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E01" w:rsidRDefault="00FA4D82">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84E01" w:rsidRDefault="00FA4D82">
      <w:pPr>
        <w:pStyle w:val="PrincipalActRegPage1"/>
      </w:pPr>
      <w:r>
        <w:fldChar w:fldCharType="begin"/>
      </w:r>
      <w:r>
        <w:instrText xml:space="preserve"> STYLEREF "PrincipalAct_Reg"</w:instrText>
      </w:r>
      <w:r>
        <w:fldChar w:fldCharType="separate"/>
      </w:r>
      <w:r w:rsidR="00CF48D1">
        <w:rPr>
          <w:noProof/>
        </w:rPr>
        <w:t>Magistrates Court (Civil Proceedings) Act 2004</w:t>
      </w:r>
      <w:r>
        <w:fldChar w:fldCharType="end"/>
      </w:r>
    </w:p>
    <w:p w:rsidR="00084E01" w:rsidRDefault="00FA4D82">
      <w:pPr>
        <w:pStyle w:val="NameofActRegPage1"/>
        <w:spacing w:before="1800" w:after="4200"/>
        <w:ind w:left="426" w:right="434"/>
        <w:outlineLvl w:val="0"/>
      </w:pPr>
      <w:r>
        <w:fldChar w:fldCharType="begin"/>
      </w:r>
      <w:r>
        <w:instrText xml:space="preserve"> STYLEREF "Name Of Act/Reg"</w:instrText>
      </w:r>
      <w:r>
        <w:fldChar w:fldCharType="separate"/>
      </w:r>
      <w:r w:rsidR="00CF48D1">
        <w:rPr>
          <w:noProof/>
        </w:rPr>
        <w:t>Magistrates Court (Civil Proceedings) Rules 2005</w:t>
      </w:r>
      <w:r>
        <w:fldChar w:fldCharType="end"/>
      </w:r>
    </w:p>
    <w:p w:rsidR="00084E01" w:rsidRDefault="00084E01">
      <w:pPr>
        <w:jc w:val="center"/>
        <w:sectPr w:rsidR="00084E0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84E01" w:rsidRDefault="00FA4D82">
      <w:pPr>
        <w:pStyle w:val="WA"/>
      </w:pPr>
      <w:r>
        <w:lastRenderedPageBreak/>
        <w:t>Western Australia</w:t>
      </w:r>
    </w:p>
    <w:p w:rsidR="00084E01" w:rsidRDefault="00FA4D82">
      <w:pPr>
        <w:pStyle w:val="NameofActRegPage1"/>
        <w:ind w:left="340" w:right="340"/>
      </w:pPr>
      <w:r>
        <w:fldChar w:fldCharType="begin"/>
      </w:r>
      <w:r>
        <w:instrText xml:space="preserve"> STYLEREF "Name Of Act/Reg"</w:instrText>
      </w:r>
      <w:r>
        <w:fldChar w:fldCharType="separate"/>
      </w:r>
      <w:r w:rsidR="00CF48D1">
        <w:rPr>
          <w:noProof/>
        </w:rPr>
        <w:t>Magistrates Court (Civil Proceedings) Rules 2005</w:t>
      </w:r>
      <w:r>
        <w:fldChar w:fldCharType="end"/>
      </w:r>
    </w:p>
    <w:p w:rsidR="00084E01" w:rsidRDefault="00FA4D82">
      <w:pPr>
        <w:pStyle w:val="Arrangement"/>
      </w:pPr>
      <w:r>
        <w:t>Contents</w:t>
      </w:r>
    </w:p>
    <w:p w:rsidR="00143818" w:rsidRDefault="00FA4D8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43818">
        <w:t>Part 1 — Preliminary</w:t>
      </w:r>
    </w:p>
    <w:p w:rsidR="00143818" w:rsidRDefault="00143818">
      <w:pPr>
        <w:pStyle w:val="TOC8"/>
        <w:rPr>
          <w:rFonts w:asciiTheme="minorHAnsi" w:eastAsiaTheme="minorEastAsia" w:hAnsiTheme="minorHAnsi" w:cstheme="minorBidi"/>
          <w:szCs w:val="22"/>
        </w:rPr>
      </w:pPr>
      <w:r>
        <w:t>1.</w:t>
      </w:r>
      <w:r>
        <w:tab/>
        <w:t>Citation</w:t>
      </w:r>
      <w:r>
        <w:tab/>
      </w:r>
      <w:r>
        <w:fldChar w:fldCharType="begin"/>
      </w:r>
      <w:r>
        <w:instrText xml:space="preserve"> PAGEREF _Toc69986040 \h </w:instrText>
      </w:r>
      <w:r>
        <w:fldChar w:fldCharType="separate"/>
      </w:r>
      <w:r w:rsidR="00CF48D1">
        <w:t>1</w:t>
      </w:r>
      <w:r>
        <w:fldChar w:fldCharType="end"/>
      </w:r>
    </w:p>
    <w:p w:rsidR="00143818" w:rsidRDefault="00143818">
      <w:pPr>
        <w:pStyle w:val="TOC8"/>
        <w:rPr>
          <w:rFonts w:asciiTheme="minorHAnsi" w:eastAsiaTheme="minorEastAsia" w:hAnsiTheme="minorHAnsi" w:cstheme="minorBidi"/>
          <w:szCs w:val="22"/>
        </w:rPr>
      </w:pPr>
      <w:r>
        <w:t>2.</w:t>
      </w:r>
      <w:r>
        <w:tab/>
        <w:t>Commencement</w:t>
      </w:r>
      <w:r>
        <w:tab/>
      </w:r>
      <w:r>
        <w:fldChar w:fldCharType="begin"/>
      </w:r>
      <w:r>
        <w:instrText xml:space="preserve"> PAGEREF _Toc69986041 \h </w:instrText>
      </w:r>
      <w:r>
        <w:fldChar w:fldCharType="separate"/>
      </w:r>
      <w:r w:rsidR="00CF48D1">
        <w:t>1</w:t>
      </w:r>
      <w:r>
        <w:fldChar w:fldCharType="end"/>
      </w:r>
    </w:p>
    <w:p w:rsidR="00143818" w:rsidRDefault="00143818">
      <w:pPr>
        <w:pStyle w:val="TOC8"/>
        <w:rPr>
          <w:rFonts w:asciiTheme="minorHAnsi" w:eastAsiaTheme="minorEastAsia" w:hAnsiTheme="minorHAnsi" w:cstheme="minorBidi"/>
          <w:szCs w:val="22"/>
        </w:rPr>
      </w:pPr>
      <w:r>
        <w:t>3.</w:t>
      </w:r>
      <w:r>
        <w:tab/>
        <w:t xml:space="preserve">These rules to be read with </w:t>
      </w:r>
      <w:r w:rsidRPr="00B757F6">
        <w:rPr>
          <w:i/>
          <w:iCs/>
        </w:rPr>
        <w:t>Magistrates Court (General) Rules 2005</w:t>
      </w:r>
      <w:r>
        <w:tab/>
      </w:r>
      <w:r>
        <w:fldChar w:fldCharType="begin"/>
      </w:r>
      <w:r>
        <w:instrText xml:space="preserve"> PAGEREF _Toc69986042 \h </w:instrText>
      </w:r>
      <w:r>
        <w:fldChar w:fldCharType="separate"/>
      </w:r>
      <w:r w:rsidR="00CF48D1">
        <w:t>1</w:t>
      </w:r>
      <w:r>
        <w:fldChar w:fldCharType="end"/>
      </w:r>
    </w:p>
    <w:p w:rsidR="00143818" w:rsidRDefault="00143818">
      <w:pPr>
        <w:pStyle w:val="TOC8"/>
        <w:rPr>
          <w:rFonts w:asciiTheme="minorHAnsi" w:eastAsiaTheme="minorEastAsia" w:hAnsiTheme="minorHAnsi" w:cstheme="minorBidi"/>
          <w:szCs w:val="22"/>
        </w:rPr>
      </w:pPr>
      <w:r>
        <w:t>4.</w:t>
      </w:r>
      <w:r>
        <w:tab/>
        <w:t>Terms used</w:t>
      </w:r>
      <w:r>
        <w:tab/>
      </w:r>
      <w:r>
        <w:fldChar w:fldCharType="begin"/>
      </w:r>
      <w:r>
        <w:instrText xml:space="preserve"> PAGEREF _Toc69986043 \h </w:instrText>
      </w:r>
      <w:r>
        <w:fldChar w:fldCharType="separate"/>
      </w:r>
      <w:r w:rsidR="00CF48D1">
        <w:t>1</w:t>
      </w:r>
      <w:r>
        <w:fldChar w:fldCharType="end"/>
      </w:r>
    </w:p>
    <w:p w:rsidR="00143818" w:rsidRDefault="00143818">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_Toc69986044 \h </w:instrText>
      </w:r>
      <w:r>
        <w:fldChar w:fldCharType="separate"/>
      </w:r>
      <w:r w:rsidR="00CF48D1">
        <w:t>3</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2 — Claims generally</w:t>
      </w:r>
    </w:p>
    <w:p w:rsidR="00143818" w:rsidRDefault="00143818">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_Toc69986046 \h </w:instrText>
      </w:r>
      <w:r>
        <w:fldChar w:fldCharType="separate"/>
      </w:r>
      <w:r w:rsidR="00CF48D1">
        <w:t>4</w:t>
      </w:r>
      <w:r>
        <w:fldChar w:fldCharType="end"/>
      </w:r>
    </w:p>
    <w:p w:rsidR="00143818" w:rsidRDefault="00143818">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_Toc69986047 \h </w:instrText>
      </w:r>
      <w:r>
        <w:fldChar w:fldCharType="separate"/>
      </w:r>
      <w:r w:rsidR="00CF48D1">
        <w:t>4</w:t>
      </w:r>
      <w:r>
        <w:fldChar w:fldCharType="end"/>
      </w:r>
    </w:p>
    <w:p w:rsidR="00143818" w:rsidRDefault="00143818">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_Toc69986048 \h </w:instrText>
      </w:r>
      <w:r>
        <w:fldChar w:fldCharType="separate"/>
      </w:r>
      <w:r w:rsidR="00CF48D1">
        <w:t>4</w:t>
      </w:r>
      <w:r>
        <w:fldChar w:fldCharType="end"/>
      </w:r>
    </w:p>
    <w:p w:rsidR="00143818" w:rsidRDefault="00143818">
      <w:pPr>
        <w:pStyle w:val="TOC8"/>
        <w:rPr>
          <w:rFonts w:asciiTheme="minorHAnsi" w:eastAsiaTheme="minorEastAsia" w:hAnsiTheme="minorHAnsi" w:cstheme="minorBidi"/>
          <w:szCs w:val="22"/>
        </w:rPr>
      </w:pPr>
      <w:r>
        <w:t>8.</w:t>
      </w:r>
      <w:r>
        <w:tab/>
        <w:t>Making and serving third party claim</w:t>
      </w:r>
      <w:r>
        <w:tab/>
      </w:r>
      <w:r>
        <w:fldChar w:fldCharType="begin"/>
      </w:r>
      <w:r>
        <w:instrText xml:space="preserve"> PAGEREF _Toc69986049 \h </w:instrText>
      </w:r>
      <w:r>
        <w:fldChar w:fldCharType="separate"/>
      </w:r>
      <w:r w:rsidR="00CF48D1">
        <w:t>5</w:t>
      </w:r>
      <w:r>
        <w:fldChar w:fldCharType="end"/>
      </w:r>
    </w:p>
    <w:p w:rsidR="00143818" w:rsidRDefault="00143818">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_Toc69986050 \h </w:instrText>
      </w:r>
      <w:r>
        <w:fldChar w:fldCharType="separate"/>
      </w:r>
      <w:r w:rsidR="00CF48D1">
        <w:t>6</w:t>
      </w:r>
      <w:r>
        <w:fldChar w:fldCharType="end"/>
      </w:r>
    </w:p>
    <w:p w:rsidR="00143818" w:rsidRDefault="00143818">
      <w:pPr>
        <w:pStyle w:val="TOC8"/>
        <w:rPr>
          <w:rFonts w:asciiTheme="minorHAnsi" w:eastAsiaTheme="minorEastAsia" w:hAnsiTheme="minorHAnsi" w:cstheme="minorBidi"/>
          <w:szCs w:val="22"/>
        </w:rPr>
      </w:pPr>
      <w:r>
        <w:t>10.</w:t>
      </w:r>
      <w:r>
        <w:tab/>
        <w:t>Statement of defence or statement of defence and counterclaim</w:t>
      </w:r>
      <w:r>
        <w:tab/>
      </w:r>
      <w:r>
        <w:fldChar w:fldCharType="begin"/>
      </w:r>
      <w:r>
        <w:instrText xml:space="preserve"> PAGEREF _Toc69986051 \h </w:instrText>
      </w:r>
      <w:r>
        <w:fldChar w:fldCharType="separate"/>
      </w:r>
      <w:r w:rsidR="00CF48D1">
        <w:t>6</w:t>
      </w:r>
      <w:r>
        <w:fldChar w:fldCharType="end"/>
      </w:r>
    </w:p>
    <w:p w:rsidR="00143818" w:rsidRDefault="00143818">
      <w:pPr>
        <w:pStyle w:val="TOC8"/>
        <w:rPr>
          <w:rFonts w:asciiTheme="minorHAnsi" w:eastAsiaTheme="minorEastAsia" w:hAnsiTheme="minorHAnsi" w:cstheme="minorBidi"/>
          <w:szCs w:val="22"/>
        </w:rPr>
      </w:pPr>
      <w:r>
        <w:t>11.</w:t>
      </w:r>
      <w:r>
        <w:tab/>
        <w:t>Objecting to counterclaim (Act s. 9(4))</w:t>
      </w:r>
      <w:r>
        <w:tab/>
      </w:r>
      <w:r>
        <w:fldChar w:fldCharType="begin"/>
      </w:r>
      <w:r>
        <w:instrText xml:space="preserve"> PAGEREF _Toc69986052 \h </w:instrText>
      </w:r>
      <w:r>
        <w:fldChar w:fldCharType="separate"/>
      </w:r>
      <w:r w:rsidR="00CF48D1">
        <w:t>7</w:t>
      </w:r>
      <w:r>
        <w:fldChar w:fldCharType="end"/>
      </w:r>
    </w:p>
    <w:p w:rsidR="00143818" w:rsidRDefault="00143818">
      <w:pPr>
        <w:pStyle w:val="TOC8"/>
        <w:rPr>
          <w:rFonts w:asciiTheme="minorHAnsi" w:eastAsiaTheme="minorEastAsia" w:hAnsiTheme="minorHAnsi" w:cstheme="minorBidi"/>
          <w:szCs w:val="22"/>
        </w:rPr>
      </w:pPr>
      <w:r>
        <w:t>12.</w:t>
      </w:r>
      <w:r>
        <w:tab/>
        <w:t>Reply and statement of defence to counterclaim</w:t>
      </w:r>
      <w:r>
        <w:tab/>
      </w:r>
      <w:r>
        <w:fldChar w:fldCharType="begin"/>
      </w:r>
      <w:r>
        <w:instrText xml:space="preserve"> PAGEREF _Toc69986053 \h </w:instrText>
      </w:r>
      <w:r>
        <w:fldChar w:fldCharType="separate"/>
      </w:r>
      <w:r w:rsidR="00CF48D1">
        <w:t>7</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rsidR="00143818" w:rsidRDefault="00143818">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_Toc69986055 \h </w:instrText>
      </w:r>
      <w:r>
        <w:fldChar w:fldCharType="separate"/>
      </w:r>
      <w:r w:rsidR="00CF48D1">
        <w:t>9</w:t>
      </w:r>
      <w:r>
        <w:fldChar w:fldCharType="end"/>
      </w:r>
    </w:p>
    <w:p w:rsidR="00143818" w:rsidRDefault="00143818">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_Toc69986056 \h </w:instrText>
      </w:r>
      <w:r>
        <w:fldChar w:fldCharType="separate"/>
      </w:r>
      <w:r w:rsidR="00CF48D1">
        <w:t>9</w:t>
      </w:r>
      <w:r>
        <w:fldChar w:fldCharType="end"/>
      </w:r>
    </w:p>
    <w:p w:rsidR="00143818" w:rsidRDefault="00143818">
      <w:pPr>
        <w:pStyle w:val="TOC8"/>
        <w:rPr>
          <w:rFonts w:asciiTheme="minorHAnsi" w:eastAsiaTheme="minorEastAsia" w:hAnsiTheme="minorHAnsi" w:cstheme="minorBidi"/>
          <w:szCs w:val="22"/>
        </w:rPr>
      </w:pPr>
      <w:r>
        <w:t>15.</w:t>
      </w:r>
      <w:r>
        <w:tab/>
        <w:t>Serving claim</w:t>
      </w:r>
      <w:r>
        <w:tab/>
      </w:r>
      <w:r>
        <w:fldChar w:fldCharType="begin"/>
      </w:r>
      <w:r>
        <w:instrText xml:space="preserve"> PAGEREF _Toc69986057 \h </w:instrText>
      </w:r>
      <w:r>
        <w:fldChar w:fldCharType="separate"/>
      </w:r>
      <w:r w:rsidR="00CF48D1">
        <w:t>9</w:t>
      </w:r>
      <w:r>
        <w:fldChar w:fldCharType="end"/>
      </w:r>
    </w:p>
    <w:p w:rsidR="00143818" w:rsidRDefault="00143818">
      <w:pPr>
        <w:pStyle w:val="TOC8"/>
        <w:rPr>
          <w:rFonts w:asciiTheme="minorHAnsi" w:eastAsiaTheme="minorEastAsia" w:hAnsiTheme="minorHAnsi" w:cstheme="minorBidi"/>
          <w:szCs w:val="22"/>
        </w:rPr>
      </w:pPr>
      <w:r>
        <w:t>16.</w:t>
      </w:r>
      <w:r>
        <w:tab/>
        <w:t>Registrar to list case for status conference</w:t>
      </w:r>
      <w:r>
        <w:tab/>
      </w:r>
      <w:r>
        <w:fldChar w:fldCharType="begin"/>
      </w:r>
      <w:r>
        <w:instrText xml:space="preserve"> PAGEREF _Toc69986058 \h </w:instrText>
      </w:r>
      <w:r>
        <w:fldChar w:fldCharType="separate"/>
      </w:r>
      <w:r w:rsidR="00CF48D1">
        <w:t>9</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lastRenderedPageBreak/>
        <w:t>Part 5 — Failure to defend a claim</w:t>
      </w:r>
    </w:p>
    <w:p w:rsidR="00143818" w:rsidRDefault="00143818">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_Toc69986060 \h </w:instrText>
      </w:r>
      <w:r>
        <w:fldChar w:fldCharType="separate"/>
      </w:r>
      <w:r w:rsidR="00CF48D1">
        <w:t>10</w:t>
      </w:r>
      <w:r>
        <w:fldChar w:fldCharType="end"/>
      </w:r>
    </w:p>
    <w:p w:rsidR="00143818" w:rsidRDefault="00143818">
      <w:pPr>
        <w:pStyle w:val="TOC8"/>
        <w:rPr>
          <w:rFonts w:asciiTheme="minorHAnsi" w:eastAsiaTheme="minorEastAsia" w:hAnsiTheme="minorHAnsi" w:cstheme="minorBidi"/>
          <w:szCs w:val="22"/>
        </w:rPr>
      </w:pPr>
      <w:r>
        <w:t>21.</w:t>
      </w:r>
      <w:r>
        <w:tab/>
        <w:t>Assessing claims when application for default judgment is made</w:t>
      </w:r>
      <w:r>
        <w:tab/>
      </w:r>
      <w:r>
        <w:fldChar w:fldCharType="begin"/>
      </w:r>
      <w:r>
        <w:instrText xml:space="preserve"> PAGEREF _Toc69986061 \h </w:instrText>
      </w:r>
      <w:r>
        <w:fldChar w:fldCharType="separate"/>
      </w:r>
      <w:r w:rsidR="00CF48D1">
        <w:t>10</w:t>
      </w:r>
      <w:r>
        <w:fldChar w:fldCharType="end"/>
      </w:r>
    </w:p>
    <w:p w:rsidR="00143818" w:rsidRDefault="00143818">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_Toc69986062 \h </w:instrText>
      </w:r>
      <w:r>
        <w:fldChar w:fldCharType="separate"/>
      </w:r>
      <w:r w:rsidR="00CF48D1">
        <w:t>12</w:t>
      </w:r>
      <w:r>
        <w:fldChar w:fldCharType="end"/>
      </w:r>
    </w:p>
    <w:p w:rsidR="00143818" w:rsidRDefault="00143818">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_Toc69986063 \h </w:instrText>
      </w:r>
      <w:r>
        <w:fldChar w:fldCharType="separate"/>
      </w:r>
      <w:r w:rsidR="00CF48D1">
        <w:t>12</w:t>
      </w:r>
      <w:r>
        <w:fldChar w:fldCharType="end"/>
      </w:r>
    </w:p>
    <w:p w:rsidR="00143818" w:rsidRDefault="00143818">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_Toc69986064 \h </w:instrText>
      </w:r>
      <w:r>
        <w:fldChar w:fldCharType="separate"/>
      </w:r>
      <w:r w:rsidR="00CF48D1">
        <w:t>12</w:t>
      </w:r>
      <w:r>
        <w:fldChar w:fldCharType="end"/>
      </w:r>
    </w:p>
    <w:p w:rsidR="00143818" w:rsidRDefault="00143818">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_Toc69986065 \h </w:instrText>
      </w:r>
      <w:r>
        <w:fldChar w:fldCharType="separate"/>
      </w:r>
      <w:r w:rsidR="00CF48D1">
        <w:t>13</w:t>
      </w:r>
      <w:r>
        <w:fldChar w:fldCharType="end"/>
      </w:r>
    </w:p>
    <w:p w:rsidR="00143818" w:rsidRDefault="00143818">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_Toc69986066 \h </w:instrText>
      </w:r>
      <w:r>
        <w:fldChar w:fldCharType="separate"/>
      </w:r>
      <w:r w:rsidR="00CF48D1">
        <w:t>13</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6 — Admission and discontinuance</w:t>
      </w:r>
    </w:p>
    <w:p w:rsidR="00143818" w:rsidRDefault="00143818">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_Toc69986068 \h </w:instrText>
      </w:r>
      <w:r>
        <w:fldChar w:fldCharType="separate"/>
      </w:r>
      <w:r w:rsidR="00CF48D1">
        <w:t>14</w:t>
      </w:r>
      <w:r>
        <w:fldChar w:fldCharType="end"/>
      </w:r>
    </w:p>
    <w:p w:rsidR="00143818" w:rsidRDefault="00143818">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_Toc69986069 \h </w:instrText>
      </w:r>
      <w:r>
        <w:fldChar w:fldCharType="separate"/>
      </w:r>
      <w:r w:rsidR="00CF48D1">
        <w:t>14</w:t>
      </w:r>
      <w:r>
        <w:fldChar w:fldCharType="end"/>
      </w:r>
    </w:p>
    <w:p w:rsidR="00143818" w:rsidRDefault="00143818">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_Toc69986070 \h </w:instrText>
      </w:r>
      <w:r>
        <w:fldChar w:fldCharType="separate"/>
      </w:r>
      <w:r w:rsidR="00CF48D1">
        <w:t>14</w:t>
      </w:r>
      <w:r>
        <w:fldChar w:fldCharType="end"/>
      </w:r>
    </w:p>
    <w:p w:rsidR="00143818" w:rsidRDefault="00143818">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_Toc69986071 \h </w:instrText>
      </w:r>
      <w:r>
        <w:fldChar w:fldCharType="separate"/>
      </w:r>
      <w:r w:rsidR="00CF48D1">
        <w:t>15</w:t>
      </w:r>
      <w:r>
        <w:fldChar w:fldCharType="end"/>
      </w:r>
    </w:p>
    <w:p w:rsidR="00143818" w:rsidRDefault="00143818">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_Toc69986072 \h </w:instrText>
      </w:r>
      <w:r>
        <w:fldChar w:fldCharType="separate"/>
      </w:r>
      <w:r w:rsidR="00CF48D1">
        <w:t>15</w:t>
      </w:r>
      <w:r>
        <w:fldChar w:fldCharType="end"/>
      </w:r>
    </w:p>
    <w:p w:rsidR="00143818" w:rsidRDefault="00143818">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_Toc69986073 \h </w:instrText>
      </w:r>
      <w:r>
        <w:fldChar w:fldCharType="separate"/>
      </w:r>
      <w:r w:rsidR="00CF48D1">
        <w:t>16</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7 — Disclosure of documents</w:t>
      </w:r>
    </w:p>
    <w:p w:rsidR="00143818" w:rsidRDefault="00143818">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_Toc69986075 \h </w:instrText>
      </w:r>
      <w:r>
        <w:fldChar w:fldCharType="separate"/>
      </w:r>
      <w:r w:rsidR="00CF48D1">
        <w:t>17</w:t>
      </w:r>
      <w:r>
        <w:fldChar w:fldCharType="end"/>
      </w:r>
    </w:p>
    <w:p w:rsidR="00143818" w:rsidRDefault="00143818">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_Toc69986076 \h </w:instrText>
      </w:r>
      <w:r>
        <w:fldChar w:fldCharType="separate"/>
      </w:r>
      <w:r w:rsidR="00CF48D1">
        <w:t>17</w:t>
      </w:r>
      <w:r>
        <w:fldChar w:fldCharType="end"/>
      </w:r>
    </w:p>
    <w:p w:rsidR="00143818" w:rsidRDefault="00143818">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_Toc69986077 \h </w:instrText>
      </w:r>
      <w:r>
        <w:fldChar w:fldCharType="separate"/>
      </w:r>
      <w:r w:rsidR="00CF48D1">
        <w:t>17</w:t>
      </w:r>
      <w:r>
        <w:fldChar w:fldCharType="end"/>
      </w:r>
    </w:p>
    <w:p w:rsidR="00143818" w:rsidRDefault="00143818">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_Toc69986078 \h </w:instrText>
      </w:r>
      <w:r>
        <w:fldChar w:fldCharType="separate"/>
      </w:r>
      <w:r w:rsidR="00CF48D1">
        <w:t>18</w:t>
      </w:r>
      <w:r>
        <w:fldChar w:fldCharType="end"/>
      </w:r>
    </w:p>
    <w:p w:rsidR="00143818" w:rsidRDefault="00143818">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_Toc69986079 \h </w:instrText>
      </w:r>
      <w:r>
        <w:fldChar w:fldCharType="separate"/>
      </w:r>
      <w:r w:rsidR="00CF48D1">
        <w:t>18</w:t>
      </w:r>
      <w:r>
        <w:fldChar w:fldCharType="end"/>
      </w:r>
    </w:p>
    <w:p w:rsidR="00143818" w:rsidRDefault="00143818">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_Toc69986080 \h </w:instrText>
      </w:r>
      <w:r>
        <w:fldChar w:fldCharType="separate"/>
      </w:r>
      <w:r w:rsidR="00CF48D1">
        <w:t>19</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8 — Answers to interrogatories and requests for further particulars</w:t>
      </w:r>
    </w:p>
    <w:p w:rsidR="00143818" w:rsidRDefault="00143818">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_Toc69986082 \h </w:instrText>
      </w:r>
      <w:r>
        <w:fldChar w:fldCharType="separate"/>
      </w:r>
      <w:r w:rsidR="00CF48D1">
        <w:t>20</w:t>
      </w:r>
      <w:r>
        <w:fldChar w:fldCharType="end"/>
      </w:r>
    </w:p>
    <w:p w:rsidR="00143818" w:rsidRDefault="00143818">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_Toc69986083 \h </w:instrText>
      </w:r>
      <w:r>
        <w:fldChar w:fldCharType="separate"/>
      </w:r>
      <w:r w:rsidR="00CF48D1">
        <w:t>20</w:t>
      </w:r>
      <w:r>
        <w:fldChar w:fldCharType="end"/>
      </w:r>
    </w:p>
    <w:p w:rsidR="00143818" w:rsidRDefault="00143818">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_Toc69986084 \h </w:instrText>
      </w:r>
      <w:r>
        <w:fldChar w:fldCharType="separate"/>
      </w:r>
      <w:r w:rsidR="00CF48D1">
        <w:t>20</w:t>
      </w:r>
      <w:r>
        <w:fldChar w:fldCharType="end"/>
      </w:r>
    </w:p>
    <w:p w:rsidR="00143818" w:rsidRDefault="00143818">
      <w:pPr>
        <w:pStyle w:val="TOC8"/>
        <w:rPr>
          <w:rFonts w:asciiTheme="minorHAnsi" w:eastAsiaTheme="minorEastAsia" w:hAnsiTheme="minorHAnsi" w:cstheme="minorBidi"/>
          <w:szCs w:val="22"/>
        </w:rPr>
      </w:pPr>
      <w:r>
        <w:lastRenderedPageBreak/>
        <w:t>38.</w:t>
      </w:r>
      <w:r>
        <w:tab/>
        <w:t>Requesting further particulars of a pleading</w:t>
      </w:r>
      <w:r>
        <w:tab/>
      </w:r>
      <w:r>
        <w:fldChar w:fldCharType="begin"/>
      </w:r>
      <w:r>
        <w:instrText xml:space="preserve"> PAGEREF _Toc69986085 \h </w:instrText>
      </w:r>
      <w:r>
        <w:fldChar w:fldCharType="separate"/>
      </w:r>
      <w:r w:rsidR="00CF48D1">
        <w:t>21</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rsidR="00143818" w:rsidRDefault="00143818">
      <w:pPr>
        <w:pStyle w:val="TOC8"/>
        <w:rPr>
          <w:rFonts w:asciiTheme="minorHAnsi" w:eastAsiaTheme="minorEastAsia" w:hAnsiTheme="minorHAnsi" w:cstheme="minorBidi"/>
          <w:szCs w:val="22"/>
        </w:rPr>
      </w:pPr>
      <w:r>
        <w:t>39.</w:t>
      </w:r>
      <w:r>
        <w:tab/>
        <w:t>Listing of pre</w:t>
      </w:r>
      <w:r>
        <w:noBreakHyphen/>
        <w:t>trial conferences</w:t>
      </w:r>
      <w:r>
        <w:tab/>
      </w:r>
      <w:r>
        <w:fldChar w:fldCharType="begin"/>
      </w:r>
      <w:r>
        <w:instrText xml:space="preserve"> PAGEREF _Toc69986087 \h </w:instrText>
      </w:r>
      <w:r>
        <w:fldChar w:fldCharType="separate"/>
      </w:r>
      <w:r w:rsidR="00CF48D1">
        <w:t>22</w:t>
      </w:r>
      <w:r>
        <w:fldChar w:fldCharType="end"/>
      </w:r>
    </w:p>
    <w:p w:rsidR="00143818" w:rsidRDefault="00143818">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_Toc69986088 \h </w:instrText>
      </w:r>
      <w:r>
        <w:fldChar w:fldCharType="separate"/>
      </w:r>
      <w:r w:rsidR="00CF48D1">
        <w:t>23</w:t>
      </w:r>
      <w:r>
        <w:fldChar w:fldCharType="end"/>
      </w:r>
    </w:p>
    <w:p w:rsidR="00143818" w:rsidRDefault="00143818">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_Toc69986089 \h </w:instrText>
      </w:r>
      <w:r>
        <w:fldChar w:fldCharType="separate"/>
      </w:r>
      <w:r w:rsidR="00CF48D1">
        <w:t>24</w:t>
      </w:r>
      <w:r>
        <w:fldChar w:fldCharType="end"/>
      </w:r>
    </w:p>
    <w:p w:rsidR="00143818" w:rsidRDefault="00143818">
      <w:pPr>
        <w:pStyle w:val="TOC8"/>
        <w:rPr>
          <w:rFonts w:asciiTheme="minorHAnsi" w:eastAsiaTheme="minorEastAsia" w:hAnsiTheme="minorHAnsi" w:cstheme="minorBidi"/>
          <w:szCs w:val="22"/>
        </w:rPr>
      </w:pPr>
      <w:r>
        <w:t>41B.</w:t>
      </w:r>
      <w:r>
        <w:tab/>
        <w:t>Effect of order to lodge statement of defence or statement of defence and counterclaim</w:t>
      </w:r>
      <w:r>
        <w:tab/>
      </w:r>
      <w:r>
        <w:fldChar w:fldCharType="begin"/>
      </w:r>
      <w:r>
        <w:instrText xml:space="preserve"> PAGEREF _Toc69986090 \h </w:instrText>
      </w:r>
      <w:r>
        <w:fldChar w:fldCharType="separate"/>
      </w:r>
      <w:r w:rsidR="00CF48D1">
        <w:t>24</w:t>
      </w:r>
      <w:r>
        <w:fldChar w:fldCharType="end"/>
      </w:r>
    </w:p>
    <w:p w:rsidR="00143818" w:rsidRDefault="00143818">
      <w:pPr>
        <w:pStyle w:val="TOC8"/>
        <w:rPr>
          <w:rFonts w:asciiTheme="minorHAnsi" w:eastAsiaTheme="minorEastAsia" w:hAnsiTheme="minorHAnsi" w:cstheme="minorBidi"/>
          <w:szCs w:val="22"/>
        </w:rPr>
      </w:pPr>
      <w:r>
        <w:t>41D.</w:t>
      </w:r>
      <w:r>
        <w:tab/>
        <w:t>Amending documents lodged and served under Part 2</w:t>
      </w:r>
      <w:r>
        <w:tab/>
      </w:r>
      <w:r>
        <w:fldChar w:fldCharType="begin"/>
      </w:r>
      <w:r>
        <w:instrText xml:space="preserve"> PAGEREF _Toc69986091 \h </w:instrText>
      </w:r>
      <w:r>
        <w:fldChar w:fldCharType="separate"/>
      </w:r>
      <w:r w:rsidR="00CF48D1">
        <w:t>24</w:t>
      </w:r>
      <w:r>
        <w:fldChar w:fldCharType="end"/>
      </w:r>
    </w:p>
    <w:p w:rsidR="00143818" w:rsidRDefault="00143818">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_Toc69986092 \h </w:instrText>
      </w:r>
      <w:r>
        <w:fldChar w:fldCharType="separate"/>
      </w:r>
      <w:r w:rsidR="00CF48D1">
        <w:t>25</w:t>
      </w:r>
      <w:r>
        <w:fldChar w:fldCharType="end"/>
      </w:r>
    </w:p>
    <w:p w:rsidR="00143818" w:rsidRDefault="00143818">
      <w:pPr>
        <w:pStyle w:val="TOC8"/>
        <w:rPr>
          <w:rFonts w:asciiTheme="minorHAnsi" w:eastAsiaTheme="minorEastAsia" w:hAnsiTheme="minorHAnsi" w:cstheme="minorBidi"/>
          <w:szCs w:val="22"/>
        </w:rPr>
      </w:pPr>
      <w:r>
        <w:t>42.</w:t>
      </w:r>
      <w:r>
        <w:tab/>
        <w:t>Further pre</w:t>
      </w:r>
      <w:r>
        <w:noBreakHyphen/>
        <w:t>trial conference or status conference may be listed</w:t>
      </w:r>
      <w:r>
        <w:tab/>
      </w:r>
      <w:r>
        <w:fldChar w:fldCharType="begin"/>
      </w:r>
      <w:r>
        <w:instrText xml:space="preserve"> PAGEREF _Toc69986093 \h </w:instrText>
      </w:r>
      <w:r>
        <w:fldChar w:fldCharType="separate"/>
      </w:r>
      <w:r w:rsidR="00CF48D1">
        <w:t>26</w:t>
      </w:r>
      <w:r>
        <w:fldChar w:fldCharType="end"/>
      </w:r>
    </w:p>
    <w:p w:rsidR="00143818" w:rsidRDefault="00143818">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_Toc69986094 \h </w:instrText>
      </w:r>
      <w:r>
        <w:fldChar w:fldCharType="separate"/>
      </w:r>
      <w:r w:rsidR="00CF48D1">
        <w:t>26</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10 — Status conferences</w:t>
      </w:r>
    </w:p>
    <w:p w:rsidR="00143818" w:rsidRDefault="00143818">
      <w:pPr>
        <w:pStyle w:val="TOC8"/>
        <w:rPr>
          <w:rFonts w:asciiTheme="minorHAnsi" w:eastAsiaTheme="minorEastAsia" w:hAnsiTheme="minorHAnsi" w:cstheme="minorBidi"/>
          <w:szCs w:val="22"/>
        </w:rPr>
      </w:pPr>
      <w:r>
        <w:t>45.</w:t>
      </w:r>
      <w:r>
        <w:tab/>
        <w:t>Purpose of status conference</w:t>
      </w:r>
      <w:r>
        <w:tab/>
      </w:r>
      <w:r>
        <w:fldChar w:fldCharType="begin"/>
      </w:r>
      <w:r>
        <w:instrText xml:space="preserve"> PAGEREF _Toc69986096 \h </w:instrText>
      </w:r>
      <w:r>
        <w:fldChar w:fldCharType="separate"/>
      </w:r>
      <w:r w:rsidR="00CF48D1">
        <w:t>27</w:t>
      </w:r>
      <w:r>
        <w:fldChar w:fldCharType="end"/>
      </w:r>
    </w:p>
    <w:p w:rsidR="00143818" w:rsidRDefault="00143818">
      <w:pPr>
        <w:pStyle w:val="TOC8"/>
        <w:rPr>
          <w:rFonts w:asciiTheme="minorHAnsi" w:eastAsiaTheme="minorEastAsia" w:hAnsiTheme="minorHAnsi" w:cstheme="minorBidi"/>
          <w:szCs w:val="22"/>
        </w:rPr>
      </w:pPr>
      <w:r>
        <w:t>46.</w:t>
      </w:r>
      <w:r>
        <w:tab/>
        <w:t>Attendance at status conference</w:t>
      </w:r>
      <w:r>
        <w:tab/>
      </w:r>
      <w:r>
        <w:fldChar w:fldCharType="begin"/>
      </w:r>
      <w:r>
        <w:instrText xml:space="preserve"> PAGEREF _Toc69986097 \h </w:instrText>
      </w:r>
      <w:r>
        <w:fldChar w:fldCharType="separate"/>
      </w:r>
      <w:r w:rsidR="00CF48D1">
        <w:t>27</w:t>
      </w:r>
      <w:r>
        <w:fldChar w:fldCharType="end"/>
      </w:r>
    </w:p>
    <w:p w:rsidR="00143818" w:rsidRDefault="00143818">
      <w:pPr>
        <w:pStyle w:val="TOC8"/>
        <w:rPr>
          <w:rFonts w:asciiTheme="minorHAnsi" w:eastAsiaTheme="minorEastAsia" w:hAnsiTheme="minorHAnsi" w:cstheme="minorBidi"/>
          <w:szCs w:val="22"/>
        </w:rPr>
      </w:pPr>
      <w:r>
        <w:t>47.</w:t>
      </w:r>
      <w:r>
        <w:tab/>
        <w:t>Powers of magistrate at status conference</w:t>
      </w:r>
      <w:r>
        <w:tab/>
      </w:r>
      <w:r>
        <w:fldChar w:fldCharType="begin"/>
      </w:r>
      <w:r>
        <w:instrText xml:space="preserve"> PAGEREF _Toc69986098 \h </w:instrText>
      </w:r>
      <w:r>
        <w:fldChar w:fldCharType="separate"/>
      </w:r>
      <w:r w:rsidR="00CF48D1">
        <w:t>27</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11 — Mediation</w:t>
      </w:r>
    </w:p>
    <w:p w:rsidR="00143818" w:rsidRDefault="00143818">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_Toc69986100 \h </w:instrText>
      </w:r>
      <w:r>
        <w:fldChar w:fldCharType="separate"/>
      </w:r>
      <w:r w:rsidR="00CF48D1">
        <w:t>29</w:t>
      </w:r>
      <w:r>
        <w:fldChar w:fldCharType="end"/>
      </w:r>
    </w:p>
    <w:p w:rsidR="00143818" w:rsidRDefault="00143818">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_Toc69986101 \h </w:instrText>
      </w:r>
      <w:r>
        <w:fldChar w:fldCharType="separate"/>
      </w:r>
      <w:r w:rsidR="00CF48D1">
        <w:t>29</w:t>
      </w:r>
      <w:r>
        <w:fldChar w:fldCharType="end"/>
      </w:r>
    </w:p>
    <w:p w:rsidR="00143818" w:rsidRDefault="00143818">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_Toc69986102 \h </w:instrText>
      </w:r>
      <w:r>
        <w:fldChar w:fldCharType="separate"/>
      </w:r>
      <w:r w:rsidR="00CF48D1">
        <w:t>29</w:t>
      </w:r>
      <w:r>
        <w:fldChar w:fldCharType="end"/>
      </w:r>
    </w:p>
    <w:p w:rsidR="00143818" w:rsidRDefault="00143818">
      <w:pPr>
        <w:pStyle w:val="TOC8"/>
        <w:rPr>
          <w:rFonts w:asciiTheme="minorHAnsi" w:eastAsiaTheme="minorEastAsia" w:hAnsiTheme="minorHAnsi" w:cstheme="minorBidi"/>
          <w:szCs w:val="22"/>
        </w:rPr>
      </w:pPr>
      <w:r>
        <w:t>52.</w:t>
      </w:r>
      <w:r>
        <w:tab/>
        <w:t>Further status conference if case not settled at mediation</w:t>
      </w:r>
      <w:r>
        <w:tab/>
      </w:r>
      <w:r>
        <w:fldChar w:fldCharType="begin"/>
      </w:r>
      <w:r>
        <w:instrText xml:space="preserve"> PAGEREF _Toc69986103 \h </w:instrText>
      </w:r>
      <w:r>
        <w:fldChar w:fldCharType="separate"/>
      </w:r>
      <w:r w:rsidR="00CF48D1">
        <w:t>29</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12 — Consent orders and settlement</w:t>
      </w:r>
    </w:p>
    <w:p w:rsidR="00143818" w:rsidRDefault="00143818">
      <w:pPr>
        <w:pStyle w:val="TOC4"/>
        <w:tabs>
          <w:tab w:val="right" w:leader="dot" w:pos="7077"/>
        </w:tabs>
        <w:rPr>
          <w:rFonts w:asciiTheme="minorHAnsi" w:eastAsiaTheme="minorEastAsia" w:hAnsiTheme="minorHAnsi" w:cstheme="minorBidi"/>
          <w:b w:val="0"/>
          <w:szCs w:val="22"/>
        </w:rPr>
      </w:pPr>
      <w:r>
        <w:t>Division 1 — Consent</w:t>
      </w:r>
    </w:p>
    <w:p w:rsidR="00143818" w:rsidRDefault="00143818">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_Toc69986106 \h </w:instrText>
      </w:r>
      <w:r>
        <w:fldChar w:fldCharType="separate"/>
      </w:r>
      <w:r w:rsidR="00CF48D1">
        <w:t>30</w:t>
      </w:r>
      <w:r>
        <w:fldChar w:fldCharType="end"/>
      </w:r>
    </w:p>
    <w:p w:rsidR="00143818" w:rsidRDefault="00143818">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_Toc69986107 \h </w:instrText>
      </w:r>
      <w:r>
        <w:fldChar w:fldCharType="separate"/>
      </w:r>
      <w:r w:rsidR="00CF48D1">
        <w:t>30</w:t>
      </w:r>
      <w:r>
        <w:fldChar w:fldCharType="end"/>
      </w:r>
    </w:p>
    <w:p w:rsidR="00143818" w:rsidRDefault="00143818">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_Toc69986108 \h </w:instrText>
      </w:r>
      <w:r>
        <w:fldChar w:fldCharType="separate"/>
      </w:r>
      <w:r w:rsidR="00CF48D1">
        <w:t>30</w:t>
      </w:r>
      <w:r>
        <w:fldChar w:fldCharType="end"/>
      </w:r>
    </w:p>
    <w:p w:rsidR="00143818" w:rsidRDefault="00143818">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_Toc69986109 \h </w:instrText>
      </w:r>
      <w:r>
        <w:fldChar w:fldCharType="separate"/>
      </w:r>
      <w:r w:rsidR="00CF48D1">
        <w:t>30</w:t>
      </w:r>
      <w:r>
        <w:fldChar w:fldCharType="end"/>
      </w:r>
    </w:p>
    <w:p w:rsidR="00143818" w:rsidRDefault="00143818">
      <w:pPr>
        <w:pStyle w:val="TOC4"/>
        <w:tabs>
          <w:tab w:val="right" w:leader="dot" w:pos="7077"/>
        </w:tabs>
        <w:rPr>
          <w:rFonts w:asciiTheme="minorHAnsi" w:eastAsiaTheme="minorEastAsia" w:hAnsiTheme="minorHAnsi" w:cstheme="minorBidi"/>
          <w:b w:val="0"/>
          <w:szCs w:val="22"/>
        </w:rPr>
      </w:pPr>
      <w:r>
        <w:lastRenderedPageBreak/>
        <w:t>Division 2 — Offers of settlement</w:t>
      </w:r>
    </w:p>
    <w:p w:rsidR="00143818" w:rsidRDefault="00143818">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_Toc69986111 \h </w:instrText>
      </w:r>
      <w:r>
        <w:fldChar w:fldCharType="separate"/>
      </w:r>
      <w:r w:rsidR="00CF48D1">
        <w:t>31</w:t>
      </w:r>
      <w:r>
        <w:fldChar w:fldCharType="end"/>
      </w:r>
    </w:p>
    <w:p w:rsidR="00143818" w:rsidRDefault="00143818">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_Toc69986112 \h </w:instrText>
      </w:r>
      <w:r>
        <w:fldChar w:fldCharType="separate"/>
      </w:r>
      <w:r w:rsidR="00CF48D1">
        <w:t>31</w:t>
      </w:r>
      <w:r>
        <w:fldChar w:fldCharType="end"/>
      </w:r>
    </w:p>
    <w:p w:rsidR="00143818" w:rsidRDefault="00143818">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_Toc69986113 \h </w:instrText>
      </w:r>
      <w:r>
        <w:fldChar w:fldCharType="separate"/>
      </w:r>
      <w:r w:rsidR="00CF48D1">
        <w:t>32</w:t>
      </w:r>
      <w:r>
        <w:fldChar w:fldCharType="end"/>
      </w:r>
    </w:p>
    <w:p w:rsidR="00143818" w:rsidRDefault="00143818">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_Toc69986114 \h </w:instrText>
      </w:r>
      <w:r>
        <w:fldChar w:fldCharType="separate"/>
      </w:r>
      <w:r w:rsidR="00CF48D1">
        <w:t>32</w:t>
      </w:r>
      <w:r>
        <w:fldChar w:fldCharType="end"/>
      </w:r>
    </w:p>
    <w:p w:rsidR="00143818" w:rsidRDefault="00143818">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_Toc69986115 \h </w:instrText>
      </w:r>
      <w:r>
        <w:fldChar w:fldCharType="separate"/>
      </w:r>
      <w:r w:rsidR="00CF48D1">
        <w:t>32</w:t>
      </w:r>
      <w:r>
        <w:fldChar w:fldCharType="end"/>
      </w:r>
    </w:p>
    <w:p w:rsidR="00143818" w:rsidRDefault="00143818">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_Toc69986116 \h </w:instrText>
      </w:r>
      <w:r>
        <w:fldChar w:fldCharType="separate"/>
      </w:r>
      <w:r w:rsidR="00CF48D1">
        <w:t>32</w:t>
      </w:r>
      <w:r>
        <w:fldChar w:fldCharType="end"/>
      </w:r>
    </w:p>
    <w:p w:rsidR="00143818" w:rsidRDefault="00143818">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_Toc69986117 \h </w:instrText>
      </w:r>
      <w:r>
        <w:fldChar w:fldCharType="separate"/>
      </w:r>
      <w:r w:rsidR="00CF48D1">
        <w:t>33</w:t>
      </w:r>
      <w:r>
        <w:fldChar w:fldCharType="end"/>
      </w:r>
    </w:p>
    <w:p w:rsidR="00143818" w:rsidRDefault="00143818">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_Toc69986118 \h </w:instrText>
      </w:r>
      <w:r>
        <w:fldChar w:fldCharType="separate"/>
      </w:r>
      <w:r w:rsidR="00CF48D1">
        <w:t>33</w:t>
      </w:r>
      <w:r>
        <w:fldChar w:fldCharType="end"/>
      </w:r>
    </w:p>
    <w:p w:rsidR="00143818" w:rsidRDefault="00143818">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_Toc69986119 \h </w:instrText>
      </w:r>
      <w:r>
        <w:fldChar w:fldCharType="separate"/>
      </w:r>
      <w:r w:rsidR="00CF48D1">
        <w:t>34</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13 — Trial</w:t>
      </w:r>
    </w:p>
    <w:p w:rsidR="00143818" w:rsidRDefault="00143818">
      <w:pPr>
        <w:pStyle w:val="TOC4"/>
        <w:tabs>
          <w:tab w:val="right" w:leader="dot" w:pos="7077"/>
        </w:tabs>
        <w:rPr>
          <w:rFonts w:asciiTheme="minorHAnsi" w:eastAsiaTheme="minorEastAsia" w:hAnsiTheme="minorHAnsi" w:cstheme="minorBidi"/>
          <w:b w:val="0"/>
          <w:szCs w:val="22"/>
        </w:rPr>
      </w:pPr>
      <w:r>
        <w:t>Division 1 — General</w:t>
      </w:r>
    </w:p>
    <w:p w:rsidR="00143818" w:rsidRDefault="00143818">
      <w:pPr>
        <w:pStyle w:val="TOC8"/>
        <w:rPr>
          <w:rFonts w:asciiTheme="minorHAnsi" w:eastAsiaTheme="minorEastAsia" w:hAnsiTheme="minorHAnsi" w:cstheme="minorBidi"/>
          <w:szCs w:val="22"/>
        </w:rPr>
      </w:pPr>
      <w:r>
        <w:t>66.</w:t>
      </w:r>
      <w:r>
        <w:tab/>
        <w:t>Terms used</w:t>
      </w:r>
      <w:r>
        <w:tab/>
      </w:r>
      <w:r>
        <w:fldChar w:fldCharType="begin"/>
      </w:r>
      <w:r>
        <w:instrText xml:space="preserve"> PAGEREF _Toc69986122 \h </w:instrText>
      </w:r>
      <w:r>
        <w:fldChar w:fldCharType="separate"/>
      </w:r>
      <w:r w:rsidR="00CF48D1">
        <w:t>35</w:t>
      </w:r>
      <w:r>
        <w:fldChar w:fldCharType="end"/>
      </w:r>
    </w:p>
    <w:p w:rsidR="00143818" w:rsidRDefault="00143818">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_Toc69986123 \h </w:instrText>
      </w:r>
      <w:r>
        <w:fldChar w:fldCharType="separate"/>
      </w:r>
      <w:r w:rsidR="00CF48D1">
        <w:t>35</w:t>
      </w:r>
      <w:r>
        <w:fldChar w:fldCharType="end"/>
      </w:r>
    </w:p>
    <w:p w:rsidR="00143818" w:rsidRDefault="00143818">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_Toc69986124 \h </w:instrText>
      </w:r>
      <w:r>
        <w:fldChar w:fldCharType="separate"/>
      </w:r>
      <w:r w:rsidR="00CF48D1">
        <w:t>35</w:t>
      </w:r>
      <w:r>
        <w:fldChar w:fldCharType="end"/>
      </w:r>
    </w:p>
    <w:p w:rsidR="00143818" w:rsidRDefault="00143818">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_Toc69986125 \h </w:instrText>
      </w:r>
      <w:r>
        <w:fldChar w:fldCharType="separate"/>
      </w:r>
      <w:r w:rsidR="00CF48D1">
        <w:t>35</w:t>
      </w:r>
      <w:r>
        <w:fldChar w:fldCharType="end"/>
      </w:r>
    </w:p>
    <w:p w:rsidR="00143818" w:rsidRDefault="00143818">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_Toc69986126 \h </w:instrText>
      </w:r>
      <w:r>
        <w:fldChar w:fldCharType="separate"/>
      </w:r>
      <w:r w:rsidR="00CF48D1">
        <w:t>36</w:t>
      </w:r>
      <w:r>
        <w:fldChar w:fldCharType="end"/>
      </w:r>
    </w:p>
    <w:p w:rsidR="00143818" w:rsidRDefault="00143818">
      <w:pPr>
        <w:pStyle w:val="TOC4"/>
        <w:tabs>
          <w:tab w:val="right" w:leader="dot" w:pos="7077"/>
        </w:tabs>
        <w:rPr>
          <w:rFonts w:asciiTheme="minorHAnsi" w:eastAsiaTheme="minorEastAsia" w:hAnsiTheme="minorHAnsi" w:cstheme="minorBidi"/>
          <w:b w:val="0"/>
          <w:szCs w:val="22"/>
        </w:rPr>
      </w:pPr>
      <w:r>
        <w:t>Division 2 — Witnesses</w:t>
      </w:r>
    </w:p>
    <w:p w:rsidR="00143818" w:rsidRDefault="00143818">
      <w:pPr>
        <w:pStyle w:val="TOC8"/>
        <w:rPr>
          <w:rFonts w:asciiTheme="minorHAnsi" w:eastAsiaTheme="minorEastAsia" w:hAnsiTheme="minorHAnsi" w:cstheme="minorBidi"/>
          <w:szCs w:val="22"/>
        </w:rPr>
      </w:pPr>
      <w:r>
        <w:t>71.</w:t>
      </w:r>
      <w:r>
        <w:tab/>
        <w:t>Witness summons</w:t>
      </w:r>
      <w:r>
        <w:tab/>
      </w:r>
      <w:r>
        <w:fldChar w:fldCharType="begin"/>
      </w:r>
      <w:r>
        <w:instrText xml:space="preserve"> PAGEREF _Toc69986128 \h </w:instrText>
      </w:r>
      <w:r>
        <w:fldChar w:fldCharType="separate"/>
      </w:r>
      <w:r w:rsidR="00CF48D1">
        <w:t>36</w:t>
      </w:r>
      <w:r>
        <w:fldChar w:fldCharType="end"/>
      </w:r>
    </w:p>
    <w:p w:rsidR="00143818" w:rsidRDefault="00143818">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_Toc69986129 \h </w:instrText>
      </w:r>
      <w:r>
        <w:fldChar w:fldCharType="separate"/>
      </w:r>
      <w:r w:rsidR="00CF48D1">
        <w:t>37</w:t>
      </w:r>
      <w:r>
        <w:fldChar w:fldCharType="end"/>
      </w:r>
    </w:p>
    <w:p w:rsidR="00143818" w:rsidRDefault="00143818">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_Toc69986130 \h </w:instrText>
      </w:r>
      <w:r>
        <w:fldChar w:fldCharType="separate"/>
      </w:r>
      <w:r w:rsidR="00CF48D1">
        <w:t>38</w:t>
      </w:r>
      <w:r>
        <w:fldChar w:fldCharType="end"/>
      </w:r>
    </w:p>
    <w:p w:rsidR="00143818" w:rsidRDefault="00143818">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_Toc69986131 \h </w:instrText>
      </w:r>
      <w:r>
        <w:fldChar w:fldCharType="separate"/>
      </w:r>
      <w:r w:rsidR="00CF48D1">
        <w:t>38</w:t>
      </w:r>
      <w:r>
        <w:fldChar w:fldCharType="end"/>
      </w:r>
    </w:p>
    <w:p w:rsidR="00143818" w:rsidRDefault="00143818">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_Toc69986132 \h </w:instrText>
      </w:r>
      <w:r>
        <w:fldChar w:fldCharType="separate"/>
      </w:r>
      <w:r w:rsidR="00CF48D1">
        <w:t>38</w:t>
      </w:r>
      <w:r>
        <w:fldChar w:fldCharType="end"/>
      </w:r>
    </w:p>
    <w:p w:rsidR="00143818" w:rsidRDefault="00143818">
      <w:pPr>
        <w:pStyle w:val="TOC4"/>
        <w:tabs>
          <w:tab w:val="right" w:leader="dot" w:pos="7077"/>
        </w:tabs>
        <w:rPr>
          <w:rFonts w:asciiTheme="minorHAnsi" w:eastAsiaTheme="minorEastAsia" w:hAnsiTheme="minorHAnsi" w:cstheme="minorBidi"/>
          <w:b w:val="0"/>
          <w:szCs w:val="22"/>
        </w:rPr>
      </w:pPr>
      <w:r>
        <w:t>Division 3 — Exhibits</w:t>
      </w:r>
    </w:p>
    <w:p w:rsidR="00143818" w:rsidRDefault="00143818">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_Toc69986134 \h </w:instrText>
      </w:r>
      <w:r>
        <w:fldChar w:fldCharType="separate"/>
      </w:r>
      <w:r w:rsidR="00CF48D1">
        <w:t>39</w:t>
      </w:r>
      <w:r>
        <w:fldChar w:fldCharType="end"/>
      </w:r>
    </w:p>
    <w:p w:rsidR="00143818" w:rsidRDefault="00143818">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_Toc69986135 \h </w:instrText>
      </w:r>
      <w:r>
        <w:fldChar w:fldCharType="separate"/>
      </w:r>
      <w:r w:rsidR="00CF48D1">
        <w:t>39</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14 — Orders and judgments</w:t>
      </w:r>
    </w:p>
    <w:p w:rsidR="00143818" w:rsidRDefault="00143818">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_Toc69986137 \h </w:instrText>
      </w:r>
      <w:r>
        <w:fldChar w:fldCharType="separate"/>
      </w:r>
      <w:r w:rsidR="00CF48D1">
        <w:t>40</w:t>
      </w:r>
      <w:r>
        <w:fldChar w:fldCharType="end"/>
      </w:r>
    </w:p>
    <w:p w:rsidR="00143818" w:rsidRDefault="00143818">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_Toc69986138 \h </w:instrText>
      </w:r>
      <w:r>
        <w:fldChar w:fldCharType="separate"/>
      </w:r>
      <w:r w:rsidR="00CF48D1">
        <w:t>40</w:t>
      </w:r>
      <w:r>
        <w:fldChar w:fldCharType="end"/>
      </w:r>
    </w:p>
    <w:p w:rsidR="00143818" w:rsidRDefault="00143818">
      <w:pPr>
        <w:pStyle w:val="TOC8"/>
        <w:rPr>
          <w:rFonts w:asciiTheme="minorHAnsi" w:eastAsiaTheme="minorEastAsia" w:hAnsiTheme="minorHAnsi" w:cstheme="minorBidi"/>
          <w:szCs w:val="22"/>
        </w:rPr>
      </w:pPr>
      <w:r>
        <w:t>79.</w:t>
      </w:r>
      <w:r>
        <w:tab/>
        <w:t>Applying to set aside summary or default judgment (Act s. 17(3), 18(6) and 19(3))</w:t>
      </w:r>
      <w:r>
        <w:tab/>
      </w:r>
      <w:r>
        <w:fldChar w:fldCharType="begin"/>
      </w:r>
      <w:r>
        <w:instrText xml:space="preserve"> PAGEREF _Toc69986139 \h </w:instrText>
      </w:r>
      <w:r>
        <w:fldChar w:fldCharType="separate"/>
      </w:r>
      <w:r w:rsidR="00CF48D1">
        <w:t>40</w:t>
      </w:r>
      <w:r>
        <w:fldChar w:fldCharType="end"/>
      </w:r>
    </w:p>
    <w:p w:rsidR="00143818" w:rsidRDefault="00143818">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_Toc69986140 \h </w:instrText>
      </w:r>
      <w:r>
        <w:fldChar w:fldCharType="separate"/>
      </w:r>
      <w:r w:rsidR="00CF48D1">
        <w:t>40</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lastRenderedPageBreak/>
        <w:t>Part 15 — Costs</w:t>
      </w:r>
    </w:p>
    <w:p w:rsidR="00143818" w:rsidRDefault="00143818">
      <w:pPr>
        <w:pStyle w:val="TOC4"/>
        <w:tabs>
          <w:tab w:val="right" w:leader="dot" w:pos="7077"/>
        </w:tabs>
        <w:rPr>
          <w:rFonts w:asciiTheme="minorHAnsi" w:eastAsiaTheme="minorEastAsia" w:hAnsiTheme="minorHAnsi" w:cstheme="minorBidi"/>
          <w:b w:val="0"/>
          <w:szCs w:val="22"/>
        </w:rPr>
      </w:pPr>
      <w:r>
        <w:t>Division 1 — Assessments</w:t>
      </w:r>
    </w:p>
    <w:p w:rsidR="00143818" w:rsidRDefault="00143818">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_Toc69986143 \h </w:instrText>
      </w:r>
      <w:r>
        <w:fldChar w:fldCharType="separate"/>
      </w:r>
      <w:r w:rsidR="00CF48D1">
        <w:t>41</w:t>
      </w:r>
      <w:r>
        <w:fldChar w:fldCharType="end"/>
      </w:r>
    </w:p>
    <w:p w:rsidR="00143818" w:rsidRDefault="00143818">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_Toc69986144 \h </w:instrText>
      </w:r>
      <w:r>
        <w:fldChar w:fldCharType="separate"/>
      </w:r>
      <w:r w:rsidR="00CF48D1">
        <w:t>41</w:t>
      </w:r>
      <w:r>
        <w:fldChar w:fldCharType="end"/>
      </w:r>
    </w:p>
    <w:p w:rsidR="00143818" w:rsidRDefault="00143818">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_Toc69986145 \h </w:instrText>
      </w:r>
      <w:r>
        <w:fldChar w:fldCharType="separate"/>
      </w:r>
      <w:r w:rsidR="00CF48D1">
        <w:t>41</w:t>
      </w:r>
      <w:r>
        <w:fldChar w:fldCharType="end"/>
      </w:r>
    </w:p>
    <w:p w:rsidR="00143818" w:rsidRDefault="00143818">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_Toc69986146 \h </w:instrText>
      </w:r>
      <w:r>
        <w:fldChar w:fldCharType="separate"/>
      </w:r>
      <w:r w:rsidR="00CF48D1">
        <w:t>41</w:t>
      </w:r>
      <w:r>
        <w:fldChar w:fldCharType="end"/>
      </w:r>
    </w:p>
    <w:p w:rsidR="00143818" w:rsidRDefault="00143818">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_Toc69986147 \h </w:instrText>
      </w:r>
      <w:r>
        <w:fldChar w:fldCharType="separate"/>
      </w:r>
      <w:r w:rsidR="00CF48D1">
        <w:t>42</w:t>
      </w:r>
      <w:r>
        <w:fldChar w:fldCharType="end"/>
      </w:r>
    </w:p>
    <w:p w:rsidR="00143818" w:rsidRDefault="00143818">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_Toc69986148 \h </w:instrText>
      </w:r>
      <w:r>
        <w:fldChar w:fldCharType="separate"/>
      </w:r>
      <w:r w:rsidR="00CF48D1">
        <w:t>42</w:t>
      </w:r>
      <w:r>
        <w:fldChar w:fldCharType="end"/>
      </w:r>
    </w:p>
    <w:p w:rsidR="00143818" w:rsidRDefault="00143818">
      <w:pPr>
        <w:pStyle w:val="TOC4"/>
        <w:tabs>
          <w:tab w:val="right" w:leader="dot" w:pos="7077"/>
        </w:tabs>
        <w:rPr>
          <w:rFonts w:asciiTheme="minorHAnsi" w:eastAsiaTheme="minorEastAsia" w:hAnsiTheme="minorHAnsi" w:cstheme="minorBidi"/>
          <w:b w:val="0"/>
          <w:szCs w:val="22"/>
        </w:rPr>
      </w:pPr>
      <w:r>
        <w:t>Division 2 — Determining value of claim</w:t>
      </w:r>
    </w:p>
    <w:p w:rsidR="00143818" w:rsidRDefault="00143818">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_Toc69986150 \h </w:instrText>
      </w:r>
      <w:r>
        <w:fldChar w:fldCharType="separate"/>
      </w:r>
      <w:r w:rsidR="00CF48D1">
        <w:t>43</w:t>
      </w:r>
      <w:r>
        <w:fldChar w:fldCharType="end"/>
      </w:r>
    </w:p>
    <w:p w:rsidR="00143818" w:rsidRDefault="00143818">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_Toc69986151 \h </w:instrText>
      </w:r>
      <w:r>
        <w:fldChar w:fldCharType="separate"/>
      </w:r>
      <w:r w:rsidR="00CF48D1">
        <w:t>43</w:t>
      </w:r>
      <w:r>
        <w:fldChar w:fldCharType="end"/>
      </w:r>
    </w:p>
    <w:p w:rsidR="00143818" w:rsidRDefault="00143818">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_Toc69986152 \h </w:instrText>
      </w:r>
      <w:r>
        <w:fldChar w:fldCharType="separate"/>
      </w:r>
      <w:r w:rsidR="00CF48D1">
        <w:t>43</w:t>
      </w:r>
      <w:r>
        <w:fldChar w:fldCharType="end"/>
      </w:r>
    </w:p>
    <w:p w:rsidR="00143818" w:rsidRDefault="00143818">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_Toc69986153 \h </w:instrText>
      </w:r>
      <w:r>
        <w:fldChar w:fldCharType="separate"/>
      </w:r>
      <w:r w:rsidR="00CF48D1">
        <w:t>44</w:t>
      </w:r>
      <w:r>
        <w:fldChar w:fldCharType="end"/>
      </w:r>
    </w:p>
    <w:p w:rsidR="00143818" w:rsidRDefault="00143818">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_Toc69986154 \h </w:instrText>
      </w:r>
      <w:r>
        <w:fldChar w:fldCharType="separate"/>
      </w:r>
      <w:r w:rsidR="00CF48D1">
        <w:t>44</w:t>
      </w:r>
      <w:r>
        <w:fldChar w:fldCharType="end"/>
      </w:r>
    </w:p>
    <w:p w:rsidR="00143818" w:rsidRDefault="00143818">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_Toc69986155 \h </w:instrText>
      </w:r>
      <w:r>
        <w:fldChar w:fldCharType="separate"/>
      </w:r>
      <w:r w:rsidR="00CF48D1">
        <w:t>44</w:t>
      </w:r>
      <w:r>
        <w:fldChar w:fldCharType="end"/>
      </w:r>
    </w:p>
    <w:p w:rsidR="00143818" w:rsidRDefault="00143818">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_Toc69986156 \h </w:instrText>
      </w:r>
      <w:r>
        <w:fldChar w:fldCharType="separate"/>
      </w:r>
      <w:r w:rsidR="00CF48D1">
        <w:t>44</w:t>
      </w:r>
      <w:r>
        <w:fldChar w:fldCharType="end"/>
      </w:r>
    </w:p>
    <w:p w:rsidR="00143818" w:rsidRDefault="00143818">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_Toc69986157 \h </w:instrText>
      </w:r>
      <w:r>
        <w:fldChar w:fldCharType="separate"/>
      </w:r>
      <w:r w:rsidR="00CF48D1">
        <w:t>45</w:t>
      </w:r>
      <w:r>
        <w:fldChar w:fldCharType="end"/>
      </w:r>
    </w:p>
    <w:p w:rsidR="00143818" w:rsidRDefault="00143818">
      <w:pPr>
        <w:pStyle w:val="TOC4"/>
        <w:tabs>
          <w:tab w:val="right" w:leader="dot" w:pos="7077"/>
        </w:tabs>
        <w:rPr>
          <w:rFonts w:asciiTheme="minorHAnsi" w:eastAsiaTheme="minorEastAsia" w:hAnsiTheme="minorHAnsi" w:cstheme="minorBidi"/>
          <w:b w:val="0"/>
          <w:szCs w:val="22"/>
        </w:rPr>
      </w:pPr>
      <w:r>
        <w:t>Division 3 — Security for costs</w:t>
      </w:r>
    </w:p>
    <w:p w:rsidR="00143818" w:rsidRDefault="00143818">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_Toc69986159 \h </w:instrText>
      </w:r>
      <w:r>
        <w:fldChar w:fldCharType="separate"/>
      </w:r>
      <w:r w:rsidR="00CF48D1">
        <w:t>45</w:t>
      </w:r>
      <w:r>
        <w:fldChar w:fldCharType="end"/>
      </w:r>
    </w:p>
    <w:p w:rsidR="00143818" w:rsidRDefault="00143818">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_Toc69986160 \h </w:instrText>
      </w:r>
      <w:r>
        <w:fldChar w:fldCharType="separate"/>
      </w:r>
      <w:r w:rsidR="00CF48D1">
        <w:t>45</w:t>
      </w:r>
      <w:r>
        <w:fldChar w:fldCharType="end"/>
      </w:r>
    </w:p>
    <w:p w:rsidR="00143818" w:rsidRDefault="00143818">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_Toc69986161 \h </w:instrText>
      </w:r>
      <w:r>
        <w:fldChar w:fldCharType="separate"/>
      </w:r>
      <w:r w:rsidR="00CF48D1">
        <w:t>45</w:t>
      </w:r>
      <w:r>
        <w:fldChar w:fldCharType="end"/>
      </w:r>
    </w:p>
    <w:p w:rsidR="00143818" w:rsidRDefault="00143818">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_Toc69986162 \h </w:instrText>
      </w:r>
      <w:r>
        <w:fldChar w:fldCharType="separate"/>
      </w:r>
      <w:r w:rsidR="00CF48D1">
        <w:t>46</w:t>
      </w:r>
      <w:r>
        <w:fldChar w:fldCharType="end"/>
      </w:r>
    </w:p>
    <w:p w:rsidR="00143818" w:rsidRDefault="00143818">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_Toc69986163 \h </w:instrText>
      </w:r>
      <w:r>
        <w:fldChar w:fldCharType="separate"/>
      </w:r>
      <w:r w:rsidR="00CF48D1">
        <w:t>47</w:t>
      </w:r>
      <w:r>
        <w:fldChar w:fldCharType="end"/>
      </w:r>
    </w:p>
    <w:p w:rsidR="00143818" w:rsidRDefault="00143818">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_Toc69986164 \h </w:instrText>
      </w:r>
      <w:r>
        <w:fldChar w:fldCharType="separate"/>
      </w:r>
      <w:r w:rsidR="00CF48D1">
        <w:t>47</w:t>
      </w:r>
      <w:r>
        <w:fldChar w:fldCharType="end"/>
      </w:r>
    </w:p>
    <w:p w:rsidR="00143818" w:rsidRDefault="00143818">
      <w:pPr>
        <w:pStyle w:val="TOC8"/>
        <w:rPr>
          <w:rFonts w:asciiTheme="minorHAnsi" w:eastAsiaTheme="minorEastAsia" w:hAnsiTheme="minorHAnsi" w:cstheme="minorBidi"/>
          <w:szCs w:val="22"/>
        </w:rPr>
      </w:pPr>
      <w:r>
        <w:t>94G.</w:t>
      </w:r>
      <w:r>
        <w:tab/>
        <w:t>Payment out</w:t>
      </w:r>
      <w:r>
        <w:tab/>
      </w:r>
      <w:r>
        <w:fldChar w:fldCharType="begin"/>
      </w:r>
      <w:r>
        <w:instrText xml:space="preserve"> PAGEREF _Toc69986165 \h </w:instrText>
      </w:r>
      <w:r>
        <w:fldChar w:fldCharType="separate"/>
      </w:r>
      <w:r w:rsidR="00CF48D1">
        <w:t>47</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16A — Inactive cases</w:t>
      </w:r>
    </w:p>
    <w:p w:rsidR="00143818" w:rsidRDefault="00143818">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_Toc69986167 \h </w:instrText>
      </w:r>
      <w:r>
        <w:fldChar w:fldCharType="separate"/>
      </w:r>
      <w:r w:rsidR="00CF48D1">
        <w:t>48</w:t>
      </w:r>
      <w:r>
        <w:fldChar w:fldCharType="end"/>
      </w:r>
    </w:p>
    <w:p w:rsidR="00143818" w:rsidRDefault="00143818">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_Toc69986168 \h </w:instrText>
      </w:r>
      <w:r>
        <w:fldChar w:fldCharType="separate"/>
      </w:r>
      <w:r w:rsidR="00CF48D1">
        <w:t>48</w:t>
      </w:r>
      <w:r>
        <w:fldChar w:fldCharType="end"/>
      </w:r>
    </w:p>
    <w:p w:rsidR="00143818" w:rsidRDefault="00143818">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_Toc69986169 \h </w:instrText>
      </w:r>
      <w:r>
        <w:fldChar w:fldCharType="separate"/>
      </w:r>
      <w:r w:rsidR="00CF48D1">
        <w:t>48</w:t>
      </w:r>
      <w:r>
        <w:fldChar w:fldCharType="end"/>
      </w:r>
    </w:p>
    <w:p w:rsidR="00143818" w:rsidRDefault="00143818">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_Toc69986170 \h </w:instrText>
      </w:r>
      <w:r>
        <w:fldChar w:fldCharType="separate"/>
      </w:r>
      <w:r w:rsidR="00CF48D1">
        <w:t>49</w:t>
      </w:r>
      <w:r>
        <w:fldChar w:fldCharType="end"/>
      </w:r>
    </w:p>
    <w:p w:rsidR="00143818" w:rsidRDefault="00143818">
      <w:pPr>
        <w:pStyle w:val="TOC8"/>
        <w:rPr>
          <w:rFonts w:asciiTheme="minorHAnsi" w:eastAsiaTheme="minorEastAsia" w:hAnsiTheme="minorHAnsi" w:cstheme="minorBidi"/>
          <w:szCs w:val="22"/>
        </w:rPr>
      </w:pPr>
      <w:r>
        <w:lastRenderedPageBreak/>
        <w:t>95E.</w:t>
      </w:r>
      <w:r>
        <w:tab/>
        <w:t>Cases no longer taken to be inactive</w:t>
      </w:r>
      <w:r>
        <w:tab/>
      </w:r>
      <w:r>
        <w:fldChar w:fldCharType="begin"/>
      </w:r>
      <w:r>
        <w:instrText xml:space="preserve"> PAGEREF _Toc69986171 \h </w:instrText>
      </w:r>
      <w:r>
        <w:fldChar w:fldCharType="separate"/>
      </w:r>
      <w:r w:rsidR="00CF48D1">
        <w:t>49</w:t>
      </w:r>
      <w:r>
        <w:fldChar w:fldCharType="end"/>
      </w:r>
    </w:p>
    <w:p w:rsidR="00143818" w:rsidRDefault="00143818">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_Toc69986172 \h </w:instrText>
      </w:r>
      <w:r>
        <w:fldChar w:fldCharType="separate"/>
      </w:r>
      <w:r w:rsidR="00CF48D1">
        <w:t>50</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16</w:t>
      </w:r>
      <w:r w:rsidRPr="00B757F6">
        <w:rPr>
          <w:b w:val="0"/>
        </w:rPr>
        <w:t> </w:t>
      </w:r>
      <w:r>
        <w:t>—</w:t>
      </w:r>
      <w:r w:rsidRPr="00B757F6">
        <w:rPr>
          <w:b w:val="0"/>
        </w:rPr>
        <w:t> </w:t>
      </w:r>
      <w:r>
        <w:t>Lodging documents</w:t>
      </w:r>
    </w:p>
    <w:p w:rsidR="00143818" w:rsidRDefault="00143818">
      <w:pPr>
        <w:pStyle w:val="TOC8"/>
        <w:rPr>
          <w:rFonts w:asciiTheme="minorHAnsi" w:eastAsiaTheme="minorEastAsia" w:hAnsiTheme="minorHAnsi" w:cstheme="minorBidi"/>
          <w:szCs w:val="22"/>
        </w:rPr>
      </w:pPr>
      <w:r>
        <w:t>95.</w:t>
      </w:r>
      <w:r>
        <w:tab/>
        <w:t>Terms used</w:t>
      </w:r>
      <w:r>
        <w:tab/>
      </w:r>
      <w:r>
        <w:fldChar w:fldCharType="begin"/>
      </w:r>
      <w:r>
        <w:instrText xml:space="preserve"> PAGEREF _Toc69986174 \h </w:instrText>
      </w:r>
      <w:r>
        <w:fldChar w:fldCharType="separate"/>
      </w:r>
      <w:r w:rsidR="00CF48D1">
        <w:t>51</w:t>
      </w:r>
      <w:r>
        <w:fldChar w:fldCharType="end"/>
      </w:r>
    </w:p>
    <w:p w:rsidR="00143818" w:rsidRDefault="00143818">
      <w:pPr>
        <w:pStyle w:val="TOC8"/>
        <w:rPr>
          <w:rFonts w:asciiTheme="minorHAnsi" w:eastAsiaTheme="minorEastAsia" w:hAnsiTheme="minorHAnsi" w:cstheme="minorBidi"/>
          <w:szCs w:val="22"/>
        </w:rPr>
      </w:pPr>
      <w:r>
        <w:t>96.</w:t>
      </w:r>
      <w:r>
        <w:tab/>
        <w:t>ECMS exempt</w:t>
      </w:r>
      <w:r>
        <w:tab/>
      </w:r>
      <w:r>
        <w:fldChar w:fldCharType="begin"/>
      </w:r>
      <w:r>
        <w:instrText xml:space="preserve"> PAGEREF _Toc69986175 \h </w:instrText>
      </w:r>
      <w:r>
        <w:fldChar w:fldCharType="separate"/>
      </w:r>
      <w:r w:rsidR="00CF48D1">
        <w:t>51</w:t>
      </w:r>
      <w:r>
        <w:fldChar w:fldCharType="end"/>
      </w:r>
    </w:p>
    <w:p w:rsidR="00143818" w:rsidRDefault="00143818">
      <w:pPr>
        <w:pStyle w:val="TOC8"/>
        <w:rPr>
          <w:rFonts w:asciiTheme="minorHAnsi" w:eastAsiaTheme="minorEastAsia" w:hAnsiTheme="minorHAnsi" w:cstheme="minorBidi"/>
          <w:szCs w:val="22"/>
        </w:rPr>
      </w:pPr>
      <w:r>
        <w:t>97.</w:t>
      </w:r>
      <w:r>
        <w:tab/>
        <w:t>General rules about lodging documents</w:t>
      </w:r>
      <w:r>
        <w:tab/>
      </w:r>
      <w:r>
        <w:fldChar w:fldCharType="begin"/>
      </w:r>
      <w:r>
        <w:instrText xml:space="preserve"> PAGEREF _Toc69986176 \h </w:instrText>
      </w:r>
      <w:r>
        <w:fldChar w:fldCharType="separate"/>
      </w:r>
      <w:r w:rsidR="00CF48D1">
        <w:t>52</w:t>
      </w:r>
      <w:r>
        <w:fldChar w:fldCharType="end"/>
      </w:r>
    </w:p>
    <w:p w:rsidR="00143818" w:rsidRDefault="00143818">
      <w:pPr>
        <w:pStyle w:val="TOC8"/>
        <w:rPr>
          <w:rFonts w:asciiTheme="minorHAnsi" w:eastAsiaTheme="minorEastAsia" w:hAnsiTheme="minorHAnsi" w:cstheme="minorBidi"/>
          <w:szCs w:val="22"/>
        </w:rPr>
      </w:pPr>
      <w:r>
        <w:t>98.</w:t>
      </w:r>
      <w:r>
        <w:tab/>
        <w:t>Registry at which originating claims and applications must be lodged</w:t>
      </w:r>
      <w:r>
        <w:tab/>
      </w:r>
      <w:r>
        <w:fldChar w:fldCharType="begin"/>
      </w:r>
      <w:r>
        <w:instrText xml:space="preserve"> PAGEREF _Toc69986177 \h </w:instrText>
      </w:r>
      <w:r>
        <w:fldChar w:fldCharType="separate"/>
      </w:r>
      <w:r w:rsidR="00CF48D1">
        <w:t>53</w:t>
      </w:r>
      <w:r>
        <w:fldChar w:fldCharType="end"/>
      </w:r>
    </w:p>
    <w:p w:rsidR="00143818" w:rsidRDefault="00143818">
      <w:pPr>
        <w:pStyle w:val="TOC8"/>
        <w:rPr>
          <w:rFonts w:asciiTheme="minorHAnsi" w:eastAsiaTheme="minorEastAsia" w:hAnsiTheme="minorHAnsi" w:cstheme="minorBidi"/>
          <w:szCs w:val="22"/>
        </w:rPr>
      </w:pPr>
      <w:r>
        <w:t>98A.</w:t>
      </w:r>
      <w:r>
        <w:tab/>
        <w:t>Lodging multiple copies</w:t>
      </w:r>
      <w:r>
        <w:tab/>
      </w:r>
      <w:r>
        <w:fldChar w:fldCharType="begin"/>
      </w:r>
      <w:r>
        <w:instrText xml:space="preserve"> PAGEREF _Toc69986178 \h </w:instrText>
      </w:r>
      <w:r>
        <w:fldChar w:fldCharType="separate"/>
      </w:r>
      <w:r w:rsidR="00CF48D1">
        <w:t>54</w:t>
      </w:r>
      <w:r>
        <w:fldChar w:fldCharType="end"/>
      </w:r>
    </w:p>
    <w:p w:rsidR="00143818" w:rsidRDefault="00143818">
      <w:pPr>
        <w:pStyle w:val="TOC8"/>
        <w:rPr>
          <w:rFonts w:asciiTheme="minorHAnsi" w:eastAsiaTheme="minorEastAsia" w:hAnsiTheme="minorHAnsi" w:cstheme="minorBidi"/>
          <w:szCs w:val="22"/>
        </w:rPr>
      </w:pPr>
      <w:r>
        <w:t>98B.</w:t>
      </w:r>
      <w:r>
        <w:tab/>
        <w:t>Powers of the Court in relation to lodgment</w:t>
      </w:r>
      <w:r>
        <w:tab/>
      </w:r>
      <w:r>
        <w:fldChar w:fldCharType="begin"/>
      </w:r>
      <w:r>
        <w:instrText xml:space="preserve"> PAGEREF _Toc69986179 \h </w:instrText>
      </w:r>
      <w:r>
        <w:fldChar w:fldCharType="separate"/>
      </w:r>
      <w:r w:rsidR="00CF48D1">
        <w:t>54</w:t>
      </w:r>
      <w:r>
        <w:fldChar w:fldCharType="end"/>
      </w:r>
    </w:p>
    <w:p w:rsidR="00143818" w:rsidRDefault="00143818">
      <w:pPr>
        <w:pStyle w:val="TOC8"/>
        <w:rPr>
          <w:rFonts w:asciiTheme="minorHAnsi" w:eastAsiaTheme="minorEastAsia" w:hAnsiTheme="minorHAnsi" w:cstheme="minorBidi"/>
          <w:szCs w:val="22"/>
        </w:rPr>
      </w:pPr>
      <w:r>
        <w:t>98C.</w:t>
      </w:r>
      <w:r>
        <w:tab/>
        <w:t>Requirement to lodge documents using the ECMS</w:t>
      </w:r>
      <w:r>
        <w:tab/>
      </w:r>
      <w:r>
        <w:fldChar w:fldCharType="begin"/>
      </w:r>
      <w:r>
        <w:instrText xml:space="preserve"> PAGEREF _Toc69986180 \h </w:instrText>
      </w:r>
      <w:r>
        <w:fldChar w:fldCharType="separate"/>
      </w:r>
      <w:r w:rsidR="00CF48D1">
        <w:t>55</w:t>
      </w:r>
      <w:r>
        <w:fldChar w:fldCharType="end"/>
      </w:r>
    </w:p>
    <w:p w:rsidR="00143818" w:rsidRDefault="00143818">
      <w:pPr>
        <w:pStyle w:val="TOC8"/>
        <w:rPr>
          <w:rFonts w:asciiTheme="minorHAnsi" w:eastAsiaTheme="minorEastAsia" w:hAnsiTheme="minorHAnsi" w:cstheme="minorBidi"/>
          <w:szCs w:val="22"/>
        </w:rPr>
      </w:pPr>
      <w:r>
        <w:t>98D.</w:t>
      </w:r>
      <w:r>
        <w:tab/>
        <w:t>Lodging by email</w:t>
      </w:r>
      <w:r>
        <w:tab/>
      </w:r>
      <w:r>
        <w:fldChar w:fldCharType="begin"/>
      </w:r>
      <w:r>
        <w:instrText xml:space="preserve"> PAGEREF _Toc69986181 \h </w:instrText>
      </w:r>
      <w:r>
        <w:fldChar w:fldCharType="separate"/>
      </w:r>
      <w:r w:rsidR="00CF48D1">
        <w:t>56</w:t>
      </w:r>
      <w:r>
        <w:fldChar w:fldCharType="end"/>
      </w:r>
    </w:p>
    <w:p w:rsidR="00143818" w:rsidRDefault="00143818">
      <w:pPr>
        <w:pStyle w:val="TOC8"/>
        <w:rPr>
          <w:rFonts w:asciiTheme="minorHAnsi" w:eastAsiaTheme="minorEastAsia" w:hAnsiTheme="minorHAnsi" w:cstheme="minorBidi"/>
          <w:szCs w:val="22"/>
        </w:rPr>
      </w:pPr>
      <w:r>
        <w:t>98E.</w:t>
      </w:r>
      <w:r>
        <w:tab/>
        <w:t>Form of documents lodged using ECMS or by email</w:t>
      </w:r>
      <w:r>
        <w:tab/>
      </w:r>
      <w:r>
        <w:fldChar w:fldCharType="begin"/>
      </w:r>
      <w:r>
        <w:instrText xml:space="preserve"> PAGEREF _Toc69986182 \h </w:instrText>
      </w:r>
      <w:r>
        <w:fldChar w:fldCharType="separate"/>
      </w:r>
      <w:r w:rsidR="00CF48D1">
        <w:t>57</w:t>
      </w:r>
      <w:r>
        <w:fldChar w:fldCharType="end"/>
      </w:r>
    </w:p>
    <w:p w:rsidR="00143818" w:rsidRDefault="00143818">
      <w:pPr>
        <w:pStyle w:val="TOC8"/>
        <w:rPr>
          <w:rFonts w:asciiTheme="minorHAnsi" w:eastAsiaTheme="minorEastAsia" w:hAnsiTheme="minorHAnsi" w:cstheme="minorBidi"/>
          <w:szCs w:val="22"/>
        </w:rPr>
      </w:pPr>
      <w:r>
        <w:t>98F.</w:t>
      </w:r>
      <w:r>
        <w:tab/>
        <w:t>Lodging by post</w:t>
      </w:r>
      <w:r>
        <w:tab/>
      </w:r>
      <w:r>
        <w:fldChar w:fldCharType="begin"/>
      </w:r>
      <w:r>
        <w:instrText xml:space="preserve"> PAGEREF _Toc69986183 \h </w:instrText>
      </w:r>
      <w:r>
        <w:fldChar w:fldCharType="separate"/>
      </w:r>
      <w:r w:rsidR="00CF48D1">
        <w:t>58</w:t>
      </w:r>
      <w:r>
        <w:fldChar w:fldCharType="end"/>
      </w:r>
    </w:p>
    <w:p w:rsidR="00143818" w:rsidRDefault="00143818">
      <w:pPr>
        <w:pStyle w:val="TOC8"/>
        <w:rPr>
          <w:rFonts w:asciiTheme="minorHAnsi" w:eastAsiaTheme="minorEastAsia" w:hAnsiTheme="minorHAnsi" w:cstheme="minorBidi"/>
          <w:szCs w:val="22"/>
        </w:rPr>
      </w:pPr>
      <w:r>
        <w:t>98G.</w:t>
      </w:r>
      <w:r>
        <w:tab/>
        <w:t>Lodging by fax</w:t>
      </w:r>
      <w:r>
        <w:tab/>
      </w:r>
      <w:r>
        <w:fldChar w:fldCharType="begin"/>
      </w:r>
      <w:r>
        <w:instrText xml:space="preserve"> PAGEREF _Toc69986184 \h </w:instrText>
      </w:r>
      <w:r>
        <w:fldChar w:fldCharType="separate"/>
      </w:r>
      <w:r w:rsidR="00CF48D1">
        <w:t>58</w:t>
      </w:r>
      <w:r>
        <w:fldChar w:fldCharType="end"/>
      </w:r>
    </w:p>
    <w:p w:rsidR="00143818" w:rsidRDefault="00143818">
      <w:pPr>
        <w:pStyle w:val="TOC8"/>
        <w:rPr>
          <w:rFonts w:asciiTheme="minorHAnsi" w:eastAsiaTheme="minorEastAsia" w:hAnsiTheme="minorHAnsi" w:cstheme="minorBidi"/>
          <w:szCs w:val="22"/>
        </w:rPr>
      </w:pPr>
      <w:r>
        <w:t>98H.</w:t>
      </w:r>
      <w:r>
        <w:tab/>
        <w:t>Time of lodgment</w:t>
      </w:r>
      <w:r>
        <w:tab/>
      </w:r>
      <w:r>
        <w:fldChar w:fldCharType="begin"/>
      </w:r>
      <w:r>
        <w:instrText xml:space="preserve"> PAGEREF _Toc69986185 \h </w:instrText>
      </w:r>
      <w:r>
        <w:fldChar w:fldCharType="separate"/>
      </w:r>
      <w:r w:rsidR="00CF48D1">
        <w:t>60</w:t>
      </w:r>
      <w:r>
        <w:fldChar w:fldCharType="end"/>
      </w:r>
    </w:p>
    <w:p w:rsidR="00143818" w:rsidRDefault="00143818">
      <w:pPr>
        <w:pStyle w:val="TOC8"/>
        <w:rPr>
          <w:rFonts w:asciiTheme="minorHAnsi" w:eastAsiaTheme="minorEastAsia" w:hAnsiTheme="minorHAnsi" w:cstheme="minorBidi"/>
          <w:szCs w:val="22"/>
        </w:rPr>
      </w:pPr>
      <w:r>
        <w:t>99.</w:t>
      </w:r>
      <w:r>
        <w:tab/>
        <w:t>Chief Magistrate may declare ECMS unavailable</w:t>
      </w:r>
      <w:r>
        <w:tab/>
      </w:r>
      <w:r>
        <w:fldChar w:fldCharType="begin"/>
      </w:r>
      <w:r>
        <w:instrText xml:space="preserve"> PAGEREF _Toc69986186 \h </w:instrText>
      </w:r>
      <w:r>
        <w:fldChar w:fldCharType="separate"/>
      </w:r>
      <w:r w:rsidR="00CF48D1">
        <w:t>60</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17 — Serving documents</w:t>
      </w:r>
    </w:p>
    <w:p w:rsidR="00143818" w:rsidRDefault="00143818">
      <w:pPr>
        <w:pStyle w:val="TOC4"/>
        <w:tabs>
          <w:tab w:val="right" w:leader="dot" w:pos="7077"/>
        </w:tabs>
        <w:rPr>
          <w:rFonts w:asciiTheme="minorHAnsi" w:eastAsiaTheme="minorEastAsia" w:hAnsiTheme="minorHAnsi" w:cstheme="minorBidi"/>
          <w:b w:val="0"/>
          <w:szCs w:val="22"/>
        </w:rPr>
      </w:pPr>
      <w:r>
        <w:t>Division 1 — General</w:t>
      </w:r>
    </w:p>
    <w:p w:rsidR="00143818" w:rsidRDefault="00143818">
      <w:pPr>
        <w:pStyle w:val="TOC8"/>
        <w:rPr>
          <w:rFonts w:asciiTheme="minorHAnsi" w:eastAsiaTheme="minorEastAsia" w:hAnsiTheme="minorHAnsi" w:cstheme="minorBidi"/>
          <w:szCs w:val="22"/>
        </w:rPr>
      </w:pPr>
      <w:r>
        <w:t>99A.</w:t>
      </w:r>
      <w:r>
        <w:tab/>
        <w:t>Terms used</w:t>
      </w:r>
      <w:r>
        <w:tab/>
      </w:r>
      <w:r>
        <w:fldChar w:fldCharType="begin"/>
      </w:r>
      <w:r>
        <w:instrText xml:space="preserve"> PAGEREF _Toc69986189 \h </w:instrText>
      </w:r>
      <w:r>
        <w:fldChar w:fldCharType="separate"/>
      </w:r>
      <w:r w:rsidR="00CF48D1">
        <w:t>61</w:t>
      </w:r>
      <w:r>
        <w:fldChar w:fldCharType="end"/>
      </w:r>
    </w:p>
    <w:p w:rsidR="00143818" w:rsidRDefault="00143818">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_Toc69986190 \h </w:instrText>
      </w:r>
      <w:r>
        <w:fldChar w:fldCharType="separate"/>
      </w:r>
      <w:r w:rsidR="00CF48D1">
        <w:t>61</w:t>
      </w:r>
      <w:r>
        <w:fldChar w:fldCharType="end"/>
      </w:r>
    </w:p>
    <w:p w:rsidR="00143818" w:rsidRDefault="00143818">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_Toc69986191 \h </w:instrText>
      </w:r>
      <w:r>
        <w:fldChar w:fldCharType="separate"/>
      </w:r>
      <w:r w:rsidR="00CF48D1">
        <w:t>61</w:t>
      </w:r>
      <w:r>
        <w:fldChar w:fldCharType="end"/>
      </w:r>
    </w:p>
    <w:p w:rsidR="00143818" w:rsidRDefault="00143818">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_Toc69986192 \h </w:instrText>
      </w:r>
      <w:r>
        <w:fldChar w:fldCharType="separate"/>
      </w:r>
      <w:r w:rsidR="00CF48D1">
        <w:t>62</w:t>
      </w:r>
      <w:r>
        <w:fldChar w:fldCharType="end"/>
      </w:r>
    </w:p>
    <w:p w:rsidR="00143818" w:rsidRDefault="00143818">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_Toc69986193 \h </w:instrText>
      </w:r>
      <w:r>
        <w:fldChar w:fldCharType="separate"/>
      </w:r>
      <w:r w:rsidR="00CF48D1">
        <w:t>63</w:t>
      </w:r>
      <w:r>
        <w:fldChar w:fldCharType="end"/>
      </w:r>
    </w:p>
    <w:p w:rsidR="00143818" w:rsidRDefault="00143818">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_Toc69986194 \h </w:instrText>
      </w:r>
      <w:r>
        <w:fldChar w:fldCharType="separate"/>
      </w:r>
      <w:r w:rsidR="00CF48D1">
        <w:t>64</w:t>
      </w:r>
      <w:r>
        <w:fldChar w:fldCharType="end"/>
      </w:r>
    </w:p>
    <w:p w:rsidR="00143818" w:rsidRDefault="00143818">
      <w:pPr>
        <w:pStyle w:val="TOC4"/>
        <w:tabs>
          <w:tab w:val="right" w:leader="dot" w:pos="7077"/>
        </w:tabs>
        <w:rPr>
          <w:rFonts w:asciiTheme="minorHAnsi" w:eastAsiaTheme="minorEastAsia" w:hAnsiTheme="minorHAnsi" w:cstheme="minorBidi"/>
          <w:b w:val="0"/>
          <w:szCs w:val="22"/>
        </w:rPr>
      </w:pPr>
      <w:r>
        <w:t>Division 2 — Personal service</w:t>
      </w:r>
    </w:p>
    <w:p w:rsidR="00143818" w:rsidRDefault="00143818">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_Toc69986196 \h </w:instrText>
      </w:r>
      <w:r>
        <w:fldChar w:fldCharType="separate"/>
      </w:r>
      <w:r w:rsidR="00CF48D1">
        <w:t>64</w:t>
      </w:r>
      <w:r>
        <w:fldChar w:fldCharType="end"/>
      </w:r>
    </w:p>
    <w:p w:rsidR="00143818" w:rsidRDefault="00143818">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_Toc69986197 \h </w:instrText>
      </w:r>
      <w:r>
        <w:fldChar w:fldCharType="separate"/>
      </w:r>
      <w:r w:rsidR="00CF48D1">
        <w:t>65</w:t>
      </w:r>
      <w:r>
        <w:fldChar w:fldCharType="end"/>
      </w:r>
    </w:p>
    <w:p w:rsidR="00143818" w:rsidRDefault="00143818">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_Toc69986198 \h </w:instrText>
      </w:r>
      <w:r>
        <w:fldChar w:fldCharType="separate"/>
      </w:r>
      <w:r w:rsidR="00CF48D1">
        <w:t>65</w:t>
      </w:r>
      <w:r>
        <w:fldChar w:fldCharType="end"/>
      </w:r>
    </w:p>
    <w:p w:rsidR="00143818" w:rsidRDefault="00143818">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_Toc69986199 \h </w:instrText>
      </w:r>
      <w:r>
        <w:fldChar w:fldCharType="separate"/>
      </w:r>
      <w:r w:rsidR="00CF48D1">
        <w:t>66</w:t>
      </w:r>
      <w:r>
        <w:fldChar w:fldCharType="end"/>
      </w:r>
    </w:p>
    <w:p w:rsidR="00143818" w:rsidRDefault="00143818">
      <w:pPr>
        <w:pStyle w:val="TOC4"/>
        <w:tabs>
          <w:tab w:val="right" w:leader="dot" w:pos="7077"/>
        </w:tabs>
        <w:rPr>
          <w:rFonts w:asciiTheme="minorHAnsi" w:eastAsiaTheme="minorEastAsia" w:hAnsiTheme="minorHAnsi" w:cstheme="minorBidi"/>
          <w:b w:val="0"/>
          <w:szCs w:val="22"/>
        </w:rPr>
      </w:pPr>
      <w:r>
        <w:t>Division 3 — Miscellaneous</w:t>
      </w:r>
    </w:p>
    <w:p w:rsidR="00143818" w:rsidRDefault="00143818">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_Toc69986201 \h </w:instrText>
      </w:r>
      <w:r>
        <w:fldChar w:fldCharType="separate"/>
      </w:r>
      <w:r w:rsidR="00CF48D1">
        <w:t>66</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lastRenderedPageBreak/>
        <w:t>Part 18 — Applications</w:t>
      </w:r>
    </w:p>
    <w:p w:rsidR="00143818" w:rsidRDefault="00143818">
      <w:pPr>
        <w:pStyle w:val="TOC8"/>
        <w:rPr>
          <w:rFonts w:asciiTheme="minorHAnsi" w:eastAsiaTheme="minorEastAsia" w:hAnsiTheme="minorHAnsi" w:cstheme="minorBidi"/>
          <w:szCs w:val="22"/>
        </w:rPr>
      </w:pPr>
      <w:r>
        <w:t>109.</w:t>
      </w:r>
      <w:r>
        <w:tab/>
        <w:t>Applying for Court order except judgment</w:t>
      </w:r>
      <w:r>
        <w:tab/>
      </w:r>
      <w:r>
        <w:fldChar w:fldCharType="begin"/>
      </w:r>
      <w:r>
        <w:instrText xml:space="preserve"> PAGEREF _Toc69986203 \h </w:instrText>
      </w:r>
      <w:r>
        <w:fldChar w:fldCharType="separate"/>
      </w:r>
      <w:r w:rsidR="00CF48D1">
        <w:t>67</w:t>
      </w:r>
      <w:r>
        <w:fldChar w:fldCharType="end"/>
      </w:r>
    </w:p>
    <w:p w:rsidR="00143818" w:rsidRDefault="00143818">
      <w:pPr>
        <w:pStyle w:val="TOC8"/>
        <w:rPr>
          <w:rFonts w:asciiTheme="minorHAnsi" w:eastAsiaTheme="minorEastAsia" w:hAnsiTheme="minorHAnsi" w:cstheme="minorBidi"/>
          <w:szCs w:val="22"/>
        </w:rPr>
      </w:pPr>
      <w:r>
        <w:t>110.</w:t>
      </w:r>
      <w:r>
        <w:tab/>
        <w:t>Supporting affidavit</w:t>
      </w:r>
      <w:r>
        <w:tab/>
      </w:r>
      <w:r>
        <w:fldChar w:fldCharType="begin"/>
      </w:r>
      <w:r>
        <w:instrText xml:space="preserve"> PAGEREF _Toc69986204 \h </w:instrText>
      </w:r>
      <w:r>
        <w:fldChar w:fldCharType="separate"/>
      </w:r>
      <w:r w:rsidR="00CF48D1">
        <w:t>67</w:t>
      </w:r>
      <w:r>
        <w:fldChar w:fldCharType="end"/>
      </w:r>
    </w:p>
    <w:p w:rsidR="00143818" w:rsidRDefault="00143818">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_Toc69986205 \h </w:instrText>
      </w:r>
      <w:r>
        <w:fldChar w:fldCharType="separate"/>
      </w:r>
      <w:r w:rsidR="00CF48D1">
        <w:t>67</w:t>
      </w:r>
      <w:r>
        <w:fldChar w:fldCharType="end"/>
      </w:r>
    </w:p>
    <w:p w:rsidR="00143818" w:rsidRDefault="00143818">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_Toc69986206 \h </w:instrText>
      </w:r>
      <w:r>
        <w:fldChar w:fldCharType="separate"/>
      </w:r>
      <w:r w:rsidR="00CF48D1">
        <w:t>68</w:t>
      </w:r>
      <w:r>
        <w:fldChar w:fldCharType="end"/>
      </w:r>
    </w:p>
    <w:p w:rsidR="00143818" w:rsidRDefault="00143818">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_Toc69986207 \h </w:instrText>
      </w:r>
      <w:r>
        <w:fldChar w:fldCharType="separate"/>
      </w:r>
      <w:r w:rsidR="00CF48D1">
        <w:t>69</w:t>
      </w:r>
      <w:r>
        <w:fldChar w:fldCharType="end"/>
      </w:r>
    </w:p>
    <w:p w:rsidR="00143818" w:rsidRDefault="00143818">
      <w:pPr>
        <w:pStyle w:val="TOC8"/>
        <w:rPr>
          <w:rFonts w:asciiTheme="minorHAnsi" w:eastAsiaTheme="minorEastAsia" w:hAnsiTheme="minorHAnsi" w:cstheme="minorBidi"/>
          <w:szCs w:val="22"/>
        </w:rPr>
      </w:pPr>
      <w:r>
        <w:t>113A.</w:t>
      </w:r>
      <w:r>
        <w:tab/>
        <w:t>No response filed</w:t>
      </w:r>
      <w:r>
        <w:tab/>
      </w:r>
      <w:r>
        <w:fldChar w:fldCharType="begin"/>
      </w:r>
      <w:r>
        <w:instrText xml:space="preserve"> PAGEREF _Toc69986208 \h </w:instrText>
      </w:r>
      <w:r>
        <w:fldChar w:fldCharType="separate"/>
      </w:r>
      <w:r w:rsidR="00CF48D1">
        <w:t>69</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19 — Affidavits</w:t>
      </w:r>
    </w:p>
    <w:p w:rsidR="00143818" w:rsidRDefault="00143818">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_Toc69986210 \h </w:instrText>
      </w:r>
      <w:r>
        <w:fldChar w:fldCharType="separate"/>
      </w:r>
      <w:r w:rsidR="00CF48D1">
        <w:t>70</w:t>
      </w:r>
      <w:r>
        <w:fldChar w:fldCharType="end"/>
      </w:r>
    </w:p>
    <w:p w:rsidR="00143818" w:rsidRDefault="00143818">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_Toc69986211 \h </w:instrText>
      </w:r>
      <w:r>
        <w:fldChar w:fldCharType="separate"/>
      </w:r>
      <w:r w:rsidR="00CF48D1">
        <w:t>70</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20 — Litigation guardians</w:t>
      </w:r>
    </w:p>
    <w:p w:rsidR="00143818" w:rsidRDefault="00143818">
      <w:pPr>
        <w:pStyle w:val="TOC8"/>
        <w:rPr>
          <w:rFonts w:asciiTheme="minorHAnsi" w:eastAsiaTheme="minorEastAsia" w:hAnsiTheme="minorHAnsi" w:cstheme="minorBidi"/>
          <w:szCs w:val="22"/>
        </w:rPr>
      </w:pPr>
      <w:r>
        <w:t>116.</w:t>
      </w:r>
      <w:r>
        <w:tab/>
        <w:t>Terms used</w:t>
      </w:r>
      <w:r>
        <w:tab/>
      </w:r>
      <w:r>
        <w:fldChar w:fldCharType="begin"/>
      </w:r>
      <w:r>
        <w:instrText xml:space="preserve"> PAGEREF _Toc69986213 \h </w:instrText>
      </w:r>
      <w:r>
        <w:fldChar w:fldCharType="separate"/>
      </w:r>
      <w:r w:rsidR="00CF48D1">
        <w:t>71</w:t>
      </w:r>
      <w:r>
        <w:fldChar w:fldCharType="end"/>
      </w:r>
    </w:p>
    <w:p w:rsidR="00143818" w:rsidRDefault="00143818">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_Toc69986214 \h </w:instrText>
      </w:r>
      <w:r>
        <w:fldChar w:fldCharType="separate"/>
      </w:r>
      <w:r w:rsidR="00CF48D1">
        <w:t>71</w:t>
      </w:r>
      <w:r>
        <w:fldChar w:fldCharType="end"/>
      </w:r>
    </w:p>
    <w:p w:rsidR="00143818" w:rsidRDefault="00143818">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_Toc69986215 \h </w:instrText>
      </w:r>
      <w:r>
        <w:fldChar w:fldCharType="separate"/>
      </w:r>
      <w:r w:rsidR="00CF48D1">
        <w:t>71</w:t>
      </w:r>
      <w:r>
        <w:fldChar w:fldCharType="end"/>
      </w:r>
    </w:p>
    <w:p w:rsidR="00143818" w:rsidRDefault="00143818">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_Toc69986216 \h </w:instrText>
      </w:r>
      <w:r>
        <w:fldChar w:fldCharType="separate"/>
      </w:r>
      <w:r w:rsidR="00CF48D1">
        <w:t>72</w:t>
      </w:r>
      <w:r>
        <w:fldChar w:fldCharType="end"/>
      </w:r>
    </w:p>
    <w:p w:rsidR="00143818" w:rsidRDefault="00143818">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_Toc69986217 \h </w:instrText>
      </w:r>
      <w:r>
        <w:fldChar w:fldCharType="separate"/>
      </w:r>
      <w:r w:rsidR="00CF48D1">
        <w:t>73</w:t>
      </w:r>
      <w:r>
        <w:fldChar w:fldCharType="end"/>
      </w:r>
    </w:p>
    <w:p w:rsidR="00143818" w:rsidRDefault="00143818">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_Toc69986218 \h </w:instrText>
      </w:r>
      <w:r>
        <w:fldChar w:fldCharType="separate"/>
      </w:r>
      <w:r w:rsidR="00CF48D1">
        <w:t>73</w:t>
      </w:r>
      <w:r>
        <w:fldChar w:fldCharType="end"/>
      </w:r>
    </w:p>
    <w:p w:rsidR="00143818" w:rsidRDefault="00143818">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_Toc69986219 \h </w:instrText>
      </w:r>
      <w:r>
        <w:fldChar w:fldCharType="separate"/>
      </w:r>
      <w:r w:rsidR="00CF48D1">
        <w:t>74</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21 — Jurisdiction conferred by other Acts</w:t>
      </w:r>
    </w:p>
    <w:p w:rsidR="00143818" w:rsidRDefault="00143818">
      <w:pPr>
        <w:pStyle w:val="TOC4"/>
        <w:tabs>
          <w:tab w:val="right" w:leader="dot" w:pos="7077"/>
        </w:tabs>
        <w:rPr>
          <w:rFonts w:asciiTheme="minorHAnsi" w:eastAsiaTheme="minorEastAsia" w:hAnsiTheme="minorHAnsi" w:cstheme="minorBidi"/>
          <w:b w:val="0"/>
          <w:szCs w:val="22"/>
        </w:rPr>
      </w:pPr>
      <w:r>
        <w:t>Division 1 — General</w:t>
      </w:r>
    </w:p>
    <w:p w:rsidR="00143818" w:rsidRDefault="00143818">
      <w:pPr>
        <w:pStyle w:val="TOC8"/>
        <w:rPr>
          <w:rFonts w:asciiTheme="minorHAnsi" w:eastAsiaTheme="minorEastAsia" w:hAnsiTheme="minorHAnsi" w:cstheme="minorBidi"/>
          <w:szCs w:val="22"/>
        </w:rPr>
      </w:pPr>
      <w:r>
        <w:t>123.</w:t>
      </w:r>
      <w:r>
        <w:tab/>
        <w:t>Terms used</w:t>
      </w:r>
      <w:r>
        <w:tab/>
      </w:r>
      <w:r>
        <w:fldChar w:fldCharType="begin"/>
      </w:r>
      <w:r>
        <w:instrText xml:space="preserve"> PAGEREF _Toc69986222 \h </w:instrText>
      </w:r>
      <w:r>
        <w:fldChar w:fldCharType="separate"/>
      </w:r>
      <w:r w:rsidR="00CF48D1">
        <w:t>75</w:t>
      </w:r>
      <w:r>
        <w:fldChar w:fldCharType="end"/>
      </w:r>
    </w:p>
    <w:p w:rsidR="00143818" w:rsidRDefault="00143818">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_Toc69986223 \h </w:instrText>
      </w:r>
      <w:r>
        <w:fldChar w:fldCharType="separate"/>
      </w:r>
      <w:r w:rsidR="00CF48D1">
        <w:t>75</w:t>
      </w:r>
      <w:r>
        <w:fldChar w:fldCharType="end"/>
      </w:r>
    </w:p>
    <w:p w:rsidR="00143818" w:rsidRDefault="00143818">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_Toc69986224 \h </w:instrText>
      </w:r>
      <w:r>
        <w:fldChar w:fldCharType="separate"/>
      </w:r>
      <w:r w:rsidR="00CF48D1">
        <w:t>77</w:t>
      </w:r>
      <w:r>
        <w:fldChar w:fldCharType="end"/>
      </w:r>
    </w:p>
    <w:p w:rsidR="00143818" w:rsidRDefault="00143818">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_Toc69986225 \h </w:instrText>
      </w:r>
      <w:r>
        <w:fldChar w:fldCharType="separate"/>
      </w:r>
      <w:r w:rsidR="00CF48D1">
        <w:t>77</w:t>
      </w:r>
      <w:r>
        <w:fldChar w:fldCharType="end"/>
      </w:r>
    </w:p>
    <w:p w:rsidR="00143818" w:rsidRDefault="00143818">
      <w:pPr>
        <w:pStyle w:val="TOC8"/>
        <w:rPr>
          <w:rFonts w:asciiTheme="minorHAnsi" w:eastAsiaTheme="minorEastAsia" w:hAnsiTheme="minorHAnsi" w:cstheme="minorBidi"/>
          <w:szCs w:val="22"/>
        </w:rPr>
      </w:pPr>
      <w:r>
        <w:t>127.</w:t>
      </w:r>
      <w:r>
        <w:tab/>
        <w:t>Registrar to list case for status conference</w:t>
      </w:r>
      <w:r>
        <w:tab/>
      </w:r>
      <w:r>
        <w:fldChar w:fldCharType="begin"/>
      </w:r>
      <w:r>
        <w:instrText xml:space="preserve"> PAGEREF _Toc69986226 \h </w:instrText>
      </w:r>
      <w:r>
        <w:fldChar w:fldCharType="separate"/>
      </w:r>
      <w:r w:rsidR="00CF48D1">
        <w:t>78</w:t>
      </w:r>
      <w:r>
        <w:fldChar w:fldCharType="end"/>
      </w:r>
    </w:p>
    <w:p w:rsidR="00143818" w:rsidRDefault="00143818">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_Toc69986227 \h </w:instrText>
      </w:r>
      <w:r>
        <w:fldChar w:fldCharType="separate"/>
      </w:r>
      <w:r w:rsidR="00CF48D1">
        <w:t>79</w:t>
      </w:r>
      <w:r>
        <w:fldChar w:fldCharType="end"/>
      </w:r>
    </w:p>
    <w:p w:rsidR="00143818" w:rsidRDefault="00143818">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_Toc69986228 \h </w:instrText>
      </w:r>
      <w:r>
        <w:fldChar w:fldCharType="separate"/>
      </w:r>
      <w:r w:rsidR="00CF48D1">
        <w:t>79</w:t>
      </w:r>
      <w:r>
        <w:fldChar w:fldCharType="end"/>
      </w:r>
    </w:p>
    <w:p w:rsidR="00143818" w:rsidRDefault="00143818">
      <w:pPr>
        <w:pStyle w:val="TOC8"/>
        <w:rPr>
          <w:rFonts w:asciiTheme="minorHAnsi" w:eastAsiaTheme="minorEastAsia" w:hAnsiTheme="minorHAnsi" w:cstheme="minorBidi"/>
          <w:szCs w:val="22"/>
        </w:rPr>
      </w:pPr>
      <w:r>
        <w:t>129AB.</w:t>
      </w:r>
      <w:r>
        <w:tab/>
      </w:r>
      <w:r w:rsidRPr="00B757F6">
        <w:rPr>
          <w:i/>
        </w:rPr>
        <w:t xml:space="preserve">Animal Welfare Act 2002 </w:t>
      </w:r>
      <w:r>
        <w:t>s. 44 and 56, application under</w:t>
      </w:r>
      <w:r>
        <w:tab/>
      </w:r>
      <w:r>
        <w:fldChar w:fldCharType="begin"/>
      </w:r>
      <w:r>
        <w:instrText xml:space="preserve"> PAGEREF _Toc69986229 \h </w:instrText>
      </w:r>
      <w:r>
        <w:fldChar w:fldCharType="separate"/>
      </w:r>
      <w:r w:rsidR="00CF48D1">
        <w:t>79</w:t>
      </w:r>
      <w:r>
        <w:fldChar w:fldCharType="end"/>
      </w:r>
    </w:p>
    <w:p w:rsidR="00143818" w:rsidRDefault="00143818">
      <w:pPr>
        <w:pStyle w:val="TOC8"/>
        <w:rPr>
          <w:rFonts w:asciiTheme="minorHAnsi" w:eastAsiaTheme="minorEastAsia" w:hAnsiTheme="minorHAnsi" w:cstheme="minorBidi"/>
          <w:szCs w:val="22"/>
        </w:rPr>
      </w:pPr>
      <w:r>
        <w:t>129B.</w:t>
      </w:r>
      <w:r>
        <w:tab/>
      </w:r>
      <w:r w:rsidRPr="00B757F6">
        <w:rPr>
          <w:i/>
          <w:iCs/>
        </w:rPr>
        <w:t>Criminal and Found Property Disposal Act 2006</w:t>
      </w:r>
      <w:r>
        <w:t>, application under</w:t>
      </w:r>
      <w:r>
        <w:tab/>
      </w:r>
      <w:r>
        <w:fldChar w:fldCharType="begin"/>
      </w:r>
      <w:r>
        <w:instrText xml:space="preserve"> PAGEREF _Toc69986230 \h </w:instrText>
      </w:r>
      <w:r>
        <w:fldChar w:fldCharType="separate"/>
      </w:r>
      <w:r w:rsidR="00CF48D1">
        <w:t>80</w:t>
      </w:r>
      <w:r>
        <w:fldChar w:fldCharType="end"/>
      </w:r>
    </w:p>
    <w:p w:rsidR="00143818" w:rsidRDefault="00143818">
      <w:pPr>
        <w:pStyle w:val="TOC8"/>
        <w:rPr>
          <w:rFonts w:asciiTheme="minorHAnsi" w:eastAsiaTheme="minorEastAsia" w:hAnsiTheme="minorHAnsi" w:cstheme="minorBidi"/>
          <w:szCs w:val="22"/>
        </w:rPr>
      </w:pPr>
      <w:r>
        <w:t>129C.</w:t>
      </w:r>
      <w:r>
        <w:tab/>
      </w:r>
      <w:r w:rsidRPr="00B757F6">
        <w:rPr>
          <w:i/>
          <w:iCs/>
        </w:rPr>
        <w:t xml:space="preserve">Criminal Investigation Act 2006 </w:t>
      </w:r>
      <w:r w:rsidRPr="00B757F6">
        <w:rPr>
          <w:iCs/>
        </w:rPr>
        <w:t>s. 49(1) and 147(5)</w:t>
      </w:r>
      <w:r>
        <w:t>, application under</w:t>
      </w:r>
      <w:r>
        <w:tab/>
      </w:r>
      <w:r>
        <w:fldChar w:fldCharType="begin"/>
      </w:r>
      <w:r>
        <w:instrText xml:space="preserve"> PAGEREF _Toc69986231 \h </w:instrText>
      </w:r>
      <w:r>
        <w:fldChar w:fldCharType="separate"/>
      </w:r>
      <w:r w:rsidR="00CF48D1">
        <w:t>80</w:t>
      </w:r>
      <w:r>
        <w:fldChar w:fldCharType="end"/>
      </w:r>
    </w:p>
    <w:p w:rsidR="00143818" w:rsidRDefault="00143818">
      <w:pPr>
        <w:pStyle w:val="TOC8"/>
        <w:rPr>
          <w:rFonts w:asciiTheme="minorHAnsi" w:eastAsiaTheme="minorEastAsia" w:hAnsiTheme="minorHAnsi" w:cstheme="minorBidi"/>
          <w:szCs w:val="22"/>
        </w:rPr>
      </w:pPr>
      <w:r>
        <w:t>129D.</w:t>
      </w:r>
      <w:r>
        <w:tab/>
      </w:r>
      <w:r w:rsidRPr="00B757F6">
        <w:rPr>
          <w:i/>
        </w:rPr>
        <w:t>Mandatory Testing (Infectious Diseases) Act 2014</w:t>
      </w:r>
      <w:r>
        <w:tab/>
      </w:r>
      <w:r>
        <w:fldChar w:fldCharType="begin"/>
      </w:r>
      <w:r>
        <w:instrText xml:space="preserve"> PAGEREF _Toc69986232 \h </w:instrText>
      </w:r>
      <w:r>
        <w:fldChar w:fldCharType="separate"/>
      </w:r>
      <w:r w:rsidR="00CF48D1">
        <w:t>81</w:t>
      </w:r>
      <w:r>
        <w:fldChar w:fldCharType="end"/>
      </w:r>
    </w:p>
    <w:p w:rsidR="00143818" w:rsidRDefault="00143818">
      <w:pPr>
        <w:pStyle w:val="TOC8"/>
        <w:rPr>
          <w:rFonts w:asciiTheme="minorHAnsi" w:eastAsiaTheme="minorEastAsia" w:hAnsiTheme="minorHAnsi" w:cstheme="minorBidi"/>
          <w:szCs w:val="22"/>
        </w:rPr>
      </w:pPr>
      <w:r>
        <w:lastRenderedPageBreak/>
        <w:t>129.</w:t>
      </w:r>
      <w:r>
        <w:tab/>
      </w:r>
      <w:r w:rsidRPr="00B757F6">
        <w:rPr>
          <w:i/>
          <w:iCs/>
        </w:rPr>
        <w:t>Disposal of Uncollected Goods Act 1970</w:t>
      </w:r>
      <w:r>
        <w:t>, application under</w:t>
      </w:r>
      <w:r>
        <w:tab/>
      </w:r>
      <w:r>
        <w:fldChar w:fldCharType="begin"/>
      </w:r>
      <w:r>
        <w:instrText xml:space="preserve"> PAGEREF _Toc69986233 \h </w:instrText>
      </w:r>
      <w:r>
        <w:fldChar w:fldCharType="separate"/>
      </w:r>
      <w:r w:rsidR="00CF48D1">
        <w:t>81</w:t>
      </w:r>
      <w:r>
        <w:fldChar w:fldCharType="end"/>
      </w:r>
    </w:p>
    <w:p w:rsidR="00143818" w:rsidRDefault="00143818">
      <w:pPr>
        <w:pStyle w:val="TOC8"/>
        <w:rPr>
          <w:rFonts w:asciiTheme="minorHAnsi" w:eastAsiaTheme="minorEastAsia" w:hAnsiTheme="minorHAnsi" w:cstheme="minorBidi"/>
          <w:szCs w:val="22"/>
        </w:rPr>
      </w:pPr>
      <w:r>
        <w:t>130A.</w:t>
      </w:r>
      <w:r>
        <w:tab/>
        <w:t xml:space="preserve">Application under </w:t>
      </w:r>
      <w:r w:rsidRPr="00B757F6">
        <w:rPr>
          <w:i/>
        </w:rPr>
        <w:t>Fines, Penalties and Infringement Notices Enforcement Act 1994</w:t>
      </w:r>
      <w:r>
        <w:t xml:space="preserve"> s. 52N(1)</w:t>
      </w:r>
      <w:r>
        <w:tab/>
      </w:r>
      <w:r>
        <w:fldChar w:fldCharType="begin"/>
      </w:r>
      <w:r>
        <w:instrText xml:space="preserve"> PAGEREF _Toc69986234 \h </w:instrText>
      </w:r>
      <w:r>
        <w:fldChar w:fldCharType="separate"/>
      </w:r>
      <w:r w:rsidR="00CF48D1">
        <w:t>81</w:t>
      </w:r>
      <w:r>
        <w:fldChar w:fldCharType="end"/>
      </w:r>
    </w:p>
    <w:p w:rsidR="00143818" w:rsidRDefault="00143818">
      <w:pPr>
        <w:pStyle w:val="TOC8"/>
        <w:rPr>
          <w:rFonts w:asciiTheme="minorHAnsi" w:eastAsiaTheme="minorEastAsia" w:hAnsiTheme="minorHAnsi" w:cstheme="minorBidi"/>
          <w:szCs w:val="22"/>
        </w:rPr>
      </w:pPr>
      <w:r>
        <w:t>130B.</w:t>
      </w:r>
      <w:r>
        <w:tab/>
        <w:t xml:space="preserve">Dealing with application under </w:t>
      </w:r>
      <w:r w:rsidRPr="00B757F6">
        <w:rPr>
          <w:i/>
        </w:rPr>
        <w:t>Fines, Penalties and Infringement Notices Enforcement Act 1994</w:t>
      </w:r>
      <w:r>
        <w:t xml:space="preserve"> s. 52N(1)</w:t>
      </w:r>
      <w:r>
        <w:tab/>
      </w:r>
      <w:r>
        <w:fldChar w:fldCharType="begin"/>
      </w:r>
      <w:r>
        <w:instrText xml:space="preserve"> PAGEREF _Toc69986235 \h </w:instrText>
      </w:r>
      <w:r>
        <w:fldChar w:fldCharType="separate"/>
      </w:r>
      <w:r w:rsidR="00CF48D1">
        <w:t>82</w:t>
      </w:r>
      <w:r>
        <w:fldChar w:fldCharType="end"/>
      </w:r>
    </w:p>
    <w:p w:rsidR="00143818" w:rsidRDefault="00143818">
      <w:pPr>
        <w:pStyle w:val="TOC8"/>
        <w:rPr>
          <w:rFonts w:asciiTheme="minorHAnsi" w:eastAsiaTheme="minorEastAsia" w:hAnsiTheme="minorHAnsi" w:cstheme="minorBidi"/>
          <w:szCs w:val="22"/>
        </w:rPr>
      </w:pPr>
      <w:r>
        <w:t>130C.</w:t>
      </w:r>
      <w:r>
        <w:tab/>
        <w:t xml:space="preserve">Process where summons issued under </w:t>
      </w:r>
      <w:r w:rsidRPr="00B757F6">
        <w:rPr>
          <w:i/>
        </w:rPr>
        <w:t>Fines, Penalties and Infringement Notices Enforcement Act 1994</w:t>
      </w:r>
      <w:r>
        <w:t xml:space="preserve"> Pt. 4 Div. 3E</w:t>
      </w:r>
      <w:r>
        <w:tab/>
      </w:r>
      <w:r>
        <w:fldChar w:fldCharType="begin"/>
      </w:r>
      <w:r>
        <w:instrText xml:space="preserve"> PAGEREF _Toc69986236 \h </w:instrText>
      </w:r>
      <w:r>
        <w:fldChar w:fldCharType="separate"/>
      </w:r>
      <w:r w:rsidR="00CF48D1">
        <w:t>82</w:t>
      </w:r>
      <w:r>
        <w:fldChar w:fldCharType="end"/>
      </w:r>
    </w:p>
    <w:p w:rsidR="00143818" w:rsidRDefault="00143818">
      <w:pPr>
        <w:pStyle w:val="TOC8"/>
        <w:rPr>
          <w:rFonts w:asciiTheme="minorHAnsi" w:eastAsiaTheme="minorEastAsia" w:hAnsiTheme="minorHAnsi" w:cstheme="minorBidi"/>
          <w:szCs w:val="22"/>
        </w:rPr>
      </w:pPr>
      <w:r>
        <w:t>130D.</w:t>
      </w:r>
      <w:r>
        <w:tab/>
        <w:t>Process where arrest warrant issued under</w:t>
      </w:r>
      <w:r w:rsidRPr="00B757F6">
        <w:rPr>
          <w:i/>
        </w:rPr>
        <w:t xml:space="preserve"> Fines, Penalties and Infringement Notices Enforcement Act 1994</w:t>
      </w:r>
      <w:r>
        <w:t xml:space="preserve"> Pt. 4 Div. 3E</w:t>
      </w:r>
      <w:r>
        <w:tab/>
      </w:r>
      <w:r>
        <w:fldChar w:fldCharType="begin"/>
      </w:r>
      <w:r>
        <w:instrText xml:space="preserve"> PAGEREF _Toc69986237 \h </w:instrText>
      </w:r>
      <w:r>
        <w:fldChar w:fldCharType="separate"/>
      </w:r>
      <w:r w:rsidR="00CF48D1">
        <w:t>83</w:t>
      </w:r>
      <w:r>
        <w:fldChar w:fldCharType="end"/>
      </w:r>
    </w:p>
    <w:p w:rsidR="00143818" w:rsidRDefault="00143818">
      <w:pPr>
        <w:pStyle w:val="TOC8"/>
        <w:rPr>
          <w:rFonts w:asciiTheme="minorHAnsi" w:eastAsiaTheme="minorEastAsia" w:hAnsiTheme="minorHAnsi" w:cstheme="minorBidi"/>
          <w:szCs w:val="22"/>
        </w:rPr>
      </w:pPr>
      <w:r>
        <w:t>130E.</w:t>
      </w:r>
      <w:r>
        <w:tab/>
        <w:t xml:space="preserve">Process for warrant of commitment inquiry under </w:t>
      </w:r>
      <w:r w:rsidRPr="00B757F6">
        <w:rPr>
          <w:i/>
        </w:rPr>
        <w:t>Fines, Penalties and Infringement Notices Enforcement Act 1994</w:t>
      </w:r>
      <w:r>
        <w:t xml:space="preserve"> Pt. 4 Div. 3E</w:t>
      </w:r>
      <w:r>
        <w:tab/>
      </w:r>
      <w:r>
        <w:fldChar w:fldCharType="begin"/>
      </w:r>
      <w:r>
        <w:instrText xml:space="preserve"> PAGEREF _Toc69986238 \h </w:instrText>
      </w:r>
      <w:r>
        <w:fldChar w:fldCharType="separate"/>
      </w:r>
      <w:r w:rsidR="00CF48D1">
        <w:t>83</w:t>
      </w:r>
      <w:r>
        <w:fldChar w:fldCharType="end"/>
      </w:r>
    </w:p>
    <w:p w:rsidR="00143818" w:rsidRDefault="00143818">
      <w:pPr>
        <w:pStyle w:val="TOC8"/>
        <w:rPr>
          <w:rFonts w:asciiTheme="minorHAnsi" w:eastAsiaTheme="minorEastAsia" w:hAnsiTheme="minorHAnsi" w:cstheme="minorBidi"/>
          <w:szCs w:val="22"/>
        </w:rPr>
      </w:pPr>
      <w:r>
        <w:t>130.</w:t>
      </w:r>
      <w:r>
        <w:tab/>
      </w:r>
      <w:r w:rsidRPr="00B757F6">
        <w:rPr>
          <w:i/>
        </w:rPr>
        <w:t>Fines, Penalties and Infringement Notices Enforcement Act 1994</w:t>
      </w:r>
      <w:r>
        <w:t xml:space="preserve"> s. 69(1), application under</w:t>
      </w:r>
      <w:r>
        <w:tab/>
      </w:r>
      <w:r>
        <w:fldChar w:fldCharType="begin"/>
      </w:r>
      <w:r>
        <w:instrText xml:space="preserve"> PAGEREF _Toc69986239 \h </w:instrText>
      </w:r>
      <w:r>
        <w:fldChar w:fldCharType="separate"/>
      </w:r>
      <w:r w:rsidR="00CF48D1">
        <w:t>84</w:t>
      </w:r>
      <w:r>
        <w:fldChar w:fldCharType="end"/>
      </w:r>
    </w:p>
    <w:p w:rsidR="00143818" w:rsidRDefault="00143818">
      <w:pPr>
        <w:pStyle w:val="TOC8"/>
        <w:rPr>
          <w:rFonts w:asciiTheme="minorHAnsi" w:eastAsiaTheme="minorEastAsia" w:hAnsiTheme="minorHAnsi" w:cstheme="minorBidi"/>
          <w:szCs w:val="22"/>
        </w:rPr>
      </w:pPr>
      <w:r>
        <w:t>131AA.</w:t>
      </w:r>
      <w:r>
        <w:tab/>
      </w:r>
      <w:r w:rsidRPr="00B757F6">
        <w:rPr>
          <w:i/>
        </w:rPr>
        <w:t>Fines, Penalties and Infringement Notices Enforcement Act 1994</w:t>
      </w:r>
      <w:r>
        <w:t xml:space="preserve"> s. 94(2), application under</w:t>
      </w:r>
      <w:r>
        <w:tab/>
      </w:r>
      <w:r>
        <w:fldChar w:fldCharType="begin"/>
      </w:r>
      <w:r>
        <w:instrText xml:space="preserve"> PAGEREF _Toc69986240 \h </w:instrText>
      </w:r>
      <w:r>
        <w:fldChar w:fldCharType="separate"/>
      </w:r>
      <w:r w:rsidR="00CF48D1">
        <w:t>85</w:t>
      </w:r>
      <w:r>
        <w:fldChar w:fldCharType="end"/>
      </w:r>
    </w:p>
    <w:p w:rsidR="00143818" w:rsidRDefault="00143818">
      <w:pPr>
        <w:pStyle w:val="TOC8"/>
        <w:rPr>
          <w:rFonts w:asciiTheme="minorHAnsi" w:eastAsiaTheme="minorEastAsia" w:hAnsiTheme="minorHAnsi" w:cstheme="minorBidi"/>
          <w:szCs w:val="22"/>
        </w:rPr>
      </w:pPr>
      <w:r>
        <w:t>131AB.</w:t>
      </w:r>
      <w:r>
        <w:tab/>
      </w:r>
      <w:r w:rsidRPr="00B757F6">
        <w:rPr>
          <w:i/>
        </w:rPr>
        <w:t>Fines, Penalties and Infringement Notices Enforcement Act 1994</w:t>
      </w:r>
      <w:r>
        <w:t xml:space="preserve"> s. 94, location of interpleader proceedings</w:t>
      </w:r>
      <w:r>
        <w:tab/>
      </w:r>
      <w:r>
        <w:fldChar w:fldCharType="begin"/>
      </w:r>
      <w:r>
        <w:instrText xml:space="preserve"> PAGEREF _Toc69986241 \h </w:instrText>
      </w:r>
      <w:r>
        <w:fldChar w:fldCharType="separate"/>
      </w:r>
      <w:r w:rsidR="00CF48D1">
        <w:t>86</w:t>
      </w:r>
      <w:r>
        <w:fldChar w:fldCharType="end"/>
      </w:r>
    </w:p>
    <w:p w:rsidR="00143818" w:rsidRDefault="00143818">
      <w:pPr>
        <w:pStyle w:val="TOC8"/>
        <w:rPr>
          <w:rFonts w:asciiTheme="minorHAnsi" w:eastAsiaTheme="minorEastAsia" w:hAnsiTheme="minorHAnsi" w:cstheme="minorBidi"/>
          <w:szCs w:val="22"/>
        </w:rPr>
      </w:pPr>
      <w:r>
        <w:t>131AC.</w:t>
      </w:r>
      <w:r>
        <w:tab/>
      </w:r>
      <w:r w:rsidRPr="00B757F6">
        <w:rPr>
          <w:i/>
        </w:rPr>
        <w:t>Fines, Penalties and Infringement Notices Enforcement Act 1994</w:t>
      </w:r>
      <w:r>
        <w:t xml:space="preserve"> s. 94, interpleader proceedings</w:t>
      </w:r>
      <w:r>
        <w:tab/>
      </w:r>
      <w:r>
        <w:fldChar w:fldCharType="begin"/>
      </w:r>
      <w:r>
        <w:instrText xml:space="preserve"> PAGEREF _Toc69986242 \h </w:instrText>
      </w:r>
      <w:r>
        <w:fldChar w:fldCharType="separate"/>
      </w:r>
      <w:r w:rsidR="00CF48D1">
        <w:t>86</w:t>
      </w:r>
      <w:r>
        <w:fldChar w:fldCharType="end"/>
      </w:r>
    </w:p>
    <w:p w:rsidR="00143818" w:rsidRDefault="00143818">
      <w:pPr>
        <w:pStyle w:val="TOC8"/>
        <w:rPr>
          <w:rFonts w:asciiTheme="minorHAnsi" w:eastAsiaTheme="minorEastAsia" w:hAnsiTheme="minorHAnsi" w:cstheme="minorBidi"/>
          <w:szCs w:val="22"/>
        </w:rPr>
      </w:pPr>
      <w:r>
        <w:t>131AD.</w:t>
      </w:r>
      <w:r>
        <w:tab/>
      </w:r>
      <w:r w:rsidRPr="00B757F6">
        <w:rPr>
          <w:i/>
        </w:rPr>
        <w:t>Fines, Penalties and Infringement Notices Enforcement Act 1994</w:t>
      </w:r>
      <w:r>
        <w:t xml:space="preserve"> s. 94, power to delay sale</w:t>
      </w:r>
      <w:r>
        <w:tab/>
      </w:r>
      <w:r>
        <w:fldChar w:fldCharType="begin"/>
      </w:r>
      <w:r>
        <w:instrText xml:space="preserve"> PAGEREF _Toc69986243 \h </w:instrText>
      </w:r>
      <w:r>
        <w:fldChar w:fldCharType="separate"/>
      </w:r>
      <w:r w:rsidR="00CF48D1">
        <w:t>87</w:t>
      </w:r>
      <w:r>
        <w:fldChar w:fldCharType="end"/>
      </w:r>
    </w:p>
    <w:p w:rsidR="00143818" w:rsidRDefault="00143818">
      <w:pPr>
        <w:pStyle w:val="TOC8"/>
        <w:rPr>
          <w:rFonts w:asciiTheme="minorHAnsi" w:eastAsiaTheme="minorEastAsia" w:hAnsiTheme="minorHAnsi" w:cstheme="minorBidi"/>
          <w:szCs w:val="22"/>
        </w:rPr>
      </w:pPr>
      <w:r>
        <w:t>131A.</w:t>
      </w:r>
      <w:r>
        <w:tab/>
      </w:r>
      <w:r w:rsidRPr="00B757F6">
        <w:rPr>
          <w:i/>
          <w:iCs/>
        </w:rPr>
        <w:t>National Consumer Credit Protection Act 2009</w:t>
      </w:r>
      <w:r>
        <w:t xml:space="preserve"> (Cwlth) s. 199(1)(b), application under</w:t>
      </w:r>
      <w:r>
        <w:tab/>
      </w:r>
      <w:r>
        <w:fldChar w:fldCharType="begin"/>
      </w:r>
      <w:r>
        <w:instrText xml:space="preserve"> PAGEREF _Toc69986244 \h </w:instrText>
      </w:r>
      <w:r>
        <w:fldChar w:fldCharType="separate"/>
      </w:r>
      <w:r w:rsidR="00CF48D1">
        <w:t>87</w:t>
      </w:r>
      <w:r>
        <w:fldChar w:fldCharType="end"/>
      </w:r>
    </w:p>
    <w:p w:rsidR="00143818" w:rsidRDefault="00143818">
      <w:pPr>
        <w:pStyle w:val="TOC8"/>
        <w:rPr>
          <w:rFonts w:asciiTheme="minorHAnsi" w:eastAsiaTheme="minorEastAsia" w:hAnsiTheme="minorHAnsi" w:cstheme="minorBidi"/>
          <w:szCs w:val="22"/>
        </w:rPr>
      </w:pPr>
      <w:r>
        <w:t>131B.</w:t>
      </w:r>
      <w:r>
        <w:tab/>
      </w:r>
      <w:r w:rsidRPr="00B757F6">
        <w:rPr>
          <w:i/>
        </w:rPr>
        <w:t>Prohibited Behaviour Orders Act 2010</w:t>
      </w:r>
      <w:r>
        <w:t>, application under</w:t>
      </w:r>
      <w:r>
        <w:tab/>
      </w:r>
      <w:r>
        <w:fldChar w:fldCharType="begin"/>
      </w:r>
      <w:r>
        <w:instrText xml:space="preserve"> PAGEREF _Toc69986245 \h </w:instrText>
      </w:r>
      <w:r>
        <w:fldChar w:fldCharType="separate"/>
      </w:r>
      <w:r w:rsidR="00CF48D1">
        <w:t>87</w:t>
      </w:r>
      <w:r>
        <w:fldChar w:fldCharType="end"/>
      </w:r>
    </w:p>
    <w:p w:rsidR="00143818" w:rsidRDefault="00143818">
      <w:pPr>
        <w:pStyle w:val="TOC8"/>
        <w:rPr>
          <w:rFonts w:asciiTheme="minorHAnsi" w:eastAsiaTheme="minorEastAsia" w:hAnsiTheme="minorHAnsi" w:cstheme="minorBidi"/>
          <w:szCs w:val="22"/>
        </w:rPr>
      </w:pPr>
      <w:r>
        <w:t>131C.</w:t>
      </w:r>
      <w:r>
        <w:tab/>
      </w:r>
      <w:r w:rsidRPr="00B757F6">
        <w:rPr>
          <w:i/>
        </w:rPr>
        <w:t xml:space="preserve">Weapons Act 1999 </w:t>
      </w:r>
      <w:r>
        <w:t>s. 17(1), application under</w:t>
      </w:r>
      <w:r>
        <w:tab/>
      </w:r>
      <w:r>
        <w:fldChar w:fldCharType="begin"/>
      </w:r>
      <w:r>
        <w:instrText xml:space="preserve"> PAGEREF _Toc69986246 \h </w:instrText>
      </w:r>
      <w:r>
        <w:fldChar w:fldCharType="separate"/>
      </w:r>
      <w:r w:rsidR="00CF48D1">
        <w:t>90</w:t>
      </w:r>
      <w:r>
        <w:fldChar w:fldCharType="end"/>
      </w:r>
    </w:p>
    <w:p w:rsidR="00143818" w:rsidRDefault="00143818">
      <w:pPr>
        <w:pStyle w:val="TOC4"/>
        <w:tabs>
          <w:tab w:val="right" w:leader="dot" w:pos="7077"/>
        </w:tabs>
        <w:rPr>
          <w:rFonts w:asciiTheme="minorHAnsi" w:eastAsiaTheme="minorEastAsia" w:hAnsiTheme="minorHAnsi" w:cstheme="minorBidi"/>
          <w:b w:val="0"/>
          <w:szCs w:val="22"/>
        </w:rPr>
      </w:pPr>
      <w:r>
        <w:t>Division 1A — </w:t>
      </w:r>
      <w:r w:rsidRPr="00B757F6">
        <w:rPr>
          <w:i/>
        </w:rPr>
        <w:t>Restraining Orders Act 1997</w:t>
      </w:r>
    </w:p>
    <w:p w:rsidR="00143818" w:rsidRDefault="00143818">
      <w:pPr>
        <w:pStyle w:val="TOC8"/>
        <w:rPr>
          <w:rFonts w:asciiTheme="minorHAnsi" w:eastAsiaTheme="minorEastAsia" w:hAnsiTheme="minorHAnsi" w:cstheme="minorBidi"/>
          <w:szCs w:val="22"/>
        </w:rPr>
      </w:pPr>
      <w:r>
        <w:t>131CAA.</w:t>
      </w:r>
      <w:r>
        <w:tab/>
        <w:t>Terms used</w:t>
      </w:r>
      <w:r>
        <w:tab/>
      </w:r>
      <w:r>
        <w:fldChar w:fldCharType="begin"/>
      </w:r>
      <w:r>
        <w:instrText xml:space="preserve"> PAGEREF _Toc69986248 \h </w:instrText>
      </w:r>
      <w:r>
        <w:fldChar w:fldCharType="separate"/>
      </w:r>
      <w:r w:rsidR="00CF48D1">
        <w:t>90</w:t>
      </w:r>
      <w:r>
        <w:fldChar w:fldCharType="end"/>
      </w:r>
    </w:p>
    <w:p w:rsidR="00143818" w:rsidRDefault="00143818">
      <w:pPr>
        <w:pStyle w:val="TOC8"/>
        <w:rPr>
          <w:rFonts w:asciiTheme="minorHAnsi" w:eastAsiaTheme="minorEastAsia" w:hAnsiTheme="minorHAnsi" w:cstheme="minorBidi"/>
          <w:szCs w:val="22"/>
        </w:rPr>
      </w:pPr>
      <w:r>
        <w:t>131CAB.</w:t>
      </w:r>
      <w:r>
        <w:tab/>
        <w:t>Fixing conference under s. 49D</w:t>
      </w:r>
      <w:r>
        <w:tab/>
      </w:r>
      <w:r>
        <w:fldChar w:fldCharType="begin"/>
      </w:r>
      <w:r>
        <w:instrText xml:space="preserve"> PAGEREF _Toc69986249 \h </w:instrText>
      </w:r>
      <w:r>
        <w:fldChar w:fldCharType="separate"/>
      </w:r>
      <w:r w:rsidR="00CF48D1">
        <w:t>90</w:t>
      </w:r>
      <w:r>
        <w:fldChar w:fldCharType="end"/>
      </w:r>
    </w:p>
    <w:p w:rsidR="00143818" w:rsidRDefault="00143818">
      <w:pPr>
        <w:pStyle w:val="TOC8"/>
        <w:rPr>
          <w:rFonts w:asciiTheme="minorHAnsi" w:eastAsiaTheme="minorEastAsia" w:hAnsiTheme="minorHAnsi" w:cstheme="minorBidi"/>
          <w:szCs w:val="22"/>
        </w:rPr>
      </w:pPr>
      <w:r>
        <w:t>131CA.</w:t>
      </w:r>
      <w:r>
        <w:tab/>
        <w:t>Fixing hearing under s. 9 or 26</w:t>
      </w:r>
      <w:r>
        <w:tab/>
      </w:r>
      <w:r>
        <w:fldChar w:fldCharType="begin"/>
      </w:r>
      <w:r>
        <w:instrText xml:space="preserve"> PAGEREF _Toc69986250 \h </w:instrText>
      </w:r>
      <w:r>
        <w:fldChar w:fldCharType="separate"/>
      </w:r>
      <w:r w:rsidR="00CF48D1">
        <w:t>91</w:t>
      </w:r>
      <w:r>
        <w:fldChar w:fldCharType="end"/>
      </w:r>
    </w:p>
    <w:p w:rsidR="00143818" w:rsidRDefault="00143818">
      <w:pPr>
        <w:pStyle w:val="TOC8"/>
        <w:rPr>
          <w:rFonts w:asciiTheme="minorHAnsi" w:eastAsiaTheme="minorEastAsia" w:hAnsiTheme="minorHAnsi" w:cstheme="minorBidi"/>
          <w:szCs w:val="22"/>
        </w:rPr>
      </w:pPr>
      <w:r>
        <w:t>131CB.</w:t>
      </w:r>
      <w:r>
        <w:tab/>
        <w:t>Preparing, serving and delivering restraining orders under s. 10(1)</w:t>
      </w:r>
      <w:r>
        <w:tab/>
      </w:r>
      <w:r>
        <w:fldChar w:fldCharType="begin"/>
      </w:r>
      <w:r>
        <w:instrText xml:space="preserve"> PAGEREF _Toc69986251 \h </w:instrText>
      </w:r>
      <w:r>
        <w:fldChar w:fldCharType="separate"/>
      </w:r>
      <w:r w:rsidR="00CF48D1">
        <w:t>91</w:t>
      </w:r>
      <w:r>
        <w:fldChar w:fldCharType="end"/>
      </w:r>
    </w:p>
    <w:p w:rsidR="00143818" w:rsidRDefault="00143818">
      <w:pPr>
        <w:pStyle w:val="TOC8"/>
        <w:rPr>
          <w:rFonts w:asciiTheme="minorHAnsi" w:eastAsiaTheme="minorEastAsia" w:hAnsiTheme="minorHAnsi" w:cstheme="minorBidi"/>
          <w:szCs w:val="22"/>
        </w:rPr>
      </w:pPr>
      <w:r>
        <w:lastRenderedPageBreak/>
        <w:t>131CC.</w:t>
      </w:r>
      <w:r>
        <w:tab/>
        <w:t>Application for FVRO under s. 24A</w:t>
      </w:r>
      <w:r>
        <w:tab/>
      </w:r>
      <w:r>
        <w:fldChar w:fldCharType="begin"/>
      </w:r>
      <w:r>
        <w:instrText xml:space="preserve"> PAGEREF _Toc69986252 \h </w:instrText>
      </w:r>
      <w:r>
        <w:fldChar w:fldCharType="separate"/>
      </w:r>
      <w:r w:rsidR="00CF48D1">
        <w:t>92</w:t>
      </w:r>
      <w:r>
        <w:fldChar w:fldCharType="end"/>
      </w:r>
    </w:p>
    <w:p w:rsidR="00143818" w:rsidRDefault="00143818">
      <w:pPr>
        <w:pStyle w:val="TOC8"/>
        <w:rPr>
          <w:rFonts w:asciiTheme="minorHAnsi" w:eastAsiaTheme="minorEastAsia" w:hAnsiTheme="minorHAnsi" w:cstheme="minorBidi"/>
          <w:szCs w:val="22"/>
        </w:rPr>
      </w:pPr>
      <w:r>
        <w:t>131CD.</w:t>
      </w:r>
      <w:r>
        <w:tab/>
        <w:t>Application for VRO under s. 25</w:t>
      </w:r>
      <w:r>
        <w:tab/>
      </w:r>
      <w:r>
        <w:fldChar w:fldCharType="begin"/>
      </w:r>
      <w:r>
        <w:instrText xml:space="preserve"> PAGEREF _Toc69986253 \h </w:instrText>
      </w:r>
      <w:r>
        <w:fldChar w:fldCharType="separate"/>
      </w:r>
      <w:r w:rsidR="00CF48D1">
        <w:t>93</w:t>
      </w:r>
      <w:r>
        <w:fldChar w:fldCharType="end"/>
      </w:r>
    </w:p>
    <w:p w:rsidR="00143818" w:rsidRDefault="00143818">
      <w:pPr>
        <w:pStyle w:val="TOC8"/>
        <w:rPr>
          <w:rFonts w:asciiTheme="minorHAnsi" w:eastAsiaTheme="minorEastAsia" w:hAnsiTheme="minorHAnsi" w:cstheme="minorBidi"/>
          <w:szCs w:val="22"/>
        </w:rPr>
      </w:pPr>
      <w:r>
        <w:t>131CE.</w:t>
      </w:r>
      <w:r>
        <w:tab/>
        <w:t>Applicant’s declaration if application is to be made by ECMS</w:t>
      </w:r>
      <w:r>
        <w:tab/>
      </w:r>
      <w:r>
        <w:fldChar w:fldCharType="begin"/>
      </w:r>
      <w:r>
        <w:instrText xml:space="preserve"> PAGEREF _Toc69986254 \h </w:instrText>
      </w:r>
      <w:r>
        <w:fldChar w:fldCharType="separate"/>
      </w:r>
      <w:r w:rsidR="00CF48D1">
        <w:t>93</w:t>
      </w:r>
      <w:r>
        <w:fldChar w:fldCharType="end"/>
      </w:r>
    </w:p>
    <w:p w:rsidR="00143818" w:rsidRDefault="00143818">
      <w:pPr>
        <w:pStyle w:val="TOC8"/>
        <w:rPr>
          <w:rFonts w:asciiTheme="minorHAnsi" w:eastAsiaTheme="minorEastAsia" w:hAnsiTheme="minorHAnsi" w:cstheme="minorBidi"/>
          <w:szCs w:val="22"/>
        </w:rPr>
      </w:pPr>
      <w:r>
        <w:t>131CF.</w:t>
      </w:r>
      <w:r>
        <w:tab/>
        <w:t xml:space="preserve">Relationship with </w:t>
      </w:r>
      <w:r w:rsidRPr="00B757F6">
        <w:rPr>
          <w:i/>
        </w:rPr>
        <w:t>Magistrates Court (General) Rules 2005</w:t>
      </w:r>
      <w:r>
        <w:t xml:space="preserve"> Pt. 2 Div. 3</w:t>
      </w:r>
      <w:r>
        <w:tab/>
      </w:r>
      <w:r>
        <w:fldChar w:fldCharType="begin"/>
      </w:r>
      <w:r>
        <w:instrText xml:space="preserve"> PAGEREF _Toc69986255 \h </w:instrText>
      </w:r>
      <w:r>
        <w:fldChar w:fldCharType="separate"/>
      </w:r>
      <w:r w:rsidR="00CF48D1">
        <w:t>94</w:t>
      </w:r>
      <w:r>
        <w:fldChar w:fldCharType="end"/>
      </w:r>
    </w:p>
    <w:p w:rsidR="00143818" w:rsidRDefault="00143818">
      <w:pPr>
        <w:pStyle w:val="TOC8"/>
        <w:rPr>
          <w:rFonts w:asciiTheme="minorHAnsi" w:eastAsiaTheme="minorEastAsia" w:hAnsiTheme="minorHAnsi" w:cstheme="minorBidi"/>
          <w:szCs w:val="22"/>
        </w:rPr>
      </w:pPr>
      <w:r>
        <w:t>131D.</w:t>
      </w:r>
      <w:r>
        <w:tab/>
        <w:t>Forms under Act</w:t>
      </w:r>
      <w:r>
        <w:tab/>
      </w:r>
      <w:r>
        <w:fldChar w:fldCharType="begin"/>
      </w:r>
      <w:r>
        <w:instrText xml:space="preserve"> PAGEREF _Toc69986256 \h </w:instrText>
      </w:r>
      <w:r>
        <w:fldChar w:fldCharType="separate"/>
      </w:r>
      <w:r w:rsidR="00CF48D1">
        <w:t>94</w:t>
      </w:r>
      <w:r>
        <w:fldChar w:fldCharType="end"/>
      </w:r>
    </w:p>
    <w:p w:rsidR="00143818" w:rsidRDefault="00143818">
      <w:pPr>
        <w:pStyle w:val="TOC4"/>
        <w:tabs>
          <w:tab w:val="right" w:leader="dot" w:pos="7077"/>
        </w:tabs>
        <w:rPr>
          <w:rFonts w:asciiTheme="minorHAnsi" w:eastAsiaTheme="minorEastAsia" w:hAnsiTheme="minorHAnsi" w:cstheme="minorBidi"/>
          <w:b w:val="0"/>
          <w:szCs w:val="22"/>
        </w:rPr>
      </w:pPr>
      <w:r>
        <w:t>Division 2 — </w:t>
      </w:r>
      <w:r w:rsidRPr="00B757F6">
        <w:rPr>
          <w:i/>
          <w:iCs/>
        </w:rPr>
        <w:t>Civil Judgments Enforcement Act 2004</w:t>
      </w:r>
    </w:p>
    <w:p w:rsidR="00143818" w:rsidRDefault="00143818">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_Toc69986258 \h </w:instrText>
      </w:r>
      <w:r>
        <w:fldChar w:fldCharType="separate"/>
      </w:r>
      <w:r w:rsidR="00CF48D1">
        <w:t>94</w:t>
      </w:r>
      <w:r>
        <w:fldChar w:fldCharType="end"/>
      </w:r>
    </w:p>
    <w:p w:rsidR="00143818" w:rsidRDefault="00143818">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_Toc69986259 \h </w:instrText>
      </w:r>
      <w:r>
        <w:fldChar w:fldCharType="separate"/>
      </w:r>
      <w:r w:rsidR="00CF48D1">
        <w:t>95</w:t>
      </w:r>
      <w:r>
        <w:fldChar w:fldCharType="end"/>
      </w:r>
    </w:p>
    <w:p w:rsidR="00143818" w:rsidRDefault="00143818">
      <w:pPr>
        <w:pStyle w:val="TOC4"/>
        <w:tabs>
          <w:tab w:val="right" w:leader="dot" w:pos="7077"/>
        </w:tabs>
        <w:rPr>
          <w:rFonts w:asciiTheme="minorHAnsi" w:eastAsiaTheme="minorEastAsia" w:hAnsiTheme="minorHAnsi" w:cstheme="minorBidi"/>
          <w:b w:val="0"/>
          <w:szCs w:val="22"/>
        </w:rPr>
      </w:pPr>
      <w:r>
        <w:t>Division 3A — </w:t>
      </w:r>
      <w:r w:rsidRPr="00B757F6">
        <w:rPr>
          <w:i/>
          <w:iCs/>
        </w:rPr>
        <w:t>Warehousemen’s Liens Act 1952</w:t>
      </w:r>
    </w:p>
    <w:p w:rsidR="00143818" w:rsidRDefault="00143818">
      <w:pPr>
        <w:pStyle w:val="TOC8"/>
        <w:rPr>
          <w:rFonts w:asciiTheme="minorHAnsi" w:eastAsiaTheme="minorEastAsia" w:hAnsiTheme="minorHAnsi" w:cstheme="minorBidi"/>
          <w:szCs w:val="22"/>
        </w:rPr>
      </w:pPr>
      <w:r>
        <w:t>133AAA.</w:t>
      </w:r>
      <w:r>
        <w:tab/>
        <w:t>Terms used</w:t>
      </w:r>
      <w:r>
        <w:tab/>
      </w:r>
      <w:r>
        <w:fldChar w:fldCharType="begin"/>
      </w:r>
      <w:r>
        <w:instrText xml:space="preserve"> PAGEREF _Toc69986261 \h </w:instrText>
      </w:r>
      <w:r>
        <w:fldChar w:fldCharType="separate"/>
      </w:r>
      <w:r w:rsidR="00CF48D1">
        <w:t>95</w:t>
      </w:r>
      <w:r>
        <w:fldChar w:fldCharType="end"/>
      </w:r>
    </w:p>
    <w:p w:rsidR="00143818" w:rsidRDefault="00143818">
      <w:pPr>
        <w:pStyle w:val="TOC8"/>
        <w:rPr>
          <w:rFonts w:asciiTheme="minorHAnsi" w:eastAsiaTheme="minorEastAsia" w:hAnsiTheme="minorHAnsi" w:cstheme="minorBidi"/>
          <w:szCs w:val="22"/>
        </w:rPr>
      </w:pPr>
      <w:r>
        <w:t>133AAB.</w:t>
      </w:r>
      <w:r>
        <w:tab/>
        <w:t>Application for order under s. 7(7A)</w:t>
      </w:r>
      <w:r>
        <w:tab/>
      </w:r>
      <w:r>
        <w:fldChar w:fldCharType="begin"/>
      </w:r>
      <w:r>
        <w:instrText xml:space="preserve"> PAGEREF _Toc69986262 \h </w:instrText>
      </w:r>
      <w:r>
        <w:fldChar w:fldCharType="separate"/>
      </w:r>
      <w:r w:rsidR="00CF48D1">
        <w:t>96</w:t>
      </w:r>
      <w:r>
        <w:fldChar w:fldCharType="end"/>
      </w:r>
    </w:p>
    <w:p w:rsidR="00143818" w:rsidRDefault="00143818">
      <w:pPr>
        <w:pStyle w:val="TOC8"/>
        <w:rPr>
          <w:rFonts w:asciiTheme="minorHAnsi" w:eastAsiaTheme="minorEastAsia" w:hAnsiTheme="minorHAnsi" w:cstheme="minorBidi"/>
          <w:szCs w:val="22"/>
        </w:rPr>
      </w:pPr>
      <w:r>
        <w:t>133AAC.</w:t>
      </w:r>
      <w:r>
        <w:tab/>
        <w:t>Payments into court under s. 10(2A)</w:t>
      </w:r>
      <w:r>
        <w:tab/>
      </w:r>
      <w:r>
        <w:fldChar w:fldCharType="begin"/>
      </w:r>
      <w:r>
        <w:instrText xml:space="preserve"> PAGEREF _Toc69986263 \h </w:instrText>
      </w:r>
      <w:r>
        <w:fldChar w:fldCharType="separate"/>
      </w:r>
      <w:r w:rsidR="00CF48D1">
        <w:t>96</w:t>
      </w:r>
      <w:r>
        <w:fldChar w:fldCharType="end"/>
      </w:r>
    </w:p>
    <w:p w:rsidR="00143818" w:rsidRDefault="00143818">
      <w:pPr>
        <w:pStyle w:val="TOC8"/>
        <w:rPr>
          <w:rFonts w:asciiTheme="minorHAnsi" w:eastAsiaTheme="minorEastAsia" w:hAnsiTheme="minorHAnsi" w:cstheme="minorBidi"/>
          <w:szCs w:val="22"/>
        </w:rPr>
      </w:pPr>
      <w:r>
        <w:t>133AAD.</w:t>
      </w:r>
      <w:r>
        <w:tab/>
        <w:t>Application for order under s. 10(2B)</w:t>
      </w:r>
      <w:r>
        <w:tab/>
      </w:r>
      <w:r>
        <w:fldChar w:fldCharType="begin"/>
      </w:r>
      <w:r>
        <w:instrText xml:space="preserve"> PAGEREF _Toc69986264 \h </w:instrText>
      </w:r>
      <w:r>
        <w:fldChar w:fldCharType="separate"/>
      </w:r>
      <w:r w:rsidR="00CF48D1">
        <w:t>97</w:t>
      </w:r>
      <w:r>
        <w:fldChar w:fldCharType="end"/>
      </w:r>
    </w:p>
    <w:p w:rsidR="00143818" w:rsidRDefault="00143818">
      <w:pPr>
        <w:pStyle w:val="TOC8"/>
        <w:rPr>
          <w:rFonts w:asciiTheme="minorHAnsi" w:eastAsiaTheme="minorEastAsia" w:hAnsiTheme="minorHAnsi" w:cstheme="minorBidi"/>
          <w:szCs w:val="22"/>
        </w:rPr>
      </w:pPr>
      <w:r>
        <w:t>133AAE.</w:t>
      </w:r>
      <w:r>
        <w:tab/>
        <w:t>Court may act on its own initiative under s. 10(2B)</w:t>
      </w:r>
      <w:r>
        <w:tab/>
      </w:r>
      <w:r>
        <w:fldChar w:fldCharType="begin"/>
      </w:r>
      <w:r>
        <w:instrText xml:space="preserve"> PAGEREF _Toc69986265 \h </w:instrText>
      </w:r>
      <w:r>
        <w:fldChar w:fldCharType="separate"/>
      </w:r>
      <w:r w:rsidR="00CF48D1">
        <w:t>98</w:t>
      </w:r>
      <w:r>
        <w:fldChar w:fldCharType="end"/>
      </w:r>
    </w:p>
    <w:p w:rsidR="00143818" w:rsidRDefault="00143818">
      <w:pPr>
        <w:pStyle w:val="TOC4"/>
        <w:tabs>
          <w:tab w:val="right" w:leader="dot" w:pos="7077"/>
        </w:tabs>
        <w:rPr>
          <w:rFonts w:asciiTheme="minorHAnsi" w:eastAsiaTheme="minorEastAsia" w:hAnsiTheme="minorHAnsi" w:cstheme="minorBidi"/>
          <w:b w:val="0"/>
          <w:szCs w:val="22"/>
        </w:rPr>
      </w:pPr>
      <w:r>
        <w:t>Division 3 — </w:t>
      </w:r>
      <w:r w:rsidRPr="00B757F6">
        <w:rPr>
          <w:iCs/>
        </w:rPr>
        <w:t>Applications under other written laws</w:t>
      </w:r>
    </w:p>
    <w:p w:rsidR="00143818" w:rsidRDefault="00143818">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_Toc69986267 \h </w:instrText>
      </w:r>
      <w:r>
        <w:fldChar w:fldCharType="separate"/>
      </w:r>
      <w:r w:rsidR="00CF48D1">
        <w:t>99</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22 — Miscellaneous</w:t>
      </w:r>
    </w:p>
    <w:p w:rsidR="00143818" w:rsidRDefault="00143818">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_Toc69986269 \h </w:instrText>
      </w:r>
      <w:r>
        <w:fldChar w:fldCharType="separate"/>
      </w:r>
      <w:r w:rsidR="00CF48D1">
        <w:t>100</w:t>
      </w:r>
      <w:r>
        <w:fldChar w:fldCharType="end"/>
      </w:r>
    </w:p>
    <w:p w:rsidR="00143818" w:rsidRDefault="00143818">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_Toc69986270 \h </w:instrText>
      </w:r>
      <w:r>
        <w:fldChar w:fldCharType="separate"/>
      </w:r>
      <w:r w:rsidR="00CF48D1">
        <w:t>100</w:t>
      </w:r>
      <w:r>
        <w:fldChar w:fldCharType="end"/>
      </w:r>
    </w:p>
    <w:p w:rsidR="00143818" w:rsidRDefault="00143818">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_Toc69986271 \h </w:instrText>
      </w:r>
      <w:r>
        <w:fldChar w:fldCharType="separate"/>
      </w:r>
      <w:r w:rsidR="00CF48D1">
        <w:t>100</w:t>
      </w:r>
      <w:r>
        <w:fldChar w:fldCharType="end"/>
      </w:r>
    </w:p>
    <w:p w:rsidR="00143818" w:rsidRDefault="00143818">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_Toc69986272 \h </w:instrText>
      </w:r>
      <w:r>
        <w:fldChar w:fldCharType="separate"/>
      </w:r>
      <w:r w:rsidR="00CF48D1">
        <w:t>100</w:t>
      </w:r>
      <w:r>
        <w:fldChar w:fldCharType="end"/>
      </w:r>
    </w:p>
    <w:p w:rsidR="00143818" w:rsidRDefault="00143818">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_Toc69986273 \h </w:instrText>
      </w:r>
      <w:r>
        <w:fldChar w:fldCharType="separate"/>
      </w:r>
      <w:r w:rsidR="00CF48D1">
        <w:t>101</w:t>
      </w:r>
      <w:r>
        <w:fldChar w:fldCharType="end"/>
      </w:r>
    </w:p>
    <w:p w:rsidR="00143818" w:rsidRDefault="00143818">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_Toc69986274 \h </w:instrText>
      </w:r>
      <w:r>
        <w:fldChar w:fldCharType="separate"/>
      </w:r>
      <w:r w:rsidR="00CF48D1">
        <w:t>101</w:t>
      </w:r>
      <w:r>
        <w:fldChar w:fldCharType="end"/>
      </w:r>
    </w:p>
    <w:p w:rsidR="00143818" w:rsidRDefault="00143818">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_Toc69986275 \h </w:instrText>
      </w:r>
      <w:r>
        <w:fldChar w:fldCharType="separate"/>
      </w:r>
      <w:r w:rsidR="00CF48D1">
        <w:t>102</w:t>
      </w:r>
      <w:r>
        <w:fldChar w:fldCharType="end"/>
      </w:r>
    </w:p>
    <w:p w:rsidR="00143818" w:rsidRDefault="00143818">
      <w:pPr>
        <w:pStyle w:val="TOC8"/>
        <w:rPr>
          <w:rFonts w:asciiTheme="minorHAnsi" w:eastAsiaTheme="minorEastAsia" w:hAnsiTheme="minorHAnsi" w:cstheme="minorBidi"/>
          <w:szCs w:val="22"/>
        </w:rPr>
      </w:pPr>
      <w:r>
        <w:t>138.</w:t>
      </w:r>
      <w:r>
        <w:tab/>
      </w:r>
      <w:r w:rsidRPr="00B757F6">
        <w:rPr>
          <w:i/>
        </w:rPr>
        <w:t>Residential Tenancies Act 1987</w:t>
      </w:r>
      <w:r>
        <w:t xml:space="preserve"> s. 18(2)(b), notices under</w:t>
      </w:r>
      <w:r>
        <w:tab/>
      </w:r>
      <w:r>
        <w:fldChar w:fldCharType="begin"/>
      </w:r>
      <w:r>
        <w:instrText xml:space="preserve"> PAGEREF _Toc69986276 \h </w:instrText>
      </w:r>
      <w:r>
        <w:fldChar w:fldCharType="separate"/>
      </w:r>
      <w:r w:rsidR="00CF48D1">
        <w:t>102</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Part 23 — Transitional rules for the</w:t>
      </w:r>
      <w:r w:rsidRPr="00B757F6">
        <w:rPr>
          <w:i/>
        </w:rPr>
        <w:t xml:space="preserve"> Magistrates Court Rules Amendment Rules 2020</w:t>
      </w:r>
    </w:p>
    <w:p w:rsidR="00143818" w:rsidRDefault="00143818">
      <w:pPr>
        <w:pStyle w:val="TOC8"/>
        <w:rPr>
          <w:rFonts w:asciiTheme="minorHAnsi" w:eastAsiaTheme="minorEastAsia" w:hAnsiTheme="minorHAnsi" w:cstheme="minorBidi"/>
          <w:szCs w:val="22"/>
        </w:rPr>
      </w:pPr>
      <w:r>
        <w:t>139.</w:t>
      </w:r>
      <w:r>
        <w:tab/>
        <w:t>Terms used in this Part</w:t>
      </w:r>
      <w:r>
        <w:tab/>
      </w:r>
      <w:r>
        <w:fldChar w:fldCharType="begin"/>
      </w:r>
      <w:r>
        <w:instrText xml:space="preserve"> PAGEREF _Toc69986278 \h </w:instrText>
      </w:r>
      <w:r>
        <w:fldChar w:fldCharType="separate"/>
      </w:r>
      <w:r w:rsidR="00CF48D1">
        <w:t>103</w:t>
      </w:r>
      <w:r>
        <w:fldChar w:fldCharType="end"/>
      </w:r>
    </w:p>
    <w:p w:rsidR="00143818" w:rsidRDefault="00143818">
      <w:pPr>
        <w:pStyle w:val="TOC8"/>
        <w:rPr>
          <w:rFonts w:asciiTheme="minorHAnsi" w:eastAsiaTheme="minorEastAsia" w:hAnsiTheme="minorHAnsi" w:cstheme="minorBidi"/>
          <w:szCs w:val="22"/>
        </w:rPr>
      </w:pPr>
      <w:r>
        <w:lastRenderedPageBreak/>
        <w:t>140.</w:t>
      </w:r>
      <w:r>
        <w:tab/>
        <w:t>Application of amended Rules in relation to transitional cases</w:t>
      </w:r>
      <w:r>
        <w:tab/>
      </w:r>
      <w:r>
        <w:fldChar w:fldCharType="begin"/>
      </w:r>
      <w:r>
        <w:instrText xml:space="preserve"> PAGEREF _Toc69986279 \h </w:instrText>
      </w:r>
      <w:r>
        <w:fldChar w:fldCharType="separate"/>
      </w:r>
      <w:r w:rsidR="00CF48D1">
        <w:t>103</w:t>
      </w:r>
      <w:r>
        <w:fldChar w:fldCharType="end"/>
      </w:r>
    </w:p>
    <w:p w:rsidR="00143818" w:rsidRDefault="00143818">
      <w:pPr>
        <w:pStyle w:val="TOC8"/>
        <w:rPr>
          <w:rFonts w:asciiTheme="minorHAnsi" w:eastAsiaTheme="minorEastAsia" w:hAnsiTheme="minorHAnsi" w:cstheme="minorBidi"/>
          <w:szCs w:val="22"/>
        </w:rPr>
      </w:pPr>
      <w:r>
        <w:t>141.</w:t>
      </w:r>
      <w:r>
        <w:tab/>
        <w:t>Application of former Rules in relation to certain transitional cases</w:t>
      </w:r>
      <w:r>
        <w:tab/>
      </w:r>
      <w:r>
        <w:fldChar w:fldCharType="begin"/>
      </w:r>
      <w:r>
        <w:instrText xml:space="preserve"> PAGEREF _Toc69986280 \h </w:instrText>
      </w:r>
      <w:r>
        <w:fldChar w:fldCharType="separate"/>
      </w:r>
      <w:r w:rsidR="00CF48D1">
        <w:t>104</w:t>
      </w:r>
      <w:r>
        <w:fldChar w:fldCharType="end"/>
      </w:r>
    </w:p>
    <w:p w:rsidR="00143818" w:rsidRDefault="00143818">
      <w:pPr>
        <w:pStyle w:val="TOC8"/>
        <w:rPr>
          <w:rFonts w:asciiTheme="minorHAnsi" w:eastAsiaTheme="minorEastAsia" w:hAnsiTheme="minorHAnsi" w:cstheme="minorBidi"/>
          <w:szCs w:val="22"/>
        </w:rPr>
      </w:pPr>
      <w:r>
        <w:t>142.</w:t>
      </w:r>
      <w:r>
        <w:tab/>
        <w:t>Listing transitional cases for a status conference</w:t>
      </w:r>
      <w:r>
        <w:tab/>
      </w:r>
      <w:r>
        <w:fldChar w:fldCharType="begin"/>
      </w:r>
      <w:r>
        <w:instrText xml:space="preserve"> PAGEREF _Toc69986281 \h </w:instrText>
      </w:r>
      <w:r>
        <w:fldChar w:fldCharType="separate"/>
      </w:r>
      <w:r w:rsidR="00CF48D1">
        <w:t>104</w:t>
      </w:r>
      <w:r>
        <w:fldChar w:fldCharType="end"/>
      </w:r>
    </w:p>
    <w:p w:rsidR="00143818" w:rsidRDefault="00143818">
      <w:pPr>
        <w:pStyle w:val="TOC8"/>
        <w:rPr>
          <w:rFonts w:asciiTheme="minorHAnsi" w:eastAsiaTheme="minorEastAsia" w:hAnsiTheme="minorHAnsi" w:cstheme="minorBidi"/>
          <w:szCs w:val="22"/>
        </w:rPr>
      </w:pPr>
      <w:r>
        <w:t>143.</w:t>
      </w:r>
      <w:r>
        <w:tab/>
        <w:t>Court or registrar may give directions in relation to transitional issues</w:t>
      </w:r>
      <w:r>
        <w:tab/>
      </w:r>
      <w:r>
        <w:fldChar w:fldCharType="begin"/>
      </w:r>
      <w:r>
        <w:instrText xml:space="preserve"> PAGEREF _Toc69986282 \h </w:instrText>
      </w:r>
      <w:r>
        <w:fldChar w:fldCharType="separate"/>
      </w:r>
      <w:r w:rsidR="00CF48D1">
        <w:t>105</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 xml:space="preserve">Schedule 1 — Forms prescribed for </w:t>
      </w:r>
      <w:r w:rsidRPr="00B757F6">
        <w:rPr>
          <w:i/>
        </w:rPr>
        <w:t>Restraining Orders Act 1997</w:t>
      </w:r>
    </w:p>
    <w:p w:rsidR="00143818" w:rsidRDefault="00143818">
      <w:pPr>
        <w:pStyle w:val="TOC2"/>
        <w:tabs>
          <w:tab w:val="right" w:leader="dot" w:pos="7077"/>
        </w:tabs>
        <w:rPr>
          <w:rFonts w:asciiTheme="minorHAnsi" w:eastAsiaTheme="minorEastAsia" w:hAnsiTheme="minorHAnsi" w:cstheme="minorBidi"/>
          <w:b w:val="0"/>
          <w:sz w:val="22"/>
          <w:szCs w:val="22"/>
        </w:rPr>
      </w:pPr>
      <w:r>
        <w:t>Notes</w:t>
      </w:r>
    </w:p>
    <w:p w:rsidR="00143818" w:rsidRDefault="00143818" w:rsidP="00143818">
      <w:pPr>
        <w:pStyle w:val="TOC8"/>
        <w:rPr>
          <w:rFonts w:asciiTheme="minorHAnsi" w:eastAsiaTheme="minorEastAsia" w:hAnsiTheme="minorHAnsi" w:cstheme="minorBidi"/>
          <w:szCs w:val="22"/>
        </w:rPr>
      </w:pPr>
      <w:r>
        <w:tab/>
        <w:t>Compilation table</w:t>
      </w:r>
      <w:r>
        <w:tab/>
      </w:r>
      <w:r>
        <w:fldChar w:fldCharType="begin"/>
      </w:r>
      <w:r>
        <w:instrText xml:space="preserve"> PAGEREF _Toc69986285 \h </w:instrText>
      </w:r>
      <w:r>
        <w:fldChar w:fldCharType="separate"/>
      </w:r>
      <w:r w:rsidR="00CF48D1">
        <w:t>178</w:t>
      </w:r>
      <w:r>
        <w:fldChar w:fldCharType="end"/>
      </w:r>
    </w:p>
    <w:p w:rsidR="00143818" w:rsidRDefault="00143818">
      <w:pPr>
        <w:pStyle w:val="TOC2"/>
        <w:tabs>
          <w:tab w:val="right" w:leader="dot" w:pos="7077"/>
        </w:tabs>
        <w:rPr>
          <w:rFonts w:asciiTheme="minorHAnsi" w:eastAsiaTheme="minorEastAsia" w:hAnsiTheme="minorHAnsi" w:cstheme="minorBidi"/>
          <w:b w:val="0"/>
          <w:sz w:val="22"/>
          <w:szCs w:val="22"/>
        </w:rPr>
      </w:pPr>
      <w:r>
        <w:t>Defined terms</w:t>
      </w:r>
    </w:p>
    <w:p w:rsidR="00084E01" w:rsidRDefault="00FA4D8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84E01" w:rsidRDefault="00084E01">
      <w:pPr>
        <w:pStyle w:val="NoteHeading"/>
        <w:sectPr w:rsidR="00084E0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84E01" w:rsidRDefault="00FA4D82">
      <w:pPr>
        <w:pStyle w:val="PrincipalActReg"/>
      </w:pPr>
      <w:r>
        <w:lastRenderedPageBreak/>
        <w:t>Magistrates Court (Civil Proceedings) Act 2004</w:t>
      </w:r>
    </w:p>
    <w:p w:rsidR="00084E01" w:rsidRDefault="00FA4D82">
      <w:pPr>
        <w:pStyle w:val="NameofActReg"/>
        <w:spacing w:before="600"/>
      </w:pPr>
      <w:r>
        <w:t>Magistrates Court (Civil Proceedings) Rules 2005</w:t>
      </w:r>
    </w:p>
    <w:p w:rsidR="00084E01" w:rsidRDefault="00FA4D82">
      <w:pPr>
        <w:pStyle w:val="Heading2"/>
        <w:pageBreakBefore w:val="0"/>
        <w:spacing w:before="240"/>
      </w:pPr>
      <w:bookmarkStart w:id="3" w:name="_Toc69976752"/>
      <w:bookmarkStart w:id="4" w:name="_Toc69978042"/>
      <w:bookmarkStart w:id="5" w:name="_Toc69986039"/>
      <w:r>
        <w:rPr>
          <w:rStyle w:val="CharPartNo"/>
        </w:rPr>
        <w:t>Part 1</w:t>
      </w:r>
      <w:r>
        <w:rPr>
          <w:rStyle w:val="CharDivNo"/>
        </w:rPr>
        <w:t> </w:t>
      </w:r>
      <w:r>
        <w:t>—</w:t>
      </w:r>
      <w:r>
        <w:rPr>
          <w:rStyle w:val="CharDivText"/>
        </w:rPr>
        <w:t> </w:t>
      </w:r>
      <w:r>
        <w:rPr>
          <w:rStyle w:val="CharPartText"/>
        </w:rPr>
        <w:t>Preliminary</w:t>
      </w:r>
      <w:bookmarkEnd w:id="3"/>
      <w:bookmarkEnd w:id="4"/>
      <w:bookmarkEnd w:id="5"/>
    </w:p>
    <w:p w:rsidR="00084E01" w:rsidRDefault="00FA4D82">
      <w:pPr>
        <w:pStyle w:val="Heading5"/>
        <w:spacing w:before="240"/>
      </w:pPr>
      <w:bookmarkStart w:id="6" w:name="_Toc69986040"/>
      <w:r>
        <w:rPr>
          <w:rStyle w:val="CharSectno"/>
        </w:rPr>
        <w:t>1</w:t>
      </w:r>
      <w:r>
        <w:t>.</w:t>
      </w:r>
      <w:r>
        <w:tab/>
        <w:t>Citation</w:t>
      </w:r>
      <w:bookmarkEnd w:id="6"/>
    </w:p>
    <w:p w:rsidR="00084E01" w:rsidRDefault="00FA4D82">
      <w:pPr>
        <w:pStyle w:val="Subsection"/>
      </w:pPr>
      <w:r>
        <w:tab/>
      </w:r>
      <w:r>
        <w:tab/>
        <w:t xml:space="preserve">These rules are the </w:t>
      </w:r>
      <w:r>
        <w:rPr>
          <w:i/>
        </w:rPr>
        <w:t>Magistrates Court (Civil Proceedings) Rules 2005</w:t>
      </w:r>
      <w:r>
        <w:t>.</w:t>
      </w:r>
    </w:p>
    <w:p w:rsidR="00084E01" w:rsidRDefault="00FA4D82">
      <w:pPr>
        <w:pStyle w:val="Heading5"/>
        <w:spacing w:before="240"/>
      </w:pPr>
      <w:bookmarkStart w:id="7" w:name="_Toc69986041"/>
      <w:r>
        <w:rPr>
          <w:rStyle w:val="CharSectno"/>
        </w:rPr>
        <w:t>2</w:t>
      </w:r>
      <w:r>
        <w:t>.</w:t>
      </w:r>
      <w:r>
        <w:tab/>
        <w:t>Commencement</w:t>
      </w:r>
      <w:bookmarkEnd w:id="7"/>
    </w:p>
    <w:p w:rsidR="00084E01" w:rsidRDefault="00FA4D82">
      <w:pPr>
        <w:pStyle w:val="Subsection"/>
      </w:pPr>
      <w:r>
        <w:tab/>
      </w:r>
      <w:r>
        <w:tab/>
        <w:t xml:space="preserve">These rules come into operation on the day on which the </w:t>
      </w:r>
      <w:r>
        <w:rPr>
          <w:i/>
          <w:iCs/>
        </w:rPr>
        <w:t>Magistrates Court (Civil Proceedings) Act 2004</w:t>
      </w:r>
      <w:r>
        <w:t xml:space="preserve"> comes into operation.</w:t>
      </w:r>
    </w:p>
    <w:p w:rsidR="00084E01" w:rsidRDefault="00FA4D82">
      <w:pPr>
        <w:pStyle w:val="Heading5"/>
        <w:spacing w:before="240"/>
        <w:rPr>
          <w:i/>
          <w:iCs/>
        </w:rPr>
      </w:pPr>
      <w:bookmarkStart w:id="8" w:name="_Toc69986042"/>
      <w:r>
        <w:rPr>
          <w:rStyle w:val="CharSectno"/>
        </w:rPr>
        <w:t>3</w:t>
      </w:r>
      <w:r>
        <w:t>.</w:t>
      </w:r>
      <w:r>
        <w:tab/>
        <w:t xml:space="preserve">These rules to be read with </w:t>
      </w:r>
      <w:r>
        <w:rPr>
          <w:i/>
          <w:iCs/>
        </w:rPr>
        <w:t>Magistrates Court (General) Rules 2005</w:t>
      </w:r>
      <w:bookmarkEnd w:id="8"/>
    </w:p>
    <w:p w:rsidR="00084E01" w:rsidRDefault="00FA4D82">
      <w:pPr>
        <w:pStyle w:val="Subsection"/>
      </w:pPr>
      <w:r>
        <w:tab/>
      </w:r>
      <w:r>
        <w:tab/>
        <w:t xml:space="preserve">These rules are to be read with the </w:t>
      </w:r>
      <w:r>
        <w:rPr>
          <w:i/>
          <w:iCs/>
        </w:rPr>
        <w:t>Magistrates Court (General) Rules 2005</w:t>
      </w:r>
      <w:r>
        <w:t>.</w:t>
      </w:r>
    </w:p>
    <w:p w:rsidR="00084E01" w:rsidRDefault="00FA4D82">
      <w:pPr>
        <w:pStyle w:val="Heading5"/>
        <w:spacing w:before="240"/>
      </w:pPr>
      <w:bookmarkStart w:id="9" w:name="_Toc69986043"/>
      <w:r>
        <w:rPr>
          <w:rStyle w:val="CharSectno"/>
        </w:rPr>
        <w:t>4</w:t>
      </w:r>
      <w:r>
        <w:t>.</w:t>
      </w:r>
      <w:r>
        <w:tab/>
        <w:t>Terms used</w:t>
      </w:r>
      <w:bookmarkEnd w:id="9"/>
    </w:p>
    <w:p w:rsidR="00084E01" w:rsidRDefault="00FA4D82">
      <w:pPr>
        <w:pStyle w:val="Subsection"/>
      </w:pPr>
      <w:r>
        <w:tab/>
      </w:r>
      <w:r>
        <w:tab/>
        <w:t>In these rules, unless the contrary intention appears —</w:t>
      </w:r>
    </w:p>
    <w:p w:rsidR="00084E01" w:rsidRDefault="00FA4D82">
      <w:pPr>
        <w:pStyle w:val="Defstart"/>
      </w:pPr>
      <w:r>
        <w:tab/>
      </w:r>
      <w:r>
        <w:rPr>
          <w:rStyle w:val="CharDefText"/>
        </w:rPr>
        <w:t>Act</w:t>
      </w:r>
      <w:r>
        <w:t xml:space="preserve"> means the </w:t>
      </w:r>
      <w:r>
        <w:rPr>
          <w:i/>
          <w:iCs/>
        </w:rPr>
        <w:t>Magistrates Court (Civil Proceedings) Act 2004</w:t>
      </w:r>
      <w:r>
        <w:t>;</w:t>
      </w:r>
    </w:p>
    <w:p w:rsidR="00084E01" w:rsidRDefault="00FA4D82">
      <w:pPr>
        <w:pStyle w:val="Defstart"/>
      </w:pPr>
      <w:r>
        <w:rPr>
          <w:b/>
        </w:rPr>
        <w:tab/>
      </w:r>
      <w:r>
        <w:rPr>
          <w:rStyle w:val="CharDefText"/>
        </w:rPr>
        <w:t>application</w:t>
      </w:r>
      <w:r>
        <w:t xml:space="preserve"> means an application made under Part 18;</w:t>
      </w:r>
    </w:p>
    <w:p w:rsidR="00084E01" w:rsidRDefault="00FA4D82">
      <w:pPr>
        <w:pStyle w:val="Defstart"/>
      </w:pPr>
      <w:r>
        <w:rPr>
          <w:b/>
        </w:rPr>
        <w:tab/>
      </w:r>
      <w:r>
        <w:rPr>
          <w:rStyle w:val="CharDefText"/>
        </w:rPr>
        <w:t>approved form</w:t>
      </w:r>
      <w:r>
        <w:t xml:space="preserve"> means the form approved by the Chief Magistrate;</w:t>
      </w:r>
    </w:p>
    <w:p w:rsidR="00084E01" w:rsidRDefault="00FA4D82">
      <w:pPr>
        <w:pStyle w:val="Defstart"/>
      </w:pPr>
      <w:r>
        <w:tab/>
      </w:r>
      <w:r>
        <w:rPr>
          <w:rStyle w:val="CharDefText"/>
        </w:rPr>
        <w:t>approved user</w:t>
      </w:r>
      <w:r>
        <w:t xml:space="preserve">, of the ECMS, has the meaning given in the </w:t>
      </w:r>
      <w:r>
        <w:rPr>
          <w:i/>
        </w:rPr>
        <w:t>Criminal Procedure Regulations 2005</w:t>
      </w:r>
      <w:r>
        <w:t xml:space="preserve"> regulation 3(1);</w:t>
      </w:r>
    </w:p>
    <w:p w:rsidR="00084E01" w:rsidRDefault="00FA4D82">
      <w:pPr>
        <w:pStyle w:val="Defstart"/>
      </w:pPr>
      <w:r>
        <w:tab/>
      </w:r>
      <w:r>
        <w:rPr>
          <w:rStyle w:val="CharDefText"/>
        </w:rPr>
        <w:t>counterclaim</w:t>
      </w:r>
      <w:r>
        <w:t xml:space="preserve"> means a claim made by a defendant against a claimant including a claim for set</w:t>
      </w:r>
      <w:r>
        <w:noBreakHyphen/>
        <w:t>off;</w:t>
      </w:r>
    </w:p>
    <w:p w:rsidR="00084E01" w:rsidRDefault="00FA4D82">
      <w:pPr>
        <w:pStyle w:val="Defstart"/>
      </w:pPr>
      <w:r>
        <w:rPr>
          <w:b/>
        </w:rPr>
        <w:lastRenderedPageBreak/>
        <w:tab/>
      </w:r>
      <w:r>
        <w:rPr>
          <w:rStyle w:val="CharDefText"/>
        </w:rPr>
        <w:t>default judgment</w:t>
      </w:r>
      <w:r>
        <w:t xml:space="preserve"> means a judgment given under the Act section 19(2)(b), and includes a dismissal of a claim for want of service without consideration of its merits;</w:t>
      </w:r>
    </w:p>
    <w:p w:rsidR="00084E01" w:rsidRDefault="00FA4D82">
      <w:pPr>
        <w:pStyle w:val="Defstart"/>
      </w:pPr>
      <w:r>
        <w:tab/>
      </w:r>
      <w:r>
        <w:rPr>
          <w:rStyle w:val="CharDefText"/>
        </w:rPr>
        <w:t>defendant</w:t>
      </w:r>
      <w:r>
        <w:t xml:space="preserve"> means a party against which a claim is made by a claimant;</w:t>
      </w:r>
    </w:p>
    <w:p w:rsidR="00084E01" w:rsidRDefault="00FA4D82">
      <w:pPr>
        <w:pStyle w:val="Defstart"/>
      </w:pPr>
      <w:r>
        <w:tab/>
      </w:r>
      <w:r>
        <w:rPr>
          <w:rStyle w:val="CharDefText"/>
        </w:rPr>
        <w:t>ECMS</w:t>
      </w:r>
      <w:r>
        <w:t xml:space="preserve"> means the electronic case management system for the management of proceedings in Western Australian courts and tribunals;</w:t>
      </w:r>
    </w:p>
    <w:p w:rsidR="00084E01" w:rsidRDefault="00FA4D82">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rsidR="00084E01" w:rsidRDefault="00FA4D82">
      <w:pPr>
        <w:pStyle w:val="Defstart"/>
      </w:pPr>
      <w:r>
        <w:rPr>
          <w:b/>
        </w:rPr>
        <w:tab/>
      </w:r>
      <w:r>
        <w:rPr>
          <w:rStyle w:val="CharDefText"/>
        </w:rPr>
        <w:t>lodge</w:t>
      </w:r>
      <w:r>
        <w:t xml:space="preserve"> has the meaning affected by rule 95;</w:t>
      </w:r>
    </w:p>
    <w:p w:rsidR="00084E01" w:rsidRDefault="00FA4D82">
      <w:pPr>
        <w:pStyle w:val="Defstart"/>
      </w:pPr>
      <w:r>
        <w:rPr>
          <w:b/>
        </w:rPr>
        <w:tab/>
      </w:r>
      <w:r>
        <w:rPr>
          <w:rStyle w:val="CharDefText"/>
        </w:rPr>
        <w:t>order</w:t>
      </w:r>
      <w:r>
        <w:t xml:space="preserve"> includes a direction;</w:t>
      </w:r>
    </w:p>
    <w:p w:rsidR="00084E01" w:rsidRDefault="00FA4D82">
      <w:pPr>
        <w:pStyle w:val="Defstart"/>
      </w:pPr>
      <w:r>
        <w:rPr>
          <w:b/>
        </w:rPr>
        <w:tab/>
      </w:r>
      <w:r>
        <w:rPr>
          <w:rStyle w:val="CharDefText"/>
        </w:rPr>
        <w:t>originating claim</w:t>
      </w:r>
      <w:r>
        <w:t xml:space="preserve"> means a claim that commences a case;</w:t>
      </w:r>
    </w:p>
    <w:p w:rsidR="00084E01" w:rsidRDefault="00FA4D82">
      <w:pPr>
        <w:pStyle w:val="Defstart"/>
      </w:pPr>
      <w:r>
        <w:rPr>
          <w:b/>
        </w:rPr>
        <w:tab/>
      </w:r>
      <w:r>
        <w:rPr>
          <w:rStyle w:val="CharDefText"/>
        </w:rPr>
        <w:t>partnership</w:t>
      </w:r>
      <w:r>
        <w:t xml:space="preserve"> means —</w:t>
      </w:r>
    </w:p>
    <w:p w:rsidR="00084E01" w:rsidRDefault="00FA4D82">
      <w:pPr>
        <w:pStyle w:val="Defpara"/>
      </w:pPr>
      <w:r>
        <w:tab/>
        <w:t>(a)</w:t>
      </w:r>
      <w:r>
        <w:tab/>
        <w:t>a partnership as defined in the</w:t>
      </w:r>
      <w:r>
        <w:rPr>
          <w:i/>
          <w:iCs/>
        </w:rPr>
        <w:t> Partnership Act 1895</w:t>
      </w:r>
      <w:r>
        <w:t xml:space="preserve"> section 7; or</w:t>
      </w:r>
    </w:p>
    <w:p w:rsidR="00084E01" w:rsidRDefault="00FA4D82">
      <w:pPr>
        <w:pStyle w:val="Defpara"/>
      </w:pPr>
      <w:r>
        <w:tab/>
        <w:t>(b)</w:t>
      </w:r>
      <w:r>
        <w:tab/>
        <w:t>an unincorporated company or association formed for the purposes of gain; or</w:t>
      </w:r>
    </w:p>
    <w:p w:rsidR="00084E01" w:rsidRDefault="00FA4D82">
      <w:pPr>
        <w:pStyle w:val="Defpara"/>
      </w:pPr>
      <w:r>
        <w:tab/>
        <w:t>(c)</w:t>
      </w:r>
      <w:r>
        <w:tab/>
        <w:t>3 or more persons who otherwise have a joint or several interest or liability in a case;</w:t>
      </w:r>
    </w:p>
    <w:p w:rsidR="00084E01" w:rsidRDefault="00FA4D82">
      <w:pPr>
        <w:pStyle w:val="Defstart"/>
      </w:pPr>
      <w:r>
        <w:rPr>
          <w:b/>
        </w:rPr>
        <w:tab/>
      </w:r>
      <w:r>
        <w:rPr>
          <w:rStyle w:val="CharDefText"/>
        </w:rPr>
        <w:t>personal service</w:t>
      </w:r>
      <w:r>
        <w:t xml:space="preserve"> has a meaning corresponding with the meaning of </w:t>
      </w:r>
      <w:r>
        <w:rPr>
          <w:b/>
          <w:bCs/>
          <w:i/>
          <w:iCs/>
        </w:rPr>
        <w:t>serve personally</w:t>
      </w:r>
      <w:r>
        <w:t>;</w:t>
      </w:r>
    </w:p>
    <w:p w:rsidR="00084E01" w:rsidRDefault="00FA4D82">
      <w:pPr>
        <w:pStyle w:val="Defstart"/>
      </w:pPr>
      <w:r>
        <w:rPr>
          <w:b/>
        </w:rPr>
        <w:tab/>
      </w:r>
      <w:r>
        <w:rPr>
          <w:rStyle w:val="CharDefText"/>
        </w:rPr>
        <w:t>pre</w:t>
      </w:r>
      <w:r>
        <w:rPr>
          <w:rStyle w:val="CharDefText"/>
        </w:rPr>
        <w:noBreakHyphen/>
        <w:t>trial conference</w:t>
      </w:r>
      <w:r>
        <w:t xml:space="preserve"> means a conference held under Part 9;</w:t>
      </w:r>
    </w:p>
    <w:p w:rsidR="00084E01" w:rsidRDefault="00FA4D82">
      <w:pPr>
        <w:pStyle w:val="Defstart"/>
      </w:pPr>
      <w:r>
        <w:rPr>
          <w:b/>
        </w:rPr>
        <w:tab/>
      </w:r>
      <w:r>
        <w:rPr>
          <w:rStyle w:val="CharDefText"/>
        </w:rPr>
        <w:t>Public Trustee</w:t>
      </w:r>
      <w:r>
        <w:t xml:space="preserve"> means the Public Trustee under the </w:t>
      </w:r>
      <w:r>
        <w:rPr>
          <w:i/>
          <w:iCs/>
        </w:rPr>
        <w:t>Public Trustee Act 1941</w:t>
      </w:r>
      <w:r>
        <w:t>;</w:t>
      </w:r>
    </w:p>
    <w:p w:rsidR="00084E01" w:rsidRDefault="00FA4D82">
      <w:pPr>
        <w:pStyle w:val="Defstart"/>
      </w:pPr>
      <w:r>
        <w:rPr>
          <w:b/>
        </w:rPr>
        <w:tab/>
      </w:r>
      <w:r>
        <w:rPr>
          <w:rStyle w:val="CharDefText"/>
        </w:rPr>
        <w:t>registrar</w:t>
      </w:r>
      <w:r>
        <w:t xml:space="preserve"> does not include a deputy registrar;</w:t>
      </w:r>
    </w:p>
    <w:p w:rsidR="00084E01" w:rsidRDefault="00FA4D82">
      <w:pPr>
        <w:pStyle w:val="Defstart"/>
      </w:pPr>
      <w:r>
        <w:rPr>
          <w:b/>
        </w:rPr>
        <w:tab/>
      </w:r>
      <w:r>
        <w:rPr>
          <w:rStyle w:val="CharDefText"/>
        </w:rPr>
        <w:t>response</w:t>
      </w:r>
      <w:r>
        <w:t xml:space="preserve"> means a response made under rule 9 to a claim;</w:t>
      </w:r>
    </w:p>
    <w:p w:rsidR="00084E01" w:rsidRDefault="00FA4D82">
      <w:pPr>
        <w:pStyle w:val="Defstart"/>
      </w:pPr>
      <w:r>
        <w:rPr>
          <w:b/>
        </w:rPr>
        <w:tab/>
      </w:r>
      <w:r>
        <w:rPr>
          <w:rStyle w:val="CharDefText"/>
        </w:rPr>
        <w:t>serve</w:t>
      </w:r>
      <w:r>
        <w:t xml:space="preserve"> has a meaning affected by rule 100;</w:t>
      </w:r>
    </w:p>
    <w:p w:rsidR="00084E01" w:rsidRDefault="00FA4D82">
      <w:pPr>
        <w:pStyle w:val="Defstart"/>
      </w:pPr>
      <w:r>
        <w:rPr>
          <w:b/>
        </w:rPr>
        <w:tab/>
      </w:r>
      <w:r>
        <w:rPr>
          <w:rStyle w:val="CharDefText"/>
        </w:rPr>
        <w:t>serve personally</w:t>
      </w:r>
      <w:r>
        <w:t>, in relation to a document, means to serve the document in accordance with Part 17 Division 2;</w:t>
      </w:r>
    </w:p>
    <w:p w:rsidR="00084E01" w:rsidRDefault="00FA4D82">
      <w:pPr>
        <w:pStyle w:val="Defstart"/>
      </w:pPr>
      <w:r>
        <w:tab/>
      </w:r>
      <w:r>
        <w:rPr>
          <w:rStyle w:val="CharDefText"/>
        </w:rPr>
        <w:t>status conference</w:t>
      </w:r>
      <w:r>
        <w:t xml:space="preserve"> means a conference held under Part 10;</w:t>
      </w:r>
    </w:p>
    <w:p w:rsidR="00084E01" w:rsidRDefault="00FA4D82">
      <w:pPr>
        <w:pStyle w:val="Defstart"/>
      </w:pPr>
      <w:r>
        <w:rPr>
          <w:b/>
        </w:rPr>
        <w:lastRenderedPageBreak/>
        <w:tab/>
      </w:r>
      <w:r>
        <w:rPr>
          <w:rStyle w:val="CharDefText"/>
        </w:rPr>
        <w:t>successful party</w:t>
      </w:r>
      <w:r>
        <w:t>, in relation to a costs order, means the party in whose favour the order is made;</w:t>
      </w:r>
    </w:p>
    <w:p w:rsidR="00084E01" w:rsidRDefault="00FA4D82">
      <w:pPr>
        <w:pStyle w:val="Defstart"/>
      </w:pPr>
      <w:r>
        <w:rPr>
          <w:b/>
        </w:rPr>
        <w:tab/>
      </w:r>
      <w:r>
        <w:rPr>
          <w:rStyle w:val="CharDefText"/>
        </w:rPr>
        <w:t>third party</w:t>
      </w:r>
      <w:r>
        <w:t xml:space="preserve"> means a party against which a third party claim is made;</w:t>
      </w:r>
    </w:p>
    <w:p w:rsidR="00084E01" w:rsidRDefault="00FA4D82">
      <w:pPr>
        <w:pStyle w:val="Defstart"/>
      </w:pPr>
      <w:r>
        <w:tab/>
      </w:r>
      <w:r>
        <w:rPr>
          <w:rStyle w:val="CharDefText"/>
        </w:rPr>
        <w:t>third party claim</w:t>
      </w:r>
      <w:r>
        <w:t xml:space="preserve"> means a claim made by a defendant against a party other than the claimant relating to the claim against the defendant;</w:t>
      </w:r>
    </w:p>
    <w:p w:rsidR="00084E01" w:rsidRDefault="00FA4D82">
      <w:pPr>
        <w:pStyle w:val="Defstart"/>
      </w:pPr>
      <w:r>
        <w:rPr>
          <w:b/>
        </w:rPr>
        <w:tab/>
      </w:r>
      <w:r>
        <w:rPr>
          <w:rStyle w:val="CharDefText"/>
        </w:rPr>
        <w:t>trial date</w:t>
      </w:r>
      <w:r>
        <w:t xml:space="preserve"> means the first day of the trial;</w:t>
      </w:r>
    </w:p>
    <w:p w:rsidR="00084E01" w:rsidRDefault="00FA4D82">
      <w:pPr>
        <w:pStyle w:val="Defstart"/>
      </w:pPr>
      <w:r>
        <w:rPr>
          <w:b/>
        </w:rPr>
        <w:tab/>
      </w:r>
      <w:r>
        <w:rPr>
          <w:rStyle w:val="CharDefText"/>
        </w:rPr>
        <w:t>unsuccessful party</w:t>
      </w:r>
      <w:r>
        <w:t>, in relation to a costs order, means a party against which the order is made;</w:t>
      </w:r>
    </w:p>
    <w:p w:rsidR="00084E01" w:rsidRDefault="00FA4D82">
      <w:pPr>
        <w:pStyle w:val="Defstart"/>
      </w:pPr>
      <w:r>
        <w:rPr>
          <w:b/>
        </w:rPr>
        <w:tab/>
      </w:r>
      <w:r>
        <w:rPr>
          <w:rStyle w:val="CharDefText"/>
        </w:rPr>
        <w:t>working day</w:t>
      </w:r>
      <w:r>
        <w:t xml:space="preserve"> means a day other than a Saturday, a Sunday, or a public holiday.</w:t>
      </w:r>
    </w:p>
    <w:p w:rsidR="00084E01" w:rsidRDefault="00FA4D82">
      <w:pPr>
        <w:pStyle w:val="Footnotesection"/>
      </w:pPr>
      <w:r>
        <w:tab/>
        <w:t>[Rule 4 amended: Gazette 24 Aug 2007 p. 4328; 3 Jun 2008 p. 2123; SL 2020/54 r. 4; SL 2020/67 r. 4.]</w:t>
      </w:r>
    </w:p>
    <w:p w:rsidR="00084E01" w:rsidRDefault="00FA4D82">
      <w:pPr>
        <w:pStyle w:val="Heading5"/>
      </w:pPr>
      <w:bookmarkStart w:id="10" w:name="_Toc69986044"/>
      <w:r>
        <w:rPr>
          <w:rStyle w:val="CharSectno"/>
        </w:rPr>
        <w:t>5</w:t>
      </w:r>
      <w:r>
        <w:t>.</w:t>
      </w:r>
      <w:r>
        <w:tab/>
        <w:t>Application of these rules</w:t>
      </w:r>
      <w:bookmarkEnd w:id="10"/>
    </w:p>
    <w:p w:rsidR="00084E01" w:rsidRDefault="00FA4D82">
      <w:pPr>
        <w:pStyle w:val="Subsection"/>
      </w:pPr>
      <w:r>
        <w:tab/>
        <w:t>(1)</w:t>
      </w:r>
      <w:r>
        <w:tab/>
        <w:t>Unless the contrary intention appears or the Court in a particular case orders otherwise, these rules apply in every case except a minor case.</w:t>
      </w:r>
    </w:p>
    <w:p w:rsidR="00084E01" w:rsidRDefault="00FA4D82">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rsidR="00084E01" w:rsidRDefault="00FA4D82">
      <w:pPr>
        <w:pStyle w:val="Footnotesection"/>
      </w:pPr>
      <w:r>
        <w:tab/>
        <w:t>[Rule 5 amended: Gazette 2 Jul 2010 p. 3191; SL 2021/25 r. 4.]</w:t>
      </w:r>
    </w:p>
    <w:p w:rsidR="00084E01" w:rsidRDefault="00FA4D82">
      <w:pPr>
        <w:pStyle w:val="Heading2"/>
      </w:pPr>
      <w:bookmarkStart w:id="11" w:name="_Toc69976758"/>
      <w:bookmarkStart w:id="12" w:name="_Toc69978048"/>
      <w:bookmarkStart w:id="13" w:name="_Toc69986045"/>
      <w:r>
        <w:rPr>
          <w:rStyle w:val="CharPartNo"/>
        </w:rPr>
        <w:lastRenderedPageBreak/>
        <w:t>Part 2</w:t>
      </w:r>
      <w:r>
        <w:t> — </w:t>
      </w:r>
      <w:r>
        <w:rPr>
          <w:rStyle w:val="CharPartText"/>
        </w:rPr>
        <w:t>Claims generally</w:t>
      </w:r>
      <w:bookmarkEnd w:id="11"/>
      <w:bookmarkEnd w:id="12"/>
      <w:bookmarkEnd w:id="13"/>
    </w:p>
    <w:p w:rsidR="00084E01" w:rsidRDefault="00FA4D82">
      <w:pPr>
        <w:pStyle w:val="Heading5"/>
      </w:pPr>
      <w:bookmarkStart w:id="14" w:name="_Toc69986046"/>
      <w:r>
        <w:rPr>
          <w:rStyle w:val="CharSectno"/>
        </w:rPr>
        <w:t>6</w:t>
      </w:r>
      <w:r>
        <w:t>.</w:t>
      </w:r>
      <w:r>
        <w:tab/>
        <w:t>Application of this Part</w:t>
      </w:r>
      <w:bookmarkEnd w:id="14"/>
    </w:p>
    <w:p w:rsidR="00084E01" w:rsidRDefault="00FA4D82">
      <w:pPr>
        <w:pStyle w:val="Subsection"/>
      </w:pPr>
      <w:r>
        <w:tab/>
      </w:r>
      <w:r>
        <w:tab/>
        <w:t>This Part applies to a claim except a claim to recover possession of real property.</w:t>
      </w:r>
    </w:p>
    <w:p w:rsidR="00084E01" w:rsidRDefault="00FA4D82">
      <w:pPr>
        <w:pStyle w:val="Footnotesection"/>
      </w:pPr>
      <w:r>
        <w:tab/>
        <w:t>[Rule 6 inserted: Gazette 3 Jun 2008 p. 2124.]</w:t>
      </w:r>
    </w:p>
    <w:p w:rsidR="00084E01" w:rsidRDefault="00FA4D82">
      <w:pPr>
        <w:pStyle w:val="Heading5"/>
      </w:pPr>
      <w:bookmarkStart w:id="15" w:name="_Toc69986047"/>
      <w:r>
        <w:rPr>
          <w:rStyle w:val="CharSectno"/>
        </w:rPr>
        <w:t>7</w:t>
      </w:r>
      <w:r>
        <w:t>.</w:t>
      </w:r>
      <w:r>
        <w:tab/>
        <w:t>Originating claim, making and serving</w:t>
      </w:r>
      <w:bookmarkEnd w:id="15"/>
    </w:p>
    <w:p w:rsidR="00084E01" w:rsidRDefault="00FA4D82">
      <w:pPr>
        <w:pStyle w:val="Subsection"/>
      </w:pPr>
      <w:r>
        <w:tab/>
        <w:t>(1)</w:t>
      </w:r>
      <w:r>
        <w:tab/>
        <w:t>If a party wants to make an originating claim the party must lodge the approved form.</w:t>
      </w:r>
    </w:p>
    <w:p w:rsidR="00084E01" w:rsidRDefault="00FA4D82">
      <w:pPr>
        <w:pStyle w:val="Subsection"/>
      </w:pPr>
      <w:r>
        <w:tab/>
        <w:t>(2)</w:t>
      </w:r>
      <w:r>
        <w:tab/>
        <w:t>The claim must be lodged and served together with an approved form that may be used for making a response under rule 9.</w:t>
      </w:r>
    </w:p>
    <w:p w:rsidR="00084E01" w:rsidRDefault="00FA4D82">
      <w:pPr>
        <w:pStyle w:val="Subsection"/>
      </w:pPr>
      <w:r>
        <w:tab/>
        <w:t>(3)</w:t>
      </w:r>
      <w:r>
        <w:tab/>
        <w:t>The claim may, but need not, be lodged and served together with a statement of claim.</w:t>
      </w:r>
    </w:p>
    <w:p w:rsidR="00084E01" w:rsidRDefault="00FA4D82">
      <w:pPr>
        <w:pStyle w:val="Subsection"/>
      </w:pPr>
      <w:r>
        <w:tab/>
        <w:t>(4)</w:t>
      </w:r>
      <w:r>
        <w:tab/>
        <w:t>The claim must be served as soon as practicable, and in any event within one year, after the day on which it is lodged.</w:t>
      </w:r>
    </w:p>
    <w:p w:rsidR="00084E01" w:rsidRDefault="00FA4D82">
      <w:pPr>
        <w:pStyle w:val="Subsection"/>
      </w:pPr>
      <w:r>
        <w:tab/>
        <w:t>(5)</w:t>
      </w:r>
      <w:r>
        <w:tab/>
        <w:t>Unless these rules or an Act provides otherwise, the claim must be served personally.</w:t>
      </w:r>
    </w:p>
    <w:p w:rsidR="00084E01" w:rsidRDefault="00FA4D82">
      <w:pPr>
        <w:pStyle w:val="Footnotesection"/>
      </w:pPr>
      <w:r>
        <w:tab/>
        <w:t>[Rule 7 inserted: Gazette 3 Jun 2008 p. 2124; amended: Gazette 30 Sep 2016 p. 4177.]</w:t>
      </w:r>
    </w:p>
    <w:p w:rsidR="00084E01" w:rsidRDefault="00FA4D82">
      <w:pPr>
        <w:pStyle w:val="Heading5"/>
      </w:pPr>
      <w:bookmarkStart w:id="16" w:name="_Toc69986048"/>
      <w:r>
        <w:rPr>
          <w:rStyle w:val="CharSectno"/>
        </w:rPr>
        <w:t>7A</w:t>
      </w:r>
      <w:r>
        <w:t>.</w:t>
      </w:r>
      <w:r>
        <w:tab/>
        <w:t>Statement of claim</w:t>
      </w:r>
      <w:bookmarkEnd w:id="16"/>
    </w:p>
    <w:p w:rsidR="00084E01" w:rsidRDefault="00FA4D82">
      <w:pPr>
        <w:pStyle w:val="Subsection"/>
      </w:pPr>
      <w:r>
        <w:tab/>
        <w:t>(1)</w:t>
      </w:r>
      <w:r>
        <w:tab/>
        <w:t xml:space="preserve">Unless the party has lodged and served its statement of claim with its claim under rule 7 the party must lodge and serve the statement of claim — </w:t>
      </w:r>
    </w:p>
    <w:p w:rsidR="00084E01" w:rsidRDefault="00FA4D82">
      <w:pPr>
        <w:pStyle w:val="Indenta"/>
      </w:pPr>
      <w:r>
        <w:tab/>
        <w:t>(a)</w:t>
      </w:r>
      <w:r>
        <w:tab/>
        <w:t>if the claim is an originating claim, within 14 days after the party has received a response that indicates an intention to defend the claim, or such other time as is ordered by the registrar; and</w:t>
      </w:r>
    </w:p>
    <w:p w:rsidR="00084E01" w:rsidRDefault="00FA4D82">
      <w:pPr>
        <w:pStyle w:val="Indenta"/>
      </w:pPr>
      <w:r>
        <w:tab/>
        <w:t>(b)</w:t>
      </w:r>
      <w:r>
        <w:tab/>
        <w:t xml:space="preserve">if the claim is a third party claim, within 14 days after the party has received a response that indicates an </w:t>
      </w:r>
      <w:r>
        <w:lastRenderedPageBreak/>
        <w:t>intention to defend the claim, or such other time as is ordered by the registrar.</w:t>
      </w:r>
    </w:p>
    <w:p w:rsidR="00084E01" w:rsidRDefault="00FA4D82">
      <w:pPr>
        <w:pStyle w:val="Subsection"/>
      </w:pPr>
      <w:r>
        <w:tab/>
        <w:t>(2)</w:t>
      </w:r>
      <w:r>
        <w:tab/>
        <w:t>A statement of claim must be in the approved form.</w:t>
      </w:r>
    </w:p>
    <w:p w:rsidR="00084E01" w:rsidRDefault="00FA4D82">
      <w:pPr>
        <w:pStyle w:val="Subsection"/>
      </w:pPr>
      <w:r>
        <w:tab/>
        <w:t>(3)</w:t>
      </w:r>
      <w:r>
        <w:tab/>
        <w:t xml:space="preserve">Unless otherwise ordered by the registrar under rule 41A, the statement of claim must contain all of the following — </w:t>
      </w:r>
    </w:p>
    <w:p w:rsidR="00084E01" w:rsidRDefault="00FA4D82">
      <w:pPr>
        <w:pStyle w:val="Indenta"/>
      </w:pPr>
      <w:r>
        <w:tab/>
        <w:t>(a)</w:t>
      </w:r>
      <w:r>
        <w:tab/>
        <w:t>the material facts relevant to the claim;</w:t>
      </w:r>
    </w:p>
    <w:p w:rsidR="00084E01" w:rsidRDefault="00FA4D82">
      <w:pPr>
        <w:pStyle w:val="Indenta"/>
      </w:pPr>
      <w:r>
        <w:tab/>
        <w:t>(b)</w:t>
      </w:r>
      <w:r>
        <w:tab/>
        <w:t>any necessary particulars of the claim;</w:t>
      </w:r>
    </w:p>
    <w:p w:rsidR="00084E01" w:rsidRDefault="00FA4D82">
      <w:pPr>
        <w:pStyle w:val="Indenta"/>
      </w:pPr>
      <w:r>
        <w:tab/>
        <w:t>(c)</w:t>
      </w:r>
      <w:r>
        <w:tab/>
        <w:t>the legal basis of the claim;</w:t>
      </w:r>
    </w:p>
    <w:p w:rsidR="00084E01" w:rsidRDefault="00FA4D82">
      <w:pPr>
        <w:pStyle w:val="Indenta"/>
      </w:pPr>
      <w:r>
        <w:tab/>
        <w:t>(d)</w:t>
      </w:r>
      <w:r>
        <w:tab/>
        <w:t>the remedy or relief claimed;</w:t>
      </w:r>
    </w:p>
    <w:p w:rsidR="00084E01" w:rsidRDefault="00FA4D82">
      <w:pPr>
        <w:pStyle w:val="Indenta"/>
      </w:pPr>
      <w:r>
        <w:tab/>
        <w:t>(e)</w:t>
      </w:r>
      <w:r>
        <w:tab/>
        <w:t>if the amount of the claim has been reduced in order to bring the claim within the jurisdictional limit, a statement to that effect.</w:t>
      </w:r>
    </w:p>
    <w:p w:rsidR="00084E01" w:rsidRDefault="00FA4D82">
      <w:pPr>
        <w:pStyle w:val="Subsection"/>
      </w:pPr>
      <w:r>
        <w:tab/>
        <w:t>(3A)</w:t>
      </w:r>
      <w:r>
        <w:tab/>
        <w:t>A statement of claim is not to include evidence.</w:t>
      </w:r>
    </w:p>
    <w:p w:rsidR="00084E01" w:rsidRDefault="00FA4D82">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rsidR="00084E01" w:rsidRDefault="00FA4D82">
      <w:pPr>
        <w:pStyle w:val="Footnotesection"/>
      </w:pPr>
      <w:r>
        <w:tab/>
        <w:t>[Rule 7A inserted: Gazette 30 Sep 2016 p. 4177-8; amended: Gazette 21 Jul 2017 p. 4024; SL 2020/67 r. 5.]</w:t>
      </w:r>
    </w:p>
    <w:p w:rsidR="00084E01" w:rsidRDefault="00FA4D82">
      <w:pPr>
        <w:pStyle w:val="Heading5"/>
      </w:pPr>
      <w:bookmarkStart w:id="17" w:name="_Toc69986049"/>
      <w:r>
        <w:rPr>
          <w:rStyle w:val="CharSectno"/>
        </w:rPr>
        <w:t>8</w:t>
      </w:r>
      <w:r>
        <w:t>.</w:t>
      </w:r>
      <w:r>
        <w:tab/>
        <w:t>Making and serving third party claim</w:t>
      </w:r>
      <w:bookmarkEnd w:id="17"/>
    </w:p>
    <w:p w:rsidR="00084E01" w:rsidRDefault="00FA4D82">
      <w:pPr>
        <w:pStyle w:val="Subsection"/>
      </w:pPr>
      <w:r>
        <w:tab/>
        <w:t>(1)</w:t>
      </w:r>
      <w:r>
        <w:tab/>
        <w:t>If a party wants to make a third party claim the party must lodge the approved form.</w:t>
      </w:r>
    </w:p>
    <w:p w:rsidR="00084E01" w:rsidRDefault="00FA4D82">
      <w:pPr>
        <w:pStyle w:val="Subsection"/>
      </w:pPr>
      <w:r>
        <w:tab/>
        <w:t>(2)</w:t>
      </w:r>
      <w:r>
        <w:tab/>
        <w:t>The third party claim must be lodged and served together with —</w:t>
      </w:r>
    </w:p>
    <w:p w:rsidR="00084E01" w:rsidRDefault="00FA4D82">
      <w:pPr>
        <w:pStyle w:val="Indenta"/>
      </w:pPr>
      <w:r>
        <w:tab/>
        <w:t>(a)</w:t>
      </w:r>
      <w:r>
        <w:tab/>
        <w:t>the relevant statement of defence referred to in rule 10; and</w:t>
      </w:r>
    </w:p>
    <w:p w:rsidR="00084E01" w:rsidRDefault="00FA4D82">
      <w:pPr>
        <w:pStyle w:val="Indenta"/>
      </w:pPr>
      <w:r>
        <w:tab/>
        <w:t>(b)</w:t>
      </w:r>
      <w:r>
        <w:tab/>
        <w:t>an approved form that may be used for making a response under rule 9.</w:t>
      </w:r>
    </w:p>
    <w:p w:rsidR="00084E01" w:rsidRDefault="00FA4D82">
      <w:pPr>
        <w:pStyle w:val="Subsection"/>
        <w:keepNext/>
      </w:pPr>
      <w:r>
        <w:lastRenderedPageBreak/>
        <w:tab/>
        <w:t>(3)</w:t>
      </w:r>
      <w:r>
        <w:tab/>
        <w:t>The third party claim may, but need not, be lodged and served together with a statement of claim.</w:t>
      </w:r>
    </w:p>
    <w:p w:rsidR="00084E01" w:rsidRDefault="00FA4D82">
      <w:pPr>
        <w:pStyle w:val="Subsection"/>
      </w:pPr>
      <w:r>
        <w:tab/>
        <w:t>(4)</w:t>
      </w:r>
      <w:r>
        <w:tab/>
        <w:t>Unless these rules or an Act provides otherwise, a third party claim must be served personally.</w:t>
      </w:r>
    </w:p>
    <w:p w:rsidR="00084E01" w:rsidRDefault="00FA4D82">
      <w:pPr>
        <w:pStyle w:val="Ednotesubsection"/>
      </w:pPr>
      <w:r>
        <w:tab/>
        <w:t>[(5)</w:t>
      </w:r>
      <w:r>
        <w:tab/>
        <w:t>deleted]</w:t>
      </w:r>
    </w:p>
    <w:p w:rsidR="00084E01" w:rsidRDefault="00FA4D82">
      <w:pPr>
        <w:pStyle w:val="Footnotesection"/>
      </w:pPr>
      <w:r>
        <w:tab/>
        <w:t>[Rule 8 inserted: Gazette 3 Jun 2008 p. 2124; amended: Gazette 2 Jul 2010 p. 3192; 30 Sep 2016 p. 4178; SL 2020/67 r. 6.]</w:t>
      </w:r>
    </w:p>
    <w:p w:rsidR="00084E01" w:rsidRDefault="00FA4D82">
      <w:pPr>
        <w:pStyle w:val="Heading5"/>
      </w:pPr>
      <w:bookmarkStart w:id="18" w:name="_Toc69986050"/>
      <w:r>
        <w:rPr>
          <w:rStyle w:val="CharSectno"/>
        </w:rPr>
        <w:t>9</w:t>
      </w:r>
      <w:r>
        <w:t>.</w:t>
      </w:r>
      <w:r>
        <w:tab/>
        <w:t>Response to claim</w:t>
      </w:r>
      <w:bookmarkEnd w:id="18"/>
    </w:p>
    <w:p w:rsidR="00084E01" w:rsidRDefault="00FA4D82">
      <w:pPr>
        <w:pStyle w:val="Subsection"/>
      </w:pPr>
      <w:r>
        <w:tab/>
        <w:t>(1)</w:t>
      </w:r>
      <w:r>
        <w:tab/>
        <w:t>A party against which a claim is made must complete the response served with the claim and lodge it with the Court within 14 days after the claim is served.</w:t>
      </w:r>
    </w:p>
    <w:p w:rsidR="00084E01" w:rsidRDefault="00FA4D82">
      <w:pPr>
        <w:pStyle w:val="Subsection"/>
      </w:pPr>
      <w:r>
        <w:tab/>
        <w:t>(1A)</w:t>
      </w:r>
      <w:r>
        <w:tab/>
        <w:t>If a statement of claim has been lodged together with a claim under rule 7(3) or 8(3), a response may, but need not, be lodged together with a statement of defence.</w:t>
      </w:r>
    </w:p>
    <w:p w:rsidR="00084E01" w:rsidRDefault="00FA4D82">
      <w:pPr>
        <w:pStyle w:val="Subsection"/>
      </w:pPr>
      <w:r>
        <w:tab/>
        <w:t>(2)</w:t>
      </w:r>
      <w:r>
        <w:tab/>
        <w:t>The Court must give a copy of the response to every other party.</w:t>
      </w:r>
    </w:p>
    <w:p w:rsidR="00084E01" w:rsidRDefault="00FA4D82">
      <w:pPr>
        <w:pStyle w:val="Footnotesection"/>
      </w:pPr>
      <w:r>
        <w:tab/>
        <w:t>[Rule 9 amended: Gazette 3 Jun 2008 p. 2124; 30 Sep 2016 p. 4178.]</w:t>
      </w:r>
    </w:p>
    <w:p w:rsidR="00084E01" w:rsidRDefault="00FA4D82">
      <w:pPr>
        <w:pStyle w:val="Heading5"/>
      </w:pPr>
      <w:bookmarkStart w:id="19" w:name="_Toc69986051"/>
      <w:r>
        <w:rPr>
          <w:rStyle w:val="CharSectno"/>
        </w:rPr>
        <w:t>10</w:t>
      </w:r>
      <w:r>
        <w:t>.</w:t>
      </w:r>
      <w:r>
        <w:tab/>
        <w:t>Statement of defence or statement of defence and counterclaim</w:t>
      </w:r>
      <w:bookmarkEnd w:id="19"/>
    </w:p>
    <w:p w:rsidR="00084E01" w:rsidRDefault="00FA4D82">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rsidR="00084E01" w:rsidRDefault="00FA4D82">
      <w:pPr>
        <w:pStyle w:val="Subsection"/>
      </w:pPr>
      <w:r>
        <w:tab/>
        <w:t>(2)</w:t>
      </w:r>
      <w:r>
        <w:tab/>
        <w:t>A statement of defence must be in the approved form.</w:t>
      </w:r>
    </w:p>
    <w:p w:rsidR="00084E01" w:rsidRDefault="00FA4D82">
      <w:pPr>
        <w:pStyle w:val="Subsection"/>
      </w:pPr>
      <w:r>
        <w:tab/>
        <w:t>(2A)</w:t>
      </w:r>
      <w:r>
        <w:tab/>
        <w:t>A statement of defence and counterclaim must be in the approved form.</w:t>
      </w:r>
    </w:p>
    <w:p w:rsidR="00084E01" w:rsidRDefault="00FA4D82">
      <w:pPr>
        <w:pStyle w:val="Subsection"/>
        <w:keepNext/>
      </w:pPr>
      <w:r>
        <w:lastRenderedPageBreak/>
        <w:tab/>
        <w:t>(3)</w:t>
      </w:r>
      <w:r>
        <w:tab/>
        <w:t xml:space="preserve">Unless otherwise ordered by the registrar under rule 41B, the statement of defence (including the statement of defence in a statement of defence and counterclaim) must contain all of the following — </w:t>
      </w:r>
    </w:p>
    <w:p w:rsidR="00084E01" w:rsidRDefault="00FA4D82">
      <w:pPr>
        <w:pStyle w:val="Indenta"/>
      </w:pPr>
      <w:r>
        <w:tab/>
        <w:t>(a)</w:t>
      </w:r>
      <w:r>
        <w:tab/>
        <w:t>the material facts relevant to the defence;</w:t>
      </w:r>
    </w:p>
    <w:p w:rsidR="00084E01" w:rsidRDefault="00FA4D82">
      <w:pPr>
        <w:pStyle w:val="Indenta"/>
      </w:pPr>
      <w:r>
        <w:tab/>
        <w:t>(b)</w:t>
      </w:r>
      <w:r>
        <w:tab/>
        <w:t>any necessary particulars of the defence;</w:t>
      </w:r>
    </w:p>
    <w:p w:rsidR="00084E01" w:rsidRDefault="00FA4D82">
      <w:pPr>
        <w:pStyle w:val="Indenta"/>
      </w:pPr>
      <w:r>
        <w:tab/>
        <w:t>(c)</w:t>
      </w:r>
      <w:r>
        <w:tab/>
        <w:t>the legal basis of the defence;</w:t>
      </w:r>
    </w:p>
    <w:p w:rsidR="00084E01" w:rsidRDefault="00FA4D82">
      <w:pPr>
        <w:pStyle w:val="Indenta"/>
        <w:keepNext/>
      </w:pPr>
      <w:r>
        <w:tab/>
        <w:t>(d)</w:t>
      </w:r>
      <w:r>
        <w:tab/>
        <w:t>the details of anyone who the party alleges is liable for the claim and the grounds upon which the party so alleges.</w:t>
      </w:r>
    </w:p>
    <w:p w:rsidR="00084E01" w:rsidRDefault="00FA4D82">
      <w:pPr>
        <w:pStyle w:val="Subsection"/>
      </w:pPr>
      <w:r>
        <w:tab/>
        <w:t>(4)</w:t>
      </w:r>
      <w:r>
        <w:tab/>
        <w:t>A statement of defence is not to include evidence.</w:t>
      </w:r>
    </w:p>
    <w:p w:rsidR="00084E01" w:rsidRDefault="00FA4D82">
      <w:pPr>
        <w:pStyle w:val="Subsection"/>
      </w:pPr>
      <w:r>
        <w:tab/>
        <w:t>(5)</w:t>
      </w:r>
      <w:r>
        <w:tab/>
        <w:t xml:space="preserve">A counterclaim in a statement of defence and counterclaim — </w:t>
      </w:r>
    </w:p>
    <w:p w:rsidR="00084E01" w:rsidRDefault="00FA4D82">
      <w:pPr>
        <w:pStyle w:val="Indenta"/>
      </w:pPr>
      <w:r>
        <w:tab/>
        <w:t>(a)</w:t>
      </w:r>
      <w:r>
        <w:tab/>
        <w:t>must contain all of the items set out in rule 7A(3); and</w:t>
      </w:r>
    </w:p>
    <w:p w:rsidR="00084E01" w:rsidRDefault="00FA4D82">
      <w:pPr>
        <w:pStyle w:val="Indenta"/>
      </w:pPr>
      <w:r>
        <w:tab/>
        <w:t>(b)</w:t>
      </w:r>
      <w:r>
        <w:tab/>
        <w:t>is not to include evidence.</w:t>
      </w:r>
    </w:p>
    <w:p w:rsidR="00084E01" w:rsidRDefault="00FA4D82">
      <w:pPr>
        <w:pStyle w:val="Footnotesection"/>
      </w:pPr>
      <w:r>
        <w:tab/>
        <w:t>[Rule 10 inserted: Gazette 30 Sep 2016 p. 4178-9; amended: SL 2020/67 r. 7.]</w:t>
      </w:r>
    </w:p>
    <w:p w:rsidR="00084E01" w:rsidRDefault="00FA4D82">
      <w:pPr>
        <w:pStyle w:val="Heading5"/>
      </w:pPr>
      <w:bookmarkStart w:id="20" w:name="_Toc69986052"/>
      <w:r>
        <w:rPr>
          <w:rStyle w:val="CharSectno"/>
        </w:rPr>
        <w:t>11</w:t>
      </w:r>
      <w:r>
        <w:t>.</w:t>
      </w:r>
      <w:r>
        <w:tab/>
        <w:t>Objecting to counterclaim (Act s. 9(4))</w:t>
      </w:r>
      <w:bookmarkEnd w:id="20"/>
    </w:p>
    <w:p w:rsidR="00084E01" w:rsidRDefault="00FA4D82">
      <w:pPr>
        <w:pStyle w:val="Subsection"/>
      </w:pPr>
      <w:r>
        <w:tab/>
      </w:r>
      <w:r>
        <w:tab/>
        <w:t xml:space="preserve">A party wanting to object under the Act section 9(4) to a counterclaim must — </w:t>
      </w:r>
    </w:p>
    <w:p w:rsidR="00084E01" w:rsidRDefault="00FA4D82">
      <w:pPr>
        <w:pStyle w:val="Indenta"/>
      </w:pPr>
      <w:r>
        <w:tab/>
        <w:t>(a)</w:t>
      </w:r>
      <w:r>
        <w:tab/>
        <w:t>lodge the objection in the approved form; and</w:t>
      </w:r>
    </w:p>
    <w:p w:rsidR="00084E01" w:rsidRDefault="00FA4D82">
      <w:pPr>
        <w:pStyle w:val="Indenta"/>
      </w:pPr>
      <w:r>
        <w:tab/>
        <w:t>(b)</w:t>
      </w:r>
      <w:r>
        <w:tab/>
        <w:t>serve it on the other parties.</w:t>
      </w:r>
    </w:p>
    <w:p w:rsidR="00084E01" w:rsidRDefault="00FA4D82">
      <w:pPr>
        <w:pStyle w:val="Footnotesection"/>
      </w:pPr>
      <w:r>
        <w:tab/>
        <w:t>[Rule 11 inserted: SL 2020/67 r. 8.]</w:t>
      </w:r>
    </w:p>
    <w:p w:rsidR="00084E01" w:rsidRDefault="00FA4D82">
      <w:pPr>
        <w:pStyle w:val="Heading5"/>
      </w:pPr>
      <w:bookmarkStart w:id="21" w:name="_Toc69986053"/>
      <w:r>
        <w:rPr>
          <w:rStyle w:val="CharSectno"/>
        </w:rPr>
        <w:t>12</w:t>
      </w:r>
      <w:r>
        <w:t>.</w:t>
      </w:r>
      <w:r>
        <w:tab/>
        <w:t>Reply and statement of defence to counterclaim</w:t>
      </w:r>
      <w:bookmarkEnd w:id="21"/>
    </w:p>
    <w:p w:rsidR="00084E01" w:rsidRDefault="00FA4D82">
      <w:pPr>
        <w:pStyle w:val="Subsection"/>
      </w:pPr>
      <w:r>
        <w:tab/>
        <w:t>(1)</w:t>
      </w:r>
      <w:r>
        <w:tab/>
        <w:t>Within 14 days after being served with a statement of defence, the claimant may lodge and serve on the defendant a reply to the statement of defence.</w:t>
      </w:r>
    </w:p>
    <w:p w:rsidR="00084E01" w:rsidRDefault="00FA4D82">
      <w:pPr>
        <w:pStyle w:val="Subsection"/>
      </w:pPr>
      <w:r>
        <w:tab/>
        <w:t>(2)</w:t>
      </w:r>
      <w:r>
        <w:tab/>
        <w:t xml:space="preserve">Within 14 days after being served with a statement of defence and counterclaim, the claimant must — </w:t>
      </w:r>
    </w:p>
    <w:p w:rsidR="00084E01" w:rsidRDefault="00FA4D82">
      <w:pPr>
        <w:pStyle w:val="Indenta"/>
      </w:pPr>
      <w:r>
        <w:tab/>
        <w:t>(a)</w:t>
      </w:r>
      <w:r>
        <w:tab/>
        <w:t>lodge a statement of defence to the counterclaim; and</w:t>
      </w:r>
    </w:p>
    <w:p w:rsidR="00084E01" w:rsidRDefault="00FA4D82">
      <w:pPr>
        <w:pStyle w:val="Indenta"/>
        <w:rPr>
          <w:rStyle w:val="DraftersNotes"/>
        </w:rPr>
      </w:pPr>
      <w:r>
        <w:lastRenderedPageBreak/>
        <w:tab/>
        <w:t>(b)</w:t>
      </w:r>
      <w:r>
        <w:tab/>
        <w:t>serve it on the defendant.</w:t>
      </w:r>
    </w:p>
    <w:p w:rsidR="00084E01" w:rsidRDefault="00FA4D82">
      <w:pPr>
        <w:pStyle w:val="Subsection"/>
      </w:pPr>
      <w:r>
        <w:tab/>
        <w:t>(3)</w:t>
      </w:r>
      <w:r>
        <w:tab/>
        <w:t xml:space="preserve">A statement of defence to a counterclaim — </w:t>
      </w:r>
    </w:p>
    <w:p w:rsidR="00084E01" w:rsidRDefault="00FA4D82">
      <w:pPr>
        <w:pStyle w:val="Indenta"/>
      </w:pPr>
      <w:r>
        <w:tab/>
        <w:t>(a)</w:t>
      </w:r>
      <w:r>
        <w:tab/>
        <w:t>must contain all of the items set out in rule 10(3); and</w:t>
      </w:r>
    </w:p>
    <w:p w:rsidR="00084E01" w:rsidRDefault="00FA4D82">
      <w:pPr>
        <w:pStyle w:val="Indenta"/>
      </w:pPr>
      <w:r>
        <w:tab/>
        <w:t>(b)</w:t>
      </w:r>
      <w:r>
        <w:tab/>
        <w:t>may include a reply; and</w:t>
      </w:r>
    </w:p>
    <w:p w:rsidR="00084E01" w:rsidRDefault="00FA4D82">
      <w:pPr>
        <w:pStyle w:val="Indenta"/>
      </w:pPr>
      <w:r>
        <w:tab/>
        <w:t>(c)</w:t>
      </w:r>
      <w:r>
        <w:tab/>
        <w:t>is not to include evidence.</w:t>
      </w:r>
    </w:p>
    <w:p w:rsidR="00084E01" w:rsidRDefault="00FA4D82">
      <w:pPr>
        <w:pStyle w:val="Footnotesection"/>
      </w:pPr>
      <w:r>
        <w:tab/>
        <w:t>[Rule 12 inserted: SL 2020/67 r. 8.]</w:t>
      </w:r>
    </w:p>
    <w:p w:rsidR="00084E01" w:rsidRDefault="00FA4D82">
      <w:pPr>
        <w:pStyle w:val="Heading2"/>
      </w:pPr>
      <w:bookmarkStart w:id="22" w:name="_Toc69976767"/>
      <w:bookmarkStart w:id="23" w:name="_Toc69978057"/>
      <w:bookmarkStart w:id="24" w:name="_Toc69986054"/>
      <w:r>
        <w:rPr>
          <w:rStyle w:val="CharPartNo"/>
        </w:rPr>
        <w:lastRenderedPageBreak/>
        <w:t>Part 3</w:t>
      </w:r>
      <w:r>
        <w:rPr>
          <w:rStyle w:val="CharDivNo"/>
        </w:rPr>
        <w:t> </w:t>
      </w:r>
      <w:r>
        <w:t>—</w:t>
      </w:r>
      <w:r>
        <w:rPr>
          <w:rStyle w:val="CharDivText"/>
        </w:rPr>
        <w:t> </w:t>
      </w:r>
      <w:r>
        <w:rPr>
          <w:rStyle w:val="CharPartText"/>
        </w:rPr>
        <w:t>Claims to recover possession of real property</w:t>
      </w:r>
      <w:bookmarkEnd w:id="22"/>
      <w:bookmarkEnd w:id="23"/>
      <w:bookmarkEnd w:id="24"/>
    </w:p>
    <w:p w:rsidR="00084E01" w:rsidRDefault="00FA4D82">
      <w:pPr>
        <w:pStyle w:val="Heading5"/>
      </w:pPr>
      <w:bookmarkStart w:id="25" w:name="_Toc69986055"/>
      <w:r>
        <w:rPr>
          <w:rStyle w:val="CharSectno"/>
        </w:rPr>
        <w:t>13</w:t>
      </w:r>
      <w:r>
        <w:t>.</w:t>
      </w:r>
      <w:r>
        <w:tab/>
        <w:t>Claim to recover possession of real property, making</w:t>
      </w:r>
      <w:bookmarkEnd w:id="25"/>
    </w:p>
    <w:p w:rsidR="00084E01" w:rsidRDefault="00FA4D82">
      <w:pPr>
        <w:pStyle w:val="Subsection"/>
      </w:pPr>
      <w:r>
        <w:tab/>
        <w:t>(1)</w:t>
      </w:r>
      <w:r>
        <w:tab/>
        <w:t>If a party wants to make a claim to recover possession of real property the party must lodge the approved form.</w:t>
      </w:r>
    </w:p>
    <w:p w:rsidR="00084E01" w:rsidRDefault="00FA4D82">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rsidR="00084E01" w:rsidRDefault="00FA4D82">
      <w:pPr>
        <w:pStyle w:val="Heading5"/>
      </w:pPr>
      <w:bookmarkStart w:id="26" w:name="_Toc69986056"/>
      <w:r>
        <w:rPr>
          <w:rStyle w:val="CharSectno"/>
        </w:rPr>
        <w:t>14</w:t>
      </w:r>
      <w:r>
        <w:t>.</w:t>
      </w:r>
      <w:r>
        <w:tab/>
        <w:t>Notice demanding possession, lodging</w:t>
      </w:r>
      <w:bookmarkEnd w:id="26"/>
    </w:p>
    <w:p w:rsidR="00084E01" w:rsidRDefault="00FA4D82">
      <w:pPr>
        <w:pStyle w:val="Subsection"/>
      </w:pPr>
      <w:r>
        <w:tab/>
      </w:r>
      <w:r>
        <w:tab/>
        <w:t>The claim must be lodged together with any written notice demanding possession of the property.</w:t>
      </w:r>
    </w:p>
    <w:p w:rsidR="00084E01" w:rsidRDefault="00FA4D82">
      <w:pPr>
        <w:pStyle w:val="Heading5"/>
      </w:pPr>
      <w:bookmarkStart w:id="27" w:name="_Toc69986057"/>
      <w:r>
        <w:rPr>
          <w:rStyle w:val="CharSectno"/>
        </w:rPr>
        <w:t>15</w:t>
      </w:r>
      <w:r>
        <w:t>.</w:t>
      </w:r>
      <w:r>
        <w:tab/>
        <w:t>Serving claim</w:t>
      </w:r>
      <w:bookmarkEnd w:id="27"/>
    </w:p>
    <w:p w:rsidR="00084E01" w:rsidRDefault="00FA4D82">
      <w:pPr>
        <w:pStyle w:val="Subsection"/>
      </w:pPr>
      <w:r>
        <w:tab/>
        <w:t>(1)</w:t>
      </w:r>
      <w:r>
        <w:tab/>
        <w:t>The claim must be served as soon as practicable, and in any event within one year, after the day on which it is lodged.</w:t>
      </w:r>
    </w:p>
    <w:p w:rsidR="00084E01" w:rsidRDefault="00FA4D82">
      <w:pPr>
        <w:pStyle w:val="Subsection"/>
      </w:pPr>
      <w:r>
        <w:tab/>
        <w:t>(2)</w:t>
      </w:r>
      <w:r>
        <w:tab/>
        <w:t>The claim must be served personally or in accordance with subrule (3).</w:t>
      </w:r>
    </w:p>
    <w:p w:rsidR="00084E01" w:rsidRDefault="00FA4D82">
      <w:pPr>
        <w:pStyle w:val="Subsection"/>
      </w:pPr>
      <w:r>
        <w:tab/>
        <w:t>(3)</w:t>
      </w:r>
      <w:r>
        <w:tab/>
        <w:t>If the party making the claim does not know who is in possession of the real property, the party may serve the claim —</w:t>
      </w:r>
    </w:p>
    <w:p w:rsidR="00084E01" w:rsidRDefault="00FA4D82">
      <w:pPr>
        <w:pStyle w:val="Indenta"/>
      </w:pPr>
      <w:r>
        <w:tab/>
        <w:t>(a)</w:t>
      </w:r>
      <w:r>
        <w:tab/>
        <w:t>by leaving the claim in a conspicuous position on the real property; or</w:t>
      </w:r>
    </w:p>
    <w:p w:rsidR="00084E01" w:rsidRDefault="00FA4D82">
      <w:pPr>
        <w:pStyle w:val="Indenta"/>
      </w:pPr>
      <w:r>
        <w:tab/>
        <w:t>(b)</w:t>
      </w:r>
      <w:r>
        <w:tab/>
        <w:t>by serving the claim personally on a person allegedly in possession.</w:t>
      </w:r>
    </w:p>
    <w:p w:rsidR="00084E01" w:rsidRDefault="00FA4D82">
      <w:pPr>
        <w:pStyle w:val="Heading5"/>
      </w:pPr>
      <w:bookmarkStart w:id="28" w:name="_Toc69986058"/>
      <w:r>
        <w:rPr>
          <w:rStyle w:val="CharSectno"/>
        </w:rPr>
        <w:t>16</w:t>
      </w:r>
      <w:r>
        <w:t>.</w:t>
      </w:r>
      <w:r>
        <w:tab/>
        <w:t>Registrar to list case for status conference</w:t>
      </w:r>
      <w:bookmarkEnd w:id="28"/>
    </w:p>
    <w:p w:rsidR="00084E01" w:rsidRDefault="00FA4D82">
      <w:pPr>
        <w:pStyle w:val="Subsection"/>
      </w:pPr>
      <w:r>
        <w:tab/>
      </w:r>
      <w:r>
        <w:tab/>
        <w:t>As soon as practicable after the claim is lodged, a registrar must list the case for a status conference.</w:t>
      </w:r>
    </w:p>
    <w:p w:rsidR="00084E01" w:rsidRDefault="00FA4D82">
      <w:pPr>
        <w:pStyle w:val="Footnotesection"/>
      </w:pPr>
      <w:r>
        <w:tab/>
        <w:t>[Rule 16 amended: SL 2020/67 r. 9.]</w:t>
      </w:r>
    </w:p>
    <w:p w:rsidR="00084E01" w:rsidRDefault="00FA4D82">
      <w:pPr>
        <w:pStyle w:val="Ednotepart"/>
        <w:rPr>
          <w:rFonts w:ascii="Times" w:hAnsi="Times"/>
        </w:rPr>
      </w:pPr>
      <w:r>
        <w:t>[Part 4 (r. 17</w:t>
      </w:r>
      <w:r>
        <w:noBreakHyphen/>
        <w:t>19) deleted: Gazette 3 Jun 2008 p. 2125.]</w:t>
      </w:r>
    </w:p>
    <w:p w:rsidR="00084E01" w:rsidRDefault="00FA4D82">
      <w:pPr>
        <w:pStyle w:val="Heading2"/>
      </w:pPr>
      <w:bookmarkStart w:id="29" w:name="_Toc69976772"/>
      <w:bookmarkStart w:id="30" w:name="_Toc69978062"/>
      <w:bookmarkStart w:id="31" w:name="_Toc69986059"/>
      <w:r>
        <w:rPr>
          <w:rStyle w:val="CharPartNo"/>
        </w:rPr>
        <w:lastRenderedPageBreak/>
        <w:t>Part 5</w:t>
      </w:r>
      <w:r>
        <w:rPr>
          <w:rStyle w:val="CharDivNo"/>
        </w:rPr>
        <w:t> </w:t>
      </w:r>
      <w:r>
        <w:t>—</w:t>
      </w:r>
      <w:r>
        <w:rPr>
          <w:rStyle w:val="CharDivText"/>
        </w:rPr>
        <w:t> </w:t>
      </w:r>
      <w:r>
        <w:rPr>
          <w:rStyle w:val="CharPartText"/>
        </w:rPr>
        <w:t>Failure to defend a claim</w:t>
      </w:r>
      <w:bookmarkEnd w:id="29"/>
      <w:bookmarkEnd w:id="30"/>
      <w:bookmarkEnd w:id="31"/>
    </w:p>
    <w:p w:rsidR="00084E01" w:rsidRDefault="00FA4D82">
      <w:pPr>
        <w:pStyle w:val="Heading5"/>
      </w:pPr>
      <w:bookmarkStart w:id="32" w:name="_Toc69986060"/>
      <w:r>
        <w:rPr>
          <w:rStyle w:val="CharSectno"/>
        </w:rPr>
        <w:t>20</w:t>
      </w:r>
      <w:r>
        <w:t>.</w:t>
      </w:r>
      <w:r>
        <w:tab/>
        <w:t>Application of this Part</w:t>
      </w:r>
      <w:bookmarkEnd w:id="32"/>
    </w:p>
    <w:p w:rsidR="00084E01" w:rsidRDefault="00FA4D82">
      <w:pPr>
        <w:pStyle w:val="Subsection"/>
      </w:pPr>
      <w:r>
        <w:tab/>
      </w:r>
      <w:r>
        <w:tab/>
        <w:t xml:space="preserve">This Part applies if an application for default judgment is made against a party because the party has not — </w:t>
      </w:r>
    </w:p>
    <w:p w:rsidR="00084E01" w:rsidRDefault="00FA4D82">
      <w:pPr>
        <w:pStyle w:val="Indenta"/>
      </w:pPr>
      <w:r>
        <w:tab/>
        <w:t>(a)</w:t>
      </w:r>
      <w:r>
        <w:tab/>
        <w:t>lodged a response in accordance with rule 9(1); or</w:t>
      </w:r>
    </w:p>
    <w:p w:rsidR="00084E01" w:rsidRDefault="00FA4D82">
      <w:pPr>
        <w:pStyle w:val="Indenta"/>
      </w:pPr>
      <w:r>
        <w:tab/>
        <w:t>(aa)</w:t>
      </w:r>
      <w:r>
        <w:tab/>
        <w:t>lodged and served a statement of defence or a statement of defence and counterclaim in accordance with rule 10; or</w:t>
      </w:r>
    </w:p>
    <w:p w:rsidR="00084E01" w:rsidRDefault="00FA4D82">
      <w:pPr>
        <w:pStyle w:val="Indenta"/>
      </w:pPr>
      <w:r>
        <w:tab/>
        <w:t>(b)</w:t>
      </w:r>
      <w:r>
        <w:tab/>
        <w:t>lodged and served a statement of defence or a statement of defence and counterclaim in accordance with rule 41B; or</w:t>
      </w:r>
    </w:p>
    <w:p w:rsidR="00084E01" w:rsidRDefault="00FA4D82">
      <w:pPr>
        <w:pStyle w:val="Indenta"/>
      </w:pPr>
      <w:r>
        <w:tab/>
        <w:t>(c)</w:t>
      </w:r>
      <w:r>
        <w:tab/>
        <w:t>lodged and served a statement of defence to a counterclaim in accordance with rule 12.</w:t>
      </w:r>
    </w:p>
    <w:p w:rsidR="00084E01" w:rsidRDefault="00FA4D82">
      <w:pPr>
        <w:pStyle w:val="Footnotesection"/>
      </w:pPr>
      <w:r>
        <w:tab/>
        <w:t>[Rule 20 amended: Gazette 3 Jun 2008 p. 2125; 21 Jul 2017 p. 4024; SL 2020/67 r. 10.]</w:t>
      </w:r>
    </w:p>
    <w:p w:rsidR="00084E01" w:rsidRDefault="00FA4D82">
      <w:pPr>
        <w:pStyle w:val="Heading5"/>
      </w:pPr>
      <w:bookmarkStart w:id="33" w:name="_Toc69986061"/>
      <w:r>
        <w:rPr>
          <w:rStyle w:val="CharSectno"/>
        </w:rPr>
        <w:t>21</w:t>
      </w:r>
      <w:r>
        <w:t>.</w:t>
      </w:r>
      <w:r>
        <w:tab/>
        <w:t>Assessing claims when application for default judgment is made</w:t>
      </w:r>
      <w:bookmarkEnd w:id="33"/>
    </w:p>
    <w:p w:rsidR="00084E01" w:rsidRDefault="00FA4D82">
      <w:pPr>
        <w:pStyle w:val="Subsection"/>
      </w:pPr>
      <w:r>
        <w:tab/>
        <w:t>(1)</w:t>
      </w:r>
      <w:r>
        <w:tab/>
        <w:t>Except as provided in rule 24, a registrar may, in the absence of the parties, give default judgment against the party against whom the application for default judgment is made for a specified amount if —</w:t>
      </w:r>
    </w:p>
    <w:p w:rsidR="00084E01" w:rsidRDefault="00FA4D82">
      <w:pPr>
        <w:pStyle w:val="Indenta"/>
      </w:pPr>
      <w:r>
        <w:tab/>
        <w:t>(a)</w:t>
      </w:r>
      <w:r>
        <w:tab/>
        <w:t>the claim, or the relevant part of the claim, is for a liquidated amount; or</w:t>
      </w:r>
    </w:p>
    <w:p w:rsidR="00084E01" w:rsidRDefault="00FA4D82">
      <w:pPr>
        <w:pStyle w:val="Indenta"/>
      </w:pPr>
      <w:r>
        <w:tab/>
        <w:t>(b)</w:t>
      </w:r>
      <w:r>
        <w:tab/>
        <w:t>the claim, or the relevant part of the claim, is for an unliquidated amount of $10 000 or less; or</w:t>
      </w:r>
    </w:p>
    <w:p w:rsidR="00084E01" w:rsidRDefault="00FA4D82">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rsidR="00084E01" w:rsidRDefault="00FA4D82">
      <w:pPr>
        <w:pStyle w:val="Subsection"/>
      </w:pPr>
      <w:r>
        <w:lastRenderedPageBreak/>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rsidR="00084E01" w:rsidRDefault="00FA4D82">
      <w:pPr>
        <w:pStyle w:val="Indenta"/>
      </w:pPr>
      <w:r>
        <w:tab/>
        <w:t>(a)</w:t>
      </w:r>
      <w:r>
        <w:tab/>
        <w:t>request that a party lodge additional supporting material in relation to the claim;</w:t>
      </w:r>
    </w:p>
    <w:p w:rsidR="00084E01" w:rsidRDefault="00FA4D82">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rsidR="00084E01" w:rsidRDefault="00FA4D82">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rsidR="00084E01" w:rsidRDefault="00FA4D82">
      <w:pPr>
        <w:pStyle w:val="Subsection"/>
      </w:pPr>
      <w:r>
        <w:tab/>
        <w:t>(3)</w:t>
      </w:r>
      <w:r>
        <w:tab/>
        <w:t>A registrar listing a matter for hearing under subrule (2)(c), may, but is not required to, notify the party against whom the application for default judgment is made of the hearing date.</w:t>
      </w:r>
    </w:p>
    <w:p w:rsidR="00084E01" w:rsidRDefault="00FA4D82">
      <w:pPr>
        <w:pStyle w:val="Subsection"/>
      </w:pPr>
      <w:r>
        <w:tab/>
        <w:t>(4)</w:t>
      </w:r>
      <w:r>
        <w:tab/>
        <w:t xml:space="preserve">If a registrar notifies the party against whom the application for default judgment is made of the hearing under subrule (3) — </w:t>
      </w:r>
    </w:p>
    <w:p w:rsidR="00084E01" w:rsidRDefault="00FA4D82">
      <w:pPr>
        <w:pStyle w:val="Indenta"/>
        <w:rPr>
          <w:rStyle w:val="DraftersNotes"/>
        </w:rPr>
      </w:pPr>
      <w:r>
        <w:tab/>
        <w:t>(a)</w:t>
      </w:r>
      <w:r>
        <w:tab/>
        <w:t>the party who made the application for default judgment must lodge and serve a supporting affidavit at least 14 days before the hearing; and</w:t>
      </w:r>
    </w:p>
    <w:p w:rsidR="00084E01" w:rsidRDefault="00FA4D82">
      <w:pPr>
        <w:pStyle w:val="Indenta"/>
      </w:pPr>
      <w:r>
        <w:tab/>
        <w:t>(b)</w:t>
      </w:r>
      <w:r>
        <w:tab/>
        <w:t>the Court may request that a party lodge additional supporting material in relation to the claim.</w:t>
      </w:r>
    </w:p>
    <w:p w:rsidR="00084E01" w:rsidRDefault="00FA4D82">
      <w:pPr>
        <w:pStyle w:val="Footnotesection"/>
      </w:pPr>
      <w:r>
        <w:tab/>
        <w:t>[Rule 21 amended: Gazette 3 Jun 2008 p. 2125; 24 May 2013 p. 2060; SL 2020/67 r. 11.]</w:t>
      </w:r>
    </w:p>
    <w:p w:rsidR="00084E01" w:rsidRDefault="00FA4D82">
      <w:pPr>
        <w:pStyle w:val="Ednotesection"/>
      </w:pPr>
      <w:r>
        <w:t>[</w:t>
      </w:r>
      <w:r>
        <w:rPr>
          <w:b/>
        </w:rPr>
        <w:t>22.</w:t>
      </w:r>
      <w:r>
        <w:tab/>
        <w:t>Deleted: SL 2020/67 r. 12.]</w:t>
      </w:r>
    </w:p>
    <w:p w:rsidR="00084E01" w:rsidRDefault="00FA4D82">
      <w:pPr>
        <w:pStyle w:val="Heading5"/>
      </w:pPr>
      <w:bookmarkStart w:id="34" w:name="_Toc69986062"/>
      <w:r>
        <w:rPr>
          <w:rStyle w:val="CharSectno"/>
        </w:rPr>
        <w:lastRenderedPageBreak/>
        <w:t>23</w:t>
      </w:r>
      <w:r>
        <w:t>.</w:t>
      </w:r>
      <w:r>
        <w:tab/>
        <w:t>Claim to recover possession of personal property, default judgment for</w:t>
      </w:r>
      <w:bookmarkEnd w:id="34"/>
    </w:p>
    <w:p w:rsidR="00084E01" w:rsidRDefault="00FA4D82">
      <w:pPr>
        <w:pStyle w:val="Subsection"/>
      </w:pPr>
      <w:r>
        <w:tab/>
      </w:r>
      <w:r>
        <w:tab/>
        <w:t>Except as provided in rule 24, a registrar may, in the absence of the parties, give default judgment for a claim to recover possession of personal property.</w:t>
      </w:r>
    </w:p>
    <w:p w:rsidR="00084E01" w:rsidRDefault="00FA4D82">
      <w:pPr>
        <w:pStyle w:val="Footnotesection"/>
      </w:pPr>
      <w:r>
        <w:tab/>
        <w:t>[Rule 23 amended: Gazette 3 Jun 2008 p. 2125.]</w:t>
      </w:r>
    </w:p>
    <w:p w:rsidR="00084E01" w:rsidRDefault="00FA4D82">
      <w:pPr>
        <w:pStyle w:val="Heading5"/>
      </w:pPr>
      <w:bookmarkStart w:id="35" w:name="_Toc69986063"/>
      <w:r>
        <w:rPr>
          <w:rStyle w:val="CharSectno"/>
        </w:rPr>
        <w:t>24</w:t>
      </w:r>
      <w:r>
        <w:t>.</w:t>
      </w:r>
      <w:r>
        <w:tab/>
        <w:t>Default judgment not to be given in certain cases</w:t>
      </w:r>
      <w:bookmarkEnd w:id="35"/>
    </w:p>
    <w:p w:rsidR="00084E01" w:rsidRDefault="00FA4D82">
      <w:pPr>
        <w:pStyle w:val="Subsection"/>
      </w:pPr>
      <w:r>
        <w:tab/>
        <w:t>(1)</w:t>
      </w:r>
      <w:r>
        <w:tab/>
        <w:t>A registrar must not give default judgment under this Part against a party for a failure to lodge and serve a statement of defence or a statement of defence and counterclaim if —</w:t>
      </w:r>
    </w:p>
    <w:p w:rsidR="00084E01" w:rsidRDefault="00FA4D82">
      <w:pPr>
        <w:pStyle w:val="Indenta"/>
      </w:pPr>
      <w:r>
        <w:tab/>
        <w:t>(a)</w:t>
      </w:r>
      <w:r>
        <w:tab/>
        <w:t>the party has lodged an application under the Act section 17 to strike out the relevant statement of claim; and</w:t>
      </w:r>
    </w:p>
    <w:p w:rsidR="00084E01" w:rsidRDefault="00FA4D82">
      <w:pPr>
        <w:pStyle w:val="Indenta"/>
      </w:pPr>
      <w:r>
        <w:tab/>
        <w:t>(b)</w:t>
      </w:r>
      <w:r>
        <w:tab/>
        <w:t>the application —</w:t>
      </w:r>
    </w:p>
    <w:p w:rsidR="00084E01" w:rsidRDefault="00FA4D82">
      <w:pPr>
        <w:pStyle w:val="Indenti"/>
      </w:pPr>
      <w:r>
        <w:tab/>
        <w:t>(i)</w:t>
      </w:r>
      <w:r>
        <w:tab/>
        <w:t>has not been dealt with; or</w:t>
      </w:r>
    </w:p>
    <w:p w:rsidR="00084E01" w:rsidRDefault="00FA4D82">
      <w:pPr>
        <w:pStyle w:val="Indenti"/>
      </w:pPr>
      <w:r>
        <w:tab/>
        <w:t>(ii)</w:t>
      </w:r>
      <w:r>
        <w:tab/>
        <w:t>has been granted; or</w:t>
      </w:r>
    </w:p>
    <w:p w:rsidR="00084E01" w:rsidRDefault="00FA4D82">
      <w:pPr>
        <w:pStyle w:val="Indenti"/>
      </w:pPr>
      <w:r>
        <w:tab/>
        <w:t>(iii)</w:t>
      </w:r>
      <w:r>
        <w:tab/>
        <w:t>has been dismissed, and the party has lodged a statement of defence or a statement of defence and counterclaim within 14 days after the dismissal.</w:t>
      </w:r>
    </w:p>
    <w:p w:rsidR="00084E01" w:rsidRDefault="00FA4D82">
      <w:pPr>
        <w:pStyle w:val="Subsection"/>
      </w:pPr>
      <w:r>
        <w:tab/>
        <w:t>(2)</w:t>
      </w:r>
      <w:r>
        <w:tab/>
        <w:t>A registrar must not, without the approval of a Magistrate, give default judgment under this Part if one year or more has passed since the originating claim was served.</w:t>
      </w:r>
    </w:p>
    <w:p w:rsidR="00084E01" w:rsidRDefault="00FA4D82">
      <w:pPr>
        <w:pStyle w:val="Footnotesection"/>
      </w:pPr>
      <w:r>
        <w:tab/>
        <w:t>[Rule 24 inserted: Gazette 3 Jun 2008 p. 2125</w:t>
      </w:r>
      <w:r>
        <w:noBreakHyphen/>
        <w:t>6; amended: Gazette 24 May 2013 p. 2061; SL 2020/67 r. 13.]</w:t>
      </w:r>
    </w:p>
    <w:p w:rsidR="00084E01" w:rsidRDefault="00FA4D82">
      <w:pPr>
        <w:pStyle w:val="Heading5"/>
      </w:pPr>
      <w:bookmarkStart w:id="36" w:name="_Toc69986064"/>
      <w:r>
        <w:rPr>
          <w:rStyle w:val="CharSectno"/>
        </w:rPr>
        <w:t>25A</w:t>
      </w:r>
      <w:r>
        <w:t>.</w:t>
      </w:r>
      <w:r>
        <w:tab/>
        <w:t>Default judgment one year or more after originating claim, referral to Magistrate</w:t>
      </w:r>
      <w:bookmarkEnd w:id="36"/>
    </w:p>
    <w:p w:rsidR="00084E01" w:rsidRDefault="00FA4D82">
      <w:pPr>
        <w:pStyle w:val="Subsection"/>
      </w:pPr>
      <w:r>
        <w:tab/>
        <w:t>(1)</w:t>
      </w:r>
      <w:r>
        <w:tab/>
        <w:t>If one year or more has passed since the originating claim was served, a registrar may, if an application for default judgment has been made, refer the matter to a Magistrate.</w:t>
      </w:r>
    </w:p>
    <w:p w:rsidR="00084E01" w:rsidRDefault="00FA4D82">
      <w:pPr>
        <w:pStyle w:val="Subsection"/>
      </w:pPr>
      <w:r>
        <w:lastRenderedPageBreak/>
        <w:tab/>
        <w:t>(2)</w:t>
      </w:r>
      <w:r>
        <w:tab/>
        <w:t>A matter referred to a Magistrate must be accompanied by an affidavit from the applicant for default judgment setting out the reasons for the delay in the claim being finalised.</w:t>
      </w:r>
    </w:p>
    <w:p w:rsidR="00084E01" w:rsidRDefault="00FA4D82">
      <w:pPr>
        <w:pStyle w:val="Subsection"/>
      </w:pPr>
      <w:r>
        <w:tab/>
        <w:t>(3)</w:t>
      </w:r>
      <w:r>
        <w:tab/>
        <w:t>On referral of a matter under this rule a Magistrate may give approval for the registrar to give default judgment under this Part.</w:t>
      </w:r>
    </w:p>
    <w:p w:rsidR="00084E01" w:rsidRDefault="00FA4D82">
      <w:pPr>
        <w:pStyle w:val="Footnotesection"/>
      </w:pPr>
      <w:r>
        <w:tab/>
        <w:t>[Rule 25A inserted: Gazette 24 May 2013 p. 2061.]</w:t>
      </w:r>
    </w:p>
    <w:p w:rsidR="00084E01" w:rsidRDefault="00FA4D82">
      <w:pPr>
        <w:pStyle w:val="Heading5"/>
      </w:pPr>
      <w:bookmarkStart w:id="37" w:name="_Toc69986065"/>
      <w:r>
        <w:rPr>
          <w:rStyle w:val="CharSectno"/>
        </w:rPr>
        <w:t>25</w:t>
      </w:r>
      <w:r>
        <w:t>.</w:t>
      </w:r>
      <w:r>
        <w:tab/>
        <w:t>Application for default judgment to be dismissed if not granted</w:t>
      </w:r>
      <w:bookmarkEnd w:id="37"/>
    </w:p>
    <w:p w:rsidR="00084E01" w:rsidRDefault="00FA4D82">
      <w:pPr>
        <w:pStyle w:val="Subsection"/>
      </w:pPr>
      <w:r>
        <w:tab/>
      </w:r>
      <w:r>
        <w:tab/>
        <w:t>If the registrar decides not to grant an application for default judgment, the registrar must dismiss it.</w:t>
      </w:r>
    </w:p>
    <w:p w:rsidR="00084E01" w:rsidRDefault="00FA4D82">
      <w:pPr>
        <w:pStyle w:val="Footnotesection"/>
      </w:pPr>
      <w:r>
        <w:tab/>
        <w:t>[Rule 25 inserted: Gazette 21 Jul 2017 p. 4025.]</w:t>
      </w:r>
    </w:p>
    <w:p w:rsidR="00084E01" w:rsidRDefault="00FA4D82">
      <w:pPr>
        <w:pStyle w:val="Heading5"/>
      </w:pPr>
      <w:bookmarkStart w:id="38" w:name="_Toc69986066"/>
      <w:r>
        <w:rPr>
          <w:rStyle w:val="CharSectno"/>
        </w:rPr>
        <w:t>26</w:t>
      </w:r>
      <w:r>
        <w:t>.</w:t>
      </w:r>
      <w:r>
        <w:tab/>
        <w:t>Costs when registrar gives default judgment</w:t>
      </w:r>
      <w:bookmarkEnd w:id="38"/>
    </w:p>
    <w:p w:rsidR="00084E01" w:rsidRDefault="00FA4D82">
      <w:pPr>
        <w:pStyle w:val="Subsection"/>
      </w:pPr>
      <w:r>
        <w:tab/>
      </w:r>
      <w:r>
        <w:tab/>
        <w:t>When the registrar gives default judgment under this Part the registrar may also make an order for costs.</w:t>
      </w:r>
    </w:p>
    <w:p w:rsidR="00084E01" w:rsidRDefault="00FA4D82">
      <w:pPr>
        <w:pStyle w:val="Heading2"/>
      </w:pPr>
      <w:bookmarkStart w:id="39" w:name="_Toc69976780"/>
      <w:bookmarkStart w:id="40" w:name="_Toc69978070"/>
      <w:bookmarkStart w:id="41" w:name="_Toc69986067"/>
      <w:r>
        <w:rPr>
          <w:rStyle w:val="CharPartNo"/>
        </w:rPr>
        <w:lastRenderedPageBreak/>
        <w:t>Part 6</w:t>
      </w:r>
      <w:r>
        <w:rPr>
          <w:rStyle w:val="CharDivNo"/>
        </w:rPr>
        <w:t> </w:t>
      </w:r>
      <w:r>
        <w:t>—</w:t>
      </w:r>
      <w:r>
        <w:rPr>
          <w:rStyle w:val="CharDivText"/>
        </w:rPr>
        <w:t> </w:t>
      </w:r>
      <w:r>
        <w:rPr>
          <w:rStyle w:val="CharPartText"/>
        </w:rPr>
        <w:t>Admission and discontinuance</w:t>
      </w:r>
      <w:bookmarkEnd w:id="39"/>
      <w:bookmarkEnd w:id="40"/>
      <w:bookmarkEnd w:id="41"/>
    </w:p>
    <w:p w:rsidR="00084E01" w:rsidRDefault="00FA4D82">
      <w:pPr>
        <w:pStyle w:val="Heading5"/>
      </w:pPr>
      <w:bookmarkStart w:id="42" w:name="_Toc69986068"/>
      <w:r>
        <w:rPr>
          <w:rStyle w:val="CharSectno"/>
        </w:rPr>
        <w:t>27</w:t>
      </w:r>
      <w:r>
        <w:t>.</w:t>
      </w:r>
      <w:r>
        <w:tab/>
        <w:t>Admitting alleged facts, manner of</w:t>
      </w:r>
      <w:bookmarkEnd w:id="42"/>
    </w:p>
    <w:p w:rsidR="00084E01" w:rsidRDefault="00FA4D82">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rsidR="00084E01" w:rsidRDefault="00FA4D82">
      <w:pPr>
        <w:pStyle w:val="Footnotesection"/>
      </w:pPr>
      <w:r>
        <w:tab/>
        <w:t>[Rule 27 inserted: Gazette 3 Jun 2008 p. 2126.]</w:t>
      </w:r>
    </w:p>
    <w:p w:rsidR="00084E01" w:rsidRDefault="00FA4D82">
      <w:pPr>
        <w:pStyle w:val="Heading5"/>
      </w:pPr>
      <w:bookmarkStart w:id="43" w:name="_Toc69986069"/>
      <w:r>
        <w:rPr>
          <w:rStyle w:val="CharSectno"/>
        </w:rPr>
        <w:t>28</w:t>
      </w:r>
      <w:r>
        <w:t>.</w:t>
      </w:r>
      <w:r>
        <w:tab/>
        <w:t>Invitation to admit alleged fact</w:t>
      </w:r>
      <w:bookmarkEnd w:id="43"/>
    </w:p>
    <w:p w:rsidR="00084E01" w:rsidRDefault="00FA4D82">
      <w:pPr>
        <w:pStyle w:val="Subsection"/>
      </w:pPr>
      <w:r>
        <w:tab/>
        <w:t>(1)</w:t>
      </w:r>
      <w:r>
        <w:tab/>
        <w:t>If a party wants to invite another party to admit a particular alleged fact the party must lodge and serve an invitation to admit in the approved form at least 5 working days before the trial date.</w:t>
      </w:r>
    </w:p>
    <w:p w:rsidR="00084E01" w:rsidRDefault="00FA4D82">
      <w:pPr>
        <w:pStyle w:val="Subsection"/>
      </w:pPr>
      <w:r>
        <w:tab/>
        <w:t>(2)</w:t>
      </w:r>
      <w:r>
        <w:tab/>
        <w:t>If —</w:t>
      </w:r>
    </w:p>
    <w:p w:rsidR="00084E01" w:rsidRDefault="00FA4D82">
      <w:pPr>
        <w:pStyle w:val="Indenta"/>
      </w:pPr>
      <w:r>
        <w:tab/>
        <w:t>(a)</w:t>
      </w:r>
      <w:r>
        <w:tab/>
        <w:t>a party does not admit a fact when invited to do so; and</w:t>
      </w:r>
    </w:p>
    <w:p w:rsidR="00084E01" w:rsidRDefault="00FA4D82">
      <w:pPr>
        <w:pStyle w:val="Indenta"/>
      </w:pPr>
      <w:r>
        <w:tab/>
        <w:t>(b)</w:t>
      </w:r>
      <w:r>
        <w:tab/>
        <w:t>the Court subsequently finds the fact to be proven; and</w:t>
      </w:r>
    </w:p>
    <w:p w:rsidR="00084E01" w:rsidRDefault="00FA4D82">
      <w:pPr>
        <w:pStyle w:val="Indenta"/>
      </w:pPr>
      <w:r>
        <w:tab/>
        <w:t>(c)</w:t>
      </w:r>
      <w:r>
        <w:tab/>
        <w:t>the Court awards the costs of proving that fact against the party,</w:t>
      </w:r>
    </w:p>
    <w:p w:rsidR="00084E01" w:rsidRDefault="00FA4D82">
      <w:pPr>
        <w:pStyle w:val="Subsection"/>
      </w:pPr>
      <w:r>
        <w:tab/>
      </w:r>
      <w:r>
        <w:tab/>
        <w:t>the costs of proving the fact are to be assessed on a party and party basis.</w:t>
      </w:r>
    </w:p>
    <w:p w:rsidR="00084E01" w:rsidRDefault="00FA4D82">
      <w:pPr>
        <w:pStyle w:val="Heading5"/>
      </w:pPr>
      <w:bookmarkStart w:id="44" w:name="_Toc69986070"/>
      <w:r>
        <w:rPr>
          <w:rStyle w:val="CharSectno"/>
        </w:rPr>
        <w:t>29A</w:t>
      </w:r>
      <w:r>
        <w:t>.</w:t>
      </w:r>
      <w:r>
        <w:tab/>
        <w:t>Party admitting whole claim, judgment in case of</w:t>
      </w:r>
      <w:bookmarkEnd w:id="44"/>
    </w:p>
    <w:p w:rsidR="00084E01" w:rsidRDefault="00FA4D82">
      <w:pPr>
        <w:pStyle w:val="Subsection"/>
      </w:pPr>
      <w:r>
        <w:tab/>
        <w:t>(1)</w:t>
      </w:r>
      <w:r>
        <w:tab/>
        <w:t>If in a response a party admits liability for the whole of the claim and agrees to pay the amount claimed, a registrar may give judgment against the party in accordance with that admission.</w:t>
      </w:r>
    </w:p>
    <w:p w:rsidR="00084E01" w:rsidRDefault="00FA4D82">
      <w:pPr>
        <w:pStyle w:val="Subsection"/>
      </w:pPr>
      <w:r>
        <w:tab/>
        <w:t>(2)</w:t>
      </w:r>
      <w:r>
        <w:tab/>
        <w:t>When the registrar gives judgment under this rule the registrar may also make an order for costs.</w:t>
      </w:r>
    </w:p>
    <w:p w:rsidR="00084E01" w:rsidRDefault="00FA4D82">
      <w:pPr>
        <w:pStyle w:val="Footnotesection"/>
      </w:pPr>
      <w:r>
        <w:tab/>
        <w:t>[Rule 29A inserted: Gazette 3 Jun 2008 p. 2126.]</w:t>
      </w:r>
    </w:p>
    <w:p w:rsidR="00084E01" w:rsidRDefault="00FA4D82">
      <w:pPr>
        <w:pStyle w:val="Heading5"/>
      </w:pPr>
      <w:bookmarkStart w:id="45" w:name="_Toc69986071"/>
      <w:r>
        <w:rPr>
          <w:rStyle w:val="CharSectno"/>
        </w:rPr>
        <w:lastRenderedPageBreak/>
        <w:t>29B</w:t>
      </w:r>
      <w:r>
        <w:t>.</w:t>
      </w:r>
      <w:r>
        <w:tab/>
        <w:t>Party admitting part of claim may offer to settle claim</w:t>
      </w:r>
      <w:bookmarkEnd w:id="45"/>
    </w:p>
    <w:p w:rsidR="00084E01" w:rsidRDefault="00FA4D82">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rsidR="00084E01" w:rsidRDefault="00FA4D82">
      <w:pPr>
        <w:pStyle w:val="Subsection"/>
      </w:pPr>
      <w:r>
        <w:tab/>
        <w:t>(2)</w:t>
      </w:r>
      <w:r>
        <w:tab/>
        <w:t>A party may accept an offer under subrule (1) by lodging and serving a notice of acceptance in an approved form within 14 days after receiving the response.</w:t>
      </w:r>
    </w:p>
    <w:p w:rsidR="00084E01" w:rsidRDefault="00FA4D82">
      <w:pPr>
        <w:pStyle w:val="Subsection"/>
      </w:pPr>
      <w:r>
        <w:tab/>
        <w:t>(3)</w:t>
      </w:r>
      <w:r>
        <w:tab/>
        <w:t>If a party makes an offer under subrule (1) and the offer is accepted under subrule (2), the registrar may give judgment against the party in accordance with the party’s admission and offer.</w:t>
      </w:r>
    </w:p>
    <w:p w:rsidR="00084E01" w:rsidRDefault="00FA4D82">
      <w:pPr>
        <w:pStyle w:val="Subsection"/>
      </w:pPr>
      <w:r>
        <w:tab/>
        <w:t>(4)</w:t>
      </w:r>
      <w:r>
        <w:tab/>
        <w:t>When the registrar gives judgment under this rule the registrar may also make an order for costs.</w:t>
      </w:r>
    </w:p>
    <w:p w:rsidR="00084E01" w:rsidRDefault="00FA4D82">
      <w:pPr>
        <w:pStyle w:val="Footnotesection"/>
      </w:pPr>
      <w:r>
        <w:tab/>
        <w:t>[Rule 29B inserted: Gazette 3 Jun 2008 p. 2126</w:t>
      </w:r>
      <w:r>
        <w:noBreakHyphen/>
        <w:t>7.]</w:t>
      </w:r>
    </w:p>
    <w:p w:rsidR="00084E01" w:rsidRDefault="00FA4D82">
      <w:pPr>
        <w:pStyle w:val="Heading5"/>
      </w:pPr>
      <w:bookmarkStart w:id="46" w:name="_Toc69986072"/>
      <w:r>
        <w:rPr>
          <w:rStyle w:val="CharSectno"/>
        </w:rPr>
        <w:t>29C</w:t>
      </w:r>
      <w:r>
        <w:t>.</w:t>
      </w:r>
      <w:r>
        <w:tab/>
        <w:t>Party admitting whole claim may dispute amount claimed</w:t>
      </w:r>
      <w:bookmarkEnd w:id="46"/>
    </w:p>
    <w:p w:rsidR="00084E01" w:rsidRDefault="00FA4D82">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rsidR="00084E01" w:rsidRDefault="00FA4D82">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rsidR="00084E01" w:rsidRDefault="00FA4D82">
      <w:pPr>
        <w:pStyle w:val="Subsection"/>
      </w:pPr>
      <w:r>
        <w:tab/>
        <w:t>(3)</w:t>
      </w:r>
      <w:r>
        <w:tab/>
        <w:t>At the pre</w:t>
      </w:r>
      <w:r>
        <w:noBreakHyphen/>
        <w:t xml:space="preserve">trial conference a registrar may — </w:t>
      </w:r>
    </w:p>
    <w:p w:rsidR="00084E01" w:rsidRDefault="00FA4D82">
      <w:pPr>
        <w:pStyle w:val="Indenta"/>
      </w:pPr>
      <w:r>
        <w:tab/>
        <w:t>(a)</w:t>
      </w:r>
      <w:r>
        <w:tab/>
        <w:t>make any orders necessary to facilitate settlement or ensure the case is ready to be listed for a determination of the amount that should be awarded for the claim; or</w:t>
      </w:r>
    </w:p>
    <w:p w:rsidR="00084E01" w:rsidRDefault="00FA4D82">
      <w:pPr>
        <w:pStyle w:val="Indenta"/>
        <w:keepNext/>
      </w:pPr>
      <w:r>
        <w:lastRenderedPageBreak/>
        <w:tab/>
        <w:t>(b)</w:t>
      </w:r>
      <w:r>
        <w:tab/>
        <w:t>list the matter for a determination of the amount that should be awarded for the claim.</w:t>
      </w:r>
    </w:p>
    <w:p w:rsidR="00084E01" w:rsidRDefault="00FA4D82">
      <w:pPr>
        <w:pStyle w:val="Footnotesection"/>
      </w:pPr>
      <w:r>
        <w:tab/>
        <w:t>[Rule 29C inserted: Gazette 3 Jun 2008 p. 2127; amended: Gazette 24 May 2013 p. 2061.]</w:t>
      </w:r>
    </w:p>
    <w:p w:rsidR="00084E01" w:rsidRDefault="00FA4D82">
      <w:pPr>
        <w:pStyle w:val="Heading5"/>
      </w:pPr>
      <w:bookmarkStart w:id="47" w:name="_Toc69986073"/>
      <w:r>
        <w:rPr>
          <w:rStyle w:val="CharSectno"/>
        </w:rPr>
        <w:t>29</w:t>
      </w:r>
      <w:r>
        <w:t>.</w:t>
      </w:r>
      <w:r>
        <w:tab/>
        <w:t>Party may discontinue claim</w:t>
      </w:r>
      <w:bookmarkEnd w:id="47"/>
    </w:p>
    <w:p w:rsidR="00084E01" w:rsidRDefault="00FA4D82">
      <w:pPr>
        <w:pStyle w:val="Subsection"/>
      </w:pPr>
      <w:r>
        <w:tab/>
        <w:t>(1)</w:t>
      </w:r>
      <w:r>
        <w:tab/>
        <w:t>If a party wants to discontinue the whole or part of a claim made by the party, it must lodge a notice of discontinuance in the approved form.</w:t>
      </w:r>
    </w:p>
    <w:p w:rsidR="00084E01" w:rsidRDefault="00FA4D82">
      <w:pPr>
        <w:pStyle w:val="Subsection"/>
      </w:pPr>
      <w:r>
        <w:tab/>
        <w:t>(2)</w:t>
      </w:r>
      <w:r>
        <w:tab/>
        <w:t>The party must serve a copy of the notice of discontinuance on the other parties.</w:t>
      </w:r>
    </w:p>
    <w:p w:rsidR="00084E01" w:rsidRDefault="00FA4D82">
      <w:pPr>
        <w:pStyle w:val="Subsection"/>
      </w:pPr>
      <w:r>
        <w:tab/>
        <w:t>(3)</w:t>
      </w:r>
      <w:r>
        <w:tab/>
        <w:t>If a party lodges a notice of discontinuance, any other party to the claim may apply to the Court for an order for costs.</w:t>
      </w:r>
    </w:p>
    <w:p w:rsidR="00084E01" w:rsidRDefault="00FA4D82">
      <w:pPr>
        <w:pStyle w:val="Footnotesection"/>
      </w:pPr>
      <w:r>
        <w:tab/>
        <w:t>[Rule 29 amended: Gazette 21 Jul 2017 p. 4025; SL 2020/67 r. 14.]</w:t>
      </w:r>
    </w:p>
    <w:p w:rsidR="00084E01" w:rsidRDefault="00FA4D82">
      <w:pPr>
        <w:pStyle w:val="Heading2"/>
      </w:pPr>
      <w:bookmarkStart w:id="48" w:name="_Toc69976787"/>
      <w:bookmarkStart w:id="49" w:name="_Toc69978077"/>
      <w:bookmarkStart w:id="50" w:name="_Toc69986074"/>
      <w:r>
        <w:rPr>
          <w:rStyle w:val="CharPartNo"/>
        </w:rPr>
        <w:lastRenderedPageBreak/>
        <w:t>Part 7</w:t>
      </w:r>
      <w:r>
        <w:t> — </w:t>
      </w:r>
      <w:r>
        <w:rPr>
          <w:rStyle w:val="CharPartText"/>
        </w:rPr>
        <w:t>Disclosure of documents</w:t>
      </w:r>
      <w:bookmarkEnd w:id="48"/>
      <w:bookmarkEnd w:id="49"/>
      <w:bookmarkEnd w:id="50"/>
    </w:p>
    <w:p w:rsidR="00084E01" w:rsidRDefault="00FA4D82">
      <w:pPr>
        <w:pStyle w:val="Heading5"/>
      </w:pPr>
      <w:bookmarkStart w:id="51" w:name="_Toc69986075"/>
      <w:r>
        <w:rPr>
          <w:rStyle w:val="CharSectno"/>
        </w:rPr>
        <w:t>30A</w:t>
      </w:r>
      <w:r>
        <w:t>.</w:t>
      </w:r>
      <w:r>
        <w:tab/>
        <w:t>Informal disclosure</w:t>
      </w:r>
      <w:bookmarkEnd w:id="51"/>
    </w:p>
    <w:p w:rsidR="00084E01" w:rsidRDefault="00FA4D82">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rsidR="00084E01" w:rsidRDefault="00FA4D82">
      <w:pPr>
        <w:pStyle w:val="Footnotesection"/>
      </w:pPr>
      <w:r>
        <w:tab/>
        <w:t>[Rule 30A inserted: SL 2020/67 r. 15.]</w:t>
      </w:r>
    </w:p>
    <w:p w:rsidR="00084E01" w:rsidRDefault="00FA4D82">
      <w:pPr>
        <w:pStyle w:val="Heading5"/>
      </w:pPr>
      <w:bookmarkStart w:id="52" w:name="_Toc69986076"/>
      <w:r>
        <w:rPr>
          <w:rStyle w:val="CharSectno"/>
        </w:rPr>
        <w:t>30</w:t>
      </w:r>
      <w:r>
        <w:t>.</w:t>
      </w:r>
      <w:r>
        <w:tab/>
        <w:t>Party must disclose documents when ordered</w:t>
      </w:r>
      <w:bookmarkEnd w:id="52"/>
    </w:p>
    <w:p w:rsidR="00084E01" w:rsidRDefault="00FA4D82">
      <w:pPr>
        <w:pStyle w:val="Subsection"/>
      </w:pPr>
      <w:r>
        <w:tab/>
        <w:t>(1)</w:t>
      </w:r>
      <w:r>
        <w:tab/>
        <w:t>In this rule —</w:t>
      </w:r>
    </w:p>
    <w:p w:rsidR="00084E01" w:rsidRDefault="00FA4D82">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rsidR="00084E01" w:rsidRDefault="00FA4D82">
      <w:pPr>
        <w:pStyle w:val="Subsection"/>
      </w:pPr>
      <w:r>
        <w:tab/>
        <w:t>(2)</w:t>
      </w:r>
      <w:r>
        <w:tab/>
        <w:t>A party against whom a relevant order is made must lodge and serve an affidavit containing a list of the documents by the date ordered.</w:t>
      </w:r>
    </w:p>
    <w:p w:rsidR="00084E01" w:rsidRDefault="00FA4D82">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rsidR="00084E01" w:rsidRDefault="00FA4D82">
      <w:pPr>
        <w:pStyle w:val="Subsection"/>
      </w:pPr>
      <w:r>
        <w:tab/>
        <w:t>(4)</w:t>
      </w:r>
      <w:r>
        <w:tab/>
        <w:t>A party may object under rule 32 to the disclosure of any document otherwise required to be disclosed under a relevant order.</w:t>
      </w:r>
    </w:p>
    <w:p w:rsidR="00084E01" w:rsidRDefault="00FA4D82">
      <w:pPr>
        <w:pStyle w:val="Footnotesection"/>
      </w:pPr>
      <w:r>
        <w:tab/>
        <w:t>[Rule 30 inserted: SL 2020/67 r. 16.]</w:t>
      </w:r>
    </w:p>
    <w:p w:rsidR="00084E01" w:rsidRDefault="00FA4D82">
      <w:pPr>
        <w:pStyle w:val="Heading5"/>
        <w:spacing w:before="180"/>
      </w:pPr>
      <w:bookmarkStart w:id="53" w:name="_Toc69986077"/>
      <w:r>
        <w:rPr>
          <w:rStyle w:val="CharSectno"/>
        </w:rPr>
        <w:t>31</w:t>
      </w:r>
      <w:r>
        <w:t>.</w:t>
      </w:r>
      <w:r>
        <w:tab/>
        <w:t>Affidavit of disclosure</w:t>
      </w:r>
      <w:bookmarkEnd w:id="53"/>
    </w:p>
    <w:p w:rsidR="00084E01" w:rsidRDefault="00FA4D82">
      <w:pPr>
        <w:pStyle w:val="Subsection"/>
        <w:spacing w:before="120"/>
      </w:pPr>
      <w:r>
        <w:tab/>
        <w:t>(1)</w:t>
      </w:r>
      <w:r>
        <w:tab/>
        <w:t xml:space="preserve">An affidavit lodged under rule 30 must state that, to the best of the deponent’s knowledge and belief, every document required to be disclosed under an order of a registrar or the Court, has </w:t>
      </w:r>
      <w:r>
        <w:lastRenderedPageBreak/>
        <w:t>either been disclosed or is the subject of an objection under rule 32.</w:t>
      </w:r>
    </w:p>
    <w:p w:rsidR="00084E01" w:rsidRDefault="00FA4D82">
      <w:pPr>
        <w:pStyle w:val="Subsection"/>
        <w:spacing w:before="120"/>
      </w:pPr>
      <w:r>
        <w:tab/>
        <w:t>(2)</w:t>
      </w:r>
      <w:r>
        <w:tab/>
        <w:t>If a party objects to the disclosure of a document, the party must raise the objection, and state the grounds for the objection, in the affidavit.</w:t>
      </w:r>
    </w:p>
    <w:p w:rsidR="00084E01" w:rsidRDefault="00FA4D82">
      <w:pPr>
        <w:pStyle w:val="Subsection"/>
      </w:pPr>
      <w:r>
        <w:tab/>
        <w:t>(3)</w:t>
      </w:r>
      <w:r>
        <w:tab/>
        <w:t>The affidavit must be made by the deponent personally.</w:t>
      </w:r>
    </w:p>
    <w:p w:rsidR="00084E01" w:rsidRDefault="00FA4D82">
      <w:pPr>
        <w:pStyle w:val="Ednotesubsection"/>
      </w:pPr>
      <w:r>
        <w:tab/>
        <w:t>[(4)</w:t>
      </w:r>
      <w:r>
        <w:tab/>
        <w:t>deleted]</w:t>
      </w:r>
    </w:p>
    <w:p w:rsidR="00084E01" w:rsidRDefault="00FA4D82">
      <w:pPr>
        <w:pStyle w:val="Footnotesection"/>
      </w:pPr>
      <w:r>
        <w:tab/>
        <w:t>[Rule 31 amended: Gazette 3 Jun 2008 p. 2127; SL 2020/67 r. 17.]</w:t>
      </w:r>
    </w:p>
    <w:p w:rsidR="00084E01" w:rsidRDefault="00FA4D82">
      <w:pPr>
        <w:pStyle w:val="Heading5"/>
      </w:pPr>
      <w:bookmarkStart w:id="54" w:name="_Toc69986078"/>
      <w:r>
        <w:rPr>
          <w:rStyle w:val="CharSectno"/>
        </w:rPr>
        <w:t>32</w:t>
      </w:r>
      <w:r>
        <w:t>.</w:t>
      </w:r>
      <w:r>
        <w:tab/>
        <w:t>Objecting to disclosure of documents</w:t>
      </w:r>
      <w:bookmarkEnd w:id="54"/>
    </w:p>
    <w:p w:rsidR="00084E01" w:rsidRDefault="00FA4D82">
      <w:pPr>
        <w:pStyle w:val="Subsection"/>
      </w:pPr>
      <w:r>
        <w:tab/>
      </w:r>
      <w:r>
        <w:tab/>
        <w:t>A party may object to the disclosure of a document if it —</w:t>
      </w:r>
    </w:p>
    <w:p w:rsidR="00084E01" w:rsidRDefault="00FA4D82">
      <w:pPr>
        <w:pStyle w:val="Indenta"/>
      </w:pPr>
      <w:r>
        <w:tab/>
        <w:t>(a)</w:t>
      </w:r>
      <w:r>
        <w:tab/>
        <w:t>is privileged from production; or</w:t>
      </w:r>
    </w:p>
    <w:p w:rsidR="00084E01" w:rsidRDefault="00FA4D82">
      <w:pPr>
        <w:pStyle w:val="Indenta"/>
      </w:pPr>
      <w:r>
        <w:tab/>
        <w:t>(b)</w:t>
      </w:r>
      <w:r>
        <w:tab/>
        <w:t>is inadmissible in evidence,</w:t>
      </w:r>
    </w:p>
    <w:p w:rsidR="00084E01" w:rsidRDefault="00FA4D82">
      <w:pPr>
        <w:pStyle w:val="Subsection"/>
      </w:pPr>
      <w:r>
        <w:tab/>
      </w:r>
      <w:r>
        <w:tab/>
        <w:t>under these rules or any other law.</w:t>
      </w:r>
    </w:p>
    <w:p w:rsidR="00084E01" w:rsidRDefault="00FA4D82">
      <w:pPr>
        <w:pStyle w:val="Heading5"/>
      </w:pPr>
      <w:bookmarkStart w:id="55" w:name="_Toc69986079"/>
      <w:r>
        <w:rPr>
          <w:rStyle w:val="CharSectno"/>
        </w:rPr>
        <w:t>33</w:t>
      </w:r>
      <w:r>
        <w:t>.</w:t>
      </w:r>
      <w:r>
        <w:tab/>
        <w:t>Inspecting disclosed documents</w:t>
      </w:r>
      <w:bookmarkEnd w:id="55"/>
    </w:p>
    <w:p w:rsidR="00084E01" w:rsidRDefault="00FA4D82">
      <w:pPr>
        <w:pStyle w:val="Subsection"/>
      </w:pPr>
      <w:r>
        <w:tab/>
        <w:t>(1)</w:t>
      </w:r>
      <w:r>
        <w:tab/>
        <w:t>If a party wants to inspect documents disclosed by another party it must serve the other party with a written request to inspect.</w:t>
      </w:r>
    </w:p>
    <w:p w:rsidR="00084E01" w:rsidRDefault="00FA4D82">
      <w:pPr>
        <w:pStyle w:val="Subsection"/>
      </w:pPr>
      <w:r>
        <w:tab/>
        <w:t>(2)</w:t>
      </w:r>
      <w:r>
        <w:tab/>
        <w:t>A party receiving a request for inspection must make the documents available for inspection within 14 days after the service of the request.</w:t>
      </w:r>
    </w:p>
    <w:p w:rsidR="00084E01" w:rsidRDefault="00FA4D82">
      <w:pPr>
        <w:pStyle w:val="Subsection"/>
      </w:pPr>
      <w:r>
        <w:tab/>
        <w:t>(3)</w:t>
      </w:r>
      <w:r>
        <w:tab/>
        <w:t>If asked to do so by the party which requested inspection, a party making documents available for inspection must also —</w:t>
      </w:r>
    </w:p>
    <w:p w:rsidR="00084E01" w:rsidRDefault="00FA4D82">
      <w:pPr>
        <w:pStyle w:val="Indenta"/>
      </w:pPr>
      <w:r>
        <w:tab/>
        <w:t>(a)</w:t>
      </w:r>
      <w:r>
        <w:tab/>
        <w:t>provide copies of the documents, at a reasonable cost, to the party which requested inspection; or</w:t>
      </w:r>
    </w:p>
    <w:p w:rsidR="00084E01" w:rsidRDefault="00FA4D82">
      <w:pPr>
        <w:pStyle w:val="Indenta"/>
      </w:pPr>
      <w:r>
        <w:tab/>
        <w:t>(b)</w:t>
      </w:r>
      <w:r>
        <w:tab/>
        <w:t>permit the documents to be copied at another place by the party which requested inspection.</w:t>
      </w:r>
    </w:p>
    <w:p w:rsidR="00084E01" w:rsidRDefault="00FA4D82">
      <w:pPr>
        <w:pStyle w:val="Heading5"/>
      </w:pPr>
      <w:bookmarkStart w:id="56" w:name="_Toc69986080"/>
      <w:r>
        <w:rPr>
          <w:rStyle w:val="CharSectno"/>
        </w:rPr>
        <w:lastRenderedPageBreak/>
        <w:t>34</w:t>
      </w:r>
      <w:r>
        <w:t>.</w:t>
      </w:r>
      <w:r>
        <w:tab/>
        <w:t>Disclosed documents to be available at trial</w:t>
      </w:r>
      <w:bookmarkEnd w:id="56"/>
    </w:p>
    <w:p w:rsidR="00084E01" w:rsidRDefault="00FA4D82">
      <w:pPr>
        <w:pStyle w:val="Subsection"/>
      </w:pPr>
      <w:r>
        <w:tab/>
      </w:r>
      <w:r>
        <w:tab/>
        <w:t>If a party discloses a document, the party must have the document available at the trial.</w:t>
      </w:r>
    </w:p>
    <w:p w:rsidR="00084E01" w:rsidRDefault="00FA4D82">
      <w:pPr>
        <w:pStyle w:val="Heading2"/>
      </w:pPr>
      <w:bookmarkStart w:id="57" w:name="_Toc69976794"/>
      <w:bookmarkStart w:id="58" w:name="_Toc69978084"/>
      <w:bookmarkStart w:id="59" w:name="_Toc69986081"/>
      <w:r>
        <w:rPr>
          <w:rStyle w:val="CharPartNo"/>
        </w:rPr>
        <w:lastRenderedPageBreak/>
        <w:t>Part 8</w:t>
      </w:r>
      <w:r>
        <w:rPr>
          <w:rStyle w:val="CharDivNo"/>
        </w:rPr>
        <w:t> </w:t>
      </w:r>
      <w:r>
        <w:t>—</w:t>
      </w:r>
      <w:r>
        <w:rPr>
          <w:rStyle w:val="CharDivText"/>
        </w:rPr>
        <w:t> </w:t>
      </w:r>
      <w:r>
        <w:rPr>
          <w:rStyle w:val="CharPartText"/>
        </w:rPr>
        <w:t>Answers to interrogatories and requests for further particulars</w:t>
      </w:r>
      <w:bookmarkEnd w:id="57"/>
      <w:bookmarkEnd w:id="58"/>
      <w:bookmarkEnd w:id="59"/>
    </w:p>
    <w:p w:rsidR="00084E01" w:rsidRDefault="00FA4D82">
      <w:pPr>
        <w:pStyle w:val="Footnoteheading"/>
      </w:pPr>
      <w:r>
        <w:tab/>
        <w:t>[Heading amended: SL 2020/67 r. 18.]</w:t>
      </w:r>
    </w:p>
    <w:p w:rsidR="00084E01" w:rsidRDefault="00FA4D82">
      <w:pPr>
        <w:pStyle w:val="Heading5"/>
      </w:pPr>
      <w:bookmarkStart w:id="60" w:name="_Toc69986082"/>
      <w:r>
        <w:rPr>
          <w:rStyle w:val="CharSectno"/>
        </w:rPr>
        <w:t>35</w:t>
      </w:r>
      <w:r>
        <w:t>.</w:t>
      </w:r>
      <w:r>
        <w:tab/>
        <w:t>Order to answer interrogatories, application for (Act s. 16(1)(n))</w:t>
      </w:r>
      <w:bookmarkEnd w:id="60"/>
    </w:p>
    <w:p w:rsidR="00084E01" w:rsidRDefault="00FA4D82">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rsidR="00084E01" w:rsidRDefault="00FA4D82">
      <w:pPr>
        <w:pStyle w:val="Subsection"/>
      </w:pPr>
      <w:r>
        <w:tab/>
        <w:t>(2)</w:t>
      </w:r>
      <w:r>
        <w:tab/>
        <w:t>An interrogatory must not seek information that —</w:t>
      </w:r>
    </w:p>
    <w:p w:rsidR="00084E01" w:rsidRDefault="00FA4D82">
      <w:pPr>
        <w:pStyle w:val="Indenta"/>
      </w:pPr>
      <w:r>
        <w:tab/>
        <w:t>(a)</w:t>
      </w:r>
      <w:r>
        <w:tab/>
        <w:t>is irrelevant to the case; or</w:t>
      </w:r>
    </w:p>
    <w:p w:rsidR="00084E01" w:rsidRDefault="00FA4D82">
      <w:pPr>
        <w:pStyle w:val="Indenta"/>
      </w:pPr>
      <w:r>
        <w:tab/>
        <w:t>(b)</w:t>
      </w:r>
      <w:r>
        <w:tab/>
        <w:t>is inadmissible in evidence under these rules or any other law; or</w:t>
      </w:r>
    </w:p>
    <w:p w:rsidR="00084E01" w:rsidRDefault="00FA4D82">
      <w:pPr>
        <w:pStyle w:val="Indenta"/>
      </w:pPr>
      <w:r>
        <w:tab/>
        <w:t>(c)</w:t>
      </w:r>
      <w:r>
        <w:tab/>
        <w:t>cannot practicably be disclosed; or</w:t>
      </w:r>
    </w:p>
    <w:p w:rsidR="00084E01" w:rsidRDefault="00FA4D82">
      <w:pPr>
        <w:pStyle w:val="Indenta"/>
      </w:pPr>
      <w:r>
        <w:tab/>
        <w:t>(d)</w:t>
      </w:r>
      <w:r>
        <w:tab/>
        <w:t>is sought so as to harass or annoy, or to cause delay; or</w:t>
      </w:r>
    </w:p>
    <w:p w:rsidR="00084E01" w:rsidRDefault="00FA4D82">
      <w:pPr>
        <w:pStyle w:val="Indenta"/>
      </w:pPr>
      <w:r>
        <w:tab/>
        <w:t>(e)</w:t>
      </w:r>
      <w:r>
        <w:tab/>
        <w:t>is frivolous, vexatious, scandalous or improper; or</w:t>
      </w:r>
    </w:p>
    <w:p w:rsidR="00084E01" w:rsidRDefault="00FA4D82">
      <w:pPr>
        <w:pStyle w:val="Indenta"/>
      </w:pPr>
      <w:r>
        <w:tab/>
        <w:t>(f)</w:t>
      </w:r>
      <w:r>
        <w:tab/>
        <w:t>is otherwise not genuinely required for the purposes of the case.</w:t>
      </w:r>
    </w:p>
    <w:p w:rsidR="00084E01" w:rsidRDefault="00FA4D82">
      <w:pPr>
        <w:pStyle w:val="Footnotesection"/>
      </w:pPr>
      <w:r>
        <w:tab/>
        <w:t>[Rule 35 inserted: Gazette 3 Jun 2008 p. 2128.]</w:t>
      </w:r>
    </w:p>
    <w:p w:rsidR="00084E01" w:rsidRDefault="00FA4D82">
      <w:pPr>
        <w:pStyle w:val="Heading5"/>
      </w:pPr>
      <w:bookmarkStart w:id="61" w:name="_Toc69986083"/>
      <w:r>
        <w:rPr>
          <w:rStyle w:val="CharSectno"/>
        </w:rPr>
        <w:t>36</w:t>
      </w:r>
      <w:r>
        <w:t>.</w:t>
      </w:r>
      <w:r>
        <w:tab/>
        <w:t>Party must answer interrogatories when ordered</w:t>
      </w:r>
      <w:bookmarkEnd w:id="61"/>
    </w:p>
    <w:p w:rsidR="00084E01" w:rsidRDefault="00FA4D82">
      <w:pPr>
        <w:pStyle w:val="Subsection"/>
      </w:pPr>
      <w:r>
        <w:tab/>
      </w:r>
      <w:r>
        <w:tab/>
        <w:t>When a registrar or the Court orders a party to answer interrogatories, the party must lodge and serve an affidavit containing the answers within the period ordered by the registrar or the Court.</w:t>
      </w:r>
    </w:p>
    <w:p w:rsidR="00084E01" w:rsidRDefault="00FA4D82">
      <w:pPr>
        <w:pStyle w:val="Footnotesection"/>
      </w:pPr>
      <w:r>
        <w:tab/>
        <w:t>[Rule 36 inserted: Gazette 3 Jun 2008 p. 2128.]</w:t>
      </w:r>
    </w:p>
    <w:p w:rsidR="00084E01" w:rsidRDefault="00FA4D82">
      <w:pPr>
        <w:pStyle w:val="Heading5"/>
      </w:pPr>
      <w:bookmarkStart w:id="62" w:name="_Toc69986084"/>
      <w:r>
        <w:rPr>
          <w:rStyle w:val="CharSectno"/>
        </w:rPr>
        <w:t>37</w:t>
      </w:r>
      <w:r>
        <w:t>.</w:t>
      </w:r>
      <w:r>
        <w:tab/>
        <w:t>Affidavit of answers</w:t>
      </w:r>
      <w:bookmarkEnd w:id="62"/>
    </w:p>
    <w:p w:rsidR="00084E01" w:rsidRDefault="00FA4D82">
      <w:pPr>
        <w:pStyle w:val="Subsection"/>
      </w:pPr>
      <w:r>
        <w:tab/>
        <w:t>(1)</w:t>
      </w:r>
      <w:r>
        <w:tab/>
        <w:t>An affidavit lodged under rule 36 must state that the answers are provided to the best of the deponent’s knowledge and belief.</w:t>
      </w:r>
    </w:p>
    <w:p w:rsidR="00084E01" w:rsidRDefault="00FA4D82">
      <w:pPr>
        <w:pStyle w:val="Subsection"/>
      </w:pPr>
      <w:r>
        <w:lastRenderedPageBreak/>
        <w:tab/>
        <w:t>(2)</w:t>
      </w:r>
      <w:r>
        <w:tab/>
        <w:t>If a party objects to answering an interrogatory, the party must raise the objection, and state the grounds for the objection, in the affidavit.</w:t>
      </w:r>
    </w:p>
    <w:p w:rsidR="00084E01" w:rsidRDefault="00FA4D82">
      <w:pPr>
        <w:pStyle w:val="Subsection"/>
      </w:pPr>
      <w:r>
        <w:tab/>
        <w:t>(3)</w:t>
      </w:r>
      <w:r>
        <w:tab/>
        <w:t>The affidavit must be made by the party personally.</w:t>
      </w:r>
    </w:p>
    <w:p w:rsidR="00084E01" w:rsidRDefault="00FA4D82">
      <w:pPr>
        <w:pStyle w:val="Heading5"/>
      </w:pPr>
      <w:bookmarkStart w:id="63" w:name="_Toc69986085"/>
      <w:r>
        <w:rPr>
          <w:rStyle w:val="CharSectno"/>
        </w:rPr>
        <w:t>38</w:t>
      </w:r>
      <w:r>
        <w:t>.</w:t>
      </w:r>
      <w:r>
        <w:tab/>
        <w:t>Requesting further particulars of a pleading</w:t>
      </w:r>
      <w:bookmarkEnd w:id="63"/>
    </w:p>
    <w:p w:rsidR="00084E01" w:rsidRDefault="00FA4D82">
      <w:pPr>
        <w:pStyle w:val="Subsection"/>
      </w:pPr>
      <w:r>
        <w:tab/>
        <w:t>(1)</w:t>
      </w:r>
      <w:r>
        <w:tab/>
        <w:t xml:space="preserve">In this rule — </w:t>
      </w:r>
    </w:p>
    <w:p w:rsidR="00084E01" w:rsidRDefault="00FA4D82">
      <w:pPr>
        <w:pStyle w:val="Defstart"/>
      </w:pPr>
      <w:r>
        <w:tab/>
      </w:r>
      <w:r>
        <w:rPr>
          <w:rStyle w:val="CharDefText"/>
        </w:rPr>
        <w:t>pleading</w:t>
      </w:r>
      <w:r>
        <w:t xml:space="preserve"> means any of the following documents lodged and served under Part 2 — </w:t>
      </w:r>
    </w:p>
    <w:p w:rsidR="00084E01" w:rsidRDefault="00FA4D82">
      <w:pPr>
        <w:pStyle w:val="Defpara"/>
      </w:pPr>
      <w:r>
        <w:tab/>
        <w:t>(a)</w:t>
      </w:r>
      <w:r>
        <w:tab/>
        <w:t>a statement of claim;</w:t>
      </w:r>
    </w:p>
    <w:p w:rsidR="00084E01" w:rsidRDefault="00FA4D82">
      <w:pPr>
        <w:pStyle w:val="Defpara"/>
      </w:pPr>
      <w:r>
        <w:tab/>
        <w:t>(b)</w:t>
      </w:r>
      <w:r>
        <w:tab/>
        <w:t>a defence;</w:t>
      </w:r>
    </w:p>
    <w:p w:rsidR="00084E01" w:rsidRDefault="00FA4D82">
      <w:pPr>
        <w:pStyle w:val="Defpara"/>
      </w:pPr>
      <w:r>
        <w:tab/>
        <w:t>(c)</w:t>
      </w:r>
      <w:r>
        <w:tab/>
        <w:t>a third party claim;</w:t>
      </w:r>
    </w:p>
    <w:p w:rsidR="00084E01" w:rsidRDefault="00FA4D82">
      <w:pPr>
        <w:pStyle w:val="Defpara"/>
      </w:pPr>
      <w:r>
        <w:tab/>
        <w:t>(d)</w:t>
      </w:r>
      <w:r>
        <w:tab/>
        <w:t>a statement of defence;</w:t>
      </w:r>
    </w:p>
    <w:p w:rsidR="00084E01" w:rsidRDefault="00FA4D82">
      <w:pPr>
        <w:pStyle w:val="Defpara"/>
      </w:pPr>
      <w:r>
        <w:tab/>
        <w:t>(e)</w:t>
      </w:r>
      <w:r>
        <w:tab/>
        <w:t>a statement of defence and counterclaim;</w:t>
      </w:r>
    </w:p>
    <w:p w:rsidR="00084E01" w:rsidRDefault="00FA4D82">
      <w:pPr>
        <w:pStyle w:val="Defpara"/>
      </w:pPr>
      <w:r>
        <w:tab/>
        <w:t>(f)</w:t>
      </w:r>
      <w:r>
        <w:tab/>
        <w:t>a statement of defence to a counterclaim;</w:t>
      </w:r>
    </w:p>
    <w:p w:rsidR="00084E01" w:rsidRDefault="00FA4D82">
      <w:pPr>
        <w:pStyle w:val="Defpara"/>
      </w:pPr>
      <w:r>
        <w:tab/>
        <w:t>(g)</w:t>
      </w:r>
      <w:r>
        <w:tab/>
        <w:t>a reply.</w:t>
      </w:r>
    </w:p>
    <w:p w:rsidR="00084E01" w:rsidRDefault="00FA4D82">
      <w:pPr>
        <w:pStyle w:val="Subsection"/>
      </w:pPr>
      <w:r>
        <w:tab/>
        <w:t>(2)</w:t>
      </w:r>
      <w:r>
        <w:tab/>
        <w:t xml:space="preserve">A party (the </w:t>
      </w:r>
      <w:r>
        <w:rPr>
          <w:rStyle w:val="CharDefText"/>
        </w:rPr>
        <w:t>requesting party</w:t>
      </w:r>
      <w:r>
        <w:t>) may request from another party further particulars of a pleading.</w:t>
      </w:r>
    </w:p>
    <w:p w:rsidR="00084E01" w:rsidRDefault="00FA4D82">
      <w:pPr>
        <w:pStyle w:val="Subsection"/>
      </w:pPr>
      <w:r>
        <w:tab/>
        <w:t>(3)</w:t>
      </w:r>
      <w:r>
        <w:tab/>
        <w:t xml:space="preserve">The requesting party may apply to the Court for an order directing the other party to provide further particulars if — </w:t>
      </w:r>
    </w:p>
    <w:p w:rsidR="00084E01" w:rsidRDefault="00FA4D82">
      <w:pPr>
        <w:pStyle w:val="Indenta"/>
      </w:pPr>
      <w:r>
        <w:tab/>
        <w:t>(a)</w:t>
      </w:r>
      <w:r>
        <w:tab/>
        <w:t>the other party has failed to respond to the request within 14 days of receiving it; or</w:t>
      </w:r>
    </w:p>
    <w:p w:rsidR="00084E01" w:rsidRDefault="00FA4D82">
      <w:pPr>
        <w:pStyle w:val="Indenta"/>
      </w:pPr>
      <w:r>
        <w:tab/>
        <w:t>(b)</w:t>
      </w:r>
      <w:r>
        <w:tab/>
        <w:t>the further particulars given are, in the opinion of the requesting party, inadequate.</w:t>
      </w:r>
    </w:p>
    <w:p w:rsidR="00084E01" w:rsidRDefault="00FA4D82">
      <w:pPr>
        <w:pStyle w:val="Footnotesection"/>
      </w:pPr>
      <w:r>
        <w:tab/>
        <w:t>[Rule 38 inserted: SL 2020/67 r. 19.]</w:t>
      </w:r>
    </w:p>
    <w:p w:rsidR="00084E01" w:rsidRDefault="00FA4D82">
      <w:pPr>
        <w:pStyle w:val="Heading2"/>
      </w:pPr>
      <w:bookmarkStart w:id="64" w:name="_Toc69976799"/>
      <w:bookmarkStart w:id="65" w:name="_Toc69978089"/>
      <w:bookmarkStart w:id="66" w:name="_Toc69986086"/>
      <w:r>
        <w:rPr>
          <w:rStyle w:val="CharPartNo"/>
        </w:rPr>
        <w:lastRenderedPageBreak/>
        <w:t>Part 9</w:t>
      </w:r>
      <w:r>
        <w:rPr>
          <w:rStyle w:val="CharDivNo"/>
        </w:rPr>
        <w:t> </w:t>
      </w:r>
      <w:r>
        <w:t>—</w:t>
      </w:r>
      <w:r>
        <w:rPr>
          <w:rStyle w:val="CharDivText"/>
        </w:rPr>
        <w:t> </w:t>
      </w:r>
      <w:r>
        <w:rPr>
          <w:rStyle w:val="CharPartText"/>
        </w:rPr>
        <w:t>Pre</w:t>
      </w:r>
      <w:r>
        <w:rPr>
          <w:rStyle w:val="CharPartText"/>
        </w:rPr>
        <w:noBreakHyphen/>
        <w:t>trial conferences</w:t>
      </w:r>
      <w:bookmarkEnd w:id="64"/>
      <w:bookmarkEnd w:id="65"/>
      <w:bookmarkEnd w:id="66"/>
    </w:p>
    <w:p w:rsidR="00084E01" w:rsidRDefault="00FA4D82">
      <w:pPr>
        <w:pStyle w:val="Heading5"/>
      </w:pPr>
      <w:bookmarkStart w:id="67" w:name="_Toc69986087"/>
      <w:r>
        <w:rPr>
          <w:rStyle w:val="CharSectno"/>
        </w:rPr>
        <w:t>39</w:t>
      </w:r>
      <w:r>
        <w:t>.</w:t>
      </w:r>
      <w:r>
        <w:tab/>
        <w:t>Listing of pre</w:t>
      </w:r>
      <w:r>
        <w:noBreakHyphen/>
        <w:t>trial conferences</w:t>
      </w:r>
      <w:bookmarkEnd w:id="67"/>
    </w:p>
    <w:p w:rsidR="00084E01" w:rsidRDefault="00FA4D82">
      <w:pPr>
        <w:pStyle w:val="Subsection"/>
      </w:pPr>
      <w:r>
        <w:tab/>
        <w:t>(1)</w:t>
      </w:r>
      <w:r>
        <w:tab/>
        <w:t>A party to a claim may apply to the Court for a registrar to list the case for a pre</w:t>
      </w:r>
      <w:r>
        <w:noBreakHyphen/>
        <w:t xml:space="preserve">trial conference — </w:t>
      </w:r>
    </w:p>
    <w:p w:rsidR="00084E01" w:rsidRDefault="00FA4D82">
      <w:pPr>
        <w:pStyle w:val="Indenta"/>
      </w:pPr>
      <w:r>
        <w:tab/>
        <w:t>(a)</w:t>
      </w:r>
      <w:r>
        <w:tab/>
        <w:t>after the claimant has lodged and served an originating claim; but</w:t>
      </w:r>
    </w:p>
    <w:p w:rsidR="00084E01" w:rsidRDefault="00FA4D82">
      <w:pPr>
        <w:pStyle w:val="Indenta"/>
        <w:rPr>
          <w:rStyle w:val="DraftersNotes"/>
        </w:rPr>
      </w:pPr>
      <w:r>
        <w:tab/>
        <w:t>(b)</w:t>
      </w:r>
      <w:r>
        <w:tab/>
        <w:t>before the claimant is served with a statement of defence or a statement of defence and counterclaim.</w:t>
      </w:r>
    </w:p>
    <w:p w:rsidR="00084E01" w:rsidRDefault="00FA4D82">
      <w:pPr>
        <w:pStyle w:val="Subsection"/>
      </w:pPr>
      <w:r>
        <w:tab/>
        <w:t>(2)</w:t>
      </w:r>
      <w:r>
        <w:tab/>
        <w:t>An application under subrule (1) must be —</w:t>
      </w:r>
    </w:p>
    <w:p w:rsidR="00084E01" w:rsidRDefault="00FA4D82">
      <w:pPr>
        <w:pStyle w:val="Indenta"/>
      </w:pPr>
      <w:r>
        <w:tab/>
        <w:t>(a)</w:t>
      </w:r>
      <w:r>
        <w:tab/>
        <w:t>in the approved form; and</w:t>
      </w:r>
    </w:p>
    <w:p w:rsidR="00084E01" w:rsidRDefault="00FA4D82">
      <w:pPr>
        <w:pStyle w:val="Indenta"/>
      </w:pPr>
      <w:r>
        <w:tab/>
        <w:t>(b)</w:t>
      </w:r>
      <w:r>
        <w:tab/>
        <w:t>accompanied by a memorandum of consent signed by the parties to the claim.</w:t>
      </w:r>
    </w:p>
    <w:p w:rsidR="00084E01" w:rsidRDefault="00FA4D82">
      <w:pPr>
        <w:pStyle w:val="Subsection"/>
      </w:pPr>
      <w:r>
        <w:tab/>
        <w:t>(3)</w:t>
      </w:r>
      <w:r>
        <w:tab/>
        <w:t>If a party does not make an application under subrule (1), the claimant must apply to the Court for a registrar to list the case for a pre</w:t>
      </w:r>
      <w:r>
        <w:noBreakHyphen/>
        <w:t xml:space="preserve">trial conference — </w:t>
      </w:r>
    </w:p>
    <w:p w:rsidR="00084E01" w:rsidRDefault="00FA4D82">
      <w:pPr>
        <w:pStyle w:val="Indenta"/>
      </w:pPr>
      <w:r>
        <w:tab/>
        <w:t>(a)</w:t>
      </w:r>
      <w:r>
        <w:tab/>
        <w:t>if the defendant has lodged a statement of defence — within 14 days after the claimant is served with the statement of defence;</w:t>
      </w:r>
    </w:p>
    <w:p w:rsidR="00084E01" w:rsidRDefault="00FA4D82">
      <w:pPr>
        <w:pStyle w:val="Indenta"/>
        <w:rPr>
          <w:rStyle w:val="DraftersNotes"/>
        </w:rPr>
      </w:pPr>
      <w:r>
        <w:tab/>
        <w:t>(b)</w:t>
      </w:r>
      <w:r>
        <w:tab/>
        <w:t>if the defendant has lodged a statement of defence and counterclaim — within 14 days after the claimant has lodged a statement of defence to the counterclaim.</w:t>
      </w:r>
    </w:p>
    <w:p w:rsidR="00084E01" w:rsidRDefault="00FA4D82">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rsidR="00084E01" w:rsidRDefault="00FA4D82">
      <w:pPr>
        <w:pStyle w:val="Subsection"/>
      </w:pPr>
      <w:r>
        <w:tab/>
        <w:t>(5)</w:t>
      </w:r>
      <w:r>
        <w:tab/>
        <w:t>If the case is listed for a pre</w:t>
      </w:r>
      <w:r>
        <w:noBreakHyphen/>
        <w:t xml:space="preserve">trial conference pursuant to an application under subrule (1) — </w:t>
      </w:r>
    </w:p>
    <w:p w:rsidR="00084E01" w:rsidRDefault="00FA4D82">
      <w:pPr>
        <w:pStyle w:val="Indenta"/>
      </w:pPr>
      <w:r>
        <w:tab/>
        <w:t>(a)</w:t>
      </w:r>
      <w:r>
        <w:tab/>
        <w:t>the parties are not required to lodge and serve any document relating to the claim referred to in Part 2 within the period specified in Part 2; and</w:t>
      </w:r>
    </w:p>
    <w:p w:rsidR="00084E01" w:rsidRDefault="00FA4D82">
      <w:pPr>
        <w:pStyle w:val="Indenta"/>
      </w:pPr>
      <w:r>
        <w:lastRenderedPageBreak/>
        <w:tab/>
        <w:t>(b)</w:t>
      </w:r>
      <w:r>
        <w:tab/>
        <w:t>at the pre</w:t>
      </w:r>
      <w:r>
        <w:noBreakHyphen/>
        <w:t>trial conference, the registrar must order the period within which the parties are required to lodge and serve documents relating to the claim referred to in Part 2.</w:t>
      </w:r>
    </w:p>
    <w:p w:rsidR="00084E01" w:rsidRDefault="00FA4D82">
      <w:pPr>
        <w:pStyle w:val="Footnotesection"/>
      </w:pPr>
      <w:r>
        <w:tab/>
        <w:t>[Rule 39 inserted: SL 2020/67 r. 20.]</w:t>
      </w:r>
    </w:p>
    <w:p w:rsidR="00084E01" w:rsidRDefault="00FA4D82">
      <w:pPr>
        <w:pStyle w:val="Heading5"/>
        <w:spacing w:before="180"/>
      </w:pPr>
      <w:bookmarkStart w:id="68" w:name="_Toc69986088"/>
      <w:r>
        <w:rPr>
          <w:rStyle w:val="CharSectno"/>
        </w:rPr>
        <w:t>40</w:t>
      </w:r>
      <w:r>
        <w:t>.</w:t>
      </w:r>
      <w:r>
        <w:tab/>
        <w:t>Pre</w:t>
      </w:r>
      <w:r>
        <w:noBreakHyphen/>
        <w:t>trial conference, purpose of and registrar’s powers at</w:t>
      </w:r>
      <w:bookmarkEnd w:id="68"/>
    </w:p>
    <w:p w:rsidR="00084E01" w:rsidRDefault="00FA4D82">
      <w:pPr>
        <w:pStyle w:val="Subsection"/>
      </w:pPr>
      <w:r>
        <w:tab/>
        <w:t>(1)</w:t>
      </w:r>
      <w:r>
        <w:tab/>
        <w:t>The purpose of a pre</w:t>
      </w:r>
      <w:r>
        <w:noBreakHyphen/>
        <w:t>trial conference is to give the parties an opportunity to settle the case.</w:t>
      </w:r>
    </w:p>
    <w:p w:rsidR="00084E01" w:rsidRDefault="00FA4D82">
      <w:pPr>
        <w:pStyle w:val="Subsection"/>
      </w:pPr>
      <w:r>
        <w:tab/>
        <w:t>(2)</w:t>
      </w:r>
      <w:r>
        <w:tab/>
        <w:t>The registrar at a pre</w:t>
      </w:r>
      <w:r>
        <w:noBreakHyphen/>
        <w:t>trial conference may do any or all of the following —</w:t>
      </w:r>
    </w:p>
    <w:p w:rsidR="00084E01" w:rsidRDefault="00FA4D82">
      <w:pPr>
        <w:pStyle w:val="Indenta"/>
      </w:pPr>
      <w:r>
        <w:tab/>
        <w:t>(a)</w:t>
      </w:r>
      <w:r>
        <w:tab/>
        <w:t>determine what facts, if any, are agreed by the parties;</w:t>
      </w:r>
    </w:p>
    <w:p w:rsidR="00084E01" w:rsidRDefault="00FA4D82">
      <w:pPr>
        <w:pStyle w:val="Indenta"/>
      </w:pPr>
      <w:r>
        <w:tab/>
        <w:t>(b)</w:t>
      </w:r>
      <w:r>
        <w:tab/>
        <w:t>order the parties to lodge and serve statements of claim and defence;</w:t>
      </w:r>
    </w:p>
    <w:p w:rsidR="00084E01" w:rsidRDefault="00FA4D82">
      <w:pPr>
        <w:pStyle w:val="Indenta"/>
      </w:pPr>
      <w:r>
        <w:tab/>
        <w:t>(ba)</w:t>
      </w:r>
      <w:r>
        <w:tab/>
        <w:t>order what statements of claim or defence must contain;</w:t>
      </w:r>
    </w:p>
    <w:p w:rsidR="00084E01" w:rsidRDefault="00FA4D82">
      <w:pPr>
        <w:pStyle w:val="Indenta"/>
      </w:pPr>
      <w:r>
        <w:tab/>
        <w:t>(c)</w:t>
      </w:r>
      <w:r>
        <w:tab/>
        <w:t>exercise the jurisdiction of the Court under the Act section 16(1)(a) to extend the time for making counterclaims or third party claims (even if the time for making those claims has passed);</w:t>
      </w:r>
    </w:p>
    <w:p w:rsidR="00084E01" w:rsidRDefault="00FA4D82">
      <w:pPr>
        <w:pStyle w:val="Indenta"/>
      </w:pPr>
      <w:r>
        <w:tab/>
        <w:t>(d)</w:t>
      </w:r>
      <w:r>
        <w:tab/>
        <w:t>exercise the jurisdiction of the Court under the Act section 16(1)(m) to allow a party to amend its case statement;</w:t>
      </w:r>
    </w:p>
    <w:p w:rsidR="00084E01" w:rsidRDefault="00FA4D82">
      <w:pPr>
        <w:pStyle w:val="Indenta"/>
      </w:pPr>
      <w:r>
        <w:tab/>
        <w:t>(e)</w:t>
      </w:r>
      <w:r>
        <w:tab/>
        <w:t>exercise the jurisdiction of the Court under the Act section 16(1)(n) to order the parties —</w:t>
      </w:r>
    </w:p>
    <w:p w:rsidR="00084E01" w:rsidRDefault="00FA4D82">
      <w:pPr>
        <w:pStyle w:val="Indenti"/>
      </w:pPr>
      <w:r>
        <w:tab/>
        <w:t>(i)</w:t>
      </w:r>
      <w:r>
        <w:tab/>
        <w:t>to provide additional information by disclosing documents relevant to the case in accordance with Part 7; and</w:t>
      </w:r>
    </w:p>
    <w:p w:rsidR="00084E01" w:rsidRDefault="00FA4D82">
      <w:pPr>
        <w:pStyle w:val="Indenti"/>
      </w:pPr>
      <w:r>
        <w:tab/>
        <w:t>(ii)</w:t>
      </w:r>
      <w:r>
        <w:tab/>
        <w:t>to answer interrogatories in accordance with Part 8;</w:t>
      </w:r>
    </w:p>
    <w:p w:rsidR="00084E01" w:rsidRDefault="00FA4D82">
      <w:pPr>
        <w:pStyle w:val="Indenta"/>
      </w:pPr>
      <w:r>
        <w:tab/>
        <w:t>(f)</w:t>
      </w:r>
      <w:r>
        <w:tab/>
        <w:t>make any other orders necessary to facilitate settlement or ensure the case is ready for trial.</w:t>
      </w:r>
    </w:p>
    <w:p w:rsidR="00084E01" w:rsidRDefault="00FA4D82">
      <w:pPr>
        <w:pStyle w:val="Footnotesection"/>
      </w:pPr>
      <w:r>
        <w:tab/>
        <w:t>[Rule 40 amended: Gazette 3 Jun 2008 p. 2129; 30 Sep 2016 p. 4179.]</w:t>
      </w:r>
    </w:p>
    <w:p w:rsidR="00084E01" w:rsidRDefault="00FA4D82">
      <w:pPr>
        <w:pStyle w:val="Heading5"/>
      </w:pPr>
      <w:bookmarkStart w:id="69" w:name="_Toc69986089"/>
      <w:r>
        <w:rPr>
          <w:rStyle w:val="CharSectno"/>
        </w:rPr>
        <w:lastRenderedPageBreak/>
        <w:t>41A</w:t>
      </w:r>
      <w:r>
        <w:t>.</w:t>
      </w:r>
      <w:r>
        <w:tab/>
        <w:t>Statement of claim, effect of order to lodge</w:t>
      </w:r>
      <w:bookmarkEnd w:id="69"/>
    </w:p>
    <w:p w:rsidR="00084E01" w:rsidRDefault="00FA4D82">
      <w:pPr>
        <w:pStyle w:val="Subsection"/>
      </w:pPr>
      <w:r>
        <w:tab/>
      </w:r>
      <w:r>
        <w:tab/>
        <w:t>If the registrar at the pre</w:t>
      </w:r>
      <w:r>
        <w:noBreakHyphen/>
        <w:t>trial conference orders a party to lodge and serve a statement of claim, the party must do so in accordance with rule 7A(2), (3) and (3A).</w:t>
      </w:r>
    </w:p>
    <w:p w:rsidR="00084E01" w:rsidRDefault="00FA4D82">
      <w:pPr>
        <w:pStyle w:val="Footnotesection"/>
      </w:pPr>
      <w:r>
        <w:tab/>
        <w:t>[Rule 41A inserted: Gazette 30 Sep 2016 p. 4179; amended: SL 2020/67 r. 21.]</w:t>
      </w:r>
    </w:p>
    <w:p w:rsidR="00084E01" w:rsidRDefault="00FA4D82">
      <w:pPr>
        <w:pStyle w:val="Heading5"/>
      </w:pPr>
      <w:bookmarkStart w:id="70" w:name="_Toc69986090"/>
      <w:r>
        <w:rPr>
          <w:rStyle w:val="CharSectno"/>
        </w:rPr>
        <w:t>41B</w:t>
      </w:r>
      <w:r>
        <w:t>.</w:t>
      </w:r>
      <w:r>
        <w:tab/>
        <w:t>Effect of order to lodge statement of defence or statement of defence and counterclaim</w:t>
      </w:r>
      <w:bookmarkEnd w:id="70"/>
    </w:p>
    <w:p w:rsidR="00084E01" w:rsidRDefault="00FA4D82">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rsidR="00084E01" w:rsidRDefault="00FA4D82">
      <w:pPr>
        <w:pStyle w:val="Footnotesection"/>
      </w:pPr>
      <w:r>
        <w:tab/>
        <w:t>[Rule 41B inserted: Gazette 30 Sep 2016 p. 4179; amended: SL 2020/67 r. 22; SL 2021/25 r. 5.]</w:t>
      </w:r>
    </w:p>
    <w:p w:rsidR="00084E01" w:rsidRDefault="00FA4D82">
      <w:pPr>
        <w:pStyle w:val="Ednotesection"/>
      </w:pPr>
      <w:r>
        <w:t>[</w:t>
      </w:r>
      <w:r>
        <w:rPr>
          <w:b/>
        </w:rPr>
        <w:t>41C.</w:t>
      </w:r>
      <w:r>
        <w:tab/>
        <w:t>Deleted: SL 2020/67 r. 23.]</w:t>
      </w:r>
    </w:p>
    <w:p w:rsidR="00084E01" w:rsidRDefault="00FA4D82">
      <w:pPr>
        <w:pStyle w:val="Heading5"/>
      </w:pPr>
      <w:bookmarkStart w:id="71" w:name="_Toc69986091"/>
      <w:r>
        <w:rPr>
          <w:rStyle w:val="CharSectno"/>
        </w:rPr>
        <w:t>41D</w:t>
      </w:r>
      <w:r>
        <w:t>.</w:t>
      </w:r>
      <w:r>
        <w:tab/>
        <w:t>Amending documents lodged and served under Part 2</w:t>
      </w:r>
      <w:bookmarkEnd w:id="71"/>
    </w:p>
    <w:p w:rsidR="00084E01" w:rsidRDefault="00FA4D82">
      <w:pPr>
        <w:pStyle w:val="Subsection"/>
      </w:pPr>
      <w:r>
        <w:tab/>
        <w:t>(1)</w:t>
      </w:r>
      <w:r>
        <w:tab/>
        <w:t xml:space="preserve">In this rule — </w:t>
      </w:r>
    </w:p>
    <w:p w:rsidR="00084E01" w:rsidRDefault="00FA4D82">
      <w:pPr>
        <w:pStyle w:val="Defstart"/>
      </w:pPr>
      <w:r>
        <w:tab/>
      </w:r>
      <w:r>
        <w:rPr>
          <w:rStyle w:val="CharDefText"/>
        </w:rPr>
        <w:t>pleading</w:t>
      </w:r>
      <w:r>
        <w:t xml:space="preserve"> means any of the following documents lodged and served under Part 2 — </w:t>
      </w:r>
    </w:p>
    <w:p w:rsidR="00084E01" w:rsidRDefault="00FA4D82">
      <w:pPr>
        <w:pStyle w:val="Defpara"/>
      </w:pPr>
      <w:r>
        <w:tab/>
        <w:t>(a)</w:t>
      </w:r>
      <w:r>
        <w:tab/>
        <w:t>a statement of claim;</w:t>
      </w:r>
    </w:p>
    <w:p w:rsidR="00084E01" w:rsidRDefault="00FA4D82">
      <w:pPr>
        <w:pStyle w:val="Defpara"/>
      </w:pPr>
      <w:r>
        <w:tab/>
        <w:t>(b)</w:t>
      </w:r>
      <w:r>
        <w:tab/>
        <w:t>a defence;</w:t>
      </w:r>
    </w:p>
    <w:p w:rsidR="00084E01" w:rsidRDefault="00FA4D82">
      <w:pPr>
        <w:pStyle w:val="Defpara"/>
      </w:pPr>
      <w:r>
        <w:tab/>
        <w:t>(c)</w:t>
      </w:r>
      <w:r>
        <w:tab/>
        <w:t>a third party claim;</w:t>
      </w:r>
    </w:p>
    <w:p w:rsidR="00084E01" w:rsidRDefault="00FA4D82">
      <w:pPr>
        <w:pStyle w:val="Defpara"/>
      </w:pPr>
      <w:r>
        <w:tab/>
        <w:t>(d)</w:t>
      </w:r>
      <w:r>
        <w:tab/>
        <w:t>a statement of defence;</w:t>
      </w:r>
    </w:p>
    <w:p w:rsidR="00084E01" w:rsidRDefault="00FA4D82">
      <w:pPr>
        <w:pStyle w:val="Defpara"/>
      </w:pPr>
      <w:r>
        <w:tab/>
        <w:t>(e)</w:t>
      </w:r>
      <w:r>
        <w:tab/>
        <w:t>a statement of defence and counterclaim;</w:t>
      </w:r>
    </w:p>
    <w:p w:rsidR="00084E01" w:rsidRDefault="00FA4D82">
      <w:pPr>
        <w:pStyle w:val="Defpara"/>
      </w:pPr>
      <w:r>
        <w:tab/>
        <w:t>(f)</w:t>
      </w:r>
      <w:r>
        <w:tab/>
        <w:t>a statement of defence to a counterclaim;</w:t>
      </w:r>
    </w:p>
    <w:p w:rsidR="00084E01" w:rsidRDefault="00FA4D82">
      <w:pPr>
        <w:pStyle w:val="Defpara"/>
      </w:pPr>
      <w:r>
        <w:tab/>
        <w:t>(g)</w:t>
      </w:r>
      <w:r>
        <w:tab/>
        <w:t>a reply.</w:t>
      </w:r>
    </w:p>
    <w:p w:rsidR="00084E01" w:rsidRDefault="00FA4D82">
      <w:pPr>
        <w:pStyle w:val="Subsection"/>
      </w:pPr>
      <w:r>
        <w:tab/>
        <w:t>(1A)</w:t>
      </w:r>
      <w:r>
        <w:tab/>
        <w:t xml:space="preserve">A party may amend a pleading — </w:t>
      </w:r>
    </w:p>
    <w:p w:rsidR="00084E01" w:rsidRDefault="00FA4D82">
      <w:pPr>
        <w:pStyle w:val="Indenta"/>
      </w:pPr>
      <w:r>
        <w:tab/>
        <w:t>(a)</w:t>
      </w:r>
      <w:r>
        <w:tab/>
        <w:t>before a date is set for the trial of the case, without the leave of a registrar or the Court; or</w:t>
      </w:r>
    </w:p>
    <w:p w:rsidR="00084E01" w:rsidRDefault="00FA4D82">
      <w:pPr>
        <w:pStyle w:val="Indenta"/>
      </w:pPr>
      <w:r>
        <w:lastRenderedPageBreak/>
        <w:tab/>
        <w:t>(b)</w:t>
      </w:r>
      <w:r>
        <w:tab/>
        <w:t xml:space="preserve">after a date is set for the trial of the case, with the leave of a registrar or the Court. </w:t>
      </w:r>
    </w:p>
    <w:p w:rsidR="00084E01" w:rsidRDefault="00FA4D82">
      <w:pPr>
        <w:pStyle w:val="Subsection"/>
      </w:pPr>
      <w:r>
        <w:tab/>
        <w:t>(1B)</w:t>
      </w:r>
      <w:r>
        <w:tab/>
        <w:t>A party seeking leave under subrule (1A)(b) must lodge and serve an affidavit in accordance with subrule (2) or (3) together with the proposed amended pleading.</w:t>
      </w:r>
    </w:p>
    <w:p w:rsidR="00084E01" w:rsidRDefault="00FA4D82">
      <w:pPr>
        <w:pStyle w:val="Subsection"/>
      </w:pPr>
      <w:r>
        <w:tab/>
        <w:t>(2)</w:t>
      </w:r>
      <w:r>
        <w:tab/>
        <w:t>If the party is not represented by a lawyer, the affidavit must be made by the party personally and must state that —</w:t>
      </w:r>
    </w:p>
    <w:p w:rsidR="00084E01" w:rsidRDefault="00FA4D82">
      <w:pPr>
        <w:pStyle w:val="Indenta"/>
      </w:pPr>
      <w:r>
        <w:tab/>
        <w:t>(a)</w:t>
      </w:r>
      <w:r>
        <w:tab/>
        <w:t>any new or amended allegations of fact are true to the best of the party’s belief; and</w:t>
      </w:r>
    </w:p>
    <w:p w:rsidR="00084E01" w:rsidRDefault="00FA4D82">
      <w:pPr>
        <w:pStyle w:val="Indenta"/>
      </w:pPr>
      <w:r>
        <w:tab/>
        <w:t>(b)</w:t>
      </w:r>
      <w:r>
        <w:tab/>
        <w:t>the proposed amended pleading is not frivolous, vexatious, scandalous or improper.</w:t>
      </w:r>
    </w:p>
    <w:p w:rsidR="00084E01" w:rsidRDefault="00FA4D82">
      <w:pPr>
        <w:pStyle w:val="Subsection"/>
      </w:pPr>
      <w:r>
        <w:tab/>
        <w:t>(3)</w:t>
      </w:r>
      <w:r>
        <w:tab/>
        <w:t>If the party is represented by a lawyer, the affidavit must be made by the party’s lawyer and must state that —</w:t>
      </w:r>
    </w:p>
    <w:p w:rsidR="00084E01" w:rsidRDefault="00FA4D82">
      <w:pPr>
        <w:pStyle w:val="Indenta"/>
      </w:pPr>
      <w:r>
        <w:tab/>
        <w:t>(a)</w:t>
      </w:r>
      <w:r>
        <w:tab/>
        <w:t>the party has instructed the lawyer that all of the allegations of fact are true and correct; and</w:t>
      </w:r>
    </w:p>
    <w:p w:rsidR="00084E01" w:rsidRDefault="00FA4D82">
      <w:pPr>
        <w:pStyle w:val="Indenta"/>
      </w:pPr>
      <w:r>
        <w:tab/>
        <w:t>(b)</w:t>
      </w:r>
      <w:r>
        <w:tab/>
        <w:t>all the arguments raised are, in the opinion of the lawyer, reasonable; and</w:t>
      </w:r>
    </w:p>
    <w:p w:rsidR="00084E01" w:rsidRDefault="00FA4D82">
      <w:pPr>
        <w:pStyle w:val="Indenta"/>
      </w:pPr>
      <w:r>
        <w:tab/>
        <w:t>(c)</w:t>
      </w:r>
      <w:r>
        <w:tab/>
        <w:t>in the opinion of the lawyer the proposed amended pleading is not frivolous, vexatious, scandalous or improper.</w:t>
      </w:r>
    </w:p>
    <w:p w:rsidR="00084E01" w:rsidRDefault="00FA4D82">
      <w:pPr>
        <w:pStyle w:val="Footnotesection"/>
      </w:pPr>
      <w:r>
        <w:tab/>
        <w:t>[Rule 41D inserted: Gazette 3 Jun 2008 p. 2131</w:t>
      </w:r>
      <w:r>
        <w:noBreakHyphen/>
        <w:t>2; amended: SL 2020/67 r. 24.]</w:t>
      </w:r>
    </w:p>
    <w:p w:rsidR="00084E01" w:rsidRDefault="00FA4D82">
      <w:pPr>
        <w:pStyle w:val="Heading5"/>
      </w:pPr>
      <w:bookmarkStart w:id="72" w:name="_Toc69986092"/>
      <w:r>
        <w:rPr>
          <w:rStyle w:val="CharSectno"/>
        </w:rPr>
        <w:t>41</w:t>
      </w:r>
      <w:r>
        <w:t>.</w:t>
      </w:r>
      <w:r>
        <w:tab/>
        <w:t>Attendance at pre</w:t>
      </w:r>
      <w:r>
        <w:noBreakHyphen/>
        <w:t>trial conferences</w:t>
      </w:r>
      <w:bookmarkEnd w:id="72"/>
    </w:p>
    <w:p w:rsidR="00084E01" w:rsidRDefault="00FA4D82">
      <w:pPr>
        <w:pStyle w:val="Subsection"/>
      </w:pPr>
      <w:r>
        <w:tab/>
        <w:t>(1)</w:t>
      </w:r>
      <w:r>
        <w:tab/>
        <w:t>Unless a registrar or the Court orders otherwise, a party must attend a pre</w:t>
      </w:r>
      <w:r>
        <w:noBreakHyphen/>
        <w:t>trial conference.</w:t>
      </w:r>
    </w:p>
    <w:p w:rsidR="00084E01" w:rsidRDefault="00FA4D82">
      <w:pPr>
        <w:pStyle w:val="Ednotesubsection"/>
      </w:pPr>
      <w:r>
        <w:tab/>
        <w:t>[(2)</w:t>
      </w:r>
      <w:r>
        <w:noBreakHyphen/>
        <w:t>(3)</w:t>
      </w:r>
      <w:r>
        <w:tab/>
        <w:t>deleted]</w:t>
      </w:r>
    </w:p>
    <w:p w:rsidR="00084E01" w:rsidRDefault="00FA4D82">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rsidR="00084E01" w:rsidRDefault="00FA4D82">
      <w:pPr>
        <w:pStyle w:val="Footnotesection"/>
      </w:pPr>
      <w:r>
        <w:tab/>
        <w:t>[Rule 41 amended: Gazette 3 Jun 2008 p. 2132.]</w:t>
      </w:r>
    </w:p>
    <w:p w:rsidR="00084E01" w:rsidRDefault="00FA4D82">
      <w:pPr>
        <w:pStyle w:val="Heading5"/>
      </w:pPr>
      <w:bookmarkStart w:id="73" w:name="_Toc69986093"/>
      <w:r>
        <w:rPr>
          <w:rStyle w:val="CharSectno"/>
        </w:rPr>
        <w:lastRenderedPageBreak/>
        <w:t>42</w:t>
      </w:r>
      <w:r>
        <w:t>.</w:t>
      </w:r>
      <w:r>
        <w:tab/>
        <w:t>Further pre</w:t>
      </w:r>
      <w:r>
        <w:noBreakHyphen/>
        <w:t>trial conference or status conference may be listed</w:t>
      </w:r>
      <w:bookmarkEnd w:id="73"/>
    </w:p>
    <w:p w:rsidR="00084E01" w:rsidRDefault="00FA4D82">
      <w:pPr>
        <w:pStyle w:val="Subsection"/>
      </w:pPr>
      <w:r>
        <w:tab/>
        <w:t>(1)</w:t>
      </w:r>
      <w:r>
        <w:tab/>
        <w:t>After a pre</w:t>
      </w:r>
      <w:r>
        <w:noBreakHyphen/>
        <w:t>trial conference the registrar must either —</w:t>
      </w:r>
    </w:p>
    <w:p w:rsidR="00084E01" w:rsidRDefault="00FA4D82">
      <w:pPr>
        <w:pStyle w:val="Indenta"/>
      </w:pPr>
      <w:r>
        <w:tab/>
        <w:t>(a)</w:t>
      </w:r>
      <w:r>
        <w:tab/>
        <w:t>list the case for a further pre</w:t>
      </w:r>
      <w:r>
        <w:noBreakHyphen/>
        <w:t>trial conference; or</w:t>
      </w:r>
    </w:p>
    <w:p w:rsidR="00084E01" w:rsidRDefault="00FA4D82">
      <w:pPr>
        <w:pStyle w:val="Indenta"/>
      </w:pPr>
      <w:r>
        <w:tab/>
        <w:t>(b)</w:t>
      </w:r>
      <w:r>
        <w:tab/>
        <w:t>list the case for a status conference.</w:t>
      </w:r>
    </w:p>
    <w:p w:rsidR="00084E01" w:rsidRDefault="00FA4D82">
      <w:pPr>
        <w:pStyle w:val="Subsection"/>
      </w:pPr>
      <w:r>
        <w:tab/>
        <w:t>(2)</w:t>
      </w:r>
      <w:r>
        <w:tab/>
        <w:t>The registrar must notify the parties in writing of the listing.</w:t>
      </w:r>
    </w:p>
    <w:p w:rsidR="00084E01" w:rsidRDefault="00FA4D82">
      <w:pPr>
        <w:pStyle w:val="Footnotesection"/>
      </w:pPr>
      <w:r>
        <w:tab/>
        <w:t>[Rule 42 inserted: SL 2020/67 r. 25.]</w:t>
      </w:r>
    </w:p>
    <w:p w:rsidR="00084E01" w:rsidRDefault="00FA4D82">
      <w:pPr>
        <w:pStyle w:val="Ednotesection"/>
      </w:pPr>
      <w:r>
        <w:t>[</w:t>
      </w:r>
      <w:r>
        <w:rPr>
          <w:b/>
        </w:rPr>
        <w:t>43A.</w:t>
      </w:r>
      <w:r>
        <w:tab/>
        <w:t>Deleted: SL 2020/67 r. 25.]</w:t>
      </w:r>
    </w:p>
    <w:p w:rsidR="00084E01" w:rsidRDefault="00FA4D82">
      <w:pPr>
        <w:pStyle w:val="Heading5"/>
      </w:pPr>
      <w:bookmarkStart w:id="74" w:name="_Toc69986094"/>
      <w:r>
        <w:rPr>
          <w:rStyle w:val="CharSectno"/>
        </w:rPr>
        <w:t>43</w:t>
      </w:r>
      <w:r>
        <w:t>.</w:t>
      </w:r>
      <w:r>
        <w:tab/>
        <w:t>Things said or done at pre</w:t>
      </w:r>
      <w:r>
        <w:noBreakHyphen/>
        <w:t>trial conference, status of</w:t>
      </w:r>
      <w:bookmarkEnd w:id="74"/>
    </w:p>
    <w:p w:rsidR="00084E01" w:rsidRDefault="00FA4D82">
      <w:pPr>
        <w:pStyle w:val="Subsection"/>
      </w:pPr>
      <w:r>
        <w:tab/>
        <w:t>(1)</w:t>
      </w:r>
      <w:r>
        <w:tab/>
        <w:t>A pre</w:t>
      </w:r>
      <w:r>
        <w:noBreakHyphen/>
        <w:t>trial conference must be conducted before a registrar, in private.</w:t>
      </w:r>
    </w:p>
    <w:p w:rsidR="00084E01" w:rsidRDefault="00FA4D82">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rsidR="00084E01" w:rsidRDefault="00FA4D82">
      <w:pPr>
        <w:pStyle w:val="Indenta"/>
      </w:pPr>
      <w:r>
        <w:tab/>
        <w:t>(a)</w:t>
      </w:r>
      <w:r>
        <w:tab/>
        <w:t xml:space="preserve">has adduced or made; or </w:t>
      </w:r>
    </w:p>
    <w:p w:rsidR="00084E01" w:rsidRDefault="00FA4D82">
      <w:pPr>
        <w:pStyle w:val="Indenta"/>
      </w:pPr>
      <w:r>
        <w:tab/>
        <w:t>(b)</w:t>
      </w:r>
      <w:r>
        <w:tab/>
        <w:t>may subsequently adduce or make,</w:t>
      </w:r>
    </w:p>
    <w:p w:rsidR="00084E01" w:rsidRDefault="00FA4D82">
      <w:pPr>
        <w:pStyle w:val="Subsection"/>
      </w:pPr>
      <w:r>
        <w:tab/>
      </w:r>
      <w:r>
        <w:tab/>
        <w:t>in or in respect of the proceedings, and the saying or doing of that thing does not disqualify the registrar who conducted the pre</w:t>
      </w:r>
      <w:r>
        <w:noBreakHyphen/>
        <w:t>trial conference from later dealing with the case.</w:t>
      </w:r>
    </w:p>
    <w:p w:rsidR="00084E01" w:rsidRDefault="00FA4D82">
      <w:pPr>
        <w:pStyle w:val="Heading2"/>
      </w:pPr>
      <w:bookmarkStart w:id="75" w:name="_Toc69976808"/>
      <w:bookmarkStart w:id="76" w:name="_Toc69978098"/>
      <w:bookmarkStart w:id="77" w:name="_Toc69986095"/>
      <w:r>
        <w:rPr>
          <w:rStyle w:val="CharPartNo"/>
        </w:rPr>
        <w:lastRenderedPageBreak/>
        <w:t>Part 10</w:t>
      </w:r>
      <w:r>
        <w:rPr>
          <w:rStyle w:val="CharDivNo"/>
        </w:rPr>
        <w:t> </w:t>
      </w:r>
      <w:r>
        <w:t>—</w:t>
      </w:r>
      <w:r>
        <w:rPr>
          <w:rStyle w:val="CharDivText"/>
        </w:rPr>
        <w:t> </w:t>
      </w:r>
      <w:r>
        <w:rPr>
          <w:rStyle w:val="CharPartText"/>
        </w:rPr>
        <w:t>Status conferences</w:t>
      </w:r>
      <w:bookmarkEnd w:id="75"/>
      <w:bookmarkEnd w:id="76"/>
      <w:bookmarkEnd w:id="77"/>
    </w:p>
    <w:p w:rsidR="00084E01" w:rsidRDefault="00FA4D82">
      <w:pPr>
        <w:pStyle w:val="Footnoteheading"/>
      </w:pPr>
      <w:r>
        <w:tab/>
        <w:t>[Heading inserted: SL 2020/67 r. 26.]</w:t>
      </w:r>
    </w:p>
    <w:p w:rsidR="00084E01" w:rsidRDefault="00FA4D82">
      <w:pPr>
        <w:pStyle w:val="Ednotesection"/>
        <w:spacing w:before="240"/>
      </w:pPr>
      <w:r>
        <w:t>[</w:t>
      </w:r>
      <w:r>
        <w:rPr>
          <w:b/>
          <w:bCs/>
        </w:rPr>
        <w:t>44.</w:t>
      </w:r>
      <w:r>
        <w:tab/>
        <w:t>Deleted: Gazette 3 Jun 2008 p. 2133.]</w:t>
      </w:r>
    </w:p>
    <w:p w:rsidR="00084E01" w:rsidRDefault="00FA4D82">
      <w:pPr>
        <w:pStyle w:val="Heading5"/>
      </w:pPr>
      <w:bookmarkStart w:id="78" w:name="_Toc69986096"/>
      <w:r>
        <w:rPr>
          <w:rStyle w:val="CharSectno"/>
        </w:rPr>
        <w:t>45</w:t>
      </w:r>
      <w:r>
        <w:t>.</w:t>
      </w:r>
      <w:r>
        <w:tab/>
        <w:t>Purpose of status conference</w:t>
      </w:r>
      <w:bookmarkEnd w:id="78"/>
    </w:p>
    <w:p w:rsidR="00084E01" w:rsidRDefault="00FA4D82">
      <w:pPr>
        <w:pStyle w:val="Subsection"/>
      </w:pPr>
      <w:r>
        <w:tab/>
      </w:r>
      <w:r>
        <w:tab/>
        <w:t>The purpose of a status conference is to allow for the management of a case.</w:t>
      </w:r>
    </w:p>
    <w:p w:rsidR="00084E01" w:rsidRDefault="00FA4D82">
      <w:pPr>
        <w:pStyle w:val="Footnotesection"/>
      </w:pPr>
      <w:r>
        <w:tab/>
        <w:t>[Rule 45 inserted: SL 2020/67 r. 27.]</w:t>
      </w:r>
    </w:p>
    <w:p w:rsidR="00084E01" w:rsidRDefault="00FA4D82">
      <w:pPr>
        <w:pStyle w:val="Heading5"/>
      </w:pPr>
      <w:bookmarkStart w:id="79" w:name="_Toc69986097"/>
      <w:r>
        <w:rPr>
          <w:rStyle w:val="CharSectno"/>
        </w:rPr>
        <w:t>46</w:t>
      </w:r>
      <w:r>
        <w:t>.</w:t>
      </w:r>
      <w:r>
        <w:tab/>
        <w:t>Attendance at status conference</w:t>
      </w:r>
      <w:bookmarkEnd w:id="79"/>
    </w:p>
    <w:p w:rsidR="00084E01" w:rsidRDefault="00FA4D82">
      <w:pPr>
        <w:pStyle w:val="Subsection"/>
      </w:pPr>
      <w:r>
        <w:tab/>
        <w:t>(1)</w:t>
      </w:r>
      <w:r>
        <w:tab/>
        <w:t>A party must attend a status conference and, subject to subrule (2), may do so in person or may be represented by the party’s solicitor or counsel.</w:t>
      </w:r>
    </w:p>
    <w:p w:rsidR="00084E01" w:rsidRDefault="00FA4D82">
      <w:pPr>
        <w:pStyle w:val="Subsection"/>
      </w:pPr>
      <w:r>
        <w:tab/>
        <w:t>(2)</w:t>
      </w:r>
      <w:r>
        <w:tab/>
        <w:t xml:space="preserve">The Court may order that any or all of the following persons must attend a status conference — </w:t>
      </w:r>
    </w:p>
    <w:p w:rsidR="00084E01" w:rsidRDefault="00FA4D82">
      <w:pPr>
        <w:pStyle w:val="Indenta"/>
      </w:pPr>
      <w:r>
        <w:tab/>
        <w:t>(a)</w:t>
      </w:r>
      <w:r>
        <w:tab/>
        <w:t>a party in person;</w:t>
      </w:r>
    </w:p>
    <w:p w:rsidR="00084E01" w:rsidRDefault="00FA4D82">
      <w:pPr>
        <w:pStyle w:val="Indenta"/>
      </w:pPr>
      <w:r>
        <w:tab/>
        <w:t>(b)</w:t>
      </w:r>
      <w:r>
        <w:tab/>
        <w:t>a party’s solicitor;</w:t>
      </w:r>
    </w:p>
    <w:p w:rsidR="00084E01" w:rsidRDefault="00FA4D82">
      <w:pPr>
        <w:pStyle w:val="Indenta"/>
      </w:pPr>
      <w:r>
        <w:tab/>
        <w:t>(c)</w:t>
      </w:r>
      <w:r>
        <w:tab/>
        <w:t>a party’s counsel.</w:t>
      </w:r>
    </w:p>
    <w:p w:rsidR="00084E01" w:rsidRDefault="00FA4D82">
      <w:pPr>
        <w:pStyle w:val="Subsection"/>
      </w:pPr>
      <w:r>
        <w:tab/>
        <w:t>(3)</w:t>
      </w:r>
      <w:r>
        <w:tab/>
        <w:t>If a party or a person ordered to attend a status conference under subrule (2) fails to attend, the magistrate at the status conference may give default judgment against the party.</w:t>
      </w:r>
    </w:p>
    <w:p w:rsidR="00084E01" w:rsidRDefault="00FA4D82">
      <w:pPr>
        <w:pStyle w:val="Footnotesection"/>
      </w:pPr>
      <w:r>
        <w:tab/>
        <w:t>[Rule 46 inserted: SL 2020/67 r. 27.]</w:t>
      </w:r>
    </w:p>
    <w:p w:rsidR="00084E01" w:rsidRDefault="00FA4D82">
      <w:pPr>
        <w:pStyle w:val="Heading5"/>
      </w:pPr>
      <w:bookmarkStart w:id="80" w:name="_Toc69986098"/>
      <w:r>
        <w:rPr>
          <w:rStyle w:val="CharSectno"/>
        </w:rPr>
        <w:t>47</w:t>
      </w:r>
      <w:r>
        <w:t>.</w:t>
      </w:r>
      <w:r>
        <w:tab/>
        <w:t>Powers of magistrate at status conference</w:t>
      </w:r>
      <w:bookmarkEnd w:id="80"/>
    </w:p>
    <w:p w:rsidR="00084E01" w:rsidRDefault="00FA4D82">
      <w:pPr>
        <w:pStyle w:val="Subsection"/>
      </w:pPr>
      <w:r>
        <w:tab/>
        <w:t>(1)</w:t>
      </w:r>
      <w:r>
        <w:tab/>
        <w:t xml:space="preserve">The magistrate at a status conference may do any or all of the following — </w:t>
      </w:r>
    </w:p>
    <w:p w:rsidR="00084E01" w:rsidRDefault="00FA4D82">
      <w:pPr>
        <w:pStyle w:val="Indenta"/>
      </w:pPr>
      <w:r>
        <w:tab/>
        <w:t>(a)</w:t>
      </w:r>
      <w:r>
        <w:tab/>
        <w:t xml:space="preserve">order that the parties attend before a mediator; </w:t>
      </w:r>
    </w:p>
    <w:p w:rsidR="00084E01" w:rsidRDefault="00FA4D82">
      <w:pPr>
        <w:pStyle w:val="Indenta"/>
      </w:pPr>
      <w:r>
        <w:tab/>
        <w:t>(b)</w:t>
      </w:r>
      <w:r>
        <w:tab/>
        <w:t>order that the parties attend a pre</w:t>
      </w:r>
      <w:r>
        <w:noBreakHyphen/>
        <w:t>trial conference;</w:t>
      </w:r>
    </w:p>
    <w:p w:rsidR="00084E01" w:rsidRDefault="00FA4D82">
      <w:pPr>
        <w:pStyle w:val="Indenta"/>
      </w:pPr>
      <w:r>
        <w:tab/>
        <w:t>(c)</w:t>
      </w:r>
      <w:r>
        <w:tab/>
        <w:t>order that the parties attend a further status conference;</w:t>
      </w:r>
    </w:p>
    <w:p w:rsidR="00084E01" w:rsidRDefault="00FA4D82">
      <w:pPr>
        <w:pStyle w:val="Indenta"/>
      </w:pPr>
      <w:r>
        <w:lastRenderedPageBreak/>
        <w:tab/>
        <w:t>(d)</w:t>
      </w:r>
      <w:r>
        <w:tab/>
        <w:t>exercise the jurisdiction of the Court under the Act section 16(1)(m) to allow a party to amend its case statement;</w:t>
      </w:r>
    </w:p>
    <w:p w:rsidR="00084E01" w:rsidRDefault="00FA4D82">
      <w:pPr>
        <w:pStyle w:val="Indenta"/>
      </w:pPr>
      <w:r>
        <w:tab/>
        <w:t>(e)</w:t>
      </w:r>
      <w:r>
        <w:tab/>
        <w:t xml:space="preserve">exercise the jurisdiction of the Court under the Act section 16(1)(n) to order a party — </w:t>
      </w:r>
    </w:p>
    <w:p w:rsidR="00084E01" w:rsidRDefault="00FA4D82">
      <w:pPr>
        <w:pStyle w:val="Indenti"/>
      </w:pPr>
      <w:r>
        <w:tab/>
        <w:t>(i)</w:t>
      </w:r>
      <w:r>
        <w:tab/>
        <w:t>to provide additional information by disclosing documents relevant to the case in accordance with Part 7; or</w:t>
      </w:r>
    </w:p>
    <w:p w:rsidR="00084E01" w:rsidRDefault="00FA4D82">
      <w:pPr>
        <w:pStyle w:val="Indenti"/>
      </w:pPr>
      <w:r>
        <w:tab/>
        <w:t>(ii)</w:t>
      </w:r>
      <w:r>
        <w:tab/>
        <w:t>to answer interrogatories in accordance with Part 8;</w:t>
      </w:r>
    </w:p>
    <w:p w:rsidR="00084E01" w:rsidRDefault="00FA4D82">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rsidR="00084E01" w:rsidRDefault="00FA4D82">
      <w:pPr>
        <w:pStyle w:val="Indenta"/>
      </w:pPr>
      <w:r>
        <w:tab/>
        <w:t>(g)</w:t>
      </w:r>
      <w:r>
        <w:tab/>
        <w:t>order a party to provide further particulars;</w:t>
      </w:r>
    </w:p>
    <w:p w:rsidR="00084E01" w:rsidRDefault="00FA4D82">
      <w:pPr>
        <w:pStyle w:val="Indenta"/>
      </w:pPr>
      <w:r>
        <w:tab/>
        <w:t>(h)</w:t>
      </w:r>
      <w:r>
        <w:tab/>
        <w:t>list the case for trial;</w:t>
      </w:r>
    </w:p>
    <w:p w:rsidR="00084E01" w:rsidRDefault="00FA4D82">
      <w:pPr>
        <w:pStyle w:val="Indenta"/>
      </w:pPr>
      <w:r>
        <w:tab/>
        <w:t>(i)</w:t>
      </w:r>
      <w:r>
        <w:tab/>
        <w:t>make any other orders necessary to facilitate settlement or to ensure the case is ready for trial.</w:t>
      </w:r>
    </w:p>
    <w:p w:rsidR="00084E01" w:rsidRDefault="00FA4D82">
      <w:pPr>
        <w:pStyle w:val="Subsection"/>
        <w:spacing w:before="180"/>
      </w:pPr>
      <w:r>
        <w:tab/>
        <w:t>(2)</w:t>
      </w:r>
      <w:r>
        <w:tab/>
        <w:t>If under subrule (1) the magistrate orders the parties to an application to which Part 21 Division 1 applies to attend before a mediator, then, despite rule 128, Part 11 applies.</w:t>
      </w:r>
    </w:p>
    <w:p w:rsidR="00084E01" w:rsidRDefault="00FA4D82">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rsidR="00084E01" w:rsidRDefault="00FA4D82">
      <w:pPr>
        <w:pStyle w:val="Footnotesection"/>
      </w:pPr>
      <w:r>
        <w:tab/>
        <w:t>[Rule 47 amended: Gazette 2 Jul 2010 p. 3192; SL 2020/67 r. 28.]</w:t>
      </w:r>
    </w:p>
    <w:p w:rsidR="00084E01" w:rsidRDefault="00FA4D82">
      <w:pPr>
        <w:pStyle w:val="Ednotesection"/>
      </w:pPr>
      <w:r>
        <w:t>[</w:t>
      </w:r>
      <w:r>
        <w:rPr>
          <w:b/>
        </w:rPr>
        <w:t>48.</w:t>
      </w:r>
      <w:r>
        <w:tab/>
        <w:t>Deleted: SL 2020/67 r. 29.]</w:t>
      </w:r>
    </w:p>
    <w:p w:rsidR="00084E01" w:rsidRDefault="00FA4D82">
      <w:pPr>
        <w:pStyle w:val="Heading2"/>
      </w:pPr>
      <w:bookmarkStart w:id="81" w:name="_Toc69976812"/>
      <w:bookmarkStart w:id="82" w:name="_Toc69978102"/>
      <w:bookmarkStart w:id="83" w:name="_Toc69986099"/>
      <w:r>
        <w:rPr>
          <w:rStyle w:val="CharPartNo"/>
        </w:rPr>
        <w:lastRenderedPageBreak/>
        <w:t>Part 11</w:t>
      </w:r>
      <w:r>
        <w:rPr>
          <w:rStyle w:val="CharDivNo"/>
        </w:rPr>
        <w:t> </w:t>
      </w:r>
      <w:r>
        <w:t>—</w:t>
      </w:r>
      <w:r>
        <w:rPr>
          <w:rStyle w:val="CharDivText"/>
        </w:rPr>
        <w:t> </w:t>
      </w:r>
      <w:r>
        <w:rPr>
          <w:rStyle w:val="CharPartText"/>
        </w:rPr>
        <w:t>Mediation</w:t>
      </w:r>
      <w:bookmarkEnd w:id="81"/>
      <w:bookmarkEnd w:id="82"/>
      <w:bookmarkEnd w:id="83"/>
    </w:p>
    <w:p w:rsidR="00084E01" w:rsidRDefault="00FA4D82">
      <w:pPr>
        <w:pStyle w:val="Heading5"/>
      </w:pPr>
      <w:bookmarkStart w:id="84" w:name="_Toc69986100"/>
      <w:r>
        <w:rPr>
          <w:rStyle w:val="CharSectno"/>
        </w:rPr>
        <w:t>49</w:t>
      </w:r>
      <w:r>
        <w:t>.</w:t>
      </w:r>
      <w:r>
        <w:tab/>
        <w:t>Mediation conference, parties to arrange if Court orders mediation</w:t>
      </w:r>
      <w:bookmarkEnd w:id="84"/>
    </w:p>
    <w:p w:rsidR="00084E01" w:rsidRDefault="00FA4D82">
      <w:pPr>
        <w:pStyle w:val="Subsection"/>
      </w:pPr>
      <w:r>
        <w:tab/>
        <w:t>(1)</w:t>
      </w:r>
      <w:r>
        <w:tab/>
        <w:t>If the Court orders the parties to attend before a mediator, each party must ensure that a mediation conference before the mediator is arranged.</w:t>
      </w:r>
    </w:p>
    <w:p w:rsidR="00084E01" w:rsidRDefault="00FA4D82">
      <w:pPr>
        <w:pStyle w:val="Subsection"/>
      </w:pPr>
      <w:r>
        <w:tab/>
        <w:t>(2)</w:t>
      </w:r>
      <w:r>
        <w:tab/>
        <w:t>A mediation conference must be conducted in private.</w:t>
      </w:r>
    </w:p>
    <w:p w:rsidR="00084E01" w:rsidRDefault="00FA4D82">
      <w:pPr>
        <w:pStyle w:val="Heading5"/>
      </w:pPr>
      <w:bookmarkStart w:id="85" w:name="_Toc69986101"/>
      <w:r>
        <w:rPr>
          <w:rStyle w:val="CharSectno"/>
        </w:rPr>
        <w:t>50</w:t>
      </w:r>
      <w:r>
        <w:t>.</w:t>
      </w:r>
      <w:r>
        <w:tab/>
        <w:t>Attendance at mediation conferences</w:t>
      </w:r>
      <w:bookmarkEnd w:id="85"/>
    </w:p>
    <w:p w:rsidR="00084E01" w:rsidRDefault="00FA4D82">
      <w:pPr>
        <w:pStyle w:val="Subsection"/>
      </w:pPr>
      <w:r>
        <w:tab/>
      </w:r>
      <w:r>
        <w:tab/>
        <w:t>Unless the mediator otherwise approves, a party must attend a mediation conference in person.</w:t>
      </w:r>
    </w:p>
    <w:p w:rsidR="00084E01" w:rsidRDefault="00FA4D82">
      <w:pPr>
        <w:pStyle w:val="Heading5"/>
      </w:pPr>
      <w:bookmarkStart w:id="86" w:name="_Toc69986102"/>
      <w:r>
        <w:rPr>
          <w:rStyle w:val="CharSectno"/>
        </w:rPr>
        <w:t>51</w:t>
      </w:r>
      <w:r>
        <w:t>.</w:t>
      </w:r>
      <w:r>
        <w:tab/>
        <w:t>Outcome of mediation, claimant to lodge notice of</w:t>
      </w:r>
      <w:bookmarkEnd w:id="86"/>
    </w:p>
    <w:p w:rsidR="00084E01" w:rsidRDefault="00FA4D82">
      <w:pPr>
        <w:pStyle w:val="Subsection"/>
      </w:pPr>
      <w:r>
        <w:tab/>
        <w:t>(1)</w:t>
      </w:r>
      <w:r>
        <w:tab/>
        <w:t>The claimant must, within 14 days after the mediation conference, lodge a notice of the outcome of the mediation.</w:t>
      </w:r>
    </w:p>
    <w:p w:rsidR="00084E01" w:rsidRDefault="00FA4D82">
      <w:pPr>
        <w:pStyle w:val="Subsection"/>
      </w:pPr>
      <w:r>
        <w:tab/>
        <w:t>(2)</w:t>
      </w:r>
      <w:r>
        <w:tab/>
        <w:t>The notice must be in the approved form.</w:t>
      </w:r>
    </w:p>
    <w:p w:rsidR="00084E01" w:rsidRDefault="00FA4D82">
      <w:pPr>
        <w:pStyle w:val="Heading5"/>
      </w:pPr>
      <w:bookmarkStart w:id="87" w:name="_Toc69986103"/>
      <w:r>
        <w:rPr>
          <w:rStyle w:val="CharSectno"/>
        </w:rPr>
        <w:t>52</w:t>
      </w:r>
      <w:r>
        <w:t>.</w:t>
      </w:r>
      <w:r>
        <w:tab/>
        <w:t>Further status conference if case not settled at mediation</w:t>
      </w:r>
      <w:bookmarkEnd w:id="87"/>
    </w:p>
    <w:p w:rsidR="00084E01" w:rsidRDefault="00FA4D82">
      <w:pPr>
        <w:pStyle w:val="Subsection"/>
      </w:pPr>
      <w:r>
        <w:tab/>
      </w:r>
      <w:r>
        <w:tab/>
        <w:t>If the case is not settled at the mediation conference a registrar must list the case for a further status conference and notify the parties in writing.</w:t>
      </w:r>
    </w:p>
    <w:p w:rsidR="00084E01" w:rsidRDefault="00FA4D82">
      <w:pPr>
        <w:pStyle w:val="Footnotesection"/>
      </w:pPr>
      <w:r>
        <w:tab/>
        <w:t>[Rule 52 amended: SL 2020/67 r. 30.]</w:t>
      </w:r>
    </w:p>
    <w:p w:rsidR="00084E01" w:rsidRDefault="00FA4D82">
      <w:pPr>
        <w:pStyle w:val="Heading2"/>
      </w:pPr>
      <w:bookmarkStart w:id="88" w:name="_Toc69976817"/>
      <w:bookmarkStart w:id="89" w:name="_Toc69978107"/>
      <w:bookmarkStart w:id="90" w:name="_Toc69986104"/>
      <w:r>
        <w:rPr>
          <w:rStyle w:val="CharPartNo"/>
        </w:rPr>
        <w:lastRenderedPageBreak/>
        <w:t>Part 12</w:t>
      </w:r>
      <w:r>
        <w:t> — </w:t>
      </w:r>
      <w:r>
        <w:rPr>
          <w:rStyle w:val="CharPartText"/>
        </w:rPr>
        <w:t>Consent orders and settlement</w:t>
      </w:r>
      <w:bookmarkEnd w:id="88"/>
      <w:bookmarkEnd w:id="89"/>
      <w:bookmarkEnd w:id="90"/>
    </w:p>
    <w:p w:rsidR="00084E01" w:rsidRDefault="00FA4D82">
      <w:pPr>
        <w:pStyle w:val="Heading3"/>
      </w:pPr>
      <w:bookmarkStart w:id="91" w:name="_Toc69976818"/>
      <w:bookmarkStart w:id="92" w:name="_Toc69978108"/>
      <w:bookmarkStart w:id="93" w:name="_Toc69986105"/>
      <w:r>
        <w:rPr>
          <w:rStyle w:val="CharDivNo"/>
        </w:rPr>
        <w:t>Division 1</w:t>
      </w:r>
      <w:r>
        <w:t> — </w:t>
      </w:r>
      <w:r>
        <w:rPr>
          <w:rStyle w:val="CharDivText"/>
        </w:rPr>
        <w:t>Consent</w:t>
      </w:r>
      <w:bookmarkEnd w:id="91"/>
      <w:bookmarkEnd w:id="92"/>
      <w:bookmarkEnd w:id="93"/>
    </w:p>
    <w:p w:rsidR="00084E01" w:rsidRDefault="00FA4D82">
      <w:pPr>
        <w:pStyle w:val="Heading5"/>
      </w:pPr>
      <w:bookmarkStart w:id="94" w:name="_Toc69986106"/>
      <w:r>
        <w:rPr>
          <w:rStyle w:val="CharSectno"/>
        </w:rPr>
        <w:t>53</w:t>
      </w:r>
      <w:r>
        <w:t>.</w:t>
      </w:r>
      <w:r>
        <w:tab/>
        <w:t>Consenting to judgment or order, manner of</w:t>
      </w:r>
      <w:bookmarkEnd w:id="94"/>
    </w:p>
    <w:p w:rsidR="00084E01" w:rsidRDefault="00FA4D82">
      <w:pPr>
        <w:pStyle w:val="Subsection"/>
        <w:spacing w:before="120"/>
      </w:pPr>
      <w:r>
        <w:tab/>
      </w:r>
      <w:r>
        <w:tab/>
        <w:t>The parties may consent to the Court giving a judgment, or making an order (whether applied for or not), in a case by signing a memorandum to that effect in the approved form and lodging it.</w:t>
      </w:r>
    </w:p>
    <w:p w:rsidR="00084E01" w:rsidRDefault="00FA4D82">
      <w:pPr>
        <w:pStyle w:val="Footnotesection"/>
      </w:pPr>
      <w:r>
        <w:tab/>
        <w:t>[Rule 53 inserted: Gazette 2 Jul 2010 p. 3192-3.]</w:t>
      </w:r>
    </w:p>
    <w:p w:rsidR="00084E01" w:rsidRDefault="00FA4D82">
      <w:pPr>
        <w:pStyle w:val="Heading5"/>
      </w:pPr>
      <w:bookmarkStart w:id="95" w:name="_Toc69986107"/>
      <w:r>
        <w:rPr>
          <w:rStyle w:val="CharSectno"/>
        </w:rPr>
        <w:t>54</w:t>
      </w:r>
      <w:r>
        <w:t>.</w:t>
      </w:r>
      <w:r>
        <w:tab/>
        <w:t>Memorandum of consent, registrar’s powers on</w:t>
      </w:r>
      <w:bookmarkEnd w:id="95"/>
    </w:p>
    <w:p w:rsidR="00084E01" w:rsidRDefault="00FA4D82">
      <w:pPr>
        <w:pStyle w:val="Subsection"/>
        <w:spacing w:before="120"/>
      </w:pPr>
      <w:r>
        <w:tab/>
        <w:t>(1)</w:t>
      </w:r>
      <w:r>
        <w:tab/>
        <w:t>When a memorandum of consent is lodged, a registrar may, except as provided in subrule (2), make the orders or give the judgment consented to.</w:t>
      </w:r>
    </w:p>
    <w:p w:rsidR="00084E01" w:rsidRDefault="00FA4D82">
      <w:pPr>
        <w:pStyle w:val="Subsection"/>
        <w:spacing w:before="120"/>
      </w:pPr>
      <w:r>
        <w:tab/>
        <w:t>(2)</w:t>
      </w:r>
      <w:r>
        <w:tab/>
        <w:t xml:space="preserve">The registrar must not make an order — </w:t>
      </w:r>
    </w:p>
    <w:p w:rsidR="00084E01" w:rsidRDefault="00FA4D82">
      <w:pPr>
        <w:pStyle w:val="Indenta"/>
      </w:pPr>
      <w:r>
        <w:tab/>
        <w:t>(a)</w:t>
      </w:r>
      <w:r>
        <w:tab/>
        <w:t>adjourning the trial of a case; or</w:t>
      </w:r>
    </w:p>
    <w:p w:rsidR="00084E01" w:rsidRDefault="00FA4D82">
      <w:pPr>
        <w:pStyle w:val="Indenta"/>
      </w:pPr>
      <w:r>
        <w:tab/>
        <w:t>(b)</w:t>
      </w:r>
      <w:r>
        <w:tab/>
        <w:t>extending the time for complying with any rule of court or practice direction, or any order made by the Court.</w:t>
      </w:r>
    </w:p>
    <w:p w:rsidR="00084E01" w:rsidRDefault="00FA4D82">
      <w:pPr>
        <w:pStyle w:val="Heading5"/>
      </w:pPr>
      <w:bookmarkStart w:id="96" w:name="_Toc69986108"/>
      <w:r>
        <w:rPr>
          <w:rStyle w:val="CharSectno"/>
        </w:rPr>
        <w:t>55</w:t>
      </w:r>
      <w:r>
        <w:t>.</w:t>
      </w:r>
      <w:r>
        <w:tab/>
        <w:t>Consent by one party, manner of giving</w:t>
      </w:r>
      <w:bookmarkEnd w:id="96"/>
    </w:p>
    <w:p w:rsidR="00084E01" w:rsidRDefault="00FA4D82">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rsidR="00084E01" w:rsidRDefault="00FA4D82">
      <w:pPr>
        <w:pStyle w:val="Heading5"/>
      </w:pPr>
      <w:bookmarkStart w:id="97" w:name="_Toc69986109"/>
      <w:r>
        <w:rPr>
          <w:rStyle w:val="CharSectno"/>
        </w:rPr>
        <w:t>56</w:t>
      </w:r>
      <w:r>
        <w:t>.</w:t>
      </w:r>
      <w:r>
        <w:tab/>
        <w:t>Person under legal disability, settling claims involving</w:t>
      </w:r>
      <w:bookmarkEnd w:id="97"/>
    </w:p>
    <w:p w:rsidR="00084E01" w:rsidRDefault="00FA4D82">
      <w:pPr>
        <w:pStyle w:val="Subsection"/>
        <w:spacing w:before="120"/>
      </w:pPr>
      <w:r>
        <w:tab/>
        <w:t>(1)</w:t>
      </w:r>
      <w:r>
        <w:tab/>
        <w:t xml:space="preserve">An application for the approval of the settlement of a case in which there is a claim by or against a person under a legal disability — </w:t>
      </w:r>
    </w:p>
    <w:p w:rsidR="00084E01" w:rsidRDefault="00FA4D82">
      <w:pPr>
        <w:pStyle w:val="Indenta"/>
      </w:pPr>
      <w:r>
        <w:tab/>
        <w:t>(a)</w:t>
      </w:r>
      <w:r>
        <w:tab/>
        <w:t>is not required to be served on any other party; and</w:t>
      </w:r>
    </w:p>
    <w:p w:rsidR="00084E01" w:rsidRDefault="00FA4D82">
      <w:pPr>
        <w:pStyle w:val="Indenta"/>
      </w:pPr>
      <w:r>
        <w:tab/>
        <w:t>(b)</w:t>
      </w:r>
      <w:r>
        <w:tab/>
        <w:t>may be dealt with in the absence of the parties.</w:t>
      </w:r>
    </w:p>
    <w:p w:rsidR="00084E01" w:rsidRDefault="00FA4D82">
      <w:pPr>
        <w:pStyle w:val="Subsection"/>
      </w:pPr>
      <w:r>
        <w:lastRenderedPageBreak/>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rsidR="00084E01" w:rsidRDefault="00FA4D82">
      <w:pPr>
        <w:pStyle w:val="Subsection"/>
      </w:pPr>
      <w:r>
        <w:tab/>
        <w:t>(3)</w:t>
      </w:r>
      <w:r>
        <w:tab/>
        <w:t>The settlement of a case in which there is a claim by or against a person under a legal disability has effect on and from the day the Court gives its approval to it.</w:t>
      </w:r>
    </w:p>
    <w:p w:rsidR="00084E01" w:rsidRDefault="00FA4D82">
      <w:pPr>
        <w:pStyle w:val="Footnotesection"/>
      </w:pPr>
      <w:r>
        <w:tab/>
        <w:t>[Rule 56 amended: Gazette 3 Jun 2008 p. 2133.]</w:t>
      </w:r>
    </w:p>
    <w:p w:rsidR="00084E01" w:rsidRDefault="00FA4D82">
      <w:pPr>
        <w:pStyle w:val="Heading3"/>
      </w:pPr>
      <w:bookmarkStart w:id="98" w:name="_Toc69976823"/>
      <w:bookmarkStart w:id="99" w:name="_Toc69978113"/>
      <w:bookmarkStart w:id="100" w:name="_Toc69986110"/>
      <w:r>
        <w:rPr>
          <w:rStyle w:val="CharDivNo"/>
        </w:rPr>
        <w:t>Division 2</w:t>
      </w:r>
      <w:r>
        <w:t> — </w:t>
      </w:r>
      <w:r>
        <w:rPr>
          <w:rStyle w:val="CharDivText"/>
        </w:rPr>
        <w:t>Offers of settlement</w:t>
      </w:r>
      <w:bookmarkEnd w:id="98"/>
      <w:bookmarkEnd w:id="99"/>
      <w:bookmarkEnd w:id="100"/>
    </w:p>
    <w:p w:rsidR="00084E01" w:rsidRDefault="00FA4D82">
      <w:pPr>
        <w:pStyle w:val="Heading5"/>
      </w:pPr>
      <w:bookmarkStart w:id="101" w:name="_Toc69986111"/>
      <w:r>
        <w:rPr>
          <w:rStyle w:val="CharSectno"/>
        </w:rPr>
        <w:t>57</w:t>
      </w:r>
      <w:r>
        <w:t>.</w:t>
      </w:r>
      <w:r>
        <w:tab/>
        <w:t>Offer of settlement, making</w:t>
      </w:r>
      <w:bookmarkEnd w:id="101"/>
    </w:p>
    <w:p w:rsidR="00084E01" w:rsidRDefault="00FA4D82">
      <w:pPr>
        <w:pStyle w:val="Subsection"/>
      </w:pPr>
      <w:r>
        <w:tab/>
        <w:t>(1)</w:t>
      </w:r>
      <w:r>
        <w:tab/>
        <w:t>If a party wants to make an offer of settlement to another party it must serve the offer on the other party.</w:t>
      </w:r>
    </w:p>
    <w:p w:rsidR="00084E01" w:rsidRDefault="00FA4D82">
      <w:pPr>
        <w:pStyle w:val="Subsection"/>
      </w:pPr>
      <w:r>
        <w:tab/>
        <w:t>(2)</w:t>
      </w:r>
      <w:r>
        <w:tab/>
        <w:t>The offer of settlement must be in the approved form.</w:t>
      </w:r>
    </w:p>
    <w:p w:rsidR="00084E01" w:rsidRDefault="00FA4D82">
      <w:pPr>
        <w:pStyle w:val="Subsection"/>
      </w:pPr>
      <w:r>
        <w:tab/>
        <w:t>(3)</w:t>
      </w:r>
      <w:r>
        <w:tab/>
        <w:t xml:space="preserve">The offer of settlement must specify — </w:t>
      </w:r>
    </w:p>
    <w:p w:rsidR="00084E01" w:rsidRDefault="00FA4D82">
      <w:pPr>
        <w:pStyle w:val="Indenta"/>
      </w:pPr>
      <w:r>
        <w:tab/>
        <w:t>(a)</w:t>
      </w:r>
      <w:r>
        <w:tab/>
        <w:t>whether it includes costs and interest up to the date of the offer; and</w:t>
      </w:r>
    </w:p>
    <w:p w:rsidR="00084E01" w:rsidRDefault="00FA4D82">
      <w:pPr>
        <w:pStyle w:val="Indenta"/>
      </w:pPr>
      <w:r>
        <w:tab/>
        <w:t>(b)</w:t>
      </w:r>
      <w:r>
        <w:tab/>
        <w:t>if it includes the costs and interest, the amount offered in relation to those costs and that interest.</w:t>
      </w:r>
    </w:p>
    <w:p w:rsidR="00084E01" w:rsidRDefault="00FA4D82">
      <w:pPr>
        <w:pStyle w:val="Subsection"/>
      </w:pPr>
      <w:r>
        <w:tab/>
        <w:t>(4)</w:t>
      </w:r>
      <w:r>
        <w:tab/>
        <w:t>If an offer of settlement does not comply with subrule (3) the offer is to be taken to exclude costs and interest up to the date of the offer.</w:t>
      </w:r>
    </w:p>
    <w:p w:rsidR="00084E01" w:rsidRDefault="00FA4D82">
      <w:pPr>
        <w:pStyle w:val="Heading5"/>
      </w:pPr>
      <w:bookmarkStart w:id="102" w:name="_Toc69986112"/>
      <w:r>
        <w:rPr>
          <w:rStyle w:val="CharSectno"/>
        </w:rPr>
        <w:t>58</w:t>
      </w:r>
      <w:r>
        <w:t>.</w:t>
      </w:r>
      <w:r>
        <w:tab/>
        <w:t>Offers to be confidential and made without prejudice</w:t>
      </w:r>
      <w:bookmarkEnd w:id="102"/>
    </w:p>
    <w:p w:rsidR="00084E01" w:rsidRDefault="00FA4D82">
      <w:pPr>
        <w:pStyle w:val="Subsection"/>
      </w:pPr>
      <w:r>
        <w:tab/>
        <w:t>(1)</w:t>
      </w:r>
      <w:r>
        <w:tab/>
        <w:t>An offer of settlement must not be lodged, nor otherwise disclosed to the Court, except in accordance with this Division.</w:t>
      </w:r>
    </w:p>
    <w:p w:rsidR="00084E01" w:rsidRDefault="00FA4D82">
      <w:pPr>
        <w:pStyle w:val="Subsection"/>
      </w:pPr>
      <w:r>
        <w:tab/>
        <w:t>(2)</w:t>
      </w:r>
      <w:r>
        <w:tab/>
        <w:t>Unless it specifies otherwise, an offer of settlement is to be taken to have been made without prejudice.</w:t>
      </w:r>
    </w:p>
    <w:p w:rsidR="00084E01" w:rsidRDefault="00FA4D82">
      <w:pPr>
        <w:pStyle w:val="Heading5"/>
        <w:keepLines w:val="0"/>
      </w:pPr>
      <w:bookmarkStart w:id="103" w:name="_Toc69986113"/>
      <w:r>
        <w:rPr>
          <w:rStyle w:val="CharSectno"/>
        </w:rPr>
        <w:lastRenderedPageBreak/>
        <w:t>59</w:t>
      </w:r>
      <w:r>
        <w:t>.</w:t>
      </w:r>
      <w:r>
        <w:tab/>
        <w:t>Receipt of offer to be acknowledged</w:t>
      </w:r>
      <w:bookmarkEnd w:id="103"/>
    </w:p>
    <w:p w:rsidR="00084E01" w:rsidRDefault="00FA4D82">
      <w:pPr>
        <w:pStyle w:val="Subsection"/>
        <w:spacing w:before="120"/>
      </w:pPr>
      <w:r>
        <w:tab/>
        <w:t>(1)</w:t>
      </w:r>
      <w:r>
        <w:tab/>
        <w:t>A party receiving an offer of settlement must, within 3 working days after the offer is served, serve an acknowledgment of the receipt of the offer on the party making the offer.</w:t>
      </w:r>
    </w:p>
    <w:p w:rsidR="00084E01" w:rsidRDefault="00FA4D82">
      <w:pPr>
        <w:pStyle w:val="Subsection"/>
        <w:spacing w:before="120"/>
      </w:pPr>
      <w:r>
        <w:tab/>
        <w:t>(2)</w:t>
      </w:r>
      <w:r>
        <w:tab/>
        <w:t>The acknowledgment must be in the approved form.</w:t>
      </w:r>
    </w:p>
    <w:p w:rsidR="00084E01" w:rsidRDefault="00FA4D82">
      <w:pPr>
        <w:pStyle w:val="Heading5"/>
      </w:pPr>
      <w:bookmarkStart w:id="104" w:name="_Toc69986114"/>
      <w:r>
        <w:rPr>
          <w:rStyle w:val="CharSectno"/>
        </w:rPr>
        <w:t>60</w:t>
      </w:r>
      <w:r>
        <w:t>.</w:t>
      </w:r>
      <w:r>
        <w:tab/>
        <w:t>Period within which offer may be accepted</w:t>
      </w:r>
      <w:bookmarkEnd w:id="104"/>
    </w:p>
    <w:p w:rsidR="00084E01" w:rsidRDefault="00FA4D82">
      <w:pPr>
        <w:pStyle w:val="Subsection"/>
        <w:spacing w:before="120"/>
      </w:pPr>
      <w:r>
        <w:tab/>
        <w:t>(1)</w:t>
      </w:r>
      <w:r>
        <w:tab/>
        <w:t>An offer of settlement may specify a period that is not less than 28 days as the period within which the offer may be accepted.</w:t>
      </w:r>
    </w:p>
    <w:p w:rsidR="00084E01" w:rsidRDefault="00FA4D82">
      <w:pPr>
        <w:pStyle w:val="Subsection"/>
        <w:spacing w:before="120"/>
      </w:pPr>
      <w:r>
        <w:tab/>
        <w:t>(2)</w:t>
      </w:r>
      <w:r>
        <w:tab/>
        <w:t>If an offer of settlement specifies a period within which it may be accepted, a party may accept the offer —</w:t>
      </w:r>
    </w:p>
    <w:p w:rsidR="00084E01" w:rsidRDefault="00FA4D82">
      <w:pPr>
        <w:pStyle w:val="Indenta"/>
      </w:pPr>
      <w:r>
        <w:tab/>
        <w:t>(a)</w:t>
      </w:r>
      <w:r>
        <w:tab/>
        <w:t>before the expiration of the period; or</w:t>
      </w:r>
    </w:p>
    <w:p w:rsidR="00084E01" w:rsidRDefault="00FA4D82">
      <w:pPr>
        <w:pStyle w:val="Indenta"/>
      </w:pPr>
      <w:r>
        <w:tab/>
        <w:t>(b)</w:t>
      </w:r>
      <w:r>
        <w:tab/>
        <w:t>if the offer is made within 28 days before the trial date, before judgment.</w:t>
      </w:r>
    </w:p>
    <w:p w:rsidR="00084E01" w:rsidRDefault="00FA4D82">
      <w:pPr>
        <w:pStyle w:val="Subsection"/>
        <w:spacing w:before="120"/>
      </w:pPr>
      <w:r>
        <w:tab/>
        <w:t>(3)</w:t>
      </w:r>
      <w:r>
        <w:tab/>
        <w:t xml:space="preserve">If an offer of settlement does not specify a period within which it may be accepted, a party may accept the offer — </w:t>
      </w:r>
    </w:p>
    <w:p w:rsidR="00084E01" w:rsidRDefault="00FA4D82">
      <w:pPr>
        <w:pStyle w:val="Indenta"/>
      </w:pPr>
      <w:r>
        <w:tab/>
        <w:t>(a)</w:t>
      </w:r>
      <w:r>
        <w:tab/>
        <w:t>before the expiration of a period of 28 days after the day on which the offer is made; or</w:t>
      </w:r>
    </w:p>
    <w:p w:rsidR="00084E01" w:rsidRDefault="00FA4D82">
      <w:pPr>
        <w:pStyle w:val="Indenta"/>
      </w:pPr>
      <w:r>
        <w:tab/>
        <w:t>(b)</w:t>
      </w:r>
      <w:r>
        <w:tab/>
        <w:t>if the offer is made within 28 days before the trial date, before judgment.</w:t>
      </w:r>
    </w:p>
    <w:p w:rsidR="00084E01" w:rsidRDefault="00FA4D82">
      <w:pPr>
        <w:pStyle w:val="Heading5"/>
      </w:pPr>
      <w:bookmarkStart w:id="105" w:name="_Toc69986115"/>
      <w:r>
        <w:rPr>
          <w:rStyle w:val="CharSectno"/>
        </w:rPr>
        <w:t>61</w:t>
      </w:r>
      <w:r>
        <w:t>.</w:t>
      </w:r>
      <w:r>
        <w:tab/>
        <w:t>Accepting offer</w:t>
      </w:r>
      <w:bookmarkEnd w:id="105"/>
    </w:p>
    <w:p w:rsidR="00084E01" w:rsidRDefault="00FA4D82">
      <w:pPr>
        <w:pStyle w:val="Subsection"/>
        <w:spacing w:before="120"/>
      </w:pPr>
      <w:r>
        <w:tab/>
        <w:t>(1)</w:t>
      </w:r>
      <w:r>
        <w:tab/>
        <w:t>A party receiving an offer of settlement may accept the offer, or any part of the offer, by lodging and serving a notice of acceptance on the party making the offer.</w:t>
      </w:r>
    </w:p>
    <w:p w:rsidR="00084E01" w:rsidRDefault="00FA4D82">
      <w:pPr>
        <w:pStyle w:val="Subsection"/>
        <w:spacing w:before="120"/>
      </w:pPr>
      <w:r>
        <w:tab/>
        <w:t>(2)</w:t>
      </w:r>
      <w:r>
        <w:tab/>
        <w:t>The notice of acceptance must be in the approved form.</w:t>
      </w:r>
    </w:p>
    <w:p w:rsidR="00084E01" w:rsidRDefault="00FA4D82">
      <w:pPr>
        <w:pStyle w:val="Heading5"/>
      </w:pPr>
      <w:bookmarkStart w:id="106" w:name="_Toc69986116"/>
      <w:r>
        <w:rPr>
          <w:rStyle w:val="CharSectno"/>
        </w:rPr>
        <w:t>62</w:t>
      </w:r>
      <w:r>
        <w:t>.</w:t>
      </w:r>
      <w:r>
        <w:tab/>
        <w:t>Period within which offered sums must be paid</w:t>
      </w:r>
      <w:bookmarkEnd w:id="106"/>
    </w:p>
    <w:p w:rsidR="00084E01" w:rsidRDefault="00FA4D82">
      <w:pPr>
        <w:pStyle w:val="Subsection"/>
        <w:spacing w:before="120"/>
      </w:pPr>
      <w:r>
        <w:tab/>
      </w:r>
      <w:r>
        <w:tab/>
        <w:t xml:space="preserve">If an offer of settlement provides for the payment of a sum of money to a party, the party making the offer must pay that sum to the party before the expiration of — </w:t>
      </w:r>
    </w:p>
    <w:p w:rsidR="00084E01" w:rsidRDefault="00FA4D82">
      <w:pPr>
        <w:pStyle w:val="Indenta"/>
      </w:pPr>
      <w:r>
        <w:tab/>
        <w:t>(a)</w:t>
      </w:r>
      <w:r>
        <w:tab/>
        <w:t>any period for payment specified in the offer; or</w:t>
      </w:r>
    </w:p>
    <w:p w:rsidR="00084E01" w:rsidRDefault="00FA4D82">
      <w:pPr>
        <w:pStyle w:val="Indenta"/>
      </w:pPr>
      <w:r>
        <w:lastRenderedPageBreak/>
        <w:tab/>
        <w:t>(b)</w:t>
      </w:r>
      <w:r>
        <w:tab/>
        <w:t>if no such period is specified, a period of 28 days after the day on which the offer is accepted.</w:t>
      </w:r>
    </w:p>
    <w:p w:rsidR="00084E01" w:rsidRDefault="00FA4D82">
      <w:pPr>
        <w:pStyle w:val="Heading5"/>
      </w:pPr>
      <w:bookmarkStart w:id="107" w:name="_Toc69986117"/>
      <w:r>
        <w:rPr>
          <w:rStyle w:val="CharSectno"/>
        </w:rPr>
        <w:t>63</w:t>
      </w:r>
      <w:r>
        <w:t>.</w:t>
      </w:r>
      <w:r>
        <w:tab/>
        <w:t>Withdrawing acceptance of offer</w:t>
      </w:r>
      <w:bookmarkEnd w:id="107"/>
    </w:p>
    <w:p w:rsidR="00084E01" w:rsidRDefault="00FA4D82">
      <w:pPr>
        <w:pStyle w:val="Subsection"/>
      </w:pPr>
      <w:r>
        <w:tab/>
        <w:t>(1)</w:t>
      </w:r>
      <w:r>
        <w:tab/>
        <w:t>If a party accepts an offer, or part of an offer, of settlement, the party may withdraw an acceptance of an offer of settlement —</w:t>
      </w:r>
    </w:p>
    <w:p w:rsidR="00084E01" w:rsidRDefault="00FA4D82">
      <w:pPr>
        <w:pStyle w:val="Indenta"/>
      </w:pPr>
      <w:r>
        <w:tab/>
        <w:t>(a)</w:t>
      </w:r>
      <w:r>
        <w:tab/>
        <w:t>if, on an application by the party, the Court has given the party leave to withdraw the acceptance; or</w:t>
      </w:r>
    </w:p>
    <w:p w:rsidR="00084E01" w:rsidRDefault="00FA4D82">
      <w:pPr>
        <w:pStyle w:val="Indenta"/>
      </w:pPr>
      <w:r>
        <w:tab/>
        <w:t>(b)</w:t>
      </w:r>
      <w:r>
        <w:tab/>
        <w:t xml:space="preserve">otherwise, if — </w:t>
      </w:r>
    </w:p>
    <w:p w:rsidR="00084E01" w:rsidRDefault="00FA4D82">
      <w:pPr>
        <w:pStyle w:val="Indenti"/>
      </w:pPr>
      <w:r>
        <w:tab/>
        <w:t>(i)</w:t>
      </w:r>
      <w:r>
        <w:tab/>
        <w:t>the offer provides for the payment of a sum of money to a party; and</w:t>
      </w:r>
    </w:p>
    <w:p w:rsidR="00084E01" w:rsidRDefault="00FA4D82">
      <w:pPr>
        <w:pStyle w:val="Indenti"/>
      </w:pPr>
      <w:r>
        <w:tab/>
        <w:t>(ii)</w:t>
      </w:r>
      <w:r>
        <w:tab/>
        <w:t>that sum was not paid in accordance with rule 62; and</w:t>
      </w:r>
    </w:p>
    <w:p w:rsidR="00084E01" w:rsidRDefault="00FA4D82">
      <w:pPr>
        <w:pStyle w:val="Indenti"/>
      </w:pPr>
      <w:r>
        <w:tab/>
        <w:t>(iii)</w:t>
      </w:r>
      <w:r>
        <w:tab/>
        <w:t>the notice of withdrawal of acceptance is served on the party making the offer within 7 working days after the expiration of the period referred to in rule 62.</w:t>
      </w:r>
    </w:p>
    <w:p w:rsidR="00084E01" w:rsidRDefault="00FA4D82">
      <w:pPr>
        <w:pStyle w:val="Subsection"/>
      </w:pPr>
      <w:r>
        <w:tab/>
        <w:t>(2)</w:t>
      </w:r>
      <w:r>
        <w:tab/>
        <w:t>If a party wants to withdraw an acceptance of an offer, or part of an offer, of settlement, the party must serve a notice of withdrawal of acceptance on the party making the offer.</w:t>
      </w:r>
    </w:p>
    <w:p w:rsidR="00084E01" w:rsidRDefault="00FA4D82">
      <w:pPr>
        <w:pStyle w:val="Heading5"/>
      </w:pPr>
      <w:bookmarkStart w:id="108" w:name="_Toc69986118"/>
      <w:r>
        <w:rPr>
          <w:rStyle w:val="CharSectno"/>
        </w:rPr>
        <w:t>64</w:t>
      </w:r>
      <w:r>
        <w:t>.</w:t>
      </w:r>
      <w:r>
        <w:tab/>
        <w:t>Requesting and giving judgment after offer accepted</w:t>
      </w:r>
      <w:bookmarkEnd w:id="108"/>
    </w:p>
    <w:p w:rsidR="00084E01" w:rsidRDefault="00FA4D82">
      <w:pPr>
        <w:pStyle w:val="Subsection"/>
      </w:pPr>
      <w:r>
        <w:tab/>
        <w:t>(1)</w:t>
      </w:r>
      <w:r>
        <w:tab/>
        <w:t>If a party accepts an offer of settlement, either party to the offer may lodge a request for judgment in terms of the offer.</w:t>
      </w:r>
    </w:p>
    <w:p w:rsidR="00084E01" w:rsidRDefault="00FA4D82">
      <w:pPr>
        <w:pStyle w:val="Subsection"/>
      </w:pPr>
      <w:r>
        <w:tab/>
        <w:t>(2)</w:t>
      </w:r>
      <w:r>
        <w:tab/>
        <w:t>The request for judgment must be in the approved form and must have annexed to it copies of the offer of settlement and the acceptance.</w:t>
      </w:r>
    </w:p>
    <w:p w:rsidR="00084E01" w:rsidRDefault="00FA4D82">
      <w:pPr>
        <w:pStyle w:val="Subsection"/>
      </w:pPr>
      <w:r>
        <w:tab/>
        <w:t>(3)</w:t>
      </w:r>
      <w:r>
        <w:tab/>
        <w:t>When the request for judgment is lodged, a registrar may, except as provided in subrule (4), give the judgment in the absence of the parties.</w:t>
      </w:r>
    </w:p>
    <w:p w:rsidR="00084E01" w:rsidRDefault="00FA4D82">
      <w:pPr>
        <w:pStyle w:val="Subsection"/>
      </w:pPr>
      <w:r>
        <w:tab/>
        <w:t>(4)</w:t>
      </w:r>
      <w:r>
        <w:tab/>
        <w:t xml:space="preserve">The registrar must not give judgment in relation to a party if — </w:t>
      </w:r>
    </w:p>
    <w:p w:rsidR="00084E01" w:rsidRDefault="00FA4D82">
      <w:pPr>
        <w:pStyle w:val="Indenta"/>
      </w:pPr>
      <w:r>
        <w:tab/>
        <w:t>(a)</w:t>
      </w:r>
      <w:r>
        <w:tab/>
        <w:t>the party has withdrawn acceptance of the offer; or</w:t>
      </w:r>
    </w:p>
    <w:p w:rsidR="00084E01" w:rsidRDefault="00FA4D82">
      <w:pPr>
        <w:pStyle w:val="Indenta"/>
      </w:pPr>
      <w:r>
        <w:lastRenderedPageBreak/>
        <w:tab/>
        <w:t>(b)</w:t>
      </w:r>
      <w:r>
        <w:tab/>
        <w:t>the party has made an application for leave to withdraw acceptance of an offer and that application has not been dealt with by the Court.</w:t>
      </w:r>
    </w:p>
    <w:p w:rsidR="00084E01" w:rsidRDefault="00FA4D82">
      <w:pPr>
        <w:pStyle w:val="Heading5"/>
      </w:pPr>
      <w:bookmarkStart w:id="109" w:name="_Toc69986119"/>
      <w:r>
        <w:rPr>
          <w:rStyle w:val="CharSectno"/>
        </w:rPr>
        <w:t>65</w:t>
      </w:r>
      <w:r>
        <w:t>.</w:t>
      </w:r>
      <w:r>
        <w:tab/>
        <w:t>Post</w:t>
      </w:r>
      <w:r>
        <w:noBreakHyphen/>
        <w:t>offer costs, orders for</w:t>
      </w:r>
      <w:bookmarkEnd w:id="109"/>
    </w:p>
    <w:p w:rsidR="00084E01" w:rsidRDefault="00FA4D82">
      <w:pPr>
        <w:pStyle w:val="Subsection"/>
      </w:pPr>
      <w:r>
        <w:tab/>
        <w:t>(1)</w:t>
      </w:r>
      <w:r>
        <w:tab/>
        <w:t xml:space="preserve">In this rule — </w:t>
      </w:r>
    </w:p>
    <w:p w:rsidR="00084E01" w:rsidRDefault="00FA4D82">
      <w:pPr>
        <w:pStyle w:val="Defstart"/>
      </w:pPr>
      <w:r>
        <w:rPr>
          <w:b/>
        </w:rPr>
        <w:tab/>
      </w:r>
      <w:r>
        <w:rPr>
          <w:rStyle w:val="CharDefText"/>
        </w:rPr>
        <w:t>claimant</w:t>
      </w:r>
      <w:r>
        <w:t xml:space="preserve"> means a party which makes a claim;</w:t>
      </w:r>
    </w:p>
    <w:p w:rsidR="00084E01" w:rsidRDefault="00FA4D82">
      <w:pPr>
        <w:pStyle w:val="Defstart"/>
      </w:pPr>
      <w:r>
        <w:rPr>
          <w:b/>
        </w:rPr>
        <w:tab/>
      </w:r>
      <w:r>
        <w:rPr>
          <w:rStyle w:val="CharDefText"/>
        </w:rPr>
        <w:t>defendant</w:t>
      </w:r>
      <w:r>
        <w:t xml:space="preserve"> means a party against which a claim is made;</w:t>
      </w:r>
    </w:p>
    <w:p w:rsidR="00084E01" w:rsidRDefault="00FA4D82">
      <w:pPr>
        <w:pStyle w:val="Defstart"/>
      </w:pPr>
      <w:r>
        <w:rPr>
          <w:b/>
        </w:rPr>
        <w:tab/>
      </w:r>
      <w:r>
        <w:rPr>
          <w:rStyle w:val="CharDefText"/>
        </w:rPr>
        <w:t>post</w:t>
      </w:r>
      <w:r>
        <w:rPr>
          <w:rStyle w:val="CharDefText"/>
        </w:rPr>
        <w:noBreakHyphen/>
        <w:t>offer costs</w:t>
      </w:r>
      <w:r>
        <w:t xml:space="preserve"> means costs from and after the day when an offer is made.</w:t>
      </w:r>
    </w:p>
    <w:p w:rsidR="00084E01" w:rsidRDefault="00FA4D82">
      <w:pPr>
        <w:pStyle w:val="Subsection"/>
      </w:pPr>
      <w:r>
        <w:tab/>
        <w:t>(2)</w:t>
      </w:r>
      <w:r>
        <w:tab/>
        <w:t xml:space="preserve">If — </w:t>
      </w:r>
    </w:p>
    <w:p w:rsidR="00084E01" w:rsidRDefault="00FA4D82">
      <w:pPr>
        <w:pStyle w:val="Indenta"/>
      </w:pPr>
      <w:r>
        <w:tab/>
        <w:t>(a)</w:t>
      </w:r>
      <w:r>
        <w:tab/>
        <w:t>a claimant makes an offer of settlement that specifies an amount to be paid by the defendant; and</w:t>
      </w:r>
    </w:p>
    <w:p w:rsidR="00084E01" w:rsidRDefault="00FA4D82">
      <w:pPr>
        <w:pStyle w:val="Indenta"/>
      </w:pPr>
      <w:r>
        <w:tab/>
        <w:t>(b)</w:t>
      </w:r>
      <w:r>
        <w:tab/>
        <w:t>the defendant does not accept the offer; and</w:t>
      </w:r>
    </w:p>
    <w:p w:rsidR="00084E01" w:rsidRDefault="00FA4D82">
      <w:pPr>
        <w:pStyle w:val="Indenta"/>
      </w:pPr>
      <w:r>
        <w:tab/>
        <w:t>(c)</w:t>
      </w:r>
      <w:r>
        <w:tab/>
        <w:t>judgment is given for the claimant for an amount that is not less than the amount specified in the offer; and</w:t>
      </w:r>
    </w:p>
    <w:p w:rsidR="00084E01" w:rsidRDefault="00FA4D82">
      <w:pPr>
        <w:pStyle w:val="Indenta"/>
      </w:pPr>
      <w:r>
        <w:tab/>
        <w:t>(d)</w:t>
      </w:r>
      <w:r>
        <w:tab/>
        <w:t>under the Act section 25(1) the Court makes an order under which the claimant is entitled to, among any other costs, its post</w:t>
      </w:r>
      <w:r>
        <w:noBreakHyphen/>
        <w:t>offer costs,</w:t>
      </w:r>
    </w:p>
    <w:p w:rsidR="00084E01" w:rsidRDefault="00FA4D82">
      <w:pPr>
        <w:pStyle w:val="Subsection"/>
      </w:pPr>
      <w:r>
        <w:tab/>
      </w:r>
      <w:r>
        <w:tab/>
        <w:t>the post</w:t>
      </w:r>
      <w:r>
        <w:noBreakHyphen/>
        <w:t>offer costs are to be assessed on a party and party basis.</w:t>
      </w:r>
    </w:p>
    <w:p w:rsidR="00084E01" w:rsidRDefault="00FA4D82">
      <w:pPr>
        <w:pStyle w:val="Subsection"/>
      </w:pPr>
      <w:r>
        <w:tab/>
        <w:t>(3)</w:t>
      </w:r>
      <w:r>
        <w:tab/>
        <w:t xml:space="preserve">If — </w:t>
      </w:r>
    </w:p>
    <w:p w:rsidR="00084E01" w:rsidRDefault="00FA4D82">
      <w:pPr>
        <w:pStyle w:val="Indenta"/>
      </w:pPr>
      <w:r>
        <w:tab/>
        <w:t>(a)</w:t>
      </w:r>
      <w:r>
        <w:tab/>
        <w:t>a defendant makes an offer of settlement that specifies an amount to be paid by the defendant; and</w:t>
      </w:r>
    </w:p>
    <w:p w:rsidR="00084E01" w:rsidRDefault="00FA4D82">
      <w:pPr>
        <w:pStyle w:val="Indenta"/>
      </w:pPr>
      <w:r>
        <w:tab/>
        <w:t>(b)</w:t>
      </w:r>
      <w:r>
        <w:tab/>
        <w:t>the claimant does not accept the offer; and</w:t>
      </w:r>
    </w:p>
    <w:p w:rsidR="00084E01" w:rsidRDefault="00FA4D82">
      <w:pPr>
        <w:pStyle w:val="Indenta"/>
      </w:pPr>
      <w:r>
        <w:tab/>
        <w:t>(c)</w:t>
      </w:r>
      <w:r>
        <w:tab/>
        <w:t>judgment is given for the claimant for an amount that is not more than the amount specified in the offer; and</w:t>
      </w:r>
    </w:p>
    <w:p w:rsidR="00084E01" w:rsidRDefault="00FA4D82">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rsidR="00084E01" w:rsidRDefault="00FA4D82">
      <w:pPr>
        <w:pStyle w:val="Subsection"/>
      </w:pPr>
      <w:r>
        <w:tab/>
      </w:r>
      <w:r>
        <w:tab/>
        <w:t>the post</w:t>
      </w:r>
      <w:r>
        <w:noBreakHyphen/>
        <w:t>offer costs are to be assessed on a party and party basis.</w:t>
      </w:r>
    </w:p>
    <w:p w:rsidR="00084E01" w:rsidRDefault="00FA4D82">
      <w:pPr>
        <w:pStyle w:val="Heading2"/>
      </w:pPr>
      <w:bookmarkStart w:id="110" w:name="_Toc69976833"/>
      <w:bookmarkStart w:id="111" w:name="_Toc69978123"/>
      <w:bookmarkStart w:id="112" w:name="_Toc69986120"/>
      <w:r>
        <w:rPr>
          <w:rStyle w:val="CharPartNo"/>
        </w:rPr>
        <w:lastRenderedPageBreak/>
        <w:t>Part 13</w:t>
      </w:r>
      <w:r>
        <w:t> — </w:t>
      </w:r>
      <w:r>
        <w:rPr>
          <w:rStyle w:val="CharPartText"/>
        </w:rPr>
        <w:t>Trial</w:t>
      </w:r>
      <w:bookmarkEnd w:id="110"/>
      <w:bookmarkEnd w:id="111"/>
      <w:bookmarkEnd w:id="112"/>
    </w:p>
    <w:p w:rsidR="00084E01" w:rsidRDefault="00FA4D82">
      <w:pPr>
        <w:pStyle w:val="Heading3"/>
      </w:pPr>
      <w:bookmarkStart w:id="113" w:name="_Toc69976834"/>
      <w:bookmarkStart w:id="114" w:name="_Toc69978124"/>
      <w:bookmarkStart w:id="115" w:name="_Toc69986121"/>
      <w:r>
        <w:rPr>
          <w:rStyle w:val="CharDivNo"/>
        </w:rPr>
        <w:t>Division 1</w:t>
      </w:r>
      <w:r>
        <w:t> — </w:t>
      </w:r>
      <w:r>
        <w:rPr>
          <w:rStyle w:val="CharDivText"/>
        </w:rPr>
        <w:t>General</w:t>
      </w:r>
      <w:bookmarkEnd w:id="113"/>
      <w:bookmarkEnd w:id="114"/>
      <w:bookmarkEnd w:id="115"/>
    </w:p>
    <w:p w:rsidR="00084E01" w:rsidRDefault="00FA4D82">
      <w:pPr>
        <w:pStyle w:val="Heading5"/>
        <w:rPr>
          <w:spacing w:val="-6"/>
        </w:rPr>
      </w:pPr>
      <w:bookmarkStart w:id="116" w:name="_Toc69986122"/>
      <w:r>
        <w:rPr>
          <w:rStyle w:val="CharSectno"/>
        </w:rPr>
        <w:t>66</w:t>
      </w:r>
      <w:r>
        <w:t>.</w:t>
      </w:r>
      <w:r>
        <w:tab/>
        <w:t>Terms used</w:t>
      </w:r>
      <w:bookmarkEnd w:id="116"/>
    </w:p>
    <w:p w:rsidR="00084E01" w:rsidRDefault="00FA4D82">
      <w:pPr>
        <w:pStyle w:val="Subsection"/>
      </w:pPr>
      <w:r>
        <w:tab/>
      </w:r>
      <w:r>
        <w:tab/>
        <w:t>In this Part —</w:t>
      </w:r>
    </w:p>
    <w:p w:rsidR="00084E01" w:rsidRDefault="00FA4D82">
      <w:pPr>
        <w:pStyle w:val="Defstart"/>
      </w:pPr>
      <w:r>
        <w:rPr>
          <w:b/>
        </w:rPr>
        <w:tab/>
      </w:r>
      <w:r>
        <w:rPr>
          <w:rStyle w:val="CharDefText"/>
        </w:rPr>
        <w:t>first party</w:t>
      </w:r>
      <w:r>
        <w:t xml:space="preserve"> means the party which first presents its case at a trial;</w:t>
      </w:r>
    </w:p>
    <w:p w:rsidR="00084E01" w:rsidRDefault="00FA4D82">
      <w:pPr>
        <w:pStyle w:val="Defstart"/>
      </w:pPr>
      <w:r>
        <w:rPr>
          <w:b/>
        </w:rPr>
        <w:tab/>
      </w:r>
      <w:r>
        <w:rPr>
          <w:rStyle w:val="CharDefText"/>
        </w:rPr>
        <w:t>subsequent party</w:t>
      </w:r>
      <w:r>
        <w:t xml:space="preserve"> means any party except the first party.</w:t>
      </w:r>
    </w:p>
    <w:p w:rsidR="00084E01" w:rsidRDefault="00FA4D82">
      <w:pPr>
        <w:pStyle w:val="Heading5"/>
      </w:pPr>
      <w:bookmarkStart w:id="117" w:name="_Toc69986123"/>
      <w:r>
        <w:rPr>
          <w:rStyle w:val="CharSectno"/>
        </w:rPr>
        <w:t>67</w:t>
      </w:r>
      <w:r>
        <w:t>.</w:t>
      </w:r>
      <w:r>
        <w:tab/>
        <w:t>Who is first party to present case</w:t>
      </w:r>
      <w:bookmarkEnd w:id="117"/>
    </w:p>
    <w:p w:rsidR="00084E01" w:rsidRDefault="00FA4D82">
      <w:pPr>
        <w:pStyle w:val="Subsection"/>
      </w:pPr>
      <w:r>
        <w:tab/>
        <w:t>(1)</w:t>
      </w:r>
      <w:r>
        <w:tab/>
        <w:t>When the burden of proof on any question is on the claimant, the claimant is to be the first party.</w:t>
      </w:r>
    </w:p>
    <w:p w:rsidR="00084E01" w:rsidRDefault="00FA4D82">
      <w:pPr>
        <w:pStyle w:val="Subsection"/>
      </w:pPr>
      <w:r>
        <w:tab/>
        <w:t>(2)</w:t>
      </w:r>
      <w:r>
        <w:tab/>
        <w:t>When the burden of proof on every question is on the defendant, the defendant is to be the first party.</w:t>
      </w:r>
    </w:p>
    <w:p w:rsidR="00084E01" w:rsidRDefault="00FA4D82">
      <w:pPr>
        <w:pStyle w:val="Heading5"/>
      </w:pPr>
      <w:bookmarkStart w:id="118" w:name="_Toc69986124"/>
      <w:r>
        <w:rPr>
          <w:rStyle w:val="CharSectno"/>
        </w:rPr>
        <w:t>68</w:t>
      </w:r>
      <w:r>
        <w:t>.</w:t>
      </w:r>
      <w:r>
        <w:tab/>
        <w:t>Opening addresses and adducing evidence, order of</w:t>
      </w:r>
      <w:bookmarkEnd w:id="118"/>
    </w:p>
    <w:p w:rsidR="00084E01" w:rsidRDefault="00FA4D82">
      <w:pPr>
        <w:pStyle w:val="Subsection"/>
      </w:pPr>
      <w:r>
        <w:tab/>
        <w:t>(1)</w:t>
      </w:r>
      <w:r>
        <w:tab/>
        <w:t>The first party may make an opening address and adduce the party’s evidence.</w:t>
      </w:r>
    </w:p>
    <w:p w:rsidR="00084E01" w:rsidRDefault="00FA4D82">
      <w:pPr>
        <w:pStyle w:val="Subsection"/>
      </w:pPr>
      <w:r>
        <w:tab/>
        <w:t>(2)</w:t>
      </w:r>
      <w:r>
        <w:tab/>
        <w:t>A subsequent party may then make an opening address and adduce the party’s evidence.</w:t>
      </w:r>
    </w:p>
    <w:p w:rsidR="00084E01" w:rsidRDefault="00FA4D82">
      <w:pPr>
        <w:pStyle w:val="Heading5"/>
      </w:pPr>
      <w:bookmarkStart w:id="119" w:name="_Toc69986125"/>
      <w:r>
        <w:rPr>
          <w:rStyle w:val="CharSectno"/>
        </w:rPr>
        <w:t>69</w:t>
      </w:r>
      <w:r>
        <w:t>.</w:t>
      </w:r>
      <w:r>
        <w:tab/>
        <w:t>Closing addresses, order of</w:t>
      </w:r>
      <w:bookmarkEnd w:id="119"/>
    </w:p>
    <w:p w:rsidR="00084E01" w:rsidRDefault="00FA4D82">
      <w:pPr>
        <w:pStyle w:val="Subsection"/>
      </w:pPr>
      <w:r>
        <w:tab/>
        <w:t>(1)</w:t>
      </w:r>
      <w:r>
        <w:tab/>
        <w:t>If a subsequent party —</w:t>
      </w:r>
    </w:p>
    <w:p w:rsidR="00084E01" w:rsidRDefault="00FA4D82">
      <w:pPr>
        <w:pStyle w:val="Indenta"/>
      </w:pPr>
      <w:r>
        <w:tab/>
        <w:t>(a)</w:t>
      </w:r>
      <w:r>
        <w:tab/>
        <w:t>tenders exhibits into evidence while the first party is adducing evidence; or</w:t>
      </w:r>
    </w:p>
    <w:p w:rsidR="00084E01" w:rsidRDefault="00FA4D82">
      <w:pPr>
        <w:pStyle w:val="Indenta"/>
      </w:pPr>
      <w:r>
        <w:tab/>
        <w:t>(b)</w:t>
      </w:r>
      <w:r>
        <w:tab/>
        <w:t>adduces evidence,</w:t>
      </w:r>
    </w:p>
    <w:p w:rsidR="00084E01" w:rsidRDefault="00FA4D82">
      <w:pPr>
        <w:pStyle w:val="Subsection"/>
      </w:pPr>
      <w:r>
        <w:tab/>
      </w:r>
      <w:r>
        <w:tab/>
        <w:t>each subsequent party may, after all the evidence has been adduced, make a closing address after which the first party may make a closing address.</w:t>
      </w:r>
    </w:p>
    <w:p w:rsidR="00084E01" w:rsidRDefault="00FA4D82">
      <w:pPr>
        <w:pStyle w:val="Subsection"/>
        <w:keepNext/>
        <w:keepLines/>
      </w:pPr>
      <w:r>
        <w:tab/>
        <w:t>(2)</w:t>
      </w:r>
      <w:r>
        <w:tab/>
        <w:t>If a subsequent party —</w:t>
      </w:r>
    </w:p>
    <w:p w:rsidR="00084E01" w:rsidRDefault="00FA4D82">
      <w:pPr>
        <w:pStyle w:val="Indenta"/>
        <w:keepLines/>
      </w:pPr>
      <w:r>
        <w:tab/>
        <w:t>(a)</w:t>
      </w:r>
      <w:r>
        <w:tab/>
        <w:t>does not tender any exhibits into evidence while the first party is adducing evidence; and</w:t>
      </w:r>
    </w:p>
    <w:p w:rsidR="00084E01" w:rsidRDefault="00FA4D82">
      <w:pPr>
        <w:pStyle w:val="Indenta"/>
      </w:pPr>
      <w:r>
        <w:lastRenderedPageBreak/>
        <w:tab/>
        <w:t>(b)</w:t>
      </w:r>
      <w:r>
        <w:tab/>
        <w:t>does not adduce evidence,</w:t>
      </w:r>
    </w:p>
    <w:p w:rsidR="00084E01" w:rsidRDefault="00FA4D82">
      <w:pPr>
        <w:pStyle w:val="Subsection"/>
      </w:pPr>
      <w:r>
        <w:tab/>
      </w:r>
      <w:r>
        <w:tab/>
        <w:t>the first party may make a closing address after which each subsequent party may make a closing address.</w:t>
      </w:r>
    </w:p>
    <w:p w:rsidR="00084E01" w:rsidRDefault="00FA4D82">
      <w:pPr>
        <w:pStyle w:val="Heading5"/>
      </w:pPr>
      <w:bookmarkStart w:id="120" w:name="_Toc69986126"/>
      <w:r>
        <w:rPr>
          <w:rStyle w:val="CharSectno"/>
        </w:rPr>
        <w:t>70</w:t>
      </w:r>
      <w:r>
        <w:t>.</w:t>
      </w:r>
      <w:r>
        <w:tab/>
        <w:t>Attendance at trial</w:t>
      </w:r>
      <w:bookmarkEnd w:id="120"/>
    </w:p>
    <w:p w:rsidR="00084E01" w:rsidRDefault="00FA4D82">
      <w:pPr>
        <w:pStyle w:val="Subsection"/>
      </w:pPr>
      <w:r>
        <w:tab/>
      </w:r>
      <w:r>
        <w:tab/>
        <w:t>Unless the Court orders otherwise, a party must attend the trial in person.</w:t>
      </w:r>
    </w:p>
    <w:p w:rsidR="00084E01" w:rsidRDefault="00FA4D82">
      <w:pPr>
        <w:pStyle w:val="Heading3"/>
      </w:pPr>
      <w:bookmarkStart w:id="121" w:name="_Toc69976840"/>
      <w:bookmarkStart w:id="122" w:name="_Toc69978130"/>
      <w:bookmarkStart w:id="123" w:name="_Toc69986127"/>
      <w:r>
        <w:rPr>
          <w:rStyle w:val="CharDivNo"/>
        </w:rPr>
        <w:t>Division 2</w:t>
      </w:r>
      <w:r>
        <w:t> — </w:t>
      </w:r>
      <w:r>
        <w:rPr>
          <w:rStyle w:val="CharDivText"/>
        </w:rPr>
        <w:t>Witnesses</w:t>
      </w:r>
      <w:bookmarkEnd w:id="121"/>
      <w:bookmarkEnd w:id="122"/>
      <w:bookmarkEnd w:id="123"/>
    </w:p>
    <w:p w:rsidR="00084E01" w:rsidRDefault="00FA4D82">
      <w:pPr>
        <w:pStyle w:val="Heading5"/>
      </w:pPr>
      <w:bookmarkStart w:id="124" w:name="_Toc69986128"/>
      <w:r>
        <w:rPr>
          <w:rStyle w:val="CharSectno"/>
        </w:rPr>
        <w:t>71</w:t>
      </w:r>
      <w:r>
        <w:t>.</w:t>
      </w:r>
      <w:r>
        <w:tab/>
        <w:t>Witness summons</w:t>
      </w:r>
      <w:bookmarkEnd w:id="124"/>
    </w:p>
    <w:p w:rsidR="00084E01" w:rsidRDefault="00FA4D82">
      <w:pPr>
        <w:pStyle w:val="Subsection"/>
      </w:pPr>
      <w:r>
        <w:tab/>
        <w:t>(1)</w:t>
      </w:r>
      <w:r>
        <w:tab/>
        <w:t>If a party wants to require a person to give evidence at a trial or to produce evidentiary material the party must lodge a request for the Court to issue a witness summons.</w:t>
      </w:r>
    </w:p>
    <w:p w:rsidR="00084E01" w:rsidRDefault="00FA4D82">
      <w:pPr>
        <w:pStyle w:val="Subsection"/>
      </w:pPr>
      <w:r>
        <w:tab/>
        <w:t>(2)</w:t>
      </w:r>
      <w:r>
        <w:tab/>
        <w:t xml:space="preserve">The request must be in the approved form and must be accompanied by — </w:t>
      </w:r>
    </w:p>
    <w:p w:rsidR="00084E01" w:rsidRDefault="00FA4D82">
      <w:pPr>
        <w:pStyle w:val="Indenta"/>
      </w:pPr>
      <w:r>
        <w:tab/>
        <w:t>(a)</w:t>
      </w:r>
      <w:r>
        <w:tab/>
        <w:t>a draft witness summons, in the approved form, that requires the witness to attend the Court to give oral evidence in the case; or</w:t>
      </w:r>
    </w:p>
    <w:p w:rsidR="00084E01" w:rsidRDefault="00FA4D82">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rsidR="00084E01" w:rsidRDefault="00FA4D82">
      <w:pPr>
        <w:pStyle w:val="Subsection"/>
      </w:pPr>
      <w:r>
        <w:tab/>
        <w:t>(2A)</w:t>
      </w:r>
      <w:r>
        <w:tab/>
        <w:t>The request may be made before the case is listed for trial.</w:t>
      </w:r>
    </w:p>
    <w:p w:rsidR="00084E01" w:rsidRDefault="00FA4D82">
      <w:pPr>
        <w:pStyle w:val="Subsection"/>
      </w:pPr>
      <w:r>
        <w:tab/>
        <w:t>(3)</w:t>
      </w:r>
      <w:r>
        <w:tab/>
        <w:t>If the Court issues the requested witness summons, the party must serve the witness summons on the witness at least 14 days before the trial date or an earlier date as directed by the Court.</w:t>
      </w:r>
    </w:p>
    <w:p w:rsidR="00084E01" w:rsidRDefault="00FA4D82">
      <w:pPr>
        <w:pStyle w:val="Subsection"/>
      </w:pPr>
      <w:r>
        <w:tab/>
        <w:t>(4)</w:t>
      </w:r>
      <w:r>
        <w:tab/>
        <w:t>The witness summons must be served personally.</w:t>
      </w:r>
    </w:p>
    <w:p w:rsidR="00084E01" w:rsidRDefault="00FA4D82">
      <w:pPr>
        <w:pStyle w:val="Subsection"/>
        <w:keepNext/>
      </w:pPr>
      <w:r>
        <w:lastRenderedPageBreak/>
        <w:tab/>
        <w:t>(5)</w:t>
      </w:r>
      <w:r>
        <w:tab/>
        <w:t>At the time a witness is served with a witness summons, or at a reasonable time before the attendance date —</w:t>
      </w:r>
    </w:p>
    <w:p w:rsidR="00084E01" w:rsidRDefault="00FA4D82">
      <w:pPr>
        <w:pStyle w:val="Indenta"/>
      </w:pPr>
      <w:r>
        <w:tab/>
        <w:t>(a)</w:t>
      </w:r>
      <w:r>
        <w:tab/>
        <w:t>an amount that is likely to be sufficient to meet the reasonable expenses of attending the Court must be tendered to the witness; or</w:t>
      </w:r>
    </w:p>
    <w:p w:rsidR="00084E01" w:rsidRDefault="00FA4D82">
      <w:pPr>
        <w:pStyle w:val="Indenta"/>
      </w:pPr>
      <w:r>
        <w:tab/>
        <w:t>(b)</w:t>
      </w:r>
      <w:r>
        <w:tab/>
        <w:t>arrangements to enable the witness to attend the Court must be made with the witness; or</w:t>
      </w:r>
    </w:p>
    <w:p w:rsidR="00084E01" w:rsidRDefault="00FA4D82">
      <w:pPr>
        <w:pStyle w:val="Indenta"/>
      </w:pPr>
      <w:r>
        <w:tab/>
        <w:t>(c)</w:t>
      </w:r>
      <w:r>
        <w:tab/>
        <w:t>the means to enable the witness to attend the Court must be provided to the witness.</w:t>
      </w:r>
    </w:p>
    <w:p w:rsidR="00084E01" w:rsidRDefault="00FA4D82">
      <w:pPr>
        <w:pStyle w:val="Subsection"/>
        <w:spacing w:before="120"/>
      </w:pPr>
      <w:r>
        <w:tab/>
        <w:t>(6)</w:t>
      </w:r>
      <w:r>
        <w:tab/>
        <w:t>The party which serves a witness summons must ensure that subrule (5) is complied with.</w:t>
      </w:r>
    </w:p>
    <w:p w:rsidR="00084E01" w:rsidRDefault="00FA4D82">
      <w:pPr>
        <w:pStyle w:val="Subsection"/>
        <w:spacing w:before="120"/>
      </w:pPr>
      <w:r>
        <w:tab/>
        <w:t>(7)</w:t>
      </w:r>
      <w:r>
        <w:tab/>
        <w:t>The person who serves a witness with a witness summons must record how subrule (5) was complied with on a copy of the witness summons.</w:t>
      </w:r>
    </w:p>
    <w:p w:rsidR="00084E01" w:rsidRDefault="00FA4D82">
      <w:pPr>
        <w:pStyle w:val="Subsection"/>
        <w:spacing w:before="120"/>
      </w:pPr>
      <w:r>
        <w:tab/>
        <w:t>(8)</w:t>
      </w:r>
      <w:r>
        <w:tab/>
        <w:t>If a copy of a witness summons contains information recorded in accordance with subrule (7) it is to be presumed that the information is true, unless the contrary is proved.</w:t>
      </w:r>
    </w:p>
    <w:p w:rsidR="00084E01" w:rsidRDefault="00FA4D82">
      <w:pPr>
        <w:pStyle w:val="Footnotesection"/>
      </w:pPr>
      <w:r>
        <w:tab/>
        <w:t>[Rule 71 amended: Gazette 2 Jul 2010 p. 3193; 21 Jul 2017 p. 4025; SL 2020/67 r. 31.]</w:t>
      </w:r>
    </w:p>
    <w:p w:rsidR="00084E01" w:rsidRDefault="00FA4D82">
      <w:pPr>
        <w:pStyle w:val="Heading5"/>
      </w:pPr>
      <w:bookmarkStart w:id="125" w:name="_Toc69986129"/>
      <w:r>
        <w:rPr>
          <w:rStyle w:val="CharSectno"/>
        </w:rPr>
        <w:t>71A</w:t>
      </w:r>
      <w:r>
        <w:t>.</w:t>
      </w:r>
      <w:r>
        <w:tab/>
        <w:t>Compliance with witness summons</w:t>
      </w:r>
      <w:bookmarkEnd w:id="125"/>
    </w:p>
    <w:p w:rsidR="00084E01" w:rsidRDefault="00FA4D82">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rsidR="00084E01" w:rsidRDefault="00FA4D82">
      <w:pPr>
        <w:pStyle w:val="Subsection"/>
      </w:pPr>
      <w:r>
        <w:tab/>
        <w:t>(2)</w:t>
      </w:r>
      <w:r>
        <w:tab/>
        <w:t>In the case of a witness summons requested under rule 71(2)(a) and (b), compliance with subrule (1) does not discharge the witness from the requirement to attend Court to give evidence.</w:t>
      </w:r>
    </w:p>
    <w:p w:rsidR="00084E01" w:rsidRDefault="00FA4D82">
      <w:pPr>
        <w:pStyle w:val="Subsection"/>
      </w:pPr>
      <w:r>
        <w:tab/>
        <w:t>(3)</w:t>
      </w:r>
      <w:r>
        <w:tab/>
        <w:t>Unless a witness summons specifically requires the production of an original document, the witness may produce a copy of it.</w:t>
      </w:r>
    </w:p>
    <w:p w:rsidR="00084E01" w:rsidRDefault="00FA4D82">
      <w:pPr>
        <w:pStyle w:val="Subsection"/>
      </w:pPr>
      <w:r>
        <w:tab/>
        <w:t>(4)</w:t>
      </w:r>
      <w:r>
        <w:tab/>
        <w:t>The copy of a document may be —</w:t>
      </w:r>
    </w:p>
    <w:p w:rsidR="00084E01" w:rsidRDefault="00FA4D82">
      <w:pPr>
        <w:pStyle w:val="Indenta"/>
      </w:pPr>
      <w:r>
        <w:tab/>
        <w:t>(a)</w:t>
      </w:r>
      <w:r>
        <w:tab/>
        <w:t>a photocopy; or</w:t>
      </w:r>
    </w:p>
    <w:p w:rsidR="00084E01" w:rsidRDefault="00FA4D82">
      <w:pPr>
        <w:pStyle w:val="Indenta"/>
      </w:pPr>
      <w:r>
        <w:lastRenderedPageBreak/>
        <w:tab/>
        <w:t>(b)</w:t>
      </w:r>
      <w:r>
        <w:tab/>
        <w:t>in PDF format on a CD</w:t>
      </w:r>
      <w:r>
        <w:noBreakHyphen/>
        <w:t>ROM.</w:t>
      </w:r>
    </w:p>
    <w:p w:rsidR="00084E01" w:rsidRDefault="00FA4D82">
      <w:pPr>
        <w:pStyle w:val="Footnotesection"/>
      </w:pPr>
      <w:r>
        <w:tab/>
        <w:t>[Rule 71A inserted: Gazette 21 Jul 2017 p. 4026.]</w:t>
      </w:r>
    </w:p>
    <w:p w:rsidR="00084E01" w:rsidRDefault="00FA4D82">
      <w:pPr>
        <w:pStyle w:val="Heading5"/>
        <w:spacing w:before="180"/>
      </w:pPr>
      <w:bookmarkStart w:id="126" w:name="_Toc69986130"/>
      <w:r>
        <w:rPr>
          <w:rStyle w:val="CharSectno"/>
        </w:rPr>
        <w:t>72</w:t>
      </w:r>
      <w:r>
        <w:t>.</w:t>
      </w:r>
      <w:r>
        <w:tab/>
        <w:t>Expert evidence, orders required for</w:t>
      </w:r>
      <w:bookmarkEnd w:id="126"/>
    </w:p>
    <w:p w:rsidR="00084E01" w:rsidRDefault="00FA4D82">
      <w:pPr>
        <w:pStyle w:val="Subsection"/>
        <w:spacing w:before="120"/>
      </w:pPr>
      <w:r>
        <w:tab/>
        <w:t>(1)</w:t>
      </w:r>
      <w:r>
        <w:tab/>
        <w:t>A party must not adduce expert evidence at a trial except in accordance with orders given by the Court.</w:t>
      </w:r>
    </w:p>
    <w:p w:rsidR="00084E01" w:rsidRDefault="00FA4D82">
      <w:pPr>
        <w:pStyle w:val="Subsection"/>
        <w:spacing w:before="120"/>
      </w:pPr>
      <w:r>
        <w:tab/>
        <w:t>(2)</w:t>
      </w:r>
      <w:r>
        <w:tab/>
        <w:t>If the Court orders a party to lodge and serve a statement of an expert witness, the statement must set out, or be accompanied by a document setting out —</w:t>
      </w:r>
    </w:p>
    <w:p w:rsidR="00084E01" w:rsidRDefault="00FA4D82">
      <w:pPr>
        <w:pStyle w:val="Indenta"/>
      </w:pPr>
      <w:r>
        <w:tab/>
        <w:t>(a)</w:t>
      </w:r>
      <w:r>
        <w:tab/>
        <w:t>the full name of the expert; and</w:t>
      </w:r>
    </w:p>
    <w:p w:rsidR="00084E01" w:rsidRDefault="00FA4D82">
      <w:pPr>
        <w:pStyle w:val="Indenta"/>
      </w:pPr>
      <w:r>
        <w:tab/>
        <w:t>(b)</w:t>
      </w:r>
      <w:r>
        <w:tab/>
        <w:t>details of the expert’s qualifications to give the evidence; and</w:t>
      </w:r>
    </w:p>
    <w:p w:rsidR="00084E01" w:rsidRDefault="00FA4D82">
      <w:pPr>
        <w:pStyle w:val="Indenta"/>
      </w:pPr>
      <w:r>
        <w:tab/>
        <w:t>(c)</w:t>
      </w:r>
      <w:r>
        <w:tab/>
        <w:t>to the extent practicable, details of any material on which the expert has relied in reaching his or her opinion.</w:t>
      </w:r>
    </w:p>
    <w:p w:rsidR="00084E01" w:rsidRDefault="00FA4D82">
      <w:pPr>
        <w:pStyle w:val="Footnotesection"/>
      </w:pPr>
      <w:r>
        <w:tab/>
        <w:t>[Rule 72 amended: Gazette 3 Jun 2008 p. 2133</w:t>
      </w:r>
      <w:r>
        <w:noBreakHyphen/>
        <w:t>4.]</w:t>
      </w:r>
    </w:p>
    <w:p w:rsidR="00084E01" w:rsidRDefault="00FA4D82">
      <w:pPr>
        <w:pStyle w:val="Heading5"/>
        <w:spacing w:before="180"/>
      </w:pPr>
      <w:bookmarkStart w:id="127" w:name="_Toc69986131"/>
      <w:r>
        <w:rPr>
          <w:rStyle w:val="CharSectno"/>
        </w:rPr>
        <w:t>73</w:t>
      </w:r>
      <w:r>
        <w:t>.</w:t>
      </w:r>
      <w:r>
        <w:tab/>
        <w:t>Children and special witnesses, application for orders as to evidence of</w:t>
      </w:r>
      <w:bookmarkEnd w:id="127"/>
    </w:p>
    <w:p w:rsidR="00084E01" w:rsidRDefault="00FA4D82">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rsidR="00084E01" w:rsidRDefault="00FA4D82">
      <w:pPr>
        <w:pStyle w:val="Footnotesection"/>
      </w:pPr>
      <w:r>
        <w:tab/>
        <w:t>[Rule 73 amended: Gazette 3 Jun 2008 p. 2134.]</w:t>
      </w:r>
    </w:p>
    <w:p w:rsidR="00084E01" w:rsidRDefault="00FA4D82">
      <w:pPr>
        <w:pStyle w:val="Heading5"/>
      </w:pPr>
      <w:bookmarkStart w:id="128" w:name="_Toc69986132"/>
      <w:r>
        <w:rPr>
          <w:rStyle w:val="CharSectno"/>
        </w:rPr>
        <w:t>74</w:t>
      </w:r>
      <w:r>
        <w:t>.</w:t>
      </w:r>
      <w:r>
        <w:tab/>
        <w:t>Affidavit evidence, when may be adduced</w:t>
      </w:r>
      <w:bookmarkEnd w:id="128"/>
    </w:p>
    <w:p w:rsidR="00084E01" w:rsidRDefault="00FA4D82">
      <w:pPr>
        <w:pStyle w:val="Subsection"/>
      </w:pPr>
      <w:r>
        <w:tab/>
        <w:t>(1)</w:t>
      </w:r>
      <w:r>
        <w:tab/>
        <w:t>A party may, if the other parties do not object, adduce the evidence of a witness at a trial by tendering an affidavit of the witness.</w:t>
      </w:r>
    </w:p>
    <w:p w:rsidR="00084E01" w:rsidRDefault="00FA4D82">
      <w:pPr>
        <w:pStyle w:val="Subsection"/>
      </w:pPr>
      <w:r>
        <w:tab/>
        <w:t>(2)</w:t>
      </w:r>
      <w:r>
        <w:tab/>
        <w:t>A party wishing to adduce affidavit evidence under subrule (1) must lodge and serve the affidavit at least 14 days before the trial date.</w:t>
      </w:r>
    </w:p>
    <w:p w:rsidR="00084E01" w:rsidRDefault="00FA4D82">
      <w:pPr>
        <w:pStyle w:val="Subsection"/>
      </w:pPr>
      <w:r>
        <w:tab/>
        <w:t>(3)</w:t>
      </w:r>
      <w:r>
        <w:tab/>
        <w:t>If a party wants to object to the affidavit evidence the party must lodge and serve a notice of objection in the approved form as soon as practicable after the affidavit is served on the party.</w:t>
      </w:r>
    </w:p>
    <w:p w:rsidR="00084E01" w:rsidRDefault="00FA4D82">
      <w:pPr>
        <w:pStyle w:val="Heading3"/>
      </w:pPr>
      <w:bookmarkStart w:id="129" w:name="_Toc69976846"/>
      <w:bookmarkStart w:id="130" w:name="_Toc69978136"/>
      <w:bookmarkStart w:id="131" w:name="_Toc69986133"/>
      <w:r>
        <w:rPr>
          <w:rStyle w:val="CharDivNo"/>
        </w:rPr>
        <w:lastRenderedPageBreak/>
        <w:t>Division 3</w:t>
      </w:r>
      <w:r>
        <w:t> — </w:t>
      </w:r>
      <w:r>
        <w:rPr>
          <w:rStyle w:val="CharDivText"/>
        </w:rPr>
        <w:t>Exhibits</w:t>
      </w:r>
      <w:bookmarkEnd w:id="129"/>
      <w:bookmarkEnd w:id="130"/>
      <w:bookmarkEnd w:id="131"/>
    </w:p>
    <w:p w:rsidR="00084E01" w:rsidRDefault="00FA4D82">
      <w:pPr>
        <w:pStyle w:val="Heading5"/>
      </w:pPr>
      <w:bookmarkStart w:id="132" w:name="_Toc69986134"/>
      <w:r>
        <w:rPr>
          <w:rStyle w:val="CharSectno"/>
        </w:rPr>
        <w:t>75</w:t>
      </w:r>
      <w:r>
        <w:t>.</w:t>
      </w:r>
      <w:r>
        <w:tab/>
        <w:t>Records requiring device to read, admission of</w:t>
      </w:r>
      <w:bookmarkEnd w:id="132"/>
    </w:p>
    <w:p w:rsidR="00084E01" w:rsidRDefault="00FA4D82">
      <w:pPr>
        <w:pStyle w:val="Subsection"/>
      </w:pPr>
      <w:r>
        <w:tab/>
      </w:r>
      <w:r>
        <w:tab/>
        <w:t>If a record cannot be read without using another device, then the Court must not receive the record into evidence unless each party has had the opportunity to inspect the record using that device.</w:t>
      </w:r>
    </w:p>
    <w:p w:rsidR="00084E01" w:rsidRDefault="00FA4D82">
      <w:pPr>
        <w:pStyle w:val="Heading5"/>
      </w:pPr>
      <w:bookmarkStart w:id="133" w:name="_Toc69986135"/>
      <w:r>
        <w:rPr>
          <w:rStyle w:val="CharSectno"/>
        </w:rPr>
        <w:t>76</w:t>
      </w:r>
      <w:r>
        <w:t>.</w:t>
      </w:r>
      <w:r>
        <w:tab/>
        <w:t>Return of exhibits after trial</w:t>
      </w:r>
      <w:bookmarkEnd w:id="133"/>
    </w:p>
    <w:p w:rsidR="00084E01" w:rsidRDefault="00FA4D82">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rsidR="00084E01" w:rsidRDefault="00FA4D82">
      <w:pPr>
        <w:pStyle w:val="Subsection"/>
      </w:pPr>
      <w:r>
        <w:tab/>
        <w:t>(2)</w:t>
      </w:r>
      <w:r>
        <w:tab/>
        <w:t>If an exhibit is received into evidence at a trial, a person who was lawfully entitled to the possession of the exhibit before it was received is not entitled to the return of that exhibit —</w:t>
      </w:r>
    </w:p>
    <w:p w:rsidR="00084E01" w:rsidRDefault="00FA4D82">
      <w:pPr>
        <w:pStyle w:val="Indenta"/>
      </w:pPr>
      <w:r>
        <w:tab/>
        <w:t>(a)</w:t>
      </w:r>
      <w:r>
        <w:tab/>
        <w:t>if no appeal against the judgment is lodged, until 21 days after the day on which the judgment is given; or</w:t>
      </w:r>
    </w:p>
    <w:p w:rsidR="00084E01" w:rsidRDefault="00FA4D82">
      <w:pPr>
        <w:pStyle w:val="Indenta"/>
      </w:pPr>
      <w:r>
        <w:tab/>
        <w:t>(b)</w:t>
      </w:r>
      <w:r>
        <w:tab/>
        <w:t>if an appeal against the judgment is lodged, until the appeal has been dealt with.</w:t>
      </w:r>
    </w:p>
    <w:p w:rsidR="00084E01" w:rsidRDefault="00FA4D82">
      <w:pPr>
        <w:pStyle w:val="Subsection"/>
      </w:pPr>
      <w:r>
        <w:tab/>
        <w:t>(3)</w:t>
      </w:r>
      <w:r>
        <w:tab/>
        <w:t>The Court must give written notice to a person of the person’s entitlement to the return of an exhibit under subrule (1) or (2).</w:t>
      </w:r>
    </w:p>
    <w:p w:rsidR="00084E01" w:rsidRDefault="00FA4D82">
      <w:pPr>
        <w:pStyle w:val="Subsection"/>
      </w:pPr>
      <w:r>
        <w:tab/>
        <w:t>(4)</w:t>
      </w:r>
      <w:r>
        <w:tab/>
        <w:t>The notice must be given as soon as practicable after the exhibit is tendered at a trial.</w:t>
      </w:r>
    </w:p>
    <w:p w:rsidR="00084E01" w:rsidRDefault="00FA4D82">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rsidR="00084E01" w:rsidRDefault="00FA4D82">
      <w:pPr>
        <w:pStyle w:val="Footnotesection"/>
      </w:pPr>
      <w:r>
        <w:tab/>
        <w:t>[Rule 76 amended: Gazette 18 Sep 2018 p. 3515.]</w:t>
      </w:r>
    </w:p>
    <w:p w:rsidR="00084E01" w:rsidRDefault="00FA4D82">
      <w:pPr>
        <w:pStyle w:val="Heading2"/>
      </w:pPr>
      <w:bookmarkStart w:id="134" w:name="_Toc69976849"/>
      <w:bookmarkStart w:id="135" w:name="_Toc69978139"/>
      <w:bookmarkStart w:id="136" w:name="_Toc69986136"/>
      <w:r>
        <w:rPr>
          <w:rStyle w:val="CharPartNo"/>
        </w:rPr>
        <w:lastRenderedPageBreak/>
        <w:t>Part 14</w:t>
      </w:r>
      <w:r>
        <w:rPr>
          <w:rStyle w:val="CharDivNo"/>
        </w:rPr>
        <w:t> </w:t>
      </w:r>
      <w:r>
        <w:t>—</w:t>
      </w:r>
      <w:r>
        <w:rPr>
          <w:rStyle w:val="CharDivText"/>
        </w:rPr>
        <w:t> </w:t>
      </w:r>
      <w:r>
        <w:rPr>
          <w:rStyle w:val="CharPartText"/>
        </w:rPr>
        <w:t>Orders and judgments</w:t>
      </w:r>
      <w:bookmarkEnd w:id="134"/>
      <w:bookmarkEnd w:id="135"/>
      <w:bookmarkEnd w:id="136"/>
    </w:p>
    <w:p w:rsidR="00084E01" w:rsidRDefault="00FA4D82">
      <w:pPr>
        <w:pStyle w:val="Heading5"/>
      </w:pPr>
      <w:bookmarkStart w:id="137" w:name="_Toc69986137"/>
      <w:r>
        <w:rPr>
          <w:rStyle w:val="CharSectno"/>
        </w:rPr>
        <w:t>77</w:t>
      </w:r>
      <w:r>
        <w:t>.</w:t>
      </w:r>
      <w:r>
        <w:tab/>
        <w:t>Person under legal disability, payments to</w:t>
      </w:r>
      <w:bookmarkEnd w:id="137"/>
    </w:p>
    <w:p w:rsidR="00084E01" w:rsidRDefault="00FA4D82">
      <w:pPr>
        <w:pStyle w:val="Subsection"/>
      </w:pPr>
      <w:r>
        <w:tab/>
        <w:t>(1)</w:t>
      </w:r>
      <w:r>
        <w:tab/>
        <w:t>If, under a judgment, money is to be paid to a person under a legal disability, the money is to be paid to the Public Trustee to hold on trust for the person.</w:t>
      </w:r>
    </w:p>
    <w:p w:rsidR="00084E01" w:rsidRDefault="00FA4D82">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rsidR="00084E01" w:rsidRDefault="00FA4D82">
      <w:pPr>
        <w:pStyle w:val="Footnotesection"/>
      </w:pPr>
      <w:r>
        <w:tab/>
        <w:t>[Rule 77 amended: Gazette 24 May 2013 p. 2062.]</w:t>
      </w:r>
    </w:p>
    <w:p w:rsidR="00084E01" w:rsidRDefault="00FA4D82">
      <w:pPr>
        <w:pStyle w:val="Heading5"/>
      </w:pPr>
      <w:bookmarkStart w:id="138" w:name="_Toc69986138"/>
      <w:r>
        <w:rPr>
          <w:rStyle w:val="CharSectno"/>
        </w:rPr>
        <w:t>78</w:t>
      </w:r>
      <w:r>
        <w:t>.</w:t>
      </w:r>
      <w:r>
        <w:tab/>
        <w:t>Certificate of judgment, requesting</w:t>
      </w:r>
      <w:bookmarkEnd w:id="138"/>
    </w:p>
    <w:p w:rsidR="00084E01" w:rsidRDefault="00FA4D82">
      <w:pPr>
        <w:pStyle w:val="Subsection"/>
      </w:pPr>
      <w:r>
        <w:tab/>
      </w:r>
      <w:r>
        <w:tab/>
        <w:t>If a party wants a certificate of a judgment, the party must lodge a request for the judgment in an approved form.</w:t>
      </w:r>
    </w:p>
    <w:p w:rsidR="00084E01" w:rsidRDefault="00FA4D82">
      <w:pPr>
        <w:pStyle w:val="Heading5"/>
      </w:pPr>
      <w:bookmarkStart w:id="139" w:name="_Toc69986139"/>
      <w:r>
        <w:rPr>
          <w:rStyle w:val="CharSectno"/>
        </w:rPr>
        <w:t>79</w:t>
      </w:r>
      <w:r>
        <w:t>.</w:t>
      </w:r>
      <w:r>
        <w:tab/>
        <w:t>Applying to set aside summary or default judgment (Act s. 17(3), 18(6) and 19(3))</w:t>
      </w:r>
      <w:bookmarkEnd w:id="139"/>
    </w:p>
    <w:p w:rsidR="00084E01" w:rsidRDefault="00FA4D82">
      <w:pPr>
        <w:pStyle w:val="Subsection"/>
      </w:pPr>
      <w:r>
        <w:tab/>
      </w:r>
      <w:r>
        <w:tab/>
        <w:t>An application for an order under the Act section 17(3), 18(6), or 19(3) to set aside a judgment must be made within 21 days after the date of the judgment or such other time as is ordered by the Court.</w:t>
      </w:r>
    </w:p>
    <w:p w:rsidR="00084E01" w:rsidRDefault="00FA4D82">
      <w:pPr>
        <w:pStyle w:val="Footnotesection"/>
      </w:pPr>
      <w:r>
        <w:tab/>
        <w:t>[Rule 79 amended: Gazette 3 Jun 2008 p. 2134; SL 2020/67 r. 32.]</w:t>
      </w:r>
    </w:p>
    <w:p w:rsidR="00084E01" w:rsidRDefault="00FA4D82">
      <w:pPr>
        <w:pStyle w:val="Heading5"/>
      </w:pPr>
      <w:bookmarkStart w:id="140" w:name="_Toc69986140"/>
      <w:r>
        <w:rPr>
          <w:rStyle w:val="CharSectno"/>
        </w:rPr>
        <w:t>80</w:t>
      </w:r>
      <w:r>
        <w:t>.</w:t>
      </w:r>
      <w:r>
        <w:tab/>
        <w:t>Registrars’ decisions taken to be decision of Court</w:t>
      </w:r>
      <w:bookmarkEnd w:id="140"/>
    </w:p>
    <w:p w:rsidR="00084E01" w:rsidRDefault="00FA4D82">
      <w:pPr>
        <w:pStyle w:val="Subsection"/>
      </w:pPr>
      <w:r>
        <w:tab/>
        <w:t>(1)</w:t>
      </w:r>
      <w:r>
        <w:tab/>
        <w:t>If a registrar exercises any jurisdiction of the Court, the decision of the registrar is to be taken to be a decision of the Court unless it is set aside on an appeal.</w:t>
      </w:r>
    </w:p>
    <w:p w:rsidR="00084E01" w:rsidRDefault="00FA4D82">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rsidR="00084E01" w:rsidRDefault="00FA4D82">
      <w:pPr>
        <w:pStyle w:val="Footnotesection"/>
      </w:pPr>
      <w:r>
        <w:tab/>
        <w:t>[Rule 80 amended: Gazette 24 May 2013 p. 2062.]</w:t>
      </w:r>
    </w:p>
    <w:p w:rsidR="00084E01" w:rsidRDefault="00FA4D82">
      <w:pPr>
        <w:pStyle w:val="Heading2"/>
      </w:pPr>
      <w:bookmarkStart w:id="141" w:name="_Toc69976854"/>
      <w:bookmarkStart w:id="142" w:name="_Toc69978144"/>
      <w:bookmarkStart w:id="143" w:name="_Toc69986141"/>
      <w:r>
        <w:rPr>
          <w:rStyle w:val="CharPartNo"/>
        </w:rPr>
        <w:lastRenderedPageBreak/>
        <w:t>Part 15</w:t>
      </w:r>
      <w:r>
        <w:t> — </w:t>
      </w:r>
      <w:r>
        <w:rPr>
          <w:rStyle w:val="CharPartText"/>
        </w:rPr>
        <w:t>Costs</w:t>
      </w:r>
      <w:bookmarkEnd w:id="141"/>
      <w:bookmarkEnd w:id="142"/>
      <w:bookmarkEnd w:id="143"/>
    </w:p>
    <w:p w:rsidR="00084E01" w:rsidRDefault="00FA4D82">
      <w:pPr>
        <w:pStyle w:val="Heading3"/>
      </w:pPr>
      <w:bookmarkStart w:id="144" w:name="_Toc69976855"/>
      <w:bookmarkStart w:id="145" w:name="_Toc69978145"/>
      <w:bookmarkStart w:id="146" w:name="_Toc69986142"/>
      <w:r>
        <w:rPr>
          <w:rStyle w:val="CharDivNo"/>
        </w:rPr>
        <w:t>Division 1</w:t>
      </w:r>
      <w:r>
        <w:t> — </w:t>
      </w:r>
      <w:r>
        <w:rPr>
          <w:rStyle w:val="CharDivText"/>
        </w:rPr>
        <w:t>Assessments</w:t>
      </w:r>
      <w:bookmarkEnd w:id="144"/>
      <w:bookmarkEnd w:id="145"/>
      <w:bookmarkEnd w:id="146"/>
    </w:p>
    <w:p w:rsidR="00084E01" w:rsidRDefault="00FA4D82">
      <w:pPr>
        <w:pStyle w:val="Heading5"/>
        <w:spacing w:before="180"/>
      </w:pPr>
      <w:bookmarkStart w:id="147" w:name="_Toc69986143"/>
      <w:r>
        <w:rPr>
          <w:rStyle w:val="CharSectno"/>
        </w:rPr>
        <w:t>81</w:t>
      </w:r>
      <w:r>
        <w:t>.</w:t>
      </w:r>
      <w:r>
        <w:tab/>
        <w:t>Bill of costs: lodging and serving</w:t>
      </w:r>
      <w:bookmarkEnd w:id="147"/>
    </w:p>
    <w:p w:rsidR="00084E01" w:rsidRDefault="00FA4D82">
      <w:pPr>
        <w:pStyle w:val="Subsection"/>
      </w:pPr>
      <w:r>
        <w:tab/>
        <w:t>(1)</w:t>
      </w:r>
      <w:r>
        <w:tab/>
        <w:t>When the Court makes an order for costs to be assessed the successful party may lodge a bill of those costs.</w:t>
      </w:r>
    </w:p>
    <w:p w:rsidR="00084E01" w:rsidRDefault="00FA4D82">
      <w:pPr>
        <w:pStyle w:val="Subsection"/>
      </w:pPr>
      <w:r>
        <w:tab/>
        <w:t>(2)</w:t>
      </w:r>
      <w:r>
        <w:tab/>
        <w:t>Unless the bill of costs relates to a judgment given under Part 5, the successful party must serve the bill on each unsuccessful party as soon as practicable after it has been lodged.</w:t>
      </w:r>
    </w:p>
    <w:p w:rsidR="00084E01" w:rsidRDefault="00FA4D82">
      <w:pPr>
        <w:pStyle w:val="Heading5"/>
        <w:spacing w:before="180"/>
      </w:pPr>
      <w:bookmarkStart w:id="148" w:name="_Toc69986144"/>
      <w:r>
        <w:rPr>
          <w:rStyle w:val="CharSectno"/>
        </w:rPr>
        <w:t>82</w:t>
      </w:r>
      <w:r>
        <w:t>.</w:t>
      </w:r>
      <w:r>
        <w:tab/>
        <w:t>Bill of costs: objecting to</w:t>
      </w:r>
      <w:bookmarkEnd w:id="148"/>
    </w:p>
    <w:p w:rsidR="00084E01" w:rsidRDefault="00FA4D82">
      <w:pPr>
        <w:pStyle w:val="Subsection"/>
      </w:pPr>
      <w:r>
        <w:tab/>
        <w:t>(1)</w:t>
      </w:r>
      <w:r>
        <w:tab/>
        <w:t>An unsuccessful party may, within 21 days after being served with a bill of costs, object to any item in the bill by lodging and serving on the successful party a notice of objection.</w:t>
      </w:r>
    </w:p>
    <w:p w:rsidR="00084E01" w:rsidRDefault="00FA4D82">
      <w:pPr>
        <w:pStyle w:val="Subsection"/>
      </w:pPr>
      <w:r>
        <w:tab/>
        <w:t>(2)</w:t>
      </w:r>
      <w:r>
        <w:tab/>
        <w:t>The notice of objection must be in the approved form and must specify reasons for each objection.</w:t>
      </w:r>
    </w:p>
    <w:p w:rsidR="00084E01" w:rsidRDefault="00FA4D82">
      <w:pPr>
        <w:pStyle w:val="Subsection"/>
      </w:pPr>
      <w:r>
        <w:tab/>
        <w:t>(3)</w:t>
      </w:r>
      <w:r>
        <w:tab/>
        <w:t>If the party does not object to a particular item in a bill the party is to be taken to have admitted the item.</w:t>
      </w:r>
    </w:p>
    <w:p w:rsidR="00084E01" w:rsidRDefault="00FA4D82">
      <w:pPr>
        <w:pStyle w:val="Subsection"/>
      </w:pPr>
      <w:r>
        <w:tab/>
        <w:t>(4)</w:t>
      </w:r>
      <w:r>
        <w:tab/>
        <w:t>However nothing in subrule (3) requires the registrar to allow costs claimed in relation to the item if the registrar considers it is inappropriate to do so.</w:t>
      </w:r>
    </w:p>
    <w:p w:rsidR="00084E01" w:rsidRDefault="00FA4D82">
      <w:pPr>
        <w:pStyle w:val="Footnotesection"/>
      </w:pPr>
      <w:r>
        <w:tab/>
        <w:t>[Rule 82 amended: Gazette 3 Jun 2008 p. 2134.]</w:t>
      </w:r>
    </w:p>
    <w:p w:rsidR="00084E01" w:rsidRDefault="00FA4D82">
      <w:pPr>
        <w:pStyle w:val="Heading5"/>
        <w:spacing w:before="180"/>
      </w:pPr>
      <w:bookmarkStart w:id="149" w:name="_Toc69986145"/>
      <w:r>
        <w:rPr>
          <w:rStyle w:val="CharSectno"/>
        </w:rPr>
        <w:t>83</w:t>
      </w:r>
      <w:r>
        <w:t>.</w:t>
      </w:r>
      <w:r>
        <w:tab/>
        <w:t>Assessment when objection made</w:t>
      </w:r>
      <w:bookmarkEnd w:id="149"/>
    </w:p>
    <w:p w:rsidR="00084E01" w:rsidRDefault="00FA4D82">
      <w:pPr>
        <w:pStyle w:val="Subsection"/>
      </w:pPr>
      <w:r>
        <w:tab/>
      </w:r>
      <w:r>
        <w:tab/>
        <w:t>If an objection is made in relation to a bill of costs, a registrar must list the case for an assessment and notify the parties in writing.</w:t>
      </w:r>
    </w:p>
    <w:p w:rsidR="00084E01" w:rsidRDefault="00FA4D82">
      <w:pPr>
        <w:pStyle w:val="Heading5"/>
      </w:pPr>
      <w:bookmarkStart w:id="150" w:name="_Toc69986146"/>
      <w:r>
        <w:rPr>
          <w:rStyle w:val="CharSectno"/>
        </w:rPr>
        <w:t>84</w:t>
      </w:r>
      <w:r>
        <w:t>.</w:t>
      </w:r>
      <w:r>
        <w:tab/>
        <w:t>Assessment when no objection made</w:t>
      </w:r>
      <w:bookmarkEnd w:id="150"/>
    </w:p>
    <w:p w:rsidR="00084E01" w:rsidRDefault="00FA4D82">
      <w:pPr>
        <w:pStyle w:val="Subsection"/>
      </w:pPr>
      <w:r>
        <w:tab/>
      </w:r>
      <w:r>
        <w:tab/>
        <w:t xml:space="preserve">If — </w:t>
      </w:r>
    </w:p>
    <w:p w:rsidR="00084E01" w:rsidRDefault="00FA4D82">
      <w:pPr>
        <w:pStyle w:val="Indenta"/>
      </w:pPr>
      <w:r>
        <w:tab/>
        <w:t>(a)</w:t>
      </w:r>
      <w:r>
        <w:tab/>
        <w:t>a bill of costs is lodged in relation to a judgment given under Part 5; or</w:t>
      </w:r>
    </w:p>
    <w:p w:rsidR="00084E01" w:rsidRDefault="00FA4D82">
      <w:pPr>
        <w:pStyle w:val="Indenta"/>
      </w:pPr>
      <w:r>
        <w:lastRenderedPageBreak/>
        <w:tab/>
        <w:t>(b)</w:t>
      </w:r>
      <w:r>
        <w:tab/>
        <w:t>in any other case, 21 days have passed from the service of a bill of costs and no objection to it has been made,</w:t>
      </w:r>
    </w:p>
    <w:p w:rsidR="00084E01" w:rsidRDefault="00FA4D82">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rsidR="00084E01" w:rsidRDefault="00FA4D82">
      <w:pPr>
        <w:pStyle w:val="Heading5"/>
      </w:pPr>
      <w:bookmarkStart w:id="151" w:name="_Toc69986147"/>
      <w:r>
        <w:rPr>
          <w:rStyle w:val="CharSectno"/>
        </w:rPr>
        <w:t>85</w:t>
      </w:r>
      <w:r>
        <w:t>.</w:t>
      </w:r>
      <w:r>
        <w:tab/>
        <w:t>Bill of costs: form of, and supporting documents</w:t>
      </w:r>
      <w:bookmarkEnd w:id="151"/>
    </w:p>
    <w:p w:rsidR="00084E01" w:rsidRDefault="00FA4D82">
      <w:pPr>
        <w:pStyle w:val="Subsection"/>
      </w:pPr>
      <w:r>
        <w:tab/>
      </w:r>
      <w:r>
        <w:tab/>
        <w:t xml:space="preserve">A bill of costs must be in the approved form and must be supported by — </w:t>
      </w:r>
    </w:p>
    <w:p w:rsidR="00084E01" w:rsidRDefault="00FA4D82">
      <w:pPr>
        <w:pStyle w:val="Indenta"/>
      </w:pPr>
      <w:r>
        <w:tab/>
        <w:t>(a)</w:t>
      </w:r>
      <w:r>
        <w:tab/>
        <w:t>receipts for each expense except court and enforcement officer fees; and</w:t>
      </w:r>
    </w:p>
    <w:p w:rsidR="00084E01" w:rsidRDefault="00FA4D82">
      <w:pPr>
        <w:pStyle w:val="Indenta"/>
      </w:pPr>
      <w:r>
        <w:tab/>
        <w:t>(b)</w:t>
      </w:r>
      <w:r>
        <w:tab/>
        <w:t>any other documents required by the registrar at the assessment.</w:t>
      </w:r>
    </w:p>
    <w:p w:rsidR="00084E01" w:rsidRDefault="00FA4D82">
      <w:pPr>
        <w:pStyle w:val="Footnotesection"/>
      </w:pPr>
      <w:r>
        <w:tab/>
        <w:t>[Rule 85 amended: Gazette 24 Aug 2007 p. 4328.]</w:t>
      </w:r>
    </w:p>
    <w:p w:rsidR="00084E01" w:rsidRDefault="00FA4D82">
      <w:pPr>
        <w:pStyle w:val="Heading5"/>
      </w:pPr>
      <w:bookmarkStart w:id="152" w:name="_Toc69986148"/>
      <w:r>
        <w:rPr>
          <w:rStyle w:val="CharSectno"/>
        </w:rPr>
        <w:t>86</w:t>
      </w:r>
      <w:r>
        <w:t>.</w:t>
      </w:r>
      <w:r>
        <w:tab/>
        <w:t>Assessments, conduct of</w:t>
      </w:r>
      <w:bookmarkEnd w:id="152"/>
    </w:p>
    <w:p w:rsidR="00084E01" w:rsidRDefault="00FA4D82">
      <w:pPr>
        <w:pStyle w:val="Subsection"/>
      </w:pPr>
      <w:r>
        <w:tab/>
        <w:t>(1)</w:t>
      </w:r>
      <w:r>
        <w:tab/>
        <w:t>An assessment must be conducted before the registrar, in private.</w:t>
      </w:r>
    </w:p>
    <w:p w:rsidR="00084E01" w:rsidRDefault="00FA4D82">
      <w:pPr>
        <w:pStyle w:val="Subsection"/>
      </w:pPr>
      <w:r>
        <w:tab/>
        <w:t>(2)</w:t>
      </w:r>
      <w:r>
        <w:tab/>
        <w:t>The registrar must assess the costs and give a certificate of the assessment to the parties appearing before the registrar.</w:t>
      </w:r>
    </w:p>
    <w:p w:rsidR="00084E01" w:rsidRDefault="00FA4D82">
      <w:pPr>
        <w:pStyle w:val="Subsection"/>
      </w:pPr>
      <w:r>
        <w:tab/>
        <w:t>(3)</w:t>
      </w:r>
      <w:r>
        <w:tab/>
        <w:t>The registrar may assess the costs in the absence of any party.</w:t>
      </w:r>
    </w:p>
    <w:p w:rsidR="00084E01" w:rsidRDefault="00FA4D82">
      <w:pPr>
        <w:pStyle w:val="Subsection"/>
      </w:pPr>
      <w:r>
        <w:tab/>
        <w:t>(4)</w:t>
      </w:r>
      <w:r>
        <w:tab/>
        <w:t>The registrar must allow the costs of the assessment in favour of the successful party unless subrule (5) applies.</w:t>
      </w:r>
    </w:p>
    <w:p w:rsidR="00084E01" w:rsidRDefault="00FA4D82">
      <w:pPr>
        <w:pStyle w:val="Subsection"/>
      </w:pPr>
      <w:r>
        <w:tab/>
        <w:t>(5)</w:t>
      </w:r>
      <w:r>
        <w:tab/>
        <w:t>If any disallowed costs represent 25% or more of the costs claimed in respect of the bill, the unsuccessful party’s costs of attending the assessment are to be subtracted from the successful party’s costs.</w:t>
      </w:r>
    </w:p>
    <w:p w:rsidR="00084E01" w:rsidRDefault="00FA4D82">
      <w:pPr>
        <w:pStyle w:val="Heading3"/>
      </w:pPr>
      <w:bookmarkStart w:id="153" w:name="_Toc69976862"/>
      <w:bookmarkStart w:id="154" w:name="_Toc69978152"/>
      <w:bookmarkStart w:id="155" w:name="_Toc69986149"/>
      <w:r>
        <w:rPr>
          <w:rStyle w:val="CharDivNo"/>
        </w:rPr>
        <w:lastRenderedPageBreak/>
        <w:t>Division 2</w:t>
      </w:r>
      <w:r>
        <w:t> — </w:t>
      </w:r>
      <w:r>
        <w:rPr>
          <w:rStyle w:val="CharDivText"/>
        </w:rPr>
        <w:t>Determining value of claim</w:t>
      </w:r>
      <w:bookmarkEnd w:id="153"/>
      <w:bookmarkEnd w:id="154"/>
      <w:bookmarkEnd w:id="155"/>
    </w:p>
    <w:p w:rsidR="00084E01" w:rsidRDefault="00FA4D82">
      <w:pPr>
        <w:pStyle w:val="Heading5"/>
      </w:pPr>
      <w:bookmarkStart w:id="156" w:name="_Toc69986150"/>
      <w:r>
        <w:rPr>
          <w:rStyle w:val="CharSectno"/>
        </w:rPr>
        <w:t>87</w:t>
      </w:r>
      <w:r>
        <w:t>.</w:t>
      </w:r>
      <w:r>
        <w:tab/>
        <w:t>Value of claim to be determined under this Division</w:t>
      </w:r>
      <w:bookmarkEnd w:id="156"/>
    </w:p>
    <w:p w:rsidR="00084E01" w:rsidRDefault="00FA4D82">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rsidR="00084E01" w:rsidRDefault="00FA4D82">
      <w:pPr>
        <w:pStyle w:val="Heading5"/>
      </w:pPr>
      <w:bookmarkStart w:id="157" w:name="_Toc69986151"/>
      <w:r>
        <w:rPr>
          <w:rStyle w:val="CharSectno"/>
        </w:rPr>
        <w:t>88</w:t>
      </w:r>
      <w:r>
        <w:t>.</w:t>
      </w:r>
      <w:r>
        <w:tab/>
        <w:t>Originating claim successful and no successful counterclaim, value of originating claim</w:t>
      </w:r>
      <w:bookmarkEnd w:id="157"/>
    </w:p>
    <w:p w:rsidR="00084E01" w:rsidRDefault="00FA4D82">
      <w:pPr>
        <w:pStyle w:val="Subsection"/>
      </w:pPr>
      <w:r>
        <w:tab/>
        <w:t>(1)</w:t>
      </w:r>
      <w:r>
        <w:tab/>
        <w:t xml:space="preserve">Except as provided in subrule (2), if an originating claim is successful and — </w:t>
      </w:r>
    </w:p>
    <w:p w:rsidR="00084E01" w:rsidRDefault="00FA4D82">
      <w:pPr>
        <w:pStyle w:val="Indenta"/>
      </w:pPr>
      <w:r>
        <w:tab/>
        <w:t>(a)</w:t>
      </w:r>
      <w:r>
        <w:tab/>
        <w:t>there is no counterclaim; or</w:t>
      </w:r>
    </w:p>
    <w:p w:rsidR="00084E01" w:rsidRDefault="00FA4D82">
      <w:pPr>
        <w:pStyle w:val="Indenta"/>
      </w:pPr>
      <w:r>
        <w:tab/>
        <w:t>(b)</w:t>
      </w:r>
      <w:r>
        <w:tab/>
        <w:t>if there is a counterclaim, each counterclaim is unsuccessful,</w:t>
      </w:r>
    </w:p>
    <w:p w:rsidR="00084E01" w:rsidRDefault="00FA4D82">
      <w:pPr>
        <w:pStyle w:val="Subsection"/>
      </w:pPr>
      <w:r>
        <w:tab/>
      </w:r>
      <w:r>
        <w:tab/>
        <w:t>then the determined value of the originating claim is the amount of the judgment.</w:t>
      </w:r>
    </w:p>
    <w:p w:rsidR="00084E01" w:rsidRDefault="00FA4D82">
      <w:pPr>
        <w:pStyle w:val="Subsection"/>
      </w:pPr>
      <w:r>
        <w:tab/>
        <w:t>(2)</w:t>
      </w:r>
      <w:r>
        <w:tab/>
        <w:t>If an unsuccessful counterclaim was for an amount greater than the judgment sum, then the determined value of the originating claim made is the amount of the greatest counterclaim.</w:t>
      </w:r>
    </w:p>
    <w:p w:rsidR="00084E01" w:rsidRDefault="00FA4D82">
      <w:pPr>
        <w:pStyle w:val="Heading5"/>
      </w:pPr>
      <w:bookmarkStart w:id="158" w:name="_Toc69986152"/>
      <w:r>
        <w:rPr>
          <w:rStyle w:val="CharSectno"/>
        </w:rPr>
        <w:t>89</w:t>
      </w:r>
      <w:r>
        <w:t>.</w:t>
      </w:r>
      <w:r>
        <w:tab/>
        <w:t>Originating claim and counterclaim successful, value of each</w:t>
      </w:r>
      <w:bookmarkEnd w:id="158"/>
    </w:p>
    <w:p w:rsidR="00084E01" w:rsidRDefault="00FA4D82">
      <w:pPr>
        <w:pStyle w:val="Subsection"/>
      </w:pPr>
      <w:r>
        <w:tab/>
      </w:r>
      <w:r>
        <w:tab/>
        <w:t xml:space="preserve">If an originating claim is successful and there is a successful counterclaim, then — </w:t>
      </w:r>
    </w:p>
    <w:p w:rsidR="00084E01" w:rsidRDefault="00FA4D82">
      <w:pPr>
        <w:pStyle w:val="Indenta"/>
      </w:pPr>
      <w:r>
        <w:tab/>
        <w:t>(a)</w:t>
      </w:r>
      <w:r>
        <w:tab/>
        <w:t>the determined value of the originating claim is the amount of the judgment given in relation to the originating claim; and</w:t>
      </w:r>
    </w:p>
    <w:p w:rsidR="00084E01" w:rsidRDefault="00FA4D82">
      <w:pPr>
        <w:pStyle w:val="Indenta"/>
      </w:pPr>
      <w:r>
        <w:tab/>
        <w:t>(b)</w:t>
      </w:r>
      <w:r>
        <w:tab/>
        <w:t>the determined value of the counterclaim is the amount of the judgment given in relation to the counterclaim.</w:t>
      </w:r>
    </w:p>
    <w:p w:rsidR="00084E01" w:rsidRDefault="00FA4D82">
      <w:pPr>
        <w:pStyle w:val="Heading5"/>
      </w:pPr>
      <w:bookmarkStart w:id="159" w:name="_Toc69986153"/>
      <w:r>
        <w:rPr>
          <w:rStyle w:val="CharSectno"/>
        </w:rPr>
        <w:lastRenderedPageBreak/>
        <w:t>90</w:t>
      </w:r>
      <w:r>
        <w:t>.</w:t>
      </w:r>
      <w:r>
        <w:tab/>
        <w:t>Originating claim unsuccessful and counterclaim successful, value of counterclaim</w:t>
      </w:r>
      <w:bookmarkEnd w:id="159"/>
    </w:p>
    <w:p w:rsidR="00084E01" w:rsidRDefault="00FA4D82">
      <w:pPr>
        <w:pStyle w:val="Subsection"/>
      </w:pPr>
      <w:r>
        <w:tab/>
      </w:r>
      <w:r>
        <w:tab/>
        <w:t xml:space="preserve">If an originating claim is unsuccessful and there is a successful counterclaim, then the determined value of the counterclaim is — </w:t>
      </w:r>
    </w:p>
    <w:p w:rsidR="00084E01" w:rsidRDefault="00FA4D82">
      <w:pPr>
        <w:pStyle w:val="Indenta"/>
      </w:pPr>
      <w:r>
        <w:tab/>
        <w:t>(a)</w:t>
      </w:r>
      <w:r>
        <w:tab/>
        <w:t>the amount of the originating claim; or</w:t>
      </w:r>
    </w:p>
    <w:p w:rsidR="00084E01" w:rsidRDefault="00FA4D82">
      <w:pPr>
        <w:pStyle w:val="Indenta"/>
      </w:pPr>
      <w:r>
        <w:tab/>
        <w:t>(b)</w:t>
      </w:r>
      <w:r>
        <w:tab/>
        <w:t>the amount of the judgment given in relation to the counterclaim,</w:t>
      </w:r>
    </w:p>
    <w:p w:rsidR="00084E01" w:rsidRDefault="00FA4D82">
      <w:pPr>
        <w:pStyle w:val="Subsection"/>
      </w:pPr>
      <w:r>
        <w:tab/>
      </w:r>
      <w:r>
        <w:tab/>
        <w:t>whichever is the greater.</w:t>
      </w:r>
    </w:p>
    <w:p w:rsidR="00084E01" w:rsidRDefault="00FA4D82">
      <w:pPr>
        <w:pStyle w:val="Heading5"/>
      </w:pPr>
      <w:bookmarkStart w:id="160" w:name="_Toc69986154"/>
      <w:r>
        <w:rPr>
          <w:rStyle w:val="CharSectno"/>
        </w:rPr>
        <w:t>91</w:t>
      </w:r>
      <w:r>
        <w:t>.</w:t>
      </w:r>
      <w:r>
        <w:tab/>
        <w:t>Originating claim and counterclaim unsuccessful, value of each</w:t>
      </w:r>
      <w:bookmarkEnd w:id="160"/>
    </w:p>
    <w:p w:rsidR="00084E01" w:rsidRDefault="00FA4D82">
      <w:pPr>
        <w:pStyle w:val="Subsection"/>
      </w:pPr>
      <w:r>
        <w:tab/>
      </w:r>
      <w:r>
        <w:tab/>
        <w:t xml:space="preserve">If the originating claim is unsuccessful and there is an unsuccessful counterclaim, then — </w:t>
      </w:r>
    </w:p>
    <w:p w:rsidR="00084E01" w:rsidRDefault="00FA4D82">
      <w:pPr>
        <w:pStyle w:val="Indenta"/>
      </w:pPr>
      <w:r>
        <w:tab/>
        <w:t>(a)</w:t>
      </w:r>
      <w:r>
        <w:tab/>
        <w:t>the determined value of the originating claim is the amount of the originating claim;</w:t>
      </w:r>
    </w:p>
    <w:p w:rsidR="00084E01" w:rsidRDefault="00FA4D82">
      <w:pPr>
        <w:pStyle w:val="Indenta"/>
      </w:pPr>
      <w:r>
        <w:tab/>
        <w:t>(b)</w:t>
      </w:r>
      <w:r>
        <w:tab/>
        <w:t>the determined value of the counterclaim is the amount of the counterclaim.</w:t>
      </w:r>
    </w:p>
    <w:p w:rsidR="00084E01" w:rsidRDefault="00FA4D82">
      <w:pPr>
        <w:pStyle w:val="Heading5"/>
      </w:pPr>
      <w:bookmarkStart w:id="161" w:name="_Toc69986155"/>
      <w:r>
        <w:rPr>
          <w:rStyle w:val="CharSectno"/>
        </w:rPr>
        <w:t>92</w:t>
      </w:r>
      <w:r>
        <w:t>.</w:t>
      </w:r>
      <w:r>
        <w:tab/>
        <w:t>Claims by or against third parties, value of</w:t>
      </w:r>
      <w:bookmarkEnd w:id="161"/>
    </w:p>
    <w:p w:rsidR="00084E01" w:rsidRDefault="00FA4D82">
      <w:pPr>
        <w:pStyle w:val="Subsection"/>
      </w:pPr>
      <w:r>
        <w:tab/>
      </w:r>
      <w:r>
        <w:tab/>
        <w:t>Rules 88 to 91, with the necessary modifications, apply to claims against or by third parties.</w:t>
      </w:r>
    </w:p>
    <w:p w:rsidR="00084E01" w:rsidRDefault="00FA4D82">
      <w:pPr>
        <w:pStyle w:val="Heading5"/>
      </w:pPr>
      <w:bookmarkStart w:id="162" w:name="_Toc69986156"/>
      <w:r>
        <w:rPr>
          <w:rStyle w:val="CharSectno"/>
        </w:rPr>
        <w:t>93</w:t>
      </w:r>
      <w:r>
        <w:t>.</w:t>
      </w:r>
      <w:r>
        <w:tab/>
        <w:t>Claims to recover possession of real property, value of</w:t>
      </w:r>
      <w:bookmarkEnd w:id="162"/>
    </w:p>
    <w:p w:rsidR="00084E01" w:rsidRDefault="00FA4D82">
      <w:pPr>
        <w:pStyle w:val="Ednotesubsection"/>
      </w:pPr>
      <w:r>
        <w:tab/>
        <w:t>[(1)</w:t>
      </w:r>
      <w:r>
        <w:tab/>
        <w:t>deleted]</w:t>
      </w:r>
    </w:p>
    <w:p w:rsidR="00084E01" w:rsidRDefault="00FA4D82">
      <w:pPr>
        <w:pStyle w:val="Subsection"/>
      </w:pPr>
      <w:r>
        <w:tab/>
        <w:t>(2)</w:t>
      </w:r>
      <w:r>
        <w:tab/>
        <w:t>The determined value of a claim to recover possession of real property is the sum of —</w:t>
      </w:r>
    </w:p>
    <w:p w:rsidR="00084E01" w:rsidRDefault="00FA4D82">
      <w:pPr>
        <w:pStyle w:val="Indenta"/>
      </w:pPr>
      <w:r>
        <w:tab/>
        <w:t>(a)</w:t>
      </w:r>
      <w:r>
        <w:tab/>
        <w:t>the determined value of any claim for damages or rent determined in accordance with rules 88 to 91; and</w:t>
      </w:r>
    </w:p>
    <w:p w:rsidR="00084E01" w:rsidRDefault="00FA4D82">
      <w:pPr>
        <w:pStyle w:val="Indenta"/>
      </w:pPr>
      <w:r>
        <w:tab/>
        <w:t>(b)</w:t>
      </w:r>
      <w:r>
        <w:tab/>
        <w:t>the gross annual rental value of the property determined in accordance with the Act section 6(3).</w:t>
      </w:r>
    </w:p>
    <w:p w:rsidR="00084E01" w:rsidRDefault="00FA4D82">
      <w:pPr>
        <w:pStyle w:val="Footnotesection"/>
      </w:pPr>
      <w:r>
        <w:tab/>
        <w:t>[Rule 93 amended: Gazette 2 Jul 2010 p. 3193.]</w:t>
      </w:r>
    </w:p>
    <w:p w:rsidR="00084E01" w:rsidRDefault="00FA4D82">
      <w:pPr>
        <w:pStyle w:val="Heading5"/>
      </w:pPr>
      <w:bookmarkStart w:id="163" w:name="_Toc69986157"/>
      <w:r>
        <w:rPr>
          <w:rStyle w:val="CharSectno"/>
        </w:rPr>
        <w:lastRenderedPageBreak/>
        <w:t>94</w:t>
      </w:r>
      <w:r>
        <w:t>.</w:t>
      </w:r>
      <w:r>
        <w:tab/>
        <w:t>Claims to recover possession of personal property, value of</w:t>
      </w:r>
      <w:bookmarkEnd w:id="163"/>
    </w:p>
    <w:p w:rsidR="00084E01" w:rsidRDefault="00FA4D82">
      <w:pPr>
        <w:pStyle w:val="Subsection"/>
      </w:pPr>
      <w:r>
        <w:tab/>
      </w:r>
      <w:r>
        <w:tab/>
        <w:t>The determined value of a claim to recover possession of personal property is the sum of —</w:t>
      </w:r>
    </w:p>
    <w:p w:rsidR="00084E01" w:rsidRDefault="00FA4D82">
      <w:pPr>
        <w:pStyle w:val="Indenta"/>
      </w:pPr>
      <w:r>
        <w:tab/>
        <w:t>(a)</w:t>
      </w:r>
      <w:r>
        <w:tab/>
        <w:t>the determined value of any claim for damages determined in accordance with rules 88 to 91; and</w:t>
      </w:r>
    </w:p>
    <w:p w:rsidR="00084E01" w:rsidRDefault="00FA4D82">
      <w:pPr>
        <w:pStyle w:val="Indenta"/>
      </w:pPr>
      <w:r>
        <w:tab/>
        <w:t>(b)</w:t>
      </w:r>
      <w:r>
        <w:tab/>
        <w:t>the value of the personal property.</w:t>
      </w:r>
    </w:p>
    <w:p w:rsidR="00084E01" w:rsidRDefault="00FA4D82">
      <w:pPr>
        <w:pStyle w:val="Heading3"/>
      </w:pPr>
      <w:bookmarkStart w:id="164" w:name="_Toc69976871"/>
      <w:bookmarkStart w:id="165" w:name="_Toc69978161"/>
      <w:bookmarkStart w:id="166" w:name="_Toc69986158"/>
      <w:r>
        <w:rPr>
          <w:rStyle w:val="CharDivNo"/>
        </w:rPr>
        <w:t>Division 3</w:t>
      </w:r>
      <w:r>
        <w:t> — </w:t>
      </w:r>
      <w:r>
        <w:rPr>
          <w:rStyle w:val="CharDivText"/>
        </w:rPr>
        <w:t>Security for costs</w:t>
      </w:r>
      <w:bookmarkEnd w:id="164"/>
      <w:bookmarkEnd w:id="165"/>
      <w:bookmarkEnd w:id="166"/>
    </w:p>
    <w:p w:rsidR="00084E01" w:rsidRDefault="00FA4D82">
      <w:pPr>
        <w:pStyle w:val="Footnoteheading"/>
      </w:pPr>
      <w:r>
        <w:tab/>
        <w:t>[Heading inserted: Gazette 30 Sep 2016 p. 4180.]</w:t>
      </w:r>
    </w:p>
    <w:p w:rsidR="00084E01" w:rsidRDefault="00FA4D82">
      <w:pPr>
        <w:pStyle w:val="Heading5"/>
      </w:pPr>
      <w:bookmarkStart w:id="167" w:name="_Toc69986159"/>
      <w:r>
        <w:rPr>
          <w:rStyle w:val="CharSectno"/>
        </w:rPr>
        <w:t>94A</w:t>
      </w:r>
      <w:r>
        <w:t>.</w:t>
      </w:r>
      <w:r>
        <w:tab/>
        <w:t>Term used: claimant</w:t>
      </w:r>
      <w:bookmarkEnd w:id="167"/>
    </w:p>
    <w:p w:rsidR="00084E01" w:rsidRDefault="00FA4D82">
      <w:pPr>
        <w:pStyle w:val="Subsection"/>
      </w:pPr>
      <w:r>
        <w:tab/>
      </w:r>
      <w:r>
        <w:tab/>
        <w:t xml:space="preserve">In this Division — </w:t>
      </w:r>
    </w:p>
    <w:p w:rsidR="00084E01" w:rsidRDefault="00FA4D82">
      <w:pPr>
        <w:pStyle w:val="Defstart"/>
      </w:pPr>
      <w:r>
        <w:tab/>
      </w:r>
      <w:r>
        <w:rPr>
          <w:rStyle w:val="CharDefText"/>
        </w:rPr>
        <w:t>claimant</w:t>
      </w:r>
      <w:r>
        <w:t xml:space="preserve"> includes a defendant counterclaiming in respect of a claim not arising out of the claim made against the defendant.</w:t>
      </w:r>
    </w:p>
    <w:p w:rsidR="00084E01" w:rsidRDefault="00FA4D82">
      <w:pPr>
        <w:pStyle w:val="Footnotesection"/>
      </w:pPr>
      <w:r>
        <w:tab/>
        <w:t>[Rule 94A inserted: Gazette 30 Sep 2016 p. 4180.]</w:t>
      </w:r>
    </w:p>
    <w:p w:rsidR="00084E01" w:rsidRDefault="00FA4D82">
      <w:pPr>
        <w:pStyle w:val="Heading5"/>
      </w:pPr>
      <w:bookmarkStart w:id="168" w:name="_Toc69986160"/>
      <w:r>
        <w:rPr>
          <w:rStyle w:val="CharSectno"/>
        </w:rPr>
        <w:t>94B</w:t>
      </w:r>
      <w:r>
        <w:t>.</w:t>
      </w:r>
      <w:r>
        <w:tab/>
        <w:t>Factors that are not grounds for ordering security for costs</w:t>
      </w:r>
      <w:bookmarkEnd w:id="168"/>
    </w:p>
    <w:p w:rsidR="00084E01" w:rsidRDefault="00FA4D82">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rsidR="00084E01" w:rsidRDefault="00FA4D82">
      <w:pPr>
        <w:pStyle w:val="Footnotesection"/>
      </w:pPr>
      <w:r>
        <w:tab/>
        <w:t>[Rule 94B inserted: Gazette 30 Sep 2016 p. 4180.]</w:t>
      </w:r>
    </w:p>
    <w:p w:rsidR="00084E01" w:rsidRDefault="00FA4D82">
      <w:pPr>
        <w:pStyle w:val="Heading5"/>
      </w:pPr>
      <w:bookmarkStart w:id="169" w:name="_Toc69986161"/>
      <w:r>
        <w:rPr>
          <w:rStyle w:val="CharSectno"/>
        </w:rPr>
        <w:t>94C</w:t>
      </w:r>
      <w:r>
        <w:t>.</w:t>
      </w:r>
      <w:r>
        <w:tab/>
        <w:t>Grounds for ordering security for costs</w:t>
      </w:r>
      <w:bookmarkEnd w:id="169"/>
    </w:p>
    <w:p w:rsidR="00084E01" w:rsidRDefault="00FA4D82">
      <w:pPr>
        <w:pStyle w:val="Subsection"/>
      </w:pPr>
      <w:r>
        <w:tab/>
      </w:r>
      <w:r>
        <w:tab/>
        <w:t xml:space="preserve">Without limiting rule 94B, the Court may order security for costs to be given by the claimant in the following circumstances — </w:t>
      </w:r>
    </w:p>
    <w:p w:rsidR="00084E01" w:rsidRDefault="00FA4D82">
      <w:pPr>
        <w:pStyle w:val="Indenta"/>
      </w:pPr>
      <w:r>
        <w:tab/>
        <w:t>(a)</w:t>
      </w:r>
      <w:r>
        <w:tab/>
        <w:t>the claimant is ordinarily resident out of the jurisdiction, notwithstanding that the claimant may be temporarily within the jurisdiction;</w:t>
      </w:r>
    </w:p>
    <w:p w:rsidR="00084E01" w:rsidRDefault="00FA4D82">
      <w:pPr>
        <w:pStyle w:val="Indenta"/>
      </w:pPr>
      <w:r>
        <w:tab/>
        <w:t>(b)</w:t>
      </w:r>
      <w:r>
        <w:tab/>
        <w:t>the claimant is about to depart from the jurisdiction;</w:t>
      </w:r>
    </w:p>
    <w:p w:rsidR="00084E01" w:rsidRDefault="00FA4D82">
      <w:pPr>
        <w:pStyle w:val="Indenta"/>
      </w:pPr>
      <w:r>
        <w:lastRenderedPageBreak/>
        <w:tab/>
        <w:t>(c)</w:t>
      </w:r>
      <w:r>
        <w:tab/>
        <w:t>the claimant enjoys within the jurisdiction some privilege which renders the claimant immune, wholly or partially, from the normal processes of execution;</w:t>
      </w:r>
    </w:p>
    <w:p w:rsidR="00084E01" w:rsidRDefault="00FA4D82">
      <w:pPr>
        <w:pStyle w:val="Indenta"/>
      </w:pPr>
      <w:r>
        <w:tab/>
        <w:t>(d)</w:t>
      </w:r>
      <w:r>
        <w:tab/>
        <w:t>the claimant is an undischarged bankrupt or a person who has suspended, or given notice of suspension of, debts;</w:t>
      </w:r>
    </w:p>
    <w:p w:rsidR="00084E01" w:rsidRDefault="00FA4D82">
      <w:pPr>
        <w:pStyle w:val="Indenta"/>
      </w:pPr>
      <w:r>
        <w:tab/>
        <w:t>(e)</w:t>
      </w:r>
      <w:r>
        <w:tab/>
        <w:t>the claimant is a company in liquidation or under official management, or a company in respect of which a receiver of its property has been appointed;</w:t>
      </w:r>
    </w:p>
    <w:p w:rsidR="00084E01" w:rsidRDefault="00FA4D82">
      <w:pPr>
        <w:pStyle w:val="Indenta"/>
      </w:pPr>
      <w:r>
        <w:tab/>
        <w:t>(f)</w:t>
      </w:r>
      <w:r>
        <w:tab/>
        <w:t>the claimant is a relator suing for the enforcement or declaration of some public right or to have some public trust carried out or some charitable scheme settled;</w:t>
      </w:r>
    </w:p>
    <w:p w:rsidR="00084E01" w:rsidRDefault="00FA4D82">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rsidR="00084E01" w:rsidRDefault="00FA4D82">
      <w:pPr>
        <w:pStyle w:val="Indenta"/>
      </w:pPr>
      <w:r>
        <w:tab/>
        <w:t>(h)</w:t>
      </w:r>
      <w:r>
        <w:tab/>
        <w:t>the claimant is a person who has in the past vexatiously brought litigation against the same defendant or against any other defendant;</w:t>
      </w:r>
    </w:p>
    <w:p w:rsidR="00084E01" w:rsidRDefault="00FA4D82">
      <w:pPr>
        <w:pStyle w:val="Indenta"/>
      </w:pPr>
      <w:r>
        <w:tab/>
        <w:t>(i)</w:t>
      </w:r>
      <w:r>
        <w:tab/>
        <w:t>the claimant is suing the Sheriff in respect of anything done or omitted to be done by the Sheriff or the Sheriff’s officers in the execution of any judgment of the Court.</w:t>
      </w:r>
    </w:p>
    <w:p w:rsidR="00084E01" w:rsidRDefault="00FA4D82">
      <w:pPr>
        <w:pStyle w:val="Footnotesection"/>
      </w:pPr>
      <w:r>
        <w:tab/>
        <w:t>[Rule 94C inserted: Gazette 30 Sep 2016 p. 4180</w:t>
      </w:r>
      <w:r>
        <w:noBreakHyphen/>
        <w:t>1.]</w:t>
      </w:r>
    </w:p>
    <w:p w:rsidR="00084E01" w:rsidRDefault="00FA4D82">
      <w:pPr>
        <w:pStyle w:val="Heading5"/>
      </w:pPr>
      <w:bookmarkStart w:id="170" w:name="_Toc69986162"/>
      <w:r>
        <w:rPr>
          <w:rStyle w:val="CharSectno"/>
        </w:rPr>
        <w:t>94D</w:t>
      </w:r>
      <w:r>
        <w:t>.</w:t>
      </w:r>
      <w:r>
        <w:tab/>
        <w:t>Court has discretion</w:t>
      </w:r>
      <w:bookmarkEnd w:id="170"/>
    </w:p>
    <w:p w:rsidR="00084E01" w:rsidRDefault="00FA4D82">
      <w:pPr>
        <w:pStyle w:val="Subsection"/>
      </w:pPr>
      <w:r>
        <w:tab/>
        <w:t>(1)</w:t>
      </w:r>
      <w:r>
        <w:tab/>
        <w:t>The granting of security may be in the discretion of the Court.</w:t>
      </w:r>
    </w:p>
    <w:p w:rsidR="00084E01" w:rsidRDefault="00FA4D82">
      <w:pPr>
        <w:pStyle w:val="Subsection"/>
      </w:pPr>
      <w:r>
        <w:tab/>
        <w:t>(2)</w:t>
      </w:r>
      <w:r>
        <w:tab/>
        <w:t xml:space="preserve">In determining whether an order should be made, the Court may take the following into consideration — </w:t>
      </w:r>
    </w:p>
    <w:p w:rsidR="00084E01" w:rsidRDefault="00FA4D82">
      <w:pPr>
        <w:pStyle w:val="Indenta"/>
      </w:pPr>
      <w:r>
        <w:tab/>
        <w:t>(a)</w:t>
      </w:r>
      <w:r>
        <w:tab/>
        <w:t>the prima facie merits of the claim;</w:t>
      </w:r>
    </w:p>
    <w:p w:rsidR="00084E01" w:rsidRDefault="00FA4D82">
      <w:pPr>
        <w:pStyle w:val="Indenta"/>
      </w:pPr>
      <w:r>
        <w:tab/>
        <w:t>(b)</w:t>
      </w:r>
      <w:r>
        <w:tab/>
        <w:t>what property within the jurisdiction may be available to satisfy any order for costs against the claimant;</w:t>
      </w:r>
    </w:p>
    <w:p w:rsidR="00084E01" w:rsidRDefault="00FA4D82">
      <w:pPr>
        <w:pStyle w:val="Indenta"/>
      </w:pPr>
      <w:r>
        <w:lastRenderedPageBreak/>
        <w:tab/>
        <w:t>(c)</w:t>
      </w:r>
      <w:r>
        <w:tab/>
        <w:t>whether the normal processes of the Court would be available within the jurisdiction for enforcement of any order for costs made against the claimant.</w:t>
      </w:r>
    </w:p>
    <w:p w:rsidR="00084E01" w:rsidRDefault="00FA4D82">
      <w:pPr>
        <w:pStyle w:val="Footnotesection"/>
      </w:pPr>
      <w:r>
        <w:tab/>
        <w:t>[Rule 94D inserted: Gazette 30 Sep 2016 p. 4181.]</w:t>
      </w:r>
    </w:p>
    <w:p w:rsidR="00084E01" w:rsidRDefault="00FA4D82">
      <w:pPr>
        <w:pStyle w:val="Heading5"/>
      </w:pPr>
      <w:bookmarkStart w:id="171" w:name="_Toc69986163"/>
      <w:r>
        <w:rPr>
          <w:rStyle w:val="CharSectno"/>
        </w:rPr>
        <w:t>94E</w:t>
      </w:r>
      <w:r>
        <w:t>.</w:t>
      </w:r>
      <w:r>
        <w:tab/>
        <w:t>Manner of giving security</w:t>
      </w:r>
      <w:bookmarkEnd w:id="171"/>
    </w:p>
    <w:p w:rsidR="00084E01" w:rsidRDefault="00FA4D82">
      <w:pPr>
        <w:pStyle w:val="Subsection"/>
      </w:pPr>
      <w:r>
        <w:tab/>
      </w:r>
      <w:r>
        <w:tab/>
        <w:t>In fixing security the Court may direct the form and manner in which the security is to be given and may from time to time vary the amount and form of the security.</w:t>
      </w:r>
    </w:p>
    <w:p w:rsidR="00084E01" w:rsidRDefault="00FA4D82">
      <w:pPr>
        <w:pStyle w:val="Footnotesection"/>
      </w:pPr>
      <w:r>
        <w:tab/>
        <w:t>[Rule 94E inserted: Gazette 30 Sep 2016 p. 4181.]</w:t>
      </w:r>
    </w:p>
    <w:p w:rsidR="00084E01" w:rsidRDefault="00FA4D82">
      <w:pPr>
        <w:pStyle w:val="Heading5"/>
      </w:pPr>
      <w:bookmarkStart w:id="172" w:name="_Toc69986164"/>
      <w:r>
        <w:rPr>
          <w:rStyle w:val="CharSectno"/>
        </w:rPr>
        <w:t>94F</w:t>
      </w:r>
      <w:r>
        <w:t>.</w:t>
      </w:r>
      <w:r>
        <w:tab/>
        <w:t>Action may be stayed</w:t>
      </w:r>
      <w:bookmarkEnd w:id="172"/>
    </w:p>
    <w:p w:rsidR="00084E01" w:rsidRDefault="00FA4D82">
      <w:pPr>
        <w:pStyle w:val="Subsection"/>
      </w:pPr>
      <w:r>
        <w:tab/>
      </w:r>
      <w:r>
        <w:tab/>
        <w:t>Where security is ordered the action or other proceedings may be stayed until the security is furnished, unless the Court otherwise orders.</w:t>
      </w:r>
    </w:p>
    <w:p w:rsidR="00084E01" w:rsidRDefault="00FA4D82">
      <w:pPr>
        <w:pStyle w:val="Footnotesection"/>
      </w:pPr>
      <w:r>
        <w:tab/>
        <w:t>[Rule 94F inserted: Gazette 30 Sep 2016 p. 4181.]</w:t>
      </w:r>
    </w:p>
    <w:p w:rsidR="00084E01" w:rsidRDefault="00FA4D82">
      <w:pPr>
        <w:pStyle w:val="Heading5"/>
      </w:pPr>
      <w:bookmarkStart w:id="173" w:name="_Toc69986165"/>
      <w:r>
        <w:rPr>
          <w:rStyle w:val="CharSectno"/>
        </w:rPr>
        <w:t>94G</w:t>
      </w:r>
      <w:r>
        <w:t>.</w:t>
      </w:r>
      <w:r>
        <w:tab/>
        <w:t>Payment out</w:t>
      </w:r>
      <w:bookmarkEnd w:id="173"/>
    </w:p>
    <w:p w:rsidR="00084E01" w:rsidRDefault="00FA4D82">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rsidR="00084E01" w:rsidRDefault="00FA4D82">
      <w:pPr>
        <w:pStyle w:val="Subsection"/>
      </w:pPr>
      <w:r>
        <w:tab/>
        <w:t>(2)</w:t>
      </w:r>
      <w:r>
        <w:tab/>
        <w:t>Unless the Court orders otherwise, the Principal Registrar is to pay out the security accordingly, and the balance (if any) may be refunded to the securer without the necessity for any special order.</w:t>
      </w:r>
    </w:p>
    <w:p w:rsidR="00084E01" w:rsidRDefault="00FA4D82">
      <w:pPr>
        <w:pStyle w:val="Footnotesection"/>
      </w:pPr>
      <w:r>
        <w:tab/>
        <w:t>[Rule 94G inserted: Gazette 30 Sep 2016 p. 4181.]</w:t>
      </w:r>
    </w:p>
    <w:p w:rsidR="00084E01" w:rsidRDefault="00FA4D82">
      <w:pPr>
        <w:pStyle w:val="Heading2"/>
      </w:pPr>
      <w:bookmarkStart w:id="174" w:name="_Toc69976879"/>
      <w:bookmarkStart w:id="175" w:name="_Toc69978169"/>
      <w:bookmarkStart w:id="176" w:name="_Toc69986166"/>
      <w:r>
        <w:rPr>
          <w:rStyle w:val="CharPartNo"/>
        </w:rPr>
        <w:lastRenderedPageBreak/>
        <w:t>Part 16A</w:t>
      </w:r>
      <w:r>
        <w:rPr>
          <w:rStyle w:val="CharDivNo"/>
        </w:rPr>
        <w:t> </w:t>
      </w:r>
      <w:r>
        <w:t>—</w:t>
      </w:r>
      <w:r>
        <w:rPr>
          <w:rStyle w:val="CharDivText"/>
        </w:rPr>
        <w:t> </w:t>
      </w:r>
      <w:r>
        <w:rPr>
          <w:rStyle w:val="CharPartText"/>
        </w:rPr>
        <w:t>Inactive cases</w:t>
      </w:r>
      <w:bookmarkEnd w:id="174"/>
      <w:bookmarkEnd w:id="175"/>
      <w:bookmarkEnd w:id="176"/>
    </w:p>
    <w:p w:rsidR="00084E01" w:rsidRDefault="00FA4D82">
      <w:pPr>
        <w:pStyle w:val="Footnoteheading"/>
      </w:pPr>
      <w:r>
        <w:tab/>
        <w:t>[Heading inserted: Gazette 5 Apr 2019 p. 1012.]</w:t>
      </w:r>
    </w:p>
    <w:p w:rsidR="00084E01" w:rsidRDefault="00FA4D82">
      <w:pPr>
        <w:pStyle w:val="Heading5"/>
      </w:pPr>
      <w:bookmarkStart w:id="177" w:name="_Toc69986167"/>
      <w:r>
        <w:rPr>
          <w:rStyle w:val="CharSectno"/>
        </w:rPr>
        <w:t>95A</w:t>
      </w:r>
      <w:r>
        <w:t>.</w:t>
      </w:r>
      <w:r>
        <w:tab/>
        <w:t>Term used: inactive case</w:t>
      </w:r>
      <w:bookmarkEnd w:id="177"/>
    </w:p>
    <w:p w:rsidR="00084E01" w:rsidRDefault="00FA4D82">
      <w:pPr>
        <w:pStyle w:val="Subsection"/>
      </w:pPr>
      <w:r>
        <w:tab/>
      </w:r>
      <w:r>
        <w:tab/>
        <w:t xml:space="preserve">In this Part — </w:t>
      </w:r>
    </w:p>
    <w:p w:rsidR="00084E01" w:rsidRDefault="00FA4D82">
      <w:pPr>
        <w:pStyle w:val="Defstart"/>
      </w:pPr>
      <w:r>
        <w:tab/>
      </w:r>
      <w:r>
        <w:rPr>
          <w:rStyle w:val="CharDefText"/>
        </w:rPr>
        <w:t>inactive case</w:t>
      </w:r>
      <w:r>
        <w:t xml:space="preserve"> means a case that is taken to be inactive under rule 95B.</w:t>
      </w:r>
    </w:p>
    <w:p w:rsidR="00084E01" w:rsidRDefault="00FA4D82">
      <w:pPr>
        <w:pStyle w:val="Footnotesection"/>
      </w:pPr>
      <w:r>
        <w:tab/>
        <w:t>[Rule 95A inserted: Gazette 5 Apr 2019 p. 1013.]</w:t>
      </w:r>
    </w:p>
    <w:p w:rsidR="00084E01" w:rsidRDefault="00FA4D82">
      <w:pPr>
        <w:pStyle w:val="Heading5"/>
      </w:pPr>
      <w:bookmarkStart w:id="178" w:name="_Toc69986168"/>
      <w:r>
        <w:rPr>
          <w:rStyle w:val="CharSectno"/>
        </w:rPr>
        <w:t>95B</w:t>
      </w:r>
      <w:r>
        <w:t>.</w:t>
      </w:r>
      <w:r>
        <w:tab/>
        <w:t>Case taken to be inactive</w:t>
      </w:r>
      <w:bookmarkEnd w:id="178"/>
    </w:p>
    <w:p w:rsidR="00084E01" w:rsidRDefault="00FA4D82">
      <w:pPr>
        <w:pStyle w:val="Subsection"/>
      </w:pPr>
      <w:r>
        <w:tab/>
        <w:t>(1)</w:t>
      </w:r>
      <w:r>
        <w:tab/>
        <w:t>If no procedural step is taken in a case for 12 months by a party to a case, the case is taken to be inactive unless the Court orders otherwise.</w:t>
      </w:r>
    </w:p>
    <w:p w:rsidR="00084E01" w:rsidRDefault="00FA4D82">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rsidR="00084E01" w:rsidRDefault="00FA4D82">
      <w:pPr>
        <w:pStyle w:val="Subsection"/>
      </w:pPr>
      <w:r>
        <w:tab/>
        <w:t>(3)</w:t>
      </w:r>
      <w:r>
        <w:tab/>
        <w:t>Unless countermanded by a magistrate or registrar before it has effect, a direction made under subrule (2) has effect according to its terms.</w:t>
      </w:r>
    </w:p>
    <w:p w:rsidR="00084E01" w:rsidRDefault="00FA4D82">
      <w:pPr>
        <w:pStyle w:val="Ednotesubsection"/>
      </w:pPr>
      <w:r>
        <w:tab/>
        <w:t>[(4)</w:t>
      </w:r>
      <w:r>
        <w:tab/>
        <w:t>deleted]</w:t>
      </w:r>
    </w:p>
    <w:p w:rsidR="00084E01" w:rsidRDefault="00FA4D82">
      <w:pPr>
        <w:pStyle w:val="Footnotesection"/>
      </w:pPr>
      <w:r>
        <w:tab/>
        <w:t>[Rule 95B inserted: Gazette 31 Dec 2013 p. 6543; amended: Gazette 5 Apr 2019 p. 1013.]</w:t>
      </w:r>
    </w:p>
    <w:p w:rsidR="00084E01" w:rsidRDefault="00FA4D82">
      <w:pPr>
        <w:pStyle w:val="Heading5"/>
      </w:pPr>
      <w:bookmarkStart w:id="179" w:name="_Toc69986169"/>
      <w:r>
        <w:rPr>
          <w:rStyle w:val="CharSectno"/>
        </w:rPr>
        <w:t>95C</w:t>
      </w:r>
      <w:r>
        <w:t>.</w:t>
      </w:r>
      <w:r>
        <w:tab/>
        <w:t>Notification of inactive case</w:t>
      </w:r>
      <w:bookmarkEnd w:id="179"/>
    </w:p>
    <w:p w:rsidR="00084E01" w:rsidRDefault="00FA4D82">
      <w:pPr>
        <w:pStyle w:val="Subsection"/>
      </w:pPr>
      <w:r>
        <w:tab/>
        <w:t>(1)</w:t>
      </w:r>
      <w:r>
        <w:tab/>
        <w:t xml:space="preserve">When a case becomes an inactive case, the Court is to give all parties to the case written notice of — </w:t>
      </w:r>
    </w:p>
    <w:p w:rsidR="00084E01" w:rsidRDefault="00FA4D82">
      <w:pPr>
        <w:pStyle w:val="Indenta"/>
      </w:pPr>
      <w:r>
        <w:tab/>
        <w:t>(a)</w:t>
      </w:r>
      <w:r>
        <w:tab/>
        <w:t>the fact that the case has become an inactive case and why; and</w:t>
      </w:r>
    </w:p>
    <w:p w:rsidR="00084E01" w:rsidRDefault="00FA4D82">
      <w:pPr>
        <w:pStyle w:val="Indenta"/>
      </w:pPr>
      <w:r>
        <w:tab/>
        <w:t>(b)</w:t>
      </w:r>
      <w:r>
        <w:tab/>
        <w:t>the effect of rule 95D.</w:t>
      </w:r>
    </w:p>
    <w:p w:rsidR="00084E01" w:rsidRDefault="00FA4D82">
      <w:pPr>
        <w:pStyle w:val="Subsection"/>
      </w:pPr>
      <w:r>
        <w:lastRenderedPageBreak/>
        <w:tab/>
        <w:t>(2)</w:t>
      </w:r>
      <w:r>
        <w:tab/>
        <w:t xml:space="preserve">If a lawyer representing a party receives a notice under subrule (1), the lawyer is to notify the party as soon as practicable of — </w:t>
      </w:r>
    </w:p>
    <w:p w:rsidR="00084E01" w:rsidRDefault="00FA4D82">
      <w:pPr>
        <w:pStyle w:val="Indenta"/>
      </w:pPr>
      <w:r>
        <w:tab/>
        <w:t>(a)</w:t>
      </w:r>
      <w:r>
        <w:tab/>
        <w:t>the fact that the case has become an inactive case and why; and</w:t>
      </w:r>
    </w:p>
    <w:p w:rsidR="00084E01" w:rsidRDefault="00FA4D82">
      <w:pPr>
        <w:pStyle w:val="Indenta"/>
      </w:pPr>
      <w:r>
        <w:tab/>
        <w:t>(b)</w:t>
      </w:r>
      <w:r>
        <w:tab/>
        <w:t>the effect of rule 95D.</w:t>
      </w:r>
    </w:p>
    <w:p w:rsidR="00084E01" w:rsidRDefault="00FA4D82">
      <w:pPr>
        <w:pStyle w:val="Footnotesection"/>
      </w:pPr>
      <w:r>
        <w:tab/>
        <w:t>[Rule 95C inserted: Gazette 5 Apr 2019 p. 1013.]</w:t>
      </w:r>
    </w:p>
    <w:p w:rsidR="00084E01" w:rsidRDefault="00FA4D82">
      <w:pPr>
        <w:pStyle w:val="Heading5"/>
      </w:pPr>
      <w:bookmarkStart w:id="180" w:name="_Toc69986170"/>
      <w:r>
        <w:rPr>
          <w:rStyle w:val="CharSectno"/>
        </w:rPr>
        <w:t>95D</w:t>
      </w:r>
      <w:r>
        <w:t>.</w:t>
      </w:r>
      <w:r>
        <w:tab/>
        <w:t>Consequences of case becoming an inactive case</w:t>
      </w:r>
      <w:bookmarkEnd w:id="180"/>
    </w:p>
    <w:p w:rsidR="00084E01" w:rsidRDefault="00FA4D82">
      <w:pPr>
        <w:pStyle w:val="Subsection"/>
      </w:pPr>
      <w:r>
        <w:tab/>
      </w:r>
      <w:r>
        <w:tab/>
        <w:t xml:space="preserve">The only documents that may be lodged in the Court in relation to an inactive case are — </w:t>
      </w:r>
    </w:p>
    <w:p w:rsidR="00084E01" w:rsidRDefault="00FA4D82">
      <w:pPr>
        <w:pStyle w:val="Indenta"/>
      </w:pPr>
      <w:r>
        <w:tab/>
        <w:t>(a)</w:t>
      </w:r>
      <w:r>
        <w:tab/>
        <w:t>an application for an order under rule 95E; or</w:t>
      </w:r>
    </w:p>
    <w:p w:rsidR="00084E01" w:rsidRDefault="00FA4D82">
      <w:pPr>
        <w:pStyle w:val="Indenta"/>
      </w:pPr>
      <w:r>
        <w:tab/>
        <w:t>(b)</w:t>
      </w:r>
      <w:r>
        <w:tab/>
        <w:t>a notice of discontinuance under rule 29; or</w:t>
      </w:r>
    </w:p>
    <w:p w:rsidR="00084E01" w:rsidRDefault="00FA4D82">
      <w:pPr>
        <w:pStyle w:val="Indenta"/>
      </w:pPr>
      <w:r>
        <w:tab/>
        <w:t>(c)</w:t>
      </w:r>
      <w:r>
        <w:tab/>
        <w:t>a memorandum of consent under rule 53 to an order or judgment that would finally dispose of the case.</w:t>
      </w:r>
    </w:p>
    <w:p w:rsidR="00084E01" w:rsidRDefault="00FA4D82">
      <w:pPr>
        <w:pStyle w:val="Footnotesection"/>
      </w:pPr>
      <w:r>
        <w:tab/>
        <w:t>[Rule 95D inserted: Gazette 31 Dec 2013 p. 6544; amended: Gazette 5 Apr 2019 p. 1013.]</w:t>
      </w:r>
    </w:p>
    <w:p w:rsidR="00084E01" w:rsidRDefault="00FA4D82">
      <w:pPr>
        <w:pStyle w:val="Heading5"/>
      </w:pPr>
      <w:bookmarkStart w:id="181" w:name="_Toc69986171"/>
      <w:r>
        <w:rPr>
          <w:rStyle w:val="CharSectno"/>
        </w:rPr>
        <w:t>95E</w:t>
      </w:r>
      <w:r>
        <w:t>.</w:t>
      </w:r>
      <w:r>
        <w:tab/>
        <w:t>Cases no longer taken to be inactive</w:t>
      </w:r>
      <w:bookmarkEnd w:id="181"/>
    </w:p>
    <w:p w:rsidR="00084E01" w:rsidRDefault="00FA4D82">
      <w:pPr>
        <w:pStyle w:val="Subsection"/>
      </w:pPr>
      <w:r>
        <w:tab/>
        <w:t>(1)</w:t>
      </w:r>
      <w:r>
        <w:tab/>
        <w:t>A party to an inactive case may apply to the Court for an order that the case is no longer taken to be inactive.</w:t>
      </w:r>
    </w:p>
    <w:p w:rsidR="00084E01" w:rsidRDefault="00FA4D82">
      <w:pPr>
        <w:pStyle w:val="Subsection"/>
      </w:pPr>
      <w:r>
        <w:tab/>
        <w:t>(2)</w:t>
      </w:r>
      <w:r>
        <w:tab/>
        <w:t xml:space="preserve">The Court may order that an inactive case is no longer taken to be inactive — </w:t>
      </w:r>
    </w:p>
    <w:p w:rsidR="00084E01" w:rsidRDefault="00FA4D82">
      <w:pPr>
        <w:pStyle w:val="Indenta"/>
      </w:pPr>
      <w:r>
        <w:tab/>
        <w:t>(a)</w:t>
      </w:r>
      <w:r>
        <w:tab/>
        <w:t>if it is satisfied that the case will be conducted in a timely way; or</w:t>
      </w:r>
    </w:p>
    <w:p w:rsidR="00084E01" w:rsidRDefault="00FA4D82">
      <w:pPr>
        <w:pStyle w:val="Indenta"/>
      </w:pPr>
      <w:r>
        <w:tab/>
        <w:t>(b)</w:t>
      </w:r>
      <w:r>
        <w:tab/>
        <w:t>for any other good reason.</w:t>
      </w:r>
    </w:p>
    <w:p w:rsidR="00084E01" w:rsidRDefault="00FA4D82">
      <w:pPr>
        <w:pStyle w:val="Subsection"/>
      </w:pPr>
      <w:r>
        <w:tab/>
        <w:t>(3)</w:t>
      </w:r>
      <w:r>
        <w:tab/>
        <w:t>When the Court orders that an inactive case is no longer taken to be inactive, it may make further orders for the conduct of the case in a timely way.</w:t>
      </w:r>
    </w:p>
    <w:p w:rsidR="00084E01" w:rsidRDefault="00FA4D82">
      <w:pPr>
        <w:pStyle w:val="Footnotesection"/>
      </w:pPr>
      <w:r>
        <w:tab/>
        <w:t>[Rule 95E inserted: Gazette 5 Apr 2019 p. 1013</w:t>
      </w:r>
      <w:r>
        <w:noBreakHyphen/>
        <w:t>14.]</w:t>
      </w:r>
    </w:p>
    <w:p w:rsidR="00084E01" w:rsidRDefault="00FA4D82">
      <w:pPr>
        <w:pStyle w:val="Heading5"/>
      </w:pPr>
      <w:bookmarkStart w:id="182" w:name="_Toc69986172"/>
      <w:r>
        <w:rPr>
          <w:rStyle w:val="CharSectno"/>
        </w:rPr>
        <w:lastRenderedPageBreak/>
        <w:t>95F</w:t>
      </w:r>
      <w:r>
        <w:t>.</w:t>
      </w:r>
      <w:r>
        <w:tab/>
        <w:t>Certain inactive cases taken to be dismissed</w:t>
      </w:r>
      <w:bookmarkEnd w:id="182"/>
    </w:p>
    <w:p w:rsidR="00084E01" w:rsidRDefault="00FA4D82">
      <w:pPr>
        <w:pStyle w:val="Subsection"/>
      </w:pPr>
      <w:r>
        <w:tab/>
        <w:t>(1)</w:t>
      </w:r>
      <w:r>
        <w:tab/>
        <w:t>A case that is an inactive case for 6 continuous months is taken to be dismissed.</w:t>
      </w:r>
    </w:p>
    <w:p w:rsidR="00084E01" w:rsidRDefault="00FA4D82">
      <w:pPr>
        <w:pStyle w:val="Subsection"/>
      </w:pPr>
      <w:r>
        <w:tab/>
        <w:t>(2)</w:t>
      </w:r>
      <w:r>
        <w:tab/>
        <w:t>If no procedural step is taken in the 6 months after the Court orders that an inactive case is no longer taken to be inactive, the case is taken to be dismissed.</w:t>
      </w:r>
    </w:p>
    <w:p w:rsidR="00084E01" w:rsidRDefault="00FA4D82">
      <w:pPr>
        <w:pStyle w:val="Subsection"/>
      </w:pPr>
      <w:r>
        <w:tab/>
        <w:t>(3)</w:t>
      </w:r>
      <w:r>
        <w:tab/>
        <w:t xml:space="preserve">If a case is taken to have been dismissed under subrule (1) or (2) — </w:t>
      </w:r>
    </w:p>
    <w:p w:rsidR="00084E01" w:rsidRDefault="00FA4D82">
      <w:pPr>
        <w:pStyle w:val="Indenta"/>
      </w:pPr>
      <w:r>
        <w:tab/>
        <w:t>(a)</w:t>
      </w:r>
      <w:r>
        <w:tab/>
        <w:t>a party to the case may apply for an order for costs; and</w:t>
      </w:r>
    </w:p>
    <w:p w:rsidR="00084E01" w:rsidRDefault="00FA4D82">
      <w:pPr>
        <w:pStyle w:val="Indenta"/>
      </w:pPr>
      <w:r>
        <w:tab/>
        <w:t>(b)</w:t>
      </w:r>
      <w:r>
        <w:tab/>
        <w:t>the Court may make an order for costs.</w:t>
      </w:r>
    </w:p>
    <w:p w:rsidR="00084E01" w:rsidRDefault="00FA4D82">
      <w:pPr>
        <w:pStyle w:val="Subsection"/>
      </w:pPr>
      <w:r>
        <w:tab/>
        <w:t>(4)</w:t>
      </w:r>
      <w:r>
        <w:tab/>
        <w:t>The Court may, in exceptional circumstances and on such terms as it thinks just, set aside the dismissal of a case under this rule.</w:t>
      </w:r>
    </w:p>
    <w:p w:rsidR="00084E01" w:rsidRDefault="00FA4D82">
      <w:pPr>
        <w:pStyle w:val="Subsection"/>
      </w:pPr>
      <w:r>
        <w:tab/>
        <w:t>(5)</w:t>
      </w:r>
      <w:r>
        <w:tab/>
        <w:t>For the purposes of subrule (4), it does not matter that the case was taken to be dismissed before the commencement of that subrule.</w:t>
      </w:r>
    </w:p>
    <w:p w:rsidR="00084E01" w:rsidRDefault="00FA4D82">
      <w:pPr>
        <w:pStyle w:val="Footnotesection"/>
      </w:pPr>
      <w:r>
        <w:tab/>
        <w:t>[Rule 95F inserted: Gazette 5 Apr 2019 p. 1014.]</w:t>
      </w:r>
    </w:p>
    <w:p w:rsidR="00084E01" w:rsidRDefault="00FA4D82">
      <w:pPr>
        <w:pStyle w:val="Heading2"/>
      </w:pPr>
      <w:bookmarkStart w:id="183" w:name="_Toc69976886"/>
      <w:bookmarkStart w:id="184" w:name="_Toc69978176"/>
      <w:bookmarkStart w:id="185" w:name="_Toc69986173"/>
      <w:r>
        <w:rPr>
          <w:rStyle w:val="CharPartNo"/>
        </w:rPr>
        <w:lastRenderedPageBreak/>
        <w:t>Part 16</w:t>
      </w:r>
      <w:r>
        <w:rPr>
          <w:b w:val="0"/>
        </w:rPr>
        <w:t> </w:t>
      </w:r>
      <w:r>
        <w:t>—</w:t>
      </w:r>
      <w:r>
        <w:rPr>
          <w:b w:val="0"/>
        </w:rPr>
        <w:t> </w:t>
      </w:r>
      <w:r>
        <w:rPr>
          <w:rStyle w:val="CharPartText"/>
        </w:rPr>
        <w:t>Lodging documents</w:t>
      </w:r>
      <w:bookmarkEnd w:id="183"/>
      <w:bookmarkEnd w:id="184"/>
      <w:bookmarkEnd w:id="185"/>
    </w:p>
    <w:p w:rsidR="00084E01" w:rsidRDefault="00FA4D82">
      <w:pPr>
        <w:pStyle w:val="Footnoteheading"/>
      </w:pPr>
      <w:r>
        <w:tab/>
        <w:t>[Heading inserted: SL 2021/25 r. 6.]</w:t>
      </w:r>
    </w:p>
    <w:p w:rsidR="00084E01" w:rsidRDefault="00FA4D82">
      <w:pPr>
        <w:pStyle w:val="Heading5"/>
      </w:pPr>
      <w:bookmarkStart w:id="186" w:name="_Toc69986174"/>
      <w:r>
        <w:rPr>
          <w:rStyle w:val="CharSectno"/>
        </w:rPr>
        <w:t>95</w:t>
      </w:r>
      <w:r>
        <w:t>.</w:t>
      </w:r>
      <w:r>
        <w:tab/>
        <w:t>Terms used</w:t>
      </w:r>
      <w:bookmarkEnd w:id="186"/>
    </w:p>
    <w:p w:rsidR="00084E01" w:rsidRDefault="00FA4D82">
      <w:pPr>
        <w:pStyle w:val="Subsection"/>
      </w:pPr>
      <w:r>
        <w:tab/>
      </w:r>
      <w:r>
        <w:tab/>
        <w:t xml:space="preserve">In this Part — </w:t>
      </w:r>
    </w:p>
    <w:p w:rsidR="00084E01" w:rsidRDefault="00FA4D82">
      <w:pPr>
        <w:pStyle w:val="Defstart"/>
      </w:pPr>
      <w:r>
        <w:tab/>
      </w:r>
      <w:r>
        <w:rPr>
          <w:rStyle w:val="CharDefText"/>
        </w:rPr>
        <w:t>ECMS exempt</w:t>
      </w:r>
      <w:r>
        <w:t>, in relation to a document, has the meaning given in rule 96;</w:t>
      </w:r>
    </w:p>
    <w:p w:rsidR="00084E01" w:rsidRDefault="00FA4D82">
      <w:pPr>
        <w:pStyle w:val="Defstart"/>
      </w:pPr>
      <w:r>
        <w:tab/>
      </w:r>
      <w:r>
        <w:rPr>
          <w:rStyle w:val="CharDefText"/>
        </w:rPr>
        <w:t>lodge a document</w:t>
      </w:r>
      <w:r>
        <w:t xml:space="preserve"> means to present the document for lodgment in accordance with this Part.</w:t>
      </w:r>
    </w:p>
    <w:p w:rsidR="00084E01" w:rsidRDefault="00FA4D82">
      <w:pPr>
        <w:pStyle w:val="Footnotesection"/>
      </w:pPr>
      <w:r>
        <w:tab/>
        <w:t>[Rule 95 inserted: SL 2021/25 r. 6.]</w:t>
      </w:r>
    </w:p>
    <w:p w:rsidR="00084E01" w:rsidRDefault="00FA4D82">
      <w:pPr>
        <w:pStyle w:val="Heading5"/>
      </w:pPr>
      <w:bookmarkStart w:id="187" w:name="_Toc69986175"/>
      <w:r>
        <w:rPr>
          <w:rStyle w:val="CharSectno"/>
        </w:rPr>
        <w:t>96</w:t>
      </w:r>
      <w:r>
        <w:t>.</w:t>
      </w:r>
      <w:r>
        <w:tab/>
        <w:t>ECMS exempt</w:t>
      </w:r>
      <w:bookmarkEnd w:id="187"/>
    </w:p>
    <w:p w:rsidR="00084E01" w:rsidRDefault="00FA4D82">
      <w:pPr>
        <w:pStyle w:val="Subsection"/>
      </w:pPr>
      <w:r>
        <w:tab/>
        <w:t>(1)</w:t>
      </w:r>
      <w:r>
        <w:tab/>
        <w:t xml:space="preserve">A person is ECMS exempt in relation to a document if — </w:t>
      </w:r>
    </w:p>
    <w:p w:rsidR="00084E01" w:rsidRDefault="00FA4D82">
      <w:pPr>
        <w:pStyle w:val="Indenta"/>
      </w:pPr>
      <w:r>
        <w:tab/>
        <w:t>(a)</w:t>
      </w:r>
      <w:r>
        <w:tab/>
        <w:t xml:space="preserve">the document is lodged for the purposes of proceedings or matters referred to in the </w:t>
      </w:r>
      <w:r>
        <w:rPr>
          <w:i/>
        </w:rPr>
        <w:t>Magistrates Court (General) Rules 2005</w:t>
      </w:r>
      <w:r>
        <w:t xml:space="preserve"> rule 51; or</w:t>
      </w:r>
    </w:p>
    <w:p w:rsidR="00084E01" w:rsidRDefault="00FA4D82">
      <w:pPr>
        <w:pStyle w:val="Indenta"/>
      </w:pPr>
      <w:r>
        <w:tab/>
        <w:t>(b)</w:t>
      </w:r>
      <w:r>
        <w:tab/>
        <w:t xml:space="preserve">the document is lodged for the purposes of an application under the </w:t>
      </w:r>
      <w:r>
        <w:rPr>
          <w:i/>
        </w:rPr>
        <w:t>Restraining Orders Act 1997</w:t>
      </w:r>
      <w:r>
        <w:t>; or</w:t>
      </w:r>
    </w:p>
    <w:p w:rsidR="00084E01" w:rsidRDefault="00FA4D82">
      <w:pPr>
        <w:pStyle w:val="Indenta"/>
      </w:pPr>
      <w:r>
        <w:tab/>
        <w:t>(c)</w:t>
      </w:r>
      <w:r>
        <w:tab/>
        <w:t xml:space="preserve">the document is lodged for the purposes of an application under the </w:t>
      </w:r>
      <w:r>
        <w:rPr>
          <w:i/>
        </w:rPr>
        <w:t>Children and Community Services Act 2004</w:t>
      </w:r>
      <w:r>
        <w:t xml:space="preserve"> section 35; or</w:t>
      </w:r>
    </w:p>
    <w:p w:rsidR="00084E01" w:rsidRDefault="00FA4D82">
      <w:pPr>
        <w:pStyle w:val="Indenta"/>
      </w:pPr>
      <w:r>
        <w:tab/>
        <w:t>(d)</w:t>
      </w:r>
      <w:r>
        <w:tab/>
        <w:t>the document is in a class of documents declared in practice directions to be exempt from the requirement to be lodged by using the ECMS; or</w:t>
      </w:r>
    </w:p>
    <w:p w:rsidR="00084E01" w:rsidRDefault="00FA4D82">
      <w:pPr>
        <w:pStyle w:val="Indenta"/>
      </w:pPr>
      <w:r>
        <w:tab/>
        <w:t>(e)</w:t>
      </w:r>
      <w:r>
        <w:tab/>
        <w:t>the person is in a class of persons declared in practice directions to be exempt from the requirement to lodge by using the ECMS; or</w:t>
      </w:r>
    </w:p>
    <w:p w:rsidR="00084E01" w:rsidRDefault="00FA4D82">
      <w:pPr>
        <w:pStyle w:val="Indenta"/>
      </w:pPr>
      <w:r>
        <w:tab/>
        <w:t>(f)</w:t>
      </w:r>
      <w:r>
        <w:tab/>
        <w:t>the document is lodged for the purposes of an application for exemption under subrule (2) or (3); or</w:t>
      </w:r>
    </w:p>
    <w:p w:rsidR="00084E01" w:rsidRDefault="00FA4D82">
      <w:pPr>
        <w:pStyle w:val="Indenta"/>
      </w:pPr>
      <w:r>
        <w:tab/>
        <w:t>(g)</w:t>
      </w:r>
      <w:r>
        <w:tab/>
        <w:t>the person is exempt in relation to the document under subrule (2) or (3).</w:t>
      </w:r>
    </w:p>
    <w:p w:rsidR="00084E01" w:rsidRDefault="00FA4D82">
      <w:pPr>
        <w:pStyle w:val="Subsection"/>
      </w:pPr>
      <w:r>
        <w:lastRenderedPageBreak/>
        <w:tab/>
        <w:t>(2)</w:t>
      </w:r>
      <w:r>
        <w:tab/>
        <w:t xml:space="preserve">The Court may, for any good reason and without a formal application or request, exempt a person from a requirement to use the ECMS in relation to — </w:t>
      </w:r>
    </w:p>
    <w:p w:rsidR="00084E01" w:rsidRDefault="00FA4D82">
      <w:pPr>
        <w:pStyle w:val="Indenta"/>
      </w:pPr>
      <w:r>
        <w:tab/>
        <w:t>(a)</w:t>
      </w:r>
      <w:r>
        <w:tab/>
        <w:t xml:space="preserve">a document relating to a proceeding; or </w:t>
      </w:r>
    </w:p>
    <w:p w:rsidR="00084E01" w:rsidRDefault="00FA4D82">
      <w:pPr>
        <w:pStyle w:val="Indenta"/>
      </w:pPr>
      <w:r>
        <w:tab/>
        <w:t>(b)</w:t>
      </w:r>
      <w:r>
        <w:tab/>
        <w:t>all documents relating to a proceeding; or</w:t>
      </w:r>
    </w:p>
    <w:p w:rsidR="00084E01" w:rsidRDefault="00FA4D82">
      <w:pPr>
        <w:pStyle w:val="Indenta"/>
      </w:pPr>
      <w:r>
        <w:tab/>
        <w:t>(c)</w:t>
      </w:r>
      <w:r>
        <w:tab/>
        <w:t>all documents relating to all proceedings.</w:t>
      </w:r>
    </w:p>
    <w:p w:rsidR="00084E01" w:rsidRDefault="00FA4D82">
      <w:pPr>
        <w:pStyle w:val="Subsection"/>
      </w:pPr>
      <w:r>
        <w:tab/>
        <w:t>(3)</w:t>
      </w:r>
      <w:r>
        <w:tab/>
        <w:t xml:space="preserve">A registrar may, on the application of a person, exempt the person from a requirement to use the ECMS in relation to — </w:t>
      </w:r>
    </w:p>
    <w:p w:rsidR="00084E01" w:rsidRDefault="00FA4D82">
      <w:pPr>
        <w:pStyle w:val="Indenta"/>
      </w:pPr>
      <w:r>
        <w:tab/>
        <w:t>(a)</w:t>
      </w:r>
      <w:r>
        <w:tab/>
        <w:t xml:space="preserve">a document relating to a proceeding; or </w:t>
      </w:r>
    </w:p>
    <w:p w:rsidR="00084E01" w:rsidRDefault="00FA4D82">
      <w:pPr>
        <w:pStyle w:val="Indenta"/>
      </w:pPr>
      <w:r>
        <w:tab/>
        <w:t>(b)</w:t>
      </w:r>
      <w:r>
        <w:tab/>
        <w:t>all documents relating to a proceeding.</w:t>
      </w:r>
    </w:p>
    <w:p w:rsidR="00084E01" w:rsidRDefault="00FA4D82">
      <w:pPr>
        <w:pStyle w:val="Subsection"/>
      </w:pPr>
      <w:r>
        <w:tab/>
        <w:t>(4)</w:t>
      </w:r>
      <w:r>
        <w:tab/>
        <w:t>The application must be in the approved form.</w:t>
      </w:r>
    </w:p>
    <w:p w:rsidR="00084E01" w:rsidRDefault="00FA4D82">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rsidR="00084E01" w:rsidRDefault="00FA4D82">
      <w:pPr>
        <w:pStyle w:val="Indenta"/>
      </w:pPr>
      <w:r>
        <w:tab/>
        <w:t>(a)</w:t>
      </w:r>
      <w:r>
        <w:tab/>
        <w:t>by delivering it by hand; or</w:t>
      </w:r>
    </w:p>
    <w:p w:rsidR="00084E01" w:rsidRDefault="00FA4D82">
      <w:pPr>
        <w:pStyle w:val="Indenta"/>
      </w:pPr>
      <w:r>
        <w:tab/>
        <w:t>(b)</w:t>
      </w:r>
      <w:r>
        <w:tab/>
        <w:t>by email in accordance with rule 98D; or</w:t>
      </w:r>
    </w:p>
    <w:p w:rsidR="00084E01" w:rsidRDefault="00FA4D82">
      <w:pPr>
        <w:pStyle w:val="Indenta"/>
      </w:pPr>
      <w:r>
        <w:tab/>
        <w:t>(c)</w:t>
      </w:r>
      <w:r>
        <w:tab/>
        <w:t>by post in accordance with rule 98F; or</w:t>
      </w:r>
    </w:p>
    <w:p w:rsidR="00084E01" w:rsidRDefault="00FA4D82">
      <w:pPr>
        <w:pStyle w:val="Indenta"/>
      </w:pPr>
      <w:r>
        <w:tab/>
        <w:t>(d)</w:t>
      </w:r>
      <w:r>
        <w:tab/>
        <w:t>by fax in accordance with rule 98G.</w:t>
      </w:r>
    </w:p>
    <w:p w:rsidR="00084E01" w:rsidRDefault="00FA4D82">
      <w:pPr>
        <w:pStyle w:val="Footnotesection"/>
      </w:pPr>
      <w:r>
        <w:tab/>
        <w:t>[Rule 96 inserted: SL 2021/25 r. 6.]</w:t>
      </w:r>
    </w:p>
    <w:p w:rsidR="00084E01" w:rsidRDefault="00FA4D82">
      <w:pPr>
        <w:pStyle w:val="Heading5"/>
      </w:pPr>
      <w:bookmarkStart w:id="188" w:name="_Toc69986176"/>
      <w:r>
        <w:rPr>
          <w:rStyle w:val="CharSectno"/>
        </w:rPr>
        <w:t>97</w:t>
      </w:r>
      <w:r>
        <w:t>.</w:t>
      </w:r>
      <w:r>
        <w:tab/>
        <w:t>General rules about lodging documents</w:t>
      </w:r>
      <w:bookmarkEnd w:id="188"/>
    </w:p>
    <w:p w:rsidR="00084E01" w:rsidRDefault="00FA4D82">
      <w:pPr>
        <w:pStyle w:val="Subsection"/>
      </w:pPr>
      <w:r>
        <w:tab/>
        <w:t>(1)</w:t>
      </w:r>
      <w:r>
        <w:tab/>
        <w:t>A person who is required by these rules or the Court to lodge a document, or who wants to do so, must present the document to the Court for lodgment in accordance with this Part.</w:t>
      </w:r>
    </w:p>
    <w:p w:rsidR="00084E01" w:rsidRDefault="00FA4D82">
      <w:pPr>
        <w:pStyle w:val="Subsection"/>
      </w:pPr>
      <w:r>
        <w:tab/>
        <w:t>(2)</w:t>
      </w:r>
      <w:r>
        <w:tab/>
        <w:t xml:space="preserve">The person must present the document for lodgment together with — </w:t>
      </w:r>
    </w:p>
    <w:p w:rsidR="00084E01" w:rsidRDefault="00FA4D82">
      <w:pPr>
        <w:pStyle w:val="Indenta"/>
      </w:pPr>
      <w:r>
        <w:tab/>
        <w:t>(a)</w:t>
      </w:r>
      <w:r>
        <w:tab/>
        <w:t xml:space="preserve">any fee required to be paid under the </w:t>
      </w:r>
      <w:r>
        <w:rPr>
          <w:i/>
        </w:rPr>
        <w:t>Magistrates Court (Fees) Regulations 2005</w:t>
      </w:r>
      <w:r>
        <w:t>; or</w:t>
      </w:r>
    </w:p>
    <w:p w:rsidR="00084E01" w:rsidRDefault="00FA4D82">
      <w:pPr>
        <w:pStyle w:val="Indenta"/>
      </w:pPr>
      <w:r>
        <w:lastRenderedPageBreak/>
        <w:tab/>
        <w:t>(b)</w:t>
      </w:r>
      <w:r>
        <w:tab/>
        <w:t>any information the Court needs to enable the Court to be paid the fee.</w:t>
      </w:r>
    </w:p>
    <w:p w:rsidR="00084E01" w:rsidRDefault="00FA4D82">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rsidR="00084E01" w:rsidRDefault="00FA4D82">
      <w:pPr>
        <w:pStyle w:val="Subsection"/>
      </w:pPr>
      <w:r>
        <w:tab/>
        <w:t>(4)</w:t>
      </w:r>
      <w:r>
        <w:tab/>
        <w:t xml:space="preserve">For the purposes of subrule (3), a document is lodged if it has — </w:t>
      </w:r>
    </w:p>
    <w:p w:rsidR="00084E01" w:rsidRDefault="00FA4D82">
      <w:pPr>
        <w:pStyle w:val="Indenta"/>
      </w:pPr>
      <w:r>
        <w:tab/>
        <w:t>(a)</w:t>
      </w:r>
      <w:r>
        <w:tab/>
        <w:t>been lodged with the Court in accordance with this Part; and</w:t>
      </w:r>
    </w:p>
    <w:p w:rsidR="00084E01" w:rsidRDefault="00FA4D82">
      <w:pPr>
        <w:pStyle w:val="Indenta"/>
      </w:pPr>
      <w:r>
        <w:tab/>
        <w:t>(b)</w:t>
      </w:r>
      <w:r>
        <w:tab/>
        <w:t>not been rejected by the Court or a registrar under rule 98B(1); and</w:t>
      </w:r>
    </w:p>
    <w:p w:rsidR="00084E01" w:rsidRDefault="00FA4D82">
      <w:pPr>
        <w:pStyle w:val="Indenta"/>
      </w:pPr>
      <w:r>
        <w:tab/>
        <w:t>(c)</w:t>
      </w:r>
      <w:r>
        <w:tab/>
        <w:t>been recorded by the Court as having been lodged.</w:t>
      </w:r>
    </w:p>
    <w:p w:rsidR="00084E01" w:rsidRDefault="00FA4D82">
      <w:pPr>
        <w:pStyle w:val="Subsection"/>
      </w:pPr>
      <w:r>
        <w:tab/>
        <w:t>(5)</w:t>
      </w:r>
      <w:r>
        <w:tab/>
        <w:t>A party given leave under subrule (3) must lodge the document as soon as practicable after leave is given or otherwise in accordance with a relevant order of the Court.</w:t>
      </w:r>
    </w:p>
    <w:p w:rsidR="00084E01" w:rsidRDefault="00FA4D82">
      <w:pPr>
        <w:pStyle w:val="Footnotesection"/>
      </w:pPr>
      <w:r>
        <w:tab/>
        <w:t>[Rule 97 inserted: SL 2021/25 r. 6.]</w:t>
      </w:r>
    </w:p>
    <w:p w:rsidR="00084E01" w:rsidRDefault="00FA4D82">
      <w:pPr>
        <w:pStyle w:val="Heading5"/>
      </w:pPr>
      <w:bookmarkStart w:id="189" w:name="_Toc69986177"/>
      <w:r>
        <w:rPr>
          <w:rStyle w:val="CharSectno"/>
        </w:rPr>
        <w:t>98</w:t>
      </w:r>
      <w:r>
        <w:t>.</w:t>
      </w:r>
      <w:r>
        <w:tab/>
        <w:t>Registry at which originating claims and applications must be lodged</w:t>
      </w:r>
      <w:bookmarkEnd w:id="189"/>
    </w:p>
    <w:p w:rsidR="00084E01" w:rsidRDefault="00FA4D82">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rsidR="00084E01" w:rsidRDefault="00FA4D82">
      <w:pPr>
        <w:pStyle w:val="Subsection"/>
      </w:pPr>
      <w:r>
        <w:tab/>
        <w:t>(2)</w:t>
      </w:r>
      <w:r>
        <w:tab/>
        <w:t>An originating claim to recover possession of real property must be lodged at the registry of the Court referred to in subrule (1) that is nearest to the property.</w:t>
      </w:r>
    </w:p>
    <w:p w:rsidR="00084E01" w:rsidRDefault="00FA4D82">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rsidR="00084E01" w:rsidRDefault="00FA4D82">
      <w:pPr>
        <w:pStyle w:val="Subsection"/>
      </w:pPr>
      <w:r>
        <w:lastRenderedPageBreak/>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rsidR="00084E01" w:rsidRDefault="00FA4D82">
      <w:pPr>
        <w:pStyle w:val="Footnotesection"/>
      </w:pPr>
      <w:r>
        <w:tab/>
        <w:t>[Rule 98 inserted: SL 2021/25 r. 6.]</w:t>
      </w:r>
    </w:p>
    <w:p w:rsidR="00084E01" w:rsidRDefault="00FA4D82">
      <w:pPr>
        <w:pStyle w:val="Heading5"/>
      </w:pPr>
      <w:bookmarkStart w:id="190" w:name="_Toc69986178"/>
      <w:r>
        <w:rPr>
          <w:rStyle w:val="CharSectno"/>
        </w:rPr>
        <w:t>98A</w:t>
      </w:r>
      <w:r>
        <w:t>.</w:t>
      </w:r>
      <w:r>
        <w:tab/>
        <w:t>Lodging multiple copies</w:t>
      </w:r>
      <w:bookmarkEnd w:id="190"/>
    </w:p>
    <w:p w:rsidR="00084E01" w:rsidRDefault="00FA4D82">
      <w:pPr>
        <w:pStyle w:val="Subsection"/>
      </w:pPr>
      <w:r>
        <w:tab/>
        <w:t>(1)</w:t>
      </w:r>
      <w:r>
        <w:tab/>
        <w:t>A person must not present more than 1 copy of a document to the Court for lodgment unless these rules or the Court requires more than 1 copy to be lodged.</w:t>
      </w:r>
    </w:p>
    <w:p w:rsidR="00084E01" w:rsidRDefault="00FA4D82">
      <w:pPr>
        <w:pStyle w:val="Subsection"/>
      </w:pPr>
      <w:r>
        <w:tab/>
        <w:t>(2)</w:t>
      </w:r>
      <w:r>
        <w:tab/>
        <w:t>A person is taken to have complied with a requirement in these rules or by the Court to lodge 2 or more copies of a document if the document is lodged by using the ECMS or by email.</w:t>
      </w:r>
    </w:p>
    <w:p w:rsidR="00084E01" w:rsidRDefault="00FA4D82">
      <w:pPr>
        <w:pStyle w:val="Footnotesection"/>
      </w:pPr>
      <w:r>
        <w:tab/>
        <w:t>[Rule 98A inserted: SL 2021/25 r. 6.]</w:t>
      </w:r>
    </w:p>
    <w:p w:rsidR="00084E01" w:rsidRDefault="00FA4D82">
      <w:pPr>
        <w:pStyle w:val="Heading5"/>
      </w:pPr>
      <w:bookmarkStart w:id="191" w:name="_Toc69986179"/>
      <w:r>
        <w:rPr>
          <w:rStyle w:val="CharSectno"/>
        </w:rPr>
        <w:t>98B</w:t>
      </w:r>
      <w:r>
        <w:t>.</w:t>
      </w:r>
      <w:r>
        <w:tab/>
        <w:t>Powers of the Court in relation to lodgment</w:t>
      </w:r>
      <w:bookmarkEnd w:id="191"/>
    </w:p>
    <w:p w:rsidR="00084E01" w:rsidRDefault="00FA4D82">
      <w:pPr>
        <w:pStyle w:val="Subsection"/>
      </w:pPr>
      <w:r>
        <w:tab/>
        <w:t>(1)</w:t>
      </w:r>
      <w:r>
        <w:tab/>
        <w:t xml:space="preserve">The Court or a registrar may reject a document that is presented for lodgment if — </w:t>
      </w:r>
    </w:p>
    <w:p w:rsidR="00084E01" w:rsidRDefault="00FA4D82">
      <w:pPr>
        <w:pStyle w:val="Indenta"/>
      </w:pPr>
      <w:r>
        <w:tab/>
        <w:t>(a)</w:t>
      </w:r>
      <w:r>
        <w:tab/>
        <w:t>the form and content of the document do not comply with these rules and any Court order or direction; or</w:t>
      </w:r>
    </w:p>
    <w:p w:rsidR="00084E01" w:rsidRDefault="00FA4D82">
      <w:pPr>
        <w:pStyle w:val="Indenta"/>
      </w:pPr>
      <w:r>
        <w:tab/>
        <w:t>(b)</w:t>
      </w:r>
      <w:r>
        <w:tab/>
        <w:t>the document is not presented in accordance with this Part.</w:t>
      </w:r>
    </w:p>
    <w:p w:rsidR="00084E01" w:rsidRDefault="00FA4D82">
      <w:pPr>
        <w:pStyle w:val="Subsection"/>
      </w:pPr>
      <w:r>
        <w:tab/>
        <w:t>(2)</w:t>
      </w:r>
      <w:r>
        <w:tab/>
        <w:t>If the Court or a registrar rejects a document under subrule (1), a registrar must notify the person who presented the document for lodgment.</w:t>
      </w:r>
    </w:p>
    <w:p w:rsidR="00084E01" w:rsidRDefault="00FA4D82">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rsidR="00084E01" w:rsidRDefault="00FA4D82">
      <w:pPr>
        <w:pStyle w:val="Footnotesection"/>
      </w:pPr>
      <w:r>
        <w:tab/>
        <w:t>[Rule 98B inserted: SL 2021/25 r. 6.]</w:t>
      </w:r>
    </w:p>
    <w:p w:rsidR="00084E01" w:rsidRDefault="00FA4D82">
      <w:pPr>
        <w:pStyle w:val="Heading5"/>
      </w:pPr>
      <w:bookmarkStart w:id="192" w:name="_Toc69986180"/>
      <w:r>
        <w:rPr>
          <w:rStyle w:val="CharSectno"/>
        </w:rPr>
        <w:lastRenderedPageBreak/>
        <w:t>98C</w:t>
      </w:r>
      <w:r>
        <w:t>.</w:t>
      </w:r>
      <w:r>
        <w:tab/>
        <w:t>Requirement to lodge documents using the ECMS</w:t>
      </w:r>
      <w:bookmarkEnd w:id="192"/>
    </w:p>
    <w:p w:rsidR="00084E01" w:rsidRDefault="00FA4D82">
      <w:pPr>
        <w:pStyle w:val="Subsection"/>
      </w:pPr>
      <w:r>
        <w:tab/>
        <w:t>(1)</w:t>
      </w:r>
      <w:r>
        <w:tab/>
        <w:t xml:space="preserve">A person must present a document for lodgment by using the ECMS unless — </w:t>
      </w:r>
    </w:p>
    <w:p w:rsidR="00084E01" w:rsidRDefault="00FA4D82">
      <w:pPr>
        <w:pStyle w:val="Indenta"/>
      </w:pPr>
      <w:r>
        <w:tab/>
        <w:t>(a)</w:t>
      </w:r>
      <w:r>
        <w:tab/>
        <w:t>the person is ECMS exempt in relation to the document; or</w:t>
      </w:r>
    </w:p>
    <w:p w:rsidR="00084E01" w:rsidRDefault="00FA4D82">
      <w:pPr>
        <w:pStyle w:val="Indenta"/>
      </w:pPr>
      <w:r>
        <w:tab/>
        <w:t>(b)</w:t>
      </w:r>
      <w:r>
        <w:tab/>
        <w:t xml:space="preserve">the ECMS — </w:t>
      </w:r>
    </w:p>
    <w:p w:rsidR="00084E01" w:rsidRDefault="00FA4D82">
      <w:pPr>
        <w:pStyle w:val="Indenti"/>
      </w:pPr>
      <w:r>
        <w:tab/>
        <w:t>(i)</w:t>
      </w:r>
      <w:r>
        <w:tab/>
        <w:t>has been declared unavailable for use under rule 99; or</w:t>
      </w:r>
    </w:p>
    <w:p w:rsidR="00084E01" w:rsidRDefault="00FA4D82">
      <w:pPr>
        <w:pStyle w:val="Indenti"/>
      </w:pPr>
      <w:r>
        <w:tab/>
        <w:t>(ii)</w:t>
      </w:r>
      <w:r>
        <w:tab/>
        <w:t>is otherwise unavailable for use; or</w:t>
      </w:r>
    </w:p>
    <w:p w:rsidR="00084E01" w:rsidRDefault="00FA4D82">
      <w:pPr>
        <w:pStyle w:val="Indenti"/>
      </w:pPr>
      <w:r>
        <w:tab/>
        <w:t>(iii)</w:t>
      </w:r>
      <w:r>
        <w:tab/>
        <w:t>does not permit the document to be lodged.</w:t>
      </w:r>
    </w:p>
    <w:p w:rsidR="00084E01" w:rsidRDefault="00FA4D82">
      <w:pPr>
        <w:pStyle w:val="Subsection"/>
      </w:pPr>
      <w:r>
        <w:tab/>
        <w:t>(2)</w:t>
      </w:r>
      <w:r>
        <w:tab/>
        <w:t xml:space="preserve">A person who is not required to present a document for lodgment by using the ECMS may, subject to rule 96(5), lodge the document — </w:t>
      </w:r>
    </w:p>
    <w:p w:rsidR="00084E01" w:rsidRDefault="00FA4D82">
      <w:pPr>
        <w:pStyle w:val="Indenta"/>
      </w:pPr>
      <w:r>
        <w:tab/>
        <w:t>(a)</w:t>
      </w:r>
      <w:r>
        <w:tab/>
        <w:t>by delivering it by hand; or</w:t>
      </w:r>
    </w:p>
    <w:p w:rsidR="00084E01" w:rsidRDefault="00FA4D82">
      <w:pPr>
        <w:pStyle w:val="Indenta"/>
      </w:pPr>
      <w:r>
        <w:tab/>
        <w:t>(b)</w:t>
      </w:r>
      <w:r>
        <w:tab/>
        <w:t>by email in accordance with rule 98D; or</w:t>
      </w:r>
    </w:p>
    <w:p w:rsidR="00084E01" w:rsidRDefault="00FA4D82">
      <w:pPr>
        <w:pStyle w:val="Indenta"/>
      </w:pPr>
      <w:r>
        <w:tab/>
        <w:t>(c)</w:t>
      </w:r>
      <w:r>
        <w:tab/>
        <w:t>by post in accordance with rule 98F; or</w:t>
      </w:r>
    </w:p>
    <w:p w:rsidR="00084E01" w:rsidRDefault="00FA4D82">
      <w:pPr>
        <w:pStyle w:val="Indenta"/>
      </w:pPr>
      <w:r>
        <w:tab/>
        <w:t>(d)</w:t>
      </w:r>
      <w:r>
        <w:tab/>
        <w:t>by fax in accordance with rule 98G; or</w:t>
      </w:r>
    </w:p>
    <w:p w:rsidR="00084E01" w:rsidRDefault="00FA4D82">
      <w:pPr>
        <w:pStyle w:val="Indenta"/>
      </w:pPr>
      <w:r>
        <w:tab/>
        <w:t>(e)</w:t>
      </w:r>
      <w:r>
        <w:tab/>
        <w:t>by using the ECMS.</w:t>
      </w:r>
    </w:p>
    <w:p w:rsidR="00084E01" w:rsidRDefault="00FA4D82">
      <w:pPr>
        <w:pStyle w:val="Subsection"/>
      </w:pPr>
      <w:r>
        <w:tab/>
        <w:t>(3)</w:t>
      </w:r>
      <w:r>
        <w:tab/>
        <w:t>The Court may at any time, on the application of a party or on the Court’s own initiative, order a person who has presented a document for lodgment by using the ECMS to do either or both of the following —</w:t>
      </w:r>
    </w:p>
    <w:p w:rsidR="00084E01" w:rsidRDefault="00FA4D82">
      <w:pPr>
        <w:pStyle w:val="Indenta"/>
      </w:pPr>
      <w:r>
        <w:tab/>
        <w:t>(a)</w:t>
      </w:r>
      <w:r>
        <w:tab/>
        <w:t>have the original document with the person at any conference or hearing in the course of the case concerned;</w:t>
      </w:r>
    </w:p>
    <w:p w:rsidR="00084E01" w:rsidRDefault="00FA4D82">
      <w:pPr>
        <w:pStyle w:val="Indenta"/>
      </w:pPr>
      <w:r>
        <w:tab/>
        <w:t>(b)</w:t>
      </w:r>
      <w:r>
        <w:tab/>
        <w:t>lodge the original document by a means specified in the order.</w:t>
      </w:r>
    </w:p>
    <w:p w:rsidR="00084E01" w:rsidRDefault="00FA4D82">
      <w:pPr>
        <w:pStyle w:val="Footnotesection"/>
      </w:pPr>
      <w:r>
        <w:tab/>
        <w:t>[Rule 98C inserted: SL 2021/25 r. 6.]</w:t>
      </w:r>
    </w:p>
    <w:p w:rsidR="00084E01" w:rsidRDefault="00FA4D82">
      <w:pPr>
        <w:pStyle w:val="Heading5"/>
      </w:pPr>
      <w:bookmarkStart w:id="193" w:name="_Toc69986181"/>
      <w:r>
        <w:rPr>
          <w:rStyle w:val="CharSectno"/>
        </w:rPr>
        <w:lastRenderedPageBreak/>
        <w:t>98D</w:t>
      </w:r>
      <w:r>
        <w:t>.</w:t>
      </w:r>
      <w:r>
        <w:tab/>
        <w:t>Lodging by email</w:t>
      </w:r>
      <w:bookmarkEnd w:id="193"/>
    </w:p>
    <w:p w:rsidR="00084E01" w:rsidRDefault="00FA4D82">
      <w:pPr>
        <w:pStyle w:val="Subsection"/>
      </w:pPr>
      <w:r>
        <w:tab/>
        <w:t>(1)</w:t>
      </w:r>
      <w:r>
        <w:tab/>
        <w:t xml:space="preserve">An email by which documents are presented for lodgment in relation to a proceeding must — </w:t>
      </w:r>
    </w:p>
    <w:p w:rsidR="00084E01" w:rsidRDefault="00FA4D82">
      <w:pPr>
        <w:pStyle w:val="Indenta"/>
      </w:pPr>
      <w:r>
        <w:tab/>
        <w:t>(a)</w:t>
      </w:r>
      <w:r>
        <w:tab/>
        <w:t>state the sender’s name; and</w:t>
      </w:r>
    </w:p>
    <w:p w:rsidR="00084E01" w:rsidRDefault="00FA4D82">
      <w:pPr>
        <w:pStyle w:val="Indenta"/>
      </w:pPr>
      <w:r>
        <w:tab/>
        <w:t>(b)</w:t>
      </w:r>
      <w:r>
        <w:tab/>
        <w:t>state the title and number of the proceeding to which the documents relate; and</w:t>
      </w:r>
    </w:p>
    <w:p w:rsidR="00084E01" w:rsidRDefault="00FA4D82">
      <w:pPr>
        <w:pStyle w:val="Indenta"/>
      </w:pPr>
      <w:r>
        <w:tab/>
        <w:t>(c)</w:t>
      </w:r>
      <w:r>
        <w:tab/>
        <w:t>list and describe the documents being presented for lodgment by the email; and</w:t>
      </w:r>
    </w:p>
    <w:p w:rsidR="00084E01" w:rsidRDefault="00FA4D82">
      <w:pPr>
        <w:pStyle w:val="Indenta"/>
      </w:pPr>
      <w:r>
        <w:tab/>
        <w:t>(d)</w:t>
      </w:r>
      <w:r>
        <w:tab/>
        <w:t>give an explanation of the basis on which the documents may be lodged by email instead of by using the ECMS.</w:t>
      </w:r>
    </w:p>
    <w:p w:rsidR="00084E01" w:rsidRDefault="00FA4D82">
      <w:pPr>
        <w:pStyle w:val="Subsection"/>
      </w:pPr>
      <w:r>
        <w:tab/>
        <w:t>(2)</w:t>
      </w:r>
      <w:r>
        <w:tab/>
        <w:t xml:space="preserve">A person who presents a document for lodgment by email must — </w:t>
      </w:r>
    </w:p>
    <w:p w:rsidR="00084E01" w:rsidRDefault="00FA4D82">
      <w:pPr>
        <w:pStyle w:val="Indenta"/>
      </w:pPr>
      <w:r>
        <w:tab/>
        <w:t>(a)</w:t>
      </w:r>
      <w:r>
        <w:tab/>
        <w:t>endorse the first page of the original document with —</w:t>
      </w:r>
    </w:p>
    <w:p w:rsidR="00084E01" w:rsidRDefault="00FA4D82">
      <w:pPr>
        <w:pStyle w:val="Indenti"/>
      </w:pPr>
      <w:r>
        <w:tab/>
        <w:t>(i)</w:t>
      </w:r>
      <w:r>
        <w:tab/>
        <w:t>a statement that the document is the original of a document sent by email; and</w:t>
      </w:r>
    </w:p>
    <w:p w:rsidR="00084E01" w:rsidRDefault="00FA4D82">
      <w:pPr>
        <w:pStyle w:val="Indenti"/>
      </w:pPr>
      <w:r>
        <w:tab/>
        <w:t>(ii)</w:t>
      </w:r>
      <w:r>
        <w:tab/>
        <w:t>the date and time the document was sent by email;</w:t>
      </w:r>
    </w:p>
    <w:p w:rsidR="00084E01" w:rsidRDefault="00FA4D82">
      <w:pPr>
        <w:pStyle w:val="Indenta"/>
      </w:pPr>
      <w:r>
        <w:tab/>
      </w:r>
      <w:r>
        <w:tab/>
        <w:t>and</w:t>
      </w:r>
    </w:p>
    <w:p w:rsidR="00084E01" w:rsidRDefault="00FA4D82">
      <w:pPr>
        <w:pStyle w:val="Indenta"/>
      </w:pPr>
      <w:r>
        <w:tab/>
        <w:t>(b)</w:t>
      </w:r>
      <w:r>
        <w:tab/>
        <w:t>keep the endorsed original document and produce it if required to do so by the Court.</w:t>
      </w:r>
    </w:p>
    <w:p w:rsidR="00084E01" w:rsidRDefault="00FA4D82">
      <w:pPr>
        <w:pStyle w:val="Subsection"/>
      </w:pPr>
      <w:r>
        <w:tab/>
        <w:t>(3)</w:t>
      </w:r>
      <w:r>
        <w:tab/>
        <w:t>A document presented for lodgment by email must be sent to the email address of the Court registry where the case is being heard.</w:t>
      </w:r>
    </w:p>
    <w:p w:rsidR="00084E01" w:rsidRDefault="00FA4D82">
      <w:pPr>
        <w:pStyle w:val="Subsection"/>
      </w:pPr>
      <w:r>
        <w:tab/>
        <w:t>(4)</w:t>
      </w:r>
      <w:r>
        <w:tab/>
        <w:t>The Court may at any time, on the application of a party or on the Court’s own initiative, order a person who has presented a document for lodgment by email to do either or both of the following —</w:t>
      </w:r>
    </w:p>
    <w:p w:rsidR="00084E01" w:rsidRDefault="00FA4D82">
      <w:pPr>
        <w:pStyle w:val="Indenta"/>
      </w:pPr>
      <w:r>
        <w:tab/>
        <w:t>(a)</w:t>
      </w:r>
      <w:r>
        <w:tab/>
        <w:t>have the original document with the person at any conference or hearing in the course of the case concerned;</w:t>
      </w:r>
    </w:p>
    <w:p w:rsidR="00084E01" w:rsidRDefault="00FA4D82">
      <w:pPr>
        <w:pStyle w:val="Indenta"/>
        <w:keepNext/>
      </w:pPr>
      <w:r>
        <w:lastRenderedPageBreak/>
        <w:tab/>
        <w:t>(b)</w:t>
      </w:r>
      <w:r>
        <w:tab/>
        <w:t>lodge the original document by a means specified in the order.</w:t>
      </w:r>
    </w:p>
    <w:p w:rsidR="00084E01" w:rsidRDefault="00FA4D82">
      <w:pPr>
        <w:pStyle w:val="Footnotesection"/>
      </w:pPr>
      <w:r>
        <w:tab/>
        <w:t>[Rule 98D inserted: SL 2021/25 r. 6.]</w:t>
      </w:r>
    </w:p>
    <w:p w:rsidR="00084E01" w:rsidRDefault="00FA4D82">
      <w:pPr>
        <w:pStyle w:val="Heading5"/>
      </w:pPr>
      <w:bookmarkStart w:id="194" w:name="_Toc69986182"/>
      <w:r>
        <w:rPr>
          <w:rStyle w:val="CharSectno"/>
        </w:rPr>
        <w:t>98E</w:t>
      </w:r>
      <w:r>
        <w:t>.</w:t>
      </w:r>
      <w:r>
        <w:tab/>
        <w:t>Form of documents lodged using ECMS or by email</w:t>
      </w:r>
      <w:bookmarkEnd w:id="194"/>
    </w:p>
    <w:p w:rsidR="00084E01" w:rsidRDefault="00FA4D82">
      <w:pPr>
        <w:pStyle w:val="Subsection"/>
      </w:pPr>
      <w:r>
        <w:tab/>
        <w:t>(1)</w:t>
      </w:r>
      <w:r>
        <w:tab/>
        <w:t xml:space="preserve">This rule applies to a document presented for lodgment — </w:t>
      </w:r>
    </w:p>
    <w:p w:rsidR="00084E01" w:rsidRDefault="00FA4D82">
      <w:pPr>
        <w:pStyle w:val="Indenta"/>
      </w:pPr>
      <w:r>
        <w:tab/>
        <w:t>(a)</w:t>
      </w:r>
      <w:r>
        <w:tab/>
        <w:t>by using the ECMS; or</w:t>
      </w:r>
    </w:p>
    <w:p w:rsidR="00084E01" w:rsidRDefault="00FA4D82">
      <w:pPr>
        <w:pStyle w:val="Indenta"/>
      </w:pPr>
      <w:r>
        <w:tab/>
        <w:t>(b)</w:t>
      </w:r>
      <w:r>
        <w:tab/>
        <w:t>by email.</w:t>
      </w:r>
    </w:p>
    <w:p w:rsidR="00084E01" w:rsidRDefault="00FA4D82">
      <w:pPr>
        <w:pStyle w:val="Subsection"/>
      </w:pPr>
      <w:r>
        <w:tab/>
        <w:t>(2)</w:t>
      </w:r>
      <w:r>
        <w:tab/>
        <w:t>Subrule (3) applies to a document that —</w:t>
      </w:r>
    </w:p>
    <w:p w:rsidR="00084E01" w:rsidRDefault="00FA4D82">
      <w:pPr>
        <w:pStyle w:val="Indenta"/>
      </w:pPr>
      <w:r>
        <w:tab/>
        <w:t>(a)</w:t>
      </w:r>
      <w:r>
        <w:tab/>
        <w:t xml:space="preserve">under these rules or the </w:t>
      </w:r>
      <w:r>
        <w:rPr>
          <w:i/>
        </w:rPr>
        <w:t>Magistrates Court (General) Rules 2005</w:t>
      </w:r>
      <w:r>
        <w:t>, must be signed before it is lodged; and</w:t>
      </w:r>
    </w:p>
    <w:p w:rsidR="00084E01" w:rsidRDefault="00FA4D82">
      <w:pPr>
        <w:pStyle w:val="Indenta"/>
      </w:pPr>
      <w:r>
        <w:tab/>
        <w:t>(b)</w:t>
      </w:r>
      <w:r>
        <w:tab/>
        <w:t>is not listed in subrule (4).</w:t>
      </w:r>
    </w:p>
    <w:p w:rsidR="00084E01" w:rsidRDefault="00FA4D82">
      <w:pPr>
        <w:pStyle w:val="Subsection"/>
      </w:pPr>
      <w:r>
        <w:tab/>
        <w:t>(3)</w:t>
      </w:r>
      <w:r>
        <w:tab/>
        <w:t xml:space="preserve">If a document to which this subrule applies is to be presented for lodgment — </w:t>
      </w:r>
    </w:p>
    <w:p w:rsidR="00084E01" w:rsidRDefault="00FA4D82">
      <w:pPr>
        <w:pStyle w:val="Indenta"/>
      </w:pPr>
      <w:r>
        <w:tab/>
        <w:t>(a)</w:t>
      </w:r>
      <w:r>
        <w:tab/>
        <w:t>the document must be signed; and</w:t>
      </w:r>
    </w:p>
    <w:p w:rsidR="00084E01" w:rsidRDefault="00FA4D82">
      <w:pPr>
        <w:pStyle w:val="Indenta"/>
      </w:pPr>
      <w:r>
        <w:tab/>
        <w:t>(b)</w:t>
      </w:r>
      <w:r>
        <w:tab/>
        <w:t>a copy of the document, in .docx format, must be presented instead of the signed copy; and</w:t>
      </w:r>
    </w:p>
    <w:p w:rsidR="00084E01" w:rsidRDefault="00FA4D82">
      <w:pPr>
        <w:pStyle w:val="Indenta"/>
      </w:pPr>
      <w:r>
        <w:tab/>
        <w:t>(c)</w:t>
      </w:r>
      <w:r>
        <w:tab/>
        <w:t>the copy of the document in .docx format must, at any place in it where a signature would otherwise be required, state the name of the person who is required to sign it.</w:t>
      </w:r>
    </w:p>
    <w:p w:rsidR="00084E01" w:rsidRDefault="00FA4D82">
      <w:pPr>
        <w:pStyle w:val="Subsection"/>
      </w:pPr>
      <w:r>
        <w:tab/>
        <w:t>(4)</w:t>
      </w:r>
      <w:r>
        <w:tab/>
        <w:t>Subrule (5) applies to the following documents —</w:t>
      </w:r>
    </w:p>
    <w:p w:rsidR="00084E01" w:rsidRDefault="00FA4D82">
      <w:pPr>
        <w:pStyle w:val="Indenta"/>
      </w:pPr>
      <w:r>
        <w:tab/>
        <w:t>(a)</w:t>
      </w:r>
      <w:r>
        <w:tab/>
        <w:t>an affidavit;</w:t>
      </w:r>
    </w:p>
    <w:p w:rsidR="00084E01" w:rsidRDefault="00FA4D82">
      <w:pPr>
        <w:pStyle w:val="Indenta"/>
      </w:pPr>
      <w:r>
        <w:tab/>
        <w:t>(b)</w:t>
      </w:r>
      <w:r>
        <w:tab/>
        <w:t>a consent to the Court doing anything;</w:t>
      </w:r>
    </w:p>
    <w:p w:rsidR="00084E01" w:rsidRDefault="00FA4D82">
      <w:pPr>
        <w:pStyle w:val="Indenta"/>
      </w:pPr>
      <w:r>
        <w:tab/>
        <w:t>(c)</w:t>
      </w:r>
      <w:r>
        <w:tab/>
        <w:t>a document to be signed by a person who is not a party to the proceedings.</w:t>
      </w:r>
    </w:p>
    <w:p w:rsidR="00084E01" w:rsidRDefault="00FA4D82">
      <w:pPr>
        <w:pStyle w:val="Subsection"/>
      </w:pPr>
      <w:r>
        <w:tab/>
        <w:t>(5)</w:t>
      </w:r>
      <w:r>
        <w:tab/>
        <w:t xml:space="preserve">A document to which this subrule applies must be — </w:t>
      </w:r>
    </w:p>
    <w:p w:rsidR="00084E01" w:rsidRDefault="00FA4D82">
      <w:pPr>
        <w:pStyle w:val="Indenta"/>
      </w:pPr>
      <w:r>
        <w:tab/>
        <w:t>(a)</w:t>
      </w:r>
      <w:r>
        <w:tab/>
        <w:t>signed; and</w:t>
      </w:r>
    </w:p>
    <w:p w:rsidR="00084E01" w:rsidRDefault="00FA4D82">
      <w:pPr>
        <w:pStyle w:val="Indenta"/>
        <w:rPr>
          <w:rStyle w:val="DraftersNotes"/>
          <w:b w:val="0"/>
          <w:i w:val="0"/>
        </w:rPr>
      </w:pPr>
      <w:r>
        <w:tab/>
        <w:t>(b)</w:t>
      </w:r>
      <w:r>
        <w:tab/>
        <w:t>presented in .pdf format.</w:t>
      </w:r>
    </w:p>
    <w:p w:rsidR="00084E01" w:rsidRDefault="00FA4D82">
      <w:pPr>
        <w:pStyle w:val="Subsection"/>
      </w:pPr>
      <w:r>
        <w:lastRenderedPageBreak/>
        <w:tab/>
        <w:t>(6)</w:t>
      </w:r>
      <w:r>
        <w:tab/>
        <w:t>A person who presents a document for lodgment under subrule (3) or (5) must keep the signed copy and produce it if required to do so by the Court.</w:t>
      </w:r>
    </w:p>
    <w:p w:rsidR="00084E01" w:rsidRDefault="00FA4D82">
      <w:pPr>
        <w:pStyle w:val="Footnotesection"/>
      </w:pPr>
      <w:r>
        <w:tab/>
        <w:t>[Rule 98E inserted: SL 2021/25 r. 6.]</w:t>
      </w:r>
    </w:p>
    <w:p w:rsidR="00084E01" w:rsidRDefault="00FA4D82">
      <w:pPr>
        <w:pStyle w:val="Heading5"/>
      </w:pPr>
      <w:bookmarkStart w:id="195" w:name="_Toc69986183"/>
      <w:r>
        <w:rPr>
          <w:rStyle w:val="CharSectno"/>
        </w:rPr>
        <w:t>98F</w:t>
      </w:r>
      <w:r>
        <w:t>.</w:t>
      </w:r>
      <w:r>
        <w:tab/>
        <w:t>Lodging by post</w:t>
      </w:r>
      <w:bookmarkEnd w:id="195"/>
    </w:p>
    <w:p w:rsidR="00084E01" w:rsidRDefault="00FA4D82">
      <w:pPr>
        <w:pStyle w:val="Subsection"/>
      </w:pPr>
      <w:r>
        <w:tab/>
        <w:t>(1)</w:t>
      </w:r>
      <w:r>
        <w:tab/>
        <w:t xml:space="preserve">A document presented for lodgment by post must have a cover page — </w:t>
      </w:r>
    </w:p>
    <w:p w:rsidR="00084E01" w:rsidRDefault="00FA4D82">
      <w:pPr>
        <w:pStyle w:val="Indenta"/>
      </w:pPr>
      <w:r>
        <w:tab/>
        <w:t>(a)</w:t>
      </w:r>
      <w:r>
        <w:tab/>
        <w:t>stating the name of the person sending the document; and</w:t>
      </w:r>
    </w:p>
    <w:p w:rsidR="00084E01" w:rsidRDefault="00FA4D82">
      <w:pPr>
        <w:pStyle w:val="Indenta"/>
      </w:pPr>
      <w:r>
        <w:tab/>
        <w:t>(b)</w:t>
      </w:r>
      <w:r>
        <w:tab/>
        <w:t>stating the title and number of the proceeding to which the document relates; and</w:t>
      </w:r>
    </w:p>
    <w:p w:rsidR="00084E01" w:rsidRDefault="00FA4D82">
      <w:pPr>
        <w:pStyle w:val="Indenta"/>
      </w:pPr>
      <w:r>
        <w:tab/>
        <w:t>(c)</w:t>
      </w:r>
      <w:r>
        <w:tab/>
        <w:t>stating a description of the document; and</w:t>
      </w:r>
    </w:p>
    <w:p w:rsidR="00084E01" w:rsidRDefault="00FA4D82">
      <w:pPr>
        <w:pStyle w:val="Indenta"/>
      </w:pPr>
      <w:r>
        <w:tab/>
        <w:t>(d)</w:t>
      </w:r>
      <w:r>
        <w:tab/>
        <w:t>giving an explanation of the basis on which the document is being lodged by post instead of by using the ECMS.</w:t>
      </w:r>
    </w:p>
    <w:p w:rsidR="00084E01" w:rsidRDefault="00FA4D82">
      <w:pPr>
        <w:pStyle w:val="Subsection"/>
      </w:pPr>
      <w:r>
        <w:tab/>
        <w:t>(2)</w:t>
      </w:r>
      <w:r>
        <w:tab/>
        <w:t>A document presented for lodgment by post must be sent to the postal address of the Court registry where the case is being heard.</w:t>
      </w:r>
    </w:p>
    <w:p w:rsidR="00084E01" w:rsidRDefault="00FA4D82">
      <w:pPr>
        <w:pStyle w:val="Footnotesection"/>
      </w:pPr>
      <w:r>
        <w:tab/>
        <w:t>[Rule 98F inserted: SL 2021/25 r. 6.]</w:t>
      </w:r>
    </w:p>
    <w:p w:rsidR="00084E01" w:rsidRDefault="00FA4D82">
      <w:pPr>
        <w:pStyle w:val="Heading5"/>
      </w:pPr>
      <w:bookmarkStart w:id="196" w:name="_Toc69986184"/>
      <w:r>
        <w:rPr>
          <w:rStyle w:val="CharSectno"/>
        </w:rPr>
        <w:t>98G</w:t>
      </w:r>
      <w:r>
        <w:t>.</w:t>
      </w:r>
      <w:r>
        <w:tab/>
        <w:t>Lodging by fax</w:t>
      </w:r>
      <w:bookmarkEnd w:id="196"/>
    </w:p>
    <w:p w:rsidR="00084E01" w:rsidRDefault="00FA4D82">
      <w:pPr>
        <w:pStyle w:val="Subsection"/>
      </w:pPr>
      <w:r>
        <w:tab/>
        <w:t>(1)</w:t>
      </w:r>
      <w:r>
        <w:tab/>
        <w:t xml:space="preserve">A document presented for lodgment by fax must have a cover page — </w:t>
      </w:r>
    </w:p>
    <w:p w:rsidR="00084E01" w:rsidRDefault="00FA4D82">
      <w:pPr>
        <w:pStyle w:val="Indenta"/>
      </w:pPr>
      <w:r>
        <w:tab/>
        <w:t>(a)</w:t>
      </w:r>
      <w:r>
        <w:tab/>
        <w:t>stating the name, postal address, telephone number and fax number of the person sending the document; and</w:t>
      </w:r>
    </w:p>
    <w:p w:rsidR="00084E01" w:rsidRDefault="00FA4D82">
      <w:pPr>
        <w:pStyle w:val="Indenta"/>
      </w:pPr>
      <w:r>
        <w:tab/>
        <w:t>(b)</w:t>
      </w:r>
      <w:r>
        <w:tab/>
        <w:t>stating the title and number of the proceeding to which the document relates; and</w:t>
      </w:r>
    </w:p>
    <w:p w:rsidR="00084E01" w:rsidRDefault="00FA4D82">
      <w:pPr>
        <w:pStyle w:val="Indenta"/>
      </w:pPr>
      <w:r>
        <w:tab/>
        <w:t>(c)</w:t>
      </w:r>
      <w:r>
        <w:tab/>
        <w:t>stating a description of the document; and</w:t>
      </w:r>
    </w:p>
    <w:p w:rsidR="00084E01" w:rsidRDefault="00FA4D82">
      <w:pPr>
        <w:pStyle w:val="Indenta"/>
      </w:pPr>
      <w:r>
        <w:tab/>
        <w:t>(d)</w:t>
      </w:r>
      <w:r>
        <w:tab/>
        <w:t>giving an explanation of the basis on which the document is being lodged by fax instead of by using the ECMS; and</w:t>
      </w:r>
    </w:p>
    <w:p w:rsidR="00084E01" w:rsidRDefault="00FA4D82">
      <w:pPr>
        <w:pStyle w:val="Indenta"/>
      </w:pPr>
      <w:r>
        <w:lastRenderedPageBreak/>
        <w:tab/>
        <w:t>(e)</w:t>
      </w:r>
      <w:r>
        <w:tab/>
        <w:t>stating the number of pages (including the cover page) being sent by fax.</w:t>
      </w:r>
    </w:p>
    <w:p w:rsidR="00084E01" w:rsidRDefault="00FA4D82">
      <w:pPr>
        <w:pStyle w:val="Subsection"/>
      </w:pPr>
      <w:r>
        <w:tab/>
        <w:t>(2)</w:t>
      </w:r>
      <w:r>
        <w:tab/>
        <w:t xml:space="preserve">A person who presents a document for lodgment by fax must — </w:t>
      </w:r>
    </w:p>
    <w:p w:rsidR="00084E01" w:rsidRDefault="00FA4D82">
      <w:pPr>
        <w:pStyle w:val="Indenta"/>
      </w:pPr>
      <w:r>
        <w:tab/>
        <w:t>(a)</w:t>
      </w:r>
      <w:r>
        <w:tab/>
        <w:t>endorse the first page of the original document with —</w:t>
      </w:r>
    </w:p>
    <w:p w:rsidR="00084E01" w:rsidRDefault="00FA4D82">
      <w:pPr>
        <w:pStyle w:val="Indenti"/>
      </w:pPr>
      <w:r>
        <w:tab/>
        <w:t>(i)</w:t>
      </w:r>
      <w:r>
        <w:tab/>
        <w:t>a statement that the document is the original of a document sent by fax; and</w:t>
      </w:r>
    </w:p>
    <w:p w:rsidR="00084E01" w:rsidRDefault="00FA4D82">
      <w:pPr>
        <w:pStyle w:val="Indenti"/>
      </w:pPr>
      <w:r>
        <w:tab/>
        <w:t>(ii)</w:t>
      </w:r>
      <w:r>
        <w:tab/>
        <w:t>the date and time the document was sent by fax;</w:t>
      </w:r>
    </w:p>
    <w:p w:rsidR="00084E01" w:rsidRDefault="00FA4D82">
      <w:pPr>
        <w:pStyle w:val="Indenta"/>
      </w:pPr>
      <w:r>
        <w:tab/>
      </w:r>
      <w:r>
        <w:tab/>
        <w:t>and</w:t>
      </w:r>
    </w:p>
    <w:p w:rsidR="00084E01" w:rsidRDefault="00FA4D82">
      <w:pPr>
        <w:pStyle w:val="Indenta"/>
      </w:pPr>
      <w:r>
        <w:tab/>
        <w:t>(b)</w:t>
      </w:r>
      <w:r>
        <w:tab/>
        <w:t>keep the endorsed original document and the fax machine’s report evidencing the successful transmission of the document; and</w:t>
      </w:r>
    </w:p>
    <w:p w:rsidR="00084E01" w:rsidRDefault="00FA4D82">
      <w:pPr>
        <w:pStyle w:val="Indenta"/>
      </w:pPr>
      <w:r>
        <w:tab/>
        <w:t>(c)</w:t>
      </w:r>
      <w:r>
        <w:tab/>
        <w:t>produce the items referred to in paragraph (b) if directed to do so by the Court.</w:t>
      </w:r>
    </w:p>
    <w:p w:rsidR="00084E01" w:rsidRDefault="00FA4D82">
      <w:pPr>
        <w:pStyle w:val="Subsection"/>
      </w:pPr>
      <w:r>
        <w:tab/>
        <w:t>(3)</w:t>
      </w:r>
      <w:r>
        <w:tab/>
        <w:t>A document presented for lodgment by fax must be sent to the fax number of the Court registry where the case is being heard.</w:t>
      </w:r>
    </w:p>
    <w:p w:rsidR="00084E01" w:rsidRDefault="00FA4D82">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rsidR="00084E01" w:rsidRDefault="00FA4D82">
      <w:pPr>
        <w:pStyle w:val="Subsection"/>
      </w:pPr>
      <w:r>
        <w:tab/>
        <w:t>(5)</w:t>
      </w:r>
      <w:r>
        <w:tab/>
        <w:t>The Court may at any time, on the application of a party or on the Court’s own initiative, order a person who has presented a document for lodgment by fax to do either or both of the following —</w:t>
      </w:r>
    </w:p>
    <w:p w:rsidR="00084E01" w:rsidRDefault="00FA4D82">
      <w:pPr>
        <w:pStyle w:val="Indenta"/>
      </w:pPr>
      <w:r>
        <w:tab/>
        <w:t>(a)</w:t>
      </w:r>
      <w:r>
        <w:tab/>
        <w:t>have the original document with the person at any conference or hearing in the course of the case concerned;</w:t>
      </w:r>
    </w:p>
    <w:p w:rsidR="00084E01" w:rsidRDefault="00FA4D82">
      <w:pPr>
        <w:pStyle w:val="Indenta"/>
      </w:pPr>
      <w:r>
        <w:tab/>
        <w:t>(b)</w:t>
      </w:r>
      <w:r>
        <w:tab/>
        <w:t>lodge the original document by a means specified in the order.</w:t>
      </w:r>
    </w:p>
    <w:p w:rsidR="00084E01" w:rsidRDefault="00FA4D82">
      <w:pPr>
        <w:pStyle w:val="Footnotesection"/>
      </w:pPr>
      <w:r>
        <w:tab/>
        <w:t>[Rule 98G inserted: SL 2021/25 r. 6.]</w:t>
      </w:r>
    </w:p>
    <w:p w:rsidR="00084E01" w:rsidRDefault="00FA4D82">
      <w:pPr>
        <w:pStyle w:val="Heading5"/>
      </w:pPr>
      <w:bookmarkStart w:id="197" w:name="_Toc69986185"/>
      <w:r>
        <w:rPr>
          <w:rStyle w:val="CharSectno"/>
        </w:rPr>
        <w:lastRenderedPageBreak/>
        <w:t>98H</w:t>
      </w:r>
      <w:r>
        <w:t>.</w:t>
      </w:r>
      <w:r>
        <w:tab/>
        <w:t>Time of lodgment</w:t>
      </w:r>
      <w:bookmarkEnd w:id="197"/>
    </w:p>
    <w:p w:rsidR="00084E01" w:rsidRDefault="00FA4D82">
      <w:pPr>
        <w:pStyle w:val="Subsection"/>
        <w:keepNext/>
        <w:keepLines/>
      </w:pPr>
      <w:r>
        <w:tab/>
        <w:t>(1)</w:t>
      </w:r>
      <w:r>
        <w:tab/>
        <w:t>A document lodged by using the ECMS is taken to have been lodged on the day and at the time recorded by the ECMS.</w:t>
      </w:r>
    </w:p>
    <w:p w:rsidR="00084E01" w:rsidRDefault="00FA4D82">
      <w:pPr>
        <w:pStyle w:val="Subsection"/>
        <w:keepNext/>
        <w:keepLines/>
      </w:pPr>
      <w:r>
        <w:tab/>
        <w:t>(2)</w:t>
      </w:r>
      <w:r>
        <w:tab/>
        <w:t>Subrule (1) does not apply to a document that is recorded in the ECMS under rule 98B(3) as if it had been lodged by using the ECMS.</w:t>
      </w:r>
    </w:p>
    <w:p w:rsidR="00084E01" w:rsidRDefault="00FA4D82">
      <w:pPr>
        <w:pStyle w:val="Subsection"/>
      </w:pPr>
      <w:r>
        <w:tab/>
        <w:t>(3)</w:t>
      </w:r>
      <w:r>
        <w:tab/>
        <w:t xml:space="preserve">A document lodged by email or fax is taken to have been lodged — </w:t>
      </w:r>
    </w:p>
    <w:p w:rsidR="00084E01" w:rsidRDefault="00FA4D82">
      <w:pPr>
        <w:pStyle w:val="Indenta"/>
      </w:pPr>
      <w:r>
        <w:tab/>
        <w:t>(a)</w:t>
      </w:r>
      <w:r>
        <w:tab/>
        <w:t>if the whole document is received before 4 pm on a day when the Court registry is open for business, on that day;</w:t>
      </w:r>
    </w:p>
    <w:p w:rsidR="00084E01" w:rsidRDefault="00FA4D82">
      <w:pPr>
        <w:pStyle w:val="Indenta"/>
      </w:pPr>
      <w:r>
        <w:tab/>
        <w:t>(b)</w:t>
      </w:r>
      <w:r>
        <w:tab/>
        <w:t>otherwise, on the next day when the Court registry is open for business.</w:t>
      </w:r>
    </w:p>
    <w:p w:rsidR="00084E01" w:rsidRDefault="00FA4D82">
      <w:pPr>
        <w:pStyle w:val="Footnotesection"/>
      </w:pPr>
      <w:r>
        <w:tab/>
        <w:t>[Rule 98H inserted: SL 2021/25 r. 6.]</w:t>
      </w:r>
    </w:p>
    <w:p w:rsidR="00084E01" w:rsidRDefault="00FA4D82">
      <w:pPr>
        <w:pStyle w:val="Heading5"/>
      </w:pPr>
      <w:bookmarkStart w:id="198" w:name="_Toc69986186"/>
      <w:r>
        <w:rPr>
          <w:rStyle w:val="CharSectno"/>
        </w:rPr>
        <w:t>99</w:t>
      </w:r>
      <w:r>
        <w:t>.</w:t>
      </w:r>
      <w:r>
        <w:tab/>
        <w:t>Chief Magistrate may declare ECMS unavailable</w:t>
      </w:r>
      <w:bookmarkEnd w:id="198"/>
    </w:p>
    <w:p w:rsidR="00084E01" w:rsidRDefault="00FA4D82">
      <w:pPr>
        <w:pStyle w:val="Subsection"/>
      </w:pPr>
      <w:r>
        <w:tab/>
        <w:t>(1)</w:t>
      </w:r>
      <w:r>
        <w:tab/>
        <w:t>The Chief Magistrate may, in any manner the Chief Magistrate thinks fit, declare that the ECMS is unavailable for use for a period specified by the Chief Magistrate.</w:t>
      </w:r>
    </w:p>
    <w:p w:rsidR="00084E01" w:rsidRDefault="00FA4D82">
      <w:pPr>
        <w:pStyle w:val="Subsection"/>
      </w:pPr>
      <w:r>
        <w:tab/>
        <w:t>(2)</w:t>
      </w:r>
      <w:r>
        <w:tab/>
        <w:t>The Chief Magistrate, in writing, may delegate the Chief Magistrate’s function under this rule to 1 or more other officers of the Court.</w:t>
      </w:r>
    </w:p>
    <w:p w:rsidR="00084E01" w:rsidRDefault="00FA4D82">
      <w:pPr>
        <w:pStyle w:val="Subsection"/>
      </w:pPr>
      <w:r>
        <w:tab/>
        <w:t>(3)</w:t>
      </w:r>
      <w:r>
        <w:tab/>
        <w:t>For the purposes of these rules, a declaration made by a delegate of the Chief Magistrate under this rule is taken to be a declaration made by the Chief Magistrate.</w:t>
      </w:r>
    </w:p>
    <w:p w:rsidR="00084E01" w:rsidRDefault="00FA4D82">
      <w:pPr>
        <w:pStyle w:val="Footnotesection"/>
      </w:pPr>
      <w:r>
        <w:tab/>
        <w:t>[Rule 99 inserted: SL 2021/25 r. 6.]</w:t>
      </w:r>
    </w:p>
    <w:p w:rsidR="00084E01" w:rsidRDefault="00FA4D82">
      <w:pPr>
        <w:pStyle w:val="Heading2"/>
      </w:pPr>
      <w:bookmarkStart w:id="199" w:name="_Toc69976900"/>
      <w:bookmarkStart w:id="200" w:name="_Toc69978190"/>
      <w:bookmarkStart w:id="201" w:name="_Toc69986187"/>
      <w:r>
        <w:rPr>
          <w:rStyle w:val="CharPartNo"/>
        </w:rPr>
        <w:lastRenderedPageBreak/>
        <w:t>Part 17</w:t>
      </w:r>
      <w:r>
        <w:t> — </w:t>
      </w:r>
      <w:r>
        <w:rPr>
          <w:rStyle w:val="CharPartText"/>
        </w:rPr>
        <w:t>Serving documents</w:t>
      </w:r>
      <w:bookmarkEnd w:id="199"/>
      <w:bookmarkEnd w:id="200"/>
      <w:bookmarkEnd w:id="201"/>
    </w:p>
    <w:p w:rsidR="00084E01" w:rsidRDefault="00FA4D82">
      <w:pPr>
        <w:pStyle w:val="Heading3"/>
      </w:pPr>
      <w:bookmarkStart w:id="202" w:name="_Toc69976901"/>
      <w:bookmarkStart w:id="203" w:name="_Toc69978191"/>
      <w:bookmarkStart w:id="204" w:name="_Toc69986188"/>
      <w:r>
        <w:rPr>
          <w:rStyle w:val="CharDivNo"/>
        </w:rPr>
        <w:t>Division 1</w:t>
      </w:r>
      <w:r>
        <w:t> — </w:t>
      </w:r>
      <w:r>
        <w:rPr>
          <w:rStyle w:val="CharDivText"/>
        </w:rPr>
        <w:t>General</w:t>
      </w:r>
      <w:bookmarkEnd w:id="202"/>
      <w:bookmarkEnd w:id="203"/>
      <w:bookmarkEnd w:id="204"/>
    </w:p>
    <w:p w:rsidR="00084E01" w:rsidRDefault="00FA4D82">
      <w:pPr>
        <w:pStyle w:val="Heading5"/>
      </w:pPr>
      <w:bookmarkStart w:id="205" w:name="_Toc69986189"/>
      <w:r>
        <w:rPr>
          <w:rStyle w:val="CharSectno"/>
        </w:rPr>
        <w:t>99A</w:t>
      </w:r>
      <w:r>
        <w:t>.</w:t>
      </w:r>
      <w:r>
        <w:tab/>
        <w:t>Terms used</w:t>
      </w:r>
      <w:bookmarkEnd w:id="205"/>
    </w:p>
    <w:p w:rsidR="00084E01" w:rsidRDefault="00FA4D82">
      <w:pPr>
        <w:pStyle w:val="Subsection"/>
      </w:pPr>
      <w:r>
        <w:tab/>
      </w:r>
      <w:r>
        <w:tab/>
        <w:t xml:space="preserve">In this Division — </w:t>
      </w:r>
    </w:p>
    <w:p w:rsidR="00084E01" w:rsidRDefault="00FA4D82">
      <w:pPr>
        <w:pStyle w:val="Defstart"/>
      </w:pPr>
      <w:r>
        <w:tab/>
      </w:r>
      <w:r>
        <w:rPr>
          <w:rStyle w:val="CharDefText"/>
        </w:rPr>
        <w:t>administrative staff member</w:t>
      </w:r>
      <w:r>
        <w:t xml:space="preserve"> means a person referred to in the </w:t>
      </w:r>
      <w:r>
        <w:rPr>
          <w:i/>
        </w:rPr>
        <w:t>Magistrates Court Act 2004</w:t>
      </w:r>
      <w:r>
        <w:t xml:space="preserve"> section 26(1);</w:t>
      </w:r>
    </w:p>
    <w:p w:rsidR="00084E01" w:rsidRDefault="00FA4D82">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rsidR="00084E01" w:rsidRDefault="00FA4D82">
      <w:pPr>
        <w:pStyle w:val="Footnotesection"/>
      </w:pPr>
      <w:r>
        <w:tab/>
        <w:t>[Rule 99A inserted: Gazette 3 May 2016 p. 1360.]</w:t>
      </w:r>
    </w:p>
    <w:p w:rsidR="00084E01" w:rsidRDefault="00FA4D82">
      <w:pPr>
        <w:pStyle w:val="Heading5"/>
      </w:pPr>
      <w:bookmarkStart w:id="206" w:name="_Toc69986190"/>
      <w:r>
        <w:rPr>
          <w:rStyle w:val="CharSectno"/>
        </w:rPr>
        <w:t>100</w:t>
      </w:r>
      <w:r>
        <w:t>.</w:t>
      </w:r>
      <w:r>
        <w:tab/>
        <w:t>Service of documents</w:t>
      </w:r>
      <w:bookmarkEnd w:id="206"/>
    </w:p>
    <w:p w:rsidR="00084E01" w:rsidRDefault="00FA4D82">
      <w:pPr>
        <w:pStyle w:val="Subsection"/>
      </w:pPr>
      <w:r>
        <w:tab/>
      </w:r>
      <w:r>
        <w:tab/>
        <w:t xml:space="preserve">If these rules require a party to serve a document — </w:t>
      </w:r>
    </w:p>
    <w:p w:rsidR="00084E01" w:rsidRDefault="00FA4D82">
      <w:pPr>
        <w:pStyle w:val="Indenta"/>
      </w:pPr>
      <w:r>
        <w:tab/>
        <w:t>(a)</w:t>
      </w:r>
      <w:r>
        <w:tab/>
        <w:t>the party must serve a copy of the document returned after lodgment bearing the seal of the Court; and</w:t>
      </w:r>
    </w:p>
    <w:p w:rsidR="00084E01" w:rsidRDefault="00FA4D82">
      <w:pPr>
        <w:pStyle w:val="Indenta"/>
      </w:pPr>
      <w:r>
        <w:tab/>
        <w:t>(b)</w:t>
      </w:r>
      <w:r>
        <w:tab/>
        <w:t>unless the rules provide otherwise, the party must serve it on each other party.</w:t>
      </w:r>
    </w:p>
    <w:p w:rsidR="00084E01" w:rsidRDefault="00FA4D82">
      <w:pPr>
        <w:pStyle w:val="Heading5"/>
      </w:pPr>
      <w:bookmarkStart w:id="207" w:name="_Toc69986191"/>
      <w:r>
        <w:rPr>
          <w:rStyle w:val="CharSectno"/>
        </w:rPr>
        <w:t>101</w:t>
      </w:r>
      <w:r>
        <w:t>.</w:t>
      </w:r>
      <w:r>
        <w:tab/>
        <w:t>How documents served</w:t>
      </w:r>
      <w:bookmarkEnd w:id="207"/>
    </w:p>
    <w:p w:rsidR="00084E01" w:rsidRDefault="00FA4D82">
      <w:pPr>
        <w:pStyle w:val="Subsection"/>
      </w:pPr>
      <w:r>
        <w:tab/>
        <w:t>(1)</w:t>
      </w:r>
      <w:r>
        <w:tab/>
        <w:t>Unless personal service is required under these rules, if a person wants to serve a document on someone, the person must do so —</w:t>
      </w:r>
    </w:p>
    <w:p w:rsidR="00084E01" w:rsidRDefault="00FA4D82">
      <w:pPr>
        <w:pStyle w:val="Indenta"/>
      </w:pPr>
      <w:r>
        <w:tab/>
        <w:t>(a)</w:t>
      </w:r>
      <w:r>
        <w:tab/>
        <w:t>by delivering it, or sending it by pre</w:t>
      </w:r>
      <w:r>
        <w:noBreakHyphen/>
        <w:t xml:space="preserve">paid post — </w:t>
      </w:r>
    </w:p>
    <w:p w:rsidR="00084E01" w:rsidRDefault="00FA4D82">
      <w:pPr>
        <w:pStyle w:val="Indenti"/>
      </w:pPr>
      <w:r>
        <w:tab/>
        <w:t>(i)</w:t>
      </w:r>
      <w:r>
        <w:tab/>
        <w:t>if an address has been provided under rule 102, to that address; or</w:t>
      </w:r>
    </w:p>
    <w:p w:rsidR="00084E01" w:rsidRDefault="00FA4D82">
      <w:pPr>
        <w:pStyle w:val="Indenti"/>
      </w:pPr>
      <w:r>
        <w:tab/>
        <w:t>(ii)</w:t>
      </w:r>
      <w:r>
        <w:tab/>
        <w:t>if an address has not been provided under rule 102, to the party’s usual or last known place of residence or principal or last known place of business, as the case may be, or the party’s usual postal address;</w:t>
      </w:r>
    </w:p>
    <w:p w:rsidR="00084E01" w:rsidRDefault="00FA4D82">
      <w:pPr>
        <w:pStyle w:val="Indenta"/>
      </w:pPr>
      <w:r>
        <w:tab/>
      </w:r>
      <w:r>
        <w:tab/>
        <w:t>or</w:t>
      </w:r>
    </w:p>
    <w:p w:rsidR="00084E01" w:rsidRDefault="00FA4D82">
      <w:pPr>
        <w:pStyle w:val="Indenta"/>
      </w:pPr>
      <w:r>
        <w:lastRenderedPageBreak/>
        <w:tab/>
        <w:t>(b)</w:t>
      </w:r>
      <w:r>
        <w:tab/>
        <w:t xml:space="preserve">subject to the </w:t>
      </w:r>
      <w:r>
        <w:rPr>
          <w:i/>
          <w:iCs/>
        </w:rPr>
        <w:t>Magistrates Court (General) Rules 2005</w:t>
      </w:r>
      <w:r>
        <w:t>, by email or fax.</w:t>
      </w:r>
    </w:p>
    <w:p w:rsidR="00084E01" w:rsidRDefault="00FA4D82">
      <w:pPr>
        <w:pStyle w:val="Subsection"/>
      </w:pPr>
      <w:r>
        <w:tab/>
        <w:t>(2)</w:t>
      </w:r>
      <w:r>
        <w:tab/>
        <w:t>In order to serve a document on someone personally, a person must do so in accordance with Division 2.</w:t>
      </w:r>
    </w:p>
    <w:p w:rsidR="00084E01" w:rsidRDefault="00FA4D82">
      <w:pPr>
        <w:pStyle w:val="Subsection"/>
      </w:pPr>
      <w:r>
        <w:tab/>
        <w:t>(3)</w:t>
      </w:r>
      <w:r>
        <w:tab/>
        <w:t>Nothing in this rule prevents a person from consenting to being served in a manner other than in accordance with this rule.</w:t>
      </w:r>
    </w:p>
    <w:p w:rsidR="00084E01" w:rsidRDefault="00FA4D82">
      <w:pPr>
        <w:pStyle w:val="Footnotesection"/>
      </w:pPr>
      <w:r>
        <w:tab/>
        <w:t>[Rule 101 amended: Gazette 24 May 2013 p. 2063.]</w:t>
      </w:r>
    </w:p>
    <w:p w:rsidR="00084E01" w:rsidRDefault="00FA4D82">
      <w:pPr>
        <w:pStyle w:val="Heading5"/>
      </w:pPr>
      <w:bookmarkStart w:id="208" w:name="_Toc69986192"/>
      <w:r>
        <w:rPr>
          <w:rStyle w:val="CharSectno"/>
        </w:rPr>
        <w:t>102</w:t>
      </w:r>
      <w:r>
        <w:t>.</w:t>
      </w:r>
      <w:r>
        <w:tab/>
        <w:t>Address for service in lodged documents</w:t>
      </w:r>
      <w:bookmarkEnd w:id="208"/>
    </w:p>
    <w:p w:rsidR="00084E01" w:rsidRDefault="00FA4D82">
      <w:pPr>
        <w:pStyle w:val="Subsection"/>
      </w:pPr>
      <w:r>
        <w:tab/>
        <w:t>(1)</w:t>
      </w:r>
      <w:r>
        <w:tab/>
        <w:t>A document lodged in relation to a case must contain a residential or business address for service.</w:t>
      </w:r>
    </w:p>
    <w:p w:rsidR="00084E01" w:rsidRDefault="00FA4D82">
      <w:pPr>
        <w:pStyle w:val="Subsection"/>
      </w:pPr>
      <w:r>
        <w:tab/>
        <w:t>(1A)</w:t>
      </w:r>
      <w:r>
        <w:tab/>
        <w:t>The address for service specified on the document is to be taken to be the party’s address for service under this Division until —</w:t>
      </w:r>
    </w:p>
    <w:p w:rsidR="00084E01" w:rsidRDefault="00FA4D82">
      <w:pPr>
        <w:pStyle w:val="Indenta"/>
      </w:pPr>
      <w:r>
        <w:tab/>
        <w:t>(a)</w:t>
      </w:r>
      <w:r>
        <w:tab/>
        <w:t xml:space="preserve">if the document specified the address of a lawyer under subrule (5), the lawyer lodges a notice in the approved form — </w:t>
      </w:r>
    </w:p>
    <w:p w:rsidR="00084E01" w:rsidRDefault="00FA4D82">
      <w:pPr>
        <w:pStyle w:val="Indenti"/>
      </w:pPr>
      <w:r>
        <w:tab/>
        <w:t>(i)</w:t>
      </w:r>
      <w:r>
        <w:tab/>
        <w:t>stating that the lawyer no longer acts for the party; and</w:t>
      </w:r>
    </w:p>
    <w:p w:rsidR="00084E01" w:rsidRDefault="00FA4D82">
      <w:pPr>
        <w:pStyle w:val="Indenti"/>
      </w:pPr>
      <w:r>
        <w:tab/>
        <w:t>(ii)</w:t>
      </w:r>
      <w:r>
        <w:tab/>
        <w:t>specifying the party’s address for service under subrule (2), (3) or (4), as the case requires, or any new address for service under subrule (5) that is known to the lawyer;</w:t>
      </w:r>
    </w:p>
    <w:p w:rsidR="00084E01" w:rsidRDefault="00FA4D82">
      <w:pPr>
        <w:pStyle w:val="Indenta"/>
      </w:pPr>
      <w:r>
        <w:tab/>
      </w:r>
      <w:r>
        <w:tab/>
        <w:t>or</w:t>
      </w:r>
    </w:p>
    <w:p w:rsidR="00084E01" w:rsidRDefault="00FA4D82">
      <w:pPr>
        <w:pStyle w:val="Indenta"/>
      </w:pPr>
      <w:r>
        <w:tab/>
        <w:t>(b)</w:t>
      </w:r>
      <w:r>
        <w:tab/>
        <w:t>a notice of change of address is lodged under subrule (6).</w:t>
      </w:r>
    </w:p>
    <w:p w:rsidR="00084E01" w:rsidRDefault="00FA4D82">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rsidR="00084E01" w:rsidRDefault="00FA4D82">
      <w:pPr>
        <w:pStyle w:val="Subsection"/>
      </w:pPr>
      <w:r>
        <w:tab/>
        <w:t>(3A)</w:t>
      </w:r>
      <w:r>
        <w:tab/>
        <w:t xml:space="preserve">A party who is an individual not represented by a lawyer and who provides a postal address as an address for service must also provide the Court and each of the other parties details of the </w:t>
      </w:r>
      <w:r>
        <w:lastRenderedPageBreak/>
        <w:t>usual place of residence or principal place of business address of the individual.</w:t>
      </w:r>
    </w:p>
    <w:p w:rsidR="00084E01" w:rsidRDefault="00FA4D82">
      <w:pPr>
        <w:pStyle w:val="Subsection"/>
      </w:pPr>
      <w:r>
        <w:tab/>
        <w:t>(3)</w:t>
      </w:r>
      <w:r>
        <w:tab/>
        <w:t>If the party lodging the document is a partnership that is not represented by a lawyer, the address for service must be the principal place of business of the partnership.</w:t>
      </w:r>
    </w:p>
    <w:p w:rsidR="00084E01" w:rsidRDefault="00FA4D82">
      <w:pPr>
        <w:pStyle w:val="Subsection"/>
      </w:pPr>
      <w:r>
        <w:tab/>
        <w:t>(4)</w:t>
      </w:r>
      <w:r>
        <w:tab/>
        <w:t>If the party lodging the document is a corporation that is not represented by a lawyer, the address for service must be the registered office or principal place of business of the corporation.</w:t>
      </w:r>
    </w:p>
    <w:p w:rsidR="00084E01" w:rsidRDefault="00FA4D82">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rsidR="00084E01" w:rsidRDefault="00FA4D82">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rsidR="00084E01" w:rsidRDefault="00FA4D82">
      <w:pPr>
        <w:pStyle w:val="Subsection"/>
      </w:pPr>
      <w:r>
        <w:tab/>
        <w:t>(7)</w:t>
      </w:r>
      <w:r>
        <w:tab/>
        <w:t>The notice of change of address must be in the approved form.</w:t>
      </w:r>
    </w:p>
    <w:p w:rsidR="00084E01" w:rsidRDefault="00FA4D82">
      <w:pPr>
        <w:pStyle w:val="Footnotesection"/>
      </w:pPr>
      <w:r>
        <w:tab/>
        <w:t>[Rule 102 amended: Gazette 3 Jun 2008 p. 2134</w:t>
      </w:r>
      <w:r>
        <w:noBreakHyphen/>
        <w:t>5; 24 May 2013 p. 2063.]</w:t>
      </w:r>
    </w:p>
    <w:p w:rsidR="00084E01" w:rsidRDefault="00FA4D82">
      <w:pPr>
        <w:pStyle w:val="Heading5"/>
      </w:pPr>
      <w:bookmarkStart w:id="209" w:name="_Toc69986193"/>
      <w:r>
        <w:rPr>
          <w:rStyle w:val="CharSectno"/>
        </w:rPr>
        <w:t>103</w:t>
      </w:r>
      <w:r>
        <w:t>.</w:t>
      </w:r>
      <w:r>
        <w:tab/>
        <w:t>Certificate of service by enforcement officer, administrative staff member or departmental officer</w:t>
      </w:r>
      <w:bookmarkEnd w:id="209"/>
    </w:p>
    <w:p w:rsidR="00084E01" w:rsidRDefault="00FA4D82">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rsidR="00084E01" w:rsidRDefault="00FA4D82">
      <w:pPr>
        <w:pStyle w:val="Subsection"/>
      </w:pPr>
      <w:r>
        <w:tab/>
        <w:t>(2)</w:t>
      </w:r>
      <w:r>
        <w:tab/>
        <w:t>The certificate must be in an approved form.</w:t>
      </w:r>
    </w:p>
    <w:p w:rsidR="00084E01" w:rsidRDefault="00FA4D82">
      <w:pPr>
        <w:pStyle w:val="Subsection"/>
      </w:pPr>
      <w:r>
        <w:tab/>
        <w:t>(3)</w:t>
      </w:r>
      <w:r>
        <w:tab/>
        <w:t xml:space="preserve">The certificate is admissible as evidence and, in the absence of proof to the contrary, is proof that the document was served by </w:t>
      </w:r>
      <w:r>
        <w:lastRenderedPageBreak/>
        <w:t>the enforcement officer, administrative staff member or departmental officer.</w:t>
      </w:r>
    </w:p>
    <w:p w:rsidR="00084E01" w:rsidRDefault="00FA4D82">
      <w:pPr>
        <w:pStyle w:val="Footnotesection"/>
      </w:pPr>
      <w:r>
        <w:tab/>
        <w:t>[Rule 103 amended: Gazette 24 Aug 2007 p. 4329; 3 May 2016 p. 1360-1.]</w:t>
      </w:r>
    </w:p>
    <w:p w:rsidR="00084E01" w:rsidRDefault="00FA4D82">
      <w:pPr>
        <w:pStyle w:val="Heading5"/>
      </w:pPr>
      <w:bookmarkStart w:id="210" w:name="_Toc69986194"/>
      <w:r>
        <w:rPr>
          <w:rStyle w:val="CharSectno"/>
        </w:rPr>
        <w:t>104</w:t>
      </w:r>
      <w:r>
        <w:t>.</w:t>
      </w:r>
      <w:r>
        <w:tab/>
        <w:t>Affidavit of service by other persons</w:t>
      </w:r>
      <w:bookmarkEnd w:id="210"/>
    </w:p>
    <w:p w:rsidR="00084E01" w:rsidRDefault="00FA4D82">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rsidR="00084E01" w:rsidRDefault="00FA4D82">
      <w:pPr>
        <w:pStyle w:val="Subsection"/>
      </w:pPr>
      <w:r>
        <w:tab/>
        <w:t>(2)</w:t>
      </w:r>
      <w:r>
        <w:tab/>
        <w:t>The affidavit of service must state when, where, how and by whom service was effected.</w:t>
      </w:r>
    </w:p>
    <w:p w:rsidR="00084E01" w:rsidRDefault="00FA4D82">
      <w:pPr>
        <w:pStyle w:val="Footnotesection"/>
      </w:pPr>
      <w:r>
        <w:tab/>
        <w:t>[Rule 104 amended: Gazette 24 Aug 2007 p. 4329; 3 May 2016 p. 1361.]</w:t>
      </w:r>
    </w:p>
    <w:p w:rsidR="00084E01" w:rsidRDefault="00FA4D82">
      <w:pPr>
        <w:pStyle w:val="Heading3"/>
      </w:pPr>
      <w:bookmarkStart w:id="211" w:name="_Toc69976908"/>
      <w:bookmarkStart w:id="212" w:name="_Toc69978198"/>
      <w:bookmarkStart w:id="213" w:name="_Toc69986195"/>
      <w:r>
        <w:rPr>
          <w:rStyle w:val="CharDivNo"/>
        </w:rPr>
        <w:t>Division 2</w:t>
      </w:r>
      <w:r>
        <w:t> — </w:t>
      </w:r>
      <w:r>
        <w:rPr>
          <w:rStyle w:val="CharDivText"/>
        </w:rPr>
        <w:t>Personal service</w:t>
      </w:r>
      <w:bookmarkEnd w:id="211"/>
      <w:bookmarkEnd w:id="212"/>
      <w:bookmarkEnd w:id="213"/>
    </w:p>
    <w:p w:rsidR="00084E01" w:rsidRDefault="00FA4D82">
      <w:pPr>
        <w:pStyle w:val="Heading5"/>
      </w:pPr>
      <w:bookmarkStart w:id="214" w:name="_Toc69986196"/>
      <w:r>
        <w:rPr>
          <w:rStyle w:val="CharSectno"/>
        </w:rPr>
        <w:t>105</w:t>
      </w:r>
      <w:r>
        <w:t>.</w:t>
      </w:r>
      <w:r>
        <w:tab/>
        <w:t>Personal service on individual, how effected</w:t>
      </w:r>
      <w:bookmarkEnd w:id="214"/>
    </w:p>
    <w:p w:rsidR="00084E01" w:rsidRDefault="00FA4D82">
      <w:pPr>
        <w:pStyle w:val="Subsection"/>
      </w:pPr>
      <w:r>
        <w:tab/>
      </w:r>
      <w:r>
        <w:tab/>
        <w:t xml:space="preserve">In order to serve a document on an individual personally a person must — </w:t>
      </w:r>
    </w:p>
    <w:p w:rsidR="00084E01" w:rsidRDefault="00FA4D82">
      <w:pPr>
        <w:pStyle w:val="Indenta"/>
      </w:pPr>
      <w:r>
        <w:tab/>
        <w:t>(a)</w:t>
      </w:r>
      <w:r>
        <w:tab/>
        <w:t>hand the document to the individual or, if the individual is a person under a legal disability, to the individual’s parent, guardian or litigation guardian; or</w:t>
      </w:r>
    </w:p>
    <w:p w:rsidR="00084E01" w:rsidRDefault="00FA4D82">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rsidR="00084E01" w:rsidRDefault="00FA4D82">
      <w:pPr>
        <w:pStyle w:val="Indenta"/>
      </w:pPr>
      <w:r>
        <w:tab/>
        <w:t>(c)</w:t>
      </w:r>
      <w:r>
        <w:tab/>
        <w:t>hand the document to a person who is authorised in writing to receive documents on behalf of the individual; or</w:t>
      </w:r>
    </w:p>
    <w:p w:rsidR="00084E01" w:rsidRDefault="00FA4D82">
      <w:pPr>
        <w:pStyle w:val="Indenta"/>
      </w:pPr>
      <w:r>
        <w:tab/>
        <w:t>(d)</w:t>
      </w:r>
      <w:r>
        <w:tab/>
        <w:t xml:space="preserve">hand the document to someone at the person’s usual or last known place of residence or business who is </w:t>
      </w:r>
      <w:r>
        <w:lastRenderedPageBreak/>
        <w:t>believed, on reasonable grounds, to have reached 18 years of age; or</w:t>
      </w:r>
    </w:p>
    <w:p w:rsidR="00084E01" w:rsidRDefault="00FA4D82">
      <w:pPr>
        <w:pStyle w:val="Indenta"/>
      </w:pPr>
      <w:r>
        <w:tab/>
        <w:t>(e)</w:t>
      </w:r>
      <w:r>
        <w:tab/>
        <w:t>hand the document to a lawyer who is acting for the individual.</w:t>
      </w:r>
    </w:p>
    <w:p w:rsidR="00084E01" w:rsidRDefault="00FA4D82">
      <w:pPr>
        <w:pStyle w:val="Heading5"/>
      </w:pPr>
      <w:bookmarkStart w:id="215" w:name="_Toc69986197"/>
      <w:r>
        <w:rPr>
          <w:rStyle w:val="CharSectno"/>
        </w:rPr>
        <w:t>106</w:t>
      </w:r>
      <w:r>
        <w:t>.</w:t>
      </w:r>
      <w:r>
        <w:tab/>
        <w:t>Personal service on partnership, how effected</w:t>
      </w:r>
      <w:bookmarkEnd w:id="215"/>
    </w:p>
    <w:p w:rsidR="00084E01" w:rsidRDefault="00FA4D82">
      <w:pPr>
        <w:pStyle w:val="Subsection"/>
      </w:pPr>
      <w:r>
        <w:tab/>
      </w:r>
      <w:r>
        <w:tab/>
        <w:t xml:space="preserve">In order to serve a document on a partnership personally a person must — </w:t>
      </w:r>
    </w:p>
    <w:p w:rsidR="00084E01" w:rsidRDefault="00FA4D82">
      <w:pPr>
        <w:pStyle w:val="Indenta"/>
      </w:pPr>
      <w:r>
        <w:tab/>
        <w:t>(a)</w:t>
      </w:r>
      <w:r>
        <w:tab/>
        <w:t>hand the document to one of the partners; or</w:t>
      </w:r>
    </w:p>
    <w:p w:rsidR="00084E01" w:rsidRDefault="00FA4D82">
      <w:pPr>
        <w:pStyle w:val="Indenta"/>
      </w:pPr>
      <w:r>
        <w:tab/>
        <w:t>(b)</w:t>
      </w:r>
      <w:r>
        <w:tab/>
        <w:t>if the partner does not accept the document, put the document down in the partner’s presence and advise the partner of the nature of the document; or</w:t>
      </w:r>
    </w:p>
    <w:p w:rsidR="00084E01" w:rsidRDefault="00FA4D82">
      <w:pPr>
        <w:pStyle w:val="Indenta"/>
      </w:pPr>
      <w:r>
        <w:tab/>
        <w:t>(c)</w:t>
      </w:r>
      <w:r>
        <w:tab/>
        <w:t>hand the document to someone at the partnership’s principal or last known place of business who, on reasonable grounds, is believed to be in charge of the business at the time of service; or</w:t>
      </w:r>
    </w:p>
    <w:p w:rsidR="00084E01" w:rsidRDefault="00FA4D82">
      <w:pPr>
        <w:pStyle w:val="Indenta"/>
      </w:pPr>
      <w:r>
        <w:tab/>
        <w:t>(d)</w:t>
      </w:r>
      <w:r>
        <w:tab/>
        <w:t>hand the document to a lawyer who is acting for the partnership.</w:t>
      </w:r>
    </w:p>
    <w:p w:rsidR="00084E01" w:rsidRDefault="00FA4D82">
      <w:pPr>
        <w:pStyle w:val="Heading5"/>
      </w:pPr>
      <w:bookmarkStart w:id="216" w:name="_Toc69986198"/>
      <w:r>
        <w:rPr>
          <w:rStyle w:val="CharSectno"/>
        </w:rPr>
        <w:t>107</w:t>
      </w:r>
      <w:r>
        <w:t>.</w:t>
      </w:r>
      <w:r>
        <w:tab/>
        <w:t>Personal service on corporation, how effected</w:t>
      </w:r>
      <w:bookmarkEnd w:id="216"/>
    </w:p>
    <w:p w:rsidR="00084E01" w:rsidRDefault="00FA4D82">
      <w:pPr>
        <w:pStyle w:val="Subsection"/>
      </w:pPr>
      <w:r>
        <w:tab/>
        <w:t>(1)</w:t>
      </w:r>
      <w:r>
        <w:tab/>
        <w:t>In order to serve a document on a corporation personally a person must hand the document to —</w:t>
      </w:r>
    </w:p>
    <w:p w:rsidR="00084E01" w:rsidRDefault="00FA4D82">
      <w:pPr>
        <w:pStyle w:val="Indenta"/>
      </w:pPr>
      <w:r>
        <w:tab/>
        <w:t>(a)</w:t>
      </w:r>
      <w:r>
        <w:tab/>
        <w:t>a person who, on reasonable grounds, is believed to be a director of the corporation who resides in Australia; or</w:t>
      </w:r>
    </w:p>
    <w:p w:rsidR="00084E01" w:rsidRDefault="00FA4D82">
      <w:pPr>
        <w:pStyle w:val="Indenta"/>
      </w:pPr>
      <w:r>
        <w:tab/>
        <w:t>(b)</w:t>
      </w:r>
      <w:r>
        <w:tab/>
        <w:t>a lawyer who is acting for the corporation.</w:t>
      </w:r>
    </w:p>
    <w:p w:rsidR="00084E01" w:rsidRDefault="00FA4D82">
      <w:pPr>
        <w:pStyle w:val="Subsection"/>
      </w:pPr>
      <w:r>
        <w:tab/>
        <w:t>(2)</w:t>
      </w:r>
      <w:r>
        <w:tab/>
        <w:t xml:space="preserve">This rule applies in addition to the </w:t>
      </w:r>
      <w:r>
        <w:rPr>
          <w:i/>
          <w:iCs/>
        </w:rPr>
        <w:t>Corporations Act 2001</w:t>
      </w:r>
      <w:r>
        <w:t xml:space="preserve"> of the Commonwealth.</w:t>
      </w:r>
    </w:p>
    <w:p w:rsidR="00084E01" w:rsidRDefault="00FA4D82">
      <w:pPr>
        <w:pStyle w:val="Footnotesection"/>
        <w:rPr>
          <w:rFonts w:ascii="Times" w:hAnsi="Times"/>
        </w:rPr>
      </w:pPr>
      <w:r>
        <w:tab/>
        <w:t>[Rule 107 inserted: Gazette 3 Jun 2008 p. 2135.]</w:t>
      </w:r>
    </w:p>
    <w:p w:rsidR="00084E01" w:rsidRDefault="00FA4D82">
      <w:pPr>
        <w:pStyle w:val="Heading5"/>
      </w:pPr>
      <w:bookmarkStart w:id="217" w:name="_Toc69986199"/>
      <w:r>
        <w:rPr>
          <w:rStyle w:val="CharSectno"/>
        </w:rPr>
        <w:lastRenderedPageBreak/>
        <w:t>108</w:t>
      </w:r>
      <w:r>
        <w:t>.</w:t>
      </w:r>
      <w:r>
        <w:tab/>
        <w:t>Personal service on public authority, how effected</w:t>
      </w:r>
      <w:bookmarkEnd w:id="217"/>
    </w:p>
    <w:p w:rsidR="00084E01" w:rsidRDefault="00FA4D82">
      <w:pPr>
        <w:pStyle w:val="Subsection"/>
        <w:keepNext/>
      </w:pPr>
      <w:r>
        <w:tab/>
      </w:r>
      <w:r>
        <w:tab/>
        <w:t xml:space="preserve">In order to serve a document on a public authority personally a person must — </w:t>
      </w:r>
    </w:p>
    <w:p w:rsidR="00084E01" w:rsidRDefault="00FA4D82">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rsidR="00084E01" w:rsidRDefault="00FA4D82">
      <w:pPr>
        <w:pStyle w:val="Indenta"/>
      </w:pPr>
      <w:r>
        <w:tab/>
        <w:t>(b)</w:t>
      </w:r>
      <w:r>
        <w:tab/>
        <w:t>hand the document to a lawyer who is acting for the public authority.</w:t>
      </w:r>
    </w:p>
    <w:p w:rsidR="00084E01" w:rsidRDefault="00FA4D82">
      <w:pPr>
        <w:pStyle w:val="Heading3"/>
      </w:pPr>
      <w:bookmarkStart w:id="218" w:name="_Toc69976913"/>
      <w:bookmarkStart w:id="219" w:name="_Toc69978203"/>
      <w:bookmarkStart w:id="220" w:name="_Toc69986200"/>
      <w:r>
        <w:rPr>
          <w:rStyle w:val="CharDivNo"/>
        </w:rPr>
        <w:t>Division 3</w:t>
      </w:r>
      <w:r>
        <w:t> — </w:t>
      </w:r>
      <w:r>
        <w:rPr>
          <w:rStyle w:val="CharDivText"/>
        </w:rPr>
        <w:t>Miscellaneous</w:t>
      </w:r>
      <w:bookmarkEnd w:id="218"/>
      <w:bookmarkEnd w:id="219"/>
      <w:bookmarkEnd w:id="220"/>
    </w:p>
    <w:p w:rsidR="00084E01" w:rsidRDefault="00FA4D82">
      <w:pPr>
        <w:pStyle w:val="Footnoteheading"/>
        <w:rPr>
          <w:rFonts w:ascii="Times" w:hAnsi="Times"/>
        </w:rPr>
      </w:pPr>
      <w:r>
        <w:tab/>
        <w:t>[Heading inserted: Gazette 3 Jun 2008 p. 2135.]</w:t>
      </w:r>
    </w:p>
    <w:p w:rsidR="00084E01" w:rsidRDefault="00FA4D82">
      <w:pPr>
        <w:pStyle w:val="Heading5"/>
      </w:pPr>
      <w:bookmarkStart w:id="221" w:name="_Toc69986201"/>
      <w:r>
        <w:rPr>
          <w:rStyle w:val="CharSectno"/>
        </w:rPr>
        <w:t>109A</w:t>
      </w:r>
      <w:r>
        <w:t>.</w:t>
      </w:r>
      <w:r>
        <w:tab/>
        <w:t>Substituted service, applying for (Act s. 16(1)(t))</w:t>
      </w:r>
      <w:bookmarkEnd w:id="221"/>
    </w:p>
    <w:p w:rsidR="00084E01" w:rsidRDefault="00FA4D82">
      <w:pPr>
        <w:pStyle w:val="Subsection"/>
      </w:pPr>
      <w:r>
        <w:tab/>
        <w:t>(1)</w:t>
      </w:r>
      <w:r>
        <w:tab/>
        <w:t>If a party cannot serve a document on another party in accordance with Divisions 1 and 2, the party may apply to the Court to make an order under the Act section 16(1)(t) that —</w:t>
      </w:r>
    </w:p>
    <w:p w:rsidR="00084E01" w:rsidRDefault="00FA4D82">
      <w:pPr>
        <w:pStyle w:val="Indenta"/>
      </w:pPr>
      <w:r>
        <w:tab/>
        <w:t>(a)</w:t>
      </w:r>
      <w:r>
        <w:tab/>
        <w:t xml:space="preserve">the party may be served by a substituted form of service; or </w:t>
      </w:r>
    </w:p>
    <w:p w:rsidR="00084E01" w:rsidRDefault="00FA4D82">
      <w:pPr>
        <w:pStyle w:val="Indenta"/>
      </w:pPr>
      <w:r>
        <w:tab/>
        <w:t>(b)</w:t>
      </w:r>
      <w:r>
        <w:tab/>
        <w:t>if it is appropriate in the circumstances, the requirement for service be dispensed with altogether.</w:t>
      </w:r>
    </w:p>
    <w:p w:rsidR="00084E01" w:rsidRDefault="00FA4D82">
      <w:pPr>
        <w:pStyle w:val="Subsection"/>
      </w:pPr>
      <w:r>
        <w:tab/>
        <w:t>(2)</w:t>
      </w:r>
      <w:r>
        <w:tab/>
        <w:t>The application —</w:t>
      </w:r>
    </w:p>
    <w:p w:rsidR="00084E01" w:rsidRDefault="00FA4D82">
      <w:pPr>
        <w:pStyle w:val="Indenta"/>
      </w:pPr>
      <w:r>
        <w:tab/>
        <w:t>(a)</w:t>
      </w:r>
      <w:r>
        <w:tab/>
        <w:t>is not required to be served on any other party; and</w:t>
      </w:r>
    </w:p>
    <w:p w:rsidR="00084E01" w:rsidRDefault="00FA4D82">
      <w:pPr>
        <w:pStyle w:val="Indenta"/>
      </w:pPr>
      <w:r>
        <w:tab/>
        <w:t>(b)</w:t>
      </w:r>
      <w:r>
        <w:tab/>
        <w:t>may be dealt with in the absence of the parties.</w:t>
      </w:r>
    </w:p>
    <w:p w:rsidR="00084E01" w:rsidRDefault="00FA4D82">
      <w:pPr>
        <w:pStyle w:val="Footnotesection"/>
        <w:rPr>
          <w:rFonts w:ascii="Times" w:hAnsi="Times"/>
        </w:rPr>
      </w:pPr>
      <w:r>
        <w:tab/>
        <w:t>[Rule 109A inserted: Gazette 3 Jun 2008 p. 2135</w:t>
      </w:r>
      <w:r>
        <w:noBreakHyphen/>
        <w:t>6.]</w:t>
      </w:r>
    </w:p>
    <w:p w:rsidR="00084E01" w:rsidRDefault="00FA4D82">
      <w:pPr>
        <w:pStyle w:val="Heading2"/>
      </w:pPr>
      <w:bookmarkStart w:id="222" w:name="_Toc69976915"/>
      <w:bookmarkStart w:id="223" w:name="_Toc69978205"/>
      <w:bookmarkStart w:id="224" w:name="_Toc69986202"/>
      <w:r>
        <w:rPr>
          <w:rStyle w:val="CharPartNo"/>
        </w:rPr>
        <w:lastRenderedPageBreak/>
        <w:t>Part 18</w:t>
      </w:r>
      <w:r>
        <w:rPr>
          <w:rStyle w:val="CharDivNo"/>
        </w:rPr>
        <w:t> </w:t>
      </w:r>
      <w:r>
        <w:t>—</w:t>
      </w:r>
      <w:r>
        <w:rPr>
          <w:rStyle w:val="CharDivText"/>
        </w:rPr>
        <w:t> </w:t>
      </w:r>
      <w:r>
        <w:rPr>
          <w:rStyle w:val="CharPartText"/>
        </w:rPr>
        <w:t>Applications</w:t>
      </w:r>
      <w:bookmarkEnd w:id="222"/>
      <w:bookmarkEnd w:id="223"/>
      <w:bookmarkEnd w:id="224"/>
    </w:p>
    <w:p w:rsidR="00084E01" w:rsidRDefault="00FA4D82">
      <w:pPr>
        <w:pStyle w:val="Heading5"/>
      </w:pPr>
      <w:bookmarkStart w:id="225" w:name="_Toc69986203"/>
      <w:r>
        <w:rPr>
          <w:rStyle w:val="CharSectno"/>
        </w:rPr>
        <w:t>109</w:t>
      </w:r>
      <w:r>
        <w:t>.</w:t>
      </w:r>
      <w:r>
        <w:tab/>
        <w:t>Applying for Court order except judgment</w:t>
      </w:r>
      <w:bookmarkEnd w:id="225"/>
    </w:p>
    <w:p w:rsidR="00084E01" w:rsidRDefault="00FA4D82">
      <w:pPr>
        <w:pStyle w:val="Subsection"/>
      </w:pPr>
      <w:r>
        <w:tab/>
        <w:t>(1)</w:t>
      </w:r>
      <w:r>
        <w:tab/>
        <w:t xml:space="preserve">This rule applies to — </w:t>
      </w:r>
    </w:p>
    <w:p w:rsidR="00084E01" w:rsidRDefault="00FA4D82">
      <w:pPr>
        <w:pStyle w:val="Indenta"/>
      </w:pPr>
      <w:r>
        <w:tab/>
        <w:t>(a)</w:t>
      </w:r>
      <w:r>
        <w:tab/>
        <w:t>an application for a Court order other than —</w:t>
      </w:r>
    </w:p>
    <w:p w:rsidR="00084E01" w:rsidRDefault="00FA4D82">
      <w:pPr>
        <w:pStyle w:val="Indenti"/>
      </w:pPr>
      <w:r>
        <w:tab/>
        <w:t>(i)</w:t>
      </w:r>
      <w:r>
        <w:tab/>
        <w:t>a judgment after trial; or</w:t>
      </w:r>
    </w:p>
    <w:p w:rsidR="00084E01" w:rsidRDefault="00FA4D82">
      <w:pPr>
        <w:pStyle w:val="Indenti"/>
      </w:pPr>
      <w:r>
        <w:tab/>
        <w:t>(ii)</w:t>
      </w:r>
      <w:r>
        <w:tab/>
        <w:t>an order made in or as a consequence of a judgment, not being an order to set aside a judgment given under the Act section 17(3), 18(6) or 19(3);</w:t>
      </w:r>
    </w:p>
    <w:p w:rsidR="00084E01" w:rsidRDefault="00FA4D82">
      <w:pPr>
        <w:pStyle w:val="Indenta"/>
      </w:pPr>
      <w:r>
        <w:tab/>
      </w:r>
      <w:r>
        <w:tab/>
        <w:t>or</w:t>
      </w:r>
    </w:p>
    <w:p w:rsidR="00084E01" w:rsidRDefault="00FA4D82">
      <w:pPr>
        <w:pStyle w:val="Indenta"/>
      </w:pPr>
      <w:r>
        <w:tab/>
        <w:t>(b)</w:t>
      </w:r>
      <w:r>
        <w:tab/>
        <w:t>an application in relation to which rule 111(1) does not apply.</w:t>
      </w:r>
    </w:p>
    <w:p w:rsidR="00084E01" w:rsidRDefault="00FA4D82">
      <w:pPr>
        <w:pStyle w:val="Subsection"/>
      </w:pPr>
      <w:r>
        <w:tab/>
        <w:t>(2)</w:t>
      </w:r>
      <w:r>
        <w:tab/>
        <w:t xml:space="preserve">A party may make an application — </w:t>
      </w:r>
    </w:p>
    <w:p w:rsidR="00084E01" w:rsidRDefault="00FA4D82">
      <w:pPr>
        <w:pStyle w:val="Indenta"/>
      </w:pPr>
      <w:r>
        <w:tab/>
        <w:t>(a)</w:t>
      </w:r>
      <w:r>
        <w:tab/>
        <w:t>subject to subrule (3), by lodging the approved form; or</w:t>
      </w:r>
    </w:p>
    <w:p w:rsidR="00084E01" w:rsidRDefault="00FA4D82">
      <w:pPr>
        <w:pStyle w:val="Indenta"/>
      </w:pPr>
      <w:r>
        <w:tab/>
        <w:t>(b)</w:t>
      </w:r>
      <w:r>
        <w:tab/>
        <w:t>with the leave of the Court, orally at any hearing.</w:t>
      </w:r>
    </w:p>
    <w:p w:rsidR="00084E01" w:rsidRDefault="00FA4D82">
      <w:pPr>
        <w:pStyle w:val="Subsection"/>
      </w:pPr>
      <w:r>
        <w:tab/>
        <w:t>(3)</w:t>
      </w:r>
      <w:r>
        <w:tab/>
        <w:t>Before making an application under subrule 2(a), the party must confer with the other party to try to resolve the matters giving rise to the application.</w:t>
      </w:r>
    </w:p>
    <w:p w:rsidR="00084E01" w:rsidRDefault="00FA4D82">
      <w:pPr>
        <w:pStyle w:val="Footnotesection"/>
      </w:pPr>
      <w:r>
        <w:tab/>
        <w:t>[Rule 109 inserted: SL 2020/67 r. 33.]</w:t>
      </w:r>
    </w:p>
    <w:p w:rsidR="00084E01" w:rsidRDefault="00FA4D82">
      <w:pPr>
        <w:pStyle w:val="Heading5"/>
      </w:pPr>
      <w:bookmarkStart w:id="226" w:name="_Toc69986204"/>
      <w:r>
        <w:rPr>
          <w:rStyle w:val="CharSectno"/>
        </w:rPr>
        <w:t>110</w:t>
      </w:r>
      <w:r>
        <w:t>.</w:t>
      </w:r>
      <w:r>
        <w:tab/>
        <w:t>Supporting affidavit</w:t>
      </w:r>
      <w:bookmarkEnd w:id="226"/>
    </w:p>
    <w:p w:rsidR="00084E01" w:rsidRDefault="00FA4D82">
      <w:pPr>
        <w:pStyle w:val="Subsection"/>
      </w:pPr>
      <w:r>
        <w:tab/>
      </w:r>
      <w:r>
        <w:tab/>
        <w:t>A written application must be lodged together with a supporting affidavit.</w:t>
      </w:r>
    </w:p>
    <w:p w:rsidR="00084E01" w:rsidRDefault="00FA4D82">
      <w:pPr>
        <w:pStyle w:val="Footnotesection"/>
        <w:rPr>
          <w:rFonts w:ascii="Times" w:hAnsi="Times"/>
        </w:rPr>
      </w:pPr>
      <w:r>
        <w:tab/>
        <w:t>[Rule 110 amended: SL 2020/67 r. 34.]</w:t>
      </w:r>
    </w:p>
    <w:p w:rsidR="00084E01" w:rsidRDefault="00FA4D82">
      <w:pPr>
        <w:pStyle w:val="Heading5"/>
      </w:pPr>
      <w:bookmarkStart w:id="227" w:name="_Toc69986205"/>
      <w:r>
        <w:rPr>
          <w:rStyle w:val="CharSectno"/>
        </w:rPr>
        <w:t>111</w:t>
      </w:r>
      <w:r>
        <w:t>.</w:t>
      </w:r>
      <w:r>
        <w:tab/>
        <w:t>Application must be served</w:t>
      </w:r>
      <w:bookmarkEnd w:id="227"/>
    </w:p>
    <w:p w:rsidR="00084E01" w:rsidRDefault="00FA4D82">
      <w:pPr>
        <w:pStyle w:val="Subsection"/>
      </w:pPr>
      <w:r>
        <w:tab/>
        <w:t>(1)</w:t>
      </w:r>
      <w:r>
        <w:tab/>
        <w:t>Except as provided in subrule (2), a party making a written application must serve a copy of the application and supporting affidavit on every other party after it has been lodged.</w:t>
      </w:r>
    </w:p>
    <w:p w:rsidR="00084E01" w:rsidRDefault="00FA4D82">
      <w:pPr>
        <w:pStyle w:val="Subsection"/>
        <w:keepNext/>
      </w:pPr>
      <w:r>
        <w:lastRenderedPageBreak/>
        <w:tab/>
        <w:t>(2)</w:t>
      </w:r>
      <w:r>
        <w:tab/>
        <w:t>Subrule (1) does not apply —</w:t>
      </w:r>
    </w:p>
    <w:p w:rsidR="00084E01" w:rsidRDefault="00FA4D82">
      <w:pPr>
        <w:pStyle w:val="Indenta"/>
      </w:pPr>
      <w:r>
        <w:tab/>
        <w:t>(a)</w:t>
      </w:r>
      <w:r>
        <w:tab/>
        <w:t xml:space="preserve">in relation to an application for default judgment — </w:t>
      </w:r>
    </w:p>
    <w:p w:rsidR="00084E01" w:rsidRDefault="00FA4D82">
      <w:pPr>
        <w:pStyle w:val="Indenti"/>
      </w:pPr>
      <w:r>
        <w:tab/>
        <w:t>(i)</w:t>
      </w:r>
      <w:r>
        <w:tab/>
        <w:t>for a failure to lodge a response in accordance with rule 9(1); or</w:t>
      </w:r>
    </w:p>
    <w:p w:rsidR="00084E01" w:rsidRDefault="00FA4D82">
      <w:pPr>
        <w:pStyle w:val="Indenti"/>
      </w:pPr>
      <w:r>
        <w:tab/>
        <w:t>(ii)</w:t>
      </w:r>
      <w:r>
        <w:tab/>
        <w:t>for a failure to lodge a statement of defence or a statement of defence and counterclaim in accordance with rule 41B; or</w:t>
      </w:r>
    </w:p>
    <w:p w:rsidR="00084E01" w:rsidRDefault="00FA4D82">
      <w:pPr>
        <w:pStyle w:val="Indenti"/>
      </w:pPr>
      <w:r>
        <w:tab/>
        <w:t>(iii)</w:t>
      </w:r>
      <w:r>
        <w:tab/>
        <w:t>if these rules state that the default judgment may be given in the absence of the parties;</w:t>
      </w:r>
    </w:p>
    <w:p w:rsidR="00084E01" w:rsidRDefault="00FA4D82">
      <w:pPr>
        <w:pStyle w:val="Indenta"/>
      </w:pPr>
      <w:r>
        <w:tab/>
      </w:r>
      <w:r>
        <w:tab/>
        <w:t>or</w:t>
      </w:r>
    </w:p>
    <w:p w:rsidR="00084E01" w:rsidRDefault="00FA4D82">
      <w:pPr>
        <w:pStyle w:val="Indenta"/>
        <w:keepNext/>
      </w:pPr>
      <w:r>
        <w:tab/>
        <w:t>(b)</w:t>
      </w:r>
      <w:r>
        <w:tab/>
        <w:t xml:space="preserve">in relation to any other application, if — </w:t>
      </w:r>
    </w:p>
    <w:p w:rsidR="00084E01" w:rsidRDefault="00FA4D82">
      <w:pPr>
        <w:pStyle w:val="Indenti"/>
      </w:pPr>
      <w:r>
        <w:tab/>
        <w:t>(i)</w:t>
      </w:r>
      <w:r>
        <w:tab/>
        <w:t>these rules provide otherwise; or</w:t>
      </w:r>
    </w:p>
    <w:p w:rsidR="00084E01" w:rsidRDefault="00FA4D82">
      <w:pPr>
        <w:pStyle w:val="Indenti"/>
      </w:pPr>
      <w:r>
        <w:tab/>
        <w:t>(ii)</w:t>
      </w:r>
      <w:r>
        <w:tab/>
        <w:t>the Court dealing with the application orders otherwise.</w:t>
      </w:r>
    </w:p>
    <w:p w:rsidR="00084E01" w:rsidRDefault="00FA4D82">
      <w:pPr>
        <w:pStyle w:val="Footnotesection"/>
        <w:rPr>
          <w:rFonts w:ascii="Times" w:hAnsi="Times"/>
        </w:rPr>
      </w:pPr>
      <w:r>
        <w:tab/>
        <w:t>[Rule 111 amended: Gazette 3 Jun 2008 p. 2136; 20 May 2011 p. 1842; SL 2020/67 r. 35.]</w:t>
      </w:r>
    </w:p>
    <w:p w:rsidR="00084E01" w:rsidRDefault="00FA4D82">
      <w:pPr>
        <w:pStyle w:val="Heading5"/>
      </w:pPr>
      <w:bookmarkStart w:id="228" w:name="_Toc69986206"/>
      <w:r>
        <w:rPr>
          <w:rStyle w:val="CharSectno"/>
        </w:rPr>
        <w:t>112</w:t>
      </w:r>
      <w:r>
        <w:t>.</w:t>
      </w:r>
      <w:r>
        <w:tab/>
        <w:t>Response to application</w:t>
      </w:r>
      <w:bookmarkEnd w:id="228"/>
    </w:p>
    <w:p w:rsidR="00084E01" w:rsidRDefault="00FA4D82">
      <w:pPr>
        <w:pStyle w:val="Subsection"/>
      </w:pPr>
      <w:r>
        <w:tab/>
        <w:t>(1)</w:t>
      </w:r>
      <w:r>
        <w:tab/>
        <w:t>A party which has been served with an application must, no later than 14 days after the party was served with the application, lodge and serve —</w:t>
      </w:r>
    </w:p>
    <w:p w:rsidR="00084E01" w:rsidRDefault="00FA4D82">
      <w:pPr>
        <w:pStyle w:val="Indenta"/>
      </w:pPr>
      <w:r>
        <w:tab/>
        <w:t>(a)</w:t>
      </w:r>
      <w:r>
        <w:tab/>
        <w:t>a response to the application stating whether the party consents or objects in relation to each order sought in the application; and</w:t>
      </w:r>
    </w:p>
    <w:p w:rsidR="00084E01" w:rsidRDefault="00FA4D82">
      <w:pPr>
        <w:pStyle w:val="Indenta"/>
      </w:pPr>
      <w:r>
        <w:tab/>
        <w:t>(b)</w:t>
      </w:r>
      <w:r>
        <w:tab/>
        <w:t>unless the party consents to every order sought in the application, an affidavit supporting the response; and</w:t>
      </w:r>
    </w:p>
    <w:p w:rsidR="00084E01" w:rsidRDefault="00FA4D82">
      <w:pPr>
        <w:pStyle w:val="Indenta"/>
      </w:pPr>
      <w:r>
        <w:tab/>
        <w:t>(c)</w:t>
      </w:r>
      <w:r>
        <w:tab/>
        <w:t>any related application by the party.</w:t>
      </w:r>
    </w:p>
    <w:p w:rsidR="00084E01" w:rsidRDefault="00FA4D82">
      <w:pPr>
        <w:pStyle w:val="Subsection"/>
      </w:pPr>
      <w:r>
        <w:tab/>
        <w:t>(2)</w:t>
      </w:r>
      <w:r>
        <w:tab/>
        <w:t>The response must be in the approved form.</w:t>
      </w:r>
    </w:p>
    <w:p w:rsidR="00084E01" w:rsidRDefault="00FA4D82">
      <w:pPr>
        <w:pStyle w:val="Footnotesection"/>
        <w:rPr>
          <w:rFonts w:ascii="Times" w:hAnsi="Times"/>
        </w:rPr>
      </w:pPr>
      <w:r>
        <w:tab/>
        <w:t>[Rule 112 amended: SL 2020/67 r. 36.]</w:t>
      </w:r>
    </w:p>
    <w:p w:rsidR="00084E01" w:rsidRDefault="00FA4D82">
      <w:pPr>
        <w:pStyle w:val="Heading5"/>
      </w:pPr>
      <w:bookmarkStart w:id="229" w:name="_Toc69986207"/>
      <w:r>
        <w:rPr>
          <w:rStyle w:val="CharSectno"/>
        </w:rPr>
        <w:lastRenderedPageBreak/>
        <w:t>113</w:t>
      </w:r>
      <w:r>
        <w:t>.</w:t>
      </w:r>
      <w:r>
        <w:tab/>
        <w:t>Dealing with application</w:t>
      </w:r>
      <w:bookmarkEnd w:id="229"/>
    </w:p>
    <w:p w:rsidR="00084E01" w:rsidRDefault="00FA4D82">
      <w:pPr>
        <w:pStyle w:val="Subsection"/>
      </w:pPr>
      <w:r>
        <w:tab/>
      </w:r>
      <w:r>
        <w:tab/>
        <w:t xml:space="preserve">An application must be dealt with in the presence of the parties to the application unless — </w:t>
      </w:r>
    </w:p>
    <w:p w:rsidR="00084E01" w:rsidRDefault="00FA4D82">
      <w:pPr>
        <w:pStyle w:val="Indenta"/>
      </w:pPr>
      <w:r>
        <w:tab/>
        <w:t>(a)</w:t>
      </w:r>
      <w:r>
        <w:tab/>
        <w:t>these rules provide otherwise; or</w:t>
      </w:r>
    </w:p>
    <w:p w:rsidR="00084E01" w:rsidRDefault="00FA4D82">
      <w:pPr>
        <w:pStyle w:val="Indenta"/>
      </w:pPr>
      <w:r>
        <w:tab/>
        <w:t>(b)</w:t>
      </w:r>
      <w:r>
        <w:tab/>
        <w:t>the Court dealing with the application orders otherwise.</w:t>
      </w:r>
    </w:p>
    <w:p w:rsidR="00084E01" w:rsidRDefault="00FA4D82">
      <w:pPr>
        <w:pStyle w:val="Footnotesection"/>
        <w:rPr>
          <w:rFonts w:ascii="Times" w:hAnsi="Times"/>
        </w:rPr>
      </w:pPr>
      <w:r>
        <w:tab/>
        <w:t>[Rule 113 amended: Gazette 3 Jun 2008 p. 2136.]</w:t>
      </w:r>
    </w:p>
    <w:p w:rsidR="00084E01" w:rsidRDefault="00FA4D82">
      <w:pPr>
        <w:pStyle w:val="Heading5"/>
      </w:pPr>
      <w:bookmarkStart w:id="230" w:name="_Toc69986208"/>
      <w:r>
        <w:rPr>
          <w:rStyle w:val="CharSectno"/>
        </w:rPr>
        <w:t>113A</w:t>
      </w:r>
      <w:r>
        <w:t>.</w:t>
      </w:r>
      <w:r>
        <w:tab/>
        <w:t>No response filed</w:t>
      </w:r>
      <w:bookmarkEnd w:id="230"/>
    </w:p>
    <w:p w:rsidR="00084E01" w:rsidRDefault="00FA4D82">
      <w:pPr>
        <w:pStyle w:val="Subsection"/>
      </w:pPr>
      <w:r>
        <w:tab/>
        <w:t>(1)</w:t>
      </w:r>
      <w:r>
        <w:tab/>
        <w:t xml:space="preserve">If a party fails to lodge and serve a response to an application in accordance with rule 112, a registrar may — </w:t>
      </w:r>
    </w:p>
    <w:p w:rsidR="00084E01" w:rsidRDefault="00FA4D82">
      <w:pPr>
        <w:pStyle w:val="Indenta"/>
      </w:pPr>
      <w:r>
        <w:tab/>
        <w:t>(a)</w:t>
      </w:r>
      <w:r>
        <w:tab/>
        <w:t>grant the application, if satisfied that the party making the application is entitled to relief; or</w:t>
      </w:r>
    </w:p>
    <w:p w:rsidR="00084E01" w:rsidRDefault="00FA4D82">
      <w:pPr>
        <w:pStyle w:val="Indenta"/>
      </w:pPr>
      <w:r>
        <w:tab/>
        <w:t>(b)</w:t>
      </w:r>
      <w:r>
        <w:tab/>
        <w:t>refer the application to a magistrate.</w:t>
      </w:r>
    </w:p>
    <w:p w:rsidR="00084E01" w:rsidRDefault="00FA4D82">
      <w:pPr>
        <w:pStyle w:val="Subsection"/>
      </w:pPr>
      <w:r>
        <w:tab/>
        <w:t>(2)</w:t>
      </w:r>
      <w:r>
        <w:tab/>
        <w:t xml:space="preserve">A magistrate to whom an application is referred under subrule (1)(b) may, in chambers — </w:t>
      </w:r>
    </w:p>
    <w:p w:rsidR="00084E01" w:rsidRDefault="00FA4D82">
      <w:pPr>
        <w:pStyle w:val="Indenta"/>
      </w:pPr>
      <w:r>
        <w:tab/>
        <w:t>(a)</w:t>
      </w:r>
      <w:r>
        <w:tab/>
        <w:t>without hearing the party making the application, grant it; or</w:t>
      </w:r>
    </w:p>
    <w:p w:rsidR="00084E01" w:rsidRDefault="00FA4D82">
      <w:pPr>
        <w:pStyle w:val="Indenta"/>
      </w:pPr>
      <w:r>
        <w:tab/>
        <w:t>(b)</w:t>
      </w:r>
      <w:r>
        <w:tab/>
        <w:t>direct a registrar to list the application for hearing by a magistrate.</w:t>
      </w:r>
    </w:p>
    <w:p w:rsidR="00084E01" w:rsidRDefault="00FA4D82">
      <w:pPr>
        <w:pStyle w:val="Subsection"/>
      </w:pPr>
      <w:r>
        <w:tab/>
        <w:t>(3)</w:t>
      </w:r>
      <w:r>
        <w:tab/>
        <w:t>A magistrate hearing the application may grant or refuse it.</w:t>
      </w:r>
    </w:p>
    <w:p w:rsidR="00084E01" w:rsidRDefault="00FA4D82">
      <w:pPr>
        <w:pStyle w:val="Footnotesection"/>
      </w:pPr>
      <w:r>
        <w:tab/>
        <w:t>[Rule 113A inserted: SL 2020/67 r. 37.]</w:t>
      </w:r>
    </w:p>
    <w:p w:rsidR="00084E01" w:rsidRDefault="00FA4D82">
      <w:pPr>
        <w:pStyle w:val="Heading2"/>
      </w:pPr>
      <w:bookmarkStart w:id="231" w:name="_Toc69976922"/>
      <w:bookmarkStart w:id="232" w:name="_Toc69978212"/>
      <w:bookmarkStart w:id="233" w:name="_Toc69986209"/>
      <w:r>
        <w:rPr>
          <w:rStyle w:val="CharPartNo"/>
        </w:rPr>
        <w:lastRenderedPageBreak/>
        <w:t>Part 19</w:t>
      </w:r>
      <w:r>
        <w:rPr>
          <w:rStyle w:val="CharDivNo"/>
        </w:rPr>
        <w:t> </w:t>
      </w:r>
      <w:r>
        <w:t>—</w:t>
      </w:r>
      <w:r>
        <w:rPr>
          <w:rStyle w:val="CharDivText"/>
        </w:rPr>
        <w:t> </w:t>
      </w:r>
      <w:r>
        <w:rPr>
          <w:rStyle w:val="CharPartText"/>
        </w:rPr>
        <w:t>Affidavits</w:t>
      </w:r>
      <w:bookmarkEnd w:id="231"/>
      <w:bookmarkEnd w:id="232"/>
      <w:bookmarkEnd w:id="233"/>
    </w:p>
    <w:p w:rsidR="00084E01" w:rsidRDefault="00FA4D82">
      <w:pPr>
        <w:pStyle w:val="Heading5"/>
      </w:pPr>
      <w:bookmarkStart w:id="234" w:name="_Toc69986210"/>
      <w:r>
        <w:rPr>
          <w:rStyle w:val="CharSectno"/>
        </w:rPr>
        <w:t>114</w:t>
      </w:r>
      <w:r>
        <w:t>.</w:t>
      </w:r>
      <w:r>
        <w:tab/>
        <w:t>Form of affidavits</w:t>
      </w:r>
      <w:bookmarkEnd w:id="234"/>
    </w:p>
    <w:p w:rsidR="00084E01" w:rsidRDefault="00FA4D82">
      <w:pPr>
        <w:pStyle w:val="Subsection"/>
      </w:pPr>
      <w:r>
        <w:tab/>
      </w:r>
      <w:r>
        <w:tab/>
        <w:t>An affidavit must be in the approved form.</w:t>
      </w:r>
    </w:p>
    <w:p w:rsidR="00084E01" w:rsidRDefault="00FA4D82">
      <w:pPr>
        <w:pStyle w:val="Heading5"/>
      </w:pPr>
      <w:bookmarkStart w:id="235" w:name="_Toc69986211"/>
      <w:r>
        <w:rPr>
          <w:rStyle w:val="CharSectno"/>
        </w:rPr>
        <w:t>115</w:t>
      </w:r>
      <w:r>
        <w:t>.</w:t>
      </w:r>
      <w:r>
        <w:tab/>
        <w:t>Content of affidavits</w:t>
      </w:r>
      <w:bookmarkEnd w:id="235"/>
    </w:p>
    <w:p w:rsidR="00084E01" w:rsidRDefault="00FA4D82">
      <w:pPr>
        <w:pStyle w:val="Subsection"/>
      </w:pPr>
      <w:r>
        <w:tab/>
        <w:t>(1)</w:t>
      </w:r>
      <w:r>
        <w:tab/>
        <w:t>Except as provided in subrule (2), an affidavit must be confined to facts to which the person making the affidavit is able to depose from his or her own knowledge.</w:t>
      </w:r>
    </w:p>
    <w:p w:rsidR="00084E01" w:rsidRDefault="00FA4D82">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rsidR="00084E01" w:rsidRDefault="00FA4D82">
      <w:pPr>
        <w:pStyle w:val="Subsection"/>
      </w:pPr>
      <w:r>
        <w:tab/>
        <w:t>(3)</w:t>
      </w:r>
      <w:r>
        <w:tab/>
        <w:t>Any addition, alteration or erasure in an affidavit must be initialled by the person making the affidavit and the person before whom the affidavit was sworn or affirmed.</w:t>
      </w:r>
    </w:p>
    <w:p w:rsidR="00084E01" w:rsidRDefault="00FA4D82">
      <w:pPr>
        <w:pStyle w:val="Footnotesection"/>
        <w:rPr>
          <w:rFonts w:ascii="Times" w:hAnsi="Times"/>
        </w:rPr>
      </w:pPr>
      <w:r>
        <w:tab/>
        <w:t>[Rule 115 amended: Gazette 3 Jun 2008 p. 2136.]</w:t>
      </w:r>
    </w:p>
    <w:p w:rsidR="00084E01" w:rsidRDefault="00FA4D82">
      <w:pPr>
        <w:pStyle w:val="Heading2"/>
      </w:pPr>
      <w:bookmarkStart w:id="236" w:name="_Toc69976925"/>
      <w:bookmarkStart w:id="237" w:name="_Toc69978215"/>
      <w:bookmarkStart w:id="238" w:name="_Toc69986212"/>
      <w:r>
        <w:rPr>
          <w:rStyle w:val="CharPartNo"/>
        </w:rPr>
        <w:lastRenderedPageBreak/>
        <w:t>Part 20</w:t>
      </w:r>
      <w:r>
        <w:t> — </w:t>
      </w:r>
      <w:r>
        <w:rPr>
          <w:rStyle w:val="CharPartText"/>
        </w:rPr>
        <w:t>Litigation guardians</w:t>
      </w:r>
      <w:bookmarkEnd w:id="236"/>
      <w:bookmarkEnd w:id="237"/>
      <w:bookmarkEnd w:id="238"/>
    </w:p>
    <w:p w:rsidR="00084E01" w:rsidRDefault="00FA4D82">
      <w:pPr>
        <w:pStyle w:val="Heading5"/>
      </w:pPr>
      <w:bookmarkStart w:id="239" w:name="_Toc69986213"/>
      <w:r>
        <w:rPr>
          <w:rStyle w:val="CharSectno"/>
        </w:rPr>
        <w:t>116</w:t>
      </w:r>
      <w:r>
        <w:t>.</w:t>
      </w:r>
      <w:r>
        <w:tab/>
        <w:t>Terms used</w:t>
      </w:r>
      <w:bookmarkEnd w:id="239"/>
    </w:p>
    <w:p w:rsidR="00084E01" w:rsidRDefault="00FA4D82">
      <w:pPr>
        <w:pStyle w:val="Subsection"/>
      </w:pPr>
      <w:r>
        <w:tab/>
      </w:r>
      <w:r>
        <w:tab/>
        <w:t xml:space="preserve">In this Part — </w:t>
      </w:r>
    </w:p>
    <w:p w:rsidR="00084E01" w:rsidRDefault="00FA4D82">
      <w:pPr>
        <w:pStyle w:val="Defstart"/>
      </w:pPr>
      <w:r>
        <w:rPr>
          <w:b/>
        </w:rPr>
        <w:tab/>
      </w:r>
      <w:r>
        <w:rPr>
          <w:rStyle w:val="CharDefText"/>
        </w:rPr>
        <w:t>child</w:t>
      </w:r>
      <w:r>
        <w:t xml:space="preserve"> means a person who is under 18 years of age and who is not a represented person;</w:t>
      </w:r>
    </w:p>
    <w:p w:rsidR="00084E01" w:rsidRDefault="00FA4D82">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rsidR="00084E01" w:rsidRDefault="00FA4D82">
      <w:pPr>
        <w:pStyle w:val="Heading5"/>
      </w:pPr>
      <w:bookmarkStart w:id="240" w:name="_Toc69986214"/>
      <w:r>
        <w:rPr>
          <w:rStyle w:val="CharSectno"/>
        </w:rPr>
        <w:t>117</w:t>
      </w:r>
      <w:r>
        <w:t>.</w:t>
      </w:r>
      <w:r>
        <w:tab/>
        <w:t>Application of this Part</w:t>
      </w:r>
      <w:bookmarkEnd w:id="240"/>
    </w:p>
    <w:p w:rsidR="00084E01" w:rsidRDefault="00FA4D82">
      <w:pPr>
        <w:pStyle w:val="Subsection"/>
      </w:pPr>
      <w:r>
        <w:tab/>
      </w:r>
      <w:r>
        <w:tab/>
        <w:t>This Part applies in relation to a person under a legal disability if the person is, or intends to be, a party to a case.</w:t>
      </w:r>
    </w:p>
    <w:p w:rsidR="00084E01" w:rsidRDefault="00FA4D82">
      <w:pPr>
        <w:pStyle w:val="Heading5"/>
      </w:pPr>
      <w:bookmarkStart w:id="241" w:name="_Toc69986215"/>
      <w:r>
        <w:rPr>
          <w:rStyle w:val="CharSectno"/>
        </w:rPr>
        <w:t>118</w:t>
      </w:r>
      <w:r>
        <w:t>.</w:t>
      </w:r>
      <w:r>
        <w:tab/>
        <w:t>Represented persons to have litigation guardians</w:t>
      </w:r>
      <w:bookmarkEnd w:id="241"/>
    </w:p>
    <w:p w:rsidR="00084E01" w:rsidRDefault="00FA4D82">
      <w:pPr>
        <w:pStyle w:val="Subsection"/>
      </w:pPr>
      <w:r>
        <w:tab/>
        <w:t>(1)</w:t>
      </w:r>
      <w:r>
        <w:tab/>
        <w:t>A represented person must have a litigation guardian to conduct the case on his or her behalf unless the Court orders otherwise.</w:t>
      </w:r>
    </w:p>
    <w:p w:rsidR="00084E01" w:rsidRDefault="00FA4D82">
      <w:pPr>
        <w:pStyle w:val="Subsection"/>
      </w:pPr>
      <w:r>
        <w:tab/>
        <w:t>(2)</w:t>
      </w:r>
      <w:r>
        <w:tab/>
        <w:t>Except as provided in subrule (3), a guardian or administrator of a represented person is to be the litigation guardian of the person if the relevant guardianship or administration order —</w:t>
      </w:r>
    </w:p>
    <w:p w:rsidR="00084E01" w:rsidRDefault="00FA4D82">
      <w:pPr>
        <w:pStyle w:val="Indenta"/>
      </w:pPr>
      <w:r>
        <w:tab/>
        <w:t>(a)</w:t>
      </w:r>
      <w:r>
        <w:tab/>
        <w:t>is plenary; or</w:t>
      </w:r>
    </w:p>
    <w:p w:rsidR="00084E01" w:rsidRDefault="00FA4D82">
      <w:pPr>
        <w:pStyle w:val="Indenta"/>
      </w:pPr>
      <w:r>
        <w:tab/>
        <w:t>(b)</w:t>
      </w:r>
      <w:r>
        <w:tab/>
        <w:t>otherwise confers on the guardian or administrator the function of conducting or settling legal proceedings on behalf of the person.</w:t>
      </w:r>
    </w:p>
    <w:p w:rsidR="00084E01" w:rsidRDefault="00FA4D82">
      <w:pPr>
        <w:pStyle w:val="Subsection"/>
      </w:pPr>
      <w:r>
        <w:tab/>
        <w:t>(3)</w:t>
      </w:r>
      <w:r>
        <w:tab/>
        <w:t>If the Public Trustee is a joint administrator of the estate of a represented person, the Public Trustee is to be the person’s sole litigation guardian.</w:t>
      </w:r>
    </w:p>
    <w:p w:rsidR="00084E01" w:rsidRDefault="00FA4D82">
      <w:pPr>
        <w:pStyle w:val="Subsection"/>
      </w:pPr>
      <w:r>
        <w:tab/>
        <w:t>(4)</w:t>
      </w:r>
      <w:r>
        <w:tab/>
        <w:t xml:space="preserve">A represented person not referred to in subrule (2) may have as his or her litigation guardian anyone who — </w:t>
      </w:r>
    </w:p>
    <w:p w:rsidR="00084E01" w:rsidRDefault="00FA4D82">
      <w:pPr>
        <w:pStyle w:val="Indenta"/>
      </w:pPr>
      <w:r>
        <w:tab/>
        <w:t>(a)</w:t>
      </w:r>
      <w:r>
        <w:tab/>
        <w:t>is not under a legal disability; and</w:t>
      </w:r>
    </w:p>
    <w:p w:rsidR="00084E01" w:rsidRDefault="00FA4D82">
      <w:pPr>
        <w:pStyle w:val="Indenta"/>
      </w:pPr>
      <w:r>
        <w:tab/>
        <w:t>(b)</w:t>
      </w:r>
      <w:r>
        <w:tab/>
        <w:t>does not have an interest in the case that is adverse to the interests of the represented person.</w:t>
      </w:r>
    </w:p>
    <w:p w:rsidR="00084E01" w:rsidRDefault="00FA4D82">
      <w:pPr>
        <w:pStyle w:val="Subsection"/>
      </w:pPr>
      <w:r>
        <w:lastRenderedPageBreak/>
        <w:tab/>
        <w:t>(5)</w:t>
      </w:r>
      <w:r>
        <w:tab/>
        <w:t>A person may act as a litigation guardian of a represented person without being appointed by the Court to act in that capacity.</w:t>
      </w:r>
    </w:p>
    <w:p w:rsidR="00084E01" w:rsidRDefault="00FA4D82">
      <w:pPr>
        <w:pStyle w:val="Heading5"/>
      </w:pPr>
      <w:bookmarkStart w:id="242" w:name="_Toc69986216"/>
      <w:r>
        <w:rPr>
          <w:rStyle w:val="CharSectno"/>
        </w:rPr>
        <w:t>119</w:t>
      </w:r>
      <w:r>
        <w:t>.</w:t>
      </w:r>
      <w:r>
        <w:tab/>
        <w:t>Litigation guardian of represented person must lodge affidavit</w:t>
      </w:r>
      <w:bookmarkEnd w:id="242"/>
    </w:p>
    <w:p w:rsidR="00084E01" w:rsidRDefault="00FA4D82">
      <w:pPr>
        <w:pStyle w:val="Subsection"/>
      </w:pPr>
      <w:r>
        <w:tab/>
        <w:t>(1)</w:t>
      </w:r>
      <w:r>
        <w:tab/>
        <w:t>A litigation guardian of a represented person must, in accordance with this rule, lodge and serve an affidavit that is sworn by the litigation guardian —</w:t>
      </w:r>
    </w:p>
    <w:p w:rsidR="00084E01" w:rsidRDefault="00FA4D82">
      <w:pPr>
        <w:pStyle w:val="Indenta"/>
      </w:pPr>
      <w:r>
        <w:tab/>
        <w:t>(a)</w:t>
      </w:r>
      <w:r>
        <w:tab/>
        <w:t>when first lodging and serving a claim or response; or</w:t>
      </w:r>
    </w:p>
    <w:p w:rsidR="00084E01" w:rsidRDefault="00FA4D82">
      <w:pPr>
        <w:pStyle w:val="Indenta"/>
      </w:pPr>
      <w:r>
        <w:tab/>
        <w:t>(b)</w:t>
      </w:r>
      <w:r>
        <w:tab/>
        <w:t>if he or she becomes the litigation guardian after proceedings on behalf of the represented person have commenced, as soon as practicable after he or she becomes the litigation guardian.</w:t>
      </w:r>
    </w:p>
    <w:p w:rsidR="00084E01" w:rsidRDefault="00FA4D82">
      <w:pPr>
        <w:pStyle w:val="Subsection"/>
      </w:pPr>
      <w:r>
        <w:tab/>
        <w:t>(2)</w:t>
      </w:r>
      <w:r>
        <w:tab/>
        <w:t xml:space="preserve">In the case of a litigation guardian of a represented person referred to in rule 118(2), the affidavit must verify that — </w:t>
      </w:r>
    </w:p>
    <w:p w:rsidR="00084E01" w:rsidRDefault="00FA4D82">
      <w:pPr>
        <w:pStyle w:val="Indenta"/>
        <w:rPr>
          <w:iCs/>
        </w:rPr>
      </w:pPr>
      <w:r>
        <w:tab/>
        <w:t>(a)</w:t>
      </w:r>
      <w:r>
        <w:tab/>
        <w:t>the person for whom the litigation guardian is acting is a represented person</w:t>
      </w:r>
      <w:r>
        <w:rPr>
          <w:iCs/>
        </w:rPr>
        <w:t>; and</w:t>
      </w:r>
    </w:p>
    <w:p w:rsidR="00084E01" w:rsidRDefault="00FA4D82">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rsidR="00084E01" w:rsidRDefault="00FA4D82">
      <w:pPr>
        <w:pStyle w:val="Indenta"/>
      </w:pPr>
      <w:r>
        <w:tab/>
        <w:t>(c)</w:t>
      </w:r>
      <w:r>
        <w:tab/>
        <w:t>the relevant guardianship or administration order —</w:t>
      </w:r>
    </w:p>
    <w:p w:rsidR="00084E01" w:rsidRDefault="00FA4D82">
      <w:pPr>
        <w:pStyle w:val="Indenti"/>
      </w:pPr>
      <w:r>
        <w:tab/>
        <w:t>(i)</w:t>
      </w:r>
      <w:r>
        <w:tab/>
        <w:t>is plenary; or</w:t>
      </w:r>
    </w:p>
    <w:p w:rsidR="00084E01" w:rsidRDefault="00FA4D82">
      <w:pPr>
        <w:pStyle w:val="Indenti"/>
      </w:pPr>
      <w:r>
        <w:tab/>
        <w:t>(ii)</w:t>
      </w:r>
      <w:r>
        <w:tab/>
        <w:t>otherwise confers on the guardian or administrator the function of conducting or settling legal proceedings on behalf of the person.</w:t>
      </w:r>
    </w:p>
    <w:p w:rsidR="00084E01" w:rsidRDefault="00FA4D82">
      <w:pPr>
        <w:pStyle w:val="Subsection"/>
      </w:pPr>
      <w:r>
        <w:tab/>
        <w:t>(3)</w:t>
      </w:r>
      <w:r>
        <w:tab/>
        <w:t xml:space="preserve">In the case of a litigation guardian of a represented person not referred to in rule 118(2), the affidavit must — </w:t>
      </w:r>
    </w:p>
    <w:p w:rsidR="00084E01" w:rsidRDefault="00FA4D82">
      <w:pPr>
        <w:pStyle w:val="Indenta"/>
      </w:pPr>
      <w:r>
        <w:tab/>
        <w:t>(a)</w:t>
      </w:r>
      <w:r>
        <w:tab/>
        <w:t>verify that the person for whom the litigation guardian is acting is a represented person; and</w:t>
      </w:r>
    </w:p>
    <w:p w:rsidR="00084E01" w:rsidRDefault="00FA4D82">
      <w:pPr>
        <w:pStyle w:val="Indenta"/>
      </w:pPr>
      <w:r>
        <w:tab/>
        <w:t>(b)</w:t>
      </w:r>
      <w:r>
        <w:tab/>
        <w:t>state the nature of the litigation guardian’s relationship with the represented person; and</w:t>
      </w:r>
    </w:p>
    <w:p w:rsidR="00084E01" w:rsidRDefault="00FA4D82">
      <w:pPr>
        <w:pStyle w:val="Indenta"/>
      </w:pPr>
      <w:r>
        <w:lastRenderedPageBreak/>
        <w:tab/>
        <w:t>(c)</w:t>
      </w:r>
      <w:r>
        <w:tab/>
        <w:t>verify that the litigation guardian consents to acting in that capacity for the represented person; and</w:t>
      </w:r>
    </w:p>
    <w:p w:rsidR="00084E01" w:rsidRDefault="00FA4D82">
      <w:pPr>
        <w:pStyle w:val="Indenta"/>
      </w:pPr>
      <w:r>
        <w:tab/>
        <w:t>(d)</w:t>
      </w:r>
      <w:r>
        <w:tab/>
        <w:t>verify that the litigation guardian is not under a legal disability and does not have an interest in the case that is adverse to the interests of the represented person; and</w:t>
      </w:r>
    </w:p>
    <w:p w:rsidR="00084E01" w:rsidRDefault="00FA4D82">
      <w:pPr>
        <w:pStyle w:val="Indenta"/>
      </w:pPr>
      <w:r>
        <w:tab/>
        <w:t>(e)</w:t>
      </w:r>
      <w:r>
        <w:tab/>
        <w:t>set out the grounds for any knowledge or belief expressed in the affidavit.</w:t>
      </w:r>
    </w:p>
    <w:p w:rsidR="00084E01" w:rsidRDefault="00FA4D82">
      <w:pPr>
        <w:pStyle w:val="Heading5"/>
      </w:pPr>
      <w:bookmarkStart w:id="243" w:name="_Toc69986217"/>
      <w:r>
        <w:rPr>
          <w:rStyle w:val="CharSectno"/>
        </w:rPr>
        <w:t>120</w:t>
      </w:r>
      <w:r>
        <w:t>.</w:t>
      </w:r>
      <w:r>
        <w:tab/>
        <w:t>Children, litigation guardians for</w:t>
      </w:r>
      <w:bookmarkEnd w:id="243"/>
    </w:p>
    <w:p w:rsidR="00084E01" w:rsidRDefault="00FA4D82">
      <w:pPr>
        <w:pStyle w:val="Subsection"/>
      </w:pPr>
      <w:r>
        <w:tab/>
        <w:t>(1)</w:t>
      </w:r>
      <w:r>
        <w:tab/>
        <w:t xml:space="preserve">A child may have as his or her litigation guardian anyone who — </w:t>
      </w:r>
    </w:p>
    <w:p w:rsidR="00084E01" w:rsidRDefault="00FA4D82">
      <w:pPr>
        <w:pStyle w:val="Indenta"/>
      </w:pPr>
      <w:r>
        <w:tab/>
        <w:t>(a)</w:t>
      </w:r>
      <w:r>
        <w:tab/>
        <w:t>is not under a legal disability; and</w:t>
      </w:r>
    </w:p>
    <w:p w:rsidR="00084E01" w:rsidRDefault="00FA4D82">
      <w:pPr>
        <w:pStyle w:val="Indenta"/>
      </w:pPr>
      <w:r>
        <w:tab/>
        <w:t>(b)</w:t>
      </w:r>
      <w:r>
        <w:tab/>
        <w:t>does not have an interest in the case that is adverse to the interests of the child.</w:t>
      </w:r>
    </w:p>
    <w:p w:rsidR="00084E01" w:rsidRDefault="00FA4D82">
      <w:pPr>
        <w:pStyle w:val="Subsection"/>
      </w:pPr>
      <w:r>
        <w:tab/>
        <w:t>(2)</w:t>
      </w:r>
      <w:r>
        <w:tab/>
        <w:t>A person may act as litigation guardian of a child without being appointed by the Court to act in that capacity.</w:t>
      </w:r>
    </w:p>
    <w:p w:rsidR="00084E01" w:rsidRDefault="00FA4D82">
      <w:pPr>
        <w:pStyle w:val="Heading5"/>
      </w:pPr>
      <w:bookmarkStart w:id="244" w:name="_Toc69986218"/>
      <w:r>
        <w:rPr>
          <w:rStyle w:val="CharSectno"/>
        </w:rPr>
        <w:t>121</w:t>
      </w:r>
      <w:r>
        <w:t>.</w:t>
      </w:r>
      <w:r>
        <w:tab/>
        <w:t>Litigation guardian of child must lodge affidavit</w:t>
      </w:r>
      <w:bookmarkEnd w:id="244"/>
    </w:p>
    <w:p w:rsidR="00084E01" w:rsidRDefault="00FA4D82">
      <w:pPr>
        <w:pStyle w:val="Subsection"/>
      </w:pPr>
      <w:r>
        <w:tab/>
        <w:t>(1)</w:t>
      </w:r>
      <w:r>
        <w:tab/>
        <w:t>A litigation guardian of a child must, in accordance with subrule (2), lodge and serve an affidavit sworn by the litigation guardian —</w:t>
      </w:r>
    </w:p>
    <w:p w:rsidR="00084E01" w:rsidRDefault="00FA4D82">
      <w:pPr>
        <w:pStyle w:val="Indenta"/>
      </w:pPr>
      <w:r>
        <w:tab/>
        <w:t>(a)</w:t>
      </w:r>
      <w:r>
        <w:tab/>
        <w:t>when first lodging and serving a claim or response; or</w:t>
      </w:r>
    </w:p>
    <w:p w:rsidR="00084E01" w:rsidRDefault="00FA4D82">
      <w:pPr>
        <w:pStyle w:val="Indenta"/>
      </w:pPr>
      <w:r>
        <w:tab/>
        <w:t>(b)</w:t>
      </w:r>
      <w:r>
        <w:tab/>
        <w:t>if proceedings on behalf of the child have already begun, as soon as practicable after the litigation guardian assumes that capacity.</w:t>
      </w:r>
    </w:p>
    <w:p w:rsidR="00084E01" w:rsidRDefault="00FA4D82">
      <w:pPr>
        <w:pStyle w:val="Subsection"/>
      </w:pPr>
      <w:r>
        <w:tab/>
        <w:t>(2)</w:t>
      </w:r>
      <w:r>
        <w:tab/>
        <w:t>The litigation guardian’s affidavit must —</w:t>
      </w:r>
    </w:p>
    <w:p w:rsidR="00084E01" w:rsidRDefault="00FA4D82">
      <w:pPr>
        <w:pStyle w:val="Indenta"/>
      </w:pPr>
      <w:r>
        <w:tab/>
        <w:t>(a)</w:t>
      </w:r>
      <w:r>
        <w:tab/>
        <w:t>verify that the person for whom the litigation guardian is acting is a child; and</w:t>
      </w:r>
    </w:p>
    <w:p w:rsidR="00084E01" w:rsidRDefault="00FA4D82">
      <w:pPr>
        <w:pStyle w:val="Indenta"/>
      </w:pPr>
      <w:r>
        <w:tab/>
        <w:t>(b)</w:t>
      </w:r>
      <w:r>
        <w:tab/>
        <w:t>state the nature of the litigation guardian’s relationship with the child; and</w:t>
      </w:r>
    </w:p>
    <w:p w:rsidR="00084E01" w:rsidRDefault="00FA4D82">
      <w:pPr>
        <w:pStyle w:val="Indenta"/>
      </w:pPr>
      <w:r>
        <w:tab/>
        <w:t>(c)</w:t>
      </w:r>
      <w:r>
        <w:tab/>
        <w:t>verify that the litigation guardian consents to acting in that capacity for the child; and</w:t>
      </w:r>
    </w:p>
    <w:p w:rsidR="00084E01" w:rsidRDefault="00FA4D82">
      <w:pPr>
        <w:pStyle w:val="Indenta"/>
      </w:pPr>
      <w:r>
        <w:lastRenderedPageBreak/>
        <w:tab/>
        <w:t>(d)</w:t>
      </w:r>
      <w:r>
        <w:tab/>
        <w:t>verify that the litigation guardian is not under a legal disability and does not have an interest in the case that is adverse to the interests of the child; and</w:t>
      </w:r>
    </w:p>
    <w:p w:rsidR="00084E01" w:rsidRDefault="00FA4D82">
      <w:pPr>
        <w:pStyle w:val="Indenta"/>
      </w:pPr>
      <w:r>
        <w:tab/>
        <w:t>(e)</w:t>
      </w:r>
      <w:r>
        <w:tab/>
        <w:t>set out the grounds for any knowledge or belief expressed in the affidavit.</w:t>
      </w:r>
    </w:p>
    <w:p w:rsidR="00084E01" w:rsidRDefault="00FA4D82">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rsidR="00084E01" w:rsidRDefault="00FA4D82">
      <w:pPr>
        <w:pStyle w:val="Subsection"/>
      </w:pPr>
      <w:r>
        <w:tab/>
        <w:t>(4)</w:t>
      </w:r>
      <w:r>
        <w:tab/>
        <w:t>If —</w:t>
      </w:r>
    </w:p>
    <w:p w:rsidR="00084E01" w:rsidRDefault="00FA4D82">
      <w:pPr>
        <w:pStyle w:val="Indenta"/>
      </w:pPr>
      <w:r>
        <w:tab/>
        <w:t>(a)</w:t>
      </w:r>
      <w:r>
        <w:tab/>
        <w:t>the child has not reached 14 years of age; and</w:t>
      </w:r>
    </w:p>
    <w:p w:rsidR="00084E01" w:rsidRDefault="00FA4D82">
      <w:pPr>
        <w:pStyle w:val="Indenta"/>
      </w:pPr>
      <w:r>
        <w:tab/>
        <w:t>(b)</w:t>
      </w:r>
      <w:r>
        <w:tab/>
        <w:t>the litigation guardian is not the parent or guardian of the child,</w:t>
      </w:r>
    </w:p>
    <w:p w:rsidR="00084E01" w:rsidRDefault="00FA4D82">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rsidR="00084E01" w:rsidRDefault="00FA4D82">
      <w:pPr>
        <w:pStyle w:val="Heading5"/>
      </w:pPr>
      <w:bookmarkStart w:id="245" w:name="_Toc69986219"/>
      <w:r>
        <w:rPr>
          <w:rStyle w:val="CharSectno"/>
        </w:rPr>
        <w:t>122</w:t>
      </w:r>
      <w:r>
        <w:t>.</w:t>
      </w:r>
      <w:r>
        <w:tab/>
        <w:t>Litigation guardian, application by to be appointed</w:t>
      </w:r>
      <w:bookmarkEnd w:id="245"/>
    </w:p>
    <w:p w:rsidR="00084E01" w:rsidRDefault="00FA4D82">
      <w:pPr>
        <w:pStyle w:val="Subsection"/>
      </w:pPr>
      <w:r>
        <w:tab/>
        <w:t>(1)</w:t>
      </w:r>
      <w:r>
        <w:tab/>
        <w:t>A person may make an application to be appointed as the litigation guardian, or to replace the litigation guardian, of a person under a legal disability.</w:t>
      </w:r>
    </w:p>
    <w:p w:rsidR="00084E01" w:rsidRDefault="00FA4D82">
      <w:pPr>
        <w:pStyle w:val="Subsection"/>
      </w:pPr>
      <w:r>
        <w:tab/>
        <w:t>(2)</w:t>
      </w:r>
      <w:r>
        <w:tab/>
        <w:t>Except as provided in subrules (3) and (4), the application must be made in accordance with Part 18.</w:t>
      </w:r>
    </w:p>
    <w:p w:rsidR="00084E01" w:rsidRDefault="00FA4D82">
      <w:pPr>
        <w:pStyle w:val="Subsection"/>
      </w:pPr>
      <w:r>
        <w:tab/>
        <w:t>(3)</w:t>
      </w:r>
      <w:r>
        <w:tab/>
        <w:t>If the application relates to a represented person, the application must be supported by an affidavit in accordance with rule 119(3).</w:t>
      </w:r>
    </w:p>
    <w:p w:rsidR="00084E01" w:rsidRDefault="00FA4D82">
      <w:pPr>
        <w:pStyle w:val="Subsection"/>
      </w:pPr>
      <w:r>
        <w:tab/>
        <w:t>(4)</w:t>
      </w:r>
      <w:r>
        <w:tab/>
        <w:t>If the application relates to a child, the application must be supported by affidavits in accordance with rule 121.</w:t>
      </w:r>
    </w:p>
    <w:p w:rsidR="00084E01" w:rsidRDefault="00FA4D82">
      <w:pPr>
        <w:pStyle w:val="Heading2"/>
      </w:pPr>
      <w:bookmarkStart w:id="246" w:name="_Toc69976933"/>
      <w:bookmarkStart w:id="247" w:name="_Toc69978223"/>
      <w:bookmarkStart w:id="248" w:name="_Toc69986220"/>
      <w:r>
        <w:rPr>
          <w:rStyle w:val="CharPartNo"/>
        </w:rPr>
        <w:lastRenderedPageBreak/>
        <w:t>Part 21</w:t>
      </w:r>
      <w:r>
        <w:t> — </w:t>
      </w:r>
      <w:r>
        <w:rPr>
          <w:rStyle w:val="CharPartText"/>
        </w:rPr>
        <w:t>Jurisdiction conferred by other Acts</w:t>
      </w:r>
      <w:bookmarkEnd w:id="246"/>
      <w:bookmarkEnd w:id="247"/>
      <w:bookmarkEnd w:id="248"/>
    </w:p>
    <w:p w:rsidR="00084E01" w:rsidRDefault="00FA4D82">
      <w:pPr>
        <w:pStyle w:val="Heading3"/>
      </w:pPr>
      <w:bookmarkStart w:id="249" w:name="_Toc69976934"/>
      <w:bookmarkStart w:id="250" w:name="_Toc69978224"/>
      <w:bookmarkStart w:id="251" w:name="_Toc69986221"/>
      <w:r>
        <w:rPr>
          <w:rStyle w:val="CharDivNo"/>
        </w:rPr>
        <w:t>Division 1</w:t>
      </w:r>
      <w:r>
        <w:t> — </w:t>
      </w:r>
      <w:r>
        <w:rPr>
          <w:rStyle w:val="CharDivText"/>
        </w:rPr>
        <w:t>General</w:t>
      </w:r>
      <w:bookmarkEnd w:id="249"/>
      <w:bookmarkEnd w:id="250"/>
      <w:bookmarkEnd w:id="251"/>
    </w:p>
    <w:p w:rsidR="00084E01" w:rsidRDefault="00FA4D82">
      <w:pPr>
        <w:pStyle w:val="Heading5"/>
        <w:spacing w:before="180"/>
      </w:pPr>
      <w:bookmarkStart w:id="252" w:name="_Toc69986222"/>
      <w:r>
        <w:rPr>
          <w:rStyle w:val="CharSectno"/>
        </w:rPr>
        <w:t>123</w:t>
      </w:r>
      <w:r>
        <w:t>.</w:t>
      </w:r>
      <w:r>
        <w:tab/>
        <w:t>Terms used</w:t>
      </w:r>
      <w:bookmarkEnd w:id="252"/>
    </w:p>
    <w:p w:rsidR="00084E01" w:rsidRDefault="00FA4D82">
      <w:pPr>
        <w:pStyle w:val="Subsection"/>
      </w:pPr>
      <w:r>
        <w:tab/>
      </w:r>
      <w:r>
        <w:tab/>
        <w:t xml:space="preserve">In this Division — </w:t>
      </w:r>
    </w:p>
    <w:p w:rsidR="00084E01" w:rsidRDefault="00FA4D82">
      <w:pPr>
        <w:pStyle w:val="Defstart"/>
      </w:pPr>
      <w:r>
        <w:tab/>
      </w:r>
      <w:r>
        <w:rPr>
          <w:rStyle w:val="CharDefText"/>
        </w:rPr>
        <w:t>application</w:t>
      </w:r>
      <w:r>
        <w:t xml:space="preserve"> means an application to which this Division applies;</w:t>
      </w:r>
    </w:p>
    <w:p w:rsidR="00084E01" w:rsidRDefault="00FA4D82">
      <w:pPr>
        <w:pStyle w:val="Defstart"/>
      </w:pPr>
      <w:r>
        <w:tab/>
      </w:r>
      <w:r>
        <w:rPr>
          <w:rStyle w:val="CharDefText"/>
        </w:rPr>
        <w:t>audio link</w:t>
      </w:r>
      <w:r>
        <w:t xml:space="preserve"> has the meaning given in the </w:t>
      </w:r>
      <w:r>
        <w:rPr>
          <w:i/>
        </w:rPr>
        <w:t>Criminal Procedure Act 2004</w:t>
      </w:r>
      <w:r>
        <w:t xml:space="preserve"> section 3(1);</w:t>
      </w:r>
    </w:p>
    <w:p w:rsidR="00084E01" w:rsidRDefault="00FA4D82">
      <w:pPr>
        <w:pStyle w:val="Defstart"/>
      </w:pPr>
      <w:r>
        <w:rPr>
          <w:b/>
        </w:rPr>
        <w:tab/>
      </w:r>
      <w:r>
        <w:rPr>
          <w:rStyle w:val="CharDefText"/>
        </w:rPr>
        <w:t>conferring Act</w:t>
      </w:r>
      <w:r>
        <w:t xml:space="preserve"> means legislation referred to in rule 124;</w:t>
      </w:r>
    </w:p>
    <w:p w:rsidR="00084E01" w:rsidRDefault="00FA4D82">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rsidR="00084E01" w:rsidRDefault="00FA4D82">
      <w:pPr>
        <w:pStyle w:val="Defstart"/>
      </w:pPr>
      <w:r>
        <w:tab/>
      </w:r>
      <w:r>
        <w:rPr>
          <w:rStyle w:val="CharDefText"/>
        </w:rPr>
        <w:t>offender</w:t>
      </w:r>
      <w:r>
        <w:t> —</w:t>
      </w:r>
    </w:p>
    <w:p w:rsidR="00084E01" w:rsidRDefault="00FA4D82">
      <w:pPr>
        <w:pStyle w:val="Defpara"/>
      </w:pPr>
      <w:r>
        <w:tab/>
        <w:t>(a)</w:t>
      </w:r>
      <w:r>
        <w:tab/>
        <w:t xml:space="preserve">has the meaning given in the </w:t>
      </w:r>
      <w:r>
        <w:rPr>
          <w:i/>
        </w:rPr>
        <w:t>Fines, Penalties and Infringement Notices Enforcement Act 1994</w:t>
      </w:r>
      <w:r>
        <w:t xml:space="preserve"> section 28(1); and </w:t>
      </w:r>
    </w:p>
    <w:p w:rsidR="00084E01" w:rsidRDefault="00FA4D82">
      <w:pPr>
        <w:pStyle w:val="Defpara"/>
      </w:pPr>
      <w:r>
        <w:tab/>
        <w:t>(b)</w:t>
      </w:r>
      <w:r>
        <w:tab/>
        <w:t>includes a person liable to pay an amount referred to in Part 5 of that Act;</w:t>
      </w:r>
    </w:p>
    <w:p w:rsidR="00084E01" w:rsidRDefault="00FA4D82">
      <w:pPr>
        <w:pStyle w:val="Defstart"/>
      </w:pPr>
      <w:r>
        <w:tab/>
      </w:r>
      <w:r>
        <w:rPr>
          <w:rStyle w:val="CharDefText"/>
        </w:rPr>
        <w:t>video link</w:t>
      </w:r>
      <w:r>
        <w:t xml:space="preserve"> has the meaning given in the </w:t>
      </w:r>
      <w:r>
        <w:rPr>
          <w:i/>
        </w:rPr>
        <w:t>Criminal Procedure Act 2004</w:t>
      </w:r>
      <w:r>
        <w:t xml:space="preserve"> section 3(1);</w:t>
      </w:r>
    </w:p>
    <w:p w:rsidR="00084E01" w:rsidRDefault="00FA4D82">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rsidR="00084E01" w:rsidRDefault="00FA4D82">
      <w:pPr>
        <w:pStyle w:val="Footnotesection"/>
      </w:pPr>
      <w:r>
        <w:tab/>
        <w:t>[Rule 123 amended: Gazette 2 Jul 2010 p. 3193; 20 May 2011 p. 1842; SL 2021/25 r. 7.]</w:t>
      </w:r>
    </w:p>
    <w:p w:rsidR="00084E01" w:rsidRDefault="00FA4D82">
      <w:pPr>
        <w:pStyle w:val="Heading5"/>
        <w:spacing w:before="180"/>
      </w:pPr>
      <w:bookmarkStart w:id="253" w:name="_Toc69986223"/>
      <w:r>
        <w:rPr>
          <w:rStyle w:val="CharSectno"/>
        </w:rPr>
        <w:t>124</w:t>
      </w:r>
      <w:r>
        <w:t>.</w:t>
      </w:r>
      <w:r>
        <w:tab/>
        <w:t>Applications to which this Division applies</w:t>
      </w:r>
      <w:bookmarkEnd w:id="253"/>
    </w:p>
    <w:p w:rsidR="00084E01" w:rsidRDefault="00FA4D82">
      <w:pPr>
        <w:pStyle w:val="Subsection"/>
      </w:pPr>
      <w:r>
        <w:tab/>
        <w:t>(1)</w:t>
      </w:r>
      <w:r>
        <w:tab/>
        <w:t>This Division applies to an application made to the Court under a provision listed in the Table.</w:t>
      </w:r>
    </w:p>
    <w:p w:rsidR="00084E01" w:rsidRDefault="00FA4D82">
      <w:pPr>
        <w:pStyle w:val="THeadingNAm"/>
      </w:pPr>
      <w:r>
        <w:lastRenderedPageBreak/>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rsidR="00084E01">
        <w:trPr>
          <w:cantSplit/>
          <w:tblHeader/>
        </w:trPr>
        <w:tc>
          <w:tcPr>
            <w:tcW w:w="3119" w:type="dxa"/>
            <w:tcBorders>
              <w:top w:val="single" w:sz="4" w:space="0" w:color="auto"/>
              <w:bottom w:val="single" w:sz="4" w:space="0" w:color="auto"/>
            </w:tcBorders>
          </w:tcPr>
          <w:p w:rsidR="00084E01" w:rsidRDefault="00FA4D82">
            <w:pPr>
              <w:pStyle w:val="TableNAm"/>
              <w:keepNext/>
              <w:spacing w:before="20"/>
              <w:rPr>
                <w:b/>
                <w:bCs/>
              </w:rPr>
            </w:pPr>
            <w:r>
              <w:rPr>
                <w:b/>
                <w:bCs/>
              </w:rPr>
              <w:t>Written law</w:t>
            </w:r>
          </w:p>
        </w:tc>
        <w:tc>
          <w:tcPr>
            <w:tcW w:w="3119" w:type="dxa"/>
            <w:tcBorders>
              <w:top w:val="single" w:sz="4" w:space="0" w:color="auto"/>
              <w:bottom w:val="single" w:sz="4" w:space="0" w:color="auto"/>
            </w:tcBorders>
          </w:tcPr>
          <w:p w:rsidR="00084E01" w:rsidRDefault="00FA4D82">
            <w:pPr>
              <w:pStyle w:val="TableNAm"/>
              <w:keepNext/>
              <w:spacing w:before="20"/>
              <w:rPr>
                <w:b/>
                <w:bCs/>
              </w:rPr>
            </w:pPr>
            <w:r>
              <w:rPr>
                <w:b/>
                <w:bCs/>
              </w:rPr>
              <w:t>Provision(s)</w:t>
            </w:r>
          </w:p>
        </w:tc>
      </w:tr>
      <w:tr w:rsidR="00084E01">
        <w:trPr>
          <w:cantSplit/>
        </w:trPr>
        <w:tc>
          <w:tcPr>
            <w:tcW w:w="3119" w:type="dxa"/>
            <w:tcBorders>
              <w:top w:val="single" w:sz="4" w:space="0" w:color="auto"/>
            </w:tcBorders>
          </w:tcPr>
          <w:p w:rsidR="00084E01" w:rsidRDefault="00FA4D82">
            <w:pPr>
              <w:pStyle w:val="TableNAm"/>
              <w:spacing w:before="0"/>
              <w:rPr>
                <w:bCs/>
                <w:i/>
              </w:rPr>
            </w:pPr>
            <w:r>
              <w:rPr>
                <w:bCs/>
                <w:i/>
              </w:rPr>
              <w:t>Animal Welfare Act 2002</w:t>
            </w:r>
          </w:p>
        </w:tc>
        <w:tc>
          <w:tcPr>
            <w:tcW w:w="3119" w:type="dxa"/>
            <w:tcBorders>
              <w:top w:val="single" w:sz="4" w:space="0" w:color="auto"/>
            </w:tcBorders>
          </w:tcPr>
          <w:p w:rsidR="00084E01" w:rsidRDefault="00FA4D82">
            <w:pPr>
              <w:pStyle w:val="TableNAm"/>
              <w:spacing w:before="0"/>
              <w:rPr>
                <w:bCs/>
              </w:rPr>
            </w:pPr>
            <w:r>
              <w:rPr>
                <w:bCs/>
              </w:rPr>
              <w:t>s. 44, 56.</w:t>
            </w:r>
          </w:p>
        </w:tc>
      </w:tr>
      <w:tr w:rsidR="00084E01">
        <w:trPr>
          <w:cantSplit/>
        </w:trPr>
        <w:tc>
          <w:tcPr>
            <w:tcW w:w="3119" w:type="dxa"/>
          </w:tcPr>
          <w:p w:rsidR="00084E01" w:rsidRDefault="00FA4D82">
            <w:pPr>
              <w:pStyle w:val="TableNAm"/>
              <w:spacing w:before="0"/>
            </w:pPr>
            <w:r>
              <w:rPr>
                <w:i/>
              </w:rPr>
              <w:t>Auction Sales Act 1973</w:t>
            </w:r>
          </w:p>
        </w:tc>
        <w:tc>
          <w:tcPr>
            <w:tcW w:w="3119" w:type="dxa"/>
          </w:tcPr>
          <w:p w:rsidR="00084E01" w:rsidRDefault="00FA4D82">
            <w:pPr>
              <w:pStyle w:val="TableNAm"/>
              <w:spacing w:before="0"/>
            </w:pPr>
            <w:r>
              <w:t>s. 8, 9, 11, 13, 14, 15, 17, 18, 19, 22, 33.</w:t>
            </w:r>
          </w:p>
        </w:tc>
      </w:tr>
      <w:tr w:rsidR="00084E01">
        <w:trPr>
          <w:cantSplit/>
        </w:trPr>
        <w:tc>
          <w:tcPr>
            <w:tcW w:w="3119" w:type="dxa"/>
          </w:tcPr>
          <w:p w:rsidR="00084E01" w:rsidRDefault="00FA4D82">
            <w:pPr>
              <w:pStyle w:val="TableNAm"/>
              <w:spacing w:before="0"/>
              <w:rPr>
                <w:i/>
              </w:rPr>
            </w:pPr>
            <w:r>
              <w:rPr>
                <w:i/>
              </w:rPr>
              <w:t>Building Act 2011</w:t>
            </w:r>
          </w:p>
        </w:tc>
        <w:tc>
          <w:tcPr>
            <w:tcW w:w="3119" w:type="dxa"/>
          </w:tcPr>
          <w:p w:rsidR="00084E01" w:rsidRDefault="00FA4D82">
            <w:pPr>
              <w:pStyle w:val="TableNAm"/>
              <w:spacing w:before="0"/>
            </w:pPr>
            <w:r>
              <w:t>s. 86(1).</w:t>
            </w:r>
          </w:p>
        </w:tc>
      </w:tr>
      <w:tr w:rsidR="00084E01">
        <w:trPr>
          <w:cantSplit/>
        </w:trPr>
        <w:tc>
          <w:tcPr>
            <w:tcW w:w="3119" w:type="dxa"/>
          </w:tcPr>
          <w:p w:rsidR="00084E01" w:rsidRDefault="00FA4D82">
            <w:pPr>
              <w:pStyle w:val="TableNAm"/>
              <w:spacing w:before="0"/>
            </w:pPr>
            <w:r>
              <w:rPr>
                <w:i/>
              </w:rPr>
              <w:t>Conservation and Land Management Act 1984</w:t>
            </w:r>
          </w:p>
        </w:tc>
        <w:tc>
          <w:tcPr>
            <w:tcW w:w="3119" w:type="dxa"/>
          </w:tcPr>
          <w:p w:rsidR="00084E01" w:rsidRDefault="00FA4D82">
            <w:pPr>
              <w:pStyle w:val="TableNAm"/>
              <w:spacing w:before="0"/>
            </w:pPr>
            <w:r>
              <w:t>s. 108A.</w:t>
            </w:r>
          </w:p>
        </w:tc>
      </w:tr>
      <w:tr w:rsidR="00084E01">
        <w:trPr>
          <w:cantSplit/>
        </w:trPr>
        <w:tc>
          <w:tcPr>
            <w:tcW w:w="3119" w:type="dxa"/>
          </w:tcPr>
          <w:p w:rsidR="00084E01" w:rsidRDefault="00FA4D82">
            <w:pPr>
              <w:pStyle w:val="TableNAm"/>
              <w:spacing w:before="0"/>
            </w:pPr>
            <w:r>
              <w:rPr>
                <w:i/>
              </w:rPr>
              <w:t>Criminal and Found Property Disposal Act 2006</w:t>
            </w:r>
          </w:p>
        </w:tc>
        <w:tc>
          <w:tcPr>
            <w:tcW w:w="3119" w:type="dxa"/>
          </w:tcPr>
          <w:p w:rsidR="00084E01" w:rsidRDefault="00FA4D82">
            <w:pPr>
              <w:pStyle w:val="TableNAm"/>
              <w:spacing w:before="0"/>
            </w:pPr>
            <w:r>
              <w:t>s. 11, 12, 26, 30.</w:t>
            </w:r>
          </w:p>
        </w:tc>
      </w:tr>
      <w:tr w:rsidR="00084E01">
        <w:trPr>
          <w:cantSplit/>
        </w:trPr>
        <w:tc>
          <w:tcPr>
            <w:tcW w:w="3119" w:type="dxa"/>
          </w:tcPr>
          <w:p w:rsidR="00084E01" w:rsidRDefault="00FA4D82">
            <w:pPr>
              <w:pStyle w:val="TableNAm"/>
              <w:spacing w:before="0"/>
            </w:pPr>
            <w:r>
              <w:rPr>
                <w:i/>
              </w:rPr>
              <w:t>Criminal Investigation Act 2006</w:t>
            </w:r>
          </w:p>
        </w:tc>
        <w:tc>
          <w:tcPr>
            <w:tcW w:w="3119" w:type="dxa"/>
          </w:tcPr>
          <w:p w:rsidR="00084E01" w:rsidRDefault="00FA4D82">
            <w:pPr>
              <w:pStyle w:val="TableNAm"/>
              <w:spacing w:before="0"/>
            </w:pPr>
            <w:r>
              <w:t>s. 49, 147.</w:t>
            </w:r>
          </w:p>
        </w:tc>
      </w:tr>
      <w:tr w:rsidR="00084E01">
        <w:trPr>
          <w:cantSplit/>
        </w:trPr>
        <w:tc>
          <w:tcPr>
            <w:tcW w:w="3119" w:type="dxa"/>
          </w:tcPr>
          <w:p w:rsidR="00084E01" w:rsidRDefault="00FA4D82">
            <w:pPr>
              <w:pStyle w:val="TableNAm"/>
              <w:spacing w:before="0"/>
            </w:pPr>
            <w:r>
              <w:rPr>
                <w:i/>
              </w:rPr>
              <w:t>Disposal of Uncollected Goods Act 1970</w:t>
            </w:r>
          </w:p>
        </w:tc>
        <w:tc>
          <w:tcPr>
            <w:tcW w:w="3119" w:type="dxa"/>
          </w:tcPr>
          <w:p w:rsidR="00084E01" w:rsidRDefault="00FA4D82">
            <w:pPr>
              <w:pStyle w:val="TableNAm"/>
              <w:spacing w:before="0"/>
            </w:pPr>
            <w:r>
              <w:t>s. 17(3), 19(1), 20.</w:t>
            </w:r>
          </w:p>
        </w:tc>
      </w:tr>
      <w:tr w:rsidR="00084E01">
        <w:trPr>
          <w:cantSplit/>
        </w:trPr>
        <w:tc>
          <w:tcPr>
            <w:tcW w:w="3119" w:type="dxa"/>
          </w:tcPr>
          <w:p w:rsidR="00084E01" w:rsidRDefault="00FA4D82">
            <w:pPr>
              <w:pStyle w:val="TableNAm"/>
              <w:spacing w:before="0"/>
            </w:pPr>
            <w:r>
              <w:rPr>
                <w:i/>
              </w:rPr>
              <w:t>Dividing Fences Act 1961</w:t>
            </w:r>
          </w:p>
        </w:tc>
        <w:tc>
          <w:tcPr>
            <w:tcW w:w="3119" w:type="dxa"/>
          </w:tcPr>
          <w:p w:rsidR="00084E01" w:rsidRDefault="00FA4D82">
            <w:pPr>
              <w:pStyle w:val="TableNAm"/>
              <w:spacing w:before="0"/>
            </w:pPr>
            <w:r>
              <w:t>s. 9, 11, 13, 15.</w:t>
            </w:r>
          </w:p>
        </w:tc>
      </w:tr>
      <w:tr w:rsidR="00084E01">
        <w:trPr>
          <w:cantSplit/>
        </w:trPr>
        <w:tc>
          <w:tcPr>
            <w:tcW w:w="3119" w:type="dxa"/>
          </w:tcPr>
          <w:p w:rsidR="00084E01" w:rsidRDefault="00FA4D82">
            <w:pPr>
              <w:pStyle w:val="TableNAm"/>
              <w:spacing w:before="0"/>
            </w:pPr>
            <w:r>
              <w:rPr>
                <w:i/>
              </w:rPr>
              <w:t>Dog Act 1976</w:t>
            </w:r>
          </w:p>
        </w:tc>
        <w:tc>
          <w:tcPr>
            <w:tcW w:w="3119" w:type="dxa"/>
          </w:tcPr>
          <w:p w:rsidR="00084E01" w:rsidRDefault="00FA4D82">
            <w:pPr>
              <w:pStyle w:val="TableNAm"/>
              <w:spacing w:before="0"/>
            </w:pPr>
            <w:r>
              <w:t>s. 39, 40(4).</w:t>
            </w:r>
          </w:p>
        </w:tc>
      </w:tr>
      <w:tr w:rsidR="00084E01">
        <w:trPr>
          <w:cantSplit/>
        </w:trPr>
        <w:tc>
          <w:tcPr>
            <w:tcW w:w="3119" w:type="dxa"/>
          </w:tcPr>
          <w:p w:rsidR="00084E01" w:rsidRDefault="00FA4D82">
            <w:pPr>
              <w:pStyle w:val="TableNAm"/>
              <w:spacing w:before="0"/>
            </w:pPr>
            <w:r>
              <w:rPr>
                <w:i/>
              </w:rPr>
              <w:t>Fines, Penalties and Infringement Notices Enforcement Act 1994</w:t>
            </w:r>
          </w:p>
        </w:tc>
        <w:tc>
          <w:tcPr>
            <w:tcW w:w="3119" w:type="dxa"/>
          </w:tcPr>
          <w:p w:rsidR="00084E01" w:rsidRDefault="00FA4D82">
            <w:pPr>
              <w:pStyle w:val="TableNAm"/>
              <w:spacing w:before="0"/>
            </w:pPr>
            <w:r>
              <w:t>s. 52N(1), 69(1), 91B(2), 94.</w:t>
            </w:r>
          </w:p>
        </w:tc>
      </w:tr>
      <w:tr w:rsidR="00084E01">
        <w:trPr>
          <w:cantSplit/>
        </w:trPr>
        <w:tc>
          <w:tcPr>
            <w:tcW w:w="3119" w:type="dxa"/>
          </w:tcPr>
          <w:p w:rsidR="00084E01" w:rsidRDefault="00FA4D82">
            <w:pPr>
              <w:pStyle w:val="TableNAm"/>
              <w:spacing w:before="0"/>
            </w:pPr>
            <w:r>
              <w:rPr>
                <w:i/>
              </w:rPr>
              <w:t>Local Government Act 1995</w:t>
            </w:r>
          </w:p>
        </w:tc>
        <w:tc>
          <w:tcPr>
            <w:tcW w:w="3119" w:type="dxa"/>
          </w:tcPr>
          <w:p w:rsidR="00084E01" w:rsidRDefault="00FA4D82">
            <w:pPr>
              <w:pStyle w:val="TableNAm"/>
              <w:spacing w:before="0"/>
            </w:pPr>
            <w:r>
              <w:t>s. 3.26(4).</w:t>
            </w:r>
          </w:p>
        </w:tc>
      </w:tr>
      <w:tr w:rsidR="00084E01">
        <w:trPr>
          <w:cantSplit/>
        </w:trPr>
        <w:tc>
          <w:tcPr>
            <w:tcW w:w="3119" w:type="dxa"/>
          </w:tcPr>
          <w:p w:rsidR="00084E01" w:rsidRDefault="00FA4D82">
            <w:pPr>
              <w:pStyle w:val="TableNAm"/>
              <w:spacing w:before="0"/>
              <w:rPr>
                <w:i/>
              </w:rPr>
            </w:pPr>
            <w:r>
              <w:rPr>
                <w:i/>
              </w:rPr>
              <w:t>Mandatory Testing (Infectious Diseases) Act 2014</w:t>
            </w:r>
          </w:p>
        </w:tc>
        <w:tc>
          <w:tcPr>
            <w:tcW w:w="3119" w:type="dxa"/>
          </w:tcPr>
          <w:p w:rsidR="00084E01" w:rsidRDefault="00FA4D82">
            <w:pPr>
              <w:pStyle w:val="TableNAm"/>
              <w:spacing w:before="0"/>
            </w:pPr>
            <w:r>
              <w:t>s. 16.</w:t>
            </w:r>
          </w:p>
        </w:tc>
      </w:tr>
      <w:tr w:rsidR="00084E01">
        <w:trPr>
          <w:cantSplit/>
        </w:trPr>
        <w:tc>
          <w:tcPr>
            <w:tcW w:w="3119" w:type="dxa"/>
          </w:tcPr>
          <w:p w:rsidR="00084E01" w:rsidRDefault="00FA4D82">
            <w:pPr>
              <w:pStyle w:val="TableNAm"/>
              <w:spacing w:before="0"/>
            </w:pPr>
            <w:r>
              <w:rPr>
                <w:i/>
              </w:rPr>
              <w:t>Pawnbrokers and Second</w:t>
            </w:r>
            <w:r>
              <w:rPr>
                <w:i/>
              </w:rPr>
              <w:noBreakHyphen/>
              <w:t>hand Dealers Act 1994</w:t>
            </w:r>
          </w:p>
        </w:tc>
        <w:tc>
          <w:tcPr>
            <w:tcW w:w="3119" w:type="dxa"/>
          </w:tcPr>
          <w:p w:rsidR="00084E01" w:rsidRDefault="00FA4D82">
            <w:pPr>
              <w:pStyle w:val="TableNAm"/>
              <w:spacing w:before="0"/>
            </w:pPr>
            <w:r>
              <w:t>s. 85, 86.</w:t>
            </w:r>
          </w:p>
        </w:tc>
      </w:tr>
      <w:tr w:rsidR="00084E01">
        <w:trPr>
          <w:cantSplit/>
        </w:trPr>
        <w:tc>
          <w:tcPr>
            <w:tcW w:w="3119" w:type="dxa"/>
          </w:tcPr>
          <w:p w:rsidR="00084E01" w:rsidRDefault="00FA4D82">
            <w:pPr>
              <w:pStyle w:val="TableNAm"/>
              <w:spacing w:before="0"/>
              <w:rPr>
                <w:i/>
              </w:rPr>
            </w:pPr>
            <w:r>
              <w:rPr>
                <w:i/>
              </w:rPr>
              <w:t>Petroleum and Geothermal Energy Resources Act 1967</w:t>
            </w:r>
          </w:p>
        </w:tc>
        <w:tc>
          <w:tcPr>
            <w:tcW w:w="3119" w:type="dxa"/>
          </w:tcPr>
          <w:p w:rsidR="00084E01" w:rsidRDefault="00FA4D82">
            <w:pPr>
              <w:pStyle w:val="TableNAm"/>
              <w:spacing w:before="0"/>
            </w:pPr>
            <w:r>
              <w:t>s. 17(4)</w:t>
            </w:r>
          </w:p>
        </w:tc>
      </w:tr>
      <w:tr w:rsidR="00084E01">
        <w:trPr>
          <w:cantSplit/>
        </w:trPr>
        <w:tc>
          <w:tcPr>
            <w:tcW w:w="3119" w:type="dxa"/>
          </w:tcPr>
          <w:p w:rsidR="00084E01" w:rsidRDefault="00FA4D82">
            <w:pPr>
              <w:pStyle w:val="TableNAm"/>
              <w:spacing w:before="0"/>
              <w:rPr>
                <w:i/>
              </w:rPr>
            </w:pPr>
            <w:r>
              <w:rPr>
                <w:i/>
              </w:rPr>
              <w:t>Prohibited Behaviour Orders Act 2010</w:t>
            </w:r>
          </w:p>
        </w:tc>
        <w:tc>
          <w:tcPr>
            <w:tcW w:w="3119" w:type="dxa"/>
          </w:tcPr>
          <w:p w:rsidR="00084E01" w:rsidRDefault="00FA4D82">
            <w:pPr>
              <w:pStyle w:val="TableNAm"/>
              <w:spacing w:before="0"/>
            </w:pPr>
            <w:r>
              <w:t>s. 5, 21.</w:t>
            </w:r>
          </w:p>
        </w:tc>
      </w:tr>
      <w:tr w:rsidR="00084E01">
        <w:trPr>
          <w:cantSplit/>
        </w:trPr>
        <w:tc>
          <w:tcPr>
            <w:tcW w:w="3119" w:type="dxa"/>
          </w:tcPr>
          <w:p w:rsidR="00084E01" w:rsidRDefault="00FA4D82">
            <w:pPr>
              <w:pStyle w:val="TableNAm"/>
              <w:spacing w:before="0"/>
            </w:pPr>
            <w:r>
              <w:rPr>
                <w:i/>
              </w:rPr>
              <w:t>Restraining Orders Act 1997</w:t>
            </w:r>
          </w:p>
        </w:tc>
        <w:tc>
          <w:tcPr>
            <w:tcW w:w="3119" w:type="dxa"/>
          </w:tcPr>
          <w:p w:rsidR="00084E01" w:rsidRDefault="00FA4D82">
            <w:pPr>
              <w:pStyle w:val="TableNAm"/>
              <w:spacing w:before="0"/>
            </w:pPr>
            <w:r>
              <w:t>Any provision.</w:t>
            </w:r>
          </w:p>
        </w:tc>
      </w:tr>
      <w:tr w:rsidR="00084E01">
        <w:trPr>
          <w:cantSplit/>
        </w:trPr>
        <w:tc>
          <w:tcPr>
            <w:tcW w:w="3119" w:type="dxa"/>
          </w:tcPr>
          <w:p w:rsidR="00084E01" w:rsidRDefault="00FA4D82">
            <w:pPr>
              <w:pStyle w:val="TableNAm"/>
              <w:spacing w:before="0"/>
            </w:pPr>
            <w:r>
              <w:rPr>
                <w:i/>
              </w:rPr>
              <w:lastRenderedPageBreak/>
              <w:t>Restraint of Debtors Act 1984</w:t>
            </w:r>
          </w:p>
        </w:tc>
        <w:tc>
          <w:tcPr>
            <w:tcW w:w="3119" w:type="dxa"/>
          </w:tcPr>
          <w:p w:rsidR="00084E01" w:rsidRDefault="00FA4D82">
            <w:pPr>
              <w:pStyle w:val="TableNAm"/>
              <w:spacing w:before="0"/>
            </w:pPr>
            <w:r>
              <w:t>Any provision.</w:t>
            </w:r>
          </w:p>
        </w:tc>
      </w:tr>
      <w:tr w:rsidR="00084E01">
        <w:trPr>
          <w:cantSplit/>
        </w:trPr>
        <w:tc>
          <w:tcPr>
            <w:tcW w:w="3119" w:type="dxa"/>
            <w:tcBorders>
              <w:bottom w:val="single" w:sz="4" w:space="0" w:color="auto"/>
            </w:tcBorders>
          </w:tcPr>
          <w:p w:rsidR="00084E01" w:rsidRDefault="00FA4D82">
            <w:pPr>
              <w:pStyle w:val="TableNAm"/>
              <w:spacing w:before="0"/>
              <w:rPr>
                <w:i/>
              </w:rPr>
            </w:pPr>
            <w:r>
              <w:rPr>
                <w:i/>
              </w:rPr>
              <w:t>Weapons Act 1999</w:t>
            </w:r>
          </w:p>
        </w:tc>
        <w:tc>
          <w:tcPr>
            <w:tcW w:w="3119" w:type="dxa"/>
            <w:tcBorders>
              <w:bottom w:val="single" w:sz="4" w:space="0" w:color="auto"/>
            </w:tcBorders>
          </w:tcPr>
          <w:p w:rsidR="00084E01" w:rsidRDefault="00FA4D82">
            <w:pPr>
              <w:pStyle w:val="TableNAm"/>
              <w:spacing w:before="0"/>
            </w:pPr>
            <w:r>
              <w:t>s. 17(1).</w:t>
            </w:r>
          </w:p>
        </w:tc>
      </w:tr>
    </w:tbl>
    <w:p w:rsidR="00084E01" w:rsidRDefault="00FA4D82">
      <w:pPr>
        <w:pStyle w:val="Subsection"/>
      </w:pPr>
      <w:r>
        <w:tab/>
        <w:t>(2)</w:t>
      </w:r>
      <w:r>
        <w:tab/>
        <w:t xml:space="preserve">This Division applies to an application made to the Court under the </w:t>
      </w:r>
      <w:r>
        <w:rPr>
          <w:i/>
          <w:iCs/>
        </w:rPr>
        <w:t>Corporations Act 2001</w:t>
      </w:r>
      <w:r>
        <w:t xml:space="preserve"> (Commonwealth).</w:t>
      </w:r>
    </w:p>
    <w:p w:rsidR="00084E01" w:rsidRDefault="00FA4D82">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rsidR="00084E01" w:rsidRDefault="00FA4D82">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rsidR="00084E01" w:rsidRDefault="00FA4D82">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rsidR="00084E01" w:rsidRDefault="00FA4D82">
      <w:pPr>
        <w:pStyle w:val="Heading5"/>
      </w:pPr>
      <w:bookmarkStart w:id="254" w:name="_Toc69986224"/>
      <w:r>
        <w:rPr>
          <w:rStyle w:val="CharSectno"/>
        </w:rPr>
        <w:t>125</w:t>
      </w:r>
      <w:r>
        <w:t>.</w:t>
      </w:r>
      <w:r>
        <w:tab/>
        <w:t>Application, form of</w:t>
      </w:r>
      <w:bookmarkEnd w:id="254"/>
    </w:p>
    <w:p w:rsidR="00084E01" w:rsidRDefault="00FA4D82">
      <w:pPr>
        <w:pStyle w:val="Subsection"/>
      </w:pPr>
      <w:r>
        <w:tab/>
      </w:r>
      <w:r>
        <w:tab/>
        <w:t>Unless the conferring Act provides otherwise, an application must be in the approved form.</w:t>
      </w:r>
    </w:p>
    <w:p w:rsidR="00084E01" w:rsidRDefault="00FA4D82">
      <w:pPr>
        <w:pStyle w:val="Heading5"/>
      </w:pPr>
      <w:bookmarkStart w:id="255" w:name="_Toc69986225"/>
      <w:r>
        <w:rPr>
          <w:rStyle w:val="CharSectno"/>
        </w:rPr>
        <w:t>126</w:t>
      </w:r>
      <w:r>
        <w:t>.</w:t>
      </w:r>
      <w:r>
        <w:tab/>
        <w:t>Application must be served</w:t>
      </w:r>
      <w:bookmarkEnd w:id="255"/>
    </w:p>
    <w:p w:rsidR="00084E01" w:rsidRDefault="00FA4D82">
      <w:pPr>
        <w:pStyle w:val="Subsection"/>
      </w:pPr>
      <w:r>
        <w:tab/>
        <w:t>(1)</w:t>
      </w:r>
      <w:r>
        <w:tab/>
        <w:t>Except as provided in the conferring Act or in rule 129B, 129C, 129D, 130A, 131AA or 131B, a party making an application must serve a copy of the application and any supporting affidavit on every other party —</w:t>
      </w:r>
    </w:p>
    <w:p w:rsidR="00084E01" w:rsidRDefault="00FA4D82">
      <w:pPr>
        <w:pStyle w:val="Indenta"/>
      </w:pPr>
      <w:r>
        <w:tab/>
        <w:t>(a)</w:t>
      </w:r>
      <w:r>
        <w:tab/>
        <w:t>as soon as practicable, and in any event within one year, after it has been lodged; and</w:t>
      </w:r>
    </w:p>
    <w:p w:rsidR="00084E01" w:rsidRDefault="00FA4D82">
      <w:pPr>
        <w:pStyle w:val="Indenta"/>
      </w:pPr>
      <w:r>
        <w:tab/>
        <w:t>(b)</w:t>
      </w:r>
      <w:r>
        <w:tab/>
        <w:t>at least 5 clear days before the hearing of the application.</w:t>
      </w:r>
    </w:p>
    <w:p w:rsidR="00084E01" w:rsidRDefault="00FA4D82">
      <w:pPr>
        <w:pStyle w:val="Subsection"/>
      </w:pPr>
      <w:r>
        <w:lastRenderedPageBreak/>
        <w:tab/>
        <w:t>(2)</w:t>
      </w:r>
      <w:r>
        <w:tab/>
        <w:t>Unless an Act provides otherwise, the application must be served personally.</w:t>
      </w:r>
    </w:p>
    <w:p w:rsidR="00084E01" w:rsidRDefault="00FA4D82">
      <w:pPr>
        <w:pStyle w:val="Footnotesection"/>
      </w:pPr>
      <w:r>
        <w:tab/>
        <w:t>[Rule 126 inserted: Gazette 24 Aug 2007 p. 4330; amended: Gazette 2 Jul 2010 p. 3194; 20 May 2011 p. 1842; 3 Jun 2014 p. 1743; 15 May 2015 p. 1726; SL 2021/25 r. 9.]</w:t>
      </w:r>
    </w:p>
    <w:p w:rsidR="00084E01" w:rsidRDefault="00FA4D82">
      <w:pPr>
        <w:pStyle w:val="Heading5"/>
      </w:pPr>
      <w:bookmarkStart w:id="256" w:name="_Toc69986226"/>
      <w:r>
        <w:rPr>
          <w:rStyle w:val="CharSectno"/>
        </w:rPr>
        <w:t>127</w:t>
      </w:r>
      <w:r>
        <w:t>.</w:t>
      </w:r>
      <w:r>
        <w:tab/>
        <w:t>Registrar to list case for status conference</w:t>
      </w:r>
      <w:bookmarkEnd w:id="256"/>
    </w:p>
    <w:p w:rsidR="00084E01" w:rsidRDefault="00FA4D82">
      <w:pPr>
        <w:pStyle w:val="Subsection"/>
      </w:pPr>
      <w:r>
        <w:tab/>
        <w:t>(1A)</w:t>
      </w:r>
      <w:r>
        <w:tab/>
        <w:t>This rule does not apply to an application made to the Court under a provision listed in the Table.</w:t>
      </w:r>
    </w:p>
    <w:p w:rsidR="00084E01" w:rsidRDefault="00FA4D82">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rsidR="00084E01">
        <w:trPr>
          <w:tblHeader/>
        </w:trPr>
        <w:tc>
          <w:tcPr>
            <w:tcW w:w="4308" w:type="dxa"/>
          </w:tcPr>
          <w:p w:rsidR="00084E01" w:rsidRDefault="00FA4D82">
            <w:pPr>
              <w:pStyle w:val="TableNAm"/>
              <w:spacing w:before="0"/>
              <w:rPr>
                <w:b/>
              </w:rPr>
            </w:pPr>
            <w:r>
              <w:rPr>
                <w:b/>
              </w:rPr>
              <w:t>Written law</w:t>
            </w:r>
          </w:p>
        </w:tc>
        <w:tc>
          <w:tcPr>
            <w:tcW w:w="1731" w:type="dxa"/>
          </w:tcPr>
          <w:p w:rsidR="00084E01" w:rsidRDefault="00FA4D82">
            <w:pPr>
              <w:pStyle w:val="TableNAm"/>
              <w:spacing w:before="0"/>
              <w:rPr>
                <w:b/>
              </w:rPr>
            </w:pPr>
            <w:r>
              <w:rPr>
                <w:b/>
              </w:rPr>
              <w:t>Provision(s)</w:t>
            </w:r>
          </w:p>
        </w:tc>
      </w:tr>
      <w:tr w:rsidR="00084E01">
        <w:tc>
          <w:tcPr>
            <w:tcW w:w="4308" w:type="dxa"/>
          </w:tcPr>
          <w:p w:rsidR="00084E01" w:rsidRDefault="00FA4D82">
            <w:pPr>
              <w:pStyle w:val="TableNAm"/>
              <w:spacing w:before="0"/>
              <w:rPr>
                <w:i/>
              </w:rPr>
            </w:pPr>
            <w:r>
              <w:rPr>
                <w:i/>
              </w:rPr>
              <w:t>Animal Welfare Act 2002</w:t>
            </w:r>
          </w:p>
        </w:tc>
        <w:tc>
          <w:tcPr>
            <w:tcW w:w="1731" w:type="dxa"/>
          </w:tcPr>
          <w:p w:rsidR="00084E01" w:rsidRDefault="00FA4D82">
            <w:pPr>
              <w:pStyle w:val="TableNAm"/>
              <w:spacing w:before="0"/>
            </w:pPr>
            <w:r>
              <w:t>s. 44, 56.</w:t>
            </w:r>
          </w:p>
        </w:tc>
      </w:tr>
      <w:tr w:rsidR="00084E01">
        <w:tc>
          <w:tcPr>
            <w:tcW w:w="4308" w:type="dxa"/>
          </w:tcPr>
          <w:p w:rsidR="00084E01" w:rsidRDefault="00FA4D82">
            <w:pPr>
              <w:pStyle w:val="TableNAm"/>
              <w:spacing w:before="0"/>
              <w:rPr>
                <w:i/>
              </w:rPr>
            </w:pPr>
            <w:r>
              <w:rPr>
                <w:i/>
              </w:rPr>
              <w:t>Criminal and Found Property Disposal Act 2006</w:t>
            </w:r>
          </w:p>
        </w:tc>
        <w:tc>
          <w:tcPr>
            <w:tcW w:w="1731" w:type="dxa"/>
          </w:tcPr>
          <w:p w:rsidR="00084E01" w:rsidRDefault="00FA4D82">
            <w:pPr>
              <w:pStyle w:val="TableNAm"/>
              <w:spacing w:before="0"/>
            </w:pPr>
            <w:r>
              <w:t>Any provision.</w:t>
            </w:r>
          </w:p>
        </w:tc>
      </w:tr>
      <w:tr w:rsidR="00084E01">
        <w:tc>
          <w:tcPr>
            <w:tcW w:w="4308" w:type="dxa"/>
          </w:tcPr>
          <w:p w:rsidR="00084E01" w:rsidRDefault="00FA4D82">
            <w:pPr>
              <w:pStyle w:val="TableNAm"/>
              <w:spacing w:before="0"/>
              <w:rPr>
                <w:i/>
              </w:rPr>
            </w:pPr>
            <w:r>
              <w:rPr>
                <w:i/>
              </w:rPr>
              <w:t>Criminal Investigation Act 2006</w:t>
            </w:r>
          </w:p>
        </w:tc>
        <w:tc>
          <w:tcPr>
            <w:tcW w:w="1731" w:type="dxa"/>
          </w:tcPr>
          <w:p w:rsidR="00084E01" w:rsidRDefault="00FA4D82">
            <w:pPr>
              <w:pStyle w:val="TableNAm"/>
              <w:spacing w:before="0"/>
            </w:pPr>
            <w:r>
              <w:t>s. 49(1), 147(5).</w:t>
            </w:r>
          </w:p>
        </w:tc>
      </w:tr>
      <w:tr w:rsidR="00084E01">
        <w:tc>
          <w:tcPr>
            <w:tcW w:w="4308" w:type="dxa"/>
          </w:tcPr>
          <w:p w:rsidR="00084E01" w:rsidRDefault="00FA4D82">
            <w:pPr>
              <w:pStyle w:val="TableNAm"/>
              <w:spacing w:before="0"/>
              <w:rPr>
                <w:i/>
              </w:rPr>
            </w:pPr>
            <w:r>
              <w:rPr>
                <w:i/>
              </w:rPr>
              <w:t>Fines, Penalties and Infringement Notices Enforcement Act 1994</w:t>
            </w:r>
          </w:p>
        </w:tc>
        <w:tc>
          <w:tcPr>
            <w:tcW w:w="1731" w:type="dxa"/>
          </w:tcPr>
          <w:p w:rsidR="00084E01" w:rsidRDefault="00FA4D82">
            <w:pPr>
              <w:pStyle w:val="TableNAm"/>
              <w:spacing w:before="0"/>
            </w:pPr>
            <w:r>
              <w:t>s. 52N(1), 94.</w:t>
            </w:r>
          </w:p>
        </w:tc>
      </w:tr>
      <w:tr w:rsidR="00084E01">
        <w:trPr>
          <w:cantSplit/>
        </w:trPr>
        <w:tc>
          <w:tcPr>
            <w:tcW w:w="4308" w:type="dxa"/>
          </w:tcPr>
          <w:p w:rsidR="00084E01" w:rsidRDefault="00FA4D82">
            <w:pPr>
              <w:pStyle w:val="TableNAm"/>
              <w:spacing w:before="0"/>
              <w:rPr>
                <w:i/>
              </w:rPr>
            </w:pPr>
            <w:r>
              <w:rPr>
                <w:i/>
              </w:rPr>
              <w:t>Mandatory Testing (Infectious Diseases) Act 2014</w:t>
            </w:r>
          </w:p>
        </w:tc>
        <w:tc>
          <w:tcPr>
            <w:tcW w:w="1731" w:type="dxa"/>
          </w:tcPr>
          <w:p w:rsidR="00084E01" w:rsidRDefault="00FA4D82">
            <w:pPr>
              <w:pStyle w:val="TableNAm"/>
              <w:spacing w:before="0"/>
            </w:pPr>
            <w:r>
              <w:t>s. 16.</w:t>
            </w:r>
          </w:p>
        </w:tc>
      </w:tr>
      <w:tr w:rsidR="00084E01">
        <w:tc>
          <w:tcPr>
            <w:tcW w:w="4308" w:type="dxa"/>
          </w:tcPr>
          <w:p w:rsidR="00084E01" w:rsidRDefault="00FA4D82">
            <w:pPr>
              <w:pStyle w:val="TableNAm"/>
              <w:spacing w:before="0"/>
              <w:rPr>
                <w:i/>
              </w:rPr>
            </w:pPr>
            <w:r>
              <w:rPr>
                <w:i/>
              </w:rPr>
              <w:t>Prohibited Behaviour Orders Act 2010</w:t>
            </w:r>
          </w:p>
        </w:tc>
        <w:tc>
          <w:tcPr>
            <w:tcW w:w="1731" w:type="dxa"/>
          </w:tcPr>
          <w:p w:rsidR="00084E01" w:rsidRDefault="00FA4D82">
            <w:pPr>
              <w:pStyle w:val="TableNAm"/>
              <w:spacing w:before="0"/>
            </w:pPr>
            <w:r>
              <w:t>s. 5, 21.</w:t>
            </w:r>
          </w:p>
        </w:tc>
      </w:tr>
      <w:tr w:rsidR="00084E01">
        <w:tc>
          <w:tcPr>
            <w:tcW w:w="4308" w:type="dxa"/>
          </w:tcPr>
          <w:p w:rsidR="00084E01" w:rsidRDefault="00FA4D82">
            <w:pPr>
              <w:pStyle w:val="TableNAm"/>
              <w:spacing w:before="0"/>
              <w:rPr>
                <w:i/>
              </w:rPr>
            </w:pPr>
            <w:r>
              <w:rPr>
                <w:i/>
              </w:rPr>
              <w:t>Restraining Orders Act 1997</w:t>
            </w:r>
          </w:p>
        </w:tc>
        <w:tc>
          <w:tcPr>
            <w:tcW w:w="1731" w:type="dxa"/>
          </w:tcPr>
          <w:p w:rsidR="00084E01" w:rsidRDefault="00FA4D82">
            <w:pPr>
              <w:pStyle w:val="TableNAm"/>
              <w:spacing w:before="0"/>
            </w:pPr>
            <w:r>
              <w:t>Any provision.</w:t>
            </w:r>
          </w:p>
        </w:tc>
      </w:tr>
      <w:tr w:rsidR="00084E01">
        <w:tc>
          <w:tcPr>
            <w:tcW w:w="4308" w:type="dxa"/>
          </w:tcPr>
          <w:p w:rsidR="00084E01" w:rsidRDefault="00FA4D82">
            <w:pPr>
              <w:pStyle w:val="TableNAm"/>
              <w:spacing w:before="0"/>
              <w:rPr>
                <w:i/>
              </w:rPr>
            </w:pPr>
            <w:r>
              <w:rPr>
                <w:i/>
              </w:rPr>
              <w:t>Weapons Act 1999</w:t>
            </w:r>
          </w:p>
        </w:tc>
        <w:tc>
          <w:tcPr>
            <w:tcW w:w="1731" w:type="dxa"/>
          </w:tcPr>
          <w:p w:rsidR="00084E01" w:rsidRDefault="00FA4D82">
            <w:pPr>
              <w:pStyle w:val="TableNAm"/>
              <w:spacing w:before="0"/>
            </w:pPr>
            <w:r>
              <w:t>s. 17(1).</w:t>
            </w:r>
          </w:p>
        </w:tc>
      </w:tr>
    </w:tbl>
    <w:p w:rsidR="00084E01" w:rsidRDefault="00FA4D82">
      <w:pPr>
        <w:pStyle w:val="Subsection"/>
        <w:spacing w:before="200"/>
      </w:pPr>
      <w:r>
        <w:tab/>
        <w:t>(1)</w:t>
      </w:r>
      <w:r>
        <w:tab/>
        <w:t>As soon as practicable after an application is lodged, a registrar must list the case for a status conference.</w:t>
      </w:r>
    </w:p>
    <w:p w:rsidR="00084E01" w:rsidRDefault="00FA4D82">
      <w:pPr>
        <w:pStyle w:val="Ednotesubsection"/>
      </w:pPr>
      <w:r>
        <w:tab/>
        <w:t>[(2)</w:t>
      </w:r>
      <w:r>
        <w:tab/>
        <w:t>deleted]</w:t>
      </w:r>
    </w:p>
    <w:p w:rsidR="00084E01" w:rsidRDefault="00FA4D82">
      <w:pPr>
        <w:pStyle w:val="Subsection"/>
      </w:pPr>
      <w:r>
        <w:tab/>
        <w:t>(3)</w:t>
      </w:r>
      <w:r>
        <w:tab/>
        <w:t>If the conferring Act does not require the application to be served, the registrar must notify the parties in writing of the status conference.</w:t>
      </w:r>
    </w:p>
    <w:p w:rsidR="00084E01" w:rsidRDefault="00FA4D82">
      <w:pPr>
        <w:pStyle w:val="Footnotesection"/>
      </w:pPr>
      <w:r>
        <w:tab/>
        <w:t>[Rule 127 amended: Gazette 24 Aug 2007 p. 4330; 2 Jul 2010 p. 3194; 20 May 2011 p. 1843; 3 Jun 2014 p. 1743; 15 May 2015 p. 1727; SL 2020/67 r. 38; SL 2021/25 r. 10.]</w:t>
      </w:r>
    </w:p>
    <w:p w:rsidR="00084E01" w:rsidRDefault="00FA4D82">
      <w:pPr>
        <w:pStyle w:val="Heading5"/>
      </w:pPr>
      <w:bookmarkStart w:id="257" w:name="_Toc69986227"/>
      <w:r>
        <w:rPr>
          <w:rStyle w:val="CharSectno"/>
        </w:rPr>
        <w:lastRenderedPageBreak/>
        <w:t>128</w:t>
      </w:r>
      <w:r>
        <w:t>.</w:t>
      </w:r>
      <w:r>
        <w:tab/>
        <w:t>Application of rules generally</w:t>
      </w:r>
      <w:bookmarkEnd w:id="257"/>
    </w:p>
    <w:p w:rsidR="00084E01" w:rsidRDefault="00FA4D82">
      <w:pPr>
        <w:pStyle w:val="Subsection"/>
      </w:pPr>
      <w:r>
        <w:tab/>
        <w:t>(1)</w:t>
      </w:r>
      <w:r>
        <w:tab/>
        <w:t xml:space="preserve">This rule does not apply to an application made to the Court under — </w:t>
      </w:r>
    </w:p>
    <w:p w:rsidR="00084E01" w:rsidRDefault="00FA4D82">
      <w:pPr>
        <w:pStyle w:val="Indenta"/>
      </w:pPr>
      <w:r>
        <w:tab/>
        <w:t>(a)</w:t>
      </w:r>
      <w:r>
        <w:tab/>
        <w:t xml:space="preserve">the </w:t>
      </w:r>
      <w:r>
        <w:rPr>
          <w:i/>
        </w:rPr>
        <w:t>Mandatory Testing (Infectious Diseases) Act 2014</w:t>
      </w:r>
      <w:r>
        <w:t xml:space="preserve"> section 16; or</w:t>
      </w:r>
    </w:p>
    <w:p w:rsidR="00084E01" w:rsidRDefault="00FA4D82">
      <w:pPr>
        <w:pStyle w:val="Indenta"/>
      </w:pPr>
      <w:r>
        <w:tab/>
        <w:t>(b)</w:t>
      </w:r>
      <w:r>
        <w:tab/>
        <w:t xml:space="preserve">the </w:t>
      </w:r>
      <w:r>
        <w:rPr>
          <w:i/>
        </w:rPr>
        <w:t xml:space="preserve">Fines, Penalties and Infringement Notices Enforcement Act 1994 </w:t>
      </w:r>
      <w:r>
        <w:t>section 52N(1).</w:t>
      </w:r>
    </w:p>
    <w:p w:rsidR="00084E01" w:rsidRDefault="00FA4D82">
      <w:pPr>
        <w:pStyle w:val="Subsection"/>
      </w:pPr>
      <w:r>
        <w:tab/>
        <w:t>(2)</w:t>
      </w:r>
      <w:r>
        <w:tab/>
        <w:t>Unless the conferring Act provides otherwise, rule 29, rules 40 to 41B, rule 43, Part 10, Part 12 Division 1, and Parts 13 to 20 and 22 apply, with any necessary modifications, to an application.</w:t>
      </w:r>
    </w:p>
    <w:p w:rsidR="00084E01" w:rsidRDefault="00FA4D82">
      <w:pPr>
        <w:pStyle w:val="Footnotesection"/>
      </w:pPr>
      <w:r>
        <w:tab/>
        <w:t>[Rule 128 amended: Gazette 2 Jul 2010 p. 3195; 24 May 2013 p. 2063; 15 May 2015 p. 1727; 30 Sep 2016 p. 4182; SL 2021/25 r. 11.]</w:t>
      </w:r>
    </w:p>
    <w:p w:rsidR="00084E01" w:rsidRDefault="00FA4D82">
      <w:pPr>
        <w:pStyle w:val="Heading5"/>
        <w:keepNext w:val="0"/>
        <w:keepLines w:val="0"/>
      </w:pPr>
      <w:bookmarkStart w:id="258" w:name="_Toc69986228"/>
      <w:r>
        <w:rPr>
          <w:rStyle w:val="CharSectno"/>
        </w:rPr>
        <w:t>129A</w:t>
      </w:r>
      <w:r>
        <w:t>.</w:t>
      </w:r>
      <w:r>
        <w:tab/>
        <w:t>Dealing with application</w:t>
      </w:r>
      <w:bookmarkEnd w:id="258"/>
    </w:p>
    <w:p w:rsidR="00084E01" w:rsidRDefault="00FA4D82">
      <w:pPr>
        <w:pStyle w:val="Subsection"/>
      </w:pPr>
      <w:r>
        <w:tab/>
        <w:t>(1)</w:t>
      </w:r>
      <w:r>
        <w:tab/>
        <w:t>This rule does not apply to an application made to the Court under the</w:t>
      </w:r>
      <w:r>
        <w:rPr>
          <w:i/>
        </w:rPr>
        <w:t xml:space="preserve"> Mandatory Testing (Infectious Diseases) Act 2014</w:t>
      </w:r>
      <w:r>
        <w:t xml:space="preserve"> section 16.</w:t>
      </w:r>
    </w:p>
    <w:p w:rsidR="00084E01" w:rsidRDefault="00FA4D82">
      <w:pPr>
        <w:pStyle w:val="Subsection"/>
        <w:keepNext/>
      </w:pPr>
      <w:r>
        <w:tab/>
        <w:t>(2)</w:t>
      </w:r>
      <w:r>
        <w:tab/>
        <w:t>Except as provided in the conferring Act and this Part, an application must be dealt with in the presence of the parties to the application.</w:t>
      </w:r>
    </w:p>
    <w:p w:rsidR="00084E01" w:rsidRDefault="00FA4D82">
      <w:pPr>
        <w:pStyle w:val="Footnotesection"/>
      </w:pPr>
      <w:r>
        <w:tab/>
        <w:t>[Rule 129A inserted as rule 128A: Gazette 24 Aug 2007 p. 4330; renumbered as rule 129A: Gazette 3 Jun 2008 p. 2137; amended: Gazette 15 May 2015 p. 1727.]</w:t>
      </w:r>
    </w:p>
    <w:p w:rsidR="00084E01" w:rsidRDefault="00FA4D82">
      <w:pPr>
        <w:pStyle w:val="Heading5"/>
      </w:pPr>
      <w:bookmarkStart w:id="259" w:name="_Toc69986229"/>
      <w:r>
        <w:rPr>
          <w:rStyle w:val="CharSectno"/>
        </w:rPr>
        <w:t>129AB</w:t>
      </w:r>
      <w:r>
        <w:t>.</w:t>
      </w:r>
      <w:r>
        <w:tab/>
      </w:r>
      <w:r>
        <w:rPr>
          <w:i/>
        </w:rPr>
        <w:t xml:space="preserve">Animal Welfare Act 2002 </w:t>
      </w:r>
      <w:r>
        <w:t>s. 44 and 56, application under</w:t>
      </w:r>
      <w:bookmarkEnd w:id="259"/>
    </w:p>
    <w:p w:rsidR="00084E01" w:rsidRDefault="00FA4D82">
      <w:pPr>
        <w:pStyle w:val="Subsection"/>
      </w:pPr>
      <w:r>
        <w:tab/>
      </w:r>
      <w:r>
        <w:tab/>
        <w:t xml:space="preserve">An application under the </w:t>
      </w:r>
      <w:r>
        <w:rPr>
          <w:i/>
        </w:rPr>
        <w:t>Animal Welfare Act 2002</w:t>
      </w:r>
      <w:r>
        <w:t xml:space="preserve"> section 44 or 56 must be lodged together with a supporting affidavit.</w:t>
      </w:r>
    </w:p>
    <w:p w:rsidR="00084E01" w:rsidRDefault="00FA4D82">
      <w:pPr>
        <w:pStyle w:val="Footnotesection"/>
      </w:pPr>
      <w:r>
        <w:tab/>
        <w:t>[Rule 129AB inserted: Gazette 20 May 2011 p. 1843.]</w:t>
      </w:r>
    </w:p>
    <w:p w:rsidR="00084E01" w:rsidRDefault="00FA4D82">
      <w:pPr>
        <w:pStyle w:val="Heading5"/>
      </w:pPr>
      <w:bookmarkStart w:id="260" w:name="_Toc69986230"/>
      <w:r>
        <w:rPr>
          <w:rStyle w:val="CharSectno"/>
        </w:rPr>
        <w:lastRenderedPageBreak/>
        <w:t>129B</w:t>
      </w:r>
      <w:r>
        <w:t>.</w:t>
      </w:r>
      <w:r>
        <w:tab/>
      </w:r>
      <w:r>
        <w:rPr>
          <w:i/>
          <w:iCs/>
        </w:rPr>
        <w:t>Criminal and Found Property Disposal Act 2006</w:t>
      </w:r>
      <w:r>
        <w:t>, application under</w:t>
      </w:r>
      <w:bookmarkEnd w:id="260"/>
    </w:p>
    <w:p w:rsidR="00084E01" w:rsidRDefault="00FA4D82">
      <w:pPr>
        <w:pStyle w:val="Subsection"/>
      </w:pPr>
      <w:r>
        <w:tab/>
        <w:t>(1)</w:t>
      </w:r>
      <w:r>
        <w:tab/>
        <w:t xml:space="preserve">An application under the </w:t>
      </w:r>
      <w:r>
        <w:rPr>
          <w:i/>
          <w:iCs/>
        </w:rPr>
        <w:t xml:space="preserve">Criminal and Found Property Disposal Act 2006 </w:t>
      </w:r>
      <w:r>
        <w:t>must be lodged together with a supporting affidavit.</w:t>
      </w:r>
    </w:p>
    <w:p w:rsidR="00084E01" w:rsidRDefault="00FA4D82">
      <w:pPr>
        <w:pStyle w:val="Subsection"/>
      </w:pPr>
      <w:r>
        <w:tab/>
        <w:t>(2)</w:t>
      </w:r>
      <w:r>
        <w:tab/>
        <w:t>When the application and supporting affidavit are lodged, 2 copies must also be lodged.</w:t>
      </w:r>
    </w:p>
    <w:p w:rsidR="00084E01" w:rsidRDefault="00FA4D82">
      <w:pPr>
        <w:pStyle w:val="Subsection"/>
      </w:pPr>
      <w:r>
        <w:tab/>
        <w:t>(3)</w:t>
      </w:r>
      <w:r>
        <w:tab/>
        <w:t xml:space="preserve">When the application and supporting affidavit are lodged, a registrar must — </w:t>
      </w:r>
    </w:p>
    <w:p w:rsidR="00084E01" w:rsidRDefault="00FA4D82">
      <w:pPr>
        <w:pStyle w:val="Indenta"/>
      </w:pPr>
      <w:r>
        <w:tab/>
        <w:t>(a)</w:t>
      </w:r>
      <w:r>
        <w:tab/>
        <w:t>list the application for hearing on the earliest convenient date; and</w:t>
      </w:r>
    </w:p>
    <w:p w:rsidR="00084E01" w:rsidRDefault="00FA4D82">
      <w:pPr>
        <w:pStyle w:val="Indenta"/>
      </w:pPr>
      <w:r>
        <w:tab/>
        <w:t>(b)</w:t>
      </w:r>
      <w:r>
        <w:tab/>
        <w:t>insert the hearing details on the application; and</w:t>
      </w:r>
    </w:p>
    <w:p w:rsidR="00084E01" w:rsidRDefault="00FA4D82">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rsidR="00084E01" w:rsidRDefault="00FA4D82">
      <w:pPr>
        <w:pStyle w:val="Footnotesection"/>
      </w:pPr>
      <w:r>
        <w:tab/>
        <w:t>[Rule 129B inserted as rule 128B: Gazette 24 Aug 2007 p. 4331; renumbered as rule 129B: Gazette 3 Jun 2008 p. 2137; amended: Gazette 23 Jan 2015 p. 411.]</w:t>
      </w:r>
    </w:p>
    <w:p w:rsidR="00084E01" w:rsidRDefault="00FA4D82">
      <w:pPr>
        <w:pStyle w:val="Heading5"/>
      </w:pPr>
      <w:bookmarkStart w:id="261" w:name="_Toc69986231"/>
      <w:r>
        <w:rPr>
          <w:rStyle w:val="CharSectno"/>
        </w:rPr>
        <w:t>129C</w:t>
      </w:r>
      <w:r>
        <w:t>.</w:t>
      </w:r>
      <w:r>
        <w:tab/>
      </w:r>
      <w:r>
        <w:rPr>
          <w:i/>
          <w:iCs/>
        </w:rPr>
        <w:t xml:space="preserve">Criminal Investigation Act 2006 </w:t>
      </w:r>
      <w:r>
        <w:rPr>
          <w:iCs/>
        </w:rPr>
        <w:t>s. 49(1) and 147(5)</w:t>
      </w:r>
      <w:r>
        <w:t>, application under</w:t>
      </w:r>
      <w:bookmarkEnd w:id="261"/>
    </w:p>
    <w:p w:rsidR="00084E01" w:rsidRDefault="00FA4D82">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rsidR="00084E01" w:rsidRDefault="00FA4D82">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rsidR="00084E01" w:rsidRDefault="00FA4D82">
      <w:pPr>
        <w:pStyle w:val="Subsection"/>
      </w:pPr>
      <w:r>
        <w:tab/>
        <w:t>(3)</w:t>
      </w:r>
      <w:r>
        <w:tab/>
        <w:t>When the application, supporting affidavit and map are lodged, 2 copies must also be lodged.</w:t>
      </w:r>
    </w:p>
    <w:p w:rsidR="00084E01" w:rsidRDefault="00FA4D82">
      <w:pPr>
        <w:pStyle w:val="Subsection"/>
        <w:keepNext/>
      </w:pPr>
      <w:r>
        <w:lastRenderedPageBreak/>
        <w:tab/>
        <w:t>(4)</w:t>
      </w:r>
      <w:r>
        <w:tab/>
        <w:t>When the application, supporting affidavit and map are lodged, a registrar must —</w:t>
      </w:r>
    </w:p>
    <w:p w:rsidR="00084E01" w:rsidRDefault="00FA4D82">
      <w:pPr>
        <w:pStyle w:val="Indenta"/>
      </w:pPr>
      <w:r>
        <w:tab/>
        <w:t>(a)</w:t>
      </w:r>
      <w:r>
        <w:tab/>
        <w:t>list the application for hearing on the earliest convenient date; and</w:t>
      </w:r>
    </w:p>
    <w:p w:rsidR="00084E01" w:rsidRDefault="00FA4D82">
      <w:pPr>
        <w:pStyle w:val="Indenta"/>
      </w:pPr>
      <w:r>
        <w:tab/>
        <w:t>(b)</w:t>
      </w:r>
      <w:r>
        <w:tab/>
        <w:t>insert the hearing details on the application; and</w:t>
      </w:r>
    </w:p>
    <w:p w:rsidR="00084E01" w:rsidRDefault="00FA4D82">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rsidR="00084E01" w:rsidRDefault="00FA4D82">
      <w:pPr>
        <w:pStyle w:val="Footnotesection"/>
      </w:pPr>
      <w:r>
        <w:tab/>
        <w:t>[Rule 129C inserted as rule 128C: Gazette 24 Aug 2007 p. 4331; renumbered as rule 129C: Gazette 3 Jun 2008 p. 2137; amended: Gazette 23 Jan 2015 p. 411.]</w:t>
      </w:r>
    </w:p>
    <w:p w:rsidR="00084E01" w:rsidRDefault="00FA4D82">
      <w:pPr>
        <w:pStyle w:val="Heading5"/>
      </w:pPr>
      <w:bookmarkStart w:id="262" w:name="_Toc69986232"/>
      <w:r>
        <w:rPr>
          <w:rStyle w:val="CharSectno"/>
        </w:rPr>
        <w:t>129D</w:t>
      </w:r>
      <w:r>
        <w:t>.</w:t>
      </w:r>
      <w:r>
        <w:tab/>
      </w:r>
      <w:r>
        <w:rPr>
          <w:i/>
        </w:rPr>
        <w:t>Mandatory Testing (Infectious Diseases) Act 2014</w:t>
      </w:r>
      <w:bookmarkEnd w:id="262"/>
    </w:p>
    <w:p w:rsidR="00084E01" w:rsidRDefault="00FA4D82">
      <w:pPr>
        <w:pStyle w:val="Subsection"/>
      </w:pPr>
      <w:r>
        <w:tab/>
        <w:t>(1)</w:t>
      </w:r>
      <w:r>
        <w:tab/>
        <w:t xml:space="preserve">An application under the </w:t>
      </w:r>
      <w:r>
        <w:rPr>
          <w:i/>
        </w:rPr>
        <w:t>Mandatory Testing (Infectious Diseases) Act 2014</w:t>
      </w:r>
      <w:r>
        <w:t xml:space="preserve"> section 16 must be lodged together with a supporting affidavit.</w:t>
      </w:r>
    </w:p>
    <w:p w:rsidR="00084E01" w:rsidRDefault="00FA4D82">
      <w:pPr>
        <w:pStyle w:val="Subsection"/>
      </w:pPr>
      <w:r>
        <w:tab/>
        <w:t>(2)</w:t>
      </w:r>
      <w:r>
        <w:tab/>
        <w:t>Rule 126(1) does not apply to the application.</w:t>
      </w:r>
    </w:p>
    <w:p w:rsidR="00084E01" w:rsidRDefault="00FA4D82">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rsidR="00084E01" w:rsidRDefault="00FA4D82">
      <w:pPr>
        <w:pStyle w:val="Footnotesection"/>
      </w:pPr>
      <w:r>
        <w:tab/>
        <w:t>[Rule 129D inserted: Gazette 15 May 2015 p. 1727.]</w:t>
      </w:r>
    </w:p>
    <w:p w:rsidR="00084E01" w:rsidRDefault="00FA4D82">
      <w:pPr>
        <w:pStyle w:val="Heading5"/>
        <w:rPr>
          <w:iCs/>
        </w:rPr>
      </w:pPr>
      <w:bookmarkStart w:id="263" w:name="_Toc69986233"/>
      <w:r>
        <w:rPr>
          <w:rStyle w:val="CharSectno"/>
        </w:rPr>
        <w:t>129</w:t>
      </w:r>
      <w:r>
        <w:t>.</w:t>
      </w:r>
      <w:r>
        <w:tab/>
      </w:r>
      <w:r>
        <w:rPr>
          <w:i/>
          <w:iCs/>
        </w:rPr>
        <w:t>Disposal of Uncollected Goods Act 1970</w:t>
      </w:r>
      <w:r>
        <w:t>, application under</w:t>
      </w:r>
      <w:bookmarkEnd w:id="263"/>
    </w:p>
    <w:p w:rsidR="00084E01" w:rsidRDefault="00FA4D82">
      <w:pPr>
        <w:pStyle w:val="Subsection"/>
        <w:spacing w:before="120"/>
      </w:pPr>
      <w:r>
        <w:tab/>
      </w:r>
      <w:r>
        <w:tab/>
        <w:t xml:space="preserve">An application under the </w:t>
      </w:r>
      <w:r>
        <w:rPr>
          <w:i/>
          <w:iCs/>
        </w:rPr>
        <w:t>Disposal of Uncollected Goods Act 1970</w:t>
      </w:r>
      <w:r>
        <w:t xml:space="preserve"> must be lodged together with a supporting affidavit.</w:t>
      </w:r>
    </w:p>
    <w:p w:rsidR="00084E01" w:rsidRDefault="00FA4D82">
      <w:pPr>
        <w:pStyle w:val="Heading5"/>
      </w:pPr>
      <w:bookmarkStart w:id="264" w:name="_Toc69986234"/>
      <w:r>
        <w:rPr>
          <w:rStyle w:val="CharSectno"/>
        </w:rPr>
        <w:t>130A</w:t>
      </w:r>
      <w:r>
        <w:t>.</w:t>
      </w:r>
      <w:r>
        <w:tab/>
        <w:t xml:space="preserve">Application under </w:t>
      </w:r>
      <w:r>
        <w:rPr>
          <w:i/>
        </w:rPr>
        <w:t>Fines, Penalties and Infringement Notices Enforcement Act 1994</w:t>
      </w:r>
      <w:r>
        <w:t xml:space="preserve"> s. 52N(1)</w:t>
      </w:r>
      <w:bookmarkEnd w:id="264"/>
    </w:p>
    <w:p w:rsidR="00084E01" w:rsidRDefault="00FA4D82">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rsidR="00084E01" w:rsidRDefault="00FA4D82">
      <w:pPr>
        <w:pStyle w:val="Subsection"/>
      </w:pPr>
      <w:r>
        <w:lastRenderedPageBreak/>
        <w:tab/>
        <w:t>(2)</w:t>
      </w:r>
      <w:r>
        <w:tab/>
        <w:t xml:space="preserve">The evidence required by the </w:t>
      </w:r>
      <w:r>
        <w:rPr>
          <w:i/>
        </w:rPr>
        <w:t xml:space="preserve">Fines, Penalties and Infringement Notices Enforcement Act 1994 </w:t>
      </w:r>
      <w:r>
        <w:t>section 52O(2)(b) must be provided by way of affidavit.</w:t>
      </w:r>
    </w:p>
    <w:p w:rsidR="00084E01" w:rsidRDefault="00FA4D82">
      <w:pPr>
        <w:pStyle w:val="Subsection"/>
      </w:pPr>
      <w:r>
        <w:tab/>
        <w:t>(3)</w:t>
      </w:r>
      <w:r>
        <w:tab/>
        <w:t>Rule 126(1) does not apply to the application.</w:t>
      </w:r>
    </w:p>
    <w:p w:rsidR="00084E01" w:rsidRDefault="00FA4D82">
      <w:pPr>
        <w:pStyle w:val="Subsection"/>
      </w:pPr>
      <w:r>
        <w:tab/>
        <w:t>(4)</w:t>
      </w:r>
      <w:r>
        <w:tab/>
        <w:t>Parts 16, 19 and 22 apply, with any necessary modifications, to the application.</w:t>
      </w:r>
    </w:p>
    <w:p w:rsidR="00084E01" w:rsidRDefault="00FA4D82">
      <w:pPr>
        <w:pStyle w:val="Footnotesection"/>
      </w:pPr>
      <w:r>
        <w:tab/>
        <w:t>[Rule 130A inserted: SL 2021/25 r. 12.]</w:t>
      </w:r>
    </w:p>
    <w:p w:rsidR="00084E01" w:rsidRDefault="00FA4D82">
      <w:pPr>
        <w:pStyle w:val="Heading5"/>
      </w:pPr>
      <w:bookmarkStart w:id="265" w:name="_Toc69986235"/>
      <w:r>
        <w:rPr>
          <w:rStyle w:val="CharSectno"/>
        </w:rPr>
        <w:t>130B</w:t>
      </w:r>
      <w:r>
        <w:t>.</w:t>
      </w:r>
      <w:r>
        <w:tab/>
        <w:t xml:space="preserve">Dealing with application under </w:t>
      </w:r>
      <w:r>
        <w:rPr>
          <w:i/>
        </w:rPr>
        <w:t>Fines, Penalties and Infringement Notices Enforcement Act 1994</w:t>
      </w:r>
      <w:r>
        <w:t xml:space="preserve"> s. 52N(1)</w:t>
      </w:r>
      <w:bookmarkEnd w:id="265"/>
    </w:p>
    <w:p w:rsidR="00084E01" w:rsidRDefault="00FA4D82">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rsidR="00084E01" w:rsidRDefault="00FA4D82">
      <w:pPr>
        <w:pStyle w:val="Indenta"/>
      </w:pPr>
      <w:r>
        <w:tab/>
        <w:t>(a)</w:t>
      </w:r>
      <w:r>
        <w:tab/>
        <w:t>grant the application; or</w:t>
      </w:r>
    </w:p>
    <w:p w:rsidR="00084E01" w:rsidRDefault="00FA4D82">
      <w:pPr>
        <w:pStyle w:val="Indenta"/>
      </w:pPr>
      <w:r>
        <w:tab/>
        <w:t>(b)</w:t>
      </w:r>
      <w:r>
        <w:tab/>
        <w:t>direct that the application be listed for hearing by a magistrate.</w:t>
      </w:r>
    </w:p>
    <w:p w:rsidR="00084E01" w:rsidRDefault="00FA4D82">
      <w:pPr>
        <w:pStyle w:val="Subsection"/>
      </w:pPr>
      <w:r>
        <w:tab/>
        <w:t>(2)</w:t>
      </w:r>
      <w:r>
        <w:tab/>
        <w:t>The Court must notify the Fines Enforcement Registrar of the details of a hearing referred to in subrule (1)(b).</w:t>
      </w:r>
    </w:p>
    <w:p w:rsidR="00084E01" w:rsidRDefault="00FA4D82">
      <w:pPr>
        <w:pStyle w:val="Subsection"/>
      </w:pPr>
      <w:r>
        <w:tab/>
        <w:t>(3)</w:t>
      </w:r>
      <w:r>
        <w:tab/>
        <w:t>The notification must be at least 5 clear days before the date listed for the hearing unless the magistrate considers the hearing to be urgent.</w:t>
      </w:r>
    </w:p>
    <w:p w:rsidR="00084E01" w:rsidRDefault="00FA4D82">
      <w:pPr>
        <w:pStyle w:val="Subsection"/>
      </w:pPr>
      <w:r>
        <w:tab/>
        <w:t>(4)</w:t>
      </w:r>
      <w:r>
        <w:tab/>
        <w:t>The magistrate hearing the application may grant or refuse it.</w:t>
      </w:r>
    </w:p>
    <w:p w:rsidR="00084E01" w:rsidRDefault="00FA4D82">
      <w:pPr>
        <w:pStyle w:val="Footnotesection"/>
      </w:pPr>
      <w:r>
        <w:tab/>
        <w:t>[Rule 130B inserted: SL 2021/25 r. 12.]</w:t>
      </w:r>
    </w:p>
    <w:p w:rsidR="00084E01" w:rsidRDefault="00FA4D82">
      <w:pPr>
        <w:pStyle w:val="Heading5"/>
      </w:pPr>
      <w:bookmarkStart w:id="266" w:name="_Toc69986236"/>
      <w:r>
        <w:rPr>
          <w:rStyle w:val="CharSectno"/>
        </w:rPr>
        <w:t>130C</w:t>
      </w:r>
      <w:r>
        <w:t>.</w:t>
      </w:r>
      <w:r>
        <w:tab/>
        <w:t xml:space="preserve">Process where summons issued under </w:t>
      </w:r>
      <w:r>
        <w:rPr>
          <w:i/>
        </w:rPr>
        <w:t>Fines, Penalties and Infringement Notices Enforcement Act 1994</w:t>
      </w:r>
      <w:r>
        <w:t xml:space="preserve"> Pt. 4 Div. 3E</w:t>
      </w:r>
      <w:bookmarkEnd w:id="266"/>
    </w:p>
    <w:p w:rsidR="00084E01" w:rsidRDefault="00FA4D82">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rsidR="00084E01" w:rsidRDefault="00FA4D82">
      <w:pPr>
        <w:pStyle w:val="Subsection"/>
      </w:pPr>
      <w:r>
        <w:lastRenderedPageBreak/>
        <w:tab/>
        <w:t>(2)</w:t>
      </w:r>
      <w:r>
        <w:tab/>
        <w:t>The inquiry must be held at the registry of the Court at which the application for the inquiry was lodged.</w:t>
      </w:r>
    </w:p>
    <w:p w:rsidR="00084E01" w:rsidRDefault="00FA4D82">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rsidR="00084E01" w:rsidRDefault="00FA4D82">
      <w:pPr>
        <w:pStyle w:val="Footnotesection"/>
      </w:pPr>
      <w:r>
        <w:tab/>
        <w:t>[Rule 130C inserted: SL 2021/25 r. 12.]</w:t>
      </w:r>
    </w:p>
    <w:p w:rsidR="00084E01" w:rsidRDefault="00FA4D82">
      <w:pPr>
        <w:pStyle w:val="Heading5"/>
      </w:pPr>
      <w:bookmarkStart w:id="267" w:name="_Toc69986237"/>
      <w:r>
        <w:rPr>
          <w:rStyle w:val="CharSectno"/>
        </w:rPr>
        <w:t>130D</w:t>
      </w:r>
      <w:r>
        <w:t>.</w:t>
      </w:r>
      <w:r>
        <w:tab/>
        <w:t>Process where arrest warrant issued under</w:t>
      </w:r>
      <w:r>
        <w:rPr>
          <w:i/>
        </w:rPr>
        <w:t xml:space="preserve"> Fines, Penalties and Infringement Notices Enforcement Act 1994</w:t>
      </w:r>
      <w:r>
        <w:t xml:space="preserve"> Pt. 4 Div. 3E</w:t>
      </w:r>
      <w:bookmarkEnd w:id="267"/>
    </w:p>
    <w:p w:rsidR="00084E01" w:rsidRDefault="00FA4D82">
      <w:pPr>
        <w:pStyle w:val="Subsection"/>
      </w:pPr>
      <w:r>
        <w:tab/>
        <w:t>(1)</w:t>
      </w:r>
      <w:r>
        <w:tab/>
        <w:t xml:space="preserve">In this rule — </w:t>
      </w:r>
    </w:p>
    <w:p w:rsidR="00084E01" w:rsidRDefault="00FA4D82">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rsidR="00084E01" w:rsidRDefault="00FA4D82">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rsidR="00084E01" w:rsidRDefault="00FA4D82">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rsidR="00084E01" w:rsidRDefault="00FA4D82">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rsidR="00084E01" w:rsidRDefault="00FA4D82">
      <w:pPr>
        <w:pStyle w:val="Footnotesection"/>
      </w:pPr>
      <w:r>
        <w:tab/>
        <w:t>[Rule 130D inserted: SL 2021/25 r. 12.]</w:t>
      </w:r>
    </w:p>
    <w:p w:rsidR="00084E01" w:rsidRDefault="00FA4D82">
      <w:pPr>
        <w:pStyle w:val="Heading5"/>
      </w:pPr>
      <w:bookmarkStart w:id="268" w:name="_Toc69986238"/>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268"/>
    </w:p>
    <w:p w:rsidR="00084E01" w:rsidRDefault="00FA4D82">
      <w:pPr>
        <w:pStyle w:val="Subsection"/>
      </w:pPr>
      <w:r>
        <w:tab/>
        <w:t>(1)</w:t>
      </w:r>
      <w:r>
        <w:tab/>
        <w:t>This rule applies if the Court decides to hold a warrant of commitment inquiry.</w:t>
      </w:r>
    </w:p>
    <w:p w:rsidR="00084E01" w:rsidRDefault="00FA4D82">
      <w:pPr>
        <w:pStyle w:val="Subsection"/>
      </w:pPr>
      <w:r>
        <w:lastRenderedPageBreak/>
        <w:tab/>
        <w:t>(2)</w:t>
      </w:r>
      <w:r>
        <w:tab/>
        <w:t>The Court must notify the Fines Enforcement Registrar of the time and location at which the inquiry will be held.</w:t>
      </w:r>
    </w:p>
    <w:p w:rsidR="00084E01" w:rsidRDefault="00FA4D82">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rsidR="00084E01" w:rsidRDefault="00FA4D82">
      <w:pPr>
        <w:pStyle w:val="Subsection"/>
      </w:pPr>
      <w:r>
        <w:tab/>
        <w:t>(4)</w:t>
      </w:r>
      <w:r>
        <w:tab/>
        <w:t xml:space="preserve">The Fines Enforcement Registrar may appear before the Court at the inquiry — </w:t>
      </w:r>
    </w:p>
    <w:p w:rsidR="00084E01" w:rsidRDefault="00FA4D82">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rsidR="00084E01" w:rsidRDefault="00FA4D82">
      <w:pPr>
        <w:pStyle w:val="Indenta"/>
      </w:pPr>
      <w:r>
        <w:tab/>
        <w:t>(b)</w:t>
      </w:r>
      <w:r>
        <w:tab/>
        <w:t>in any other case — in person or, with the leave of the Court, by video link or audio link.</w:t>
      </w:r>
    </w:p>
    <w:p w:rsidR="00084E01" w:rsidRDefault="00FA4D82">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rsidR="00084E01" w:rsidRDefault="00FA4D82">
      <w:pPr>
        <w:pStyle w:val="Footnotesection"/>
      </w:pPr>
      <w:r>
        <w:tab/>
        <w:t>[Rule 130E inserted: SL 2021/25 r. 12.]</w:t>
      </w:r>
    </w:p>
    <w:p w:rsidR="00084E01" w:rsidRDefault="00FA4D82">
      <w:pPr>
        <w:pStyle w:val="Heading5"/>
      </w:pPr>
      <w:bookmarkStart w:id="269" w:name="_Toc69986239"/>
      <w:r>
        <w:rPr>
          <w:rStyle w:val="CharSectno"/>
        </w:rPr>
        <w:t>130</w:t>
      </w:r>
      <w:r>
        <w:t>.</w:t>
      </w:r>
      <w:r>
        <w:tab/>
      </w:r>
      <w:r>
        <w:rPr>
          <w:i/>
        </w:rPr>
        <w:t>Fines, Penalties and Infringement Notices Enforcement Act 1994</w:t>
      </w:r>
      <w:r>
        <w:t xml:space="preserve"> s. 69(1), application under</w:t>
      </w:r>
      <w:bookmarkEnd w:id="269"/>
    </w:p>
    <w:p w:rsidR="00084E01" w:rsidRDefault="00FA4D82">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rsidR="00084E01" w:rsidRDefault="00FA4D82">
      <w:pPr>
        <w:pStyle w:val="Ednotesubsection"/>
      </w:pPr>
      <w:r>
        <w:tab/>
        <w:t>[(2)</w:t>
      </w:r>
      <w:r>
        <w:tab/>
        <w:t>deleted]</w:t>
      </w:r>
    </w:p>
    <w:p w:rsidR="00084E01" w:rsidRDefault="00FA4D82">
      <w:pPr>
        <w:pStyle w:val="Subsection"/>
        <w:spacing w:before="120"/>
      </w:pPr>
      <w:r>
        <w:tab/>
        <w:t>(3)</w:t>
      </w:r>
      <w:r>
        <w:tab/>
        <w:t>The application may be dealt with by a registrar.</w:t>
      </w:r>
    </w:p>
    <w:p w:rsidR="00084E01" w:rsidRDefault="00FA4D82">
      <w:pPr>
        <w:pStyle w:val="Subsection"/>
      </w:pPr>
      <w:r>
        <w:tab/>
        <w:t>(4)</w:t>
      </w:r>
      <w:r>
        <w:tab/>
        <w:t xml:space="preserve">The application may be dealt with in the absence of — </w:t>
      </w:r>
    </w:p>
    <w:p w:rsidR="00084E01" w:rsidRDefault="00FA4D82">
      <w:pPr>
        <w:pStyle w:val="Indenta"/>
      </w:pPr>
      <w:r>
        <w:lastRenderedPageBreak/>
        <w:tab/>
        <w:t>(a)</w:t>
      </w:r>
      <w:r>
        <w:tab/>
        <w:t xml:space="preserve">the debtor mentioned in the </w:t>
      </w:r>
      <w:r>
        <w:rPr>
          <w:i/>
        </w:rPr>
        <w:t>Fines, Penalties and Infringement Notices Enforcement Act 1994</w:t>
      </w:r>
      <w:r>
        <w:t xml:space="preserve"> section 69(1)(a); or</w:t>
      </w:r>
    </w:p>
    <w:p w:rsidR="00084E01" w:rsidRDefault="00FA4D82">
      <w:pPr>
        <w:pStyle w:val="Indenta"/>
      </w:pPr>
      <w:r>
        <w:tab/>
        <w:t>(b)</w:t>
      </w:r>
      <w:r>
        <w:tab/>
        <w:t xml:space="preserve">the person mentioned in the </w:t>
      </w:r>
      <w:r>
        <w:rPr>
          <w:i/>
        </w:rPr>
        <w:t>Fines, Penalties and Infringement Notices Enforcement Act 1994</w:t>
      </w:r>
      <w:r>
        <w:t xml:space="preserve"> section 69(1)(b),</w:t>
      </w:r>
    </w:p>
    <w:p w:rsidR="00084E01" w:rsidRDefault="00FA4D82">
      <w:pPr>
        <w:pStyle w:val="Subsection"/>
      </w:pPr>
      <w:r>
        <w:tab/>
      </w:r>
      <w:r>
        <w:tab/>
        <w:t>as is relevant in the case.</w:t>
      </w:r>
    </w:p>
    <w:p w:rsidR="00084E01" w:rsidRDefault="00FA4D82">
      <w:pPr>
        <w:pStyle w:val="Footnotesection"/>
      </w:pPr>
      <w:r>
        <w:tab/>
        <w:t>[Rule 130 amended: Gazette 24 Aug 2007 p. 4332; 2 Jul 2010 p. 3195; 20 Aug 2013 p. 3817; 3 Jun 2014 p. 1743.]</w:t>
      </w:r>
    </w:p>
    <w:p w:rsidR="00084E01" w:rsidRDefault="00FA4D82">
      <w:pPr>
        <w:pStyle w:val="Heading5"/>
        <w:keepNext w:val="0"/>
        <w:keepLines w:val="0"/>
        <w:spacing w:before="180"/>
      </w:pPr>
      <w:bookmarkStart w:id="270" w:name="_Toc69986240"/>
      <w:r>
        <w:rPr>
          <w:rStyle w:val="CharSectno"/>
        </w:rPr>
        <w:t>131AA</w:t>
      </w:r>
      <w:r>
        <w:t>.</w:t>
      </w:r>
      <w:r>
        <w:tab/>
      </w:r>
      <w:r>
        <w:rPr>
          <w:i/>
        </w:rPr>
        <w:t>Fines, Penalties and Infringement Notices Enforcement Act 1994</w:t>
      </w:r>
      <w:r>
        <w:t xml:space="preserve"> s. 94(2), application under</w:t>
      </w:r>
      <w:bookmarkEnd w:id="270"/>
    </w:p>
    <w:p w:rsidR="00084E01" w:rsidRDefault="00FA4D82">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rsidR="00084E01" w:rsidRDefault="00FA4D82">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rsidR="00084E01" w:rsidRDefault="00FA4D82">
      <w:pPr>
        <w:pStyle w:val="Indenta"/>
      </w:pPr>
      <w:r>
        <w:tab/>
        <w:t>(a)</w:t>
      </w:r>
      <w:r>
        <w:tab/>
        <w:t>list the application for hearing on the earliest convenient date; and</w:t>
      </w:r>
    </w:p>
    <w:p w:rsidR="00084E01" w:rsidRDefault="00FA4D82">
      <w:pPr>
        <w:pStyle w:val="Indenta"/>
      </w:pPr>
      <w:r>
        <w:tab/>
        <w:t>(b)</w:t>
      </w:r>
      <w:r>
        <w:tab/>
        <w:t>endorse the hearing date on the application; and</w:t>
      </w:r>
    </w:p>
    <w:p w:rsidR="00084E01" w:rsidRDefault="00FA4D82">
      <w:pPr>
        <w:pStyle w:val="Indenta"/>
      </w:pPr>
      <w:r>
        <w:tab/>
        <w:t>(c)</w:t>
      </w:r>
      <w:r>
        <w:tab/>
        <w:t>return one copy of the application to the Sheriff and serve one copy of the application on the claimant by service by ordinary post.</w:t>
      </w:r>
    </w:p>
    <w:p w:rsidR="00084E01" w:rsidRDefault="00FA4D82">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rsidR="00084E01" w:rsidRDefault="00FA4D82">
      <w:pPr>
        <w:pStyle w:val="Footnotesection"/>
      </w:pPr>
      <w:r>
        <w:tab/>
        <w:t>[Rule 131AA inserted: Gazette 3 Jun 2014 p. 1744; amended: Gazette 15 May 2015 p. 1728.]</w:t>
      </w:r>
    </w:p>
    <w:p w:rsidR="00084E01" w:rsidRDefault="00FA4D82">
      <w:pPr>
        <w:pStyle w:val="Heading5"/>
      </w:pPr>
      <w:bookmarkStart w:id="271" w:name="_Toc69986241"/>
      <w:r>
        <w:rPr>
          <w:rStyle w:val="CharSectno"/>
        </w:rPr>
        <w:lastRenderedPageBreak/>
        <w:t>131AB</w:t>
      </w:r>
      <w:r>
        <w:t>.</w:t>
      </w:r>
      <w:r>
        <w:tab/>
      </w:r>
      <w:r>
        <w:rPr>
          <w:i/>
        </w:rPr>
        <w:t>Fines, Penalties and Infringement Notices Enforcement Act 1994</w:t>
      </w:r>
      <w:r>
        <w:t xml:space="preserve"> s. 94, location of interpleader proceedings</w:t>
      </w:r>
      <w:bookmarkEnd w:id="271"/>
    </w:p>
    <w:p w:rsidR="00084E01" w:rsidRDefault="00FA4D82">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rsidR="00084E01" w:rsidRDefault="00FA4D82">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rsidR="00084E01" w:rsidRDefault="00FA4D82">
      <w:pPr>
        <w:pStyle w:val="Subsection"/>
      </w:pPr>
      <w:r>
        <w:tab/>
        <w:t>(3)</w:t>
      </w:r>
      <w:r>
        <w:tab/>
        <w:t>An order may be made under subrule (2) only on the application of a party of which any other party has had notice.</w:t>
      </w:r>
    </w:p>
    <w:p w:rsidR="00084E01" w:rsidRDefault="00FA4D82">
      <w:pPr>
        <w:pStyle w:val="Subsection"/>
        <w:keepNext/>
      </w:pPr>
      <w:r>
        <w:tab/>
        <w:t>(4)</w:t>
      </w:r>
      <w:r>
        <w:tab/>
        <w:t>If the Court makes an order under subrule (2) it may make any necessary ancillary or consequential order.</w:t>
      </w:r>
    </w:p>
    <w:p w:rsidR="00084E01" w:rsidRDefault="00FA4D82">
      <w:pPr>
        <w:pStyle w:val="Footnotesection"/>
      </w:pPr>
      <w:r>
        <w:tab/>
        <w:t>[Rule 131AB inserted: Gazette 3 Jun 2014 p. 1744; amended: Gazette 15 May 2015 p. 1728.]</w:t>
      </w:r>
    </w:p>
    <w:p w:rsidR="00084E01" w:rsidRDefault="00FA4D82">
      <w:pPr>
        <w:pStyle w:val="Heading5"/>
      </w:pPr>
      <w:bookmarkStart w:id="272" w:name="_Toc69986242"/>
      <w:r>
        <w:rPr>
          <w:rStyle w:val="CharSectno"/>
        </w:rPr>
        <w:t>131AC</w:t>
      </w:r>
      <w:r>
        <w:t>.</w:t>
      </w:r>
      <w:r>
        <w:tab/>
      </w:r>
      <w:r>
        <w:rPr>
          <w:i/>
        </w:rPr>
        <w:t>Fines, Penalties and Infringement Notices Enforcement Act 1994</w:t>
      </w:r>
      <w:r>
        <w:t xml:space="preserve"> s. 94, interpleader proceedings</w:t>
      </w:r>
      <w:bookmarkEnd w:id="272"/>
    </w:p>
    <w:p w:rsidR="00084E01" w:rsidRDefault="00FA4D82">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rsidR="00084E01" w:rsidRDefault="00FA4D82">
      <w:pPr>
        <w:pStyle w:val="Subsection"/>
      </w:pPr>
      <w:r>
        <w:tab/>
        <w:t>(2)</w:t>
      </w:r>
      <w:r>
        <w:tab/>
        <w:t xml:space="preserve">The following details and information must be fully set out in, or accompany, those particulars — </w:t>
      </w:r>
    </w:p>
    <w:p w:rsidR="00084E01" w:rsidRDefault="00FA4D82">
      <w:pPr>
        <w:pStyle w:val="Indenta"/>
      </w:pPr>
      <w:r>
        <w:tab/>
        <w:t>(a)</w:t>
      </w:r>
      <w:r>
        <w:tab/>
        <w:t>the name, address and description of the claimant;</w:t>
      </w:r>
    </w:p>
    <w:p w:rsidR="00084E01" w:rsidRDefault="00FA4D82">
      <w:pPr>
        <w:pStyle w:val="Indenta"/>
      </w:pPr>
      <w:r>
        <w:tab/>
        <w:t>(b)</w:t>
      </w:r>
      <w:r>
        <w:tab/>
        <w:t>information as to possession of the property;</w:t>
      </w:r>
    </w:p>
    <w:p w:rsidR="00084E01" w:rsidRDefault="00FA4D82">
      <w:pPr>
        <w:pStyle w:val="Indenta"/>
      </w:pPr>
      <w:r>
        <w:tab/>
        <w:t>(c)</w:t>
      </w:r>
      <w:r>
        <w:tab/>
        <w:t>information as to the claimant’s interest in the property;</w:t>
      </w:r>
    </w:p>
    <w:p w:rsidR="00084E01" w:rsidRDefault="00FA4D82">
      <w:pPr>
        <w:pStyle w:val="Indenta"/>
      </w:pPr>
      <w:r>
        <w:tab/>
        <w:t>(d)</w:t>
      </w:r>
      <w:r>
        <w:tab/>
        <w:t>details of, and a copy of, any document that supports the claimant’s claim to possession of or interest in the property.</w:t>
      </w:r>
    </w:p>
    <w:p w:rsidR="00084E01" w:rsidRDefault="00FA4D82">
      <w:pPr>
        <w:pStyle w:val="Subsection"/>
      </w:pPr>
      <w:r>
        <w:lastRenderedPageBreak/>
        <w:tab/>
        <w:t>(3)</w:t>
      </w:r>
      <w:r>
        <w:tab/>
        <w:t>The Court must immediately give the Sheriff a copy of the particulars by service by ordinary post.</w:t>
      </w:r>
    </w:p>
    <w:p w:rsidR="00084E01" w:rsidRDefault="00FA4D82">
      <w:pPr>
        <w:pStyle w:val="Subsection"/>
      </w:pPr>
      <w:r>
        <w:tab/>
        <w:t>(4)</w:t>
      </w:r>
      <w:r>
        <w:tab/>
        <w:t>A hearing in relation to a claim is to proceed as if the claimant were the plaintiff, and the Sheriff the defendant.</w:t>
      </w:r>
    </w:p>
    <w:p w:rsidR="00084E01" w:rsidRDefault="00FA4D82">
      <w:pPr>
        <w:pStyle w:val="Footnotesection"/>
      </w:pPr>
      <w:r>
        <w:tab/>
        <w:t>[Rule 131AC inserted: Gazette 3 Jun 2014 p. 1745; amended: Gazette 15 May 2015 p. 1728.]</w:t>
      </w:r>
    </w:p>
    <w:p w:rsidR="00084E01" w:rsidRDefault="00FA4D82">
      <w:pPr>
        <w:pStyle w:val="Heading5"/>
      </w:pPr>
      <w:bookmarkStart w:id="273" w:name="_Toc69986243"/>
      <w:r>
        <w:rPr>
          <w:rStyle w:val="CharSectno"/>
        </w:rPr>
        <w:t>131AD</w:t>
      </w:r>
      <w:r>
        <w:t>.</w:t>
      </w:r>
      <w:r>
        <w:tab/>
      </w:r>
      <w:r>
        <w:rPr>
          <w:i/>
        </w:rPr>
        <w:t>Fines, Penalties and Infringement Notices Enforcement Act 1994</w:t>
      </w:r>
      <w:r>
        <w:t xml:space="preserve"> s. 94, power to delay sale</w:t>
      </w:r>
      <w:bookmarkEnd w:id="273"/>
    </w:p>
    <w:p w:rsidR="00084E01" w:rsidRDefault="00FA4D82">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rsidR="00084E01" w:rsidRDefault="00FA4D82">
      <w:pPr>
        <w:pStyle w:val="Subsection"/>
      </w:pPr>
      <w:r>
        <w:tab/>
        <w:t>(2)</w:t>
      </w:r>
      <w:r>
        <w:tab/>
        <w:t>The Sheriff is to be allowed such costs out of pocket only as the Court may order for the keeping of continued possession of the property under subrule (1).</w:t>
      </w:r>
    </w:p>
    <w:p w:rsidR="00084E01" w:rsidRDefault="00FA4D82">
      <w:pPr>
        <w:pStyle w:val="Footnotesection"/>
      </w:pPr>
      <w:r>
        <w:tab/>
        <w:t>[Rule 131AD inserted: Gazette 3 Jun 2014 p. 1745; amended: Gazette 15 May 2015 p. 1728.]</w:t>
      </w:r>
    </w:p>
    <w:p w:rsidR="00084E01" w:rsidRDefault="00FA4D82">
      <w:pPr>
        <w:pStyle w:val="Heading5"/>
      </w:pPr>
      <w:bookmarkStart w:id="274" w:name="_Toc69986244"/>
      <w:r>
        <w:rPr>
          <w:rStyle w:val="CharSectno"/>
        </w:rPr>
        <w:t>131A</w:t>
      </w:r>
      <w:r>
        <w:t>.</w:t>
      </w:r>
      <w:r>
        <w:tab/>
      </w:r>
      <w:r>
        <w:rPr>
          <w:i/>
          <w:iCs/>
        </w:rPr>
        <w:t>National Consumer Credit Protection Act 2009</w:t>
      </w:r>
      <w:r>
        <w:t xml:space="preserve"> (Cwlth) s. 199(1)(b), application under</w:t>
      </w:r>
      <w:bookmarkEnd w:id="274"/>
    </w:p>
    <w:p w:rsidR="00084E01" w:rsidRDefault="00FA4D82">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rsidR="00084E01" w:rsidRDefault="00FA4D82">
      <w:pPr>
        <w:pStyle w:val="Footnotesection"/>
      </w:pPr>
      <w:r>
        <w:tab/>
        <w:t>[Rule 131A inserted: Gazette 20 May 2011 p. 1843.]</w:t>
      </w:r>
    </w:p>
    <w:p w:rsidR="00084E01" w:rsidRDefault="00FA4D82">
      <w:pPr>
        <w:pStyle w:val="Heading5"/>
        <w:spacing w:before="180"/>
      </w:pPr>
      <w:bookmarkStart w:id="275" w:name="_Toc69986245"/>
      <w:r>
        <w:rPr>
          <w:rStyle w:val="CharSectno"/>
        </w:rPr>
        <w:t>131B</w:t>
      </w:r>
      <w:r>
        <w:t>.</w:t>
      </w:r>
      <w:r>
        <w:tab/>
      </w:r>
      <w:r>
        <w:rPr>
          <w:i/>
        </w:rPr>
        <w:t>Prohibited Behaviour Orders Act 2010</w:t>
      </w:r>
      <w:r>
        <w:t>, application under</w:t>
      </w:r>
      <w:bookmarkEnd w:id="275"/>
    </w:p>
    <w:p w:rsidR="00084E01" w:rsidRDefault="00FA4D82">
      <w:pPr>
        <w:pStyle w:val="Subsection"/>
      </w:pPr>
      <w:r>
        <w:tab/>
        <w:t>(1)</w:t>
      </w:r>
      <w:r>
        <w:tab/>
        <w:t>In this rule, unless the contrary intention appears —</w:t>
      </w:r>
    </w:p>
    <w:p w:rsidR="00084E01" w:rsidRDefault="00FA4D82">
      <w:pPr>
        <w:pStyle w:val="Defstart"/>
      </w:pPr>
      <w:r>
        <w:tab/>
      </w:r>
      <w:r>
        <w:rPr>
          <w:rStyle w:val="CharDefText"/>
        </w:rPr>
        <w:t>Act</w:t>
      </w:r>
      <w:r>
        <w:t xml:space="preserve"> means the </w:t>
      </w:r>
      <w:r>
        <w:rPr>
          <w:i/>
        </w:rPr>
        <w:t>Prohibited Behaviour Orders Act 2010</w:t>
      </w:r>
      <w:r>
        <w:t>;</w:t>
      </w:r>
    </w:p>
    <w:p w:rsidR="00084E01" w:rsidRDefault="00FA4D82">
      <w:pPr>
        <w:pStyle w:val="Defstart"/>
      </w:pPr>
      <w:r>
        <w:tab/>
      </w:r>
      <w:r>
        <w:rPr>
          <w:rStyle w:val="CharDefText"/>
        </w:rPr>
        <w:t>section</w:t>
      </w:r>
      <w:r>
        <w:t xml:space="preserve"> means a section of the Act.</w:t>
      </w:r>
    </w:p>
    <w:p w:rsidR="00084E01" w:rsidRDefault="00FA4D82">
      <w:pPr>
        <w:pStyle w:val="Subsection"/>
      </w:pPr>
      <w:r>
        <w:lastRenderedPageBreak/>
        <w:tab/>
        <w:t>(2)</w:t>
      </w:r>
      <w:r>
        <w:tab/>
        <w:t>If a term used in this rule is defined in the Act, it has the same meaning in this rule as it has in the Act, unless the contrary intention appears.</w:t>
      </w:r>
    </w:p>
    <w:p w:rsidR="00084E01" w:rsidRDefault="00FA4D82">
      <w:pPr>
        <w:pStyle w:val="Subsection"/>
      </w:pPr>
      <w:r>
        <w:tab/>
        <w:t>(3)</w:t>
      </w:r>
      <w:r>
        <w:tab/>
        <w:t xml:space="preserve">To make an application under section 5 for a PBO against a person (the </w:t>
      </w:r>
      <w:r>
        <w:rPr>
          <w:rStyle w:val="CharDefText"/>
        </w:rPr>
        <w:t>respondent</w:t>
      </w:r>
      <w:r>
        <w:t>), the prosecutor must —</w:t>
      </w:r>
    </w:p>
    <w:p w:rsidR="00084E01" w:rsidRDefault="00FA4D82">
      <w:pPr>
        <w:pStyle w:val="Indenta"/>
      </w:pPr>
      <w:r>
        <w:tab/>
        <w:t>(a)</w:t>
      </w:r>
      <w:r>
        <w:tab/>
        <w:t>complete the approved form for the application and state in it —</w:t>
      </w:r>
    </w:p>
    <w:p w:rsidR="00084E01" w:rsidRDefault="00FA4D82">
      <w:pPr>
        <w:pStyle w:val="Indenti"/>
      </w:pPr>
      <w:r>
        <w:tab/>
        <w:t>(i)</w:t>
      </w:r>
      <w:r>
        <w:tab/>
        <w:t>the constraints the prosecutor wants the Court to specify in the PBO under section 10; and</w:t>
      </w:r>
    </w:p>
    <w:p w:rsidR="00084E01" w:rsidRDefault="00FA4D82">
      <w:pPr>
        <w:pStyle w:val="Indenti"/>
      </w:pPr>
      <w:r>
        <w:tab/>
        <w:t>(ii)</w:t>
      </w:r>
      <w:r>
        <w:tab/>
        <w:t>the period of the PBO the prosecutor wants the Court to specify in the PBO under section 12;</w:t>
      </w:r>
    </w:p>
    <w:p w:rsidR="00084E01" w:rsidRDefault="00FA4D82">
      <w:pPr>
        <w:pStyle w:val="Indenta"/>
      </w:pPr>
      <w:r>
        <w:tab/>
      </w:r>
      <w:r>
        <w:tab/>
        <w:t>and</w:t>
      </w:r>
    </w:p>
    <w:p w:rsidR="00084E01" w:rsidRDefault="00FA4D82">
      <w:pPr>
        <w:pStyle w:val="Indenta"/>
      </w:pPr>
      <w:r>
        <w:tab/>
        <w:t>(b)</w:t>
      </w:r>
      <w:r>
        <w:tab/>
        <w:t>give the application to the judicial officer presiding at the hearing at which the respondent is to be sentenced; and</w:t>
      </w:r>
    </w:p>
    <w:p w:rsidR="00084E01" w:rsidRDefault="00FA4D82">
      <w:pPr>
        <w:pStyle w:val="Indenta"/>
      </w:pPr>
      <w:r>
        <w:tab/>
        <w:t>(c)</w:t>
      </w:r>
      <w:r>
        <w:tab/>
        <w:t>if the respondent is present at that hearing, give a copy of the application to the respondent personally.</w:t>
      </w:r>
    </w:p>
    <w:p w:rsidR="00084E01" w:rsidRDefault="00FA4D82">
      <w:pPr>
        <w:pStyle w:val="Subsection"/>
      </w:pPr>
      <w:r>
        <w:tab/>
        <w:t>(4)</w:t>
      </w:r>
      <w:r>
        <w:tab/>
        <w:t>If the respondent is not present when an application for a PBO is made, a registrar must attach a copy of the application to the hearing notice that the registrar gives the respondent under section 7(2).</w:t>
      </w:r>
    </w:p>
    <w:p w:rsidR="00084E01" w:rsidRDefault="00FA4D82">
      <w:pPr>
        <w:pStyle w:val="Subsection"/>
      </w:pPr>
      <w:r>
        <w:tab/>
        <w:t>(5)</w:t>
      </w:r>
      <w:r>
        <w:tab/>
        <w:t>Within 28 days after the date on which an application for a PBO is made, the applicant must —</w:t>
      </w:r>
    </w:p>
    <w:p w:rsidR="00084E01" w:rsidRDefault="00FA4D82">
      <w:pPr>
        <w:pStyle w:val="Indenta"/>
      </w:pPr>
      <w:r>
        <w:tab/>
        <w:t>(a)</w:t>
      </w:r>
      <w:r>
        <w:tab/>
        <w:t>lodge an affidavit in support of the application; and</w:t>
      </w:r>
    </w:p>
    <w:p w:rsidR="00084E01" w:rsidRDefault="00FA4D82">
      <w:pPr>
        <w:pStyle w:val="Indenta"/>
      </w:pPr>
      <w:r>
        <w:tab/>
        <w:t>(b)</w:t>
      </w:r>
      <w:r>
        <w:tab/>
        <w:t>give a copy to the respondent in accordance with section 33.</w:t>
      </w:r>
    </w:p>
    <w:p w:rsidR="00084E01" w:rsidRDefault="00FA4D82">
      <w:pPr>
        <w:pStyle w:val="Subsection"/>
      </w:pPr>
      <w:r>
        <w:tab/>
        <w:t>(6)</w:t>
      </w:r>
      <w:r>
        <w:tab/>
        <w:t>Unless the Court permits otherwise, the supporting affidavit must state the following —</w:t>
      </w:r>
    </w:p>
    <w:p w:rsidR="00084E01" w:rsidRDefault="00FA4D82">
      <w:pPr>
        <w:pStyle w:val="Indenta"/>
      </w:pPr>
      <w:r>
        <w:tab/>
        <w:t>(a)</w:t>
      </w:r>
      <w:r>
        <w:tab/>
        <w:t>details of the respondent’s convictions of relevant offences on which the applicant relies to allege the respondent is a person described in section 8(2)(a);</w:t>
      </w:r>
    </w:p>
    <w:p w:rsidR="00084E01" w:rsidRDefault="00FA4D82">
      <w:pPr>
        <w:pStyle w:val="Indenta"/>
      </w:pPr>
      <w:r>
        <w:lastRenderedPageBreak/>
        <w:tab/>
        <w:t>(b)</w:t>
      </w:r>
      <w:r>
        <w:tab/>
        <w:t>if any such conviction is of a relevant offence that is not a prescribed offence, the material facts of the offence;</w:t>
      </w:r>
    </w:p>
    <w:p w:rsidR="00084E01" w:rsidRDefault="00FA4D82">
      <w:pPr>
        <w:pStyle w:val="Indenta"/>
      </w:pPr>
      <w:r>
        <w:tab/>
        <w:t>(c)</w:t>
      </w:r>
      <w:r>
        <w:tab/>
        <w:t>details of the matters listed in section 9(3)(a), (c), (e) and (f);</w:t>
      </w:r>
    </w:p>
    <w:p w:rsidR="00084E01" w:rsidRDefault="00FA4D82">
      <w:pPr>
        <w:pStyle w:val="Indenta"/>
      </w:pPr>
      <w:r>
        <w:tab/>
        <w:t>(d)</w:t>
      </w:r>
      <w:r>
        <w:tab/>
        <w:t>any other facts on which the applicant intends to rely in support of the application.</w:t>
      </w:r>
    </w:p>
    <w:p w:rsidR="00084E01" w:rsidRDefault="00FA4D82">
      <w:pPr>
        <w:pStyle w:val="Subsection"/>
      </w:pPr>
      <w:r>
        <w:tab/>
        <w:t>(7)</w:t>
      </w:r>
      <w:r>
        <w:tab/>
        <w:t>Unless the Court permits otherwise, the supporting affidavit must refer to and have attached to it each of these documents —</w:t>
      </w:r>
    </w:p>
    <w:p w:rsidR="00084E01" w:rsidRDefault="00FA4D82">
      <w:pPr>
        <w:pStyle w:val="Indenta"/>
      </w:pPr>
      <w:r>
        <w:tab/>
        <w:t>(a)</w:t>
      </w:r>
      <w:r>
        <w:tab/>
        <w:t>the respondent’s criminal record;</w:t>
      </w:r>
    </w:p>
    <w:p w:rsidR="00084E01" w:rsidRDefault="00FA4D82">
      <w:pPr>
        <w:pStyle w:val="Indenta"/>
      </w:pPr>
      <w:r>
        <w:tab/>
        <w:t>(b)</w:t>
      </w:r>
      <w:r>
        <w:tab/>
        <w:t>any order referred to in section 9(3)(d) that is in force against the respondent;</w:t>
      </w:r>
    </w:p>
    <w:p w:rsidR="00084E01" w:rsidRDefault="00FA4D82">
      <w:pPr>
        <w:pStyle w:val="Indenta"/>
      </w:pPr>
      <w:r>
        <w:tab/>
        <w:t>(c)</w:t>
      </w:r>
      <w:r>
        <w:tab/>
        <w:t>any order listed in section 10(7) that is in force against the respondent.</w:t>
      </w:r>
    </w:p>
    <w:p w:rsidR="00084E01" w:rsidRDefault="00FA4D82">
      <w:pPr>
        <w:pStyle w:val="Subsection"/>
        <w:keepNext/>
        <w:spacing w:before="120"/>
      </w:pPr>
      <w:r>
        <w:tab/>
        <w:t>(8)</w:t>
      </w:r>
      <w:r>
        <w:tab/>
        <w:t>To make an application under section 21 to vary or cancel a PBO, a person must lodge —</w:t>
      </w:r>
    </w:p>
    <w:p w:rsidR="00084E01" w:rsidRDefault="00FA4D82">
      <w:pPr>
        <w:pStyle w:val="Indenta"/>
        <w:keepNext/>
      </w:pPr>
      <w:r>
        <w:tab/>
        <w:t>(a)</w:t>
      </w:r>
      <w:r>
        <w:tab/>
        <w:t>the application; and</w:t>
      </w:r>
    </w:p>
    <w:p w:rsidR="00084E01" w:rsidRDefault="00FA4D82">
      <w:pPr>
        <w:pStyle w:val="Indenta"/>
      </w:pPr>
      <w:r>
        <w:tab/>
        <w:t>(b)</w:t>
      </w:r>
      <w:r>
        <w:tab/>
        <w:t>2 copies of an affidavit in support of the application.</w:t>
      </w:r>
    </w:p>
    <w:p w:rsidR="00084E01" w:rsidRDefault="00FA4D82">
      <w:pPr>
        <w:pStyle w:val="Subsection"/>
      </w:pPr>
      <w:r>
        <w:tab/>
        <w:t>(9)</w:t>
      </w:r>
      <w:r>
        <w:tab/>
        <w:t>The respondent to an application made under section 5 or 21 may file an affidavit in response to the affidavit filed in support of the application.</w:t>
      </w:r>
    </w:p>
    <w:p w:rsidR="00084E01" w:rsidRDefault="00FA4D82">
      <w:pPr>
        <w:pStyle w:val="Subsection"/>
      </w:pPr>
      <w:r>
        <w:tab/>
        <w:t>(10)</w:t>
      </w:r>
      <w:r>
        <w:tab/>
        <w:t>An affidavit referred to in subrule (9) must be —</w:t>
      </w:r>
    </w:p>
    <w:p w:rsidR="00084E01" w:rsidRDefault="00FA4D82">
      <w:pPr>
        <w:pStyle w:val="Indenta"/>
      </w:pPr>
      <w:r>
        <w:tab/>
        <w:t>(a)</w:t>
      </w:r>
      <w:r>
        <w:tab/>
        <w:t>lodged within 21 days after the date on which the respondent is served with the affidavit lodged in support of the application; and</w:t>
      </w:r>
    </w:p>
    <w:p w:rsidR="00084E01" w:rsidRDefault="00FA4D82">
      <w:pPr>
        <w:pStyle w:val="Indenta"/>
      </w:pPr>
      <w:r>
        <w:tab/>
        <w:t>(b)</w:t>
      </w:r>
      <w:r>
        <w:tab/>
        <w:t>served on the applicant at least 5 clear days before the hearing of the application.</w:t>
      </w:r>
    </w:p>
    <w:p w:rsidR="00084E01" w:rsidRDefault="00FA4D82">
      <w:pPr>
        <w:pStyle w:val="Subsection"/>
      </w:pPr>
      <w:r>
        <w:tab/>
        <w:t>(11)</w:t>
      </w:r>
      <w:r>
        <w:tab/>
        <w:t>If a PBO is corrected under section 25, a registrar must cause a copy of the corrected PBO to be given —</w:t>
      </w:r>
    </w:p>
    <w:p w:rsidR="00084E01" w:rsidRDefault="00FA4D82">
      <w:pPr>
        <w:pStyle w:val="Indenta"/>
      </w:pPr>
      <w:r>
        <w:tab/>
        <w:t>(a)</w:t>
      </w:r>
      <w:r>
        <w:tab/>
        <w:t>to each party to the PBO proceedings; and</w:t>
      </w:r>
    </w:p>
    <w:p w:rsidR="00084E01" w:rsidRDefault="00FA4D82">
      <w:pPr>
        <w:pStyle w:val="Indenta"/>
      </w:pPr>
      <w:r>
        <w:tab/>
        <w:t>(b)</w:t>
      </w:r>
      <w:r>
        <w:tab/>
        <w:t>if the Commissioner of Police is not a party to the PBO proceedings — to the Commissioner of Police.</w:t>
      </w:r>
    </w:p>
    <w:p w:rsidR="00084E01" w:rsidRDefault="00FA4D82">
      <w:pPr>
        <w:pStyle w:val="Subsection"/>
      </w:pPr>
      <w:r>
        <w:lastRenderedPageBreak/>
        <w:tab/>
        <w:t>(12)</w:t>
      </w:r>
      <w:r>
        <w:tab/>
        <w:t>A hearing notice must be in the approved form.</w:t>
      </w:r>
    </w:p>
    <w:p w:rsidR="00084E01" w:rsidRDefault="00FA4D82">
      <w:pPr>
        <w:pStyle w:val="Footnotesection"/>
        <w:spacing w:before="80"/>
        <w:ind w:left="890" w:hanging="890"/>
      </w:pPr>
      <w:r>
        <w:tab/>
        <w:t>[Rule 131B inserted: Gazette 20 May 2011 p. 1843-5; amended: Gazette 27 Oct 2011 p. 4557.]</w:t>
      </w:r>
    </w:p>
    <w:p w:rsidR="00084E01" w:rsidRDefault="00FA4D82">
      <w:pPr>
        <w:pStyle w:val="Heading5"/>
        <w:spacing w:before="180"/>
      </w:pPr>
      <w:bookmarkStart w:id="276" w:name="_Toc69986246"/>
      <w:r>
        <w:rPr>
          <w:rStyle w:val="CharSectno"/>
        </w:rPr>
        <w:t>131C</w:t>
      </w:r>
      <w:r>
        <w:t>.</w:t>
      </w:r>
      <w:r>
        <w:tab/>
      </w:r>
      <w:r>
        <w:rPr>
          <w:i/>
        </w:rPr>
        <w:t xml:space="preserve">Weapons Act 1999 </w:t>
      </w:r>
      <w:r>
        <w:t>s. 17(1), application under</w:t>
      </w:r>
      <w:bookmarkEnd w:id="276"/>
    </w:p>
    <w:p w:rsidR="00084E01" w:rsidRDefault="00FA4D82">
      <w:pPr>
        <w:pStyle w:val="Subsection"/>
      </w:pPr>
      <w:r>
        <w:tab/>
      </w:r>
      <w:r>
        <w:tab/>
        <w:t xml:space="preserve">An application made under the </w:t>
      </w:r>
      <w:r>
        <w:rPr>
          <w:i/>
        </w:rPr>
        <w:t>Weapons Act 1999</w:t>
      </w:r>
      <w:r>
        <w:t xml:space="preserve"> section 17(1) must be lodged together with a supporting affidavit.</w:t>
      </w:r>
    </w:p>
    <w:p w:rsidR="00084E01" w:rsidRDefault="00FA4D82">
      <w:pPr>
        <w:pStyle w:val="Footnotesection"/>
      </w:pPr>
      <w:r>
        <w:tab/>
        <w:t>[Rule 131C inserted: Gazette 20 May 2011 p. 1845.]</w:t>
      </w:r>
    </w:p>
    <w:p w:rsidR="00084E01" w:rsidRDefault="00FA4D82">
      <w:pPr>
        <w:pStyle w:val="Heading3"/>
        <w:rPr>
          <w:i/>
        </w:rPr>
      </w:pPr>
      <w:bookmarkStart w:id="277" w:name="_Toc69976960"/>
      <w:bookmarkStart w:id="278" w:name="_Toc69978250"/>
      <w:bookmarkStart w:id="279" w:name="_Toc69986247"/>
      <w:r>
        <w:rPr>
          <w:rStyle w:val="CharDivNo"/>
        </w:rPr>
        <w:t>Division 1A</w:t>
      </w:r>
      <w:r>
        <w:t> — </w:t>
      </w:r>
      <w:r>
        <w:rPr>
          <w:rStyle w:val="CharDivText"/>
          <w:i/>
        </w:rPr>
        <w:t>Restraining Orders Act 1997</w:t>
      </w:r>
      <w:bookmarkEnd w:id="277"/>
      <w:bookmarkEnd w:id="278"/>
      <w:bookmarkEnd w:id="279"/>
    </w:p>
    <w:p w:rsidR="00084E01" w:rsidRDefault="00FA4D82">
      <w:pPr>
        <w:pStyle w:val="Footnoteheading"/>
        <w:keepNext/>
      </w:pPr>
      <w:r>
        <w:tab/>
        <w:t>[Heading inserted: SL 2020/141 r. 4.]</w:t>
      </w:r>
    </w:p>
    <w:p w:rsidR="00084E01" w:rsidRDefault="00FA4D82">
      <w:pPr>
        <w:pStyle w:val="Heading5"/>
        <w:tabs>
          <w:tab w:val="clear" w:pos="879"/>
          <w:tab w:val="left" w:pos="993"/>
        </w:tabs>
      </w:pPr>
      <w:bookmarkStart w:id="280" w:name="_Toc69986248"/>
      <w:r>
        <w:rPr>
          <w:rStyle w:val="CharSectno"/>
        </w:rPr>
        <w:t>131CAA</w:t>
      </w:r>
      <w:r>
        <w:t>.</w:t>
      </w:r>
      <w:r>
        <w:tab/>
        <w:t>Terms used</w:t>
      </w:r>
      <w:bookmarkEnd w:id="280"/>
    </w:p>
    <w:p w:rsidR="00084E01" w:rsidRDefault="00FA4D82">
      <w:pPr>
        <w:pStyle w:val="Subsection"/>
      </w:pPr>
      <w:r>
        <w:tab/>
      </w:r>
      <w:r>
        <w:tab/>
        <w:t xml:space="preserve">In this Division — </w:t>
      </w:r>
    </w:p>
    <w:p w:rsidR="00084E01" w:rsidRDefault="00FA4D82">
      <w:pPr>
        <w:pStyle w:val="Defstart"/>
      </w:pPr>
      <w:r>
        <w:tab/>
      </w:r>
      <w:r>
        <w:rPr>
          <w:rStyle w:val="CharDefText"/>
        </w:rPr>
        <w:t>Act</w:t>
      </w:r>
      <w:r>
        <w:t xml:space="preserve"> means the </w:t>
      </w:r>
      <w:r>
        <w:rPr>
          <w:i/>
        </w:rPr>
        <w:t>Restraining Orders Act 1997</w:t>
      </w:r>
      <w:r>
        <w:t>;</w:t>
      </w:r>
    </w:p>
    <w:p w:rsidR="00084E01" w:rsidRDefault="00FA4D82">
      <w:pPr>
        <w:pStyle w:val="Defstart"/>
      </w:pPr>
      <w:r>
        <w:tab/>
      </w:r>
      <w:r>
        <w:rPr>
          <w:rStyle w:val="CharDefText"/>
        </w:rPr>
        <w:t>section</w:t>
      </w:r>
      <w:r>
        <w:t xml:space="preserve"> means a section of the Act.</w:t>
      </w:r>
    </w:p>
    <w:p w:rsidR="00084E01" w:rsidRDefault="00FA4D82">
      <w:pPr>
        <w:pStyle w:val="Footnotesection"/>
      </w:pPr>
      <w:r>
        <w:tab/>
        <w:t>[Rule 131CAA inserted: SL 2020/141 r. 4.]</w:t>
      </w:r>
    </w:p>
    <w:p w:rsidR="00084E01" w:rsidRDefault="00FA4D82">
      <w:pPr>
        <w:pStyle w:val="Heading5"/>
        <w:tabs>
          <w:tab w:val="clear" w:pos="879"/>
          <w:tab w:val="left" w:pos="993"/>
        </w:tabs>
        <w:rPr>
          <w:rStyle w:val="CharSectno"/>
        </w:rPr>
      </w:pPr>
      <w:bookmarkStart w:id="281" w:name="_Toc69986249"/>
      <w:r>
        <w:rPr>
          <w:rStyle w:val="CharSectno"/>
        </w:rPr>
        <w:t>131CAB</w:t>
      </w:r>
      <w:r>
        <w:t>.</w:t>
      </w:r>
      <w:r>
        <w:tab/>
      </w:r>
      <w:r w:rsidR="0030261D">
        <w:t>Fixing conference under s. 49D</w:t>
      </w:r>
      <w:bookmarkEnd w:id="281"/>
    </w:p>
    <w:p w:rsidR="00084E01" w:rsidRDefault="00FA4D82">
      <w:pPr>
        <w:pStyle w:val="Subsection"/>
      </w:pPr>
      <w:r>
        <w:tab/>
        <w:t>(1)</w:t>
      </w:r>
      <w:r>
        <w:tab/>
        <w:t xml:space="preserve">In this rule — </w:t>
      </w:r>
    </w:p>
    <w:p w:rsidR="00084E01" w:rsidRDefault="00FA4D82">
      <w:pPr>
        <w:pStyle w:val="Defstart"/>
      </w:pPr>
      <w:r>
        <w:tab/>
      </w:r>
      <w:r>
        <w:rPr>
          <w:rStyle w:val="CharDefText"/>
        </w:rPr>
        <w:t>conference</w:t>
      </w:r>
      <w:r>
        <w:t xml:space="preserve"> means a conference under section 49D.</w:t>
      </w:r>
    </w:p>
    <w:p w:rsidR="00084E01" w:rsidRDefault="00FA4D82">
      <w:pPr>
        <w:pStyle w:val="Subsection"/>
      </w:pPr>
      <w:r>
        <w:tab/>
        <w:t>(2)</w:t>
      </w:r>
      <w:r>
        <w:tab/>
        <w:t>A conference may be fixed only at a Court location approved by the Chief Magistrate.</w:t>
      </w:r>
    </w:p>
    <w:p w:rsidR="00084E01" w:rsidRDefault="00FA4D82">
      <w:pPr>
        <w:pStyle w:val="Subsection"/>
      </w:pPr>
      <w:r>
        <w:tab/>
        <w:t>(3)</w:t>
      </w:r>
      <w:r>
        <w:tab/>
        <w:t>A registrar may fix a conference by —</w:t>
      </w:r>
    </w:p>
    <w:p w:rsidR="00084E01" w:rsidRDefault="00FA4D82">
      <w:pPr>
        <w:pStyle w:val="Indenta"/>
      </w:pPr>
      <w:r>
        <w:tab/>
        <w:t>(a)</w:t>
      </w:r>
      <w:r>
        <w:tab/>
        <w:t>fixing a day, time and place for the conference; and</w:t>
      </w:r>
    </w:p>
    <w:p w:rsidR="00084E01" w:rsidRDefault="00FA4D82">
      <w:pPr>
        <w:pStyle w:val="Indenta"/>
      </w:pPr>
      <w:r>
        <w:tab/>
        <w:t>(b)</w:t>
      </w:r>
      <w:r>
        <w:tab/>
        <w:t>notifying the parties of the conference.</w:t>
      </w:r>
    </w:p>
    <w:p w:rsidR="0030261D" w:rsidRDefault="0030261D" w:rsidP="0030261D">
      <w:pPr>
        <w:pStyle w:val="Subsection"/>
      </w:pPr>
      <w:r>
        <w:tab/>
        <w:t>(4)</w:t>
      </w:r>
      <w:r>
        <w:tab/>
        <w:t>Subrule (3) is satisfied if the ECMS fixes the conference.</w:t>
      </w:r>
    </w:p>
    <w:p w:rsidR="00084E01" w:rsidRDefault="00FA4D82">
      <w:pPr>
        <w:pStyle w:val="Footnotesection"/>
      </w:pPr>
      <w:r>
        <w:tab/>
        <w:t>[Rule 131CAB inserted: SL 2020/141 r. 4</w:t>
      </w:r>
      <w:r w:rsidR="0030261D">
        <w:t>; amended: SL 2021/45 r. 4</w:t>
      </w:r>
      <w:r>
        <w:t>.]</w:t>
      </w:r>
    </w:p>
    <w:p w:rsidR="0030261D" w:rsidRDefault="0030261D" w:rsidP="0030261D">
      <w:pPr>
        <w:pStyle w:val="Heading5"/>
      </w:pPr>
      <w:bookmarkStart w:id="282" w:name="_Toc69986250"/>
      <w:r w:rsidRPr="00540CDE">
        <w:rPr>
          <w:rStyle w:val="CharSectno"/>
        </w:rPr>
        <w:lastRenderedPageBreak/>
        <w:t>131CA</w:t>
      </w:r>
      <w:r>
        <w:t>.</w:t>
      </w:r>
      <w:r>
        <w:tab/>
        <w:t>Fixing hearing under s. 9 or 26</w:t>
      </w:r>
      <w:bookmarkEnd w:id="282"/>
    </w:p>
    <w:p w:rsidR="0030261D" w:rsidRDefault="0030261D" w:rsidP="0030261D">
      <w:pPr>
        <w:pStyle w:val="Subsection"/>
      </w:pPr>
      <w:r>
        <w:tab/>
        <w:t>(1)</w:t>
      </w:r>
      <w:r>
        <w:tab/>
        <w:t xml:space="preserve">This rule applies for the purposes of </w:t>
      </w:r>
      <w:r w:rsidRPr="00BD76FC">
        <w:t>section</w:t>
      </w:r>
      <w:r>
        <w:t>s 9 and 26(2).</w:t>
      </w:r>
    </w:p>
    <w:p w:rsidR="0030261D" w:rsidRDefault="0030261D" w:rsidP="0030261D">
      <w:pPr>
        <w:pStyle w:val="Subsection"/>
      </w:pPr>
      <w:r>
        <w:tab/>
        <w:t>(2)</w:t>
      </w:r>
      <w:r>
        <w:tab/>
        <w:t xml:space="preserve">If under the Act the Court must fix a hearing, the Court must fix the hearing by — </w:t>
      </w:r>
    </w:p>
    <w:p w:rsidR="0030261D" w:rsidRDefault="0030261D" w:rsidP="0030261D">
      <w:pPr>
        <w:pStyle w:val="Indenta"/>
      </w:pPr>
      <w:r>
        <w:tab/>
        <w:t>(a)</w:t>
      </w:r>
      <w:r>
        <w:tab/>
        <w:t>fixing a day, time and place for the hearing; and</w:t>
      </w:r>
    </w:p>
    <w:p w:rsidR="0030261D" w:rsidRDefault="0030261D" w:rsidP="0030261D">
      <w:pPr>
        <w:pStyle w:val="Indenta"/>
      </w:pPr>
      <w:r>
        <w:tab/>
        <w:t>(b)</w:t>
      </w:r>
      <w:r>
        <w:tab/>
        <w:t>notifying the parties of the hearing.</w:t>
      </w:r>
    </w:p>
    <w:p w:rsidR="0030261D" w:rsidRDefault="0030261D" w:rsidP="0030261D">
      <w:pPr>
        <w:pStyle w:val="Subsection"/>
      </w:pPr>
      <w:r>
        <w:tab/>
        <w:t>(3)</w:t>
      </w:r>
      <w:r>
        <w:tab/>
        <w:t xml:space="preserve">If under the Act the Court must summons a person to a hearing, the Court must summons the person to the hearing by — </w:t>
      </w:r>
    </w:p>
    <w:p w:rsidR="0030261D" w:rsidRDefault="0030261D" w:rsidP="0030261D">
      <w:pPr>
        <w:pStyle w:val="Indenta"/>
      </w:pPr>
      <w:r>
        <w:tab/>
        <w:t>(a)</w:t>
      </w:r>
      <w:r>
        <w:tab/>
        <w:t>preparing a summons in the form set out in Schedule 1 Form 16; and</w:t>
      </w:r>
    </w:p>
    <w:p w:rsidR="0030261D" w:rsidRDefault="0030261D" w:rsidP="0030261D">
      <w:pPr>
        <w:pStyle w:val="Indenta"/>
      </w:pPr>
      <w:r>
        <w:tab/>
        <w:t>(b)</w:t>
      </w:r>
      <w:r>
        <w:tab/>
        <w:t>causing the summons to be served on the person.</w:t>
      </w:r>
    </w:p>
    <w:p w:rsidR="0030261D" w:rsidRDefault="0030261D" w:rsidP="0030261D">
      <w:pPr>
        <w:pStyle w:val="Subsection"/>
      </w:pPr>
      <w:r>
        <w:tab/>
        <w:t>(4)</w:t>
      </w:r>
      <w:r>
        <w:tab/>
        <w:t>Subrule (2) is satisfied if the ECMS fixes the hearing.</w:t>
      </w:r>
    </w:p>
    <w:p w:rsidR="0030261D" w:rsidRDefault="0030261D" w:rsidP="0030261D">
      <w:pPr>
        <w:pStyle w:val="Subsection"/>
      </w:pPr>
      <w:r>
        <w:tab/>
        <w:t>(5)</w:t>
      </w:r>
      <w:r>
        <w:tab/>
        <w:t xml:space="preserve">Despite subrule (2), if under </w:t>
      </w:r>
      <w:r w:rsidRPr="00BD76FC">
        <w:t>section</w:t>
      </w:r>
      <w:r>
        <w:t xml:space="preserve"> 26(2) an applicant wishes to have the first hearing held in the absence of the respondent — </w:t>
      </w:r>
    </w:p>
    <w:p w:rsidR="0030261D" w:rsidRDefault="0030261D" w:rsidP="0030261D">
      <w:pPr>
        <w:pStyle w:val="Indenta"/>
      </w:pPr>
      <w:r>
        <w:tab/>
        <w:t>(a)</w:t>
      </w:r>
      <w:r>
        <w:tab/>
        <w:t xml:space="preserve">the Court may fix the first hearing by — </w:t>
      </w:r>
    </w:p>
    <w:p w:rsidR="0030261D" w:rsidRDefault="0030261D" w:rsidP="0030261D">
      <w:pPr>
        <w:pStyle w:val="Indenti"/>
      </w:pPr>
      <w:r>
        <w:tab/>
        <w:t>(i)</w:t>
      </w:r>
      <w:r>
        <w:tab/>
        <w:t>fixing a day, time and place for the first hearing; and</w:t>
      </w:r>
    </w:p>
    <w:p w:rsidR="0030261D" w:rsidRDefault="0030261D" w:rsidP="0030261D">
      <w:pPr>
        <w:pStyle w:val="Indenti"/>
      </w:pPr>
      <w:r>
        <w:tab/>
        <w:t>(ii)</w:t>
      </w:r>
      <w:r>
        <w:tab/>
        <w:t xml:space="preserve">notifying the applicant of the first hearing; </w:t>
      </w:r>
    </w:p>
    <w:p w:rsidR="0030261D" w:rsidRDefault="0030261D" w:rsidP="0030261D">
      <w:pPr>
        <w:pStyle w:val="Indenta"/>
      </w:pPr>
      <w:r>
        <w:tab/>
      </w:r>
      <w:r>
        <w:tab/>
        <w:t>or</w:t>
      </w:r>
    </w:p>
    <w:p w:rsidR="0030261D" w:rsidRDefault="0030261D" w:rsidP="0030261D">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rsidR="0030261D" w:rsidRDefault="0030261D" w:rsidP="0030261D">
      <w:pPr>
        <w:pStyle w:val="Subsection"/>
      </w:pPr>
      <w:r>
        <w:tab/>
        <w:t>(6)</w:t>
      </w:r>
      <w:r>
        <w:tab/>
        <w:t>If the hearing details have been selected under subrule (5)(b), the Court must give notice to confirm the hearing details by means of the ECMS to the approved user.</w:t>
      </w:r>
    </w:p>
    <w:p w:rsidR="0030261D" w:rsidRDefault="0030261D" w:rsidP="0030261D">
      <w:pPr>
        <w:pStyle w:val="Footnotesection"/>
      </w:pPr>
      <w:r>
        <w:tab/>
        <w:t>[Rule 131CA inserted: SL 2021/45 r. 5.]</w:t>
      </w:r>
    </w:p>
    <w:p w:rsidR="00084E01" w:rsidRDefault="00FA4D82">
      <w:pPr>
        <w:pStyle w:val="Heading5"/>
      </w:pPr>
      <w:bookmarkStart w:id="283" w:name="_Toc69986251"/>
      <w:r>
        <w:rPr>
          <w:rStyle w:val="CharSectno"/>
        </w:rPr>
        <w:t>131CB</w:t>
      </w:r>
      <w:r>
        <w:t>.</w:t>
      </w:r>
      <w:r>
        <w:tab/>
        <w:t>Preparing, serving and delivering restraining orders under s. 10(1)</w:t>
      </w:r>
      <w:bookmarkEnd w:id="283"/>
    </w:p>
    <w:p w:rsidR="00084E01" w:rsidRDefault="00FA4D82">
      <w:pPr>
        <w:pStyle w:val="Subsection"/>
      </w:pPr>
      <w:r>
        <w:tab/>
        <w:t>(1)</w:t>
      </w:r>
      <w:r>
        <w:tab/>
        <w:t>This rule applies for the purposes of section 10(1).</w:t>
      </w:r>
    </w:p>
    <w:p w:rsidR="00084E01" w:rsidRDefault="00FA4D82">
      <w:pPr>
        <w:pStyle w:val="Subsection"/>
      </w:pPr>
      <w:r>
        <w:lastRenderedPageBreak/>
        <w:tab/>
        <w:t>(2)</w:t>
      </w:r>
      <w:r>
        <w:tab/>
        <w:t>A restraining order is to be prepared by means of the ECMS in the form set out in Schedule 1 Form 2, 4, 6 or 9, as appropriate.</w:t>
      </w:r>
    </w:p>
    <w:p w:rsidR="00084E01" w:rsidRDefault="00FA4D82">
      <w:pPr>
        <w:pStyle w:val="Subsection"/>
        <w:keepNext/>
      </w:pPr>
      <w:r>
        <w:tab/>
        <w:t>(3)</w:t>
      </w:r>
      <w:r>
        <w:tab/>
        <w:t xml:space="preserve">Subject to section 10(1A), the Court must cause — </w:t>
      </w:r>
    </w:p>
    <w:p w:rsidR="00084E01" w:rsidRDefault="00FA4D82">
      <w:pPr>
        <w:pStyle w:val="Indenta"/>
      </w:pPr>
      <w:r>
        <w:tab/>
        <w:t>(a)</w:t>
      </w:r>
      <w:r>
        <w:tab/>
        <w:t>the respondent’s copy and the respondent’s endorsement copy (if one is required to be served) of the restraining order to be served on the person who is bound by the order; and</w:t>
      </w:r>
    </w:p>
    <w:p w:rsidR="00084E01" w:rsidRDefault="00FA4D82">
      <w:pPr>
        <w:pStyle w:val="Indenta"/>
      </w:pPr>
      <w:r>
        <w:tab/>
        <w:t>(b)</w:t>
      </w:r>
      <w:r>
        <w:tab/>
        <w:t xml:space="preserve">the applicant’s copy of the order to be delivered to — </w:t>
      </w:r>
    </w:p>
    <w:p w:rsidR="00084E01" w:rsidRDefault="00FA4D82">
      <w:pPr>
        <w:pStyle w:val="Indenti"/>
      </w:pPr>
      <w:r>
        <w:tab/>
        <w:t>(i)</w:t>
      </w:r>
      <w:r>
        <w:tab/>
        <w:t>the person seeking to be protected by the order; or</w:t>
      </w:r>
    </w:p>
    <w:p w:rsidR="00084E01" w:rsidRDefault="00FA4D82">
      <w:pPr>
        <w:pStyle w:val="Indenti"/>
      </w:pPr>
      <w:r>
        <w:tab/>
        <w:t>(ii)</w:t>
      </w:r>
      <w:r>
        <w:tab/>
        <w:t xml:space="preserve">the parent or guardian of that person, if the parent or guardian made the application for the order on behalf of that person; </w:t>
      </w:r>
    </w:p>
    <w:p w:rsidR="00084E01" w:rsidRDefault="00FA4D82">
      <w:pPr>
        <w:pStyle w:val="Indenta"/>
      </w:pPr>
      <w:r>
        <w:tab/>
      </w:r>
      <w:r>
        <w:tab/>
        <w:t>and</w:t>
      </w:r>
    </w:p>
    <w:p w:rsidR="00084E01" w:rsidRDefault="00FA4D82">
      <w:pPr>
        <w:pStyle w:val="Indenta"/>
      </w:pPr>
      <w:r>
        <w:tab/>
        <w:t>(c)</w:t>
      </w:r>
      <w:r>
        <w:tab/>
        <w:t>the police copy of the order to be delivered by means of the ECMS to the Commissioner of Police.</w:t>
      </w:r>
    </w:p>
    <w:p w:rsidR="00084E01" w:rsidRDefault="00FA4D82">
      <w:pPr>
        <w:pStyle w:val="Ednotepara"/>
      </w:pPr>
      <w:r>
        <w:tab/>
        <w:t>[(d)</w:t>
      </w:r>
      <w:r>
        <w:tab/>
        <w:t>deleted]</w:t>
      </w:r>
    </w:p>
    <w:p w:rsidR="00084E01" w:rsidRDefault="00FA4D82">
      <w:pPr>
        <w:pStyle w:val="Subsection"/>
      </w:pPr>
      <w:r>
        <w:tab/>
        <w:t>(4)</w:t>
      </w:r>
      <w:r>
        <w:tab/>
        <w:t>Delivery of a document under subrule (3)(b) may be by means of the ECMS if an approved user is acting for the person to whom the document is to be delivered.</w:t>
      </w:r>
    </w:p>
    <w:p w:rsidR="00084E01" w:rsidRDefault="00FA4D82">
      <w:pPr>
        <w:pStyle w:val="Subsection"/>
      </w:pPr>
      <w:r>
        <w:tab/>
        <w:t>(5)</w:t>
      </w:r>
      <w:r>
        <w:tab/>
        <w:t>When subrule (3) has been complied with, the Court copy of the order must be placed by means of the ECMS on the Court’s records.</w:t>
      </w:r>
    </w:p>
    <w:p w:rsidR="00084E01" w:rsidRDefault="00FA4D82">
      <w:pPr>
        <w:pStyle w:val="Footnotesection"/>
      </w:pPr>
      <w:r>
        <w:tab/>
        <w:t>[Rule 131CB inserted: SL 2020/37 r. 4; amended: SL 2020/54 r. 7; SL 2020/67 r. 40; SL 2020/141 r. 6.]</w:t>
      </w:r>
    </w:p>
    <w:p w:rsidR="00084E01" w:rsidRDefault="00FA4D82">
      <w:pPr>
        <w:pStyle w:val="Heading5"/>
      </w:pPr>
      <w:bookmarkStart w:id="284" w:name="_Toc69986252"/>
      <w:r>
        <w:rPr>
          <w:rStyle w:val="CharSectno"/>
        </w:rPr>
        <w:t>131CC</w:t>
      </w:r>
      <w:r>
        <w:t>.</w:t>
      </w:r>
      <w:r>
        <w:tab/>
        <w:t>Application for FVRO under s. 24A</w:t>
      </w:r>
      <w:bookmarkEnd w:id="284"/>
    </w:p>
    <w:p w:rsidR="00084E01" w:rsidRDefault="00FA4D82">
      <w:pPr>
        <w:pStyle w:val="Subsection"/>
      </w:pPr>
      <w:r>
        <w:tab/>
        <w:t>(1)</w:t>
      </w:r>
      <w:r>
        <w:tab/>
        <w:t>This rule applies for the purposes of an application for an FVRO under section 24A.</w:t>
      </w:r>
    </w:p>
    <w:p w:rsidR="00084E01" w:rsidRDefault="00FA4D82">
      <w:pPr>
        <w:pStyle w:val="Subsection"/>
      </w:pPr>
      <w:r>
        <w:tab/>
        <w:t>(2)</w:t>
      </w:r>
      <w:r>
        <w:tab/>
        <w:t xml:space="preserve">The application must be made — </w:t>
      </w:r>
    </w:p>
    <w:p w:rsidR="00084E01" w:rsidRDefault="00FA4D82">
      <w:pPr>
        <w:pStyle w:val="Indenta"/>
      </w:pPr>
      <w:r>
        <w:tab/>
        <w:t>(a)</w:t>
      </w:r>
      <w:r>
        <w:tab/>
        <w:t>in person, using the form set out in Schedule 1 Form 1; or</w:t>
      </w:r>
    </w:p>
    <w:p w:rsidR="00084E01" w:rsidRDefault="00FA4D82">
      <w:pPr>
        <w:pStyle w:val="Indenta"/>
        <w:keepNext/>
      </w:pPr>
      <w:r>
        <w:lastRenderedPageBreak/>
        <w:tab/>
        <w:t>(b)</w:t>
      </w:r>
      <w:r>
        <w:tab/>
        <w:t>if an approved user is acting for the applicant and the application is being made by means of the ECMS — by providing the information required by the ECMS to make the application.</w:t>
      </w:r>
    </w:p>
    <w:p w:rsidR="00084E01" w:rsidRDefault="00FA4D82">
      <w:pPr>
        <w:pStyle w:val="Footnotesection"/>
      </w:pPr>
      <w:r>
        <w:tab/>
        <w:t>[Rule 131CC inserted: SL 2020/54 r. 8; amended: SL 2020/141 r. 7.]</w:t>
      </w:r>
    </w:p>
    <w:p w:rsidR="00084E01" w:rsidRDefault="00FA4D82">
      <w:pPr>
        <w:pStyle w:val="Heading5"/>
      </w:pPr>
      <w:bookmarkStart w:id="285" w:name="_Toc69986253"/>
      <w:r>
        <w:rPr>
          <w:rStyle w:val="CharSectno"/>
        </w:rPr>
        <w:t>131CD</w:t>
      </w:r>
      <w:r>
        <w:t>.</w:t>
      </w:r>
      <w:r>
        <w:tab/>
        <w:t>Application for VRO under s. 25</w:t>
      </w:r>
      <w:bookmarkEnd w:id="285"/>
    </w:p>
    <w:p w:rsidR="00084E01" w:rsidRDefault="00FA4D82">
      <w:pPr>
        <w:pStyle w:val="Subsection"/>
      </w:pPr>
      <w:r>
        <w:tab/>
        <w:t>(1)</w:t>
      </w:r>
      <w:r>
        <w:tab/>
        <w:t>This rule applies for the purposes of an application for a VRO under section 25.</w:t>
      </w:r>
    </w:p>
    <w:p w:rsidR="00084E01" w:rsidRDefault="00FA4D82">
      <w:pPr>
        <w:pStyle w:val="Subsection"/>
      </w:pPr>
      <w:r>
        <w:tab/>
        <w:t>(2)</w:t>
      </w:r>
      <w:r>
        <w:tab/>
        <w:t xml:space="preserve">The application must be made — </w:t>
      </w:r>
    </w:p>
    <w:p w:rsidR="00084E01" w:rsidRDefault="00FA4D82">
      <w:pPr>
        <w:pStyle w:val="Indenta"/>
      </w:pPr>
      <w:r>
        <w:tab/>
        <w:t>(a)</w:t>
      </w:r>
      <w:r>
        <w:tab/>
        <w:t>in person, using the form set out in Schedule 1 Form 5; or</w:t>
      </w:r>
    </w:p>
    <w:p w:rsidR="00084E01" w:rsidRDefault="00FA4D82">
      <w:pPr>
        <w:pStyle w:val="Indenta"/>
      </w:pPr>
      <w:r>
        <w:tab/>
        <w:t>(b)</w:t>
      </w:r>
      <w:r>
        <w:tab/>
        <w:t>if an approved user is acting for the applicant and the application is being made by means of the ECMS — by providing the information required by the ECMS to make the application.</w:t>
      </w:r>
    </w:p>
    <w:p w:rsidR="00084E01" w:rsidRDefault="00FA4D82">
      <w:pPr>
        <w:pStyle w:val="Footnotesection"/>
      </w:pPr>
      <w:r>
        <w:tab/>
        <w:t>[Rule 131CD inserted: SL 2020/54 r. 8; amended: SL 2020/141 r. 8.]</w:t>
      </w:r>
    </w:p>
    <w:p w:rsidR="00084E01" w:rsidRDefault="00FA4D82">
      <w:pPr>
        <w:pStyle w:val="Heading5"/>
      </w:pPr>
      <w:bookmarkStart w:id="286" w:name="_Toc69986254"/>
      <w:r>
        <w:rPr>
          <w:rStyle w:val="CharSectno"/>
        </w:rPr>
        <w:t>131CE</w:t>
      </w:r>
      <w:r>
        <w:t>.</w:t>
      </w:r>
      <w:r>
        <w:tab/>
        <w:t>Applicant’s declaration if application is to be made by ECMS</w:t>
      </w:r>
      <w:bookmarkEnd w:id="286"/>
    </w:p>
    <w:p w:rsidR="00084E01" w:rsidRDefault="00FA4D82">
      <w:pPr>
        <w:pStyle w:val="Subsection"/>
      </w:pPr>
      <w:r>
        <w:tab/>
        <w:t>(1)</w:t>
      </w:r>
      <w:r>
        <w:tab/>
        <w:t xml:space="preserve">If an application is to be made by means of the ECMS under rule 131CC(2)(b) or 131CD(2)(b), the approved user must — </w:t>
      </w:r>
    </w:p>
    <w:p w:rsidR="00084E01" w:rsidRDefault="00FA4D82">
      <w:pPr>
        <w:pStyle w:val="Indenta"/>
      </w:pPr>
      <w:r>
        <w:tab/>
        <w:t>(a)</w:t>
      </w:r>
      <w:r>
        <w:tab/>
        <w:t>read out to the applicant the information provided by the applicant that is to form the evidence in support of the application; and</w:t>
      </w:r>
    </w:p>
    <w:p w:rsidR="00084E01" w:rsidRDefault="00FA4D82">
      <w:pPr>
        <w:pStyle w:val="Indenta"/>
      </w:pPr>
      <w:r>
        <w:tab/>
        <w:t>(b)</w:t>
      </w:r>
      <w:r>
        <w:tab/>
        <w:t>ask the applicant to declare that the information is true; and</w:t>
      </w:r>
    </w:p>
    <w:p w:rsidR="00084E01" w:rsidRDefault="00FA4D82">
      <w:pPr>
        <w:pStyle w:val="Indenta"/>
      </w:pPr>
      <w:r>
        <w:tab/>
        <w:t>(c)</w:t>
      </w:r>
      <w:r>
        <w:tab/>
        <w:t>if the applicant makes that declaration, record that fact in the application.</w:t>
      </w:r>
    </w:p>
    <w:p w:rsidR="00084E01" w:rsidRDefault="00FA4D82">
      <w:pPr>
        <w:pStyle w:val="Subsection"/>
        <w:keepNext/>
      </w:pPr>
      <w:r>
        <w:lastRenderedPageBreak/>
        <w:tab/>
        <w:t>(2)</w:t>
      </w:r>
      <w:r>
        <w:tab/>
        <w:t>If the applicant does not make the declaration referred to in subrule (1), the application cannot be made by means of the ECMS.</w:t>
      </w:r>
    </w:p>
    <w:p w:rsidR="00084E01" w:rsidRDefault="00FA4D82">
      <w:pPr>
        <w:pStyle w:val="Footnotesection"/>
      </w:pPr>
      <w:r>
        <w:tab/>
        <w:t>[Rule 131CE inserted: SL 2020/54 r. 8.]</w:t>
      </w:r>
    </w:p>
    <w:p w:rsidR="00084E01" w:rsidRDefault="00FA4D82">
      <w:pPr>
        <w:pStyle w:val="Heading5"/>
      </w:pPr>
      <w:bookmarkStart w:id="287" w:name="_Toc69986255"/>
      <w:r>
        <w:rPr>
          <w:rStyle w:val="CharSectno"/>
        </w:rPr>
        <w:t>131CF</w:t>
      </w:r>
      <w:r>
        <w:t>.</w:t>
      </w:r>
      <w:r>
        <w:tab/>
        <w:t xml:space="preserve">Relationship with </w:t>
      </w:r>
      <w:r>
        <w:rPr>
          <w:i/>
        </w:rPr>
        <w:t>Magistrates Court (General) Rules 2005</w:t>
      </w:r>
      <w:r>
        <w:t xml:space="preserve"> Pt. 2 Div. 3</w:t>
      </w:r>
      <w:bookmarkEnd w:id="287"/>
    </w:p>
    <w:p w:rsidR="00084E01" w:rsidRDefault="00FA4D82">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rsidR="00084E01" w:rsidRDefault="00FA4D82">
      <w:pPr>
        <w:pStyle w:val="Footnotesection"/>
      </w:pPr>
      <w:r>
        <w:tab/>
        <w:t>[Rule 131CF inserted: SL 2020/54 r. 8.]</w:t>
      </w:r>
    </w:p>
    <w:p w:rsidR="00084E01" w:rsidRDefault="00FA4D82">
      <w:pPr>
        <w:pStyle w:val="Heading5"/>
      </w:pPr>
      <w:bookmarkStart w:id="288" w:name="_Toc69986256"/>
      <w:r>
        <w:rPr>
          <w:rStyle w:val="CharSectno"/>
        </w:rPr>
        <w:t>131D</w:t>
      </w:r>
      <w:r>
        <w:t>.</w:t>
      </w:r>
      <w:r>
        <w:tab/>
        <w:t>Forms under Act</w:t>
      </w:r>
      <w:bookmarkEnd w:id="288"/>
    </w:p>
    <w:p w:rsidR="00084E01" w:rsidRDefault="00FA4D82">
      <w:pPr>
        <w:pStyle w:val="Subsection"/>
      </w:pPr>
      <w:r>
        <w:tab/>
        <w:t>(1)</w:t>
      </w:r>
      <w:r>
        <w:tab/>
        <w:t>For the purposes of the Act, the forms set out in Schedule 1 are prescribed in relation to the matters specified in those forms.</w:t>
      </w:r>
    </w:p>
    <w:p w:rsidR="00084E01" w:rsidRDefault="00FA4D82">
      <w:pPr>
        <w:pStyle w:val="Subsection"/>
      </w:pPr>
      <w:r>
        <w:tab/>
        <w:t>(2)</w:t>
      </w:r>
      <w:r>
        <w:tab/>
        <w:t>Where a form is in parts, then only those parts of the form that are relevant, taking into account the part heading, need be used for a particular copy of the form, or for a particular purpose.</w:t>
      </w:r>
    </w:p>
    <w:p w:rsidR="00084E01" w:rsidRDefault="00FA4D82">
      <w:pPr>
        <w:pStyle w:val="Footnotesection"/>
      </w:pPr>
      <w:r>
        <w:tab/>
        <w:t>[Rule 131D inserted: Gazette 20 Jun 2017 p. 2991-2; amended: SL 2020/141 r. 9.]</w:t>
      </w:r>
    </w:p>
    <w:p w:rsidR="00084E01" w:rsidRDefault="00FA4D82">
      <w:pPr>
        <w:pStyle w:val="Heading3"/>
        <w:spacing w:before="200"/>
      </w:pPr>
      <w:bookmarkStart w:id="289" w:name="_Toc69976970"/>
      <w:bookmarkStart w:id="290" w:name="_Toc69978260"/>
      <w:bookmarkStart w:id="291" w:name="_Toc69986257"/>
      <w:r>
        <w:rPr>
          <w:rStyle w:val="CharDivNo"/>
        </w:rPr>
        <w:t>Division 2</w:t>
      </w:r>
      <w:r>
        <w:t> — </w:t>
      </w:r>
      <w:r>
        <w:rPr>
          <w:rStyle w:val="CharDivText"/>
          <w:i/>
          <w:iCs/>
        </w:rPr>
        <w:t>Civil Judgments Enforcement Act 2004</w:t>
      </w:r>
      <w:bookmarkEnd w:id="289"/>
      <w:bookmarkEnd w:id="290"/>
      <w:bookmarkEnd w:id="291"/>
    </w:p>
    <w:p w:rsidR="00084E01" w:rsidRDefault="00FA4D82">
      <w:pPr>
        <w:pStyle w:val="Heading5"/>
        <w:spacing w:before="180"/>
      </w:pPr>
      <w:bookmarkStart w:id="292" w:name="_Toc69986258"/>
      <w:r>
        <w:rPr>
          <w:rStyle w:val="CharSectno"/>
        </w:rPr>
        <w:t>131</w:t>
      </w:r>
      <w:r>
        <w:t>.</w:t>
      </w:r>
      <w:r>
        <w:tab/>
        <w:t>Means inquiries, registrars’ powers for</w:t>
      </w:r>
      <w:bookmarkEnd w:id="292"/>
      <w:r>
        <w:t xml:space="preserve"> </w:t>
      </w:r>
    </w:p>
    <w:p w:rsidR="00084E01" w:rsidRDefault="00FA4D82">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rsidR="00084E01" w:rsidRDefault="00FA4D82">
      <w:pPr>
        <w:pStyle w:val="Footnotesection"/>
        <w:spacing w:before="80"/>
        <w:ind w:left="890" w:hanging="890"/>
      </w:pPr>
      <w:r>
        <w:tab/>
        <w:t>[Rule 131 amended: Gazette 1 Jun 2012 p. 2282.]</w:t>
      </w:r>
    </w:p>
    <w:p w:rsidR="00084E01" w:rsidRDefault="00FA4D82">
      <w:pPr>
        <w:pStyle w:val="Heading5"/>
      </w:pPr>
      <w:bookmarkStart w:id="293" w:name="_Toc69986259"/>
      <w:r>
        <w:rPr>
          <w:rStyle w:val="CharSectno"/>
        </w:rPr>
        <w:lastRenderedPageBreak/>
        <w:t>132</w:t>
      </w:r>
      <w:r>
        <w:t>.</w:t>
      </w:r>
      <w:r>
        <w:tab/>
        <w:t>Other applications and requests dealt with by registrars</w:t>
      </w:r>
      <w:bookmarkEnd w:id="293"/>
    </w:p>
    <w:p w:rsidR="00084E01" w:rsidRDefault="00FA4D82">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rsidR="00084E01" w:rsidRDefault="00FA4D82">
      <w:pPr>
        <w:pStyle w:val="Indenta"/>
        <w:spacing w:before="60"/>
      </w:pPr>
      <w:r>
        <w:tab/>
        <w:t>(a)</w:t>
      </w:r>
      <w:r>
        <w:tab/>
        <w:t>an application for an order under section 10, 15(5)(a), 20(3) or 22(1) of that Act; or</w:t>
      </w:r>
    </w:p>
    <w:p w:rsidR="00084E01" w:rsidRDefault="00FA4D82">
      <w:pPr>
        <w:pStyle w:val="Indenta"/>
        <w:spacing w:before="60"/>
      </w:pPr>
      <w:r>
        <w:tab/>
        <w:t>(b)</w:t>
      </w:r>
      <w:r>
        <w:tab/>
        <w:t>an application for leave under section 13(1)(a) of that Act; or</w:t>
      </w:r>
    </w:p>
    <w:p w:rsidR="00084E01" w:rsidRDefault="00FA4D82">
      <w:pPr>
        <w:pStyle w:val="Indenta"/>
        <w:spacing w:before="60"/>
      </w:pPr>
      <w:r>
        <w:tab/>
        <w:t>(c)</w:t>
      </w:r>
      <w:r>
        <w:tab/>
        <w:t>an application or request under a section of that Act listed in the Table to this paragraph.</w:t>
      </w:r>
    </w:p>
    <w:p w:rsidR="00084E01" w:rsidRDefault="00FA4D82">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rsidR="00084E01">
        <w:tc>
          <w:tcPr>
            <w:tcW w:w="2480" w:type="dxa"/>
          </w:tcPr>
          <w:p w:rsidR="00084E01" w:rsidRDefault="00FA4D82">
            <w:pPr>
              <w:pStyle w:val="TableNAm"/>
              <w:keepNext/>
              <w:spacing w:before="20"/>
            </w:pPr>
            <w:r>
              <w:t>s. 15(1)</w:t>
            </w:r>
          </w:p>
        </w:tc>
        <w:tc>
          <w:tcPr>
            <w:tcW w:w="2906" w:type="dxa"/>
          </w:tcPr>
          <w:p w:rsidR="00084E01" w:rsidRDefault="00FA4D82">
            <w:pPr>
              <w:pStyle w:val="TableNAm"/>
              <w:keepNext/>
              <w:spacing w:before="20"/>
            </w:pPr>
            <w:r>
              <w:t>s. 56(1)</w:t>
            </w:r>
          </w:p>
        </w:tc>
      </w:tr>
      <w:tr w:rsidR="00084E01">
        <w:tc>
          <w:tcPr>
            <w:tcW w:w="2480" w:type="dxa"/>
          </w:tcPr>
          <w:p w:rsidR="00084E01" w:rsidRDefault="00FA4D82">
            <w:pPr>
              <w:pStyle w:val="TableNAm"/>
              <w:keepNext/>
              <w:spacing w:before="20"/>
            </w:pPr>
            <w:r>
              <w:t>s. 32</w:t>
            </w:r>
          </w:p>
        </w:tc>
        <w:tc>
          <w:tcPr>
            <w:tcW w:w="2906" w:type="dxa"/>
          </w:tcPr>
          <w:p w:rsidR="00084E01" w:rsidRDefault="00FA4D82">
            <w:pPr>
              <w:pStyle w:val="TableNAm"/>
              <w:keepNext/>
              <w:spacing w:before="20"/>
            </w:pPr>
            <w:r>
              <w:t>s. 58(1)</w:t>
            </w:r>
          </w:p>
        </w:tc>
      </w:tr>
      <w:tr w:rsidR="00084E01">
        <w:tc>
          <w:tcPr>
            <w:tcW w:w="2480" w:type="dxa"/>
          </w:tcPr>
          <w:p w:rsidR="00084E01" w:rsidRDefault="00FA4D82">
            <w:pPr>
              <w:pStyle w:val="TableNAm"/>
              <w:keepNext/>
              <w:spacing w:before="20"/>
            </w:pPr>
            <w:r>
              <w:t>s. 33</w:t>
            </w:r>
          </w:p>
        </w:tc>
        <w:tc>
          <w:tcPr>
            <w:tcW w:w="2906" w:type="dxa"/>
          </w:tcPr>
          <w:p w:rsidR="00084E01" w:rsidRDefault="00FA4D82">
            <w:pPr>
              <w:pStyle w:val="TableNAm"/>
              <w:keepNext/>
              <w:spacing w:before="20"/>
            </w:pPr>
            <w:r>
              <w:t>s. 59(1)</w:t>
            </w:r>
          </w:p>
        </w:tc>
      </w:tr>
      <w:tr w:rsidR="00084E01">
        <w:tc>
          <w:tcPr>
            <w:tcW w:w="2480" w:type="dxa"/>
          </w:tcPr>
          <w:p w:rsidR="00084E01" w:rsidRDefault="00FA4D82">
            <w:pPr>
              <w:pStyle w:val="TableNAm"/>
              <w:spacing w:before="20"/>
            </w:pPr>
            <w:r>
              <w:t>s. 35(1)</w:t>
            </w:r>
          </w:p>
        </w:tc>
        <w:tc>
          <w:tcPr>
            <w:tcW w:w="2906" w:type="dxa"/>
          </w:tcPr>
          <w:p w:rsidR="00084E01" w:rsidRDefault="00FA4D82">
            <w:pPr>
              <w:pStyle w:val="TableNAm"/>
              <w:spacing w:before="20"/>
            </w:pPr>
            <w:r>
              <w:t>s. 95(1)</w:t>
            </w:r>
          </w:p>
        </w:tc>
      </w:tr>
      <w:tr w:rsidR="00084E01">
        <w:tc>
          <w:tcPr>
            <w:tcW w:w="2480" w:type="dxa"/>
          </w:tcPr>
          <w:p w:rsidR="00084E01" w:rsidRDefault="00FA4D82">
            <w:pPr>
              <w:pStyle w:val="TableNAm"/>
              <w:spacing w:before="20"/>
            </w:pPr>
            <w:r>
              <w:t>s. 41(2)</w:t>
            </w:r>
          </w:p>
        </w:tc>
        <w:tc>
          <w:tcPr>
            <w:tcW w:w="2906" w:type="dxa"/>
          </w:tcPr>
          <w:p w:rsidR="00084E01" w:rsidRDefault="00FA4D82">
            <w:pPr>
              <w:pStyle w:val="TableNAm"/>
              <w:spacing w:before="20"/>
            </w:pPr>
            <w:r>
              <w:t>s. 101(1)</w:t>
            </w:r>
          </w:p>
        </w:tc>
      </w:tr>
      <w:tr w:rsidR="00084E01">
        <w:tc>
          <w:tcPr>
            <w:tcW w:w="2480" w:type="dxa"/>
          </w:tcPr>
          <w:p w:rsidR="00084E01" w:rsidRDefault="00FA4D82">
            <w:pPr>
              <w:pStyle w:val="TableNAm"/>
              <w:spacing w:before="20"/>
            </w:pPr>
            <w:r>
              <w:t>s. 42(1)</w:t>
            </w:r>
          </w:p>
        </w:tc>
        <w:tc>
          <w:tcPr>
            <w:tcW w:w="2906" w:type="dxa"/>
          </w:tcPr>
          <w:p w:rsidR="00084E01" w:rsidRDefault="00FA4D82">
            <w:pPr>
              <w:pStyle w:val="TableNAm"/>
              <w:spacing w:before="20"/>
            </w:pPr>
            <w:r>
              <w:t>s. 102(2)</w:t>
            </w:r>
          </w:p>
        </w:tc>
      </w:tr>
      <w:tr w:rsidR="00084E01">
        <w:tc>
          <w:tcPr>
            <w:tcW w:w="2480" w:type="dxa"/>
          </w:tcPr>
          <w:p w:rsidR="00084E01" w:rsidRDefault="00FA4D82">
            <w:pPr>
              <w:pStyle w:val="TableNAm"/>
              <w:spacing w:before="20"/>
            </w:pPr>
            <w:r>
              <w:t>s. 49(1)</w:t>
            </w:r>
          </w:p>
        </w:tc>
        <w:tc>
          <w:tcPr>
            <w:tcW w:w="2906" w:type="dxa"/>
          </w:tcPr>
          <w:p w:rsidR="00084E01" w:rsidRDefault="00FA4D82">
            <w:pPr>
              <w:pStyle w:val="TableNAm"/>
              <w:spacing w:before="20"/>
            </w:pPr>
            <w:r>
              <w:t>s. 103(2)</w:t>
            </w:r>
          </w:p>
        </w:tc>
      </w:tr>
      <w:tr w:rsidR="00084E01">
        <w:tc>
          <w:tcPr>
            <w:tcW w:w="2480" w:type="dxa"/>
          </w:tcPr>
          <w:p w:rsidR="00084E01" w:rsidRDefault="00FA4D82">
            <w:pPr>
              <w:pStyle w:val="TableNAm"/>
              <w:spacing w:before="20"/>
            </w:pPr>
            <w:r>
              <w:t>s. 55(2)</w:t>
            </w:r>
          </w:p>
        </w:tc>
        <w:tc>
          <w:tcPr>
            <w:tcW w:w="2906" w:type="dxa"/>
          </w:tcPr>
          <w:p w:rsidR="00084E01" w:rsidRDefault="00084E01">
            <w:pPr>
              <w:pStyle w:val="TableNAm"/>
              <w:spacing w:before="60"/>
            </w:pPr>
          </w:p>
        </w:tc>
      </w:tr>
    </w:tbl>
    <w:p w:rsidR="00084E01" w:rsidRDefault="00FA4D82">
      <w:pPr>
        <w:pStyle w:val="Subsection"/>
      </w:pPr>
      <w:r>
        <w:tab/>
        <w:t>(2)</w:t>
      </w:r>
      <w:r>
        <w:tab/>
        <w:t>A person may apply for the review of a decision of a registrar in relation to the application or request by making an application under Part 18 of these rules.</w:t>
      </w:r>
    </w:p>
    <w:p w:rsidR="00084E01" w:rsidRDefault="00FA4D82">
      <w:pPr>
        <w:pStyle w:val="Footnotesection"/>
      </w:pPr>
      <w:r>
        <w:tab/>
        <w:t>[Rule 132 amended: Gazette 3 Jun 2008 p. 2137.]</w:t>
      </w:r>
    </w:p>
    <w:p w:rsidR="00084E01" w:rsidRDefault="00FA4D82">
      <w:pPr>
        <w:pStyle w:val="Heading3"/>
      </w:pPr>
      <w:bookmarkStart w:id="294" w:name="_Toc69976973"/>
      <w:bookmarkStart w:id="295" w:name="_Toc69978263"/>
      <w:bookmarkStart w:id="296" w:name="_Toc69986260"/>
      <w:r>
        <w:rPr>
          <w:rStyle w:val="CharDivNo"/>
        </w:rPr>
        <w:t>Division 3A</w:t>
      </w:r>
      <w:r>
        <w:t> — </w:t>
      </w:r>
      <w:r>
        <w:rPr>
          <w:rStyle w:val="CharDivText"/>
          <w:i/>
          <w:iCs/>
        </w:rPr>
        <w:t>Warehousemen’s Liens Act 1952</w:t>
      </w:r>
      <w:bookmarkEnd w:id="294"/>
      <w:bookmarkEnd w:id="295"/>
      <w:bookmarkEnd w:id="296"/>
    </w:p>
    <w:p w:rsidR="00084E01" w:rsidRDefault="00FA4D82">
      <w:pPr>
        <w:pStyle w:val="Footnoteheading"/>
      </w:pPr>
      <w:r>
        <w:tab/>
        <w:t>[Heading inserted: Gazette 23 Jan 2015 p. 411.]</w:t>
      </w:r>
    </w:p>
    <w:p w:rsidR="00084E01" w:rsidRDefault="00FA4D82">
      <w:pPr>
        <w:pStyle w:val="Heading5"/>
        <w:tabs>
          <w:tab w:val="clear" w:pos="879"/>
          <w:tab w:val="left" w:pos="993"/>
        </w:tabs>
        <w:rPr>
          <w:rStyle w:val="CharSectno"/>
        </w:rPr>
      </w:pPr>
      <w:bookmarkStart w:id="297" w:name="_Toc69986261"/>
      <w:r>
        <w:rPr>
          <w:rStyle w:val="CharSectno"/>
        </w:rPr>
        <w:t>133AAA</w:t>
      </w:r>
      <w:r>
        <w:t>.</w:t>
      </w:r>
      <w:r>
        <w:tab/>
        <w:t>Terms used</w:t>
      </w:r>
      <w:bookmarkEnd w:id="297"/>
    </w:p>
    <w:p w:rsidR="00084E01" w:rsidRDefault="00FA4D82">
      <w:pPr>
        <w:pStyle w:val="Subsection"/>
      </w:pPr>
      <w:r>
        <w:tab/>
      </w:r>
      <w:r>
        <w:tab/>
        <w:t xml:space="preserve">In this Division — </w:t>
      </w:r>
    </w:p>
    <w:p w:rsidR="00084E01" w:rsidRDefault="00FA4D82">
      <w:pPr>
        <w:pStyle w:val="Defstart"/>
      </w:pPr>
      <w:r>
        <w:tab/>
      </w:r>
      <w:r>
        <w:rPr>
          <w:rStyle w:val="CharDefText"/>
        </w:rPr>
        <w:t>Act</w:t>
      </w:r>
      <w:r>
        <w:t xml:space="preserve"> means the </w:t>
      </w:r>
      <w:r>
        <w:rPr>
          <w:i/>
        </w:rPr>
        <w:t>Warehousemen’s Liens Act 1952</w:t>
      </w:r>
      <w:r>
        <w:t>;</w:t>
      </w:r>
    </w:p>
    <w:p w:rsidR="00084E01" w:rsidRDefault="00FA4D82">
      <w:pPr>
        <w:pStyle w:val="Defstart"/>
      </w:pPr>
      <w:r>
        <w:tab/>
      </w:r>
      <w:r>
        <w:rPr>
          <w:rStyle w:val="CharDefText"/>
        </w:rPr>
        <w:t>section</w:t>
      </w:r>
      <w:r>
        <w:t xml:space="preserve"> means a section of the Act;</w:t>
      </w:r>
    </w:p>
    <w:p w:rsidR="00084E01" w:rsidRDefault="00FA4D82">
      <w:pPr>
        <w:pStyle w:val="Defstart"/>
        <w:keepNext/>
      </w:pPr>
      <w:r>
        <w:lastRenderedPageBreak/>
        <w:tab/>
      </w:r>
      <w:r>
        <w:rPr>
          <w:rStyle w:val="CharDefText"/>
        </w:rPr>
        <w:t>warehouseman</w:t>
      </w:r>
      <w:r>
        <w:t xml:space="preserve"> has the meaning given in section 3.</w:t>
      </w:r>
    </w:p>
    <w:p w:rsidR="00084E01" w:rsidRDefault="00FA4D82">
      <w:pPr>
        <w:pStyle w:val="Footnotesection"/>
        <w:rPr>
          <w:rFonts w:ascii="Times" w:hAnsi="Times"/>
        </w:rPr>
      </w:pPr>
      <w:r>
        <w:tab/>
        <w:t>[Rule 133AAA inserted: Gazette 23 Jan 2015 p. 411.]</w:t>
      </w:r>
    </w:p>
    <w:p w:rsidR="00084E01" w:rsidRDefault="00FA4D82">
      <w:pPr>
        <w:pStyle w:val="Heading5"/>
        <w:tabs>
          <w:tab w:val="clear" w:pos="879"/>
          <w:tab w:val="left" w:pos="993"/>
        </w:tabs>
        <w:rPr>
          <w:rStyle w:val="CharSectno"/>
        </w:rPr>
      </w:pPr>
      <w:bookmarkStart w:id="298" w:name="_Toc69986262"/>
      <w:r>
        <w:rPr>
          <w:rStyle w:val="CharSectno"/>
        </w:rPr>
        <w:t>133AAB</w:t>
      </w:r>
      <w:r>
        <w:t>.</w:t>
      </w:r>
      <w:r>
        <w:tab/>
        <w:t>Application for order under s. 7(7A)</w:t>
      </w:r>
      <w:bookmarkEnd w:id="298"/>
    </w:p>
    <w:p w:rsidR="00084E01" w:rsidRDefault="00FA4D82">
      <w:pPr>
        <w:pStyle w:val="Subsection"/>
      </w:pPr>
      <w:r>
        <w:tab/>
        <w:t>(1)</w:t>
      </w:r>
      <w:r>
        <w:tab/>
        <w:t>An application for an order under section 7(7A) must be in the approved form.</w:t>
      </w:r>
    </w:p>
    <w:p w:rsidR="00084E01" w:rsidRDefault="00FA4D82">
      <w:pPr>
        <w:pStyle w:val="Subsection"/>
      </w:pPr>
      <w:r>
        <w:tab/>
        <w:t>(2)</w:t>
      </w:r>
      <w:r>
        <w:tab/>
        <w:t>The application must be lodged together with a supporting affidavit.</w:t>
      </w:r>
    </w:p>
    <w:p w:rsidR="00084E01" w:rsidRDefault="00FA4D82">
      <w:pPr>
        <w:pStyle w:val="Subsection"/>
      </w:pPr>
      <w:r>
        <w:tab/>
        <w:t>(3)</w:t>
      </w:r>
      <w:r>
        <w:tab/>
        <w:t>When the application and supporting affidavit are lodged, 2 copies must also be lodged.</w:t>
      </w:r>
    </w:p>
    <w:p w:rsidR="00084E01" w:rsidRDefault="00FA4D82">
      <w:pPr>
        <w:pStyle w:val="Subsection"/>
      </w:pPr>
      <w:r>
        <w:tab/>
        <w:t>(4)</w:t>
      </w:r>
      <w:r>
        <w:tab/>
        <w:t>As soon as practicable after the application and supporting affidavit are lodged, a registrar must list the application before a magistrate for a directions hearing on the earliest practicable date.</w:t>
      </w:r>
    </w:p>
    <w:p w:rsidR="00084E01" w:rsidRDefault="00FA4D82">
      <w:pPr>
        <w:pStyle w:val="Subsection"/>
      </w:pPr>
      <w:r>
        <w:tab/>
        <w:t>(5)</w:t>
      </w:r>
      <w:r>
        <w:tab/>
        <w:t xml:space="preserve">The application — </w:t>
      </w:r>
    </w:p>
    <w:p w:rsidR="00084E01" w:rsidRDefault="00FA4D82">
      <w:pPr>
        <w:pStyle w:val="Indenta"/>
      </w:pPr>
      <w:r>
        <w:tab/>
        <w:t>(a)</w:t>
      </w:r>
      <w:r>
        <w:tab/>
        <w:t>is not required to be served on any other party; and</w:t>
      </w:r>
    </w:p>
    <w:p w:rsidR="00084E01" w:rsidRDefault="00FA4D82">
      <w:pPr>
        <w:pStyle w:val="Indenta"/>
      </w:pPr>
      <w:r>
        <w:tab/>
        <w:t>(b)</w:t>
      </w:r>
      <w:r>
        <w:tab/>
        <w:t>may be dealt with at the directions hearing (in the manner provided by subrule (6)) in the absence of the parties.</w:t>
      </w:r>
    </w:p>
    <w:p w:rsidR="00084E01" w:rsidRDefault="00FA4D82">
      <w:pPr>
        <w:pStyle w:val="Subsection"/>
      </w:pPr>
      <w:r>
        <w:tab/>
        <w:t>(6)</w:t>
      </w:r>
      <w:r>
        <w:tab/>
        <w:t xml:space="preserve">At the directions hearing, the Court may — </w:t>
      </w:r>
    </w:p>
    <w:p w:rsidR="00084E01" w:rsidRDefault="00FA4D82">
      <w:pPr>
        <w:pStyle w:val="Indenta"/>
      </w:pPr>
      <w:r>
        <w:tab/>
        <w:t>(a)</w:t>
      </w:r>
      <w:r>
        <w:tab/>
        <w:t>make orders as to the procedure to be followed by each party and the Court in order to ensure the application is dealt with justly; and</w:t>
      </w:r>
    </w:p>
    <w:p w:rsidR="00084E01" w:rsidRDefault="00FA4D82">
      <w:pPr>
        <w:pStyle w:val="Indenta"/>
      </w:pPr>
      <w:r>
        <w:tab/>
        <w:t>(b)</w:t>
      </w:r>
      <w:r>
        <w:tab/>
        <w:t>make an interim order under section 7(7A) pending the final determination of the application.</w:t>
      </w:r>
    </w:p>
    <w:p w:rsidR="00084E01" w:rsidRDefault="00FA4D82">
      <w:pPr>
        <w:pStyle w:val="Footnotesection"/>
        <w:rPr>
          <w:rFonts w:ascii="Times" w:hAnsi="Times"/>
        </w:rPr>
      </w:pPr>
      <w:r>
        <w:tab/>
        <w:t>[Rule 133AAB inserted: Gazette 23 Jan 2015 p. 411-12.]</w:t>
      </w:r>
    </w:p>
    <w:p w:rsidR="00084E01" w:rsidRDefault="00FA4D82">
      <w:pPr>
        <w:pStyle w:val="Heading5"/>
        <w:tabs>
          <w:tab w:val="clear" w:pos="879"/>
          <w:tab w:val="left" w:pos="993"/>
        </w:tabs>
        <w:rPr>
          <w:rStyle w:val="CharSectno"/>
        </w:rPr>
      </w:pPr>
      <w:bookmarkStart w:id="299" w:name="_Toc69986263"/>
      <w:r>
        <w:rPr>
          <w:rStyle w:val="CharSectno"/>
        </w:rPr>
        <w:t>133AAC</w:t>
      </w:r>
      <w:r>
        <w:t>.</w:t>
      </w:r>
      <w:r>
        <w:tab/>
        <w:t>Payments into court under s. 10(2A)</w:t>
      </w:r>
      <w:bookmarkEnd w:id="299"/>
    </w:p>
    <w:p w:rsidR="00084E01" w:rsidRDefault="00FA4D82">
      <w:pPr>
        <w:pStyle w:val="Subsection"/>
      </w:pPr>
      <w:r>
        <w:tab/>
        <w:t>(1)</w:t>
      </w:r>
      <w:r>
        <w:tab/>
        <w:t>This rule applies when a warehouseman pays a surplus into the Court under section 10(2A).</w:t>
      </w:r>
    </w:p>
    <w:p w:rsidR="00084E01" w:rsidRDefault="00FA4D82">
      <w:pPr>
        <w:pStyle w:val="Subsection"/>
        <w:keepNext/>
      </w:pPr>
      <w:r>
        <w:lastRenderedPageBreak/>
        <w:tab/>
        <w:t>(2)</w:t>
      </w:r>
      <w:r>
        <w:tab/>
        <w:t xml:space="preserve">The surplus must be accompanied by the following — </w:t>
      </w:r>
    </w:p>
    <w:p w:rsidR="00084E01" w:rsidRDefault="00FA4D82">
      <w:pPr>
        <w:pStyle w:val="Indenta"/>
      </w:pPr>
      <w:r>
        <w:tab/>
        <w:t>(a)</w:t>
      </w:r>
      <w:r>
        <w:tab/>
        <w:t>the approved form;</w:t>
      </w:r>
    </w:p>
    <w:p w:rsidR="00084E01" w:rsidRDefault="00FA4D82">
      <w:pPr>
        <w:pStyle w:val="Indenta"/>
      </w:pPr>
      <w:r>
        <w:tab/>
        <w:t>(b)</w:t>
      </w:r>
      <w:r>
        <w:tab/>
        <w:t>the duplicate copies of the statement of account referred to in section 10(4), verified in the manner prescribed for the purposes of that subsection;</w:t>
      </w:r>
    </w:p>
    <w:p w:rsidR="00084E01" w:rsidRDefault="00FA4D82">
      <w:pPr>
        <w:pStyle w:val="Indenta"/>
      </w:pPr>
      <w:r>
        <w:tab/>
        <w:t>(c)</w:t>
      </w:r>
      <w:r>
        <w:tab/>
        <w:t>a supporting affidavit containing any other particulars that are prescribed for the purposes of that subsection.</w:t>
      </w:r>
    </w:p>
    <w:p w:rsidR="00084E01" w:rsidRDefault="00FA4D82">
      <w:pPr>
        <w:pStyle w:val="Subsection"/>
      </w:pPr>
      <w:r>
        <w:tab/>
        <w:t>(3)</w:t>
      </w:r>
      <w:r>
        <w:tab/>
        <w:t>The Court must give to the warehouseman a receipt for the surplus.</w:t>
      </w:r>
    </w:p>
    <w:p w:rsidR="00084E01" w:rsidRDefault="00FA4D82">
      <w:pPr>
        <w:pStyle w:val="Subsection"/>
      </w:pPr>
      <w:r>
        <w:tab/>
        <w:t>(4)</w:t>
      </w:r>
      <w:r>
        <w:tab/>
        <w:t xml:space="preserve">After the surplus is paid into the Court, a registrar must serve on each person who, to the registrar’s knowledge, may have a claim to the surplus a copy of the following — </w:t>
      </w:r>
    </w:p>
    <w:p w:rsidR="00084E01" w:rsidRDefault="00FA4D82">
      <w:pPr>
        <w:pStyle w:val="Indenta"/>
      </w:pPr>
      <w:r>
        <w:tab/>
        <w:t>(a)</w:t>
      </w:r>
      <w:r>
        <w:tab/>
        <w:t>the approved form referred to in subrule (2)(a);</w:t>
      </w:r>
    </w:p>
    <w:p w:rsidR="00084E01" w:rsidRDefault="00FA4D82">
      <w:pPr>
        <w:pStyle w:val="Indenta"/>
      </w:pPr>
      <w:r>
        <w:tab/>
        <w:t>(b)</w:t>
      </w:r>
      <w:r>
        <w:tab/>
        <w:t>the verified statement of account referred to in subrule (2)(b);</w:t>
      </w:r>
    </w:p>
    <w:p w:rsidR="00084E01" w:rsidRDefault="00FA4D82">
      <w:pPr>
        <w:pStyle w:val="Indenta"/>
      </w:pPr>
      <w:r>
        <w:tab/>
        <w:t>(c)</w:t>
      </w:r>
      <w:r>
        <w:tab/>
        <w:t>the supporting affidavit referred to in subrule (2)(c);</w:t>
      </w:r>
    </w:p>
    <w:p w:rsidR="00084E01" w:rsidRDefault="00FA4D82">
      <w:pPr>
        <w:pStyle w:val="Indenta"/>
        <w:keepNext/>
      </w:pPr>
      <w:r>
        <w:tab/>
        <w:t>(d)</w:t>
      </w:r>
      <w:r>
        <w:tab/>
        <w:t>the receipt referred to in subrule (3).</w:t>
      </w:r>
    </w:p>
    <w:p w:rsidR="00084E01" w:rsidRDefault="00FA4D82">
      <w:pPr>
        <w:pStyle w:val="Footnotesection"/>
        <w:rPr>
          <w:rFonts w:ascii="Times" w:hAnsi="Times"/>
        </w:rPr>
      </w:pPr>
      <w:r>
        <w:tab/>
        <w:t>[Rule 133AAC inserted: Gazette 23 Jan 2015 p. 412.]</w:t>
      </w:r>
    </w:p>
    <w:p w:rsidR="00084E01" w:rsidRDefault="00FA4D82">
      <w:pPr>
        <w:pStyle w:val="Heading5"/>
        <w:tabs>
          <w:tab w:val="clear" w:pos="879"/>
          <w:tab w:val="left" w:pos="993"/>
        </w:tabs>
        <w:rPr>
          <w:rStyle w:val="CharSectno"/>
        </w:rPr>
      </w:pPr>
      <w:bookmarkStart w:id="300" w:name="_Toc69986264"/>
      <w:r>
        <w:rPr>
          <w:rStyle w:val="CharSectno"/>
        </w:rPr>
        <w:t>133AAD</w:t>
      </w:r>
      <w:r>
        <w:t>.</w:t>
      </w:r>
      <w:r>
        <w:tab/>
        <w:t>Application for order under s. 10(2B)</w:t>
      </w:r>
      <w:bookmarkEnd w:id="300"/>
    </w:p>
    <w:p w:rsidR="00084E01" w:rsidRDefault="00FA4D82">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rsidR="00084E01" w:rsidRDefault="00FA4D82">
      <w:pPr>
        <w:pStyle w:val="Subsection"/>
      </w:pPr>
      <w:r>
        <w:tab/>
        <w:t>(2)</w:t>
      </w:r>
      <w:r>
        <w:tab/>
        <w:t>The application must be lodged within 60 days after the day on which the surplus is paid into the Court under section 10(2A).</w:t>
      </w:r>
    </w:p>
    <w:p w:rsidR="00084E01" w:rsidRDefault="00FA4D82">
      <w:pPr>
        <w:pStyle w:val="Subsection"/>
      </w:pPr>
      <w:r>
        <w:tab/>
        <w:t>(3)</w:t>
      </w:r>
      <w:r>
        <w:tab/>
        <w:t>The application must be in the approved form.</w:t>
      </w:r>
    </w:p>
    <w:p w:rsidR="00084E01" w:rsidRDefault="00FA4D82">
      <w:pPr>
        <w:pStyle w:val="Subsection"/>
      </w:pPr>
      <w:r>
        <w:tab/>
        <w:t>(4)</w:t>
      </w:r>
      <w:r>
        <w:tab/>
        <w:t>The application must be lodged together with a supporting affidavit.</w:t>
      </w:r>
    </w:p>
    <w:p w:rsidR="00084E01" w:rsidRDefault="00FA4D82">
      <w:pPr>
        <w:pStyle w:val="Subsection"/>
        <w:keepNext/>
      </w:pPr>
      <w:r>
        <w:lastRenderedPageBreak/>
        <w:tab/>
        <w:t>(5)</w:t>
      </w:r>
      <w:r>
        <w:tab/>
        <w:t xml:space="preserve">The supporting affidavit must include (but is not limited to including) the following — </w:t>
      </w:r>
    </w:p>
    <w:p w:rsidR="00084E01" w:rsidRDefault="00FA4D82">
      <w:pPr>
        <w:pStyle w:val="Indenta"/>
      </w:pPr>
      <w:r>
        <w:tab/>
        <w:t>(a)</w:t>
      </w:r>
      <w:r>
        <w:tab/>
        <w:t>a statement as to why the applicant is entitled to the surplus;</w:t>
      </w:r>
    </w:p>
    <w:p w:rsidR="00084E01" w:rsidRDefault="00FA4D82">
      <w:pPr>
        <w:pStyle w:val="Indenta"/>
      </w:pPr>
      <w:r>
        <w:tab/>
        <w:t>(b)</w:t>
      </w:r>
      <w:r>
        <w:tab/>
        <w:t>unless paragraph (c) applies — details of any person (an </w:t>
      </w:r>
      <w:r>
        <w:rPr>
          <w:rStyle w:val="CharDefText"/>
        </w:rPr>
        <w:t>other party</w:t>
      </w:r>
      <w:r>
        <w:t>) who, to the applicant’s knowledge, disputes the applicant’s claim to the surplus;</w:t>
      </w:r>
    </w:p>
    <w:p w:rsidR="00084E01" w:rsidRDefault="00FA4D82">
      <w:pPr>
        <w:pStyle w:val="Indenta"/>
      </w:pPr>
      <w:r>
        <w:tab/>
        <w:t>(c)</w:t>
      </w:r>
      <w:r>
        <w:tab/>
        <w:t>if, to the applicant’s knowledge, there is no other party, a statement to that effect.</w:t>
      </w:r>
    </w:p>
    <w:p w:rsidR="00084E01" w:rsidRDefault="00FA4D82">
      <w:pPr>
        <w:pStyle w:val="Subsection"/>
      </w:pPr>
      <w:r>
        <w:tab/>
        <w:t>(6)</w:t>
      </w:r>
      <w:r>
        <w:tab/>
        <w:t>When the application and supporting affidavit are lodged, 2 copies must also be lodged.</w:t>
      </w:r>
    </w:p>
    <w:p w:rsidR="00084E01" w:rsidRDefault="00FA4D82">
      <w:pPr>
        <w:pStyle w:val="Subsection"/>
      </w:pPr>
      <w:r>
        <w:tab/>
        <w:t>(7)</w:t>
      </w:r>
      <w:r>
        <w:tab/>
        <w:t>As soon as practicable after the application and the supporting affidavit are lodged, a registrar must list the application before a magistrate for a directions hearing.</w:t>
      </w:r>
    </w:p>
    <w:p w:rsidR="00084E01" w:rsidRDefault="00FA4D82">
      <w:pPr>
        <w:pStyle w:val="Subsection"/>
      </w:pPr>
      <w:r>
        <w:tab/>
        <w:t>(8)</w:t>
      </w:r>
      <w:r>
        <w:tab/>
        <w:t>The registrar must endorse the date of the directions hearing on the copy of the application that is to be served under subrule (9).</w:t>
      </w:r>
    </w:p>
    <w:p w:rsidR="00084E01" w:rsidRDefault="00FA4D82">
      <w:pPr>
        <w:pStyle w:val="Subsection"/>
      </w:pPr>
      <w:r>
        <w:tab/>
        <w:t>(9)</w:t>
      </w:r>
      <w:r>
        <w:tab/>
        <w:t>The applicant must serve personally on any other party a copy of the application and the supporting affidavit at least 5 clear days before the date of the directions hearing.</w:t>
      </w:r>
    </w:p>
    <w:p w:rsidR="00084E01" w:rsidRDefault="00FA4D82">
      <w:pPr>
        <w:pStyle w:val="Subsection"/>
        <w:keepNext/>
      </w:pPr>
      <w:r>
        <w:tab/>
        <w:t>(10)</w:t>
      </w:r>
      <w:r>
        <w:tab/>
        <w:t>At the directions hearing, the Court may make orders as to the procedure to be followed by the applicant, any other party and the Court to ensure the application is dealt with justly.</w:t>
      </w:r>
    </w:p>
    <w:p w:rsidR="00084E01" w:rsidRDefault="00FA4D82">
      <w:pPr>
        <w:pStyle w:val="Footnotesection"/>
        <w:rPr>
          <w:rFonts w:ascii="Times" w:hAnsi="Times"/>
        </w:rPr>
      </w:pPr>
      <w:r>
        <w:tab/>
        <w:t>[Rule 133AAD inserted: Gazette 23 Jan 2015 p. 412-13.]</w:t>
      </w:r>
    </w:p>
    <w:p w:rsidR="00084E01" w:rsidRDefault="00FA4D82">
      <w:pPr>
        <w:pStyle w:val="Heading5"/>
        <w:tabs>
          <w:tab w:val="clear" w:pos="879"/>
          <w:tab w:val="left" w:pos="993"/>
        </w:tabs>
      </w:pPr>
      <w:bookmarkStart w:id="301" w:name="_Toc69986265"/>
      <w:r>
        <w:rPr>
          <w:rStyle w:val="CharSectno"/>
        </w:rPr>
        <w:t>133AAE</w:t>
      </w:r>
      <w:r>
        <w:t>.</w:t>
      </w:r>
      <w:r>
        <w:tab/>
        <w:t>Court may act on its own initiative under s. 10(2B)</w:t>
      </w:r>
      <w:bookmarkEnd w:id="301"/>
    </w:p>
    <w:p w:rsidR="00084E01" w:rsidRDefault="00FA4D82">
      <w:pPr>
        <w:pStyle w:val="Subsection"/>
      </w:pPr>
      <w:r>
        <w:tab/>
        <w:t>(1)</w:t>
      </w:r>
      <w:r>
        <w:tab/>
        <w:t xml:space="preserve">This rule applies if — </w:t>
      </w:r>
    </w:p>
    <w:p w:rsidR="00084E01" w:rsidRDefault="00FA4D82">
      <w:pPr>
        <w:pStyle w:val="Indenta"/>
      </w:pPr>
      <w:r>
        <w:tab/>
        <w:t>(a)</w:t>
      </w:r>
      <w:r>
        <w:tab/>
        <w:t>the period allowed by rule 133AAD(2) for lodging an application under rule 133AAD has expired; and</w:t>
      </w:r>
    </w:p>
    <w:p w:rsidR="00084E01" w:rsidRDefault="00FA4D82">
      <w:pPr>
        <w:pStyle w:val="Indenta"/>
      </w:pPr>
      <w:r>
        <w:tab/>
        <w:t>(b)</w:t>
      </w:r>
      <w:r>
        <w:tab/>
        <w:t>no application has been lodged.</w:t>
      </w:r>
    </w:p>
    <w:p w:rsidR="00084E01" w:rsidRDefault="00FA4D82">
      <w:pPr>
        <w:pStyle w:val="Subsection"/>
        <w:keepNext/>
      </w:pPr>
      <w:r>
        <w:lastRenderedPageBreak/>
        <w:tab/>
        <w:t>(2)</w:t>
      </w:r>
      <w:r>
        <w:tab/>
        <w:t>A registrar must list the case before a magistrate in chambers for the making of an order by the Court under section 10(2B).</w:t>
      </w:r>
    </w:p>
    <w:p w:rsidR="00084E01" w:rsidRDefault="00FA4D82">
      <w:pPr>
        <w:pStyle w:val="Footnotesection"/>
        <w:rPr>
          <w:rFonts w:ascii="Times" w:hAnsi="Times"/>
        </w:rPr>
      </w:pPr>
      <w:r>
        <w:tab/>
        <w:t>[Rule 133AAE inserted: Gazette 23 Jan 2015 p. 413.]</w:t>
      </w:r>
    </w:p>
    <w:p w:rsidR="00084E01" w:rsidRDefault="00FA4D82">
      <w:pPr>
        <w:pStyle w:val="Heading3"/>
        <w:keepLines/>
      </w:pPr>
      <w:bookmarkStart w:id="302" w:name="_Toc69976979"/>
      <w:bookmarkStart w:id="303" w:name="_Toc69978269"/>
      <w:bookmarkStart w:id="304" w:name="_Toc69986266"/>
      <w:r>
        <w:rPr>
          <w:rStyle w:val="CharDivNo"/>
        </w:rPr>
        <w:t>Division 3</w:t>
      </w:r>
      <w:r>
        <w:t> — </w:t>
      </w:r>
      <w:r>
        <w:rPr>
          <w:rStyle w:val="CharDivText"/>
          <w:iCs/>
        </w:rPr>
        <w:t>Applications under other written laws</w:t>
      </w:r>
      <w:bookmarkEnd w:id="302"/>
      <w:bookmarkEnd w:id="303"/>
      <w:bookmarkEnd w:id="304"/>
    </w:p>
    <w:p w:rsidR="00084E01" w:rsidRDefault="00FA4D82">
      <w:pPr>
        <w:pStyle w:val="Footnoteheading"/>
        <w:keepNext/>
        <w:keepLines/>
      </w:pPr>
      <w:r>
        <w:tab/>
        <w:t>[Heading inserted: Gazette 23 Mar 2012 p. 1367.]</w:t>
      </w:r>
    </w:p>
    <w:p w:rsidR="00084E01" w:rsidRDefault="00FA4D82">
      <w:pPr>
        <w:pStyle w:val="Heading5"/>
        <w:tabs>
          <w:tab w:val="clear" w:pos="879"/>
          <w:tab w:val="left" w:pos="993"/>
        </w:tabs>
      </w:pPr>
      <w:bookmarkStart w:id="305" w:name="_Toc69986267"/>
      <w:r>
        <w:rPr>
          <w:rStyle w:val="CharSectno"/>
        </w:rPr>
        <w:t>133AA</w:t>
      </w:r>
      <w:r>
        <w:t>.</w:t>
      </w:r>
      <w:r>
        <w:tab/>
        <w:t>Applications under other written laws, making etc.</w:t>
      </w:r>
      <w:bookmarkEnd w:id="305"/>
    </w:p>
    <w:p w:rsidR="00084E01" w:rsidRDefault="00FA4D82">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rsidR="00084E01" w:rsidRDefault="00FA4D82">
      <w:pPr>
        <w:pStyle w:val="Subsection"/>
        <w:keepNext/>
      </w:pPr>
      <w:r>
        <w:tab/>
        <w:t>(2)</w:t>
      </w:r>
      <w:r>
        <w:tab/>
        <w:t xml:space="preserve">The application must — </w:t>
      </w:r>
    </w:p>
    <w:p w:rsidR="00084E01" w:rsidRDefault="00FA4D82">
      <w:pPr>
        <w:pStyle w:val="Indenta"/>
      </w:pPr>
      <w:r>
        <w:tab/>
        <w:t>(a)</w:t>
      </w:r>
      <w:r>
        <w:tab/>
        <w:t>be made in accordance with rule 125; and</w:t>
      </w:r>
    </w:p>
    <w:p w:rsidR="00084E01" w:rsidRDefault="00FA4D82">
      <w:pPr>
        <w:pStyle w:val="Indenta"/>
      </w:pPr>
      <w:r>
        <w:tab/>
        <w:t>(b)</w:t>
      </w:r>
      <w:r>
        <w:tab/>
        <w:t>be served in accordance with rule 126.</w:t>
      </w:r>
    </w:p>
    <w:p w:rsidR="00084E01" w:rsidRDefault="00FA4D82">
      <w:pPr>
        <w:pStyle w:val="Subsection"/>
      </w:pPr>
      <w:r>
        <w:tab/>
        <w:t>(3)</w:t>
      </w:r>
      <w:r>
        <w:tab/>
        <w:t>As soon as practicable after the application is made, a registrar must list it before a magistrate for a directions hearing, and advise each party in writing.</w:t>
      </w:r>
    </w:p>
    <w:p w:rsidR="00084E01" w:rsidRDefault="00FA4D82">
      <w:pPr>
        <w:pStyle w:val="Subsection"/>
        <w:keepNext/>
      </w:pPr>
      <w:r>
        <w:tab/>
        <w:t>(4)</w:t>
      </w:r>
      <w:r>
        <w:tab/>
        <w:t>At the directions hearing, the magistrate may make orders as to the procedure to be followed by each party and the Court in order to ensure the application is dealt with justly.</w:t>
      </w:r>
    </w:p>
    <w:p w:rsidR="00084E01" w:rsidRDefault="00FA4D82">
      <w:pPr>
        <w:pStyle w:val="Footnotesection"/>
        <w:rPr>
          <w:rFonts w:ascii="Times" w:hAnsi="Times"/>
        </w:rPr>
      </w:pPr>
      <w:r>
        <w:tab/>
        <w:t>[Rule 133AA inserted: Gazette 23 Mar 2012 p. 1367</w:t>
      </w:r>
      <w:r>
        <w:noBreakHyphen/>
        <w:t>8.]</w:t>
      </w:r>
    </w:p>
    <w:p w:rsidR="00084E01" w:rsidRDefault="00FA4D82">
      <w:pPr>
        <w:pStyle w:val="Heading2"/>
      </w:pPr>
      <w:bookmarkStart w:id="306" w:name="_Toc69976981"/>
      <w:bookmarkStart w:id="307" w:name="_Toc69978271"/>
      <w:bookmarkStart w:id="308" w:name="_Toc69986268"/>
      <w:r>
        <w:rPr>
          <w:rStyle w:val="CharPartNo"/>
        </w:rPr>
        <w:lastRenderedPageBreak/>
        <w:t>Part 22</w:t>
      </w:r>
      <w:r>
        <w:rPr>
          <w:rStyle w:val="CharDivNo"/>
        </w:rPr>
        <w:t> </w:t>
      </w:r>
      <w:r>
        <w:t>—</w:t>
      </w:r>
      <w:r>
        <w:rPr>
          <w:rStyle w:val="CharDivText"/>
        </w:rPr>
        <w:t> </w:t>
      </w:r>
      <w:r>
        <w:rPr>
          <w:rStyle w:val="CharPartText"/>
        </w:rPr>
        <w:t>Miscellaneous</w:t>
      </w:r>
      <w:bookmarkEnd w:id="306"/>
      <w:bookmarkEnd w:id="307"/>
      <w:bookmarkEnd w:id="308"/>
    </w:p>
    <w:p w:rsidR="00084E01" w:rsidRDefault="00FA4D82">
      <w:pPr>
        <w:pStyle w:val="Heading5"/>
      </w:pPr>
      <w:bookmarkStart w:id="309" w:name="_Toc69986269"/>
      <w:r>
        <w:rPr>
          <w:rStyle w:val="CharSectno"/>
        </w:rPr>
        <w:t>133A</w:t>
      </w:r>
      <w:r>
        <w:t>.</w:t>
      </w:r>
      <w:r>
        <w:tab/>
        <w:t>Change of venue, application for (Act s. 22)</w:t>
      </w:r>
      <w:bookmarkEnd w:id="309"/>
    </w:p>
    <w:p w:rsidR="00084E01" w:rsidRDefault="00FA4D82">
      <w:pPr>
        <w:pStyle w:val="Subsection"/>
      </w:pPr>
      <w:r>
        <w:tab/>
        <w:t>(1)</w:t>
      </w:r>
      <w:r>
        <w:tab/>
        <w:t>When an application is made under the Act section 22 —</w:t>
      </w:r>
    </w:p>
    <w:p w:rsidR="00084E01" w:rsidRDefault="00FA4D82">
      <w:pPr>
        <w:pStyle w:val="Indenta"/>
      </w:pPr>
      <w:r>
        <w:tab/>
        <w:t>(a)</w:t>
      </w:r>
      <w:r>
        <w:tab/>
        <w:t>the applicant is not required to serve the application on any other party; and</w:t>
      </w:r>
    </w:p>
    <w:p w:rsidR="00084E01" w:rsidRDefault="00FA4D82">
      <w:pPr>
        <w:pStyle w:val="Indenta"/>
      </w:pPr>
      <w:r>
        <w:tab/>
        <w:t>(b)</w:t>
      </w:r>
      <w:r>
        <w:tab/>
        <w:t>the registrar must instead provide a copy of the application to every other party.</w:t>
      </w:r>
    </w:p>
    <w:p w:rsidR="00084E01" w:rsidRDefault="00FA4D82">
      <w:pPr>
        <w:pStyle w:val="Subsection"/>
      </w:pPr>
      <w:r>
        <w:tab/>
        <w:t>(2)</w:t>
      </w:r>
      <w:r>
        <w:tab/>
        <w:t>Unless the Court orders otherwise, the application may be dealt with in the absence of the parties.</w:t>
      </w:r>
    </w:p>
    <w:p w:rsidR="00084E01" w:rsidRDefault="00FA4D82">
      <w:pPr>
        <w:pStyle w:val="Footnotesection"/>
        <w:rPr>
          <w:rFonts w:ascii="Times" w:hAnsi="Times"/>
        </w:rPr>
      </w:pPr>
      <w:r>
        <w:tab/>
        <w:t>[Rule 133A inserted: Gazette 3 Jun 2008 p. 2137.]</w:t>
      </w:r>
    </w:p>
    <w:p w:rsidR="00084E01" w:rsidRDefault="00FA4D82">
      <w:pPr>
        <w:pStyle w:val="Heading5"/>
      </w:pPr>
      <w:bookmarkStart w:id="310" w:name="_Toc69986270"/>
      <w:r>
        <w:rPr>
          <w:rStyle w:val="CharSectno"/>
        </w:rPr>
        <w:t>133B</w:t>
      </w:r>
      <w:r>
        <w:t>.</w:t>
      </w:r>
      <w:r>
        <w:tab/>
        <w:t>Typographical and other errors, correcting</w:t>
      </w:r>
      <w:bookmarkEnd w:id="310"/>
    </w:p>
    <w:p w:rsidR="00084E01" w:rsidRDefault="00FA4D82">
      <w:pPr>
        <w:pStyle w:val="Subsection"/>
      </w:pPr>
      <w:r>
        <w:tab/>
        <w:t>(1)</w:t>
      </w:r>
      <w:r>
        <w:tab/>
        <w:t>If a party makes an application to correct a typographical error or other defect, a registrar may order that the party may make the correction.</w:t>
      </w:r>
    </w:p>
    <w:p w:rsidR="00084E01" w:rsidRDefault="00FA4D82">
      <w:pPr>
        <w:pStyle w:val="Subsection"/>
      </w:pPr>
      <w:r>
        <w:tab/>
        <w:t>(2)</w:t>
      </w:r>
      <w:r>
        <w:tab/>
        <w:t>An application for an order under subrule (1) —</w:t>
      </w:r>
    </w:p>
    <w:p w:rsidR="00084E01" w:rsidRDefault="00FA4D82">
      <w:pPr>
        <w:pStyle w:val="Indenta"/>
      </w:pPr>
      <w:r>
        <w:tab/>
        <w:t>(a)</w:t>
      </w:r>
      <w:r>
        <w:tab/>
        <w:t>is not required to be served on any other party; and</w:t>
      </w:r>
    </w:p>
    <w:p w:rsidR="00084E01" w:rsidRDefault="00FA4D82">
      <w:pPr>
        <w:pStyle w:val="Indenta"/>
      </w:pPr>
      <w:r>
        <w:tab/>
        <w:t>(b)</w:t>
      </w:r>
      <w:r>
        <w:tab/>
        <w:t>may be dealt with in the absence of the parties.</w:t>
      </w:r>
    </w:p>
    <w:p w:rsidR="00084E01" w:rsidRDefault="00FA4D82">
      <w:pPr>
        <w:pStyle w:val="Footnotesection"/>
        <w:rPr>
          <w:rFonts w:ascii="Times" w:hAnsi="Times"/>
        </w:rPr>
      </w:pPr>
      <w:r>
        <w:tab/>
        <w:t>[Rule 133B inserted: Gazette 3 Jun 2008 p. 2137</w:t>
      </w:r>
      <w:r>
        <w:noBreakHyphen/>
        <w:t>8.]</w:t>
      </w:r>
    </w:p>
    <w:p w:rsidR="00084E01" w:rsidRDefault="00FA4D82">
      <w:pPr>
        <w:pStyle w:val="Heading5"/>
      </w:pPr>
      <w:bookmarkStart w:id="311" w:name="_Toc69986271"/>
      <w:r>
        <w:rPr>
          <w:rStyle w:val="CharSectno"/>
        </w:rPr>
        <w:t>133</w:t>
      </w:r>
      <w:r>
        <w:t>.</w:t>
      </w:r>
      <w:r>
        <w:tab/>
        <w:t>Forms to be available</w:t>
      </w:r>
      <w:bookmarkEnd w:id="311"/>
    </w:p>
    <w:p w:rsidR="00084E01" w:rsidRDefault="00FA4D82">
      <w:pPr>
        <w:pStyle w:val="Subsection"/>
      </w:pPr>
      <w:r>
        <w:tab/>
      </w:r>
      <w:r>
        <w:tab/>
        <w:t xml:space="preserve">The Court must make approved forms available — </w:t>
      </w:r>
    </w:p>
    <w:p w:rsidR="00084E01" w:rsidRDefault="00FA4D82">
      <w:pPr>
        <w:pStyle w:val="Indenta"/>
      </w:pPr>
      <w:r>
        <w:tab/>
        <w:t>(a)</w:t>
      </w:r>
      <w:r>
        <w:tab/>
        <w:t>at each Court registry; and</w:t>
      </w:r>
    </w:p>
    <w:p w:rsidR="00084E01" w:rsidRDefault="00FA4D82">
      <w:pPr>
        <w:pStyle w:val="Indenta"/>
      </w:pPr>
      <w:r>
        <w:tab/>
        <w:t>(b)</w:t>
      </w:r>
      <w:r>
        <w:tab/>
        <w:t>on request, by post; and</w:t>
      </w:r>
    </w:p>
    <w:p w:rsidR="00084E01" w:rsidRDefault="00FA4D82">
      <w:pPr>
        <w:pStyle w:val="Indenta"/>
      </w:pPr>
      <w:r>
        <w:tab/>
        <w:t>(c)</w:t>
      </w:r>
      <w:r>
        <w:tab/>
        <w:t xml:space="preserve">electronically, on the website maintained by the Principal Registrar under the </w:t>
      </w:r>
      <w:r>
        <w:rPr>
          <w:i/>
          <w:iCs/>
        </w:rPr>
        <w:t>Magistrates Court (General) Rules 2005</w:t>
      </w:r>
      <w:r>
        <w:t>.</w:t>
      </w:r>
    </w:p>
    <w:p w:rsidR="00084E01" w:rsidRDefault="00FA4D82">
      <w:pPr>
        <w:pStyle w:val="Heading5"/>
        <w:keepNext w:val="0"/>
        <w:keepLines w:val="0"/>
        <w:spacing w:before="180"/>
      </w:pPr>
      <w:bookmarkStart w:id="312" w:name="_Toc69986272"/>
      <w:r>
        <w:rPr>
          <w:rStyle w:val="CharSectno"/>
        </w:rPr>
        <w:t>134</w:t>
      </w:r>
      <w:r>
        <w:t>.</w:t>
      </w:r>
      <w:r>
        <w:tab/>
        <w:t>Partnerships, conduct of cases by</w:t>
      </w:r>
      <w:bookmarkEnd w:id="312"/>
    </w:p>
    <w:p w:rsidR="00084E01" w:rsidRDefault="00FA4D82">
      <w:pPr>
        <w:pStyle w:val="Subsection"/>
      </w:pPr>
      <w:r>
        <w:tab/>
        <w:t>(1)</w:t>
      </w:r>
      <w:r>
        <w:tab/>
        <w:t>A partnership may conduct its case in its partnership name, if any.</w:t>
      </w:r>
    </w:p>
    <w:p w:rsidR="00084E01" w:rsidRDefault="00FA4D82">
      <w:pPr>
        <w:pStyle w:val="Subsection"/>
      </w:pPr>
      <w:r>
        <w:lastRenderedPageBreak/>
        <w:tab/>
        <w:t>(2)</w:t>
      </w:r>
      <w:r>
        <w:tab/>
        <w:t>A person may make a claim, and conduct a case, against a partnership in the partnership’s name, if any.</w:t>
      </w:r>
    </w:p>
    <w:p w:rsidR="00084E01" w:rsidRDefault="00FA4D82">
      <w:pPr>
        <w:pStyle w:val="Footnotesection"/>
      </w:pPr>
      <w:r>
        <w:tab/>
        <w:t>[Rule 134 amended: Gazette 3 Jun 2008 p. 2138.]</w:t>
      </w:r>
    </w:p>
    <w:p w:rsidR="00084E01" w:rsidRDefault="00FA4D82">
      <w:pPr>
        <w:pStyle w:val="Heading5"/>
      </w:pPr>
      <w:bookmarkStart w:id="313" w:name="_Toc69986273"/>
      <w:r>
        <w:rPr>
          <w:rStyle w:val="CharSectno"/>
        </w:rPr>
        <w:t>135</w:t>
      </w:r>
      <w:r>
        <w:t>.</w:t>
      </w:r>
      <w:r>
        <w:tab/>
        <w:t>Who may sign or do other things for partnerships, corporations etc.</w:t>
      </w:r>
      <w:bookmarkEnd w:id="313"/>
    </w:p>
    <w:p w:rsidR="00084E01" w:rsidRDefault="00FA4D82">
      <w:pPr>
        <w:pStyle w:val="Subsection"/>
      </w:pPr>
      <w:r>
        <w:tab/>
        <w:t>(1)</w:t>
      </w:r>
      <w:r>
        <w:tab/>
        <w:t>In this rule —</w:t>
      </w:r>
    </w:p>
    <w:p w:rsidR="00084E01" w:rsidRDefault="00FA4D82">
      <w:pPr>
        <w:pStyle w:val="Defstart"/>
      </w:pPr>
      <w:r>
        <w:rPr>
          <w:b/>
        </w:rPr>
        <w:tab/>
      </w:r>
      <w:r>
        <w:rPr>
          <w:rStyle w:val="CharDefText"/>
        </w:rPr>
        <w:t>party</w:t>
      </w:r>
      <w:r>
        <w:t xml:space="preserve"> includes a litigation guardian conducting a case on behalf of a party who is a person under a legal disability.</w:t>
      </w:r>
    </w:p>
    <w:p w:rsidR="00084E01" w:rsidRDefault="00FA4D82">
      <w:pPr>
        <w:pStyle w:val="Subsection"/>
      </w:pPr>
      <w:r>
        <w:tab/>
        <w:t>(2)</w:t>
      </w:r>
      <w:r>
        <w:tab/>
        <w:t xml:space="preserve">Except as provided in the Act section 44, when under these rules a party is required or enabled to sign a document, or do something else personally and — </w:t>
      </w:r>
    </w:p>
    <w:p w:rsidR="00084E01" w:rsidRDefault="00FA4D82">
      <w:pPr>
        <w:pStyle w:val="Indenta"/>
      </w:pPr>
      <w:r>
        <w:tab/>
        <w:t>(a)</w:t>
      </w:r>
      <w:r>
        <w:tab/>
        <w:t>the party is a partnership — then a person who was a partner at the time the cause of action arose and who is authorised by each of the other partners to do the thing may do it;</w:t>
      </w:r>
    </w:p>
    <w:p w:rsidR="00084E01" w:rsidRDefault="00FA4D82">
      <w:pPr>
        <w:pStyle w:val="Indenta"/>
      </w:pPr>
      <w:r>
        <w:tab/>
        <w:t>(b)</w:t>
      </w:r>
      <w:r>
        <w:tab/>
        <w:t>the party is a corporation — then a person who is authorised by the corporation to do the thing may do it;</w:t>
      </w:r>
    </w:p>
    <w:p w:rsidR="00084E01" w:rsidRDefault="00FA4D82">
      <w:pPr>
        <w:pStyle w:val="Indenta"/>
      </w:pPr>
      <w:r>
        <w:tab/>
        <w:t>(c)</w:t>
      </w:r>
      <w:r>
        <w:tab/>
        <w:t>the party is a public authority — then an officer of the public authority who is authorised by the public authority to do the thing may do it;</w:t>
      </w:r>
    </w:p>
    <w:p w:rsidR="00084E01" w:rsidRDefault="00FA4D82">
      <w:pPr>
        <w:pStyle w:val="Indenta"/>
      </w:pPr>
      <w:r>
        <w:tab/>
        <w:t>(d)</w:t>
      </w:r>
      <w:r>
        <w:tab/>
        <w:t>an insurer is subrogated to the rights of the party — then a person who is authorised to do the thing on behalf of the insurer may do it.</w:t>
      </w:r>
    </w:p>
    <w:p w:rsidR="00084E01" w:rsidRDefault="00FA4D82">
      <w:pPr>
        <w:pStyle w:val="Footnotesection"/>
      </w:pPr>
      <w:r>
        <w:tab/>
        <w:t>[Rule 135 amended: Gazette 24 Aug 2007 p. 4332.]</w:t>
      </w:r>
    </w:p>
    <w:p w:rsidR="00084E01" w:rsidRDefault="00FA4D82">
      <w:pPr>
        <w:pStyle w:val="Heading5"/>
      </w:pPr>
      <w:bookmarkStart w:id="314" w:name="_Toc69986274"/>
      <w:r>
        <w:rPr>
          <w:rStyle w:val="CharSectno"/>
        </w:rPr>
        <w:t>136</w:t>
      </w:r>
      <w:r>
        <w:t>.</w:t>
      </w:r>
      <w:r>
        <w:tab/>
        <w:t>Cases remitted from superior court</w:t>
      </w:r>
      <w:bookmarkEnd w:id="314"/>
    </w:p>
    <w:p w:rsidR="00084E01" w:rsidRDefault="00FA4D82">
      <w:pPr>
        <w:pStyle w:val="Subsection"/>
      </w:pPr>
      <w:r>
        <w:tab/>
      </w:r>
      <w:r>
        <w:tab/>
        <w:t>Where a case is remitted from the Supreme Court or District Court, a registrar must list the case for a status conference and notify the parties in writing.</w:t>
      </w:r>
    </w:p>
    <w:p w:rsidR="00084E01" w:rsidRDefault="00FA4D82">
      <w:pPr>
        <w:pStyle w:val="Footnotesection"/>
      </w:pPr>
      <w:r>
        <w:tab/>
        <w:t>[Rule 136 amended: SL 2020/67 r. 41.]</w:t>
      </w:r>
    </w:p>
    <w:p w:rsidR="00084E01" w:rsidRDefault="00FA4D82">
      <w:pPr>
        <w:pStyle w:val="Heading5"/>
      </w:pPr>
      <w:bookmarkStart w:id="315" w:name="_Toc69986275"/>
      <w:r>
        <w:rPr>
          <w:rStyle w:val="CharSectno"/>
        </w:rPr>
        <w:lastRenderedPageBreak/>
        <w:t>137</w:t>
      </w:r>
      <w:r>
        <w:t>.</w:t>
      </w:r>
      <w:r>
        <w:tab/>
        <w:t>Payments into Court</w:t>
      </w:r>
      <w:bookmarkEnd w:id="315"/>
    </w:p>
    <w:p w:rsidR="00084E01" w:rsidRDefault="00FA4D82">
      <w:pPr>
        <w:pStyle w:val="Subsection"/>
      </w:pPr>
      <w:r>
        <w:tab/>
      </w:r>
      <w:r>
        <w:tab/>
        <w:t>When a party makes a payment of money into Court, the Court must give to the party a written receipt for the money.</w:t>
      </w:r>
    </w:p>
    <w:p w:rsidR="00084E01" w:rsidRDefault="00FA4D82">
      <w:pPr>
        <w:pStyle w:val="Heading5"/>
      </w:pPr>
      <w:bookmarkStart w:id="316" w:name="_Toc69986276"/>
      <w:r>
        <w:rPr>
          <w:rStyle w:val="CharSectno"/>
        </w:rPr>
        <w:t>138</w:t>
      </w:r>
      <w:r>
        <w:t>.</w:t>
      </w:r>
      <w:r>
        <w:tab/>
      </w:r>
      <w:r>
        <w:rPr>
          <w:i/>
        </w:rPr>
        <w:t>Residential Tenancies Act 1987</w:t>
      </w:r>
      <w:r>
        <w:t xml:space="preserve"> s. 18(2)(b), notices under</w:t>
      </w:r>
      <w:bookmarkEnd w:id="316"/>
    </w:p>
    <w:p w:rsidR="00084E01" w:rsidRDefault="00FA4D82">
      <w:pPr>
        <w:pStyle w:val="Subsection"/>
      </w:pPr>
      <w:r>
        <w:tab/>
      </w:r>
      <w:r>
        <w:tab/>
        <w:t xml:space="preserve">For the purposes of the </w:t>
      </w:r>
      <w:r>
        <w:rPr>
          <w:i/>
        </w:rPr>
        <w:t>Residential Tenancies Act 1987</w:t>
      </w:r>
      <w:r>
        <w:t xml:space="preserve"> section 18(2)(b) — </w:t>
      </w:r>
    </w:p>
    <w:p w:rsidR="00084E01" w:rsidRDefault="00FA4D82">
      <w:pPr>
        <w:pStyle w:val="Indenta"/>
      </w:pPr>
      <w:r>
        <w:tab/>
        <w:t>(a)</w:t>
      </w:r>
      <w:r>
        <w:tab/>
        <w:t>if the address of the other party is known to the Court, the notice to be given by the Court under section 18(2)(b)(ii) of that Act must be given by giving the other party a copy of the application; and</w:t>
      </w:r>
    </w:p>
    <w:p w:rsidR="00084E01" w:rsidRDefault="00FA4D82">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rsidR="00084E01" w:rsidRDefault="00FA4D82">
      <w:pPr>
        <w:pStyle w:val="Footnotesection"/>
      </w:pPr>
      <w:r>
        <w:tab/>
        <w:t>[Rule 138 inserted: Gazette 20 May 2011 p. 1845-6.]</w:t>
      </w:r>
    </w:p>
    <w:p w:rsidR="00084E01" w:rsidRDefault="00FA4D82">
      <w:pPr>
        <w:pStyle w:val="Heading2"/>
      </w:pPr>
      <w:bookmarkStart w:id="317" w:name="_Toc69976990"/>
      <w:bookmarkStart w:id="318" w:name="_Toc69978280"/>
      <w:bookmarkStart w:id="319" w:name="_Toc69986277"/>
      <w:r>
        <w:rPr>
          <w:rStyle w:val="CharPartNo"/>
        </w:rPr>
        <w:lastRenderedPageBreak/>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317"/>
      <w:bookmarkEnd w:id="318"/>
      <w:bookmarkEnd w:id="319"/>
    </w:p>
    <w:p w:rsidR="00084E01" w:rsidRDefault="00FA4D82">
      <w:pPr>
        <w:pStyle w:val="Footnoteheading"/>
      </w:pPr>
      <w:r>
        <w:tab/>
        <w:t>[Heading inserted: SL 2020/67 r. 42.]</w:t>
      </w:r>
    </w:p>
    <w:p w:rsidR="00084E01" w:rsidRDefault="00FA4D82">
      <w:pPr>
        <w:pStyle w:val="Heading5"/>
      </w:pPr>
      <w:bookmarkStart w:id="320" w:name="_Toc69986278"/>
      <w:r>
        <w:rPr>
          <w:rStyle w:val="CharSectno"/>
        </w:rPr>
        <w:t>139</w:t>
      </w:r>
      <w:r>
        <w:t>.</w:t>
      </w:r>
      <w:r>
        <w:tab/>
        <w:t>Terms used in this Part</w:t>
      </w:r>
      <w:bookmarkEnd w:id="320"/>
    </w:p>
    <w:p w:rsidR="00084E01" w:rsidRDefault="00FA4D82">
      <w:pPr>
        <w:pStyle w:val="Subsection"/>
      </w:pPr>
      <w:r>
        <w:tab/>
      </w:r>
      <w:r>
        <w:tab/>
        <w:t xml:space="preserve">In this Part — </w:t>
      </w:r>
    </w:p>
    <w:p w:rsidR="00084E01" w:rsidRDefault="00FA4D82">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rsidR="00084E01" w:rsidRDefault="00FA4D82">
      <w:pPr>
        <w:pStyle w:val="Defstart"/>
      </w:pPr>
      <w:r>
        <w:tab/>
      </w:r>
      <w:r>
        <w:rPr>
          <w:rStyle w:val="CharDefText"/>
        </w:rPr>
        <w:t>commencement day</w:t>
      </w:r>
      <w:r>
        <w:t xml:space="preserve"> means 1 June 2020;</w:t>
      </w:r>
    </w:p>
    <w:p w:rsidR="00084E01" w:rsidRDefault="00FA4D82">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rsidR="00084E01" w:rsidRDefault="00FA4D82">
      <w:pPr>
        <w:pStyle w:val="Defstart"/>
      </w:pPr>
      <w:r>
        <w:tab/>
      </w:r>
      <w:r>
        <w:rPr>
          <w:rStyle w:val="CharDefText"/>
        </w:rPr>
        <w:t>transitional case</w:t>
      </w:r>
      <w:r>
        <w:t xml:space="preserve"> means a case that, as of commencement day, has been commenced but not concluded.</w:t>
      </w:r>
    </w:p>
    <w:p w:rsidR="00084E01" w:rsidRDefault="00FA4D82">
      <w:pPr>
        <w:pStyle w:val="Footnotesection"/>
      </w:pPr>
      <w:r>
        <w:tab/>
        <w:t>[Rule 139 inserted: SL 2020/67 r. 42.]</w:t>
      </w:r>
    </w:p>
    <w:p w:rsidR="00084E01" w:rsidRDefault="00FA4D82">
      <w:pPr>
        <w:pStyle w:val="Heading5"/>
      </w:pPr>
      <w:bookmarkStart w:id="321" w:name="_Toc69986279"/>
      <w:r>
        <w:rPr>
          <w:rStyle w:val="CharSectno"/>
        </w:rPr>
        <w:t>140</w:t>
      </w:r>
      <w:r>
        <w:t>.</w:t>
      </w:r>
      <w:r>
        <w:tab/>
        <w:t>Application of amended Rules in relation to transitional cases</w:t>
      </w:r>
      <w:bookmarkEnd w:id="321"/>
    </w:p>
    <w:p w:rsidR="00084E01" w:rsidRDefault="00FA4D82">
      <w:pPr>
        <w:pStyle w:val="Subsection"/>
      </w:pPr>
      <w:r>
        <w:tab/>
        <w:t>(1)</w:t>
      </w:r>
      <w:r>
        <w:tab/>
        <w:t>Subject to rule 141, on and from commencement day the amended Rules apply in relation to a transitional case.</w:t>
      </w:r>
    </w:p>
    <w:p w:rsidR="00084E01" w:rsidRDefault="00FA4D82">
      <w:pPr>
        <w:pStyle w:val="Subsection"/>
      </w:pPr>
      <w:r>
        <w:tab/>
        <w:t>(2)</w:t>
      </w:r>
      <w:r>
        <w:tab/>
        <w:t xml:space="preserve">If the amended Rules apply in relation to a transitional case, then, unless otherwise directed under rule 143 — </w:t>
      </w:r>
    </w:p>
    <w:p w:rsidR="00084E01" w:rsidRDefault="00FA4D82">
      <w:pPr>
        <w:pStyle w:val="Indenta"/>
      </w:pPr>
      <w:r>
        <w:tab/>
        <w:t>(a)</w:t>
      </w:r>
      <w:r>
        <w:tab/>
        <w:t>everything lodged or served in relation to the case under a provision of the former Rules is taken to have been lodged or served under the corresponding provision of the amended Rules; and</w:t>
      </w:r>
    </w:p>
    <w:p w:rsidR="00084E01" w:rsidRDefault="00FA4D82">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rsidR="00084E01" w:rsidRDefault="00FA4D82">
      <w:pPr>
        <w:pStyle w:val="Footnotesection"/>
      </w:pPr>
      <w:r>
        <w:tab/>
        <w:t>[Rule 140 inserted: SL 2020/67 r. 42.]</w:t>
      </w:r>
    </w:p>
    <w:p w:rsidR="00084E01" w:rsidRDefault="00FA4D82">
      <w:pPr>
        <w:pStyle w:val="Heading5"/>
      </w:pPr>
      <w:bookmarkStart w:id="322" w:name="_Toc69986280"/>
      <w:r>
        <w:rPr>
          <w:rStyle w:val="CharSectno"/>
        </w:rPr>
        <w:lastRenderedPageBreak/>
        <w:t>141</w:t>
      </w:r>
      <w:r>
        <w:t>.</w:t>
      </w:r>
      <w:r>
        <w:tab/>
        <w:t>Application of former Rules in relation to certain transitional cases</w:t>
      </w:r>
      <w:bookmarkEnd w:id="322"/>
    </w:p>
    <w:p w:rsidR="00084E01" w:rsidRDefault="00FA4D82">
      <w:pPr>
        <w:pStyle w:val="Subsection"/>
      </w:pPr>
      <w:r>
        <w:tab/>
        <w:t>(1)</w:t>
      </w:r>
      <w:r>
        <w:tab/>
        <w:t xml:space="preserve">This rule applies to a transitional case if — </w:t>
      </w:r>
    </w:p>
    <w:p w:rsidR="00084E01" w:rsidRDefault="00FA4D82">
      <w:pPr>
        <w:pStyle w:val="Indenta"/>
      </w:pPr>
      <w:r>
        <w:tab/>
        <w:t>(a)</w:t>
      </w:r>
      <w:r>
        <w:tab/>
        <w:t xml:space="preserve">under the former Rules Part 2, a party to the case is required to lodge and serve any of the following documents on a day falling on or after commencement day — </w:t>
      </w:r>
    </w:p>
    <w:p w:rsidR="00084E01" w:rsidRDefault="00FA4D82">
      <w:pPr>
        <w:pStyle w:val="Indenti"/>
      </w:pPr>
      <w:r>
        <w:tab/>
        <w:t>(i)</w:t>
      </w:r>
      <w:r>
        <w:tab/>
        <w:t>a statement of claim;</w:t>
      </w:r>
    </w:p>
    <w:p w:rsidR="00084E01" w:rsidRDefault="00FA4D82">
      <w:pPr>
        <w:pStyle w:val="Indenti"/>
      </w:pPr>
      <w:r>
        <w:tab/>
        <w:t>(ii)</w:t>
      </w:r>
      <w:r>
        <w:tab/>
        <w:t>a counterclaim;</w:t>
      </w:r>
    </w:p>
    <w:p w:rsidR="00084E01" w:rsidRDefault="00FA4D82">
      <w:pPr>
        <w:pStyle w:val="Indenti"/>
      </w:pPr>
      <w:r>
        <w:tab/>
        <w:t>(iii)</w:t>
      </w:r>
      <w:r>
        <w:tab/>
        <w:t>a third party claim;</w:t>
      </w:r>
    </w:p>
    <w:p w:rsidR="00084E01" w:rsidRDefault="00FA4D82">
      <w:pPr>
        <w:pStyle w:val="Indenti"/>
      </w:pPr>
      <w:r>
        <w:tab/>
        <w:t>(iv)</w:t>
      </w:r>
      <w:r>
        <w:tab/>
        <w:t>a response to a claim;</w:t>
      </w:r>
    </w:p>
    <w:p w:rsidR="00084E01" w:rsidRDefault="00FA4D82">
      <w:pPr>
        <w:pStyle w:val="Indenti"/>
      </w:pPr>
      <w:r>
        <w:tab/>
        <w:t>(v)</w:t>
      </w:r>
      <w:r>
        <w:tab/>
        <w:t>a statement of defence;</w:t>
      </w:r>
    </w:p>
    <w:p w:rsidR="00084E01" w:rsidRDefault="00FA4D82">
      <w:pPr>
        <w:pStyle w:val="Indenta"/>
      </w:pPr>
      <w:r>
        <w:tab/>
      </w:r>
      <w:r>
        <w:tab/>
        <w:t>or</w:t>
      </w:r>
    </w:p>
    <w:p w:rsidR="00084E01" w:rsidRDefault="00FA4D82">
      <w:pPr>
        <w:pStyle w:val="Indenta"/>
      </w:pPr>
      <w:r>
        <w:tab/>
        <w:t>(b)</w:t>
      </w:r>
      <w:r>
        <w:tab/>
        <w:t>a pre</w:t>
      </w:r>
      <w:r>
        <w:noBreakHyphen/>
        <w:t>trial conference, listing conference or trial for which the case was listed before commencement day is held on or after commencement day.</w:t>
      </w:r>
    </w:p>
    <w:p w:rsidR="00084E01" w:rsidRDefault="00FA4D82">
      <w:pPr>
        <w:pStyle w:val="Subsection"/>
      </w:pPr>
      <w:r>
        <w:tab/>
        <w:t>(2)</w:t>
      </w:r>
      <w:r>
        <w:tab/>
        <w:t xml:space="preserve">On and from commencement day, the former Rules continue to apply in relation to a transitional case to which this rule applies until — </w:t>
      </w:r>
    </w:p>
    <w:p w:rsidR="00084E01" w:rsidRDefault="00FA4D82">
      <w:pPr>
        <w:pStyle w:val="Indenta"/>
      </w:pPr>
      <w:r>
        <w:tab/>
        <w:t>(a)</w:t>
      </w:r>
      <w:r>
        <w:tab/>
        <w:t>the Court or a registrar directs otherwise under rule 143; or</w:t>
      </w:r>
    </w:p>
    <w:p w:rsidR="00084E01" w:rsidRDefault="00FA4D82">
      <w:pPr>
        <w:pStyle w:val="Indenta"/>
      </w:pPr>
      <w:r>
        <w:tab/>
        <w:t>(b)</w:t>
      </w:r>
      <w:r>
        <w:tab/>
        <w:t>the case is concluded.</w:t>
      </w:r>
    </w:p>
    <w:p w:rsidR="00084E01" w:rsidRDefault="00FA4D82">
      <w:pPr>
        <w:pStyle w:val="Footnotesection"/>
      </w:pPr>
      <w:r>
        <w:tab/>
        <w:t>[Rule 141 inserted: SL 2020/67 r. 42.]</w:t>
      </w:r>
    </w:p>
    <w:p w:rsidR="00084E01" w:rsidRDefault="00FA4D82">
      <w:pPr>
        <w:pStyle w:val="Heading5"/>
      </w:pPr>
      <w:bookmarkStart w:id="323" w:name="_Toc69986281"/>
      <w:r>
        <w:rPr>
          <w:rStyle w:val="CharSectno"/>
        </w:rPr>
        <w:t>142</w:t>
      </w:r>
      <w:r>
        <w:t>.</w:t>
      </w:r>
      <w:r>
        <w:tab/>
        <w:t>Listing transitional cases for a status conference</w:t>
      </w:r>
      <w:bookmarkEnd w:id="323"/>
    </w:p>
    <w:p w:rsidR="00084E01" w:rsidRDefault="00FA4D82">
      <w:pPr>
        <w:pStyle w:val="Subsection"/>
      </w:pPr>
      <w:r>
        <w:tab/>
        <w:t>(1)</w:t>
      </w:r>
      <w:r>
        <w:tab/>
        <w:t>The Court may, of its own motion, list a transitional case for a status conference.</w:t>
      </w:r>
    </w:p>
    <w:p w:rsidR="00084E01" w:rsidRDefault="00FA4D82">
      <w:pPr>
        <w:pStyle w:val="Subsection"/>
      </w:pPr>
      <w:r>
        <w:tab/>
        <w:t>(2)</w:t>
      </w:r>
      <w:r>
        <w:tab/>
        <w:t>The Court must list a transitional case for a status conference if a party to a transitional case applies to the Court in the approved form to have the case listed.</w:t>
      </w:r>
    </w:p>
    <w:p w:rsidR="00084E01" w:rsidRDefault="00FA4D82">
      <w:pPr>
        <w:pStyle w:val="Subsection"/>
      </w:pPr>
      <w:r>
        <w:lastRenderedPageBreak/>
        <w:tab/>
        <w:t>(3)</w:t>
      </w:r>
      <w:r>
        <w:tab/>
        <w:t>The court must give the parties to the case 7 days written notice of a status conference for which the case is listed under this rule.</w:t>
      </w:r>
    </w:p>
    <w:p w:rsidR="00084E01" w:rsidRDefault="00FA4D82">
      <w:pPr>
        <w:pStyle w:val="Subsection"/>
      </w:pPr>
      <w:r>
        <w:tab/>
        <w:t>(4)</w:t>
      </w:r>
      <w:r>
        <w:tab/>
        <w:t>The Court must conduct a status conference for which a case is listed under this rule in open court.</w:t>
      </w:r>
    </w:p>
    <w:p w:rsidR="00084E01" w:rsidRDefault="00FA4D82">
      <w:pPr>
        <w:pStyle w:val="Footnotesection"/>
      </w:pPr>
      <w:r>
        <w:tab/>
        <w:t>[Rule 142 inserted: SL 2020/67 r. 42.]</w:t>
      </w:r>
    </w:p>
    <w:p w:rsidR="00084E01" w:rsidRDefault="00FA4D82">
      <w:pPr>
        <w:pStyle w:val="Heading5"/>
      </w:pPr>
      <w:bookmarkStart w:id="324" w:name="_Toc69986282"/>
      <w:r>
        <w:rPr>
          <w:rStyle w:val="CharSectno"/>
        </w:rPr>
        <w:t>143</w:t>
      </w:r>
      <w:r>
        <w:t>.</w:t>
      </w:r>
      <w:r>
        <w:tab/>
        <w:t>Court or registrar may give directions in relation to transitional issues</w:t>
      </w:r>
      <w:bookmarkEnd w:id="324"/>
    </w:p>
    <w:p w:rsidR="00084E01" w:rsidRDefault="00FA4D82">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rsidR="00084E01" w:rsidRDefault="00FA4D82">
      <w:pPr>
        <w:pStyle w:val="Indenta"/>
      </w:pPr>
      <w:r>
        <w:tab/>
        <w:t>(a)</w:t>
      </w:r>
      <w:r>
        <w:tab/>
        <w:t>if the amended Rules do not apply in relation to the case, a direction that they are to apply in relation to the case on and from a specified date;</w:t>
      </w:r>
    </w:p>
    <w:p w:rsidR="00084E01" w:rsidRDefault="00FA4D82">
      <w:pPr>
        <w:pStyle w:val="Indenta"/>
      </w:pPr>
      <w:r>
        <w:tab/>
        <w:t>(b)</w:t>
      </w:r>
      <w:r>
        <w:tab/>
        <w:t>a direction modifying the application of the amended Rules in relation to the case;</w:t>
      </w:r>
    </w:p>
    <w:p w:rsidR="00084E01" w:rsidRDefault="00FA4D82">
      <w:pPr>
        <w:pStyle w:val="Indenta"/>
      </w:pPr>
      <w:r>
        <w:tab/>
        <w:t>(c)</w:t>
      </w:r>
      <w:r>
        <w:tab/>
        <w:t>any other direction necessary or convenient in connection with the application of the amended Rules in relation to the case.</w:t>
      </w:r>
    </w:p>
    <w:p w:rsidR="00084E01" w:rsidRDefault="00FA4D82">
      <w:pPr>
        <w:pStyle w:val="Footnotesection"/>
      </w:pPr>
      <w:r>
        <w:tab/>
        <w:t>[Rule 143 inserted: SL 2020/67 r. 42; amended: SL 2021/25 r. 13.]</w:t>
      </w:r>
    </w:p>
    <w:p w:rsidR="00084E01" w:rsidRDefault="00084E01">
      <w:pPr>
        <w:sectPr w:rsidR="00084E01">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084E01" w:rsidRDefault="00FA4D82">
      <w:pPr>
        <w:pStyle w:val="yScheduleHeading"/>
      </w:pPr>
      <w:bookmarkStart w:id="325" w:name="_Toc69976996"/>
      <w:bookmarkStart w:id="326" w:name="_Toc69978286"/>
      <w:bookmarkStart w:id="327" w:name="_Toc69986283"/>
      <w:r>
        <w:rPr>
          <w:rStyle w:val="CharSchNo"/>
        </w:rPr>
        <w:lastRenderedPageBreak/>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325"/>
      <w:bookmarkEnd w:id="326"/>
      <w:bookmarkEnd w:id="327"/>
    </w:p>
    <w:p w:rsidR="00084E01" w:rsidRDefault="00FA4D82">
      <w:pPr>
        <w:pStyle w:val="yShoulderClause"/>
      </w:pPr>
      <w:r>
        <w:t>[r. 131D]</w:t>
      </w:r>
    </w:p>
    <w:p w:rsidR="00084E01" w:rsidRDefault="00FA4D82">
      <w:pPr>
        <w:pStyle w:val="yFootnoteheading"/>
      </w:pPr>
      <w:r>
        <w:tab/>
        <w:t>[Heading inserted: Gazette 20 Jun 2017 p. 2992.]</w:t>
      </w:r>
    </w:p>
    <w:p w:rsidR="00084E01" w:rsidRDefault="00FA4D82">
      <w:pPr>
        <w:pStyle w:val="yMiscellaneousHeading"/>
        <w:spacing w:before="0" w:after="120"/>
      </w:pPr>
      <w:r>
        <w:rPr>
          <w:rStyle w:val="CharSClsNo"/>
          <w:b/>
        </w:rPr>
        <w:t>Table of forms</w:t>
      </w:r>
    </w:p>
    <w:p w:rsidR="00084E01" w:rsidRDefault="00FA4D82">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rsidR="00084E01">
        <w:trPr>
          <w:tblHeader/>
        </w:trPr>
        <w:tc>
          <w:tcPr>
            <w:tcW w:w="567" w:type="dxa"/>
          </w:tcPr>
          <w:p w:rsidR="00084E01" w:rsidRDefault="00FA4D82">
            <w:pPr>
              <w:pStyle w:val="yTableNAm"/>
              <w:spacing w:before="0"/>
              <w:ind w:right="-108"/>
              <w:rPr>
                <w:b/>
                <w:sz w:val="18"/>
                <w:szCs w:val="18"/>
              </w:rPr>
            </w:pPr>
            <w:r>
              <w:rPr>
                <w:b/>
                <w:sz w:val="18"/>
                <w:szCs w:val="18"/>
              </w:rPr>
              <w:t>Form</w:t>
            </w:r>
          </w:p>
        </w:tc>
        <w:tc>
          <w:tcPr>
            <w:tcW w:w="4820" w:type="dxa"/>
          </w:tcPr>
          <w:p w:rsidR="00084E01" w:rsidRDefault="00084E01">
            <w:pPr>
              <w:pStyle w:val="yTableNAm"/>
              <w:tabs>
                <w:tab w:val="clear" w:pos="567"/>
                <w:tab w:val="left" w:pos="613"/>
              </w:tabs>
              <w:spacing w:before="0"/>
              <w:rPr>
                <w:b/>
                <w:sz w:val="18"/>
                <w:szCs w:val="18"/>
              </w:rPr>
            </w:pPr>
          </w:p>
        </w:tc>
        <w:tc>
          <w:tcPr>
            <w:tcW w:w="1701" w:type="dxa"/>
          </w:tcPr>
          <w:p w:rsidR="00084E01" w:rsidRDefault="00FA4D82">
            <w:pPr>
              <w:pStyle w:val="yTableNAm"/>
              <w:spacing w:before="0"/>
              <w:rPr>
                <w:b/>
                <w:sz w:val="18"/>
                <w:szCs w:val="18"/>
              </w:rPr>
            </w:pPr>
            <w:r>
              <w:rPr>
                <w:b/>
                <w:sz w:val="18"/>
                <w:szCs w:val="18"/>
              </w:rPr>
              <w:t>Provisions of Act</w:t>
            </w:r>
          </w:p>
        </w:tc>
      </w:tr>
      <w:tr w:rsidR="00084E01">
        <w:trPr>
          <w:cantSplit/>
        </w:trPr>
        <w:tc>
          <w:tcPr>
            <w:tcW w:w="567" w:type="dxa"/>
          </w:tcPr>
          <w:p w:rsidR="00084E01" w:rsidRDefault="00FA4D82">
            <w:pPr>
              <w:pStyle w:val="yTableNAm"/>
              <w:spacing w:before="0"/>
              <w:rPr>
                <w:sz w:val="18"/>
                <w:szCs w:val="18"/>
              </w:rPr>
            </w:pPr>
            <w:r>
              <w:rPr>
                <w:sz w:val="18"/>
                <w:szCs w:val="18"/>
              </w:rPr>
              <w:t>1</w:t>
            </w:r>
          </w:p>
        </w:tc>
        <w:tc>
          <w:tcPr>
            <w:tcW w:w="4820" w:type="dxa"/>
          </w:tcPr>
          <w:p w:rsidR="00084E01" w:rsidRDefault="00FA4D82">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rsidR="00084E01" w:rsidRDefault="00FA4D82">
            <w:pPr>
              <w:pStyle w:val="yTableNAm"/>
              <w:spacing w:before="0"/>
              <w:rPr>
                <w:sz w:val="18"/>
                <w:szCs w:val="18"/>
              </w:rPr>
            </w:pPr>
            <w:r>
              <w:rPr>
                <w:sz w:val="18"/>
                <w:szCs w:val="18"/>
              </w:rPr>
              <w:t>Section 24A</w:t>
            </w:r>
          </w:p>
        </w:tc>
      </w:tr>
      <w:tr w:rsidR="00084E01">
        <w:trPr>
          <w:cantSplit/>
        </w:trPr>
        <w:tc>
          <w:tcPr>
            <w:tcW w:w="567" w:type="dxa"/>
          </w:tcPr>
          <w:p w:rsidR="00084E01" w:rsidRDefault="00FA4D82">
            <w:pPr>
              <w:pStyle w:val="yTableNAm"/>
              <w:spacing w:before="0"/>
              <w:rPr>
                <w:sz w:val="18"/>
                <w:szCs w:val="18"/>
              </w:rPr>
            </w:pPr>
            <w:r>
              <w:rPr>
                <w:sz w:val="18"/>
                <w:szCs w:val="18"/>
              </w:rPr>
              <w:t>2</w:t>
            </w:r>
          </w:p>
        </w:tc>
        <w:tc>
          <w:tcPr>
            <w:tcW w:w="4820" w:type="dxa"/>
          </w:tcPr>
          <w:p w:rsidR="00084E01" w:rsidRDefault="00FA4D82">
            <w:pPr>
              <w:pStyle w:val="yTableNAm"/>
              <w:tabs>
                <w:tab w:val="clear" w:pos="567"/>
                <w:tab w:val="left" w:pos="613"/>
              </w:tabs>
              <w:spacing w:before="0"/>
              <w:rPr>
                <w:sz w:val="18"/>
                <w:szCs w:val="18"/>
              </w:rPr>
            </w:pPr>
            <w:r>
              <w:rPr>
                <w:sz w:val="18"/>
                <w:szCs w:val="18"/>
              </w:rPr>
              <w:t>Part A — Family violence restraining order</w:t>
            </w:r>
          </w:p>
          <w:p w:rsidR="00084E01" w:rsidRDefault="00FA4D82">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rsidR="00084E01" w:rsidRDefault="00FA4D82">
            <w:pPr>
              <w:pStyle w:val="yTableNAm"/>
              <w:tabs>
                <w:tab w:val="clear" w:pos="567"/>
                <w:tab w:val="left" w:pos="613"/>
              </w:tabs>
              <w:spacing w:before="0"/>
              <w:rPr>
                <w:sz w:val="18"/>
                <w:szCs w:val="18"/>
              </w:rPr>
            </w:pPr>
            <w:r>
              <w:rPr>
                <w:sz w:val="18"/>
                <w:szCs w:val="18"/>
              </w:rPr>
              <w:t>Part C — Information to be on the respondent’s endorsed copy</w:t>
            </w:r>
          </w:p>
          <w:p w:rsidR="00084E01" w:rsidRDefault="00FA4D82">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rsidR="00084E01" w:rsidRDefault="00FA4D82">
            <w:pPr>
              <w:pStyle w:val="yTableNAm"/>
              <w:tabs>
                <w:tab w:val="clear" w:pos="567"/>
                <w:tab w:val="left" w:pos="613"/>
              </w:tabs>
              <w:spacing w:before="0"/>
              <w:rPr>
                <w:sz w:val="18"/>
                <w:szCs w:val="18"/>
              </w:rPr>
            </w:pPr>
            <w:r>
              <w:rPr>
                <w:sz w:val="18"/>
                <w:szCs w:val="18"/>
              </w:rPr>
              <w:t>Part E — Information to be on the proof of service copy</w:t>
            </w:r>
          </w:p>
          <w:p w:rsidR="00084E01" w:rsidRDefault="00FA4D82">
            <w:pPr>
              <w:pStyle w:val="yTableNAm"/>
              <w:tabs>
                <w:tab w:val="clear" w:pos="567"/>
                <w:tab w:val="left" w:pos="613"/>
              </w:tabs>
              <w:spacing w:before="0"/>
              <w:rPr>
                <w:sz w:val="18"/>
                <w:szCs w:val="18"/>
              </w:rPr>
            </w:pPr>
            <w:r>
              <w:rPr>
                <w:sz w:val="18"/>
                <w:szCs w:val="18"/>
              </w:rPr>
              <w:t>Part F — Details of family order</w:t>
            </w:r>
          </w:p>
        </w:tc>
        <w:tc>
          <w:tcPr>
            <w:tcW w:w="1701" w:type="dxa"/>
          </w:tcPr>
          <w:p w:rsidR="00084E01" w:rsidRDefault="00FA4D82">
            <w:pPr>
              <w:pStyle w:val="yTableNAm"/>
              <w:spacing w:before="0"/>
              <w:rPr>
                <w:sz w:val="18"/>
                <w:szCs w:val="18"/>
              </w:rPr>
            </w:pPr>
            <w:r>
              <w:rPr>
                <w:sz w:val="18"/>
                <w:szCs w:val="18"/>
              </w:rPr>
              <w:t>Sections 29, 32, 43, 49 and 63</w:t>
            </w:r>
          </w:p>
        </w:tc>
      </w:tr>
      <w:tr w:rsidR="00084E01">
        <w:trPr>
          <w:cantSplit/>
        </w:trPr>
        <w:tc>
          <w:tcPr>
            <w:tcW w:w="567" w:type="dxa"/>
            <w:tcBorders>
              <w:bottom w:val="single" w:sz="4" w:space="0" w:color="auto"/>
            </w:tcBorders>
          </w:tcPr>
          <w:p w:rsidR="00084E01" w:rsidRDefault="00FA4D82">
            <w:pPr>
              <w:pStyle w:val="yTableNAm"/>
              <w:spacing w:before="0"/>
              <w:rPr>
                <w:sz w:val="18"/>
                <w:szCs w:val="18"/>
              </w:rPr>
            </w:pPr>
            <w:r>
              <w:rPr>
                <w:sz w:val="18"/>
                <w:szCs w:val="18"/>
              </w:rPr>
              <w:t>3</w:t>
            </w:r>
          </w:p>
        </w:tc>
        <w:tc>
          <w:tcPr>
            <w:tcW w:w="4820" w:type="dxa"/>
            <w:tcBorders>
              <w:bottom w:val="single" w:sz="4" w:space="0" w:color="auto"/>
            </w:tcBorders>
          </w:tcPr>
          <w:p w:rsidR="00084E01" w:rsidRDefault="00FA4D82">
            <w:pPr>
              <w:pStyle w:val="yTableNAm"/>
              <w:tabs>
                <w:tab w:val="clear" w:pos="567"/>
                <w:tab w:val="left" w:pos="613"/>
              </w:tabs>
              <w:spacing w:before="0"/>
              <w:rPr>
                <w:sz w:val="18"/>
                <w:szCs w:val="18"/>
              </w:rPr>
            </w:pPr>
            <w:r>
              <w:rPr>
                <w:sz w:val="18"/>
                <w:szCs w:val="18"/>
              </w:rPr>
              <w:t>Conduct agreement order</w:t>
            </w:r>
          </w:p>
          <w:p w:rsidR="00084E01" w:rsidRDefault="00FA4D82">
            <w:pPr>
              <w:pStyle w:val="yTableNAm"/>
              <w:tabs>
                <w:tab w:val="clear" w:pos="567"/>
                <w:tab w:val="left" w:pos="613"/>
              </w:tabs>
              <w:spacing w:before="0"/>
              <w:rPr>
                <w:sz w:val="18"/>
                <w:szCs w:val="18"/>
              </w:rPr>
            </w:pPr>
            <w:r>
              <w:rPr>
                <w:sz w:val="18"/>
                <w:szCs w:val="18"/>
              </w:rPr>
              <w:t>Part A — Conduct agreement order</w:t>
            </w:r>
          </w:p>
          <w:p w:rsidR="00084E01" w:rsidRDefault="00FA4D82">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rsidR="00084E01" w:rsidRDefault="00FA4D82">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rsidR="00084E01" w:rsidRDefault="00FA4D82">
            <w:pPr>
              <w:pStyle w:val="yTableNAm"/>
              <w:tabs>
                <w:tab w:val="clear" w:pos="567"/>
                <w:tab w:val="left" w:pos="613"/>
              </w:tabs>
              <w:spacing w:before="0"/>
              <w:rPr>
                <w:sz w:val="18"/>
                <w:szCs w:val="18"/>
              </w:rPr>
            </w:pPr>
            <w:r>
              <w:rPr>
                <w:sz w:val="18"/>
                <w:szCs w:val="18"/>
              </w:rPr>
              <w:t>Part D — Information to be on the proof of service copy</w:t>
            </w:r>
          </w:p>
          <w:p w:rsidR="00084E01" w:rsidRDefault="00FA4D82">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rsidR="00084E01" w:rsidRDefault="00FA4D82">
            <w:pPr>
              <w:pStyle w:val="yTableNAm"/>
              <w:spacing w:before="0"/>
              <w:rPr>
                <w:sz w:val="18"/>
                <w:szCs w:val="18"/>
              </w:rPr>
            </w:pPr>
            <w:r>
              <w:rPr>
                <w:sz w:val="18"/>
                <w:szCs w:val="18"/>
              </w:rPr>
              <w:t>Sections 10H, 43</w:t>
            </w:r>
          </w:p>
        </w:tc>
      </w:tr>
      <w:tr w:rsidR="00084E01">
        <w:trPr>
          <w:cantSplit/>
        </w:trPr>
        <w:tc>
          <w:tcPr>
            <w:tcW w:w="567" w:type="dxa"/>
            <w:tcBorders>
              <w:bottom w:val="single" w:sz="4" w:space="0" w:color="auto"/>
            </w:tcBorders>
          </w:tcPr>
          <w:p w:rsidR="00084E01" w:rsidRDefault="00FA4D82">
            <w:pPr>
              <w:pStyle w:val="yTableNAm"/>
              <w:spacing w:before="0"/>
              <w:rPr>
                <w:sz w:val="18"/>
                <w:szCs w:val="18"/>
              </w:rPr>
            </w:pPr>
            <w:r>
              <w:rPr>
                <w:sz w:val="18"/>
                <w:szCs w:val="18"/>
              </w:rPr>
              <w:t>4</w:t>
            </w:r>
          </w:p>
        </w:tc>
        <w:tc>
          <w:tcPr>
            <w:tcW w:w="4820" w:type="dxa"/>
            <w:tcBorders>
              <w:bottom w:val="single" w:sz="4" w:space="0" w:color="auto"/>
            </w:tcBorders>
          </w:tcPr>
          <w:p w:rsidR="00084E01" w:rsidRDefault="00FA4D82">
            <w:pPr>
              <w:pStyle w:val="yTableNAm"/>
              <w:tabs>
                <w:tab w:val="clear" w:pos="567"/>
                <w:tab w:val="left" w:pos="613"/>
              </w:tabs>
              <w:spacing w:before="0"/>
              <w:rPr>
                <w:sz w:val="18"/>
                <w:szCs w:val="18"/>
              </w:rPr>
            </w:pPr>
            <w:r>
              <w:rPr>
                <w:sz w:val="18"/>
                <w:szCs w:val="18"/>
              </w:rPr>
              <w:t>Section 63A family violence restraining order</w:t>
            </w:r>
          </w:p>
          <w:p w:rsidR="00084E01" w:rsidRDefault="00FA4D82">
            <w:pPr>
              <w:pStyle w:val="yTableNAm"/>
              <w:tabs>
                <w:tab w:val="clear" w:pos="567"/>
                <w:tab w:val="left" w:pos="613"/>
              </w:tabs>
              <w:spacing w:before="0"/>
              <w:rPr>
                <w:sz w:val="18"/>
                <w:szCs w:val="18"/>
              </w:rPr>
            </w:pPr>
            <w:r>
              <w:rPr>
                <w:sz w:val="18"/>
                <w:szCs w:val="18"/>
              </w:rPr>
              <w:t>Part A — Section 63A family violence restraining order</w:t>
            </w:r>
          </w:p>
          <w:p w:rsidR="00084E01" w:rsidRDefault="00FA4D82">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rsidR="00084E01" w:rsidRDefault="00FA4D82">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rsidR="00084E01" w:rsidRDefault="00FA4D82">
            <w:pPr>
              <w:pStyle w:val="yTableNAm"/>
              <w:spacing w:before="0"/>
              <w:rPr>
                <w:sz w:val="18"/>
                <w:szCs w:val="18"/>
              </w:rPr>
            </w:pPr>
            <w:r>
              <w:rPr>
                <w:sz w:val="18"/>
                <w:szCs w:val="18"/>
              </w:rPr>
              <w:t>Section 63A</w:t>
            </w:r>
          </w:p>
        </w:tc>
      </w:tr>
    </w:tbl>
    <w:p w:rsidR="00084E01" w:rsidRDefault="00FA4D82">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rsidR="00084E01">
        <w:trPr>
          <w:tblHeader/>
        </w:trPr>
        <w:tc>
          <w:tcPr>
            <w:tcW w:w="567" w:type="dxa"/>
          </w:tcPr>
          <w:p w:rsidR="00084E01" w:rsidRDefault="00FA4D82">
            <w:pPr>
              <w:pStyle w:val="yTableNAm"/>
              <w:keepNext/>
              <w:spacing w:before="0"/>
              <w:ind w:right="-108"/>
              <w:rPr>
                <w:b/>
                <w:sz w:val="18"/>
                <w:szCs w:val="18"/>
              </w:rPr>
            </w:pPr>
            <w:r>
              <w:rPr>
                <w:b/>
                <w:sz w:val="18"/>
                <w:szCs w:val="18"/>
              </w:rPr>
              <w:t>Form</w:t>
            </w:r>
          </w:p>
        </w:tc>
        <w:tc>
          <w:tcPr>
            <w:tcW w:w="4820" w:type="dxa"/>
          </w:tcPr>
          <w:p w:rsidR="00084E01" w:rsidRDefault="00084E01">
            <w:pPr>
              <w:pStyle w:val="yTableNAm"/>
              <w:keepNext/>
              <w:tabs>
                <w:tab w:val="clear" w:pos="567"/>
                <w:tab w:val="left" w:pos="613"/>
              </w:tabs>
              <w:spacing w:before="0"/>
              <w:rPr>
                <w:b/>
                <w:sz w:val="18"/>
                <w:szCs w:val="18"/>
              </w:rPr>
            </w:pPr>
          </w:p>
        </w:tc>
        <w:tc>
          <w:tcPr>
            <w:tcW w:w="1701" w:type="dxa"/>
          </w:tcPr>
          <w:p w:rsidR="00084E01" w:rsidRDefault="00FA4D82">
            <w:pPr>
              <w:pStyle w:val="yTableNAm"/>
              <w:keepNext/>
              <w:spacing w:before="0"/>
              <w:rPr>
                <w:b/>
                <w:sz w:val="18"/>
                <w:szCs w:val="18"/>
              </w:rPr>
            </w:pPr>
            <w:r>
              <w:rPr>
                <w:b/>
                <w:sz w:val="18"/>
                <w:szCs w:val="18"/>
              </w:rPr>
              <w:t>Provisions of Act</w:t>
            </w:r>
          </w:p>
        </w:tc>
      </w:tr>
      <w:tr w:rsidR="00084E01">
        <w:trPr>
          <w:cantSplit/>
        </w:trPr>
        <w:tc>
          <w:tcPr>
            <w:tcW w:w="567" w:type="dxa"/>
          </w:tcPr>
          <w:p w:rsidR="00084E01" w:rsidRDefault="00FA4D82">
            <w:pPr>
              <w:pStyle w:val="yTableNAm"/>
              <w:keepNext/>
              <w:spacing w:before="0"/>
              <w:rPr>
                <w:sz w:val="18"/>
                <w:szCs w:val="18"/>
              </w:rPr>
            </w:pPr>
            <w:r>
              <w:rPr>
                <w:sz w:val="18"/>
                <w:szCs w:val="18"/>
              </w:rPr>
              <w:t>5</w:t>
            </w:r>
          </w:p>
        </w:tc>
        <w:tc>
          <w:tcPr>
            <w:tcW w:w="4820" w:type="dxa"/>
          </w:tcPr>
          <w:p w:rsidR="00084E01" w:rsidRDefault="00FA4D82">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rsidR="00084E01" w:rsidRDefault="00FA4D82">
            <w:pPr>
              <w:pStyle w:val="yTableNAm"/>
              <w:keepNext/>
              <w:spacing w:before="0"/>
              <w:rPr>
                <w:sz w:val="18"/>
                <w:szCs w:val="18"/>
              </w:rPr>
            </w:pPr>
            <w:r>
              <w:rPr>
                <w:sz w:val="18"/>
                <w:szCs w:val="18"/>
              </w:rPr>
              <w:t>Section 25</w:t>
            </w:r>
          </w:p>
        </w:tc>
      </w:tr>
      <w:tr w:rsidR="00084E01">
        <w:trPr>
          <w:cantSplit/>
        </w:trPr>
        <w:tc>
          <w:tcPr>
            <w:tcW w:w="567" w:type="dxa"/>
          </w:tcPr>
          <w:p w:rsidR="00084E01" w:rsidRDefault="00FA4D82">
            <w:pPr>
              <w:pStyle w:val="yTableNAm"/>
              <w:spacing w:before="0"/>
              <w:rPr>
                <w:sz w:val="18"/>
                <w:szCs w:val="18"/>
              </w:rPr>
            </w:pPr>
            <w:r>
              <w:rPr>
                <w:sz w:val="18"/>
                <w:szCs w:val="18"/>
              </w:rPr>
              <w:t>6</w:t>
            </w:r>
          </w:p>
        </w:tc>
        <w:tc>
          <w:tcPr>
            <w:tcW w:w="4820" w:type="dxa"/>
          </w:tcPr>
          <w:p w:rsidR="00084E01" w:rsidRDefault="00FA4D82">
            <w:pPr>
              <w:pStyle w:val="yTableNAm"/>
              <w:tabs>
                <w:tab w:val="clear" w:pos="567"/>
                <w:tab w:val="left" w:pos="613"/>
              </w:tabs>
              <w:spacing w:before="0"/>
              <w:rPr>
                <w:sz w:val="18"/>
                <w:szCs w:val="18"/>
              </w:rPr>
            </w:pPr>
            <w:r>
              <w:rPr>
                <w:sz w:val="18"/>
                <w:szCs w:val="18"/>
              </w:rPr>
              <w:t>Part A — Violence restraining order</w:t>
            </w:r>
          </w:p>
          <w:p w:rsidR="00084E01" w:rsidRDefault="00FA4D82">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rsidR="00084E01" w:rsidRDefault="00FA4D82">
            <w:pPr>
              <w:pStyle w:val="yTableNAm"/>
              <w:tabs>
                <w:tab w:val="clear" w:pos="567"/>
                <w:tab w:val="left" w:pos="571"/>
              </w:tabs>
              <w:spacing w:before="0"/>
              <w:rPr>
                <w:sz w:val="18"/>
                <w:szCs w:val="18"/>
              </w:rPr>
            </w:pPr>
            <w:r>
              <w:rPr>
                <w:sz w:val="18"/>
                <w:szCs w:val="18"/>
              </w:rPr>
              <w:t>Part C — Information to be on the respondent’s endorsed copy</w:t>
            </w:r>
          </w:p>
          <w:p w:rsidR="00084E01" w:rsidRDefault="00FA4D82">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rsidR="00084E01" w:rsidRDefault="00FA4D82">
            <w:pPr>
              <w:pStyle w:val="yTableNAm"/>
              <w:tabs>
                <w:tab w:val="clear" w:pos="567"/>
                <w:tab w:val="left" w:pos="613"/>
              </w:tabs>
              <w:spacing w:before="0"/>
              <w:rPr>
                <w:sz w:val="18"/>
                <w:szCs w:val="18"/>
              </w:rPr>
            </w:pPr>
            <w:r>
              <w:rPr>
                <w:sz w:val="18"/>
                <w:szCs w:val="18"/>
              </w:rPr>
              <w:t>Part E — Information to be on the proof of service copy</w:t>
            </w:r>
          </w:p>
          <w:p w:rsidR="00084E01" w:rsidRDefault="00FA4D82">
            <w:pPr>
              <w:pStyle w:val="yTableNAm"/>
              <w:tabs>
                <w:tab w:val="clear" w:pos="567"/>
                <w:tab w:val="left" w:pos="613"/>
              </w:tabs>
              <w:spacing w:before="0"/>
              <w:rPr>
                <w:sz w:val="18"/>
                <w:szCs w:val="18"/>
              </w:rPr>
            </w:pPr>
            <w:r>
              <w:rPr>
                <w:sz w:val="18"/>
                <w:szCs w:val="18"/>
              </w:rPr>
              <w:t>Part F — Details of family order</w:t>
            </w:r>
          </w:p>
        </w:tc>
        <w:tc>
          <w:tcPr>
            <w:tcW w:w="1701" w:type="dxa"/>
          </w:tcPr>
          <w:p w:rsidR="00084E01" w:rsidRDefault="00FA4D82">
            <w:pPr>
              <w:pStyle w:val="yTableNAm"/>
              <w:spacing w:before="0"/>
              <w:rPr>
                <w:sz w:val="18"/>
                <w:szCs w:val="18"/>
              </w:rPr>
            </w:pPr>
            <w:r>
              <w:rPr>
                <w:sz w:val="18"/>
                <w:szCs w:val="18"/>
              </w:rPr>
              <w:t>Sections 29, 32, 43, 49 and 63</w:t>
            </w:r>
          </w:p>
        </w:tc>
      </w:tr>
      <w:tr w:rsidR="00084E01">
        <w:trPr>
          <w:cantSplit/>
        </w:trPr>
        <w:tc>
          <w:tcPr>
            <w:tcW w:w="567" w:type="dxa"/>
            <w:tcBorders>
              <w:bottom w:val="single" w:sz="4" w:space="0" w:color="auto"/>
            </w:tcBorders>
          </w:tcPr>
          <w:p w:rsidR="00084E01" w:rsidRDefault="00FA4D82">
            <w:pPr>
              <w:pStyle w:val="yTableNAm"/>
              <w:spacing w:before="0"/>
              <w:rPr>
                <w:sz w:val="18"/>
                <w:szCs w:val="18"/>
              </w:rPr>
            </w:pPr>
            <w:r>
              <w:rPr>
                <w:sz w:val="18"/>
                <w:szCs w:val="18"/>
              </w:rPr>
              <w:lastRenderedPageBreak/>
              <w:t>7</w:t>
            </w:r>
          </w:p>
        </w:tc>
        <w:tc>
          <w:tcPr>
            <w:tcW w:w="4820" w:type="dxa"/>
            <w:tcBorders>
              <w:bottom w:val="single" w:sz="4" w:space="0" w:color="auto"/>
            </w:tcBorders>
          </w:tcPr>
          <w:p w:rsidR="00084E01" w:rsidRDefault="00FA4D82">
            <w:pPr>
              <w:pStyle w:val="yTableNAm"/>
              <w:tabs>
                <w:tab w:val="clear" w:pos="567"/>
                <w:tab w:val="left" w:pos="613"/>
              </w:tabs>
              <w:spacing w:before="0"/>
              <w:rPr>
                <w:sz w:val="18"/>
                <w:szCs w:val="18"/>
              </w:rPr>
            </w:pPr>
            <w:r>
              <w:rPr>
                <w:sz w:val="18"/>
                <w:szCs w:val="18"/>
              </w:rPr>
              <w:t>Part A — Section 63A violence restraining order</w:t>
            </w:r>
          </w:p>
          <w:p w:rsidR="00084E01" w:rsidRDefault="00FA4D82">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rsidR="00084E01" w:rsidRDefault="00FA4D82">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rsidR="00084E01" w:rsidRDefault="00FA4D82">
            <w:pPr>
              <w:pStyle w:val="yTableNAm"/>
              <w:spacing w:before="0"/>
              <w:rPr>
                <w:sz w:val="18"/>
                <w:szCs w:val="18"/>
              </w:rPr>
            </w:pPr>
            <w:r>
              <w:rPr>
                <w:sz w:val="18"/>
                <w:szCs w:val="18"/>
              </w:rPr>
              <w:t>Section 63A</w:t>
            </w:r>
          </w:p>
        </w:tc>
      </w:tr>
    </w:tbl>
    <w:p w:rsidR="00084E01" w:rsidRDefault="00FA4D82">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rsidR="00084E01">
        <w:trPr>
          <w:tblHeader/>
        </w:trPr>
        <w:tc>
          <w:tcPr>
            <w:tcW w:w="567" w:type="dxa"/>
          </w:tcPr>
          <w:p w:rsidR="00084E01" w:rsidRDefault="00FA4D82">
            <w:pPr>
              <w:pStyle w:val="yTableNAm"/>
              <w:spacing w:before="0"/>
              <w:ind w:right="-108"/>
              <w:rPr>
                <w:b/>
                <w:sz w:val="18"/>
                <w:szCs w:val="18"/>
              </w:rPr>
            </w:pPr>
            <w:r>
              <w:rPr>
                <w:b/>
                <w:sz w:val="18"/>
                <w:szCs w:val="18"/>
              </w:rPr>
              <w:t>Form</w:t>
            </w:r>
          </w:p>
        </w:tc>
        <w:tc>
          <w:tcPr>
            <w:tcW w:w="4820" w:type="dxa"/>
          </w:tcPr>
          <w:p w:rsidR="00084E01" w:rsidRDefault="00084E01">
            <w:pPr>
              <w:pStyle w:val="yTableNAm"/>
              <w:tabs>
                <w:tab w:val="clear" w:pos="567"/>
                <w:tab w:val="left" w:pos="613"/>
              </w:tabs>
              <w:spacing w:before="0"/>
              <w:rPr>
                <w:b/>
                <w:sz w:val="18"/>
                <w:szCs w:val="18"/>
              </w:rPr>
            </w:pPr>
          </w:p>
        </w:tc>
        <w:tc>
          <w:tcPr>
            <w:tcW w:w="1701" w:type="dxa"/>
          </w:tcPr>
          <w:p w:rsidR="00084E01" w:rsidRDefault="00FA4D82">
            <w:pPr>
              <w:pStyle w:val="yTableNAm"/>
              <w:spacing w:before="0"/>
              <w:rPr>
                <w:b/>
                <w:sz w:val="18"/>
                <w:szCs w:val="18"/>
              </w:rPr>
            </w:pPr>
            <w:r>
              <w:rPr>
                <w:b/>
                <w:sz w:val="18"/>
                <w:szCs w:val="18"/>
              </w:rPr>
              <w:t>Provisions of Act</w:t>
            </w:r>
          </w:p>
        </w:tc>
      </w:tr>
      <w:tr w:rsidR="00084E01">
        <w:trPr>
          <w:cantSplit/>
        </w:trPr>
        <w:tc>
          <w:tcPr>
            <w:tcW w:w="567" w:type="dxa"/>
          </w:tcPr>
          <w:p w:rsidR="00084E01" w:rsidRDefault="00FA4D82">
            <w:pPr>
              <w:pStyle w:val="yTableNAm"/>
              <w:spacing w:before="0"/>
              <w:rPr>
                <w:sz w:val="18"/>
                <w:szCs w:val="18"/>
              </w:rPr>
            </w:pPr>
            <w:r>
              <w:rPr>
                <w:sz w:val="18"/>
                <w:szCs w:val="18"/>
              </w:rPr>
              <w:t>8</w:t>
            </w:r>
          </w:p>
        </w:tc>
        <w:tc>
          <w:tcPr>
            <w:tcW w:w="4820" w:type="dxa"/>
          </w:tcPr>
          <w:p w:rsidR="00084E01" w:rsidRDefault="00FA4D82">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rsidR="00084E01" w:rsidRDefault="00FA4D82">
            <w:pPr>
              <w:pStyle w:val="yTableNAm"/>
              <w:spacing w:before="0"/>
              <w:rPr>
                <w:sz w:val="18"/>
                <w:szCs w:val="18"/>
              </w:rPr>
            </w:pPr>
            <w:r>
              <w:rPr>
                <w:sz w:val="18"/>
                <w:szCs w:val="18"/>
              </w:rPr>
              <w:t>Section 38</w:t>
            </w:r>
          </w:p>
        </w:tc>
      </w:tr>
      <w:tr w:rsidR="00084E01">
        <w:trPr>
          <w:cantSplit/>
        </w:trPr>
        <w:tc>
          <w:tcPr>
            <w:tcW w:w="567" w:type="dxa"/>
            <w:tcBorders>
              <w:bottom w:val="single" w:sz="4" w:space="0" w:color="auto"/>
            </w:tcBorders>
          </w:tcPr>
          <w:p w:rsidR="00084E01" w:rsidRDefault="00FA4D82">
            <w:pPr>
              <w:pStyle w:val="yTableNAm"/>
              <w:spacing w:before="0"/>
              <w:rPr>
                <w:sz w:val="18"/>
                <w:szCs w:val="18"/>
              </w:rPr>
            </w:pPr>
            <w:r>
              <w:rPr>
                <w:sz w:val="18"/>
                <w:szCs w:val="18"/>
              </w:rPr>
              <w:t>9</w:t>
            </w:r>
          </w:p>
        </w:tc>
        <w:tc>
          <w:tcPr>
            <w:tcW w:w="4820" w:type="dxa"/>
            <w:tcBorders>
              <w:bottom w:val="single" w:sz="4" w:space="0" w:color="auto"/>
            </w:tcBorders>
          </w:tcPr>
          <w:p w:rsidR="00084E01" w:rsidRDefault="00FA4D82">
            <w:pPr>
              <w:pStyle w:val="yTableNAm"/>
              <w:tabs>
                <w:tab w:val="clear" w:pos="567"/>
                <w:tab w:val="left" w:pos="613"/>
              </w:tabs>
              <w:spacing w:before="0"/>
              <w:rPr>
                <w:sz w:val="18"/>
                <w:szCs w:val="18"/>
              </w:rPr>
            </w:pPr>
            <w:r>
              <w:rPr>
                <w:sz w:val="18"/>
                <w:szCs w:val="18"/>
              </w:rPr>
              <w:t>Part A — Misconduct restraining order</w:t>
            </w:r>
          </w:p>
          <w:p w:rsidR="00084E01" w:rsidRDefault="00FA4D82">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rsidR="00084E01" w:rsidRDefault="00FA4D82">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rsidR="00084E01" w:rsidRDefault="00FA4D82">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rsidR="00084E01" w:rsidRDefault="00FA4D82">
            <w:pPr>
              <w:pStyle w:val="yTableNAm"/>
              <w:spacing w:before="0"/>
              <w:rPr>
                <w:sz w:val="18"/>
                <w:szCs w:val="18"/>
              </w:rPr>
            </w:pPr>
            <w:r>
              <w:rPr>
                <w:sz w:val="18"/>
                <w:szCs w:val="18"/>
              </w:rPr>
              <w:t>Part 4 Divisions 1 and 2, sections 49 and 63</w:t>
            </w:r>
          </w:p>
        </w:tc>
      </w:tr>
    </w:tbl>
    <w:p w:rsidR="00084E01" w:rsidRDefault="00FA4D82">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rsidR="00084E01">
        <w:trPr>
          <w:tblHeader/>
        </w:trPr>
        <w:tc>
          <w:tcPr>
            <w:tcW w:w="567" w:type="dxa"/>
          </w:tcPr>
          <w:p w:rsidR="00084E01" w:rsidRDefault="00FA4D82">
            <w:pPr>
              <w:pStyle w:val="yTableNAm"/>
              <w:spacing w:before="0"/>
              <w:ind w:right="-108"/>
              <w:rPr>
                <w:b/>
                <w:sz w:val="18"/>
                <w:szCs w:val="18"/>
              </w:rPr>
            </w:pPr>
            <w:r>
              <w:rPr>
                <w:b/>
                <w:sz w:val="18"/>
                <w:szCs w:val="18"/>
              </w:rPr>
              <w:t>Form</w:t>
            </w:r>
          </w:p>
        </w:tc>
        <w:tc>
          <w:tcPr>
            <w:tcW w:w="4820" w:type="dxa"/>
          </w:tcPr>
          <w:p w:rsidR="00084E01" w:rsidRDefault="00084E01">
            <w:pPr>
              <w:pStyle w:val="yTableNAm"/>
              <w:tabs>
                <w:tab w:val="clear" w:pos="567"/>
                <w:tab w:val="left" w:pos="613"/>
              </w:tabs>
              <w:spacing w:before="0"/>
              <w:rPr>
                <w:b/>
                <w:sz w:val="18"/>
                <w:szCs w:val="18"/>
              </w:rPr>
            </w:pPr>
          </w:p>
        </w:tc>
        <w:tc>
          <w:tcPr>
            <w:tcW w:w="1701" w:type="dxa"/>
          </w:tcPr>
          <w:p w:rsidR="00084E01" w:rsidRDefault="00FA4D82">
            <w:pPr>
              <w:pStyle w:val="yTableNAm"/>
              <w:spacing w:before="0"/>
              <w:rPr>
                <w:b/>
                <w:sz w:val="18"/>
                <w:szCs w:val="18"/>
              </w:rPr>
            </w:pPr>
            <w:r>
              <w:rPr>
                <w:b/>
                <w:sz w:val="18"/>
                <w:szCs w:val="18"/>
              </w:rPr>
              <w:t>Provisions of Act</w:t>
            </w:r>
          </w:p>
        </w:tc>
      </w:tr>
      <w:tr w:rsidR="00084E01">
        <w:trPr>
          <w:cantSplit/>
        </w:trPr>
        <w:tc>
          <w:tcPr>
            <w:tcW w:w="567" w:type="dxa"/>
          </w:tcPr>
          <w:p w:rsidR="00084E01" w:rsidRDefault="00FA4D82">
            <w:pPr>
              <w:pStyle w:val="yTableNAm"/>
              <w:spacing w:before="0"/>
              <w:rPr>
                <w:sz w:val="18"/>
                <w:szCs w:val="18"/>
              </w:rPr>
            </w:pPr>
            <w:r>
              <w:rPr>
                <w:sz w:val="18"/>
                <w:szCs w:val="18"/>
              </w:rPr>
              <w:t>10</w:t>
            </w:r>
          </w:p>
        </w:tc>
        <w:tc>
          <w:tcPr>
            <w:tcW w:w="4820" w:type="dxa"/>
          </w:tcPr>
          <w:p w:rsidR="00084E01" w:rsidRDefault="00FA4D82">
            <w:pPr>
              <w:pStyle w:val="yTableNAm"/>
              <w:tabs>
                <w:tab w:val="clear" w:pos="567"/>
                <w:tab w:val="left" w:pos="613"/>
              </w:tabs>
              <w:spacing w:before="0"/>
              <w:rPr>
                <w:sz w:val="18"/>
                <w:szCs w:val="18"/>
              </w:rPr>
            </w:pPr>
            <w:r>
              <w:rPr>
                <w:sz w:val="18"/>
                <w:szCs w:val="18"/>
              </w:rPr>
              <w:t>Part A — Telephone order</w:t>
            </w:r>
          </w:p>
          <w:p w:rsidR="00084E01" w:rsidRDefault="00FA4D82">
            <w:pPr>
              <w:pStyle w:val="yTableNAm"/>
              <w:tabs>
                <w:tab w:val="clear" w:pos="567"/>
                <w:tab w:val="left" w:pos="613"/>
              </w:tabs>
              <w:spacing w:before="0"/>
              <w:rPr>
                <w:sz w:val="18"/>
                <w:szCs w:val="18"/>
              </w:rPr>
            </w:pPr>
            <w:r>
              <w:rPr>
                <w:sz w:val="18"/>
                <w:szCs w:val="18"/>
              </w:rPr>
              <w:t>Part B — Court copy of telephone order</w:t>
            </w:r>
          </w:p>
          <w:p w:rsidR="00084E01" w:rsidRDefault="00FA4D82">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rsidR="00084E01" w:rsidRDefault="00FA4D82">
            <w:pPr>
              <w:pStyle w:val="yTableNAm"/>
              <w:tabs>
                <w:tab w:val="clear" w:pos="567"/>
                <w:tab w:val="left" w:pos="613"/>
              </w:tabs>
              <w:spacing w:before="0"/>
              <w:rPr>
                <w:sz w:val="18"/>
                <w:szCs w:val="18"/>
              </w:rPr>
            </w:pPr>
            <w:r>
              <w:rPr>
                <w:sz w:val="18"/>
                <w:szCs w:val="18"/>
              </w:rPr>
              <w:t>Part D — Information to be on the respondent’s endorsed copy</w:t>
            </w:r>
          </w:p>
          <w:p w:rsidR="00084E01" w:rsidRDefault="00FA4D82">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rsidR="00084E01" w:rsidRDefault="00FA4D82">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rsidR="00084E01" w:rsidRDefault="00FA4D82">
            <w:pPr>
              <w:pStyle w:val="yTableNAm"/>
              <w:spacing w:before="0"/>
              <w:rPr>
                <w:sz w:val="18"/>
                <w:szCs w:val="18"/>
              </w:rPr>
            </w:pPr>
            <w:r>
              <w:rPr>
                <w:sz w:val="18"/>
                <w:szCs w:val="18"/>
              </w:rPr>
              <w:t>Section 23</w:t>
            </w:r>
          </w:p>
        </w:tc>
      </w:tr>
      <w:tr w:rsidR="00084E01">
        <w:trPr>
          <w:cantSplit/>
        </w:trPr>
        <w:tc>
          <w:tcPr>
            <w:tcW w:w="567" w:type="dxa"/>
            <w:tcBorders>
              <w:bottom w:val="single" w:sz="4" w:space="0" w:color="auto"/>
            </w:tcBorders>
          </w:tcPr>
          <w:p w:rsidR="00084E01" w:rsidRDefault="00FA4D82">
            <w:pPr>
              <w:pStyle w:val="yTableNAm"/>
              <w:spacing w:before="0"/>
              <w:rPr>
                <w:sz w:val="18"/>
                <w:szCs w:val="18"/>
              </w:rPr>
            </w:pPr>
            <w:r>
              <w:rPr>
                <w:sz w:val="18"/>
                <w:szCs w:val="18"/>
              </w:rPr>
              <w:t>11</w:t>
            </w:r>
          </w:p>
        </w:tc>
        <w:tc>
          <w:tcPr>
            <w:tcW w:w="4820" w:type="dxa"/>
            <w:tcBorders>
              <w:bottom w:val="single" w:sz="4" w:space="0" w:color="auto"/>
            </w:tcBorders>
          </w:tcPr>
          <w:p w:rsidR="00084E01" w:rsidRDefault="00FA4D82">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rsidR="00084E01" w:rsidRDefault="00FA4D82">
            <w:pPr>
              <w:pStyle w:val="yTableNAm"/>
              <w:spacing w:before="0"/>
              <w:rPr>
                <w:sz w:val="18"/>
                <w:szCs w:val="18"/>
              </w:rPr>
            </w:pPr>
            <w:r>
              <w:rPr>
                <w:sz w:val="18"/>
                <w:szCs w:val="18"/>
              </w:rPr>
              <w:t>Section 21(4)</w:t>
            </w:r>
          </w:p>
        </w:tc>
      </w:tr>
    </w:tbl>
    <w:p w:rsidR="00084E01" w:rsidRDefault="00FA4D82">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rsidR="00084E01">
        <w:tc>
          <w:tcPr>
            <w:tcW w:w="567" w:type="dxa"/>
          </w:tcPr>
          <w:p w:rsidR="00084E01" w:rsidRDefault="00FA4D82">
            <w:pPr>
              <w:pStyle w:val="yTableNAm"/>
              <w:spacing w:before="0"/>
              <w:ind w:right="-108"/>
              <w:rPr>
                <w:b/>
                <w:sz w:val="18"/>
                <w:szCs w:val="18"/>
              </w:rPr>
            </w:pPr>
            <w:r>
              <w:rPr>
                <w:b/>
                <w:sz w:val="18"/>
                <w:szCs w:val="18"/>
              </w:rPr>
              <w:t>Form</w:t>
            </w:r>
          </w:p>
        </w:tc>
        <w:tc>
          <w:tcPr>
            <w:tcW w:w="4820" w:type="dxa"/>
          </w:tcPr>
          <w:p w:rsidR="00084E01" w:rsidRDefault="00084E01">
            <w:pPr>
              <w:pStyle w:val="yTableNAm"/>
              <w:tabs>
                <w:tab w:val="clear" w:pos="567"/>
                <w:tab w:val="left" w:pos="613"/>
              </w:tabs>
              <w:spacing w:before="0"/>
              <w:rPr>
                <w:b/>
                <w:sz w:val="18"/>
                <w:szCs w:val="18"/>
              </w:rPr>
            </w:pPr>
          </w:p>
        </w:tc>
        <w:tc>
          <w:tcPr>
            <w:tcW w:w="1701" w:type="dxa"/>
          </w:tcPr>
          <w:p w:rsidR="00084E01" w:rsidRDefault="00FA4D82">
            <w:pPr>
              <w:pStyle w:val="yTableNAm"/>
              <w:spacing w:before="0"/>
              <w:rPr>
                <w:b/>
                <w:sz w:val="18"/>
                <w:szCs w:val="18"/>
              </w:rPr>
            </w:pPr>
            <w:r>
              <w:rPr>
                <w:b/>
                <w:sz w:val="18"/>
                <w:szCs w:val="18"/>
              </w:rPr>
              <w:t>Provisions of Act</w:t>
            </w:r>
          </w:p>
        </w:tc>
      </w:tr>
      <w:tr w:rsidR="00084E01">
        <w:trPr>
          <w:cantSplit/>
        </w:trPr>
        <w:tc>
          <w:tcPr>
            <w:tcW w:w="567" w:type="dxa"/>
          </w:tcPr>
          <w:p w:rsidR="00084E01" w:rsidRDefault="00FA4D82">
            <w:pPr>
              <w:pStyle w:val="yTableNAm"/>
              <w:spacing w:before="0"/>
              <w:rPr>
                <w:sz w:val="18"/>
                <w:szCs w:val="18"/>
              </w:rPr>
            </w:pPr>
            <w:r>
              <w:rPr>
                <w:sz w:val="18"/>
                <w:szCs w:val="18"/>
              </w:rPr>
              <w:t>12</w:t>
            </w:r>
          </w:p>
        </w:tc>
        <w:tc>
          <w:tcPr>
            <w:tcW w:w="4820" w:type="dxa"/>
          </w:tcPr>
          <w:p w:rsidR="00084E01" w:rsidRDefault="00FA4D82">
            <w:pPr>
              <w:pStyle w:val="yTableNAm"/>
              <w:tabs>
                <w:tab w:val="clear" w:pos="567"/>
                <w:tab w:val="left" w:pos="613"/>
              </w:tabs>
              <w:spacing w:before="0"/>
              <w:rPr>
                <w:sz w:val="18"/>
                <w:szCs w:val="18"/>
              </w:rPr>
            </w:pPr>
            <w:r>
              <w:rPr>
                <w:sz w:val="18"/>
                <w:szCs w:val="18"/>
              </w:rPr>
              <w:t>Part A — Application to vary or cancel a restraining order</w:t>
            </w:r>
          </w:p>
          <w:p w:rsidR="00084E01" w:rsidRDefault="00FA4D82">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rsidR="00084E01" w:rsidRDefault="00FA4D82">
            <w:pPr>
              <w:pStyle w:val="yTableNAm"/>
              <w:spacing w:before="0"/>
              <w:rPr>
                <w:sz w:val="18"/>
                <w:szCs w:val="18"/>
              </w:rPr>
            </w:pPr>
            <w:r>
              <w:rPr>
                <w:sz w:val="18"/>
                <w:szCs w:val="18"/>
              </w:rPr>
              <w:t>Section 45</w:t>
            </w:r>
          </w:p>
        </w:tc>
      </w:tr>
      <w:tr w:rsidR="00084E01">
        <w:trPr>
          <w:cantSplit/>
        </w:trPr>
        <w:tc>
          <w:tcPr>
            <w:tcW w:w="567" w:type="dxa"/>
            <w:tcBorders>
              <w:bottom w:val="single" w:sz="4" w:space="0" w:color="auto"/>
            </w:tcBorders>
          </w:tcPr>
          <w:p w:rsidR="00084E01" w:rsidRDefault="00FA4D82">
            <w:pPr>
              <w:pStyle w:val="yTableNAm"/>
              <w:spacing w:before="0"/>
              <w:rPr>
                <w:sz w:val="18"/>
                <w:szCs w:val="18"/>
              </w:rPr>
            </w:pPr>
            <w:r>
              <w:rPr>
                <w:sz w:val="18"/>
                <w:szCs w:val="18"/>
              </w:rPr>
              <w:t>13</w:t>
            </w:r>
          </w:p>
        </w:tc>
        <w:tc>
          <w:tcPr>
            <w:tcW w:w="4820" w:type="dxa"/>
            <w:tcBorders>
              <w:bottom w:val="single" w:sz="4" w:space="0" w:color="auto"/>
            </w:tcBorders>
          </w:tcPr>
          <w:p w:rsidR="00084E01" w:rsidRDefault="00FA4D82">
            <w:pPr>
              <w:pStyle w:val="yTableNAm"/>
              <w:tabs>
                <w:tab w:val="clear" w:pos="567"/>
                <w:tab w:val="left" w:pos="613"/>
              </w:tabs>
              <w:spacing w:before="0"/>
              <w:rPr>
                <w:sz w:val="18"/>
                <w:szCs w:val="18"/>
              </w:rPr>
            </w:pPr>
            <w:r>
              <w:rPr>
                <w:sz w:val="18"/>
                <w:szCs w:val="18"/>
              </w:rPr>
              <w:t>Part A — Summons to vary or cancel restraining order</w:t>
            </w:r>
          </w:p>
          <w:p w:rsidR="00084E01" w:rsidRDefault="00FA4D82">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rsidR="00084E01" w:rsidRDefault="00FA4D82">
            <w:pPr>
              <w:pStyle w:val="yTableNAm"/>
              <w:spacing w:before="0"/>
              <w:rPr>
                <w:sz w:val="18"/>
                <w:szCs w:val="18"/>
              </w:rPr>
            </w:pPr>
            <w:r>
              <w:rPr>
                <w:sz w:val="18"/>
                <w:szCs w:val="18"/>
              </w:rPr>
              <w:t>Section 47</w:t>
            </w:r>
          </w:p>
        </w:tc>
      </w:tr>
    </w:tbl>
    <w:p w:rsidR="00084E01" w:rsidRDefault="00FA4D82">
      <w:pPr>
        <w:pStyle w:val="yMiscellaneousHeading"/>
        <w:spacing w:before="120" w:after="60"/>
      </w:pPr>
      <w:r>
        <w:rPr>
          <w:b/>
        </w:rPr>
        <w:lastRenderedPageBreak/>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rsidR="00084E01">
        <w:trPr>
          <w:tblHeader/>
        </w:trPr>
        <w:tc>
          <w:tcPr>
            <w:tcW w:w="567" w:type="dxa"/>
          </w:tcPr>
          <w:p w:rsidR="00084E01" w:rsidRDefault="00FA4D82">
            <w:pPr>
              <w:pStyle w:val="yTableNAm"/>
              <w:keepNext/>
              <w:keepLines/>
              <w:spacing w:before="0"/>
              <w:ind w:right="-108"/>
              <w:rPr>
                <w:b/>
                <w:sz w:val="18"/>
                <w:szCs w:val="18"/>
              </w:rPr>
            </w:pPr>
            <w:r>
              <w:rPr>
                <w:b/>
                <w:sz w:val="18"/>
                <w:szCs w:val="18"/>
              </w:rPr>
              <w:t>Form</w:t>
            </w:r>
          </w:p>
        </w:tc>
        <w:tc>
          <w:tcPr>
            <w:tcW w:w="4823" w:type="dxa"/>
          </w:tcPr>
          <w:p w:rsidR="00084E01" w:rsidRDefault="00084E01">
            <w:pPr>
              <w:pStyle w:val="yTableNAm"/>
              <w:keepNext/>
              <w:keepLines/>
              <w:tabs>
                <w:tab w:val="clear" w:pos="567"/>
                <w:tab w:val="left" w:pos="613"/>
              </w:tabs>
              <w:spacing w:before="0"/>
              <w:rPr>
                <w:b/>
                <w:sz w:val="18"/>
                <w:szCs w:val="18"/>
              </w:rPr>
            </w:pPr>
          </w:p>
        </w:tc>
        <w:tc>
          <w:tcPr>
            <w:tcW w:w="1698" w:type="dxa"/>
          </w:tcPr>
          <w:p w:rsidR="00084E01" w:rsidRDefault="00FA4D82">
            <w:pPr>
              <w:pStyle w:val="yTableNAm"/>
              <w:keepNext/>
              <w:keepLines/>
              <w:spacing w:before="0"/>
              <w:rPr>
                <w:b/>
                <w:sz w:val="18"/>
                <w:szCs w:val="18"/>
              </w:rPr>
            </w:pPr>
            <w:r>
              <w:rPr>
                <w:b/>
                <w:sz w:val="18"/>
                <w:szCs w:val="18"/>
              </w:rPr>
              <w:t>Provisions of Act</w:t>
            </w:r>
          </w:p>
        </w:tc>
      </w:tr>
      <w:tr w:rsidR="00084E01">
        <w:trPr>
          <w:cantSplit/>
        </w:trPr>
        <w:tc>
          <w:tcPr>
            <w:tcW w:w="567" w:type="dxa"/>
          </w:tcPr>
          <w:p w:rsidR="00084E01" w:rsidRDefault="00FA4D82">
            <w:pPr>
              <w:pStyle w:val="yTableNAm"/>
              <w:keepNext/>
              <w:keepLines/>
              <w:spacing w:before="0"/>
              <w:rPr>
                <w:sz w:val="18"/>
                <w:szCs w:val="18"/>
              </w:rPr>
            </w:pPr>
            <w:r>
              <w:rPr>
                <w:sz w:val="18"/>
                <w:szCs w:val="18"/>
              </w:rPr>
              <w:t>14</w:t>
            </w:r>
          </w:p>
        </w:tc>
        <w:tc>
          <w:tcPr>
            <w:tcW w:w="4823" w:type="dxa"/>
          </w:tcPr>
          <w:p w:rsidR="00084E01" w:rsidRDefault="00FA4D82">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rsidR="00084E01" w:rsidRDefault="00FA4D82">
            <w:pPr>
              <w:pStyle w:val="yTableNAm"/>
              <w:keepNext/>
              <w:keepLines/>
              <w:spacing w:before="0"/>
              <w:rPr>
                <w:sz w:val="18"/>
                <w:szCs w:val="18"/>
              </w:rPr>
            </w:pPr>
            <w:r>
              <w:rPr>
                <w:sz w:val="18"/>
                <w:szCs w:val="18"/>
              </w:rPr>
              <w:t>Section 63</w:t>
            </w:r>
          </w:p>
        </w:tc>
      </w:tr>
      <w:tr w:rsidR="00084E01">
        <w:trPr>
          <w:cantSplit/>
        </w:trPr>
        <w:tc>
          <w:tcPr>
            <w:tcW w:w="567" w:type="dxa"/>
          </w:tcPr>
          <w:p w:rsidR="00084E01" w:rsidRDefault="00FA4D82">
            <w:pPr>
              <w:pStyle w:val="yTableNAm"/>
              <w:keepNext/>
              <w:keepLines/>
              <w:spacing w:before="0"/>
              <w:rPr>
                <w:sz w:val="18"/>
                <w:szCs w:val="18"/>
              </w:rPr>
            </w:pPr>
            <w:r>
              <w:rPr>
                <w:sz w:val="18"/>
                <w:szCs w:val="18"/>
              </w:rPr>
              <w:t>15</w:t>
            </w:r>
          </w:p>
        </w:tc>
        <w:tc>
          <w:tcPr>
            <w:tcW w:w="4823" w:type="dxa"/>
          </w:tcPr>
          <w:p w:rsidR="00084E01" w:rsidRDefault="00FA4D82">
            <w:pPr>
              <w:pStyle w:val="yTableNAm"/>
              <w:keepNext/>
              <w:keepLines/>
              <w:tabs>
                <w:tab w:val="clear" w:pos="567"/>
                <w:tab w:val="left" w:pos="613"/>
              </w:tabs>
              <w:spacing w:before="0"/>
              <w:rPr>
                <w:sz w:val="18"/>
                <w:szCs w:val="18"/>
              </w:rPr>
            </w:pPr>
            <w:r>
              <w:rPr>
                <w:sz w:val="18"/>
                <w:szCs w:val="18"/>
              </w:rPr>
              <w:t>Part A — Interstate restraining order — Application to register</w:t>
            </w:r>
          </w:p>
          <w:p w:rsidR="00084E01" w:rsidRDefault="00FA4D82">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rsidR="00084E01" w:rsidRDefault="00FA4D82">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rsidR="00084E01" w:rsidRDefault="00FA4D82">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rsidR="00084E01" w:rsidRDefault="00FA4D82">
            <w:pPr>
              <w:pStyle w:val="yTableNAm"/>
              <w:keepNext/>
              <w:keepLines/>
              <w:spacing w:before="0"/>
              <w:rPr>
                <w:sz w:val="18"/>
                <w:szCs w:val="18"/>
              </w:rPr>
            </w:pPr>
            <w:r>
              <w:rPr>
                <w:sz w:val="18"/>
                <w:szCs w:val="18"/>
              </w:rPr>
              <w:t>Section 75(2)</w:t>
            </w:r>
          </w:p>
        </w:tc>
      </w:tr>
      <w:tr w:rsidR="00084E01">
        <w:trPr>
          <w:cantSplit/>
        </w:trPr>
        <w:tc>
          <w:tcPr>
            <w:tcW w:w="567" w:type="dxa"/>
          </w:tcPr>
          <w:p w:rsidR="00084E01" w:rsidRDefault="00FA4D82">
            <w:pPr>
              <w:pStyle w:val="yTableNAm"/>
              <w:keepNext/>
              <w:keepLines/>
              <w:spacing w:before="0"/>
              <w:rPr>
                <w:sz w:val="18"/>
                <w:szCs w:val="18"/>
              </w:rPr>
            </w:pPr>
            <w:r>
              <w:rPr>
                <w:sz w:val="18"/>
                <w:szCs w:val="18"/>
              </w:rPr>
              <w:t>16</w:t>
            </w:r>
          </w:p>
        </w:tc>
        <w:tc>
          <w:tcPr>
            <w:tcW w:w="4823" w:type="dxa"/>
          </w:tcPr>
          <w:p w:rsidR="00084E01" w:rsidRDefault="00FA4D82">
            <w:pPr>
              <w:pStyle w:val="yTableNAm"/>
              <w:keepNext/>
              <w:keepLines/>
              <w:tabs>
                <w:tab w:val="clear" w:pos="567"/>
                <w:tab w:val="left" w:pos="613"/>
              </w:tabs>
              <w:spacing w:before="0"/>
              <w:rPr>
                <w:sz w:val="18"/>
                <w:szCs w:val="18"/>
              </w:rPr>
            </w:pPr>
            <w:r>
              <w:rPr>
                <w:sz w:val="18"/>
                <w:szCs w:val="18"/>
              </w:rPr>
              <w:t>Part A — Restraining order — Summons</w:t>
            </w:r>
          </w:p>
          <w:p w:rsidR="00084E01" w:rsidRDefault="00FA4D82">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rsidR="00084E01" w:rsidRDefault="00FA4D82">
            <w:pPr>
              <w:pStyle w:val="yTableNAm"/>
              <w:keepNext/>
              <w:keepLines/>
              <w:spacing w:before="0"/>
              <w:rPr>
                <w:sz w:val="18"/>
                <w:szCs w:val="18"/>
              </w:rPr>
            </w:pPr>
            <w:r>
              <w:rPr>
                <w:sz w:val="18"/>
                <w:szCs w:val="18"/>
              </w:rPr>
              <w:t>Sections 26(3) and 39</w:t>
            </w:r>
          </w:p>
        </w:tc>
      </w:tr>
      <w:tr w:rsidR="00084E01">
        <w:trPr>
          <w:cantSplit/>
        </w:trPr>
        <w:tc>
          <w:tcPr>
            <w:tcW w:w="567" w:type="dxa"/>
          </w:tcPr>
          <w:p w:rsidR="00084E01" w:rsidRDefault="00FA4D82">
            <w:pPr>
              <w:pStyle w:val="yTableNAm"/>
              <w:keepNext/>
              <w:keepLines/>
              <w:spacing w:before="0"/>
              <w:rPr>
                <w:sz w:val="18"/>
                <w:szCs w:val="18"/>
              </w:rPr>
            </w:pPr>
            <w:r>
              <w:rPr>
                <w:sz w:val="18"/>
                <w:szCs w:val="18"/>
              </w:rPr>
              <w:t>17</w:t>
            </w:r>
          </w:p>
        </w:tc>
        <w:tc>
          <w:tcPr>
            <w:tcW w:w="4823" w:type="dxa"/>
          </w:tcPr>
          <w:p w:rsidR="00084E01" w:rsidRDefault="00FA4D82">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rsidR="00084E01" w:rsidRDefault="00FA4D82">
            <w:pPr>
              <w:pStyle w:val="yTableNAm"/>
              <w:keepNext/>
              <w:keepLines/>
              <w:spacing w:before="0"/>
              <w:rPr>
                <w:sz w:val="18"/>
                <w:szCs w:val="18"/>
              </w:rPr>
            </w:pPr>
            <w:r>
              <w:rPr>
                <w:sz w:val="18"/>
                <w:szCs w:val="18"/>
              </w:rPr>
              <w:t>Section 32(5)</w:t>
            </w:r>
          </w:p>
        </w:tc>
      </w:tr>
      <w:tr w:rsidR="00084E01">
        <w:trPr>
          <w:cantSplit/>
        </w:trPr>
        <w:tc>
          <w:tcPr>
            <w:tcW w:w="567" w:type="dxa"/>
          </w:tcPr>
          <w:p w:rsidR="00084E01" w:rsidRDefault="00FA4D82">
            <w:pPr>
              <w:pStyle w:val="yTableNAm"/>
              <w:keepNext/>
              <w:keepLines/>
              <w:spacing w:before="0"/>
              <w:rPr>
                <w:sz w:val="18"/>
                <w:szCs w:val="18"/>
              </w:rPr>
            </w:pPr>
            <w:r>
              <w:rPr>
                <w:sz w:val="18"/>
                <w:szCs w:val="18"/>
              </w:rPr>
              <w:t>18</w:t>
            </w:r>
          </w:p>
        </w:tc>
        <w:tc>
          <w:tcPr>
            <w:tcW w:w="4823" w:type="dxa"/>
          </w:tcPr>
          <w:p w:rsidR="00084E01" w:rsidRDefault="00FA4D82">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rsidR="00084E01" w:rsidRDefault="00FA4D82">
            <w:pPr>
              <w:pStyle w:val="yTableNAm"/>
              <w:keepNext/>
              <w:keepLines/>
              <w:spacing w:before="0"/>
              <w:rPr>
                <w:sz w:val="18"/>
                <w:szCs w:val="18"/>
              </w:rPr>
            </w:pPr>
            <w:r>
              <w:rPr>
                <w:sz w:val="18"/>
                <w:szCs w:val="18"/>
              </w:rPr>
              <w:t>Section 43A</w:t>
            </w:r>
          </w:p>
        </w:tc>
      </w:tr>
    </w:tbl>
    <w:p w:rsidR="00084E01" w:rsidRDefault="00084E01">
      <w:pPr>
        <w:pStyle w:val="yMiscellaneousBody"/>
        <w:spacing w:before="0"/>
        <w:jc w:val="right"/>
        <w:rPr>
          <w:sz w:val="12"/>
        </w:rPr>
      </w:pPr>
    </w:p>
    <w:p w:rsidR="00084E01" w:rsidRDefault="00FA4D82">
      <w:pPr>
        <w:pStyle w:val="yFootnotesection"/>
      </w:pPr>
      <w:r>
        <w:tab/>
        <w:t>[Table of Forms inserted: Gazette 20 Jun 2017 p. 2992</w:t>
      </w:r>
      <w:r>
        <w:noBreakHyphen/>
        <w:t>4.]</w:t>
      </w:r>
    </w:p>
    <w:p w:rsidR="00084E01" w:rsidRDefault="00084E01">
      <w:pPr>
        <w:sectPr w:rsidR="00084E01">
          <w:headerReference w:type="even" r:id="rId24"/>
          <w:headerReference w:type="default" r:id="rId25"/>
          <w:pgSz w:w="11907" w:h="16840" w:code="9"/>
          <w:pgMar w:top="2381" w:right="2410" w:bottom="3544" w:left="2410" w:header="720" w:footer="3544" w:gutter="0"/>
          <w:cols w:space="720"/>
        </w:sectPr>
      </w:pPr>
    </w:p>
    <w:p w:rsidR="00084E01" w:rsidRDefault="00FA4D82">
      <w:pPr>
        <w:pStyle w:val="yMiscellaneousHeading"/>
        <w:keepNext w:val="0"/>
        <w:widowControl w:val="0"/>
        <w:rPr>
          <w:b/>
        </w:rPr>
      </w:pPr>
      <w:r>
        <w:rPr>
          <w:b/>
        </w:rPr>
        <w:lastRenderedPageBreak/>
        <w:t>Form </w:t>
      </w:r>
      <w:r>
        <w:rPr>
          <w:rStyle w:val="CharSClsNo"/>
          <w:b/>
        </w:rPr>
        <w:t>1</w:t>
      </w:r>
      <w:r>
        <w:rPr>
          <w:b/>
        </w:rPr>
        <w:t> — Application for family violence restraining order</w:t>
      </w:r>
    </w:p>
    <w:p w:rsidR="00084E01" w:rsidRDefault="00084E01">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rsidR="00084E01">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rsidR="00084E01" w:rsidRDefault="00FA4D82">
            <w:pPr>
              <w:pStyle w:val="yTableNAm"/>
              <w:widowControl w:val="0"/>
              <w:spacing w:before="60"/>
              <w:jc w:val="center"/>
              <w:rPr>
                <w:sz w:val="18"/>
                <w:szCs w:val="18"/>
              </w:rPr>
            </w:pPr>
            <w:r>
              <w:rPr>
                <w:i/>
                <w:sz w:val="18"/>
                <w:szCs w:val="18"/>
              </w:rPr>
              <w:t>Restraining Orders Act 1997</w:t>
            </w:r>
            <w:r>
              <w:rPr>
                <w:sz w:val="18"/>
                <w:szCs w:val="18"/>
              </w:rPr>
              <w:t xml:space="preserve"> s. 13A, 24A</w:t>
            </w:r>
          </w:p>
          <w:p w:rsidR="00084E01" w:rsidRDefault="00FA4D82">
            <w:pPr>
              <w:pStyle w:val="yTableNAm"/>
              <w:widowControl w:val="0"/>
              <w:spacing w:before="0"/>
              <w:jc w:val="center"/>
              <w:rPr>
                <w:b/>
              </w:rPr>
            </w:pPr>
            <w:r>
              <w:rPr>
                <w:b/>
              </w:rPr>
              <w:t>Family violence restraining order</w:t>
            </w:r>
          </w:p>
          <w:p w:rsidR="00084E01" w:rsidRDefault="00FA4D82">
            <w:pPr>
              <w:pStyle w:val="yTableNAm"/>
              <w:widowControl w:val="0"/>
              <w:spacing w:before="0"/>
              <w:jc w:val="center"/>
              <w:rPr>
                <w:b/>
                <w:sz w:val="14"/>
              </w:rPr>
            </w:pPr>
            <w:r>
              <w:rPr>
                <w:b/>
              </w:rPr>
              <w:t>Application</w:t>
            </w:r>
          </w:p>
        </w:tc>
        <w:tc>
          <w:tcPr>
            <w:tcW w:w="142" w:type="dxa"/>
            <w:vMerge w:val="restart"/>
            <w:tcBorders>
              <w:top w:val="nil"/>
              <w:left w:val="nil"/>
              <w:bottom w:val="nil"/>
            </w:tcBorders>
          </w:tcPr>
          <w:p w:rsidR="00084E01" w:rsidRDefault="00084E01">
            <w:pPr>
              <w:pStyle w:val="yTableNAm"/>
              <w:widowControl w:val="0"/>
              <w:spacing w:before="0"/>
              <w:rPr>
                <w:sz w:val="14"/>
              </w:rPr>
            </w:pPr>
          </w:p>
        </w:tc>
        <w:tc>
          <w:tcPr>
            <w:tcW w:w="3686" w:type="dxa"/>
          </w:tcPr>
          <w:p w:rsidR="00084E01" w:rsidRDefault="00FA4D82">
            <w:pPr>
              <w:pStyle w:val="yTableNAm"/>
              <w:widowControl w:val="0"/>
              <w:spacing w:before="0"/>
              <w:rPr>
                <w:rFonts w:ascii="Times" w:hAnsi="Times"/>
                <w:sz w:val="14"/>
              </w:rPr>
            </w:pPr>
            <w:r>
              <w:rPr>
                <w:rFonts w:ascii="Times" w:hAnsi="Times"/>
                <w:sz w:val="14"/>
              </w:rPr>
              <w:t>Number:</w:t>
            </w:r>
          </w:p>
        </w:tc>
      </w:tr>
      <w:tr w:rsidR="00084E01">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widowControl w:val="0"/>
              <w:spacing w:before="0"/>
              <w:rPr>
                <w:sz w:val="14"/>
              </w:rPr>
            </w:pPr>
          </w:p>
        </w:tc>
        <w:tc>
          <w:tcPr>
            <w:tcW w:w="142" w:type="dxa"/>
            <w:vMerge/>
            <w:tcBorders>
              <w:left w:val="nil"/>
              <w:bottom w:val="nil"/>
            </w:tcBorders>
          </w:tcPr>
          <w:p w:rsidR="00084E01" w:rsidRDefault="00084E01">
            <w:pPr>
              <w:pStyle w:val="yTableNAm"/>
              <w:widowControl w:val="0"/>
              <w:spacing w:before="0"/>
              <w:rPr>
                <w:sz w:val="14"/>
              </w:rPr>
            </w:pPr>
          </w:p>
        </w:tc>
        <w:tc>
          <w:tcPr>
            <w:tcW w:w="3686" w:type="dxa"/>
            <w:tcBorders>
              <w:bottom w:val="nil"/>
            </w:tcBorders>
          </w:tcPr>
          <w:p w:rsidR="00084E01" w:rsidRDefault="00FA4D82">
            <w:pPr>
              <w:pStyle w:val="yTableNAm"/>
              <w:widowControl w:val="0"/>
              <w:spacing w:before="0"/>
              <w:rPr>
                <w:rFonts w:ascii="Times" w:hAnsi="Times"/>
                <w:sz w:val="14"/>
              </w:rPr>
            </w:pPr>
            <w:r>
              <w:rPr>
                <w:rFonts w:ascii="Times" w:hAnsi="Times"/>
                <w:sz w:val="14"/>
              </w:rPr>
              <w:t>Jurisdiction:</w:t>
            </w:r>
          </w:p>
        </w:tc>
      </w:tr>
      <w:tr w:rsidR="00084E01">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widowControl w:val="0"/>
              <w:spacing w:before="0"/>
              <w:rPr>
                <w:sz w:val="14"/>
              </w:rPr>
            </w:pPr>
          </w:p>
        </w:tc>
        <w:tc>
          <w:tcPr>
            <w:tcW w:w="142" w:type="dxa"/>
            <w:vMerge/>
            <w:tcBorders>
              <w:left w:val="nil"/>
              <w:bottom w:val="nil"/>
            </w:tcBorders>
          </w:tcPr>
          <w:p w:rsidR="00084E01" w:rsidRDefault="00084E01">
            <w:pPr>
              <w:pStyle w:val="yTableNAm"/>
              <w:widowControl w:val="0"/>
              <w:spacing w:before="0"/>
              <w:rPr>
                <w:sz w:val="14"/>
              </w:rPr>
            </w:pPr>
          </w:p>
        </w:tc>
        <w:tc>
          <w:tcPr>
            <w:tcW w:w="3686" w:type="dxa"/>
          </w:tcPr>
          <w:p w:rsidR="00084E01" w:rsidRDefault="00FA4D82">
            <w:pPr>
              <w:pStyle w:val="yTableNAm"/>
              <w:widowControl w:val="0"/>
              <w:spacing w:before="0"/>
              <w:rPr>
                <w:rFonts w:ascii="Times" w:hAnsi="Times"/>
                <w:sz w:val="14"/>
              </w:rPr>
            </w:pPr>
            <w:r>
              <w:rPr>
                <w:rFonts w:ascii="Times" w:hAnsi="Times"/>
                <w:sz w:val="14"/>
              </w:rPr>
              <w:t>Location:</w:t>
            </w:r>
          </w:p>
        </w:tc>
      </w:tr>
    </w:tbl>
    <w:p w:rsidR="00084E01" w:rsidRDefault="00084E01">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rsidR="00084E01">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rsidR="00084E01" w:rsidRDefault="00FA4D82">
            <w:pPr>
              <w:pStyle w:val="yTableNAm"/>
              <w:widowControl w:val="0"/>
              <w:spacing w:before="0"/>
              <w:rPr>
                <w:sz w:val="16"/>
                <w:szCs w:val="16"/>
              </w:rPr>
            </w:pPr>
            <w:r>
              <w:rPr>
                <w:sz w:val="16"/>
                <w:szCs w:val="16"/>
              </w:rPr>
              <w:t>Applicant</w:t>
            </w:r>
          </w:p>
          <w:p w:rsidR="00084E01" w:rsidRDefault="00FA4D82">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rsidR="00084E01" w:rsidRDefault="00FA4D82">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rsidR="00084E01" w:rsidRDefault="00FA4D82">
            <w:pPr>
              <w:pStyle w:val="yTableNAm"/>
              <w:widowControl w:val="0"/>
              <w:spacing w:before="0"/>
              <w:rPr>
                <w:sz w:val="16"/>
                <w:szCs w:val="16"/>
              </w:rPr>
            </w:pPr>
            <w:r>
              <w:rPr>
                <w:sz w:val="16"/>
                <w:szCs w:val="16"/>
              </w:rPr>
              <w:t>Date of birth:</w:t>
            </w:r>
          </w:p>
        </w:tc>
      </w:tr>
      <w:tr w:rsidR="00084E01">
        <w:trPr>
          <w:cantSplit/>
          <w:trHeight w:val="80"/>
        </w:trPr>
        <w:tc>
          <w:tcPr>
            <w:tcW w:w="990" w:type="dxa"/>
            <w:vMerge/>
            <w:tcBorders>
              <w:left w:val="single" w:sz="4" w:space="0" w:color="auto"/>
              <w:right w:val="single" w:sz="4" w:space="0" w:color="auto"/>
            </w:tcBorders>
            <w:shd w:val="pct10" w:color="auto" w:fill="FFFFFF"/>
          </w:tcPr>
          <w:p w:rsidR="00084E01" w:rsidRDefault="00084E01">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rsidR="00084E01" w:rsidRDefault="00FA4D82">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rsidR="00084E01" w:rsidRDefault="00084E01">
            <w:pPr>
              <w:pStyle w:val="yTableNAm"/>
              <w:widowControl w:val="0"/>
              <w:spacing w:before="0"/>
              <w:rPr>
                <w:sz w:val="16"/>
                <w:szCs w:val="16"/>
              </w:rPr>
            </w:pPr>
          </w:p>
        </w:tc>
      </w:tr>
      <w:tr w:rsidR="00084E01">
        <w:trPr>
          <w:cantSplit/>
          <w:trHeight w:val="80"/>
        </w:trPr>
        <w:tc>
          <w:tcPr>
            <w:tcW w:w="990" w:type="dxa"/>
            <w:vMerge/>
            <w:tcBorders>
              <w:left w:val="single" w:sz="4" w:space="0" w:color="auto"/>
              <w:right w:val="single" w:sz="4" w:space="0" w:color="auto"/>
            </w:tcBorders>
            <w:shd w:val="pct10" w:color="auto" w:fill="FFFFFF"/>
          </w:tcPr>
          <w:p w:rsidR="00084E01" w:rsidRDefault="00084E01">
            <w:pPr>
              <w:pStyle w:val="yTableNAm"/>
              <w:widowControl w:val="0"/>
              <w:spacing w:before="0"/>
              <w:rPr>
                <w:sz w:val="16"/>
                <w:szCs w:val="16"/>
              </w:rPr>
            </w:pPr>
          </w:p>
        </w:tc>
        <w:tc>
          <w:tcPr>
            <w:tcW w:w="6240" w:type="dxa"/>
            <w:gridSpan w:val="6"/>
            <w:tcBorders>
              <w:left w:val="single" w:sz="4" w:space="0" w:color="auto"/>
              <w:bottom w:val="single" w:sz="4" w:space="0" w:color="auto"/>
            </w:tcBorders>
          </w:tcPr>
          <w:p w:rsidR="00084E01" w:rsidRDefault="00FA4D82">
            <w:pPr>
              <w:pStyle w:val="yTableNAm"/>
              <w:widowControl w:val="0"/>
              <w:tabs>
                <w:tab w:val="clear" w:pos="567"/>
                <w:tab w:val="left" w:pos="965"/>
              </w:tabs>
              <w:spacing w:before="0"/>
              <w:rPr>
                <w:sz w:val="16"/>
                <w:szCs w:val="16"/>
              </w:rPr>
            </w:pPr>
            <w:r>
              <w:rPr>
                <w:sz w:val="16"/>
                <w:szCs w:val="16"/>
              </w:rPr>
              <w:t>Address:</w:t>
            </w:r>
            <w:r>
              <w:rPr>
                <w:sz w:val="16"/>
                <w:szCs w:val="16"/>
              </w:rPr>
              <w:tab/>
              <w:t>street:</w:t>
            </w:r>
          </w:p>
          <w:p w:rsidR="00084E01" w:rsidRDefault="00FA4D82">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rsidR="00084E01">
        <w:trPr>
          <w:cantSplit/>
          <w:trHeight w:val="80"/>
        </w:trPr>
        <w:tc>
          <w:tcPr>
            <w:tcW w:w="990" w:type="dxa"/>
            <w:vMerge/>
            <w:tcBorders>
              <w:left w:val="single" w:sz="4" w:space="0" w:color="auto"/>
              <w:bottom w:val="nil"/>
              <w:right w:val="single" w:sz="4" w:space="0" w:color="auto"/>
            </w:tcBorders>
            <w:shd w:val="pct10" w:color="auto" w:fill="FFFFFF"/>
          </w:tcPr>
          <w:p w:rsidR="00084E01" w:rsidRDefault="00084E01">
            <w:pPr>
              <w:pStyle w:val="yTableNAm"/>
              <w:widowControl w:val="0"/>
              <w:spacing w:before="0"/>
              <w:rPr>
                <w:sz w:val="16"/>
                <w:szCs w:val="16"/>
              </w:rPr>
            </w:pPr>
          </w:p>
        </w:tc>
        <w:tc>
          <w:tcPr>
            <w:tcW w:w="6240" w:type="dxa"/>
            <w:gridSpan w:val="6"/>
            <w:tcBorders>
              <w:left w:val="single" w:sz="4" w:space="0" w:color="auto"/>
              <w:bottom w:val="single" w:sz="4" w:space="0" w:color="auto"/>
            </w:tcBorders>
          </w:tcPr>
          <w:p w:rsidR="00084E01" w:rsidRDefault="00FA4D82">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widowControl w:val="0"/>
              <w:spacing w:before="0"/>
              <w:rPr>
                <w:sz w:val="16"/>
                <w:szCs w:val="16"/>
              </w:rPr>
            </w:pPr>
          </w:p>
        </w:tc>
      </w:tr>
      <w:tr w:rsidR="00084E01">
        <w:trPr>
          <w:cantSplit/>
          <w:trHeight w:val="80"/>
        </w:trPr>
        <w:tc>
          <w:tcPr>
            <w:tcW w:w="990" w:type="dxa"/>
            <w:vMerge w:val="restart"/>
            <w:tcBorders>
              <w:bottom w:val="single" w:sz="4" w:space="0" w:color="auto"/>
            </w:tcBorders>
            <w:shd w:val="pct10" w:color="auto" w:fill="FFFFFF"/>
          </w:tcPr>
          <w:p w:rsidR="00084E01" w:rsidRDefault="00FA4D82">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rsidR="00084E01" w:rsidRDefault="00FA4D82">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rsidR="00084E01" w:rsidRDefault="00FA4D82">
            <w:pPr>
              <w:pStyle w:val="yTableNAm"/>
              <w:widowControl w:val="0"/>
              <w:spacing w:before="0"/>
              <w:rPr>
                <w:sz w:val="16"/>
                <w:szCs w:val="16"/>
              </w:rPr>
            </w:pPr>
            <w:r>
              <w:rPr>
                <w:sz w:val="16"/>
                <w:szCs w:val="16"/>
              </w:rPr>
              <w:t>Date of birth:</w:t>
            </w:r>
          </w:p>
        </w:tc>
      </w:tr>
      <w:tr w:rsidR="00084E01">
        <w:trPr>
          <w:cantSplit/>
          <w:trHeight w:val="80"/>
        </w:trPr>
        <w:tc>
          <w:tcPr>
            <w:tcW w:w="990" w:type="dxa"/>
            <w:vMerge/>
            <w:tcBorders>
              <w:bottom w:val="single" w:sz="4" w:space="0" w:color="auto"/>
            </w:tcBorders>
            <w:shd w:val="pct10" w:color="auto" w:fill="FFFFFF"/>
          </w:tcPr>
          <w:p w:rsidR="00084E01" w:rsidRDefault="00084E01">
            <w:pPr>
              <w:pStyle w:val="yTableNAm"/>
              <w:widowControl w:val="0"/>
              <w:spacing w:before="0"/>
              <w:rPr>
                <w:sz w:val="16"/>
                <w:szCs w:val="16"/>
              </w:rPr>
            </w:pPr>
          </w:p>
        </w:tc>
        <w:tc>
          <w:tcPr>
            <w:tcW w:w="5035" w:type="dxa"/>
            <w:gridSpan w:val="3"/>
            <w:tcBorders>
              <w:bottom w:val="nil"/>
            </w:tcBorders>
          </w:tcPr>
          <w:p w:rsidR="00084E01" w:rsidRDefault="00FA4D82">
            <w:pPr>
              <w:pStyle w:val="yTableNAm"/>
              <w:widowControl w:val="0"/>
              <w:spacing w:before="0"/>
              <w:rPr>
                <w:sz w:val="16"/>
                <w:szCs w:val="16"/>
              </w:rPr>
            </w:pPr>
            <w:r>
              <w:rPr>
                <w:sz w:val="16"/>
                <w:szCs w:val="16"/>
              </w:rPr>
              <w:t>Other names:</w:t>
            </w:r>
          </w:p>
        </w:tc>
        <w:tc>
          <w:tcPr>
            <w:tcW w:w="1205" w:type="dxa"/>
            <w:gridSpan w:val="3"/>
            <w:vMerge/>
            <w:tcBorders>
              <w:bottom w:val="nil"/>
            </w:tcBorders>
          </w:tcPr>
          <w:p w:rsidR="00084E01" w:rsidRDefault="00084E01">
            <w:pPr>
              <w:pStyle w:val="yTableNAm"/>
              <w:widowControl w:val="0"/>
              <w:spacing w:before="0"/>
              <w:rPr>
                <w:sz w:val="16"/>
                <w:szCs w:val="16"/>
              </w:rPr>
            </w:pPr>
          </w:p>
        </w:tc>
      </w:tr>
      <w:tr w:rsidR="00084E01">
        <w:trPr>
          <w:cantSplit/>
          <w:trHeight w:val="80"/>
        </w:trPr>
        <w:tc>
          <w:tcPr>
            <w:tcW w:w="990" w:type="dxa"/>
            <w:vMerge/>
            <w:tcBorders>
              <w:bottom w:val="single" w:sz="4" w:space="0" w:color="auto"/>
            </w:tcBorders>
            <w:shd w:val="pct10" w:color="auto" w:fill="FFFFFF"/>
          </w:tcPr>
          <w:p w:rsidR="00084E01" w:rsidRDefault="00084E01">
            <w:pPr>
              <w:pStyle w:val="yTableNAm"/>
              <w:widowControl w:val="0"/>
              <w:spacing w:before="0"/>
              <w:rPr>
                <w:sz w:val="16"/>
                <w:szCs w:val="16"/>
              </w:rPr>
            </w:pPr>
          </w:p>
        </w:tc>
        <w:tc>
          <w:tcPr>
            <w:tcW w:w="6240" w:type="dxa"/>
            <w:gridSpan w:val="6"/>
            <w:tcBorders>
              <w:bottom w:val="nil"/>
            </w:tcBorders>
          </w:tcPr>
          <w:p w:rsidR="00084E01" w:rsidRDefault="00FA4D82">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rsidR="00084E01">
        <w:trPr>
          <w:cantSplit/>
          <w:trHeight w:val="80"/>
        </w:trPr>
        <w:tc>
          <w:tcPr>
            <w:tcW w:w="990" w:type="dxa"/>
            <w:vMerge/>
            <w:tcBorders>
              <w:bottom w:val="single" w:sz="4" w:space="0" w:color="auto"/>
            </w:tcBorders>
            <w:shd w:val="pct10" w:color="auto" w:fill="FFFFFF"/>
          </w:tcPr>
          <w:p w:rsidR="00084E01" w:rsidRDefault="00084E01">
            <w:pPr>
              <w:pStyle w:val="yTableNAm"/>
              <w:widowControl w:val="0"/>
              <w:spacing w:before="0"/>
              <w:rPr>
                <w:sz w:val="16"/>
                <w:szCs w:val="16"/>
              </w:rPr>
            </w:pPr>
          </w:p>
        </w:tc>
        <w:tc>
          <w:tcPr>
            <w:tcW w:w="6240" w:type="dxa"/>
            <w:gridSpan w:val="6"/>
            <w:tcBorders>
              <w:top w:val="nil"/>
              <w:bottom w:val="single" w:sz="4" w:space="0" w:color="auto"/>
            </w:tcBorders>
          </w:tcPr>
          <w:p w:rsidR="00084E01" w:rsidRDefault="00FA4D82">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rsidR="00084E01">
        <w:trPr>
          <w:cantSplit/>
          <w:trHeight w:val="80"/>
        </w:trPr>
        <w:tc>
          <w:tcPr>
            <w:tcW w:w="990" w:type="dxa"/>
            <w:vMerge/>
            <w:tcBorders>
              <w:bottom w:val="nil"/>
            </w:tcBorders>
            <w:shd w:val="pct10" w:color="auto" w:fill="FFFFFF"/>
          </w:tcPr>
          <w:p w:rsidR="00084E01" w:rsidRDefault="00084E01">
            <w:pPr>
              <w:pStyle w:val="yTableNAm"/>
              <w:widowControl w:val="0"/>
              <w:spacing w:before="0"/>
              <w:rPr>
                <w:sz w:val="16"/>
                <w:szCs w:val="16"/>
              </w:rPr>
            </w:pPr>
          </w:p>
        </w:tc>
        <w:tc>
          <w:tcPr>
            <w:tcW w:w="6240" w:type="dxa"/>
            <w:gridSpan w:val="6"/>
            <w:tcBorders>
              <w:bottom w:val="single" w:sz="4" w:space="0" w:color="auto"/>
            </w:tcBorders>
          </w:tcPr>
          <w:p w:rsidR="00084E01" w:rsidRDefault="00FA4D82">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widowControl w:val="0"/>
              <w:spacing w:before="0"/>
              <w:rPr>
                <w:sz w:val="16"/>
                <w:szCs w:val="16"/>
              </w:rPr>
            </w:pPr>
          </w:p>
        </w:tc>
      </w:tr>
      <w:tr w:rsidR="00084E01">
        <w:trPr>
          <w:cantSplit/>
          <w:trHeight w:val="80"/>
        </w:trPr>
        <w:tc>
          <w:tcPr>
            <w:tcW w:w="990" w:type="dxa"/>
            <w:vMerge w:val="restart"/>
            <w:tcBorders>
              <w:bottom w:val="nil"/>
            </w:tcBorders>
            <w:shd w:val="pct10" w:color="auto" w:fill="FFFFFF"/>
          </w:tcPr>
          <w:p w:rsidR="00084E01" w:rsidRDefault="00FA4D82">
            <w:pPr>
              <w:pStyle w:val="yTableNAm"/>
              <w:keepNext/>
              <w:keepLines/>
              <w:spacing w:before="0"/>
              <w:rPr>
                <w:sz w:val="16"/>
                <w:szCs w:val="16"/>
              </w:rPr>
            </w:pPr>
            <w:r>
              <w:rPr>
                <w:sz w:val="16"/>
                <w:szCs w:val="16"/>
              </w:rPr>
              <w:t>Respondent</w:t>
            </w:r>
          </w:p>
          <w:p w:rsidR="00084E01" w:rsidRDefault="00FA4D82">
            <w:pPr>
              <w:pStyle w:val="yTableNAm"/>
              <w:keepNext/>
              <w:keepLines/>
              <w:spacing w:before="0"/>
              <w:rPr>
                <w:i/>
                <w:sz w:val="14"/>
                <w:szCs w:val="14"/>
              </w:rPr>
            </w:pPr>
            <w:r>
              <w:rPr>
                <w:sz w:val="14"/>
                <w:szCs w:val="14"/>
              </w:rPr>
              <w:t>[</w:t>
            </w:r>
            <w:r>
              <w:rPr>
                <w:i/>
                <w:sz w:val="14"/>
                <w:szCs w:val="14"/>
              </w:rPr>
              <w:t>Fill in as many</w:t>
            </w:r>
          </w:p>
          <w:p w:rsidR="00084E01" w:rsidRDefault="00FA4D82">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rsidR="00084E01" w:rsidRDefault="00FA4D82">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rsidR="00084E01" w:rsidRDefault="00FA4D82">
            <w:pPr>
              <w:pStyle w:val="yTableNAm"/>
              <w:keepNext/>
              <w:keepLines/>
              <w:spacing w:before="0"/>
              <w:rPr>
                <w:sz w:val="16"/>
                <w:szCs w:val="16"/>
              </w:rPr>
            </w:pPr>
            <w:r>
              <w:rPr>
                <w:sz w:val="16"/>
                <w:szCs w:val="16"/>
              </w:rPr>
              <w:t>Date of birth:</w:t>
            </w:r>
          </w:p>
        </w:tc>
      </w:tr>
      <w:tr w:rsidR="00084E01">
        <w:trPr>
          <w:cantSplit/>
          <w:trHeight w:val="80"/>
        </w:trPr>
        <w:tc>
          <w:tcPr>
            <w:tcW w:w="990" w:type="dxa"/>
            <w:vMerge/>
            <w:shd w:val="pct10" w:color="auto" w:fill="FFFFFF"/>
          </w:tcPr>
          <w:p w:rsidR="00084E01" w:rsidRDefault="00084E01">
            <w:pPr>
              <w:pStyle w:val="yTableNAm"/>
              <w:keepNext/>
              <w:keepLines/>
              <w:spacing w:before="0"/>
              <w:rPr>
                <w:sz w:val="16"/>
                <w:szCs w:val="16"/>
              </w:rPr>
            </w:pPr>
          </w:p>
        </w:tc>
        <w:tc>
          <w:tcPr>
            <w:tcW w:w="5097" w:type="dxa"/>
            <w:gridSpan w:val="4"/>
          </w:tcPr>
          <w:p w:rsidR="00084E01" w:rsidRDefault="00FA4D82">
            <w:pPr>
              <w:pStyle w:val="yTableNAm"/>
              <w:keepNext/>
              <w:keepLines/>
              <w:spacing w:before="0"/>
              <w:rPr>
                <w:sz w:val="16"/>
                <w:szCs w:val="16"/>
              </w:rPr>
            </w:pPr>
            <w:r>
              <w:rPr>
                <w:sz w:val="16"/>
                <w:szCs w:val="16"/>
              </w:rPr>
              <w:t>Other names:</w:t>
            </w:r>
          </w:p>
        </w:tc>
        <w:tc>
          <w:tcPr>
            <w:tcW w:w="1143" w:type="dxa"/>
            <w:gridSpan w:val="2"/>
            <w:vMerge/>
          </w:tcPr>
          <w:p w:rsidR="00084E01" w:rsidRDefault="00084E01">
            <w:pPr>
              <w:pStyle w:val="yTableNAm"/>
              <w:keepNext/>
              <w:keepLines/>
              <w:spacing w:before="0"/>
              <w:rPr>
                <w:sz w:val="16"/>
                <w:szCs w:val="16"/>
              </w:rPr>
            </w:pPr>
          </w:p>
        </w:tc>
      </w:tr>
      <w:tr w:rsidR="00084E01">
        <w:trPr>
          <w:cantSplit/>
          <w:trHeight w:val="80"/>
        </w:trPr>
        <w:tc>
          <w:tcPr>
            <w:tcW w:w="990" w:type="dxa"/>
            <w:vMerge/>
            <w:shd w:val="pct10" w:color="auto" w:fill="FFFFFF"/>
          </w:tcPr>
          <w:p w:rsidR="00084E01" w:rsidRDefault="00084E01">
            <w:pPr>
              <w:pStyle w:val="yTableNAm"/>
              <w:keepNext/>
              <w:keepLines/>
              <w:spacing w:before="0"/>
              <w:rPr>
                <w:sz w:val="16"/>
                <w:szCs w:val="16"/>
              </w:rPr>
            </w:pPr>
          </w:p>
        </w:tc>
        <w:tc>
          <w:tcPr>
            <w:tcW w:w="6240" w:type="dxa"/>
            <w:gridSpan w:val="6"/>
          </w:tcPr>
          <w:p w:rsidR="00084E01" w:rsidRDefault="00FA4D82">
            <w:pPr>
              <w:pStyle w:val="yTableNAm"/>
              <w:widowControl w:val="0"/>
              <w:tabs>
                <w:tab w:val="clear" w:pos="567"/>
                <w:tab w:val="left" w:pos="965"/>
              </w:tabs>
              <w:spacing w:before="0"/>
              <w:rPr>
                <w:sz w:val="16"/>
                <w:szCs w:val="16"/>
              </w:rPr>
            </w:pPr>
            <w:r>
              <w:rPr>
                <w:sz w:val="16"/>
                <w:szCs w:val="16"/>
              </w:rPr>
              <w:t>Home</w:t>
            </w:r>
            <w:r>
              <w:rPr>
                <w:sz w:val="16"/>
                <w:szCs w:val="16"/>
              </w:rPr>
              <w:tab/>
              <w:t>street:</w:t>
            </w:r>
          </w:p>
          <w:p w:rsidR="00084E01" w:rsidRDefault="00FA4D82">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rsidR="00084E01">
        <w:trPr>
          <w:cantSplit/>
          <w:trHeight w:val="80"/>
        </w:trPr>
        <w:tc>
          <w:tcPr>
            <w:tcW w:w="990" w:type="dxa"/>
            <w:vMerge/>
            <w:shd w:val="pct10" w:color="auto" w:fill="FFFFFF"/>
          </w:tcPr>
          <w:p w:rsidR="00084E01" w:rsidRDefault="00084E01">
            <w:pPr>
              <w:pStyle w:val="yTableNAm"/>
              <w:widowControl w:val="0"/>
              <w:spacing w:before="0"/>
              <w:rPr>
                <w:sz w:val="16"/>
                <w:szCs w:val="16"/>
              </w:rPr>
            </w:pPr>
          </w:p>
        </w:tc>
        <w:tc>
          <w:tcPr>
            <w:tcW w:w="6240" w:type="dxa"/>
            <w:gridSpan w:val="6"/>
            <w:tcBorders>
              <w:bottom w:val="single" w:sz="4" w:space="0" w:color="auto"/>
            </w:tcBorders>
          </w:tcPr>
          <w:p w:rsidR="00084E01" w:rsidRDefault="00FA4D82">
            <w:pPr>
              <w:pStyle w:val="yTableNAm"/>
              <w:widowControl w:val="0"/>
              <w:tabs>
                <w:tab w:val="clear" w:pos="567"/>
                <w:tab w:val="left" w:pos="965"/>
              </w:tabs>
              <w:spacing w:before="0"/>
              <w:rPr>
                <w:sz w:val="16"/>
                <w:szCs w:val="16"/>
              </w:rPr>
            </w:pPr>
            <w:r>
              <w:rPr>
                <w:sz w:val="16"/>
                <w:szCs w:val="16"/>
              </w:rPr>
              <w:t>Work</w:t>
            </w:r>
            <w:r>
              <w:rPr>
                <w:sz w:val="16"/>
                <w:szCs w:val="16"/>
              </w:rPr>
              <w:tab/>
              <w:t>street:</w:t>
            </w:r>
          </w:p>
          <w:p w:rsidR="00084E01" w:rsidRDefault="00FA4D82">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rsidR="00084E01">
        <w:trPr>
          <w:cantSplit/>
          <w:trHeight w:val="80"/>
        </w:trPr>
        <w:tc>
          <w:tcPr>
            <w:tcW w:w="990" w:type="dxa"/>
            <w:vMerge/>
            <w:tcBorders>
              <w:bottom w:val="nil"/>
            </w:tcBorders>
            <w:shd w:val="pct10" w:color="auto" w:fill="FFFFFF"/>
          </w:tcPr>
          <w:p w:rsidR="00084E01" w:rsidRDefault="00084E01">
            <w:pPr>
              <w:pStyle w:val="yTableNAm"/>
              <w:spacing w:before="0"/>
              <w:rPr>
                <w:sz w:val="16"/>
                <w:szCs w:val="16"/>
              </w:rPr>
            </w:pPr>
          </w:p>
        </w:tc>
        <w:tc>
          <w:tcPr>
            <w:tcW w:w="6240" w:type="dxa"/>
            <w:gridSpan w:val="6"/>
            <w:tcBorders>
              <w:bottom w:val="single" w:sz="4" w:space="0" w:color="auto"/>
            </w:tcBorders>
          </w:tcPr>
          <w:p w:rsidR="00084E01" w:rsidRDefault="00FA4D82">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680"/>
        </w:trPr>
        <w:tc>
          <w:tcPr>
            <w:tcW w:w="990" w:type="dxa"/>
            <w:tcBorders>
              <w:bottom w:val="nil"/>
            </w:tcBorders>
            <w:shd w:val="pct10" w:color="auto" w:fill="FFFFFF"/>
          </w:tcPr>
          <w:p w:rsidR="00084E01" w:rsidRDefault="00FA4D82">
            <w:pPr>
              <w:pStyle w:val="yTableNAm"/>
              <w:keepNext/>
              <w:keepLines/>
              <w:spacing w:before="0"/>
              <w:rPr>
                <w:sz w:val="16"/>
                <w:szCs w:val="16"/>
              </w:rPr>
            </w:pPr>
            <w:r>
              <w:rPr>
                <w:sz w:val="16"/>
                <w:szCs w:val="16"/>
              </w:rPr>
              <w:t>Grounds for</w:t>
            </w:r>
          </w:p>
          <w:p w:rsidR="00084E01" w:rsidRDefault="00FA4D82">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rsidR="00084E01" w:rsidRDefault="00FA4D82">
            <w:pPr>
              <w:pStyle w:val="yTableNAm"/>
              <w:keepNext/>
              <w:keepLines/>
              <w:spacing w:before="0"/>
              <w:rPr>
                <w:sz w:val="14"/>
                <w:szCs w:val="14"/>
              </w:rPr>
            </w:pPr>
            <w:r>
              <w:rPr>
                <w:sz w:val="14"/>
                <w:szCs w:val="14"/>
              </w:rPr>
              <w:t>Set out details of the evidence in support of your application.</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keepNext/>
              <w:keepLines/>
              <w:spacing w:before="0"/>
              <w:rPr>
                <w:sz w:val="16"/>
                <w:szCs w:val="16"/>
              </w:rPr>
            </w:pPr>
          </w:p>
        </w:tc>
      </w:tr>
      <w:tr w:rsidR="00084E01">
        <w:trPr>
          <w:cantSplit/>
          <w:trHeight w:val="247"/>
        </w:trPr>
        <w:tc>
          <w:tcPr>
            <w:tcW w:w="990" w:type="dxa"/>
            <w:vMerge w:val="restart"/>
            <w:shd w:val="pct10" w:color="auto" w:fill="FFFFFF"/>
          </w:tcPr>
          <w:p w:rsidR="00084E01" w:rsidRDefault="00FA4D82">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rsidR="00084E01" w:rsidRDefault="00FA4D82">
            <w:pPr>
              <w:pStyle w:val="yTableNAm"/>
              <w:spacing w:before="0"/>
              <w:rPr>
                <w:sz w:val="16"/>
                <w:szCs w:val="16"/>
              </w:rPr>
            </w:pPr>
            <w:r>
              <w:rPr>
                <w:sz w:val="16"/>
                <w:szCs w:val="16"/>
              </w:rPr>
              <w:t>This is to be completed where the respondent has been convicted of an offence referred to in section 63(4AA)(a) or 63A(1A).</w:t>
            </w:r>
          </w:p>
        </w:tc>
      </w:tr>
      <w:tr w:rsidR="00084E01">
        <w:trPr>
          <w:cantSplit/>
          <w:trHeight w:val="246"/>
        </w:trPr>
        <w:tc>
          <w:tcPr>
            <w:tcW w:w="990" w:type="dxa"/>
            <w:vMerge/>
            <w:shd w:val="pct10" w:color="auto" w:fill="FFFFFF"/>
          </w:tcPr>
          <w:p w:rsidR="00084E01" w:rsidRDefault="00084E01">
            <w:pPr>
              <w:pStyle w:val="yTableNAm"/>
              <w:spacing w:before="0"/>
              <w:rPr>
                <w:sz w:val="16"/>
                <w:szCs w:val="16"/>
              </w:rPr>
            </w:pPr>
          </w:p>
        </w:tc>
        <w:tc>
          <w:tcPr>
            <w:tcW w:w="6240" w:type="dxa"/>
            <w:gridSpan w:val="6"/>
            <w:tcBorders>
              <w:bottom w:val="single" w:sz="4" w:space="0" w:color="auto"/>
            </w:tcBorders>
          </w:tcPr>
          <w:p w:rsidR="00084E01" w:rsidRDefault="00FA4D82">
            <w:pPr>
              <w:pStyle w:val="yTableNAm"/>
              <w:spacing w:before="0"/>
              <w:rPr>
                <w:sz w:val="16"/>
                <w:szCs w:val="16"/>
              </w:rPr>
            </w:pPr>
            <w:r>
              <w:rPr>
                <w:sz w:val="16"/>
                <w:szCs w:val="16"/>
              </w:rPr>
              <w:t>Date of offence:</w:t>
            </w:r>
            <w:r>
              <w:rPr>
                <w:sz w:val="16"/>
                <w:szCs w:val="16"/>
              </w:rPr>
              <w:br/>
            </w:r>
          </w:p>
        </w:tc>
      </w:tr>
      <w:tr w:rsidR="00084E01">
        <w:trPr>
          <w:cantSplit/>
          <w:trHeight w:val="246"/>
        </w:trPr>
        <w:tc>
          <w:tcPr>
            <w:tcW w:w="990" w:type="dxa"/>
            <w:vMerge/>
            <w:tcBorders>
              <w:bottom w:val="single" w:sz="4" w:space="0" w:color="auto"/>
            </w:tcBorders>
            <w:shd w:val="pct10" w:color="auto" w:fill="FFFFFF"/>
          </w:tcPr>
          <w:p w:rsidR="00084E01" w:rsidRDefault="00084E01">
            <w:pPr>
              <w:pStyle w:val="yTableNAm"/>
              <w:spacing w:before="0"/>
              <w:rPr>
                <w:sz w:val="16"/>
                <w:szCs w:val="16"/>
              </w:rPr>
            </w:pPr>
          </w:p>
        </w:tc>
        <w:tc>
          <w:tcPr>
            <w:tcW w:w="6240" w:type="dxa"/>
            <w:gridSpan w:val="6"/>
            <w:tcBorders>
              <w:bottom w:val="single" w:sz="4" w:space="0" w:color="auto"/>
            </w:tcBorders>
          </w:tcPr>
          <w:p w:rsidR="00084E01" w:rsidRDefault="00FA4D82">
            <w:pPr>
              <w:pStyle w:val="yTableNAm"/>
              <w:spacing w:before="0"/>
              <w:rPr>
                <w:sz w:val="16"/>
                <w:szCs w:val="16"/>
              </w:rPr>
            </w:pPr>
            <w:r>
              <w:rPr>
                <w:sz w:val="16"/>
                <w:szCs w:val="16"/>
              </w:rPr>
              <w:t>Offence details:</w:t>
            </w:r>
            <w:r>
              <w:rPr>
                <w:sz w:val="16"/>
                <w:szCs w:val="16"/>
              </w:rPr>
              <w:br/>
            </w:r>
          </w:p>
        </w:tc>
      </w:tr>
      <w:tr w:rsidR="00084E01">
        <w:trPr>
          <w:cantSplit/>
          <w:trHeight w:hRule="exact" w:val="79"/>
        </w:trPr>
        <w:tc>
          <w:tcPr>
            <w:tcW w:w="7230" w:type="dxa"/>
            <w:gridSpan w:val="7"/>
            <w:tcBorders>
              <w:left w:val="nil"/>
              <w:right w:val="nil"/>
            </w:tcBorders>
            <w:shd w:val="clear" w:color="auto" w:fill="FFFFFF" w:themeFill="background1"/>
          </w:tcPr>
          <w:p w:rsidR="00084E01" w:rsidRDefault="00084E01">
            <w:pPr>
              <w:pStyle w:val="yTableNAm"/>
              <w:spacing w:before="0"/>
              <w:rPr>
                <w:sz w:val="16"/>
                <w:szCs w:val="16"/>
              </w:rPr>
            </w:pPr>
          </w:p>
        </w:tc>
      </w:tr>
      <w:tr w:rsidR="00084E01">
        <w:trPr>
          <w:cantSplit/>
          <w:trHeight w:val="285"/>
        </w:trPr>
        <w:tc>
          <w:tcPr>
            <w:tcW w:w="990" w:type="dxa"/>
            <w:vMerge w:val="restart"/>
            <w:shd w:val="pct10" w:color="auto" w:fill="FFFFFF"/>
          </w:tcPr>
          <w:p w:rsidR="00084E01" w:rsidRDefault="00FA4D82">
            <w:pPr>
              <w:pStyle w:val="yTableNAm"/>
              <w:spacing w:before="0"/>
              <w:rPr>
                <w:sz w:val="16"/>
                <w:szCs w:val="16"/>
              </w:rPr>
            </w:pPr>
            <w:r>
              <w:rPr>
                <w:sz w:val="16"/>
                <w:szCs w:val="16"/>
              </w:rPr>
              <w:t>Family orders</w:t>
            </w:r>
          </w:p>
          <w:p w:rsidR="00084E01" w:rsidRDefault="00FA4D82">
            <w:pPr>
              <w:pStyle w:val="yTableNAm"/>
              <w:spacing w:before="0"/>
              <w:rPr>
                <w:i/>
                <w:sz w:val="14"/>
                <w:szCs w:val="14"/>
              </w:rPr>
            </w:pPr>
            <w:r>
              <w:rPr>
                <w:sz w:val="14"/>
                <w:szCs w:val="14"/>
              </w:rPr>
              <w:t>[</w:t>
            </w:r>
            <w:r>
              <w:rPr>
                <w:i/>
                <w:sz w:val="14"/>
                <w:szCs w:val="14"/>
              </w:rPr>
              <w:t>If yes, see the</w:t>
            </w:r>
          </w:p>
          <w:p w:rsidR="00084E01" w:rsidRDefault="00FA4D82">
            <w:pPr>
              <w:pStyle w:val="yTableNAm"/>
              <w:spacing w:before="0"/>
              <w:rPr>
                <w:i/>
                <w:sz w:val="14"/>
                <w:szCs w:val="14"/>
              </w:rPr>
            </w:pPr>
            <w:r>
              <w:rPr>
                <w:i/>
                <w:sz w:val="14"/>
                <w:szCs w:val="14"/>
              </w:rPr>
              <w:t>Details of family</w:t>
            </w:r>
          </w:p>
          <w:p w:rsidR="00084E01" w:rsidRDefault="00FA4D82">
            <w:pPr>
              <w:pStyle w:val="yTableNAm"/>
              <w:spacing w:before="0"/>
              <w:rPr>
                <w:sz w:val="16"/>
                <w:szCs w:val="16"/>
              </w:rPr>
            </w:pPr>
            <w:r>
              <w:rPr>
                <w:i/>
                <w:sz w:val="14"/>
                <w:szCs w:val="14"/>
              </w:rPr>
              <w:t>order Annexure</w:t>
            </w:r>
            <w:r>
              <w:rPr>
                <w:sz w:val="14"/>
                <w:szCs w:val="14"/>
              </w:rPr>
              <w:t>]</w:t>
            </w:r>
          </w:p>
        </w:tc>
        <w:tc>
          <w:tcPr>
            <w:tcW w:w="4110" w:type="dxa"/>
            <w:gridSpan w:val="2"/>
          </w:tcPr>
          <w:p w:rsidR="00084E01" w:rsidRDefault="00FA4D82">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rsidR="00084E01" w:rsidRDefault="00FA4D82">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rsidR="00084E01">
        <w:trPr>
          <w:cantSplit/>
          <w:trHeight w:val="285"/>
        </w:trPr>
        <w:tc>
          <w:tcPr>
            <w:tcW w:w="990" w:type="dxa"/>
            <w:vMerge/>
            <w:tcBorders>
              <w:bottom w:val="nil"/>
            </w:tcBorders>
            <w:shd w:val="pct10" w:color="auto" w:fill="FFFFFF"/>
          </w:tcPr>
          <w:p w:rsidR="00084E01" w:rsidRDefault="00084E01">
            <w:pPr>
              <w:pStyle w:val="yTableNAm"/>
              <w:spacing w:before="0"/>
              <w:rPr>
                <w:sz w:val="16"/>
                <w:szCs w:val="16"/>
              </w:rPr>
            </w:pPr>
          </w:p>
        </w:tc>
        <w:tc>
          <w:tcPr>
            <w:tcW w:w="4110" w:type="dxa"/>
            <w:gridSpan w:val="2"/>
            <w:tcBorders>
              <w:bottom w:val="nil"/>
            </w:tcBorders>
          </w:tcPr>
          <w:p w:rsidR="00084E01" w:rsidRDefault="00FA4D82">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rsidR="00084E01" w:rsidRDefault="00FA4D82">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80"/>
        </w:trPr>
        <w:tc>
          <w:tcPr>
            <w:tcW w:w="990" w:type="dxa"/>
            <w:vMerge w:val="restart"/>
            <w:shd w:val="pct10" w:color="auto" w:fill="FFFFFF"/>
          </w:tcPr>
          <w:p w:rsidR="00084E01" w:rsidRDefault="00FA4D82">
            <w:pPr>
              <w:pStyle w:val="yTableNAm"/>
              <w:spacing w:before="0"/>
              <w:rPr>
                <w:sz w:val="16"/>
              </w:rPr>
            </w:pPr>
            <w:r>
              <w:rPr>
                <w:sz w:val="16"/>
              </w:rPr>
              <w:t>Firearms</w:t>
            </w:r>
          </w:p>
        </w:tc>
        <w:tc>
          <w:tcPr>
            <w:tcW w:w="4110" w:type="dxa"/>
            <w:gridSpan w:val="2"/>
          </w:tcPr>
          <w:p w:rsidR="00084E01" w:rsidRDefault="00FA4D82">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rsidR="00084E01" w:rsidRDefault="00FA4D82">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rsidR="00084E01">
        <w:trPr>
          <w:cantSplit/>
          <w:trHeight w:val="80"/>
        </w:trPr>
        <w:tc>
          <w:tcPr>
            <w:tcW w:w="990" w:type="dxa"/>
            <w:vMerge/>
            <w:shd w:val="pct10" w:color="auto" w:fill="FFFFFF"/>
          </w:tcPr>
          <w:p w:rsidR="00084E01" w:rsidRDefault="00084E01">
            <w:pPr>
              <w:pStyle w:val="yTableNAm"/>
              <w:spacing w:before="0"/>
              <w:rPr>
                <w:sz w:val="16"/>
                <w:szCs w:val="16"/>
              </w:rPr>
            </w:pPr>
          </w:p>
        </w:tc>
        <w:tc>
          <w:tcPr>
            <w:tcW w:w="4110" w:type="dxa"/>
            <w:gridSpan w:val="2"/>
          </w:tcPr>
          <w:p w:rsidR="00084E01" w:rsidRDefault="00FA4D82">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rsidR="00084E01" w:rsidRDefault="00FA4D82">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93"/>
        </w:trPr>
        <w:tc>
          <w:tcPr>
            <w:tcW w:w="990" w:type="dxa"/>
            <w:vMerge w:val="restart"/>
            <w:shd w:val="pct10" w:color="auto" w:fill="FFFFFF"/>
          </w:tcPr>
          <w:p w:rsidR="00084E01" w:rsidRDefault="00FA4D82">
            <w:pPr>
              <w:pStyle w:val="yTableNAm"/>
              <w:spacing w:before="0"/>
              <w:rPr>
                <w:sz w:val="16"/>
                <w:szCs w:val="16"/>
              </w:rPr>
            </w:pPr>
            <w:r>
              <w:rPr>
                <w:sz w:val="16"/>
                <w:szCs w:val="16"/>
              </w:rPr>
              <w:t>Explosives</w:t>
            </w:r>
          </w:p>
        </w:tc>
        <w:tc>
          <w:tcPr>
            <w:tcW w:w="4110" w:type="dxa"/>
            <w:gridSpan w:val="2"/>
            <w:tcBorders>
              <w:bottom w:val="single" w:sz="4" w:space="0" w:color="auto"/>
            </w:tcBorders>
          </w:tcPr>
          <w:p w:rsidR="00084E01" w:rsidRDefault="00FA4D82">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rsidR="00084E01" w:rsidRDefault="00FA4D82">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rsidR="00084E01">
        <w:trPr>
          <w:cantSplit/>
          <w:trHeight w:val="92"/>
        </w:trPr>
        <w:tc>
          <w:tcPr>
            <w:tcW w:w="990" w:type="dxa"/>
            <w:vMerge/>
            <w:tcBorders>
              <w:bottom w:val="single" w:sz="4" w:space="0" w:color="auto"/>
            </w:tcBorders>
            <w:shd w:val="pct10" w:color="auto" w:fill="FFFFFF"/>
          </w:tcPr>
          <w:p w:rsidR="00084E01" w:rsidRDefault="00084E01">
            <w:pPr>
              <w:pStyle w:val="yTableNAm"/>
              <w:spacing w:before="0"/>
              <w:rPr>
                <w:sz w:val="16"/>
              </w:rPr>
            </w:pPr>
          </w:p>
        </w:tc>
        <w:tc>
          <w:tcPr>
            <w:tcW w:w="4110" w:type="dxa"/>
            <w:gridSpan w:val="2"/>
            <w:tcBorders>
              <w:bottom w:val="single" w:sz="4" w:space="0" w:color="auto"/>
            </w:tcBorders>
          </w:tcPr>
          <w:p w:rsidR="00084E01" w:rsidRDefault="00FA4D82">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rsidR="00084E01" w:rsidRDefault="00FA4D82">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rsidR="00084E01">
        <w:trPr>
          <w:cantSplit/>
          <w:trHeight w:hRule="exact" w:val="79"/>
        </w:trPr>
        <w:tc>
          <w:tcPr>
            <w:tcW w:w="7230" w:type="dxa"/>
            <w:gridSpan w:val="7"/>
            <w:tcBorders>
              <w:left w:val="nil"/>
              <w:bottom w:val="nil"/>
              <w:right w:val="nil"/>
            </w:tcBorders>
            <w:shd w:val="clear" w:color="auto" w:fill="FFFFFF" w:themeFill="background1"/>
          </w:tcPr>
          <w:p w:rsidR="00084E01" w:rsidRDefault="00084E01">
            <w:pPr>
              <w:pStyle w:val="yTableNAm"/>
              <w:spacing w:before="0"/>
              <w:rPr>
                <w:sz w:val="16"/>
                <w:szCs w:val="16"/>
              </w:rPr>
            </w:pPr>
          </w:p>
        </w:tc>
      </w:tr>
      <w:tr w:rsidR="00084E01">
        <w:trPr>
          <w:cantSplit/>
          <w:trHeight w:val="80"/>
        </w:trPr>
        <w:tc>
          <w:tcPr>
            <w:tcW w:w="990" w:type="dxa"/>
            <w:tcBorders>
              <w:bottom w:val="nil"/>
            </w:tcBorders>
            <w:shd w:val="pct10" w:color="auto" w:fill="FFFFFF"/>
          </w:tcPr>
          <w:p w:rsidR="00084E01" w:rsidRDefault="00FA4D82">
            <w:pPr>
              <w:pStyle w:val="yTableNAm"/>
              <w:spacing w:before="0"/>
              <w:rPr>
                <w:sz w:val="16"/>
                <w:szCs w:val="16"/>
              </w:rPr>
            </w:pPr>
            <w:r>
              <w:rPr>
                <w:sz w:val="16"/>
              </w:rPr>
              <w:lastRenderedPageBreak/>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rsidR="00084E01" w:rsidRDefault="00084E01">
            <w:pPr>
              <w:pStyle w:val="yTableNAm"/>
              <w:spacing w:before="0"/>
              <w:rPr>
                <w:sz w:val="16"/>
                <w:szCs w:val="16"/>
              </w:rPr>
            </w:pP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80"/>
        </w:trPr>
        <w:tc>
          <w:tcPr>
            <w:tcW w:w="990" w:type="dxa"/>
            <w:tcBorders>
              <w:bottom w:val="nil"/>
            </w:tcBorders>
            <w:shd w:val="pct10" w:color="auto" w:fill="FFFFFF"/>
          </w:tcPr>
          <w:p w:rsidR="00084E01" w:rsidRDefault="00FA4D82">
            <w:pPr>
              <w:pStyle w:val="yTableNAm"/>
              <w:spacing w:before="0"/>
              <w:rPr>
                <w:sz w:val="16"/>
                <w:szCs w:val="16"/>
              </w:rPr>
            </w:pPr>
            <w:r>
              <w:rPr>
                <w:sz w:val="16"/>
                <w:szCs w:val="16"/>
              </w:rPr>
              <w:t>First hearing</w:t>
            </w:r>
          </w:p>
        </w:tc>
        <w:tc>
          <w:tcPr>
            <w:tcW w:w="4110" w:type="dxa"/>
            <w:gridSpan w:val="2"/>
            <w:tcBorders>
              <w:bottom w:val="nil"/>
            </w:tcBorders>
          </w:tcPr>
          <w:p w:rsidR="00084E01" w:rsidRDefault="00FA4D82">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rsidR="00084E01" w:rsidRDefault="00FA4D82">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Pr>
        <w:tc>
          <w:tcPr>
            <w:tcW w:w="990" w:type="dxa"/>
            <w:tcBorders>
              <w:bottom w:val="single" w:sz="4" w:space="0" w:color="auto"/>
            </w:tcBorders>
            <w:shd w:val="pct10" w:color="auto" w:fill="FFFFFF"/>
          </w:tcPr>
          <w:p w:rsidR="00084E01" w:rsidRDefault="00FA4D82">
            <w:pPr>
              <w:pStyle w:val="yTableNAm"/>
              <w:spacing w:before="0"/>
            </w:pPr>
            <w:r>
              <w:rPr>
                <w:sz w:val="16"/>
              </w:rPr>
              <w:t>Conference</w:t>
            </w:r>
          </w:p>
        </w:tc>
        <w:tc>
          <w:tcPr>
            <w:tcW w:w="4110" w:type="dxa"/>
            <w:gridSpan w:val="2"/>
            <w:tcBorders>
              <w:bottom w:val="single" w:sz="4" w:space="0" w:color="auto"/>
            </w:tcBorders>
          </w:tcPr>
          <w:p w:rsidR="00084E01" w:rsidRDefault="00FA4D82">
            <w:pPr>
              <w:pStyle w:val="yTableNAm"/>
              <w:spacing w:before="0"/>
              <w:rPr>
                <w:sz w:val="16"/>
              </w:rPr>
            </w:pPr>
            <w:r>
              <w:rPr>
                <w:sz w:val="16"/>
              </w:rPr>
              <w:t>Do you agree to the listing of a conference?*</w:t>
            </w:r>
          </w:p>
          <w:p w:rsidR="00084E01" w:rsidRDefault="00FA4D82">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rsidR="00084E01" w:rsidRDefault="00FA4D82">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rsidR="00084E01">
        <w:trPr>
          <w:cantSplit/>
          <w:trHeight w:hRule="exact" w:val="79"/>
        </w:trPr>
        <w:tc>
          <w:tcPr>
            <w:tcW w:w="7230" w:type="dxa"/>
            <w:gridSpan w:val="7"/>
            <w:tcBorders>
              <w:left w:val="nil"/>
              <w:bottom w:val="nil"/>
              <w:right w:val="nil"/>
            </w:tcBorders>
            <w:shd w:val="clear" w:color="auto" w:fill="FFFFFF" w:themeFill="background1"/>
          </w:tcPr>
          <w:p w:rsidR="00084E01" w:rsidRDefault="00084E01">
            <w:pPr>
              <w:pStyle w:val="yTableNAm"/>
              <w:spacing w:before="0"/>
              <w:rPr>
                <w:sz w:val="16"/>
                <w:szCs w:val="16"/>
              </w:rPr>
            </w:pPr>
          </w:p>
        </w:tc>
      </w:tr>
      <w:tr w:rsidR="00084E01">
        <w:trPr>
          <w:cantSplit/>
        </w:trPr>
        <w:tc>
          <w:tcPr>
            <w:tcW w:w="990" w:type="dxa"/>
            <w:tcBorders>
              <w:bottom w:val="nil"/>
            </w:tcBorders>
            <w:shd w:val="pct10" w:color="auto" w:fill="FFFFFF"/>
          </w:tcPr>
          <w:p w:rsidR="00084E01" w:rsidRDefault="00FA4D82">
            <w:pPr>
              <w:pStyle w:val="yTableNAm"/>
              <w:spacing w:before="0"/>
              <w:rPr>
                <w:sz w:val="16"/>
                <w:szCs w:val="16"/>
              </w:rPr>
            </w:pPr>
            <w:r>
              <w:rPr>
                <w:sz w:val="16"/>
                <w:szCs w:val="16"/>
              </w:rPr>
              <w:t>Applicant</w:t>
            </w:r>
          </w:p>
          <w:p w:rsidR="00084E01" w:rsidRDefault="00FA4D82">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rsidR="00084E01" w:rsidRDefault="00FA4D82">
            <w:pPr>
              <w:pStyle w:val="yTableNAm"/>
              <w:spacing w:before="0"/>
              <w:rPr>
                <w:sz w:val="16"/>
                <w:szCs w:val="16"/>
              </w:rPr>
            </w:pPr>
            <w:r>
              <w:rPr>
                <w:sz w:val="16"/>
                <w:szCs w:val="16"/>
              </w:rPr>
              <w:t>Signature:</w:t>
            </w:r>
          </w:p>
        </w:tc>
        <w:tc>
          <w:tcPr>
            <w:tcW w:w="1143" w:type="dxa"/>
            <w:gridSpan w:val="2"/>
            <w:tcBorders>
              <w:bottom w:val="single" w:sz="4" w:space="0" w:color="auto"/>
            </w:tcBorders>
          </w:tcPr>
          <w:p w:rsidR="00084E01" w:rsidRDefault="00FA4D82">
            <w:pPr>
              <w:pStyle w:val="yTableNAm"/>
              <w:spacing w:before="0"/>
              <w:rPr>
                <w:sz w:val="16"/>
                <w:szCs w:val="16"/>
              </w:rPr>
            </w:pPr>
            <w:r>
              <w:rPr>
                <w:sz w:val="16"/>
                <w:szCs w:val="16"/>
              </w:rPr>
              <w:t>Date:</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214"/>
        </w:trPr>
        <w:tc>
          <w:tcPr>
            <w:tcW w:w="990" w:type="dxa"/>
            <w:vMerge w:val="restart"/>
            <w:shd w:val="pct10" w:color="auto" w:fill="FFFFFF"/>
          </w:tcPr>
          <w:p w:rsidR="00084E01" w:rsidRDefault="00FA4D82">
            <w:pPr>
              <w:pStyle w:val="yTableNAm"/>
              <w:spacing w:before="0"/>
              <w:rPr>
                <w:sz w:val="16"/>
                <w:szCs w:val="16"/>
              </w:rPr>
            </w:pPr>
            <w:r>
              <w:rPr>
                <w:sz w:val="16"/>
                <w:szCs w:val="16"/>
              </w:rPr>
              <w:t>Hearing</w:t>
            </w:r>
          </w:p>
          <w:p w:rsidR="00084E01" w:rsidRDefault="00FA4D82">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rsidR="00084E01" w:rsidRDefault="00FA4D82">
            <w:pPr>
              <w:pStyle w:val="yTableNAm"/>
              <w:spacing w:before="0"/>
              <w:rPr>
                <w:sz w:val="16"/>
                <w:szCs w:val="16"/>
              </w:rPr>
            </w:pPr>
            <w:r>
              <w:rPr>
                <w:sz w:val="16"/>
                <w:szCs w:val="16"/>
              </w:rPr>
              <w:t>Court:</w:t>
            </w:r>
          </w:p>
        </w:tc>
        <w:tc>
          <w:tcPr>
            <w:tcW w:w="1843" w:type="dxa"/>
            <w:gridSpan w:val="3"/>
            <w:tcBorders>
              <w:bottom w:val="single" w:sz="4" w:space="0" w:color="auto"/>
            </w:tcBorders>
          </w:tcPr>
          <w:p w:rsidR="00084E01" w:rsidRDefault="00FA4D82">
            <w:pPr>
              <w:pStyle w:val="yTableNAm"/>
              <w:spacing w:before="0"/>
              <w:rPr>
                <w:sz w:val="16"/>
                <w:szCs w:val="16"/>
              </w:rPr>
            </w:pPr>
            <w:r>
              <w:rPr>
                <w:sz w:val="16"/>
                <w:szCs w:val="16"/>
              </w:rPr>
              <w:t>Date:</w:t>
            </w:r>
          </w:p>
        </w:tc>
        <w:tc>
          <w:tcPr>
            <w:tcW w:w="1143" w:type="dxa"/>
            <w:gridSpan w:val="2"/>
            <w:tcBorders>
              <w:bottom w:val="single" w:sz="4" w:space="0" w:color="auto"/>
            </w:tcBorders>
          </w:tcPr>
          <w:p w:rsidR="00084E01" w:rsidRDefault="00FA4D82">
            <w:pPr>
              <w:pStyle w:val="yTableNAm"/>
              <w:spacing w:before="0"/>
              <w:rPr>
                <w:sz w:val="16"/>
                <w:szCs w:val="16"/>
              </w:rPr>
            </w:pPr>
            <w:r>
              <w:rPr>
                <w:sz w:val="16"/>
                <w:szCs w:val="16"/>
              </w:rPr>
              <w:t>Time:</w:t>
            </w:r>
          </w:p>
        </w:tc>
      </w:tr>
      <w:tr w:rsidR="00084E01">
        <w:trPr>
          <w:cantSplit/>
        </w:trPr>
        <w:tc>
          <w:tcPr>
            <w:tcW w:w="990" w:type="dxa"/>
            <w:vMerge/>
            <w:tcBorders>
              <w:bottom w:val="nil"/>
            </w:tcBorders>
            <w:shd w:val="pct10" w:color="auto" w:fill="FFFFFF"/>
          </w:tcPr>
          <w:p w:rsidR="00084E01" w:rsidRDefault="00084E01">
            <w:pPr>
              <w:pStyle w:val="yTableNAm"/>
              <w:spacing w:before="0"/>
              <w:rPr>
                <w:sz w:val="16"/>
                <w:szCs w:val="16"/>
              </w:rPr>
            </w:pPr>
          </w:p>
        </w:tc>
        <w:tc>
          <w:tcPr>
            <w:tcW w:w="6240" w:type="dxa"/>
            <w:gridSpan w:val="6"/>
            <w:tcBorders>
              <w:bottom w:val="single" w:sz="4" w:space="0" w:color="auto"/>
            </w:tcBorders>
          </w:tcPr>
          <w:p w:rsidR="00084E01" w:rsidRDefault="00084E01">
            <w:pPr>
              <w:pStyle w:val="yTableNAm"/>
              <w:spacing w:before="0"/>
              <w:rPr>
                <w:sz w:val="16"/>
                <w:szCs w:val="16"/>
              </w:rPr>
            </w:pP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80"/>
        </w:trPr>
        <w:tc>
          <w:tcPr>
            <w:tcW w:w="990" w:type="dxa"/>
            <w:shd w:val="pct10" w:color="auto" w:fill="FFFFFF"/>
          </w:tcPr>
          <w:p w:rsidR="00084E01" w:rsidRDefault="00FA4D82">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rsidR="00084E01" w:rsidRDefault="00FA4D82">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rsidR="00084E01" w:rsidRDefault="00FA4D82">
      <w:pPr>
        <w:pStyle w:val="yFootnotesection"/>
      </w:pPr>
      <w:r>
        <w:tab/>
        <w:t>[Form 1 inserted: SL 2020/141 r. 10.]</w:t>
      </w:r>
    </w:p>
    <w:p w:rsidR="00084E01" w:rsidRDefault="00FA4D82">
      <w:pPr>
        <w:pStyle w:val="yMiscellaneousHeading"/>
        <w:pageBreakBefore/>
        <w:rPr>
          <w:b/>
        </w:rPr>
      </w:pPr>
      <w:r>
        <w:rPr>
          <w:b/>
        </w:rPr>
        <w:lastRenderedPageBreak/>
        <w:t>Form </w:t>
      </w:r>
      <w:r>
        <w:rPr>
          <w:rStyle w:val="CharSClsNo"/>
          <w:b/>
        </w:rPr>
        <w:t>2</w:t>
      </w:r>
      <w:r>
        <w:rPr>
          <w:b/>
        </w:rPr>
        <w:t> — Family violence restraining order</w:t>
      </w:r>
    </w:p>
    <w:p w:rsidR="00084E01" w:rsidRDefault="00FA4D82">
      <w:pPr>
        <w:pStyle w:val="yMiscellaneousHeading"/>
        <w:rPr>
          <w:b/>
        </w:rPr>
      </w:pPr>
      <w:r>
        <w:rPr>
          <w:b/>
        </w:rPr>
        <w:t>Part A — Family violence restraining order</w:t>
      </w:r>
    </w:p>
    <w:p w:rsidR="00084E01" w:rsidRDefault="00084E01">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rsidR="00084E01">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rsidR="00084E01" w:rsidRDefault="00FA4D82">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rsidR="00084E01" w:rsidRDefault="00084E01">
            <w:pPr>
              <w:pStyle w:val="yTableNAm"/>
              <w:spacing w:before="0"/>
              <w:rPr>
                <w:sz w:val="14"/>
              </w:rPr>
            </w:pPr>
          </w:p>
        </w:tc>
        <w:tc>
          <w:tcPr>
            <w:tcW w:w="3555" w:type="dxa"/>
            <w:gridSpan w:val="7"/>
          </w:tcPr>
          <w:p w:rsidR="00084E01" w:rsidRDefault="00FA4D82">
            <w:pPr>
              <w:pStyle w:val="yTableNAm"/>
              <w:spacing w:before="0"/>
              <w:rPr>
                <w:sz w:val="18"/>
                <w:szCs w:val="18"/>
              </w:rPr>
            </w:pPr>
            <w:r>
              <w:rPr>
                <w:sz w:val="18"/>
                <w:szCs w:val="18"/>
              </w:rPr>
              <w:t>Number:</w:t>
            </w:r>
          </w:p>
        </w:tc>
      </w:tr>
      <w:tr w:rsidR="00084E01">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561" w:type="dxa"/>
            <w:vMerge/>
            <w:tcBorders>
              <w:left w:val="nil"/>
            </w:tcBorders>
          </w:tcPr>
          <w:p w:rsidR="00084E01" w:rsidRDefault="00084E01">
            <w:pPr>
              <w:pStyle w:val="yTableNAm"/>
              <w:spacing w:before="0"/>
              <w:rPr>
                <w:sz w:val="14"/>
              </w:rPr>
            </w:pPr>
          </w:p>
        </w:tc>
        <w:tc>
          <w:tcPr>
            <w:tcW w:w="3555" w:type="dxa"/>
            <w:gridSpan w:val="7"/>
            <w:tcBorders>
              <w:bottom w:val="nil"/>
            </w:tcBorders>
          </w:tcPr>
          <w:p w:rsidR="00084E01" w:rsidRDefault="00FA4D82">
            <w:pPr>
              <w:pStyle w:val="yTableNAm"/>
              <w:spacing w:before="0"/>
              <w:rPr>
                <w:sz w:val="18"/>
                <w:szCs w:val="18"/>
              </w:rPr>
            </w:pPr>
            <w:r>
              <w:rPr>
                <w:sz w:val="18"/>
                <w:szCs w:val="18"/>
              </w:rPr>
              <w:t>Jurisdiction:</w:t>
            </w:r>
          </w:p>
        </w:tc>
      </w:tr>
      <w:tr w:rsidR="00084E01">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561" w:type="dxa"/>
            <w:vMerge/>
            <w:tcBorders>
              <w:left w:val="nil"/>
              <w:bottom w:val="nil"/>
            </w:tcBorders>
          </w:tcPr>
          <w:p w:rsidR="00084E01" w:rsidRDefault="00084E01">
            <w:pPr>
              <w:pStyle w:val="yTableNAm"/>
              <w:spacing w:before="0"/>
              <w:rPr>
                <w:sz w:val="14"/>
              </w:rPr>
            </w:pPr>
          </w:p>
        </w:tc>
        <w:tc>
          <w:tcPr>
            <w:tcW w:w="3555" w:type="dxa"/>
            <w:gridSpan w:val="7"/>
            <w:tcBorders>
              <w:bottom w:val="single" w:sz="4" w:space="0" w:color="auto"/>
            </w:tcBorders>
          </w:tcPr>
          <w:p w:rsidR="00084E01" w:rsidRDefault="00FA4D82">
            <w:pPr>
              <w:pStyle w:val="yTableNAm"/>
              <w:spacing w:before="0"/>
              <w:rPr>
                <w:sz w:val="18"/>
                <w:szCs w:val="18"/>
              </w:rPr>
            </w:pPr>
            <w:r>
              <w:rPr>
                <w:sz w:val="18"/>
                <w:szCs w:val="18"/>
              </w:rPr>
              <w:t>Location:</w:t>
            </w:r>
          </w:p>
        </w:tc>
      </w:tr>
      <w:tr w:rsidR="00084E01">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rsidR="00084E01" w:rsidRDefault="00084E01">
            <w:pPr>
              <w:pStyle w:val="yTableNAm"/>
              <w:spacing w:before="0"/>
              <w:rPr>
                <w:sz w:val="8"/>
              </w:rPr>
            </w:pPr>
          </w:p>
        </w:tc>
      </w:tr>
      <w:tr w:rsidR="00084E01">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rsidR="00084E01" w:rsidRDefault="00FA4D82">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gridBefore w:val="1"/>
          <w:wBefore w:w="87" w:type="dxa"/>
          <w:cantSplit/>
          <w:trHeight w:val="80"/>
        </w:trPr>
        <w:tc>
          <w:tcPr>
            <w:tcW w:w="966"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rsidR="00084E01" w:rsidRDefault="00084E01">
            <w:pPr>
              <w:pStyle w:val="yTableNAm"/>
              <w:spacing w:before="0"/>
              <w:rPr>
                <w:sz w:val="18"/>
                <w:szCs w:val="18"/>
              </w:rPr>
            </w:pPr>
          </w:p>
        </w:tc>
      </w:tr>
      <w:tr w:rsidR="00084E01">
        <w:trPr>
          <w:gridBefore w:val="1"/>
          <w:wBefore w:w="87" w:type="dxa"/>
          <w:cantSplit/>
          <w:trHeight w:val="80"/>
        </w:trPr>
        <w:tc>
          <w:tcPr>
            <w:tcW w:w="966"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6075" w:type="dxa"/>
            <w:gridSpan w:val="10"/>
            <w:tcBorders>
              <w:bottom w:val="single" w:sz="4" w:space="0" w:color="auto"/>
              <w:right w:val="single" w:sz="4" w:space="0" w:color="000000"/>
            </w:tcBorders>
          </w:tcPr>
          <w:p w:rsidR="00084E01" w:rsidRDefault="00FA4D82">
            <w:pPr>
              <w:pStyle w:val="yTableNAm"/>
              <w:tabs>
                <w:tab w:val="clear" w:pos="567"/>
                <w:tab w:val="left" w:pos="728"/>
              </w:tabs>
              <w:spacing w:before="0"/>
              <w:rPr>
                <w:sz w:val="18"/>
                <w:szCs w:val="18"/>
              </w:rPr>
            </w:pPr>
            <w:r>
              <w:rPr>
                <w:sz w:val="18"/>
                <w:szCs w:val="18"/>
              </w:rPr>
              <w:t>Home</w:t>
            </w:r>
            <w:r>
              <w:rPr>
                <w:sz w:val="18"/>
                <w:szCs w:val="18"/>
              </w:rPr>
              <w:tab/>
              <w:t>street:</w:t>
            </w:r>
          </w:p>
          <w:p w:rsidR="00084E01" w:rsidRDefault="00FA4D82">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rsidR="00084E01">
        <w:trPr>
          <w:gridBefore w:val="1"/>
          <w:wBefore w:w="87" w:type="dxa"/>
          <w:cantSplit/>
          <w:trHeight w:val="80"/>
        </w:trPr>
        <w:tc>
          <w:tcPr>
            <w:tcW w:w="966"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6075" w:type="dxa"/>
            <w:gridSpan w:val="10"/>
            <w:tcBorders>
              <w:bottom w:val="single" w:sz="4" w:space="0" w:color="auto"/>
              <w:right w:val="single" w:sz="4" w:space="0" w:color="000000"/>
            </w:tcBorders>
          </w:tcPr>
          <w:p w:rsidR="00084E01" w:rsidRDefault="00FA4D82">
            <w:pPr>
              <w:pStyle w:val="yTableNAm"/>
              <w:tabs>
                <w:tab w:val="clear" w:pos="567"/>
                <w:tab w:val="left" w:pos="728"/>
              </w:tabs>
              <w:spacing w:before="0"/>
              <w:rPr>
                <w:sz w:val="18"/>
                <w:szCs w:val="18"/>
              </w:rPr>
            </w:pPr>
            <w:r>
              <w:rPr>
                <w:sz w:val="18"/>
                <w:szCs w:val="18"/>
              </w:rPr>
              <w:t>Work</w:t>
            </w:r>
            <w:r>
              <w:rPr>
                <w:sz w:val="18"/>
                <w:szCs w:val="18"/>
              </w:rPr>
              <w:tab/>
              <w:t>street:</w:t>
            </w:r>
          </w:p>
          <w:p w:rsidR="00084E01" w:rsidRDefault="00FA4D82">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rsidR="00084E01">
        <w:trPr>
          <w:gridBefore w:val="1"/>
          <w:wBefore w:w="87" w:type="dxa"/>
          <w:cantSplit/>
          <w:trHeight w:val="80"/>
        </w:trPr>
        <w:tc>
          <w:tcPr>
            <w:tcW w:w="966"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6075" w:type="dxa"/>
            <w:gridSpan w:val="10"/>
            <w:tcBorders>
              <w:bottom w:val="single" w:sz="4" w:space="0" w:color="000000"/>
              <w:right w:val="single" w:sz="4" w:space="0" w:color="000000"/>
            </w:tcBorders>
          </w:tcPr>
          <w:p w:rsidR="00084E01" w:rsidRDefault="00FA4D82">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rsidR="00084E01">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gridBefore w:val="1"/>
          <w:wBefore w:w="87" w:type="dxa"/>
          <w:cantSplit/>
          <w:trHeight w:val="320"/>
        </w:trPr>
        <w:tc>
          <w:tcPr>
            <w:tcW w:w="966" w:type="dxa"/>
            <w:vMerge w:val="restart"/>
            <w:shd w:val="pct10" w:color="auto" w:fill="FFFFFF"/>
          </w:tcPr>
          <w:p w:rsidR="00084E01" w:rsidRDefault="00FA4D82">
            <w:pPr>
              <w:pStyle w:val="yTableNAm"/>
              <w:spacing w:before="0"/>
              <w:rPr>
                <w:sz w:val="18"/>
                <w:szCs w:val="18"/>
              </w:rPr>
            </w:pPr>
            <w:r>
              <w:rPr>
                <w:sz w:val="18"/>
                <w:szCs w:val="18"/>
              </w:rPr>
              <w:t>Applicant for the order</w:t>
            </w:r>
          </w:p>
          <w:p w:rsidR="00084E01" w:rsidRDefault="00FA4D82">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rsidR="00084E01" w:rsidRDefault="00FA4D82">
            <w:pPr>
              <w:pStyle w:val="yTableNAm"/>
              <w:spacing w:before="0"/>
              <w:rPr>
                <w:sz w:val="18"/>
                <w:szCs w:val="18"/>
              </w:rPr>
            </w:pPr>
            <w:r>
              <w:rPr>
                <w:sz w:val="18"/>
                <w:szCs w:val="18"/>
              </w:rPr>
              <w:t>Family name:</w:t>
            </w:r>
          </w:p>
        </w:tc>
        <w:tc>
          <w:tcPr>
            <w:tcW w:w="1594" w:type="dxa"/>
            <w:gridSpan w:val="5"/>
            <w:vMerge w:val="restart"/>
          </w:tcPr>
          <w:p w:rsidR="00084E01" w:rsidRDefault="00FA4D82">
            <w:pPr>
              <w:pStyle w:val="yTableNAm"/>
              <w:spacing w:before="0"/>
              <w:rPr>
                <w:sz w:val="18"/>
                <w:szCs w:val="18"/>
              </w:rPr>
            </w:pPr>
            <w:r>
              <w:rPr>
                <w:sz w:val="18"/>
                <w:szCs w:val="18"/>
              </w:rPr>
              <w:t>Date of birth:</w:t>
            </w:r>
          </w:p>
        </w:tc>
      </w:tr>
      <w:tr w:rsidR="00084E01">
        <w:trPr>
          <w:gridBefore w:val="1"/>
          <w:wBefore w:w="87" w:type="dxa"/>
          <w:cantSplit/>
          <w:trHeight w:val="241"/>
        </w:trPr>
        <w:tc>
          <w:tcPr>
            <w:tcW w:w="966" w:type="dxa"/>
            <w:vMerge/>
            <w:tcBorders>
              <w:bottom w:val="single" w:sz="4" w:space="0" w:color="auto"/>
            </w:tcBorders>
            <w:shd w:val="pct10" w:color="auto" w:fill="FFFFFF"/>
          </w:tcPr>
          <w:p w:rsidR="00084E01" w:rsidRDefault="00084E01">
            <w:pPr>
              <w:pStyle w:val="yTableNAm"/>
              <w:spacing w:before="0"/>
              <w:rPr>
                <w:sz w:val="18"/>
                <w:szCs w:val="18"/>
              </w:rPr>
            </w:pPr>
          </w:p>
        </w:tc>
        <w:tc>
          <w:tcPr>
            <w:tcW w:w="4481" w:type="dxa"/>
            <w:gridSpan w:val="5"/>
          </w:tcPr>
          <w:p w:rsidR="00084E01" w:rsidRDefault="00FA4D82">
            <w:pPr>
              <w:pStyle w:val="yTableNAm"/>
              <w:spacing w:before="0"/>
              <w:rPr>
                <w:sz w:val="18"/>
                <w:szCs w:val="18"/>
              </w:rPr>
            </w:pPr>
            <w:r>
              <w:rPr>
                <w:sz w:val="18"/>
                <w:szCs w:val="18"/>
              </w:rPr>
              <w:t>Other names:</w:t>
            </w:r>
          </w:p>
        </w:tc>
        <w:tc>
          <w:tcPr>
            <w:tcW w:w="1594" w:type="dxa"/>
            <w:gridSpan w:val="5"/>
            <w:vMerge/>
          </w:tcPr>
          <w:p w:rsidR="00084E01" w:rsidRDefault="00084E01">
            <w:pPr>
              <w:pStyle w:val="yTableNAm"/>
              <w:spacing w:before="0"/>
              <w:rPr>
                <w:sz w:val="18"/>
                <w:szCs w:val="18"/>
              </w:rPr>
            </w:pPr>
          </w:p>
        </w:tc>
      </w:tr>
      <w:tr w:rsidR="00084E01">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Family name:</w:t>
            </w:r>
          </w:p>
          <w:p w:rsidR="00084E01" w:rsidRDefault="00084E01">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gridBefore w:val="1"/>
          <w:wBefore w:w="87" w:type="dxa"/>
          <w:cantSplit/>
          <w:trHeight w:val="314"/>
        </w:trPr>
        <w:tc>
          <w:tcPr>
            <w:tcW w:w="966"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4481" w:type="dxa"/>
            <w:gridSpan w:val="5"/>
            <w:tcBorders>
              <w:bottom w:val="single" w:sz="4" w:space="0" w:color="000000"/>
              <w:right w:val="single" w:sz="4" w:space="0" w:color="000000"/>
            </w:tcBorders>
          </w:tcPr>
          <w:p w:rsidR="00084E01" w:rsidRDefault="00FA4D82">
            <w:pPr>
              <w:pStyle w:val="yTableNAm"/>
              <w:spacing w:before="0"/>
              <w:rPr>
                <w:sz w:val="18"/>
                <w:szCs w:val="18"/>
              </w:rPr>
            </w:pPr>
            <w:r>
              <w:rPr>
                <w:sz w:val="18"/>
                <w:szCs w:val="18"/>
              </w:rPr>
              <w:t>Other names:</w:t>
            </w:r>
          </w:p>
          <w:p w:rsidR="00084E01" w:rsidRDefault="00084E01">
            <w:pPr>
              <w:pStyle w:val="yTableNAm"/>
              <w:spacing w:before="0"/>
              <w:rPr>
                <w:sz w:val="18"/>
                <w:szCs w:val="18"/>
              </w:rPr>
            </w:pPr>
          </w:p>
        </w:tc>
        <w:tc>
          <w:tcPr>
            <w:tcW w:w="1594" w:type="dxa"/>
            <w:gridSpan w:val="5"/>
            <w:vMerge/>
            <w:tcBorders>
              <w:bottom w:val="single" w:sz="4" w:space="0" w:color="000000"/>
              <w:right w:val="single" w:sz="4" w:space="0" w:color="000000"/>
            </w:tcBorders>
          </w:tcPr>
          <w:p w:rsidR="00084E01" w:rsidRDefault="00084E01">
            <w:pPr>
              <w:pStyle w:val="yTableNAm"/>
              <w:spacing w:before="0"/>
              <w:rPr>
                <w:sz w:val="18"/>
                <w:szCs w:val="18"/>
              </w:rPr>
            </w:pPr>
          </w:p>
        </w:tc>
      </w:tr>
      <w:tr w:rsidR="00084E01">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rsidR="00084E01" w:rsidRDefault="00FA4D82">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rsidR="00084E01" w:rsidRDefault="00FA4D82">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rsidR="00084E01">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rsidR="00084E01" w:rsidRDefault="00FA4D82">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rsidR="00084E01" w:rsidRDefault="00084E01">
            <w:pPr>
              <w:pStyle w:val="yTableNAm"/>
              <w:spacing w:before="0"/>
              <w:rPr>
                <w:sz w:val="18"/>
                <w:szCs w:val="18"/>
              </w:rPr>
            </w:pPr>
          </w:p>
        </w:tc>
      </w:tr>
      <w:tr w:rsidR="00084E01">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rsidR="00084E01" w:rsidRDefault="00FA4D82">
            <w:pPr>
              <w:pStyle w:val="yTableNAm"/>
              <w:spacing w:before="0"/>
              <w:rPr>
                <w:sz w:val="18"/>
                <w:szCs w:val="18"/>
              </w:rPr>
            </w:pPr>
            <w:r>
              <w:rPr>
                <w:sz w:val="18"/>
                <w:szCs w:val="18"/>
              </w:rPr>
              <w:t>In addition to the terms of this order, the court informs you that the following behaviour and activities are unlawful:</w:t>
            </w:r>
          </w:p>
        </w:tc>
      </w:tr>
      <w:tr w:rsidR="00084E01">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rsidR="00084E01" w:rsidRDefault="00084E01">
            <w:pPr>
              <w:pStyle w:val="yTableNAm"/>
              <w:keepNext/>
            </w:pPr>
          </w:p>
        </w:tc>
      </w:tr>
      <w:tr w:rsidR="00084E01">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rsidR="00084E01" w:rsidRDefault="00FA4D82" w:rsidP="002636E1">
            <w:pPr>
              <w:pStyle w:val="yTableNAm"/>
              <w:keepNext/>
              <w:keepLines/>
              <w:jc w:val="center"/>
            </w:pPr>
            <w:r>
              <w:rPr>
                <w:rFonts w:ascii="Times New Roman Bold" w:hAnsi="Times New Roman Bold"/>
                <w:b/>
                <w:sz w:val="20"/>
              </w:rPr>
              <w:t>THIS IS A NATIONALLY RECOGNISED ORDER</w:t>
            </w:r>
          </w:p>
        </w:tc>
      </w:tr>
      <w:tr w:rsidR="00084E01">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rsidR="00084E01" w:rsidRDefault="00084E01" w:rsidP="002636E1">
            <w:pPr>
              <w:pStyle w:val="yTableNAm"/>
              <w:keepNext/>
              <w:keepLines/>
              <w:spacing w:before="0"/>
              <w:rPr>
                <w:sz w:val="14"/>
              </w:rPr>
            </w:pPr>
          </w:p>
        </w:tc>
      </w:tr>
      <w:tr w:rsidR="00084E01">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rsidR="00084E01" w:rsidRDefault="00FA4D82" w:rsidP="002636E1">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rsidR="00084E01" w:rsidRDefault="00FA4D82" w:rsidP="002636E1">
            <w:pPr>
              <w:pStyle w:val="yTableNAm"/>
              <w:keepNext/>
              <w:keepLines/>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rsidR="00084E01" w:rsidRDefault="00FA4D82" w:rsidP="002636E1">
            <w:pPr>
              <w:pStyle w:val="yTableNAm"/>
              <w:keepNext/>
              <w:keepLines/>
              <w:spacing w:before="0"/>
              <w:rPr>
                <w:sz w:val="18"/>
                <w:szCs w:val="18"/>
              </w:rPr>
            </w:pPr>
            <w:r>
              <w:rPr>
                <w:sz w:val="18"/>
                <w:szCs w:val="18"/>
              </w:rPr>
              <w:t>Time order made:</w:t>
            </w:r>
          </w:p>
        </w:tc>
      </w:tr>
      <w:tr w:rsidR="00084E01">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rsidR="00084E01" w:rsidRDefault="00084E01" w:rsidP="002636E1">
            <w:pPr>
              <w:pStyle w:val="yTableNAm"/>
              <w:keepNext/>
              <w:keepLines/>
              <w:spacing w:before="0"/>
              <w:rPr>
                <w:sz w:val="18"/>
                <w:szCs w:val="18"/>
              </w:rPr>
            </w:pPr>
          </w:p>
        </w:tc>
      </w:tr>
      <w:tr w:rsidR="00084E01">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rsidR="00084E01" w:rsidRDefault="00FA4D82" w:rsidP="002636E1">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rsidR="00084E01" w:rsidRDefault="00084E01" w:rsidP="002636E1">
            <w:pPr>
              <w:pStyle w:val="yTableNAm"/>
              <w:keepNext/>
              <w:keepLines/>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rsidR="00084E01" w:rsidRDefault="00FA4D82" w:rsidP="002636E1">
            <w:pPr>
              <w:pStyle w:val="yTableNAm"/>
              <w:keepNext/>
              <w:keepLines/>
              <w:spacing w:before="0"/>
              <w:rPr>
                <w:sz w:val="18"/>
                <w:szCs w:val="18"/>
              </w:rPr>
            </w:pPr>
            <w:r>
              <w:rPr>
                <w:sz w:val="18"/>
                <w:szCs w:val="18"/>
              </w:rPr>
              <w:t>Date:</w:t>
            </w:r>
          </w:p>
        </w:tc>
      </w:tr>
    </w:tbl>
    <w:p w:rsidR="00084E01" w:rsidRDefault="00FA4D82">
      <w:pPr>
        <w:pStyle w:val="yMiscellaneousHeading"/>
        <w:keepNext w:val="0"/>
        <w:pageBreakBefore/>
        <w:rPr>
          <w:b/>
        </w:rPr>
      </w:pPr>
      <w:r>
        <w:rPr>
          <w:b/>
        </w:rPr>
        <w:lastRenderedPageBreak/>
        <w:t>Form 2 — Family violence restraining order</w:t>
      </w:r>
    </w:p>
    <w:p w:rsidR="00084E01" w:rsidRDefault="00FA4D82">
      <w:pPr>
        <w:pStyle w:val="yMiscellaneousHeading"/>
        <w:rPr>
          <w:b/>
        </w:rPr>
      </w:pPr>
      <w:r>
        <w:rPr>
          <w:b/>
        </w:rPr>
        <w:t>Part B — Information to be on the copy of order given to the person who is bound by the order</w:t>
      </w:r>
    </w:p>
    <w:p w:rsidR="00084E01" w:rsidRDefault="00FA4D82">
      <w:pPr>
        <w:pStyle w:val="yMiscellaneousHeading"/>
        <w:rPr>
          <w:b/>
        </w:rPr>
      </w:pPr>
      <w:r>
        <w:rPr>
          <w:b/>
        </w:rPr>
        <w:t>IMPORTANT INFORMATION</w:t>
      </w:r>
      <w:r>
        <w:rPr>
          <w:b/>
        </w:rPr>
        <w:br/>
        <w:t>FOR PERSON BOUND BY THIS ORDER</w:t>
      </w:r>
    </w:p>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tcBorders>
              <w:bottom w:val="nil"/>
            </w:tcBorders>
            <w:shd w:val="pct10" w:color="auto" w:fill="auto"/>
          </w:tcPr>
          <w:p w:rsidR="00084E01" w:rsidRDefault="00FA4D82">
            <w:pPr>
              <w:pStyle w:val="yTableNAm"/>
              <w:spacing w:before="0"/>
              <w:jc w:val="center"/>
              <w:rPr>
                <w:b/>
                <w:sz w:val="20"/>
              </w:rPr>
            </w:pPr>
            <w:r>
              <w:rPr>
                <w:b/>
                <w:sz w:val="20"/>
              </w:rPr>
              <w:t>If the order is for 72 hours or less</w:t>
            </w:r>
          </w:p>
        </w:tc>
      </w:tr>
      <w:tr w:rsidR="00084E01">
        <w:trPr>
          <w:trHeight w:val="2272"/>
        </w:trPr>
        <w:tc>
          <w:tcPr>
            <w:tcW w:w="7068" w:type="dxa"/>
            <w:tcBorders>
              <w:bottom w:val="nil"/>
            </w:tcBorders>
          </w:tcPr>
          <w:p w:rsidR="00084E01" w:rsidRDefault="00FA4D82">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rsidR="00084E01" w:rsidRDefault="00FA4D82">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rsidR="00084E01" w:rsidRDefault="00FA4D82">
            <w:pPr>
              <w:pStyle w:val="yTableNAm"/>
              <w:spacing w:before="80"/>
              <w:rPr>
                <w:sz w:val="16"/>
                <w:szCs w:val="16"/>
              </w:rPr>
            </w:pPr>
            <w:r>
              <w:rPr>
                <w:sz w:val="16"/>
                <w:szCs w:val="16"/>
              </w:rPr>
              <w:t>Counselling, support and/or legal services may be of assistance to you.</w:t>
            </w:r>
          </w:p>
        </w:tc>
      </w:tr>
      <w:tr w:rsidR="00084E01">
        <w:trPr>
          <w:trHeight w:hRule="exact" w:val="73"/>
        </w:trPr>
        <w:tc>
          <w:tcPr>
            <w:tcW w:w="7068" w:type="dxa"/>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trHeight w:hRule="exact" w:val="240"/>
        </w:trPr>
        <w:tc>
          <w:tcPr>
            <w:tcW w:w="7068" w:type="dxa"/>
            <w:tcBorders>
              <w:top w:val="nil"/>
              <w:bottom w:val="single" w:sz="4" w:space="0" w:color="auto"/>
            </w:tcBorders>
            <w:shd w:val="pct10" w:color="auto" w:fill="auto"/>
          </w:tcPr>
          <w:p w:rsidR="00084E01" w:rsidRDefault="00FA4D82">
            <w:pPr>
              <w:pStyle w:val="yTableNAm"/>
              <w:widowControl w:val="0"/>
              <w:spacing w:before="0"/>
              <w:jc w:val="center"/>
              <w:rPr>
                <w:b/>
                <w:sz w:val="20"/>
              </w:rPr>
            </w:pPr>
            <w:r>
              <w:rPr>
                <w:b/>
                <w:sz w:val="20"/>
              </w:rPr>
              <w:t>If the order is an interim order</w:t>
            </w:r>
          </w:p>
        </w:tc>
      </w:tr>
      <w:tr w:rsidR="00084E01">
        <w:trPr>
          <w:trHeight w:hRule="exact" w:val="953"/>
        </w:trPr>
        <w:tc>
          <w:tcPr>
            <w:tcW w:w="7068" w:type="dxa"/>
            <w:tcBorders>
              <w:top w:val="single" w:sz="4" w:space="0" w:color="auto"/>
              <w:bottom w:val="nil"/>
            </w:tcBorders>
            <w:shd w:val="clear" w:color="auto" w:fill="auto"/>
          </w:tcPr>
          <w:p w:rsidR="00084E01" w:rsidRDefault="00FA4D82">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rsidR="00084E01" w:rsidRDefault="00FA4D82">
            <w:pPr>
              <w:pStyle w:val="yTableNAm"/>
              <w:spacing w:before="0"/>
              <w:rPr>
                <w:b/>
                <w:sz w:val="16"/>
                <w:szCs w:val="16"/>
              </w:rPr>
            </w:pPr>
            <w:r>
              <w:rPr>
                <w:sz w:val="16"/>
                <w:szCs w:val="16"/>
              </w:rPr>
              <w:t>You have an opportunity to object to the order before it becomes a final order.</w:t>
            </w:r>
          </w:p>
        </w:tc>
      </w:tr>
      <w:tr w:rsidR="00084E01">
        <w:trPr>
          <w:trHeight w:hRule="exact" w:val="1550"/>
        </w:trPr>
        <w:tc>
          <w:tcPr>
            <w:tcW w:w="7068" w:type="dxa"/>
            <w:tcBorders>
              <w:top w:val="nil"/>
              <w:bottom w:val="nil"/>
            </w:tcBorders>
            <w:shd w:val="clear" w:color="auto" w:fill="auto"/>
          </w:tcPr>
          <w:p w:rsidR="00084E01" w:rsidRDefault="00FA4D82">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rsidR="00084E01">
        <w:trPr>
          <w:trHeight w:val="1506"/>
        </w:trPr>
        <w:tc>
          <w:tcPr>
            <w:tcW w:w="7068" w:type="dxa"/>
            <w:tcBorders>
              <w:top w:val="nil"/>
              <w:bottom w:val="nil"/>
            </w:tcBorders>
            <w:shd w:val="clear" w:color="auto" w:fill="auto"/>
          </w:tcPr>
          <w:p w:rsidR="00084E01" w:rsidRDefault="00FA4D82">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rsidR="00084E01" w:rsidRDefault="00FA4D82">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rsidR="00084E01" w:rsidRDefault="00FA4D82">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rsidR="00084E01">
        <w:trPr>
          <w:trHeight w:hRule="exact" w:val="1041"/>
        </w:trPr>
        <w:tc>
          <w:tcPr>
            <w:tcW w:w="7068" w:type="dxa"/>
            <w:tcBorders>
              <w:top w:val="nil"/>
              <w:bottom w:val="nil"/>
            </w:tcBorders>
            <w:shd w:val="clear" w:color="auto" w:fill="auto"/>
          </w:tcPr>
          <w:p w:rsidR="00084E01" w:rsidRDefault="00FA4D82">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rsidR="00084E01">
        <w:trPr>
          <w:trHeight w:val="1169"/>
        </w:trPr>
        <w:tc>
          <w:tcPr>
            <w:tcW w:w="7068" w:type="dxa"/>
            <w:tcBorders>
              <w:top w:val="nil"/>
              <w:bottom w:val="single" w:sz="4" w:space="0" w:color="auto"/>
            </w:tcBorders>
            <w:shd w:val="clear" w:color="auto" w:fill="auto"/>
          </w:tcPr>
          <w:p w:rsidR="00084E01" w:rsidRDefault="00FA4D82">
            <w:pPr>
              <w:pStyle w:val="yTableNAm"/>
              <w:spacing w:before="0"/>
              <w:rPr>
                <w:sz w:val="16"/>
                <w:szCs w:val="16"/>
              </w:rPr>
            </w:pPr>
            <w:r>
              <w:rPr>
                <w:b/>
                <w:sz w:val="16"/>
                <w:szCs w:val="16"/>
              </w:rPr>
              <w:lastRenderedPageBreak/>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rsidR="00084E01" w:rsidRDefault="00FA4D82">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rsidR="00084E01" w:rsidRDefault="00FA4D82">
            <w:pPr>
              <w:pStyle w:val="yTableNAm"/>
              <w:spacing w:before="80"/>
              <w:rPr>
                <w:sz w:val="16"/>
                <w:szCs w:val="16"/>
              </w:rPr>
            </w:pPr>
            <w:r>
              <w:rPr>
                <w:sz w:val="16"/>
                <w:szCs w:val="16"/>
              </w:rPr>
              <w:t>Counselling, support and/or legal services may be of assistance to you.</w:t>
            </w:r>
          </w:p>
        </w:tc>
      </w:tr>
    </w:tbl>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tcBorders>
              <w:top w:val="single" w:sz="4" w:space="0" w:color="auto"/>
              <w:bottom w:val="single" w:sz="4" w:space="0" w:color="auto"/>
            </w:tcBorders>
            <w:shd w:val="pct10" w:color="auto" w:fill="auto"/>
          </w:tcPr>
          <w:p w:rsidR="00084E01" w:rsidRDefault="00FA4D82">
            <w:pPr>
              <w:pStyle w:val="yTableNAm"/>
              <w:keepNext/>
              <w:keepLines/>
              <w:widowControl w:val="0"/>
              <w:spacing w:before="0"/>
              <w:jc w:val="center"/>
              <w:rPr>
                <w:b/>
                <w:sz w:val="20"/>
              </w:rPr>
            </w:pPr>
            <w:r>
              <w:rPr>
                <w:b/>
                <w:sz w:val="20"/>
              </w:rPr>
              <w:t>If the order is a final order</w:t>
            </w:r>
          </w:p>
        </w:tc>
      </w:tr>
      <w:tr w:rsidR="00084E01">
        <w:trPr>
          <w:trHeight w:val="1304"/>
        </w:trPr>
        <w:tc>
          <w:tcPr>
            <w:tcW w:w="7068" w:type="dxa"/>
            <w:tcBorders>
              <w:top w:val="single" w:sz="4" w:space="0" w:color="auto"/>
              <w:bottom w:val="nil"/>
            </w:tcBorders>
            <w:shd w:val="clear" w:color="auto" w:fill="auto"/>
          </w:tcPr>
          <w:p w:rsidR="00084E01" w:rsidRDefault="00FA4D82">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rsidR="00084E01" w:rsidRDefault="00FA4D82">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rsidR="00084E01" w:rsidRDefault="00FA4D82">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rsidR="00084E01">
        <w:trPr>
          <w:trHeight w:val="1380"/>
        </w:trPr>
        <w:tc>
          <w:tcPr>
            <w:tcW w:w="7068" w:type="dxa"/>
            <w:tcBorders>
              <w:top w:val="nil"/>
              <w:bottom w:val="nil"/>
            </w:tcBorders>
            <w:shd w:val="clear" w:color="auto" w:fill="auto"/>
          </w:tcPr>
          <w:p w:rsidR="00084E01" w:rsidRDefault="00FA4D82">
            <w:pPr>
              <w:pStyle w:val="yTableNAm"/>
              <w:spacing w:before="0"/>
              <w:rPr>
                <w:sz w:val="16"/>
                <w:szCs w:val="16"/>
              </w:rPr>
            </w:pPr>
            <w:r>
              <w:rPr>
                <w:sz w:val="16"/>
                <w:szCs w:val="16"/>
              </w:rPr>
              <w:t xml:space="preserve">If there is no duration specified in the order, the order expires — </w:t>
            </w:r>
          </w:p>
          <w:p w:rsidR="00084E01" w:rsidRDefault="00FA4D82">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rsidR="00084E01" w:rsidRDefault="00FA4D82">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rsidR="00084E01" w:rsidRDefault="00FA4D82">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rsidR="00084E01" w:rsidRDefault="00FA4D82">
            <w:pPr>
              <w:pStyle w:val="yTableNAm"/>
              <w:tabs>
                <w:tab w:val="clear" w:pos="567"/>
                <w:tab w:val="left" w:pos="882"/>
              </w:tabs>
              <w:spacing w:before="0"/>
              <w:ind w:left="318"/>
              <w:rPr>
                <w:sz w:val="16"/>
                <w:szCs w:val="16"/>
              </w:rPr>
            </w:pPr>
            <w:r>
              <w:rPr>
                <w:sz w:val="16"/>
                <w:szCs w:val="16"/>
              </w:rPr>
              <w:t>or</w:t>
            </w:r>
          </w:p>
          <w:p w:rsidR="00084E01" w:rsidRDefault="00FA4D82">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rsidR="00084E01">
        <w:trPr>
          <w:trHeight w:val="1057"/>
        </w:trPr>
        <w:tc>
          <w:tcPr>
            <w:tcW w:w="7068" w:type="dxa"/>
            <w:tcBorders>
              <w:top w:val="nil"/>
              <w:bottom w:val="nil"/>
            </w:tcBorders>
            <w:shd w:val="clear" w:color="auto" w:fill="auto"/>
          </w:tcPr>
          <w:p w:rsidR="00084E01" w:rsidRDefault="00FA4D82">
            <w:pPr>
              <w:pStyle w:val="yTableNAm"/>
              <w:spacing w:before="0"/>
              <w:rPr>
                <w:sz w:val="16"/>
                <w:szCs w:val="16"/>
              </w:rPr>
            </w:pPr>
            <w:r>
              <w:rPr>
                <w:sz w:val="16"/>
                <w:szCs w:val="16"/>
              </w:rPr>
              <w:t xml:space="preserve">If you were in prison at the time this order was made, the order expires — </w:t>
            </w:r>
          </w:p>
          <w:p w:rsidR="00084E01" w:rsidRDefault="00FA4D82">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rsidR="00084E01" w:rsidRDefault="00FA4D82">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rsidR="00084E01">
        <w:trPr>
          <w:trHeight w:val="1378"/>
        </w:trPr>
        <w:tc>
          <w:tcPr>
            <w:tcW w:w="7068" w:type="dxa"/>
            <w:tcBorders>
              <w:top w:val="nil"/>
              <w:bottom w:val="nil"/>
            </w:tcBorders>
            <w:shd w:val="clear" w:color="auto" w:fill="auto"/>
          </w:tcPr>
          <w:p w:rsidR="00084E01" w:rsidRDefault="00FA4D82">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rsidR="00084E01" w:rsidRDefault="00FA4D82">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rsidR="00084E01" w:rsidRDefault="00FA4D82">
            <w:pPr>
              <w:pStyle w:val="yTableNAm"/>
              <w:keepNext/>
              <w:keepLines/>
              <w:widowControl w:val="0"/>
              <w:spacing w:before="80"/>
              <w:rPr>
                <w:b/>
                <w:sz w:val="16"/>
                <w:szCs w:val="16"/>
              </w:rPr>
            </w:pPr>
            <w:r>
              <w:rPr>
                <w:sz w:val="16"/>
                <w:szCs w:val="16"/>
              </w:rPr>
              <w:t>Counselling, support and/or legal services may be of assistance to you.</w:t>
            </w:r>
          </w:p>
        </w:tc>
      </w:tr>
      <w:tr w:rsidR="00084E01">
        <w:trPr>
          <w:trHeight w:hRule="exact" w:val="80"/>
        </w:trPr>
        <w:tc>
          <w:tcPr>
            <w:tcW w:w="7068" w:type="dxa"/>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trHeight w:hRule="exact" w:val="240"/>
        </w:trPr>
        <w:tc>
          <w:tcPr>
            <w:tcW w:w="7068" w:type="dxa"/>
            <w:tcBorders>
              <w:top w:val="single" w:sz="4" w:space="0" w:color="auto"/>
            </w:tcBorders>
            <w:shd w:val="pct10" w:color="auto" w:fill="auto"/>
          </w:tcPr>
          <w:p w:rsidR="00084E01" w:rsidRDefault="00FA4D82">
            <w:pPr>
              <w:pStyle w:val="yTableNAm"/>
              <w:spacing w:before="0"/>
              <w:jc w:val="center"/>
              <w:rPr>
                <w:b/>
                <w:sz w:val="20"/>
              </w:rPr>
            </w:pPr>
            <w:r>
              <w:rPr>
                <w:b/>
                <w:sz w:val="20"/>
              </w:rPr>
              <w:t>Additional information about conviction for breaching the order</w:t>
            </w:r>
          </w:p>
        </w:tc>
      </w:tr>
      <w:tr w:rsidR="00084E01">
        <w:trPr>
          <w:trHeight w:val="640"/>
        </w:trPr>
        <w:tc>
          <w:tcPr>
            <w:tcW w:w="7068" w:type="dxa"/>
            <w:tcBorders>
              <w:top w:val="single" w:sz="4" w:space="0" w:color="auto"/>
              <w:bottom w:val="single" w:sz="4" w:space="0" w:color="auto"/>
            </w:tcBorders>
          </w:tcPr>
          <w:p w:rsidR="00084E01" w:rsidRDefault="00FA4D82">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rsidR="00084E01" w:rsidRDefault="00FA4D82">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rsidR="00084E01">
        <w:trPr>
          <w:trHeight w:hRule="exact" w:val="80"/>
        </w:trPr>
        <w:tc>
          <w:tcPr>
            <w:tcW w:w="7068" w:type="dxa"/>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blPrEx>
          <w:tblCellMar>
            <w:left w:w="28" w:type="dxa"/>
            <w:right w:w="28" w:type="dxa"/>
          </w:tblCellMar>
        </w:tblPrEx>
        <w:trPr>
          <w:cantSplit/>
          <w:trHeight w:val="80"/>
        </w:trPr>
        <w:tc>
          <w:tcPr>
            <w:tcW w:w="7068" w:type="dxa"/>
            <w:shd w:val="pct10" w:color="auto" w:fill="FFFFFF"/>
          </w:tcPr>
          <w:p w:rsidR="00084E01" w:rsidRDefault="00FA4D82">
            <w:pPr>
              <w:pStyle w:val="yTableNAm"/>
              <w:spacing w:before="0"/>
              <w:jc w:val="center"/>
              <w:rPr>
                <w:b/>
                <w:sz w:val="20"/>
              </w:rPr>
            </w:pPr>
            <w:r>
              <w:rPr>
                <w:b/>
                <w:sz w:val="20"/>
              </w:rPr>
              <w:t>Affidavit evidence may be provided on request</w:t>
            </w:r>
          </w:p>
        </w:tc>
      </w:tr>
      <w:tr w:rsidR="00084E01">
        <w:tblPrEx>
          <w:tblCellMar>
            <w:left w:w="28" w:type="dxa"/>
            <w:right w:w="28" w:type="dxa"/>
          </w:tblCellMar>
        </w:tblPrEx>
        <w:trPr>
          <w:cantSplit/>
          <w:trHeight w:val="80"/>
        </w:trPr>
        <w:tc>
          <w:tcPr>
            <w:tcW w:w="7068" w:type="dxa"/>
            <w:shd w:val="clear" w:color="auto" w:fill="auto"/>
          </w:tcPr>
          <w:p w:rsidR="00084E01" w:rsidRDefault="00FA4D82">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rsidR="00084E01">
        <w:tblPrEx>
          <w:tblCellMar>
            <w:left w:w="28" w:type="dxa"/>
            <w:right w:w="28" w:type="dxa"/>
          </w:tblCellMar>
        </w:tblPrEx>
        <w:trPr>
          <w:cantSplit/>
          <w:trHeight w:val="330"/>
        </w:trPr>
        <w:tc>
          <w:tcPr>
            <w:tcW w:w="7068" w:type="dxa"/>
            <w:tcBorders>
              <w:bottom w:val="single" w:sz="4" w:space="0" w:color="auto"/>
            </w:tcBorders>
            <w:shd w:val="pct10" w:color="auto" w:fill="FFFFFF"/>
          </w:tcPr>
          <w:p w:rsidR="00084E01" w:rsidRDefault="00FA4D82">
            <w:pPr>
              <w:pStyle w:val="yTableNAm"/>
              <w:spacing w:before="0"/>
              <w:jc w:val="center"/>
              <w:rPr>
                <w:b/>
                <w:sz w:val="20"/>
              </w:rPr>
            </w:pPr>
            <w:r>
              <w:rPr>
                <w:b/>
                <w:sz w:val="20"/>
              </w:rPr>
              <w:t>THIS ORDER COMES INTO FORCE IMMEDIATELY IF YOU WERE PRESENT IN COURT WHEN IT WAS MADE</w:t>
            </w:r>
          </w:p>
        </w:tc>
      </w:tr>
    </w:tbl>
    <w:p w:rsidR="00084E01" w:rsidRDefault="00084E01">
      <w:pPr>
        <w:pStyle w:val="yMiscellaneousBody"/>
        <w:spacing w:before="0"/>
        <w:jc w:val="right"/>
        <w:rPr>
          <w:sz w:val="12"/>
        </w:rPr>
      </w:pPr>
    </w:p>
    <w:p w:rsidR="00084E01" w:rsidRDefault="00FA4D82">
      <w:pPr>
        <w:pStyle w:val="yMiscellaneousHeading"/>
        <w:rPr>
          <w:b/>
        </w:rPr>
      </w:pPr>
      <w:r>
        <w:rPr>
          <w:b/>
        </w:rPr>
        <w:lastRenderedPageBreak/>
        <w:t>Form 2 — Family violence restraining order</w:t>
      </w:r>
    </w:p>
    <w:p w:rsidR="00084E01" w:rsidRDefault="00FA4D82">
      <w:pPr>
        <w:pStyle w:val="yMiscellaneousHeading"/>
        <w:rPr>
          <w:b/>
        </w:rPr>
      </w:pPr>
      <w:r>
        <w:rPr>
          <w:b/>
        </w:rPr>
        <w:t>Part C — Information to be on the respondent’s endorsed copy of the order</w:t>
      </w:r>
    </w:p>
    <w:p w:rsidR="00084E01" w:rsidRDefault="00FA4D82">
      <w:pPr>
        <w:pStyle w:val="yMiscellaneousHeading"/>
        <w:rPr>
          <w:b/>
        </w:rPr>
      </w:pPr>
      <w:r>
        <w:rPr>
          <w:b/>
        </w:rPr>
        <w:t>IMPORTANT INFORMATION</w:t>
      </w:r>
      <w:r>
        <w:rPr>
          <w:b/>
        </w:rPr>
        <w:br/>
        <w:t>FOR THE PERSON WHO IS BOUND BY THIS ORDER</w:t>
      </w:r>
    </w:p>
    <w:p w:rsidR="00084E01" w:rsidRDefault="00FA4D82">
      <w:pPr>
        <w:pStyle w:val="yMiscellaneousHeading"/>
      </w:pPr>
      <w:r>
        <w:t>For interim orders only</w:t>
      </w:r>
    </w:p>
    <w:p w:rsidR="00084E01" w:rsidRDefault="00FA4D82">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rsidR="00084E01" w:rsidRDefault="00FA4D82">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rsidR="00084E01" w:rsidRDefault="00FA4D82">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rsidR="00084E01">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rsidR="00084E01" w:rsidRDefault="00FA4D82">
            <w:pPr>
              <w:pStyle w:val="yTableNAm"/>
              <w:spacing w:before="0"/>
              <w:jc w:val="center"/>
              <w:rPr>
                <w:b/>
                <w:sz w:val="16"/>
              </w:rPr>
            </w:pPr>
            <w:r>
              <w:rPr>
                <w:b/>
                <w:sz w:val="20"/>
              </w:rPr>
              <w:t>Objection</w:t>
            </w:r>
          </w:p>
        </w:tc>
      </w:tr>
      <w:tr w:rsidR="00084E0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rsidR="00084E01" w:rsidRDefault="00FA4D82">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rsidR="00084E01" w:rsidRDefault="00FA4D82">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rsidR="00084E01" w:rsidRDefault="00FA4D82">
            <w:pPr>
              <w:pStyle w:val="yTableNAm"/>
              <w:spacing w:before="0"/>
              <w:rPr>
                <w:sz w:val="18"/>
              </w:rPr>
            </w:pPr>
            <w:r>
              <w:rPr>
                <w:sz w:val="18"/>
              </w:rPr>
              <w:t>Court of issue:</w:t>
            </w:r>
          </w:p>
        </w:tc>
      </w:tr>
      <w:tr w:rsidR="00084E01">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rsidR="00084E01" w:rsidRDefault="00FA4D82">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rsidR="00084E01" w:rsidRDefault="00FA4D82">
            <w:pPr>
              <w:pStyle w:val="yTableNAm"/>
              <w:spacing w:before="0"/>
              <w:rPr>
                <w:sz w:val="18"/>
              </w:rPr>
            </w:pPr>
            <w:r>
              <w:rPr>
                <w:sz w:val="18"/>
              </w:rPr>
              <w:t>Date of birth:</w:t>
            </w:r>
          </w:p>
        </w:tc>
      </w:tr>
      <w:tr w:rsidR="00084E01">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rsidR="00084E01" w:rsidRDefault="00FA4D82">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rsidR="00084E01" w:rsidRDefault="00084E01">
            <w:pPr>
              <w:pStyle w:val="yTableNAm"/>
              <w:spacing w:before="0"/>
              <w:rPr>
                <w:sz w:val="18"/>
              </w:rPr>
            </w:pPr>
          </w:p>
        </w:tc>
      </w:tr>
      <w:tr w:rsidR="00084E01">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rsidR="00084E01" w:rsidRDefault="00FA4D82">
            <w:pPr>
              <w:pStyle w:val="yTableNAm"/>
              <w:tabs>
                <w:tab w:val="clear" w:pos="567"/>
                <w:tab w:val="left" w:pos="1026"/>
              </w:tabs>
              <w:spacing w:before="0"/>
              <w:rPr>
                <w:sz w:val="18"/>
              </w:rPr>
            </w:pPr>
            <w:r>
              <w:rPr>
                <w:sz w:val="18"/>
              </w:rPr>
              <w:t>Address:</w:t>
            </w:r>
            <w:r>
              <w:rPr>
                <w:sz w:val="18"/>
              </w:rPr>
              <w:tab/>
              <w:t>street:</w:t>
            </w:r>
          </w:p>
          <w:p w:rsidR="00084E01" w:rsidRDefault="00FA4D82">
            <w:pPr>
              <w:pStyle w:val="yTableNAm"/>
              <w:tabs>
                <w:tab w:val="left" w:pos="1026"/>
                <w:tab w:val="left" w:pos="4180"/>
              </w:tabs>
              <w:spacing w:before="0"/>
              <w:rPr>
                <w:sz w:val="18"/>
              </w:rPr>
            </w:pPr>
            <w:r>
              <w:rPr>
                <w:sz w:val="18"/>
              </w:rPr>
              <w:tab/>
            </w:r>
            <w:r>
              <w:rPr>
                <w:sz w:val="18"/>
              </w:rPr>
              <w:tab/>
              <w:t>suburb:</w:t>
            </w:r>
            <w:r>
              <w:rPr>
                <w:sz w:val="18"/>
              </w:rPr>
              <w:tab/>
              <w:t>postcode:</w:t>
            </w:r>
          </w:p>
        </w:tc>
      </w:tr>
      <w:tr w:rsidR="00084E01">
        <w:trPr>
          <w:cantSplit/>
        </w:trPr>
        <w:tc>
          <w:tcPr>
            <w:tcW w:w="7068" w:type="dxa"/>
            <w:gridSpan w:val="5"/>
            <w:tcBorders>
              <w:top w:val="single" w:sz="4" w:space="0" w:color="auto"/>
              <w:left w:val="single" w:sz="12" w:space="0" w:color="auto"/>
              <w:bottom w:val="single" w:sz="4" w:space="0" w:color="auto"/>
              <w:right w:val="single" w:sz="12" w:space="0" w:color="auto"/>
            </w:tcBorders>
            <w:noWrap/>
          </w:tcPr>
          <w:p w:rsidR="00084E01" w:rsidRDefault="00FA4D82">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rsidR="00084E01" w:rsidRDefault="00FA4D82">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rsidR="00084E01">
        <w:trPr>
          <w:cantSplit/>
        </w:trPr>
        <w:tc>
          <w:tcPr>
            <w:tcW w:w="7068" w:type="dxa"/>
            <w:gridSpan w:val="5"/>
            <w:tcBorders>
              <w:top w:val="single" w:sz="4" w:space="0" w:color="auto"/>
              <w:left w:val="single" w:sz="12" w:space="0" w:color="auto"/>
              <w:bottom w:val="single" w:sz="4" w:space="0" w:color="auto"/>
              <w:right w:val="single" w:sz="12" w:space="0" w:color="auto"/>
            </w:tcBorders>
            <w:noWrap/>
          </w:tcPr>
          <w:p w:rsidR="00084E01" w:rsidRDefault="00FA4D82">
            <w:pPr>
              <w:pStyle w:val="yTableNAm"/>
              <w:keepNext/>
              <w:keepLines/>
              <w:tabs>
                <w:tab w:val="left" w:pos="4997"/>
                <w:tab w:val="left" w:pos="5856"/>
              </w:tabs>
              <w:spacing w:before="0"/>
              <w:rPr>
                <w:sz w:val="18"/>
              </w:rPr>
            </w:pPr>
            <w:r>
              <w:rPr>
                <w:sz w:val="18"/>
              </w:rPr>
              <w:t>Will you be represented by a lawyer at a conference or the final order hearing?</w:t>
            </w:r>
          </w:p>
          <w:p w:rsidR="00084E01" w:rsidRDefault="00FA4D82">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rsidR="00084E01">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rsidR="00084E01" w:rsidRDefault="00FA4D82">
            <w:pPr>
              <w:pStyle w:val="yTableNAm"/>
              <w:tabs>
                <w:tab w:val="clear" w:pos="567"/>
                <w:tab w:val="left" w:pos="1026"/>
              </w:tabs>
              <w:spacing w:before="0"/>
              <w:rPr>
                <w:sz w:val="18"/>
              </w:rPr>
            </w:pPr>
            <w:r>
              <w:rPr>
                <w:sz w:val="18"/>
              </w:rPr>
              <w:t>If yes:</w:t>
            </w:r>
            <w:r>
              <w:rPr>
                <w:sz w:val="18"/>
              </w:rPr>
              <w:tab/>
              <w:t>lawyer’s name:</w:t>
            </w:r>
          </w:p>
          <w:p w:rsidR="00084E01" w:rsidRDefault="00FA4D82">
            <w:pPr>
              <w:pStyle w:val="yTableNAm"/>
              <w:tabs>
                <w:tab w:val="clear" w:pos="567"/>
                <w:tab w:val="left" w:pos="1026"/>
              </w:tabs>
              <w:spacing w:before="0"/>
              <w:rPr>
                <w:sz w:val="18"/>
              </w:rPr>
            </w:pPr>
            <w:r>
              <w:rPr>
                <w:sz w:val="18"/>
              </w:rPr>
              <w:tab/>
              <w:t>lawyer’s firm:</w:t>
            </w:r>
          </w:p>
        </w:tc>
      </w:tr>
      <w:tr w:rsidR="00084E01">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rsidR="00084E01" w:rsidRDefault="00FA4D82">
            <w:pPr>
              <w:pStyle w:val="yTableNAm"/>
              <w:spacing w:before="0"/>
              <w:rPr>
                <w:sz w:val="18"/>
              </w:rPr>
            </w:pPr>
            <w:r>
              <w:rPr>
                <w:sz w:val="18"/>
              </w:rPr>
              <w:t>How many witnesses (including yourself) do you intend to call? _________________</w:t>
            </w:r>
          </w:p>
        </w:tc>
      </w:tr>
      <w:tr w:rsidR="00084E01">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rsidR="00084E01" w:rsidRDefault="00FA4D82">
            <w:pPr>
              <w:pStyle w:val="yTableNAm"/>
              <w:spacing w:before="0"/>
              <w:rPr>
                <w:sz w:val="18"/>
              </w:rPr>
            </w:pPr>
            <w:r>
              <w:rPr>
                <w:sz w:val="18"/>
              </w:rPr>
              <w:lastRenderedPageBreak/>
              <w:t>Does this interim order prevent you from —</w:t>
            </w:r>
          </w:p>
          <w:p w:rsidR="00084E01" w:rsidRDefault="00FA4D82">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rsidR="00084E01" w:rsidRDefault="00FA4D82">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rsidR="00084E01" w:rsidRDefault="00FA4D82">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rsidR="00084E01" w:rsidRDefault="00FA4D82">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rsidR="00084E01" w:rsidRDefault="00FA4D82">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rsidR="00084E01">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rsidR="00084E01" w:rsidRDefault="00FA4D82">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rsidR="00084E01" w:rsidRDefault="00FA4D82">
            <w:pPr>
              <w:pStyle w:val="yTableNAm"/>
              <w:spacing w:before="0"/>
              <w:rPr>
                <w:sz w:val="18"/>
              </w:rPr>
            </w:pPr>
            <w:r>
              <w:rPr>
                <w:sz w:val="18"/>
              </w:rPr>
              <w:t>Date:</w:t>
            </w:r>
          </w:p>
        </w:tc>
      </w:tr>
    </w:tbl>
    <w:p w:rsidR="00084E01" w:rsidRDefault="00FA4D82">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rsidR="00084E01">
        <w:tc>
          <w:tcPr>
            <w:tcW w:w="7068" w:type="dxa"/>
            <w:gridSpan w:val="5"/>
            <w:tcBorders>
              <w:top w:val="single" w:sz="12" w:space="0" w:color="auto"/>
              <w:bottom w:val="nil"/>
            </w:tcBorders>
            <w:shd w:val="pct10" w:color="auto" w:fill="auto"/>
          </w:tcPr>
          <w:p w:rsidR="00084E01" w:rsidRDefault="00FA4D82">
            <w:pPr>
              <w:pStyle w:val="yTableNAm"/>
              <w:keepNext/>
              <w:keepLines/>
              <w:widowControl w:val="0"/>
              <w:spacing w:before="0"/>
              <w:jc w:val="center"/>
              <w:rPr>
                <w:b/>
                <w:sz w:val="20"/>
              </w:rPr>
            </w:pPr>
            <w:r>
              <w:rPr>
                <w:b/>
                <w:sz w:val="20"/>
              </w:rPr>
              <w:t>Consent</w:t>
            </w:r>
          </w:p>
        </w:tc>
      </w:tr>
      <w:tr w:rsidR="00084E01">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rsidR="00084E01" w:rsidRDefault="00FA4D82">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rsidR="00084E01" w:rsidRDefault="00FA4D82">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rsidR="00084E01" w:rsidRDefault="00FA4D82">
            <w:pPr>
              <w:pStyle w:val="yTableNAm"/>
              <w:widowControl w:val="0"/>
              <w:spacing w:before="0"/>
              <w:rPr>
                <w:sz w:val="18"/>
              </w:rPr>
            </w:pPr>
            <w:r>
              <w:rPr>
                <w:sz w:val="18"/>
              </w:rPr>
              <w:t>Court of issue:</w:t>
            </w:r>
          </w:p>
        </w:tc>
      </w:tr>
      <w:tr w:rsidR="00084E01">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rsidR="00084E01" w:rsidRDefault="00FA4D82">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rsidR="00084E01" w:rsidRDefault="00FA4D82">
            <w:pPr>
              <w:pStyle w:val="yTableNAm"/>
              <w:widowControl w:val="0"/>
              <w:spacing w:before="0"/>
              <w:rPr>
                <w:sz w:val="18"/>
              </w:rPr>
            </w:pPr>
            <w:r>
              <w:rPr>
                <w:sz w:val="18"/>
              </w:rPr>
              <w:t>Date of birth:</w:t>
            </w:r>
          </w:p>
        </w:tc>
      </w:tr>
      <w:tr w:rsidR="00084E01">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rsidR="00084E01" w:rsidRDefault="00FA4D82">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rsidR="00084E01" w:rsidRDefault="00084E01">
            <w:pPr>
              <w:pStyle w:val="yTableNAm"/>
              <w:widowControl w:val="0"/>
              <w:spacing w:before="0"/>
              <w:rPr>
                <w:sz w:val="18"/>
              </w:rPr>
            </w:pPr>
          </w:p>
        </w:tc>
      </w:tr>
      <w:tr w:rsidR="00084E01">
        <w:trPr>
          <w:cantSplit/>
          <w:trHeight w:val="240"/>
        </w:trPr>
        <w:tc>
          <w:tcPr>
            <w:tcW w:w="7068" w:type="dxa"/>
            <w:gridSpan w:val="5"/>
            <w:tcBorders>
              <w:top w:val="single" w:sz="4" w:space="0" w:color="auto"/>
              <w:left w:val="single" w:sz="12" w:space="0" w:color="auto"/>
              <w:bottom w:val="nil"/>
              <w:right w:val="single" w:sz="12" w:space="0" w:color="auto"/>
            </w:tcBorders>
          </w:tcPr>
          <w:p w:rsidR="00084E01" w:rsidRDefault="00FA4D82">
            <w:pPr>
              <w:pStyle w:val="yTableNAm"/>
              <w:widowControl w:val="0"/>
              <w:spacing w:before="0"/>
              <w:rPr>
                <w:sz w:val="18"/>
              </w:rPr>
            </w:pPr>
            <w:r>
              <w:rPr>
                <w:sz w:val="18"/>
              </w:rPr>
              <w:t>Address:</w:t>
            </w:r>
            <w:r>
              <w:rPr>
                <w:sz w:val="18"/>
              </w:rPr>
              <w:tab/>
              <w:t>street:</w:t>
            </w:r>
          </w:p>
          <w:p w:rsidR="00084E01" w:rsidRDefault="00FA4D82">
            <w:pPr>
              <w:pStyle w:val="yTableNAm"/>
              <w:widowControl w:val="0"/>
              <w:tabs>
                <w:tab w:val="clear" w:pos="567"/>
                <w:tab w:val="left" w:pos="1138"/>
                <w:tab w:val="left" w:pos="4570"/>
              </w:tabs>
              <w:spacing w:before="0"/>
              <w:rPr>
                <w:sz w:val="18"/>
              </w:rPr>
            </w:pPr>
            <w:r>
              <w:rPr>
                <w:sz w:val="18"/>
              </w:rPr>
              <w:tab/>
              <w:t>suburb:</w:t>
            </w:r>
            <w:r>
              <w:rPr>
                <w:sz w:val="18"/>
              </w:rPr>
              <w:tab/>
              <w:t>postcode:</w:t>
            </w:r>
          </w:p>
        </w:tc>
      </w:tr>
      <w:tr w:rsidR="00084E01">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rsidR="00084E01" w:rsidRDefault="00FA4D82">
            <w:pPr>
              <w:pStyle w:val="yTableNAm"/>
              <w:spacing w:before="0"/>
              <w:rPr>
                <w:sz w:val="18"/>
              </w:rPr>
            </w:pPr>
            <w:r>
              <w:rPr>
                <w:sz w:val="18"/>
              </w:rPr>
              <w:t xml:space="preserve">I do not object to a final order being made on the same terms as this interim order. </w:t>
            </w:r>
          </w:p>
          <w:p w:rsidR="00084E01" w:rsidRDefault="00FA4D82">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rsidR="00084E01" w:rsidRDefault="00FA4D82">
            <w:pPr>
              <w:pStyle w:val="yTableNAm"/>
              <w:tabs>
                <w:tab w:val="clear" w:pos="567"/>
                <w:tab w:val="left" w:pos="459"/>
              </w:tabs>
              <w:spacing w:before="0"/>
              <w:ind w:left="459" w:hanging="459"/>
              <w:rPr>
                <w:sz w:val="18"/>
              </w:rPr>
            </w:pPr>
            <w:r>
              <w:rPr>
                <w:sz w:val="18"/>
              </w:rPr>
              <w:t>(a)</w:t>
            </w:r>
            <w:r>
              <w:rPr>
                <w:sz w:val="18"/>
              </w:rPr>
              <w:tab/>
              <w:t>the period specified in the order; or</w:t>
            </w:r>
          </w:p>
          <w:p w:rsidR="00084E01" w:rsidRDefault="00FA4D82">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rsidR="00084E01" w:rsidRDefault="00FA4D82">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rsidR="00084E01" w:rsidRDefault="00FA4D82">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rsidR="00084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rsidR="00084E01" w:rsidRDefault="00FA4D82">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rsidR="00084E01" w:rsidRDefault="00FA4D82">
            <w:pPr>
              <w:pStyle w:val="yTableNAm"/>
              <w:tabs>
                <w:tab w:val="right" w:pos="5112"/>
              </w:tabs>
              <w:spacing w:before="0"/>
              <w:rPr>
                <w:sz w:val="18"/>
              </w:rPr>
            </w:pPr>
            <w:r>
              <w:rPr>
                <w:sz w:val="18"/>
              </w:rPr>
              <w:t>Date:</w:t>
            </w:r>
          </w:p>
        </w:tc>
      </w:tr>
    </w:tbl>
    <w:p w:rsidR="00084E01" w:rsidRDefault="00084E01">
      <w:pPr>
        <w:pStyle w:val="yMiscellaneousBody"/>
        <w:spacing w:before="0"/>
        <w:jc w:val="right"/>
        <w:rPr>
          <w:sz w:val="12"/>
        </w:rPr>
      </w:pPr>
    </w:p>
    <w:p w:rsidR="00084E01" w:rsidRDefault="00FA4D82">
      <w:pPr>
        <w:pStyle w:val="yMiscellaneousHeading"/>
        <w:pageBreakBefore/>
        <w:rPr>
          <w:b/>
        </w:rPr>
      </w:pPr>
      <w:r>
        <w:rPr>
          <w:b/>
        </w:rPr>
        <w:lastRenderedPageBreak/>
        <w:t>Form 2 — Family violence restraining order</w:t>
      </w:r>
    </w:p>
    <w:p w:rsidR="00084E01" w:rsidRDefault="00FA4D82">
      <w:pPr>
        <w:pStyle w:val="yMiscellaneousHeading"/>
        <w:rPr>
          <w:b/>
        </w:rPr>
      </w:pPr>
      <w:r>
        <w:rPr>
          <w:b/>
        </w:rPr>
        <w:t>Part D — Information to be on the copy of the order given to the person protected by the order</w:t>
      </w:r>
    </w:p>
    <w:p w:rsidR="00084E01" w:rsidRDefault="00FA4D82">
      <w:pPr>
        <w:pStyle w:val="yMiscellaneousHeading"/>
        <w:rPr>
          <w:b/>
        </w:rPr>
      </w:pPr>
      <w:r>
        <w:rPr>
          <w:b/>
        </w:rPr>
        <w:t>IMPORTANT INFORMATION</w:t>
      </w:r>
      <w:r>
        <w:rPr>
          <w:b/>
        </w:rPr>
        <w:br/>
        <w:t>FOR THE PERSON PROTECTED BY THIS ORDER</w:t>
      </w:r>
    </w:p>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shd w:val="pct10" w:color="auto" w:fill="auto"/>
          </w:tcPr>
          <w:p w:rsidR="00084E01" w:rsidRDefault="00FA4D82">
            <w:pPr>
              <w:pStyle w:val="yTableNAm"/>
              <w:spacing w:before="0"/>
              <w:jc w:val="center"/>
              <w:rPr>
                <w:b/>
                <w:sz w:val="20"/>
              </w:rPr>
            </w:pPr>
            <w:r>
              <w:rPr>
                <w:b/>
                <w:sz w:val="20"/>
              </w:rPr>
              <w:t>If the order is for 72 hours or less</w:t>
            </w:r>
          </w:p>
        </w:tc>
      </w:tr>
      <w:tr w:rsidR="00084E01">
        <w:trPr>
          <w:trHeight w:val="1927"/>
        </w:trPr>
        <w:tc>
          <w:tcPr>
            <w:tcW w:w="7068" w:type="dxa"/>
            <w:tcBorders>
              <w:bottom w:val="single" w:sz="4" w:space="0" w:color="auto"/>
            </w:tcBorders>
          </w:tcPr>
          <w:p w:rsidR="00084E01" w:rsidRDefault="00FA4D82">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rsidR="00084E01" w:rsidRDefault="00FA4D82">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rsidR="00084E01" w:rsidRDefault="00FA4D82">
            <w:pPr>
              <w:pStyle w:val="yTableNAm"/>
              <w:spacing w:before="80"/>
              <w:rPr>
                <w:sz w:val="16"/>
                <w:szCs w:val="16"/>
              </w:rPr>
            </w:pPr>
            <w:r>
              <w:rPr>
                <w:sz w:val="16"/>
                <w:szCs w:val="16"/>
              </w:rPr>
              <w:t>Counselling, support and/or legal services may be of assistance to you.</w:t>
            </w:r>
          </w:p>
        </w:tc>
      </w:tr>
      <w:tr w:rsidR="00084E01">
        <w:trPr>
          <w:trHeight w:hRule="exact" w:val="240"/>
        </w:trPr>
        <w:tc>
          <w:tcPr>
            <w:tcW w:w="7068" w:type="dxa"/>
            <w:tcBorders>
              <w:top w:val="nil"/>
              <w:bottom w:val="single" w:sz="4" w:space="0" w:color="auto"/>
            </w:tcBorders>
            <w:shd w:val="pct10" w:color="auto" w:fill="auto"/>
          </w:tcPr>
          <w:p w:rsidR="00084E01" w:rsidRDefault="00FA4D82">
            <w:pPr>
              <w:pStyle w:val="yTableNAm"/>
              <w:keepNext/>
              <w:widowControl w:val="0"/>
              <w:spacing w:before="0"/>
              <w:jc w:val="center"/>
              <w:rPr>
                <w:b/>
                <w:sz w:val="20"/>
              </w:rPr>
            </w:pPr>
            <w:r>
              <w:rPr>
                <w:b/>
                <w:sz w:val="20"/>
              </w:rPr>
              <w:t>If the order is an interim order</w:t>
            </w:r>
          </w:p>
        </w:tc>
      </w:tr>
      <w:tr w:rsidR="00084E01">
        <w:trPr>
          <w:trHeight w:val="1365"/>
        </w:trPr>
        <w:tc>
          <w:tcPr>
            <w:tcW w:w="7068" w:type="dxa"/>
            <w:tcBorders>
              <w:bottom w:val="nil"/>
            </w:tcBorders>
            <w:shd w:val="clear" w:color="auto" w:fill="auto"/>
          </w:tcPr>
          <w:p w:rsidR="00084E01" w:rsidRDefault="00FA4D82">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rsidR="00084E01" w:rsidRDefault="00FA4D82">
            <w:pPr>
              <w:pStyle w:val="yTableNAm"/>
              <w:spacing w:before="80"/>
              <w:rPr>
                <w:b/>
                <w:sz w:val="16"/>
                <w:szCs w:val="16"/>
              </w:rPr>
            </w:pPr>
            <w:r>
              <w:rPr>
                <w:sz w:val="16"/>
                <w:szCs w:val="16"/>
              </w:rPr>
              <w:t>The person who is bound by this order has 21 days within which to object to the order before it becomes a final order.</w:t>
            </w:r>
          </w:p>
        </w:tc>
      </w:tr>
      <w:tr w:rsidR="00084E01">
        <w:trPr>
          <w:trHeight w:val="1014"/>
        </w:trPr>
        <w:tc>
          <w:tcPr>
            <w:tcW w:w="7068" w:type="dxa"/>
            <w:tcBorders>
              <w:top w:val="nil"/>
              <w:bottom w:val="nil"/>
            </w:tcBorders>
            <w:shd w:val="clear" w:color="auto" w:fill="auto"/>
          </w:tcPr>
          <w:p w:rsidR="00084E01" w:rsidRDefault="00FA4D82">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rsidR="00084E01">
        <w:trPr>
          <w:trHeight w:val="846"/>
        </w:trPr>
        <w:tc>
          <w:tcPr>
            <w:tcW w:w="7068" w:type="dxa"/>
            <w:tcBorders>
              <w:top w:val="nil"/>
              <w:bottom w:val="nil"/>
            </w:tcBorders>
            <w:shd w:val="clear" w:color="auto" w:fill="auto"/>
          </w:tcPr>
          <w:p w:rsidR="00084E01" w:rsidRDefault="00FA4D82">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rsidR="00084E01" w:rsidRDefault="00FA4D82">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rsidR="00084E01" w:rsidRDefault="00FA4D82">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rsidR="00084E01" w:rsidRDefault="00FA4D82">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rsidR="00084E01" w:rsidRDefault="00FA4D82">
            <w:pPr>
              <w:pStyle w:val="yTableNAm"/>
              <w:spacing w:before="80"/>
              <w:rPr>
                <w:sz w:val="16"/>
                <w:szCs w:val="16"/>
              </w:rPr>
            </w:pPr>
            <w:r>
              <w:rPr>
                <w:sz w:val="16"/>
                <w:szCs w:val="16"/>
              </w:rPr>
              <w:t>You will then not need to attend a final order hearing.</w:t>
            </w:r>
          </w:p>
          <w:p w:rsidR="00084E01" w:rsidRDefault="00084E01">
            <w:pPr>
              <w:pStyle w:val="yTableNAm"/>
              <w:spacing w:before="80"/>
              <w:rPr>
                <w:sz w:val="16"/>
                <w:szCs w:val="16"/>
              </w:rPr>
            </w:pPr>
          </w:p>
        </w:tc>
      </w:tr>
      <w:tr w:rsidR="00084E01">
        <w:trPr>
          <w:trHeight w:val="846"/>
        </w:trPr>
        <w:tc>
          <w:tcPr>
            <w:tcW w:w="7068" w:type="dxa"/>
            <w:tcBorders>
              <w:top w:val="nil"/>
              <w:bottom w:val="single" w:sz="2" w:space="0" w:color="auto"/>
            </w:tcBorders>
            <w:shd w:val="clear" w:color="auto" w:fill="auto"/>
          </w:tcPr>
          <w:p w:rsidR="00084E01" w:rsidRDefault="00FA4D82">
            <w:pPr>
              <w:pStyle w:val="yTableNAm"/>
              <w:spacing w:before="80"/>
              <w:rPr>
                <w:sz w:val="16"/>
                <w:szCs w:val="16"/>
              </w:rPr>
            </w:pPr>
            <w:r>
              <w:rPr>
                <w:b/>
                <w:sz w:val="16"/>
                <w:szCs w:val="16"/>
              </w:rPr>
              <w:lastRenderedPageBreak/>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rsidR="00084E01" w:rsidRDefault="00FA4D82">
            <w:pPr>
              <w:pStyle w:val="yTableNAm"/>
              <w:spacing w:before="80"/>
              <w:rPr>
                <w:b/>
                <w:sz w:val="16"/>
                <w:szCs w:val="16"/>
              </w:rPr>
            </w:pPr>
            <w:r>
              <w:rPr>
                <w:sz w:val="16"/>
                <w:szCs w:val="16"/>
              </w:rPr>
              <w:t>Counselling, support and/or legal services may be of assistance to you.</w:t>
            </w:r>
          </w:p>
        </w:tc>
      </w:tr>
      <w:tr w:rsidR="00084E01">
        <w:trPr>
          <w:trHeight w:hRule="exact" w:val="240"/>
        </w:trPr>
        <w:tc>
          <w:tcPr>
            <w:tcW w:w="7068" w:type="dxa"/>
            <w:tcBorders>
              <w:top w:val="single" w:sz="2" w:space="0" w:color="auto"/>
              <w:bottom w:val="single" w:sz="4" w:space="0" w:color="auto"/>
            </w:tcBorders>
            <w:shd w:val="pct10" w:color="auto" w:fill="auto"/>
          </w:tcPr>
          <w:p w:rsidR="00084E01" w:rsidRDefault="00FA4D82">
            <w:pPr>
              <w:pStyle w:val="yTableNAm"/>
              <w:keepNext/>
              <w:widowControl w:val="0"/>
              <w:spacing w:before="0"/>
              <w:jc w:val="center"/>
              <w:rPr>
                <w:b/>
                <w:sz w:val="20"/>
              </w:rPr>
            </w:pPr>
            <w:r>
              <w:rPr>
                <w:b/>
                <w:sz w:val="20"/>
              </w:rPr>
              <w:t>If the order is a final order</w:t>
            </w:r>
          </w:p>
        </w:tc>
      </w:tr>
      <w:tr w:rsidR="00084E01">
        <w:trPr>
          <w:trHeight w:val="391"/>
        </w:trPr>
        <w:tc>
          <w:tcPr>
            <w:tcW w:w="7068" w:type="dxa"/>
            <w:tcBorders>
              <w:top w:val="single" w:sz="4" w:space="0" w:color="auto"/>
              <w:bottom w:val="nil"/>
            </w:tcBorders>
            <w:shd w:val="clear" w:color="auto" w:fill="auto"/>
          </w:tcPr>
          <w:p w:rsidR="00084E01" w:rsidRDefault="00FA4D82">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rsidR="00084E01">
        <w:trPr>
          <w:trHeight w:val="974"/>
        </w:trPr>
        <w:tc>
          <w:tcPr>
            <w:tcW w:w="7068" w:type="dxa"/>
            <w:tcBorders>
              <w:top w:val="nil"/>
              <w:bottom w:val="nil"/>
            </w:tcBorders>
            <w:shd w:val="clear" w:color="auto" w:fill="auto"/>
          </w:tcPr>
          <w:p w:rsidR="00084E01" w:rsidRDefault="00FA4D82">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rsidR="00084E01" w:rsidRDefault="00FA4D82">
            <w:pPr>
              <w:pStyle w:val="yTableNAm"/>
              <w:widowControl w:val="0"/>
              <w:spacing w:before="80"/>
              <w:rPr>
                <w:sz w:val="16"/>
                <w:szCs w:val="16"/>
              </w:rPr>
            </w:pPr>
            <w:r>
              <w:rPr>
                <w:sz w:val="16"/>
                <w:szCs w:val="16"/>
              </w:rPr>
              <w:t>If there is a duration specified in the order, the order expires at the end of the specified period.</w:t>
            </w:r>
          </w:p>
        </w:tc>
      </w:tr>
      <w:tr w:rsidR="00084E01">
        <w:trPr>
          <w:trHeight w:val="1323"/>
        </w:trPr>
        <w:tc>
          <w:tcPr>
            <w:tcW w:w="7068" w:type="dxa"/>
            <w:tcBorders>
              <w:top w:val="nil"/>
              <w:bottom w:val="nil"/>
            </w:tcBorders>
            <w:shd w:val="clear" w:color="auto" w:fill="auto"/>
          </w:tcPr>
          <w:p w:rsidR="00084E01" w:rsidRDefault="00FA4D82">
            <w:pPr>
              <w:pStyle w:val="yTableNAm"/>
              <w:widowControl w:val="0"/>
              <w:spacing w:before="80"/>
              <w:rPr>
                <w:sz w:val="16"/>
                <w:szCs w:val="16"/>
              </w:rPr>
            </w:pPr>
            <w:r>
              <w:rPr>
                <w:sz w:val="16"/>
                <w:szCs w:val="16"/>
              </w:rPr>
              <w:t xml:space="preserve">If there is no duration specified in the order, the order expires — </w:t>
            </w:r>
          </w:p>
          <w:p w:rsidR="00084E01" w:rsidRDefault="00FA4D82">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rsidR="00084E01" w:rsidRDefault="00FA4D82">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rsidR="00084E01" w:rsidRDefault="00FA4D82">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rsidR="00084E01" w:rsidRDefault="00FA4D82">
            <w:pPr>
              <w:pStyle w:val="yTableNAm"/>
              <w:widowControl w:val="0"/>
              <w:tabs>
                <w:tab w:val="clear" w:pos="567"/>
                <w:tab w:val="left" w:pos="882"/>
              </w:tabs>
              <w:spacing w:before="0"/>
              <w:ind w:left="318"/>
              <w:rPr>
                <w:sz w:val="16"/>
                <w:szCs w:val="16"/>
              </w:rPr>
            </w:pPr>
            <w:r>
              <w:rPr>
                <w:sz w:val="16"/>
                <w:szCs w:val="16"/>
              </w:rPr>
              <w:t>or</w:t>
            </w:r>
          </w:p>
          <w:p w:rsidR="00084E01" w:rsidRDefault="00FA4D82">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rsidR="00084E01">
        <w:trPr>
          <w:trHeight w:val="1099"/>
        </w:trPr>
        <w:tc>
          <w:tcPr>
            <w:tcW w:w="7068" w:type="dxa"/>
            <w:tcBorders>
              <w:top w:val="nil"/>
              <w:bottom w:val="nil"/>
            </w:tcBorders>
            <w:shd w:val="clear" w:color="auto" w:fill="auto"/>
          </w:tcPr>
          <w:p w:rsidR="00084E01" w:rsidRDefault="00FA4D82">
            <w:pPr>
              <w:pStyle w:val="yTableNAm"/>
              <w:widowControl w:val="0"/>
              <w:spacing w:before="80"/>
              <w:rPr>
                <w:sz w:val="16"/>
                <w:szCs w:val="16"/>
              </w:rPr>
            </w:pPr>
            <w:r>
              <w:rPr>
                <w:sz w:val="16"/>
                <w:szCs w:val="16"/>
              </w:rPr>
              <w:t xml:space="preserve">If the person was in prison at the time this order was made, the order expires — </w:t>
            </w:r>
          </w:p>
          <w:p w:rsidR="00084E01" w:rsidRDefault="00FA4D82">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rsidR="00084E01" w:rsidRDefault="00FA4D82">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rsidR="00084E01">
        <w:trPr>
          <w:trHeight w:val="596"/>
        </w:trPr>
        <w:tc>
          <w:tcPr>
            <w:tcW w:w="7068" w:type="dxa"/>
            <w:tcBorders>
              <w:top w:val="nil"/>
              <w:bottom w:val="nil"/>
            </w:tcBorders>
            <w:shd w:val="clear" w:color="auto" w:fill="auto"/>
          </w:tcPr>
          <w:p w:rsidR="00084E01" w:rsidRDefault="00FA4D82">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rsidR="00084E01">
        <w:trPr>
          <w:trHeight w:val="969"/>
        </w:trPr>
        <w:tc>
          <w:tcPr>
            <w:tcW w:w="7068" w:type="dxa"/>
            <w:tcBorders>
              <w:top w:val="nil"/>
            </w:tcBorders>
          </w:tcPr>
          <w:p w:rsidR="00084E01" w:rsidRDefault="00FA4D82">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rsidR="00084E01" w:rsidRDefault="00FA4D82">
            <w:pPr>
              <w:pStyle w:val="yTableNAm"/>
              <w:keepNext/>
              <w:keepLines/>
              <w:widowControl w:val="0"/>
              <w:spacing w:before="80"/>
              <w:rPr>
                <w:sz w:val="16"/>
                <w:szCs w:val="16"/>
              </w:rPr>
            </w:pPr>
            <w:r>
              <w:rPr>
                <w:sz w:val="16"/>
                <w:szCs w:val="16"/>
              </w:rPr>
              <w:t>Counselling, support and/or legal services may be of assistance to you.</w:t>
            </w:r>
          </w:p>
        </w:tc>
      </w:tr>
      <w:tr w:rsidR="00084E01">
        <w:trPr>
          <w:trHeight w:hRule="exact" w:val="240"/>
        </w:trPr>
        <w:tc>
          <w:tcPr>
            <w:tcW w:w="7068" w:type="dxa"/>
            <w:tcBorders>
              <w:top w:val="single" w:sz="4" w:space="0" w:color="auto"/>
            </w:tcBorders>
            <w:shd w:val="pct10" w:color="auto" w:fill="auto"/>
          </w:tcPr>
          <w:p w:rsidR="00084E01" w:rsidRDefault="00FA4D82">
            <w:pPr>
              <w:pStyle w:val="yTableNAm"/>
              <w:spacing w:before="0"/>
              <w:jc w:val="center"/>
              <w:rPr>
                <w:b/>
                <w:sz w:val="20"/>
              </w:rPr>
            </w:pPr>
            <w:r>
              <w:rPr>
                <w:b/>
                <w:sz w:val="20"/>
              </w:rPr>
              <w:t>Additional information about breaching the order</w:t>
            </w:r>
          </w:p>
        </w:tc>
      </w:tr>
      <w:tr w:rsidR="00084E01">
        <w:trPr>
          <w:trHeight w:val="1508"/>
        </w:trPr>
        <w:tc>
          <w:tcPr>
            <w:tcW w:w="7068" w:type="dxa"/>
            <w:tcBorders>
              <w:top w:val="single" w:sz="4" w:space="0" w:color="auto"/>
              <w:bottom w:val="single" w:sz="4" w:space="0" w:color="auto"/>
            </w:tcBorders>
          </w:tcPr>
          <w:p w:rsidR="00084E01" w:rsidRDefault="00FA4D82">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rsidR="00084E01" w:rsidRDefault="00FA4D82">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rsidR="00084E01">
        <w:tblPrEx>
          <w:tblCellMar>
            <w:left w:w="28" w:type="dxa"/>
            <w:right w:w="28" w:type="dxa"/>
          </w:tblCellMar>
        </w:tblPrEx>
        <w:trPr>
          <w:cantSplit/>
          <w:trHeight w:val="80"/>
        </w:trPr>
        <w:tc>
          <w:tcPr>
            <w:tcW w:w="7068" w:type="dxa"/>
            <w:shd w:val="pct10" w:color="auto" w:fill="FFFFFF"/>
          </w:tcPr>
          <w:p w:rsidR="00084E01" w:rsidRDefault="00FA4D82">
            <w:pPr>
              <w:pStyle w:val="yTableNAm"/>
              <w:keepNext/>
              <w:keepLines/>
              <w:widowControl w:val="0"/>
              <w:spacing w:before="0"/>
              <w:jc w:val="center"/>
              <w:rPr>
                <w:b/>
                <w:sz w:val="20"/>
              </w:rPr>
            </w:pPr>
            <w:r>
              <w:rPr>
                <w:b/>
                <w:sz w:val="20"/>
              </w:rPr>
              <w:t>Affidavit evidence may be provided on request</w:t>
            </w:r>
          </w:p>
        </w:tc>
      </w:tr>
      <w:tr w:rsidR="00084E01">
        <w:tblPrEx>
          <w:tblCellMar>
            <w:left w:w="28" w:type="dxa"/>
            <w:right w:w="28" w:type="dxa"/>
          </w:tblCellMar>
        </w:tblPrEx>
        <w:trPr>
          <w:cantSplit/>
          <w:trHeight w:val="628"/>
        </w:trPr>
        <w:tc>
          <w:tcPr>
            <w:tcW w:w="7068" w:type="dxa"/>
            <w:tcBorders>
              <w:bottom w:val="single" w:sz="4" w:space="0" w:color="auto"/>
            </w:tcBorders>
            <w:shd w:val="clear" w:color="auto" w:fill="FFFFFF"/>
          </w:tcPr>
          <w:p w:rsidR="00084E01" w:rsidRDefault="00FA4D82">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rsidR="00084E01">
        <w:tblPrEx>
          <w:tblCellMar>
            <w:left w:w="28" w:type="dxa"/>
            <w:right w:w="28" w:type="dxa"/>
          </w:tblCellMar>
        </w:tblPrEx>
        <w:trPr>
          <w:cantSplit/>
          <w:trHeight w:val="80"/>
        </w:trPr>
        <w:tc>
          <w:tcPr>
            <w:tcW w:w="7068" w:type="dxa"/>
            <w:shd w:val="pct10" w:color="auto" w:fill="FFFFFF"/>
          </w:tcPr>
          <w:p w:rsidR="00084E01" w:rsidRDefault="00FA4D82">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rsidR="00084E01" w:rsidRDefault="00FA4D82">
      <w:pPr>
        <w:pStyle w:val="yMiscellaneousHeading"/>
        <w:keepNext w:val="0"/>
        <w:pageBreakBefore/>
        <w:widowControl w:val="0"/>
        <w:rPr>
          <w:b/>
        </w:rPr>
      </w:pPr>
      <w:r>
        <w:rPr>
          <w:b/>
        </w:rPr>
        <w:lastRenderedPageBreak/>
        <w:t>Form 2 — Family violence restraining order</w:t>
      </w:r>
    </w:p>
    <w:p w:rsidR="00084E01" w:rsidRDefault="00FA4D82">
      <w:pPr>
        <w:pStyle w:val="yMiscellaneousHeading"/>
        <w:tabs>
          <w:tab w:val="center" w:pos="3685"/>
          <w:tab w:val="right" w:pos="6803"/>
        </w:tabs>
        <w:jc w:val="left"/>
        <w:rPr>
          <w:b/>
        </w:rPr>
      </w:pPr>
      <w:r>
        <w:rPr>
          <w:b/>
        </w:rPr>
        <w:tab/>
        <w:t>Part E — Information to be on the proof of service copy</w:t>
      </w:r>
    </w:p>
    <w:p w:rsidR="00084E01" w:rsidRDefault="00084E01">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rsidR="00084E01">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rsidR="00084E01" w:rsidRDefault="00FA4D82">
            <w:pPr>
              <w:pStyle w:val="yTableNAm"/>
              <w:spacing w:before="0"/>
              <w:jc w:val="center"/>
              <w:rPr>
                <w:rFonts w:ascii="Times New Roman Bold" w:hAnsi="Times New Roman Bold"/>
                <w:b/>
              </w:rPr>
            </w:pPr>
            <w:r>
              <w:rPr>
                <w:rFonts w:ascii="Times New Roman Bold" w:hAnsi="Times New Roman Bold"/>
                <w:b/>
              </w:rPr>
              <w:br w:type="page"/>
              <w:t>Certificate of service</w:t>
            </w:r>
          </w:p>
        </w:tc>
      </w:tr>
      <w:tr w:rsidR="00084E01">
        <w:trPr>
          <w:cantSplit/>
          <w:trHeight w:val="59"/>
          <w:tblHeader/>
        </w:trPr>
        <w:tc>
          <w:tcPr>
            <w:tcW w:w="7125" w:type="dxa"/>
            <w:gridSpan w:val="5"/>
            <w:tcBorders>
              <w:top w:val="single" w:sz="12" w:space="0" w:color="auto"/>
              <w:left w:val="nil"/>
              <w:bottom w:val="nil"/>
              <w:right w:val="nil"/>
            </w:tcBorders>
            <w:shd w:val="clear" w:color="auto" w:fill="FFFFFF"/>
          </w:tcPr>
          <w:p w:rsidR="00084E01" w:rsidRDefault="00084E01">
            <w:pPr>
              <w:pStyle w:val="yTableNAm"/>
              <w:spacing w:before="0"/>
              <w:rPr>
                <w:rFonts w:ascii="Times New Roman Bold" w:hAnsi="Times New Roman Bold"/>
                <w:sz w:val="8"/>
                <w:szCs w:val="8"/>
              </w:rPr>
            </w:pPr>
          </w:p>
        </w:tc>
      </w:tr>
      <w:tr w:rsidR="00084E01">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rsidR="00084E01" w:rsidRDefault="00FA4D82">
            <w:pPr>
              <w:pStyle w:val="yTableNAm"/>
              <w:spacing w:before="0"/>
              <w:rPr>
                <w:rFonts w:ascii="Times" w:hAnsi="Times"/>
                <w:sz w:val="18"/>
              </w:rPr>
            </w:pPr>
            <w:r>
              <w:rPr>
                <w:rFonts w:ascii="Times" w:hAnsi="Times"/>
                <w:sz w:val="18"/>
              </w:rPr>
              <w:t>Restraining order no.:</w:t>
            </w:r>
          </w:p>
          <w:p w:rsidR="00084E01" w:rsidRDefault="00FA4D82">
            <w:pPr>
              <w:pStyle w:val="yTableNAm"/>
              <w:spacing w:before="0"/>
              <w:rPr>
                <w:sz w:val="18"/>
              </w:rPr>
            </w:pPr>
            <w:r>
              <w:rPr>
                <w:rFonts w:ascii="Times" w:hAnsi="Times"/>
                <w:sz w:val="18"/>
              </w:rPr>
              <w:t>Court of issue:</w:t>
            </w:r>
          </w:p>
        </w:tc>
      </w:tr>
      <w:tr w:rsidR="00084E01">
        <w:tblPrEx>
          <w:tblCellMar>
            <w:left w:w="108" w:type="dxa"/>
            <w:right w:w="108" w:type="dxa"/>
          </w:tblCellMar>
        </w:tblPrEx>
        <w:tc>
          <w:tcPr>
            <w:tcW w:w="7125" w:type="dxa"/>
            <w:gridSpan w:val="5"/>
            <w:tcBorders>
              <w:top w:val="nil"/>
              <w:left w:val="nil"/>
              <w:bottom w:val="single" w:sz="2" w:space="0" w:color="auto"/>
              <w:right w:val="nil"/>
            </w:tcBorders>
          </w:tcPr>
          <w:p w:rsidR="00084E01" w:rsidRDefault="00084E01">
            <w:pPr>
              <w:pStyle w:val="yTableNAm"/>
              <w:spacing w:before="0"/>
              <w:rPr>
                <w:sz w:val="8"/>
              </w:rPr>
            </w:pPr>
          </w:p>
        </w:tc>
      </w:tr>
      <w:tr w:rsidR="00084E01">
        <w:trPr>
          <w:cantSplit/>
          <w:trHeight w:val="80"/>
        </w:trPr>
        <w:tc>
          <w:tcPr>
            <w:tcW w:w="993" w:type="dxa"/>
            <w:vMerge w:val="restart"/>
            <w:tcBorders>
              <w:bottom w:val="single" w:sz="4" w:space="0" w:color="auto"/>
            </w:tcBorders>
            <w:shd w:val="pct10" w:color="auto" w:fill="FFFFFF"/>
          </w:tcPr>
          <w:p w:rsidR="00084E01" w:rsidRDefault="00FA4D82">
            <w:pPr>
              <w:pStyle w:val="yTableNAm"/>
              <w:spacing w:before="0"/>
              <w:rPr>
                <w:sz w:val="18"/>
              </w:rPr>
            </w:pPr>
            <w:r>
              <w:rPr>
                <w:sz w:val="18"/>
              </w:rPr>
              <w:t>Person serving order</w:t>
            </w:r>
          </w:p>
        </w:tc>
        <w:tc>
          <w:tcPr>
            <w:tcW w:w="6132" w:type="dxa"/>
            <w:gridSpan w:val="4"/>
            <w:tcBorders>
              <w:bottom w:val="single" w:sz="4" w:space="0" w:color="auto"/>
            </w:tcBorders>
          </w:tcPr>
          <w:p w:rsidR="00084E01" w:rsidRDefault="00FA4D82">
            <w:pPr>
              <w:pStyle w:val="yTableNAm"/>
              <w:spacing w:before="0"/>
              <w:rPr>
                <w:sz w:val="18"/>
              </w:rPr>
            </w:pPr>
            <w:r>
              <w:rPr>
                <w:sz w:val="18"/>
              </w:rPr>
              <w:t>Name of person serving order:</w:t>
            </w:r>
          </w:p>
        </w:tc>
      </w:tr>
      <w:tr w:rsidR="00084E01">
        <w:trPr>
          <w:cantSplit/>
          <w:trHeight w:val="922"/>
        </w:trPr>
        <w:tc>
          <w:tcPr>
            <w:tcW w:w="993" w:type="dxa"/>
            <w:vMerge/>
            <w:tcBorders>
              <w:bottom w:val="single" w:sz="4" w:space="0" w:color="auto"/>
            </w:tcBorders>
            <w:shd w:val="pct10" w:color="auto" w:fill="FFFFFF"/>
          </w:tcPr>
          <w:p w:rsidR="00084E01" w:rsidRDefault="00084E01">
            <w:pPr>
              <w:pStyle w:val="yTableNAm"/>
              <w:spacing w:before="0"/>
              <w:rPr>
                <w:sz w:val="18"/>
              </w:rPr>
            </w:pPr>
          </w:p>
        </w:tc>
        <w:tc>
          <w:tcPr>
            <w:tcW w:w="6132" w:type="dxa"/>
            <w:gridSpan w:val="4"/>
            <w:tcBorders>
              <w:bottom w:val="nil"/>
            </w:tcBorders>
          </w:tcPr>
          <w:p w:rsidR="00084E01" w:rsidRDefault="00FA4D82">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rsidR="00084E01" w:rsidRDefault="00FA4D82">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rsidR="00084E01" w:rsidRDefault="00FA4D82">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rsidR="00084E01" w:rsidRDefault="00FA4D82">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rsidR="00084E01">
        <w:trPr>
          <w:cantSplit/>
          <w:trHeight w:hRule="exact" w:val="80"/>
        </w:trPr>
        <w:tc>
          <w:tcPr>
            <w:tcW w:w="7125" w:type="dxa"/>
            <w:gridSpan w:val="5"/>
            <w:tcBorders>
              <w:left w:val="nil"/>
              <w:bottom w:val="nil"/>
              <w:right w:val="nil"/>
            </w:tcBorders>
          </w:tcPr>
          <w:p w:rsidR="00084E01" w:rsidRDefault="00084E01">
            <w:pPr>
              <w:pStyle w:val="yTableNAm"/>
              <w:spacing w:before="0"/>
              <w:rPr>
                <w:sz w:val="18"/>
              </w:rPr>
            </w:pPr>
          </w:p>
        </w:tc>
      </w:tr>
      <w:tr w:rsidR="00084E01">
        <w:trPr>
          <w:cantSplit/>
          <w:trHeight w:val="80"/>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rsidR="00084E01" w:rsidRDefault="00FA4D82">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rsidR="00084E01">
        <w:trPr>
          <w:cantSplit/>
          <w:trHeight w:val="255"/>
        </w:trPr>
        <w:tc>
          <w:tcPr>
            <w:tcW w:w="993" w:type="dxa"/>
            <w:vMerge/>
            <w:tcBorders>
              <w:left w:val="single" w:sz="4" w:space="0" w:color="000000"/>
              <w:bottom w:val="nil"/>
            </w:tcBorders>
            <w:shd w:val="pct10" w:color="auto" w:fill="FFFFFF"/>
          </w:tcPr>
          <w:p w:rsidR="00084E01" w:rsidRDefault="00084E01">
            <w:pPr>
              <w:pStyle w:val="yTableNAm"/>
              <w:spacing w:before="0"/>
              <w:rPr>
                <w:sz w:val="18"/>
              </w:rPr>
            </w:pPr>
          </w:p>
        </w:tc>
        <w:tc>
          <w:tcPr>
            <w:tcW w:w="6132" w:type="dxa"/>
            <w:gridSpan w:val="4"/>
            <w:tcBorders>
              <w:bottom w:val="single" w:sz="2" w:space="0" w:color="000000"/>
              <w:right w:val="single" w:sz="4" w:space="0" w:color="000000"/>
            </w:tcBorders>
          </w:tcPr>
          <w:p w:rsidR="00084E01" w:rsidRDefault="00FA4D82">
            <w:pPr>
              <w:pStyle w:val="yTableNAm"/>
              <w:spacing w:before="0"/>
              <w:rPr>
                <w:sz w:val="18"/>
              </w:rPr>
            </w:pPr>
            <w:r>
              <w:rPr>
                <w:sz w:val="18"/>
              </w:rPr>
              <w:t>Place where order served:</w:t>
            </w:r>
          </w:p>
          <w:p w:rsidR="00084E01" w:rsidRDefault="00084E01">
            <w:pPr>
              <w:pStyle w:val="yTableNAm"/>
              <w:spacing w:before="0"/>
              <w:rPr>
                <w:sz w:val="18"/>
              </w:rPr>
            </w:pPr>
          </w:p>
          <w:p w:rsidR="00084E01" w:rsidRDefault="00084E01">
            <w:pPr>
              <w:pStyle w:val="yTableNAm"/>
              <w:spacing w:before="0"/>
              <w:rPr>
                <w:sz w:val="18"/>
              </w:rPr>
            </w:pPr>
          </w:p>
        </w:tc>
      </w:tr>
      <w:tr w:rsidR="00084E01">
        <w:trPr>
          <w:cantSplit/>
          <w:trHeight w:val="21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8"/>
              </w:rPr>
            </w:pPr>
          </w:p>
        </w:tc>
        <w:tc>
          <w:tcPr>
            <w:tcW w:w="2976" w:type="dxa"/>
            <w:tcBorders>
              <w:top w:val="single" w:sz="2" w:space="0" w:color="000000"/>
              <w:bottom w:val="single" w:sz="4" w:space="0" w:color="000000"/>
              <w:right w:val="single" w:sz="2" w:space="0" w:color="000000"/>
            </w:tcBorders>
          </w:tcPr>
          <w:p w:rsidR="00084E01" w:rsidRDefault="00FA4D82">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rsidR="00084E01" w:rsidRDefault="00FA4D82">
            <w:pPr>
              <w:pStyle w:val="yTableNAm"/>
              <w:spacing w:before="0"/>
              <w:rPr>
                <w:sz w:val="18"/>
              </w:rPr>
            </w:pPr>
            <w:r>
              <w:rPr>
                <w:sz w:val="18"/>
              </w:rPr>
              <w:t>Time of service:</w:t>
            </w:r>
          </w:p>
        </w:tc>
      </w:tr>
      <w:tr w:rsidR="00084E01">
        <w:trPr>
          <w:cantSplit/>
          <w:trHeight w:hRule="exact" w:val="80"/>
        </w:trPr>
        <w:tc>
          <w:tcPr>
            <w:tcW w:w="993" w:type="dxa"/>
            <w:tcBorders>
              <w:top w:val="nil"/>
              <w:left w:val="nil"/>
              <w:bottom w:val="nil"/>
              <w:right w:val="nil"/>
            </w:tcBorders>
          </w:tcPr>
          <w:p w:rsidR="00084E01" w:rsidRDefault="00084E01">
            <w:pPr>
              <w:pStyle w:val="yTableNAm"/>
              <w:spacing w:before="0"/>
              <w:rPr>
                <w:sz w:val="18"/>
              </w:rPr>
            </w:pPr>
          </w:p>
          <w:p w:rsidR="00084E01" w:rsidRDefault="00084E01">
            <w:pPr>
              <w:pStyle w:val="yTableNAm"/>
              <w:spacing w:before="0"/>
              <w:rPr>
                <w:sz w:val="18"/>
              </w:rPr>
            </w:pPr>
          </w:p>
        </w:tc>
        <w:tc>
          <w:tcPr>
            <w:tcW w:w="6132" w:type="dxa"/>
            <w:gridSpan w:val="4"/>
            <w:tcBorders>
              <w:top w:val="nil"/>
              <w:left w:val="nil"/>
              <w:bottom w:val="nil"/>
              <w:right w:val="nil"/>
            </w:tcBorders>
          </w:tcPr>
          <w:p w:rsidR="00084E01" w:rsidRDefault="00084E01">
            <w:pPr>
              <w:pStyle w:val="yTableNAm"/>
              <w:spacing w:before="0"/>
              <w:rPr>
                <w:sz w:val="18"/>
              </w:rPr>
            </w:pPr>
          </w:p>
        </w:tc>
      </w:tr>
      <w:tr w:rsidR="00084E01">
        <w:trPr>
          <w:cantSplit/>
          <w:trHeight w:val="195"/>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rPr>
            </w:pPr>
            <w:r>
              <w:rPr>
                <w:sz w:val="18"/>
              </w:rPr>
              <w:t>Person served</w:t>
            </w:r>
          </w:p>
          <w:p w:rsidR="00084E01" w:rsidRDefault="00FA4D82">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rsidR="00084E01" w:rsidRDefault="00FA4D82">
            <w:pPr>
              <w:pStyle w:val="yTableNAm"/>
              <w:spacing w:before="0"/>
              <w:rPr>
                <w:sz w:val="18"/>
              </w:rPr>
            </w:pPr>
            <w:r>
              <w:rPr>
                <w:sz w:val="18"/>
              </w:rPr>
              <w:t>Name:</w:t>
            </w:r>
          </w:p>
        </w:tc>
      </w:tr>
      <w:tr w:rsidR="00084E01">
        <w:trPr>
          <w:cantSplit/>
          <w:trHeight w:val="15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rsidR="00084E01" w:rsidRDefault="00FA4D82">
            <w:pPr>
              <w:pStyle w:val="yTableNAm"/>
              <w:spacing w:before="0"/>
              <w:rPr>
                <w:sz w:val="18"/>
              </w:rPr>
            </w:pPr>
            <w:r>
              <w:rPr>
                <w:sz w:val="18"/>
              </w:rPr>
              <w:t>Date of birth:</w:t>
            </w:r>
          </w:p>
        </w:tc>
      </w:tr>
      <w:tr w:rsidR="00084E01">
        <w:trPr>
          <w:cantSplit/>
          <w:trHeight w:val="737"/>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rsidR="00084E01" w:rsidRDefault="00FA4D82">
            <w:pPr>
              <w:pStyle w:val="yTableNAm"/>
              <w:spacing w:before="0"/>
              <w:rPr>
                <w:sz w:val="18"/>
              </w:rPr>
            </w:pPr>
            <w:r>
              <w:rPr>
                <w:sz w:val="18"/>
              </w:rPr>
              <w:t>Signature: …………………………………...................</w:t>
            </w:r>
          </w:p>
          <w:p w:rsidR="00084E01" w:rsidRDefault="00FA4D82">
            <w:pPr>
              <w:pStyle w:val="yTableNAm"/>
              <w:tabs>
                <w:tab w:val="clear" w:pos="567"/>
                <w:tab w:val="left" w:pos="1389"/>
              </w:tabs>
              <w:spacing w:before="0"/>
              <w:rPr>
                <w:sz w:val="18"/>
              </w:rPr>
            </w:pPr>
            <w:r>
              <w:rPr>
                <w:sz w:val="18"/>
              </w:rPr>
              <w:tab/>
              <w:t>(If possible to obtain)</w:t>
            </w:r>
          </w:p>
        </w:tc>
      </w:tr>
      <w:tr w:rsidR="00084E01">
        <w:trPr>
          <w:cantSplit/>
          <w:trHeight w:hRule="exact" w:val="80"/>
        </w:trPr>
        <w:tc>
          <w:tcPr>
            <w:tcW w:w="993" w:type="dxa"/>
            <w:tcBorders>
              <w:top w:val="single" w:sz="4" w:space="0" w:color="000000"/>
              <w:left w:val="nil"/>
              <w:bottom w:val="nil"/>
              <w:right w:val="nil"/>
            </w:tcBorders>
            <w:shd w:val="clear" w:color="auto" w:fill="FFFFFF"/>
          </w:tcPr>
          <w:p w:rsidR="00084E01" w:rsidRDefault="00084E01">
            <w:pPr>
              <w:pStyle w:val="yTableNAm"/>
              <w:spacing w:before="0"/>
              <w:rPr>
                <w:sz w:val="18"/>
              </w:rPr>
            </w:pPr>
          </w:p>
        </w:tc>
        <w:tc>
          <w:tcPr>
            <w:tcW w:w="6132" w:type="dxa"/>
            <w:gridSpan w:val="4"/>
            <w:tcBorders>
              <w:top w:val="single" w:sz="4" w:space="0" w:color="auto"/>
              <w:left w:val="nil"/>
              <w:bottom w:val="nil"/>
              <w:right w:val="nil"/>
            </w:tcBorders>
          </w:tcPr>
          <w:p w:rsidR="00084E01" w:rsidRDefault="00084E01">
            <w:pPr>
              <w:pStyle w:val="yTableNAm"/>
              <w:spacing w:before="0"/>
              <w:rPr>
                <w:sz w:val="18"/>
              </w:rPr>
            </w:pPr>
          </w:p>
        </w:tc>
      </w:tr>
      <w:tr w:rsidR="00084E01">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084E01" w:rsidRDefault="00FA4D82">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rsidR="00084E01" w:rsidRDefault="00FA4D82">
            <w:pPr>
              <w:pStyle w:val="yTableNAm"/>
              <w:tabs>
                <w:tab w:val="clear" w:pos="567"/>
                <w:tab w:val="left" w:pos="539"/>
                <w:tab w:val="left" w:pos="822"/>
              </w:tabs>
              <w:spacing w:before="0"/>
              <w:rPr>
                <w:sz w:val="18"/>
              </w:rPr>
            </w:pPr>
            <w:r>
              <w:rPr>
                <w:sz w:val="18"/>
              </w:rPr>
              <w:t xml:space="preserve">I certify that on the day and at the time and place set out above — </w:t>
            </w:r>
          </w:p>
          <w:p w:rsidR="00084E01" w:rsidRDefault="00FA4D82">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rsidR="00084E01" w:rsidRDefault="00FA4D82">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rsidR="00084E01" w:rsidRDefault="00FA4D82">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rsidR="00084E01" w:rsidRDefault="00FA4D82">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rsidR="00084E01" w:rsidRDefault="00FA4D82">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rsidR="00084E01" w:rsidRDefault="00FA4D82">
            <w:pPr>
              <w:pStyle w:val="yTableNAm"/>
              <w:tabs>
                <w:tab w:val="clear" w:pos="567"/>
                <w:tab w:val="left" w:pos="539"/>
                <w:tab w:val="left" w:pos="822"/>
              </w:tabs>
              <w:spacing w:before="80"/>
              <w:rPr>
                <w:sz w:val="18"/>
              </w:rPr>
            </w:pPr>
            <w:r>
              <w:rPr>
                <w:sz w:val="18"/>
              </w:rPr>
              <w:t xml:space="preserve">In the case of oral service, I also certify that I — </w:t>
            </w:r>
          </w:p>
          <w:p w:rsidR="00084E01" w:rsidRDefault="00FA4D82">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rsidR="00084E01" w:rsidRDefault="00FA4D82">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rsidR="00084E01">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084E01" w:rsidRDefault="00084E01">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8"/>
              </w:rPr>
            </w:pPr>
            <w:r>
              <w:rPr>
                <w:sz w:val="18"/>
              </w:rPr>
              <w:t>Date:</w:t>
            </w:r>
          </w:p>
        </w:tc>
      </w:tr>
    </w:tbl>
    <w:p w:rsidR="00084E01" w:rsidRDefault="00084E01">
      <w:pPr>
        <w:pStyle w:val="yMiscellaneousBody"/>
        <w:spacing w:before="0"/>
        <w:jc w:val="right"/>
        <w:rPr>
          <w:sz w:val="12"/>
        </w:rPr>
      </w:pPr>
    </w:p>
    <w:p w:rsidR="00084E01" w:rsidRDefault="00FA4D82">
      <w:pPr>
        <w:pStyle w:val="yMiscellaneousHeading"/>
        <w:keepNext w:val="0"/>
        <w:pageBreakBefore/>
        <w:widowControl w:val="0"/>
        <w:rPr>
          <w:b/>
        </w:rPr>
      </w:pPr>
      <w:r>
        <w:rPr>
          <w:b/>
        </w:rPr>
        <w:lastRenderedPageBreak/>
        <w:t>Form 2 — Family violence restraining order</w:t>
      </w:r>
    </w:p>
    <w:p w:rsidR="00084E01" w:rsidRDefault="00FA4D82">
      <w:pPr>
        <w:pStyle w:val="yMiscellaneousHeading"/>
        <w:rPr>
          <w:b/>
        </w:rPr>
      </w:pPr>
      <w:r>
        <w:rPr>
          <w:b/>
        </w:rPr>
        <w:t>Part F — Details of family order</w:t>
      </w:r>
    </w:p>
    <w:p w:rsidR="00084E01" w:rsidRDefault="00084E01">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rsidR="00084E01">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rsidR="00084E01" w:rsidRDefault="00FA4D82">
            <w:pPr>
              <w:pStyle w:val="yTableNAm"/>
              <w:spacing w:before="0"/>
              <w:jc w:val="center"/>
              <w:rPr>
                <w:b/>
              </w:rPr>
            </w:pPr>
            <w:r>
              <w:rPr>
                <w:b/>
              </w:rPr>
              <w:t>Details of family order</w:t>
            </w:r>
          </w:p>
          <w:p w:rsidR="00084E01" w:rsidRDefault="00FA4D82">
            <w:pPr>
              <w:pStyle w:val="yTableNAm"/>
              <w:spacing w:before="0"/>
              <w:jc w:val="center"/>
              <w:rPr>
                <w:b/>
                <w:sz w:val="16"/>
              </w:rPr>
            </w:pPr>
            <w:r>
              <w:rPr>
                <w:b/>
              </w:rPr>
              <w:t>Annexure to application</w:t>
            </w:r>
          </w:p>
        </w:tc>
        <w:tc>
          <w:tcPr>
            <w:tcW w:w="567" w:type="dxa"/>
            <w:vMerge w:val="restart"/>
            <w:tcBorders>
              <w:top w:val="nil"/>
              <w:left w:val="nil"/>
              <w:bottom w:val="nil"/>
            </w:tcBorders>
          </w:tcPr>
          <w:p w:rsidR="00084E01" w:rsidRDefault="00084E01">
            <w:pPr>
              <w:pStyle w:val="yTableNAm"/>
              <w:spacing w:before="0"/>
              <w:rPr>
                <w:sz w:val="16"/>
              </w:rPr>
            </w:pPr>
          </w:p>
        </w:tc>
        <w:tc>
          <w:tcPr>
            <w:tcW w:w="3581" w:type="dxa"/>
          </w:tcPr>
          <w:p w:rsidR="00084E01" w:rsidRDefault="00FA4D82">
            <w:pPr>
              <w:pStyle w:val="yTableNAm"/>
              <w:spacing w:before="0"/>
              <w:rPr>
                <w:sz w:val="18"/>
                <w:szCs w:val="18"/>
              </w:rPr>
            </w:pPr>
            <w:r>
              <w:rPr>
                <w:sz w:val="18"/>
                <w:szCs w:val="18"/>
              </w:rPr>
              <w:t>Number:</w:t>
            </w:r>
          </w:p>
        </w:tc>
      </w:tr>
      <w:tr w:rsidR="00084E01">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bottom w:val="nil"/>
            </w:tcBorders>
          </w:tcPr>
          <w:p w:rsidR="00084E01" w:rsidRDefault="00084E01">
            <w:pPr>
              <w:pStyle w:val="yTableNAm"/>
              <w:spacing w:before="0"/>
              <w:rPr>
                <w:sz w:val="16"/>
              </w:rPr>
            </w:pPr>
          </w:p>
        </w:tc>
        <w:tc>
          <w:tcPr>
            <w:tcW w:w="3581" w:type="dxa"/>
            <w:tcBorders>
              <w:bottom w:val="nil"/>
            </w:tcBorders>
          </w:tcPr>
          <w:p w:rsidR="00084E01" w:rsidRDefault="00FA4D82">
            <w:pPr>
              <w:pStyle w:val="yTableNAm"/>
              <w:spacing w:before="0"/>
              <w:rPr>
                <w:sz w:val="18"/>
                <w:szCs w:val="18"/>
              </w:rPr>
            </w:pPr>
            <w:r>
              <w:rPr>
                <w:sz w:val="18"/>
                <w:szCs w:val="18"/>
              </w:rPr>
              <w:t>Jurisdiction:</w:t>
            </w:r>
          </w:p>
        </w:tc>
      </w:tr>
      <w:tr w:rsidR="00084E01">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bottom w:val="nil"/>
            </w:tcBorders>
          </w:tcPr>
          <w:p w:rsidR="00084E01" w:rsidRDefault="00084E01">
            <w:pPr>
              <w:pStyle w:val="yTableNAm"/>
              <w:spacing w:before="0"/>
              <w:rPr>
                <w:sz w:val="16"/>
              </w:rPr>
            </w:pPr>
          </w:p>
        </w:tc>
        <w:tc>
          <w:tcPr>
            <w:tcW w:w="3581" w:type="dxa"/>
            <w:tcBorders>
              <w:bottom w:val="single" w:sz="4" w:space="0" w:color="auto"/>
            </w:tcBorders>
          </w:tcPr>
          <w:p w:rsidR="00084E01" w:rsidRDefault="00FA4D82">
            <w:pPr>
              <w:pStyle w:val="yTableNAm"/>
              <w:spacing w:before="0"/>
              <w:rPr>
                <w:sz w:val="18"/>
                <w:szCs w:val="18"/>
              </w:rPr>
            </w:pPr>
            <w:r>
              <w:rPr>
                <w:sz w:val="18"/>
                <w:szCs w:val="18"/>
              </w:rPr>
              <w:t>Location:</w:t>
            </w:r>
          </w:p>
        </w:tc>
      </w:tr>
    </w:tbl>
    <w:p w:rsidR="00084E01" w:rsidRDefault="00084E01">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rsidR="00084E01">
        <w:trPr>
          <w:cantSplit/>
          <w:trHeight w:val="120"/>
        </w:trPr>
        <w:tc>
          <w:tcPr>
            <w:tcW w:w="993" w:type="dxa"/>
            <w:vMerge w:val="restart"/>
            <w:tcBorders>
              <w:bottom w:val="single" w:sz="4" w:space="0" w:color="auto"/>
            </w:tcBorders>
            <w:shd w:val="pct10" w:color="auto" w:fill="FFFFFF"/>
          </w:tcPr>
          <w:p w:rsidR="00084E01" w:rsidRDefault="00FA4D82">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rsidR="00084E01" w:rsidRDefault="00FA4D82">
            <w:pPr>
              <w:pStyle w:val="yTableNAm"/>
              <w:spacing w:before="0"/>
              <w:rPr>
                <w:sz w:val="18"/>
                <w:szCs w:val="18"/>
              </w:rPr>
            </w:pPr>
            <w:r>
              <w:rPr>
                <w:sz w:val="18"/>
                <w:szCs w:val="18"/>
              </w:rPr>
              <w:t>Name:</w:t>
            </w:r>
          </w:p>
        </w:tc>
      </w:tr>
      <w:tr w:rsidR="00084E01">
        <w:trPr>
          <w:cantSplit/>
          <w:trHeight w:val="120"/>
        </w:trPr>
        <w:tc>
          <w:tcPr>
            <w:tcW w:w="993" w:type="dxa"/>
            <w:vMerge/>
            <w:tcBorders>
              <w:bottom w:val="single" w:sz="4" w:space="0" w:color="auto"/>
            </w:tcBorders>
            <w:shd w:val="pct10" w:color="auto" w:fill="FFFFFF"/>
          </w:tcPr>
          <w:p w:rsidR="00084E01" w:rsidRDefault="00084E01">
            <w:pPr>
              <w:pStyle w:val="yTableNAm"/>
              <w:spacing w:before="0"/>
              <w:rPr>
                <w:sz w:val="18"/>
                <w:szCs w:val="18"/>
              </w:rPr>
            </w:pPr>
          </w:p>
        </w:tc>
        <w:tc>
          <w:tcPr>
            <w:tcW w:w="6132" w:type="dxa"/>
            <w:gridSpan w:val="4"/>
            <w:tcBorders>
              <w:bottom w:val="single" w:sz="4" w:space="0" w:color="auto"/>
            </w:tcBorders>
          </w:tcPr>
          <w:p w:rsidR="00084E01" w:rsidRDefault="00FA4D82">
            <w:pPr>
              <w:pStyle w:val="yTableNAm"/>
              <w:tabs>
                <w:tab w:val="clear" w:pos="567"/>
                <w:tab w:val="left" w:pos="822"/>
              </w:tabs>
              <w:spacing w:before="0"/>
              <w:rPr>
                <w:sz w:val="18"/>
                <w:szCs w:val="18"/>
              </w:rPr>
            </w:pPr>
            <w:r>
              <w:rPr>
                <w:sz w:val="18"/>
                <w:szCs w:val="18"/>
              </w:rPr>
              <w:t>Address:</w:t>
            </w:r>
            <w:r>
              <w:rPr>
                <w:sz w:val="18"/>
                <w:szCs w:val="18"/>
              </w:rPr>
              <w:tab/>
              <w:t>street:</w:t>
            </w:r>
          </w:p>
          <w:p w:rsidR="00084E01" w:rsidRDefault="00FA4D82">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rsidR="00084E01">
        <w:trPr>
          <w:cantSplit/>
          <w:trHeight w:val="120"/>
        </w:trPr>
        <w:tc>
          <w:tcPr>
            <w:tcW w:w="993" w:type="dxa"/>
            <w:vMerge/>
            <w:tcBorders>
              <w:bottom w:val="single" w:sz="4" w:space="0" w:color="auto"/>
            </w:tcBorders>
            <w:shd w:val="pct10" w:color="auto" w:fill="FFFFFF"/>
          </w:tcPr>
          <w:p w:rsidR="00084E01" w:rsidRDefault="00084E01">
            <w:pPr>
              <w:pStyle w:val="yTableNAm"/>
              <w:spacing w:before="0"/>
              <w:rPr>
                <w:sz w:val="18"/>
                <w:szCs w:val="18"/>
              </w:rPr>
            </w:pPr>
          </w:p>
        </w:tc>
        <w:tc>
          <w:tcPr>
            <w:tcW w:w="6132" w:type="dxa"/>
            <w:gridSpan w:val="4"/>
            <w:tcBorders>
              <w:bottom w:val="single" w:sz="4" w:space="0" w:color="auto"/>
            </w:tcBorders>
          </w:tcPr>
          <w:p w:rsidR="00084E01" w:rsidRDefault="00FA4D82">
            <w:pPr>
              <w:pStyle w:val="yTableNAm"/>
              <w:spacing w:before="0"/>
              <w:rPr>
                <w:sz w:val="18"/>
                <w:szCs w:val="18"/>
              </w:rPr>
            </w:pPr>
            <w:r>
              <w:rPr>
                <w:sz w:val="18"/>
                <w:szCs w:val="18"/>
              </w:rPr>
              <w:t>Name:</w:t>
            </w:r>
          </w:p>
        </w:tc>
      </w:tr>
      <w:tr w:rsidR="00084E01">
        <w:trPr>
          <w:cantSplit/>
          <w:trHeight w:val="120"/>
        </w:trPr>
        <w:tc>
          <w:tcPr>
            <w:tcW w:w="993" w:type="dxa"/>
            <w:vMerge/>
            <w:tcBorders>
              <w:bottom w:val="nil"/>
            </w:tcBorders>
            <w:shd w:val="pct10" w:color="auto" w:fill="FFFFFF"/>
          </w:tcPr>
          <w:p w:rsidR="00084E01" w:rsidRDefault="00084E01">
            <w:pPr>
              <w:pStyle w:val="yTableNAm"/>
              <w:spacing w:before="0"/>
              <w:rPr>
                <w:sz w:val="18"/>
                <w:szCs w:val="18"/>
              </w:rPr>
            </w:pPr>
          </w:p>
        </w:tc>
        <w:tc>
          <w:tcPr>
            <w:tcW w:w="6132" w:type="dxa"/>
            <w:gridSpan w:val="4"/>
            <w:tcBorders>
              <w:bottom w:val="single" w:sz="4" w:space="0" w:color="auto"/>
            </w:tcBorders>
          </w:tcPr>
          <w:p w:rsidR="00084E01" w:rsidRDefault="00FA4D82">
            <w:pPr>
              <w:pStyle w:val="yTableNAm"/>
              <w:tabs>
                <w:tab w:val="clear" w:pos="567"/>
                <w:tab w:val="left" w:pos="822"/>
              </w:tabs>
              <w:spacing w:before="0"/>
              <w:rPr>
                <w:sz w:val="18"/>
                <w:szCs w:val="18"/>
              </w:rPr>
            </w:pPr>
            <w:r>
              <w:rPr>
                <w:sz w:val="18"/>
                <w:szCs w:val="18"/>
              </w:rPr>
              <w:t>Address:</w:t>
            </w:r>
            <w:r>
              <w:rPr>
                <w:sz w:val="18"/>
                <w:szCs w:val="18"/>
              </w:rPr>
              <w:tab/>
              <w:t>street:</w:t>
            </w:r>
          </w:p>
          <w:p w:rsidR="00084E01" w:rsidRDefault="00FA4D82">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rsidR="00084E01">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Names:</w:t>
            </w:r>
          </w:p>
          <w:p w:rsidR="00084E01" w:rsidRDefault="00FA4D82">
            <w:pPr>
              <w:pStyle w:val="yTableNAm"/>
              <w:spacing w:before="0"/>
              <w:rPr>
                <w:sz w:val="18"/>
                <w:szCs w:val="18"/>
              </w:rPr>
            </w:pPr>
            <w:r>
              <w:rPr>
                <w:sz w:val="18"/>
                <w:szCs w:val="18"/>
              </w:rPr>
              <w:t>1.</w:t>
            </w:r>
          </w:p>
          <w:p w:rsidR="00084E01" w:rsidRDefault="00FA4D82">
            <w:pPr>
              <w:pStyle w:val="yTableNAm"/>
              <w:spacing w:before="0"/>
              <w:rPr>
                <w:sz w:val="18"/>
                <w:szCs w:val="18"/>
              </w:rPr>
            </w:pPr>
            <w:r>
              <w:rPr>
                <w:sz w:val="18"/>
                <w:szCs w:val="18"/>
              </w:rPr>
              <w:t>2.</w:t>
            </w:r>
          </w:p>
          <w:p w:rsidR="00084E01" w:rsidRDefault="00FA4D82">
            <w:pPr>
              <w:pStyle w:val="yTableNAm"/>
              <w:spacing w:before="0"/>
              <w:rPr>
                <w:sz w:val="18"/>
                <w:szCs w:val="18"/>
              </w:rPr>
            </w:pPr>
            <w:r>
              <w:rPr>
                <w:sz w:val="18"/>
                <w:szCs w:val="18"/>
              </w:rPr>
              <w:t>3.</w:t>
            </w:r>
          </w:p>
          <w:p w:rsidR="00084E01" w:rsidRDefault="00FA4D82">
            <w:pPr>
              <w:pStyle w:val="yTableNAm"/>
              <w:spacing w:before="0"/>
              <w:rPr>
                <w:sz w:val="18"/>
                <w:szCs w:val="18"/>
              </w:rPr>
            </w:pPr>
            <w:r>
              <w:rPr>
                <w:sz w:val="18"/>
                <w:szCs w:val="18"/>
              </w:rPr>
              <w:t>4.</w:t>
            </w:r>
          </w:p>
        </w:tc>
      </w:tr>
      <w:tr w:rsidR="00084E01">
        <w:trPr>
          <w:cantSplit/>
          <w:trHeight w:val="12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6132" w:type="dxa"/>
            <w:gridSpan w:val="4"/>
            <w:tcBorders>
              <w:bottom w:val="single" w:sz="4" w:space="0" w:color="000000"/>
              <w:right w:val="single" w:sz="4" w:space="0" w:color="000000"/>
            </w:tcBorders>
          </w:tcPr>
          <w:p w:rsidR="00084E01" w:rsidRDefault="00FA4D82">
            <w:pPr>
              <w:pStyle w:val="yTableNAm"/>
              <w:tabs>
                <w:tab w:val="clear" w:pos="567"/>
                <w:tab w:val="left" w:pos="822"/>
              </w:tabs>
              <w:spacing w:before="0"/>
              <w:rPr>
                <w:sz w:val="18"/>
                <w:szCs w:val="18"/>
              </w:rPr>
            </w:pPr>
            <w:r>
              <w:rPr>
                <w:sz w:val="18"/>
                <w:szCs w:val="18"/>
              </w:rPr>
              <w:t>Address:</w:t>
            </w:r>
            <w:r>
              <w:rPr>
                <w:sz w:val="18"/>
                <w:szCs w:val="18"/>
              </w:rPr>
              <w:tab/>
              <w:t>street:</w:t>
            </w:r>
          </w:p>
          <w:p w:rsidR="00084E01" w:rsidRDefault="00FA4D82">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rsidR="00084E01">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cantSplit/>
          <w:trHeight w:val="120"/>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szCs w:val="18"/>
              </w:rPr>
            </w:pPr>
            <w:r>
              <w:rPr>
                <w:sz w:val="18"/>
                <w:szCs w:val="18"/>
              </w:rPr>
              <w:t>Current</w:t>
            </w:r>
          </w:p>
          <w:p w:rsidR="00084E01" w:rsidRDefault="00FA4D82">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rsidR="00084E01" w:rsidRDefault="00FA4D82">
            <w:pPr>
              <w:pStyle w:val="yTableNAm"/>
              <w:spacing w:before="0"/>
              <w:rPr>
                <w:sz w:val="18"/>
                <w:szCs w:val="18"/>
              </w:rPr>
            </w:pPr>
            <w:r>
              <w:rPr>
                <w:sz w:val="18"/>
                <w:szCs w:val="18"/>
              </w:rPr>
              <w:t>Family Court matter no.:</w:t>
            </w:r>
          </w:p>
        </w:tc>
      </w:tr>
      <w:tr w:rsidR="00084E01">
        <w:trPr>
          <w:cantSplit/>
          <w:trHeight w:val="120"/>
        </w:trPr>
        <w:tc>
          <w:tcPr>
            <w:tcW w:w="993" w:type="dxa"/>
            <w:vMerge/>
            <w:tcBorders>
              <w:top w:val="nil"/>
              <w:left w:val="single" w:sz="4" w:space="0" w:color="000000"/>
              <w:bottom w:val="nil"/>
            </w:tcBorders>
            <w:shd w:val="pct10" w:color="auto" w:fill="FFFFFF"/>
          </w:tcPr>
          <w:p w:rsidR="00084E01" w:rsidRDefault="00084E01">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rsidR="00084E01" w:rsidRDefault="00FA4D82">
            <w:pPr>
              <w:pStyle w:val="yTableNAm"/>
              <w:spacing w:before="0"/>
              <w:rPr>
                <w:sz w:val="18"/>
                <w:szCs w:val="18"/>
              </w:rPr>
            </w:pPr>
            <w:r>
              <w:rPr>
                <w:sz w:val="18"/>
                <w:szCs w:val="18"/>
              </w:rPr>
              <w:t>Court by which order was made:</w:t>
            </w:r>
          </w:p>
        </w:tc>
      </w:tr>
      <w:tr w:rsidR="00084E01">
        <w:trPr>
          <w:cantSplit/>
          <w:trHeight w:val="12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rsidR="00084E01" w:rsidRDefault="00FA4D82">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rsidR="00084E01" w:rsidRDefault="00FA4D82">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tc>
      </w:tr>
      <w:tr w:rsidR="00084E01">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rsidR="00084E01" w:rsidRDefault="00FA4D82">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rsidR="00084E01" w:rsidRDefault="00FA4D82">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rsidR="00084E01" w:rsidRDefault="00FA4D82">
            <w:pPr>
              <w:pStyle w:val="yTableNAm"/>
              <w:spacing w:before="0"/>
              <w:rPr>
                <w:sz w:val="18"/>
                <w:szCs w:val="18"/>
              </w:rPr>
            </w:pPr>
            <w:r>
              <w:rPr>
                <w:sz w:val="18"/>
                <w:szCs w:val="18"/>
              </w:rPr>
              <w:t>Family Court matter no.:</w:t>
            </w:r>
          </w:p>
        </w:tc>
      </w:tr>
      <w:tr w:rsidR="00084E01">
        <w:trPr>
          <w:cantSplit/>
          <w:trHeight w:val="120"/>
        </w:trPr>
        <w:tc>
          <w:tcPr>
            <w:tcW w:w="993" w:type="dxa"/>
            <w:vMerge/>
            <w:tcBorders>
              <w:top w:val="nil"/>
              <w:left w:val="single" w:sz="4" w:space="0" w:color="auto"/>
              <w:bottom w:val="nil"/>
              <w:right w:val="single" w:sz="4" w:space="0" w:color="auto"/>
            </w:tcBorders>
            <w:shd w:val="pct10" w:color="auto" w:fill="FFFFFF"/>
          </w:tcPr>
          <w:p w:rsidR="00084E01" w:rsidRDefault="00084E01">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rsidR="00084E01" w:rsidRDefault="00FA4D82">
            <w:pPr>
              <w:pStyle w:val="yTableNAm"/>
              <w:spacing w:before="0"/>
              <w:rPr>
                <w:sz w:val="18"/>
                <w:szCs w:val="18"/>
              </w:rPr>
            </w:pPr>
            <w:r>
              <w:rPr>
                <w:sz w:val="18"/>
                <w:szCs w:val="18"/>
              </w:rPr>
              <w:t>Terms of family order being sought which relate to the respondent’s rights in relation to children:</w:t>
            </w: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tc>
      </w:tr>
      <w:tr w:rsidR="00084E01">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rsidR="00084E01" w:rsidRDefault="00084E01">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rsidR="00084E01" w:rsidRDefault="00FA4D82">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rsidR="00084E01">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cantSplit/>
          <w:trHeight w:val="120"/>
        </w:trPr>
        <w:tc>
          <w:tcPr>
            <w:tcW w:w="993" w:type="dxa"/>
            <w:tcBorders>
              <w:bottom w:val="single" w:sz="4" w:space="0" w:color="000000"/>
            </w:tcBorders>
            <w:shd w:val="pct10" w:color="auto" w:fill="FFFFFF"/>
          </w:tcPr>
          <w:p w:rsidR="00084E01" w:rsidRDefault="00FA4D82">
            <w:pPr>
              <w:pStyle w:val="yTableNAm"/>
              <w:spacing w:before="0"/>
              <w:rPr>
                <w:sz w:val="18"/>
                <w:szCs w:val="18"/>
              </w:rPr>
            </w:pPr>
            <w:r>
              <w:rPr>
                <w:sz w:val="18"/>
                <w:szCs w:val="18"/>
              </w:rPr>
              <w:t>Applicant</w:t>
            </w:r>
          </w:p>
        </w:tc>
        <w:tc>
          <w:tcPr>
            <w:tcW w:w="4677" w:type="dxa"/>
            <w:gridSpan w:val="2"/>
            <w:tcBorders>
              <w:bottom w:val="single" w:sz="4" w:space="0" w:color="000000"/>
            </w:tcBorders>
          </w:tcPr>
          <w:p w:rsidR="00084E01" w:rsidRDefault="00FA4D82">
            <w:pPr>
              <w:pStyle w:val="yTableNAm"/>
              <w:spacing w:before="0"/>
              <w:rPr>
                <w:sz w:val="18"/>
                <w:szCs w:val="18"/>
              </w:rPr>
            </w:pPr>
            <w:r>
              <w:rPr>
                <w:sz w:val="18"/>
                <w:szCs w:val="18"/>
              </w:rPr>
              <w:t>Signature:</w:t>
            </w:r>
          </w:p>
        </w:tc>
        <w:tc>
          <w:tcPr>
            <w:tcW w:w="1455" w:type="dxa"/>
            <w:gridSpan w:val="2"/>
            <w:tcBorders>
              <w:bottom w:val="single" w:sz="4" w:space="0" w:color="000000"/>
            </w:tcBorders>
          </w:tcPr>
          <w:p w:rsidR="00084E01" w:rsidRDefault="00FA4D82">
            <w:pPr>
              <w:pStyle w:val="yTableNAm"/>
              <w:spacing w:before="0"/>
              <w:rPr>
                <w:sz w:val="18"/>
                <w:szCs w:val="18"/>
              </w:rPr>
            </w:pPr>
            <w:r>
              <w:rPr>
                <w:sz w:val="18"/>
                <w:szCs w:val="18"/>
              </w:rPr>
              <w:t>Date:</w:t>
            </w:r>
          </w:p>
        </w:tc>
      </w:tr>
    </w:tbl>
    <w:p w:rsidR="00084E01" w:rsidRDefault="00084E01">
      <w:pPr>
        <w:pStyle w:val="yMiscellaneousBody"/>
        <w:spacing w:before="0"/>
        <w:jc w:val="right"/>
        <w:rPr>
          <w:sz w:val="12"/>
        </w:rPr>
      </w:pPr>
    </w:p>
    <w:p w:rsidR="00084E01" w:rsidRDefault="00FA4D82">
      <w:pPr>
        <w:pStyle w:val="yFootnotesection"/>
      </w:pPr>
      <w:r>
        <w:tab/>
        <w:t>[Form 2 inserted: Gazette 20 Jun 2017 p. 2996</w:t>
      </w:r>
      <w:r>
        <w:noBreakHyphen/>
        <w:t>3004; amended: Gazette 24 Nov 2017 p. 5674; SL 2020/54 r. 10; SL 2020/141 r. 11, 23 and 24.]</w:t>
      </w:r>
    </w:p>
    <w:p w:rsidR="00084E01" w:rsidRDefault="00FA4D82">
      <w:pPr>
        <w:pStyle w:val="yMiscellaneousHeading"/>
        <w:pageBreakBefore/>
      </w:pPr>
      <w:r>
        <w:rPr>
          <w:b/>
        </w:rPr>
        <w:lastRenderedPageBreak/>
        <w:t xml:space="preserve">Form </w:t>
      </w:r>
      <w:r>
        <w:rPr>
          <w:rStyle w:val="CharSClsNo"/>
          <w:b/>
        </w:rPr>
        <w:t>3</w:t>
      </w:r>
      <w:r>
        <w:rPr>
          <w:b/>
        </w:rPr>
        <w:t> — Conduct agreement order</w:t>
      </w:r>
    </w:p>
    <w:p w:rsidR="00084E01" w:rsidRDefault="00FA4D82">
      <w:pPr>
        <w:pStyle w:val="yMiscellaneousHeading"/>
        <w:rPr>
          <w:b/>
        </w:rPr>
      </w:pPr>
      <w:r>
        <w:rPr>
          <w:b/>
        </w:rPr>
        <w:t>Part A — Conduct agreement order</w:t>
      </w:r>
    </w:p>
    <w:p w:rsidR="00084E01" w:rsidRDefault="00084E01">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rsidR="00084E01">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rsidR="00084E01" w:rsidRDefault="00FA4D82">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rsidR="00084E01" w:rsidRDefault="00084E01">
            <w:pPr>
              <w:pStyle w:val="yTableNAm"/>
              <w:spacing w:before="0"/>
              <w:rPr>
                <w:sz w:val="14"/>
              </w:rPr>
            </w:pPr>
          </w:p>
        </w:tc>
        <w:tc>
          <w:tcPr>
            <w:tcW w:w="3564" w:type="dxa"/>
            <w:gridSpan w:val="7"/>
          </w:tcPr>
          <w:p w:rsidR="00084E01" w:rsidRDefault="00FA4D82">
            <w:pPr>
              <w:pStyle w:val="yTableNAm"/>
              <w:spacing w:before="0"/>
              <w:rPr>
                <w:sz w:val="18"/>
                <w:szCs w:val="18"/>
              </w:rPr>
            </w:pPr>
            <w:r>
              <w:rPr>
                <w:sz w:val="18"/>
                <w:szCs w:val="18"/>
              </w:rPr>
              <w:t>Number:</w:t>
            </w:r>
          </w:p>
        </w:tc>
      </w:tr>
      <w:tr w:rsidR="00084E01">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561" w:type="dxa"/>
            <w:vMerge/>
            <w:tcBorders>
              <w:left w:val="nil"/>
            </w:tcBorders>
          </w:tcPr>
          <w:p w:rsidR="00084E01" w:rsidRDefault="00084E01">
            <w:pPr>
              <w:pStyle w:val="yTableNAm"/>
              <w:spacing w:before="0"/>
              <w:rPr>
                <w:sz w:val="14"/>
              </w:rPr>
            </w:pPr>
          </w:p>
        </w:tc>
        <w:tc>
          <w:tcPr>
            <w:tcW w:w="3564" w:type="dxa"/>
            <w:gridSpan w:val="7"/>
            <w:tcBorders>
              <w:bottom w:val="nil"/>
            </w:tcBorders>
          </w:tcPr>
          <w:p w:rsidR="00084E01" w:rsidRDefault="00FA4D82">
            <w:pPr>
              <w:pStyle w:val="yTableNAm"/>
              <w:spacing w:before="0"/>
              <w:rPr>
                <w:sz w:val="18"/>
                <w:szCs w:val="18"/>
              </w:rPr>
            </w:pPr>
            <w:r>
              <w:rPr>
                <w:sz w:val="18"/>
                <w:szCs w:val="18"/>
              </w:rPr>
              <w:t>Jurisdiction:</w:t>
            </w:r>
          </w:p>
        </w:tc>
      </w:tr>
      <w:tr w:rsidR="00084E01">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561" w:type="dxa"/>
            <w:vMerge/>
            <w:tcBorders>
              <w:left w:val="nil"/>
              <w:bottom w:val="nil"/>
            </w:tcBorders>
          </w:tcPr>
          <w:p w:rsidR="00084E01" w:rsidRDefault="00084E01">
            <w:pPr>
              <w:pStyle w:val="yTableNAm"/>
              <w:spacing w:before="0"/>
              <w:rPr>
                <w:sz w:val="14"/>
              </w:rPr>
            </w:pPr>
          </w:p>
        </w:tc>
        <w:tc>
          <w:tcPr>
            <w:tcW w:w="3564" w:type="dxa"/>
            <w:gridSpan w:val="7"/>
            <w:tcBorders>
              <w:bottom w:val="single" w:sz="4" w:space="0" w:color="auto"/>
            </w:tcBorders>
          </w:tcPr>
          <w:p w:rsidR="00084E01" w:rsidRDefault="00FA4D82">
            <w:pPr>
              <w:pStyle w:val="yTableNAm"/>
              <w:spacing w:before="0"/>
              <w:rPr>
                <w:sz w:val="18"/>
                <w:szCs w:val="18"/>
              </w:rPr>
            </w:pPr>
            <w:r>
              <w:rPr>
                <w:sz w:val="18"/>
                <w:szCs w:val="18"/>
              </w:rPr>
              <w:t>Location:</w:t>
            </w:r>
          </w:p>
        </w:tc>
      </w:tr>
      <w:tr w:rsidR="00084E01">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rsidR="00084E01" w:rsidRDefault="00084E01">
            <w:pPr>
              <w:pStyle w:val="yTableNAm"/>
              <w:spacing w:before="0"/>
              <w:rPr>
                <w:sz w:val="8"/>
              </w:rPr>
            </w:pPr>
          </w:p>
        </w:tc>
      </w:tr>
      <w:tr w:rsidR="00084E01">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rsidR="00084E01" w:rsidRDefault="00FA4D82">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gridBefore w:val="1"/>
          <w:wBefore w:w="80" w:type="dxa"/>
          <w:cantSplit/>
          <w:trHeight w:val="80"/>
        </w:trPr>
        <w:tc>
          <w:tcPr>
            <w:tcW w:w="983"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rsidR="00084E01" w:rsidRDefault="00084E01">
            <w:pPr>
              <w:pStyle w:val="yTableNAm"/>
              <w:spacing w:before="0"/>
              <w:rPr>
                <w:sz w:val="18"/>
                <w:szCs w:val="18"/>
              </w:rPr>
            </w:pPr>
          </w:p>
        </w:tc>
      </w:tr>
      <w:tr w:rsidR="00084E01">
        <w:trPr>
          <w:gridBefore w:val="1"/>
          <w:wBefore w:w="80" w:type="dxa"/>
          <w:cantSplit/>
          <w:trHeight w:val="80"/>
        </w:trPr>
        <w:tc>
          <w:tcPr>
            <w:tcW w:w="983"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6085" w:type="dxa"/>
            <w:gridSpan w:val="10"/>
            <w:tcBorders>
              <w:bottom w:val="single" w:sz="4" w:space="0" w:color="auto"/>
              <w:right w:val="single" w:sz="4" w:space="0" w:color="000000"/>
            </w:tcBorders>
          </w:tcPr>
          <w:p w:rsidR="00084E01" w:rsidRDefault="00FA4D82">
            <w:pPr>
              <w:pStyle w:val="yTableNAm"/>
              <w:tabs>
                <w:tab w:val="clear" w:pos="567"/>
                <w:tab w:val="left" w:pos="832"/>
              </w:tabs>
              <w:spacing w:before="0"/>
              <w:rPr>
                <w:sz w:val="18"/>
                <w:szCs w:val="18"/>
              </w:rPr>
            </w:pPr>
            <w:r>
              <w:rPr>
                <w:sz w:val="18"/>
                <w:szCs w:val="18"/>
              </w:rPr>
              <w:t>Home</w:t>
            </w:r>
            <w:r>
              <w:rPr>
                <w:sz w:val="18"/>
                <w:szCs w:val="18"/>
              </w:rPr>
              <w:tab/>
              <w:t>street:</w:t>
            </w:r>
          </w:p>
          <w:p w:rsidR="00084E01" w:rsidRDefault="00FA4D82">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rsidR="00084E01">
        <w:trPr>
          <w:gridBefore w:val="1"/>
          <w:wBefore w:w="80" w:type="dxa"/>
          <w:cantSplit/>
          <w:trHeight w:val="80"/>
        </w:trPr>
        <w:tc>
          <w:tcPr>
            <w:tcW w:w="983"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6085" w:type="dxa"/>
            <w:gridSpan w:val="10"/>
            <w:tcBorders>
              <w:bottom w:val="single" w:sz="4" w:space="0" w:color="auto"/>
              <w:right w:val="single" w:sz="4" w:space="0" w:color="000000"/>
            </w:tcBorders>
          </w:tcPr>
          <w:p w:rsidR="00084E01" w:rsidRDefault="00FA4D82">
            <w:pPr>
              <w:pStyle w:val="yTableNAm"/>
              <w:tabs>
                <w:tab w:val="clear" w:pos="567"/>
                <w:tab w:val="left" w:pos="832"/>
              </w:tabs>
              <w:spacing w:before="0"/>
              <w:rPr>
                <w:sz w:val="18"/>
                <w:szCs w:val="18"/>
              </w:rPr>
            </w:pPr>
            <w:r>
              <w:rPr>
                <w:sz w:val="18"/>
                <w:szCs w:val="18"/>
              </w:rPr>
              <w:t>Work</w:t>
            </w:r>
            <w:r>
              <w:rPr>
                <w:sz w:val="18"/>
                <w:szCs w:val="18"/>
              </w:rPr>
              <w:tab/>
              <w:t>street:</w:t>
            </w:r>
          </w:p>
          <w:p w:rsidR="00084E01" w:rsidRDefault="00FA4D82">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rsidR="00084E01">
        <w:trPr>
          <w:gridBefore w:val="1"/>
          <w:wBefore w:w="80" w:type="dxa"/>
          <w:cantSplit/>
          <w:trHeight w:val="80"/>
        </w:trPr>
        <w:tc>
          <w:tcPr>
            <w:tcW w:w="983"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6085" w:type="dxa"/>
            <w:gridSpan w:val="10"/>
            <w:tcBorders>
              <w:bottom w:val="single" w:sz="4" w:space="0" w:color="000000"/>
              <w:right w:val="single" w:sz="4" w:space="0" w:color="000000"/>
            </w:tcBorders>
          </w:tcPr>
          <w:p w:rsidR="00084E01" w:rsidRDefault="00FA4D82">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rsidR="00084E01">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gridBefore w:val="1"/>
          <w:wBefore w:w="80" w:type="dxa"/>
          <w:cantSplit/>
          <w:trHeight w:val="80"/>
        </w:trPr>
        <w:tc>
          <w:tcPr>
            <w:tcW w:w="983"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4482" w:type="dxa"/>
            <w:gridSpan w:val="5"/>
            <w:tcBorders>
              <w:bottom w:val="single" w:sz="4" w:space="0" w:color="000000"/>
              <w:right w:val="single" w:sz="4" w:space="0" w:color="000000"/>
            </w:tcBorders>
          </w:tcPr>
          <w:p w:rsidR="00084E01" w:rsidRDefault="00FA4D82">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rsidR="00084E01" w:rsidRDefault="00084E01">
            <w:pPr>
              <w:pStyle w:val="yTableNAm"/>
              <w:spacing w:before="0"/>
              <w:rPr>
                <w:sz w:val="18"/>
                <w:szCs w:val="18"/>
              </w:rPr>
            </w:pPr>
          </w:p>
        </w:tc>
      </w:tr>
      <w:tr w:rsidR="00084E01">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rsidR="00084E01" w:rsidRDefault="00FA4D82">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rsidR="00084E01" w:rsidRDefault="00FA4D82">
            <w:pPr>
              <w:pStyle w:val="yTableNAm"/>
              <w:spacing w:before="0"/>
              <w:rPr>
                <w:sz w:val="18"/>
                <w:szCs w:val="18"/>
              </w:rPr>
            </w:pPr>
            <w:r>
              <w:rPr>
                <w:sz w:val="18"/>
                <w:szCs w:val="18"/>
              </w:rPr>
              <w:t>This a final order.</w:t>
            </w:r>
          </w:p>
        </w:tc>
      </w:tr>
      <w:tr w:rsidR="00084E01">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rsidR="00084E01" w:rsidRDefault="00FA4D82">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rsidR="00084E01" w:rsidRDefault="00084E01">
            <w:pPr>
              <w:pStyle w:val="yTableNAm"/>
              <w:spacing w:before="0"/>
              <w:rPr>
                <w:sz w:val="18"/>
                <w:szCs w:val="18"/>
              </w:rPr>
            </w:pPr>
          </w:p>
        </w:tc>
      </w:tr>
      <w:tr w:rsidR="00084E01">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rsidR="00084E01" w:rsidRDefault="00FA4D82">
            <w:pPr>
              <w:pStyle w:val="yTableNAm"/>
              <w:spacing w:before="0"/>
              <w:rPr>
                <w:sz w:val="18"/>
                <w:szCs w:val="18"/>
              </w:rPr>
            </w:pPr>
            <w:r>
              <w:rPr>
                <w:sz w:val="18"/>
                <w:szCs w:val="18"/>
              </w:rPr>
              <w:t>In addition to the terms of this order, the court informs you that the following behaviour and activities are unlawful:</w:t>
            </w:r>
          </w:p>
        </w:tc>
      </w:tr>
      <w:tr w:rsidR="00084E01">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rsidR="00084E01" w:rsidRDefault="00084E01">
            <w:pPr>
              <w:pStyle w:val="yTableNAm"/>
              <w:jc w:val="center"/>
            </w:pPr>
          </w:p>
        </w:tc>
      </w:tr>
      <w:tr w:rsidR="00084E01">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rsidR="00084E01" w:rsidRDefault="00FA4D82">
            <w:pPr>
              <w:pStyle w:val="yTableNAm"/>
              <w:jc w:val="center"/>
            </w:pPr>
            <w:r>
              <w:rPr>
                <w:rFonts w:ascii="Times New Roman Bold" w:hAnsi="Times New Roman Bold"/>
                <w:b/>
                <w:sz w:val="20"/>
              </w:rPr>
              <w:t>THIS IS A NATIONALLY RECOGNISED ORDER</w:t>
            </w:r>
          </w:p>
        </w:tc>
      </w:tr>
      <w:tr w:rsidR="00084E01">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rsidR="00084E01" w:rsidRDefault="00FA4D82">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rsidR="00084E01" w:rsidRDefault="00FA4D82">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Time order made:</w:t>
            </w:r>
          </w:p>
        </w:tc>
      </w:tr>
      <w:tr w:rsidR="00084E01">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rsidR="00084E01" w:rsidRDefault="00FA4D82">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rsidR="00084E01" w:rsidRDefault="00084E01">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rsidR="00084E01" w:rsidRDefault="00FA4D82">
            <w:pPr>
              <w:pStyle w:val="yTableNAm"/>
              <w:spacing w:before="0"/>
              <w:rPr>
                <w:sz w:val="18"/>
                <w:szCs w:val="18"/>
              </w:rPr>
            </w:pPr>
            <w:r>
              <w:rPr>
                <w:sz w:val="18"/>
                <w:szCs w:val="18"/>
              </w:rPr>
              <w:t>Date:</w:t>
            </w:r>
          </w:p>
        </w:tc>
      </w:tr>
    </w:tbl>
    <w:p w:rsidR="00084E01" w:rsidRDefault="00084E01">
      <w:pPr>
        <w:pStyle w:val="yMiscellaneousBody"/>
        <w:spacing w:before="0"/>
        <w:jc w:val="right"/>
        <w:rPr>
          <w:sz w:val="12"/>
        </w:rPr>
      </w:pPr>
    </w:p>
    <w:p w:rsidR="00084E01" w:rsidRDefault="00FA4D82">
      <w:pPr>
        <w:pStyle w:val="yMiscellaneousHeading"/>
        <w:rPr>
          <w:b/>
        </w:rPr>
      </w:pPr>
      <w:r>
        <w:rPr>
          <w:b/>
        </w:rPr>
        <w:lastRenderedPageBreak/>
        <w:t>Form 3 — Conduct agreement order</w:t>
      </w:r>
    </w:p>
    <w:p w:rsidR="00084E01" w:rsidRDefault="00FA4D82">
      <w:pPr>
        <w:pStyle w:val="yMiscellaneousHeading"/>
        <w:rPr>
          <w:b/>
        </w:rPr>
      </w:pPr>
      <w:r>
        <w:rPr>
          <w:b/>
        </w:rPr>
        <w:t>Part B — Information to be on the copy of order given to the person who is bound by the order</w:t>
      </w:r>
    </w:p>
    <w:p w:rsidR="00084E01" w:rsidRDefault="00FA4D82">
      <w:pPr>
        <w:pStyle w:val="yMiscellaneousHeading"/>
        <w:rPr>
          <w:b/>
        </w:rPr>
      </w:pPr>
      <w:r>
        <w:rPr>
          <w:b/>
        </w:rPr>
        <w:t>IMPORTANT INFORMATION</w:t>
      </w:r>
      <w:r>
        <w:rPr>
          <w:b/>
        </w:rPr>
        <w:br/>
        <w:t>FOR PERSON BOUND BY THIS ORDER</w:t>
      </w:r>
    </w:p>
    <w:p w:rsidR="00084E01" w:rsidRDefault="00084E01">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tcBorders>
              <w:top w:val="single" w:sz="4" w:space="0" w:color="auto"/>
            </w:tcBorders>
            <w:shd w:val="pct10" w:color="auto" w:fill="auto"/>
          </w:tcPr>
          <w:p w:rsidR="00084E01" w:rsidRDefault="00FA4D82">
            <w:pPr>
              <w:pStyle w:val="yTableNAm"/>
              <w:spacing w:before="0"/>
              <w:jc w:val="center"/>
              <w:rPr>
                <w:b/>
                <w:sz w:val="20"/>
              </w:rPr>
            </w:pPr>
            <w:r>
              <w:rPr>
                <w:b/>
                <w:sz w:val="20"/>
              </w:rPr>
              <w:t>Terms of conduct agreement order</w:t>
            </w:r>
          </w:p>
        </w:tc>
      </w:tr>
      <w:tr w:rsidR="00084E01">
        <w:trPr>
          <w:trHeight w:val="3742"/>
        </w:trPr>
        <w:tc>
          <w:tcPr>
            <w:tcW w:w="7068" w:type="dxa"/>
            <w:tcBorders>
              <w:top w:val="single" w:sz="4" w:space="0" w:color="auto"/>
              <w:bottom w:val="single" w:sz="4" w:space="0" w:color="auto"/>
            </w:tcBorders>
          </w:tcPr>
          <w:p w:rsidR="00084E01" w:rsidRDefault="00FA4D82">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rsidR="00084E01" w:rsidRDefault="00FA4D82">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rsidR="00084E01" w:rsidRDefault="00FA4D82">
            <w:pPr>
              <w:pStyle w:val="yTableNAm"/>
              <w:spacing w:before="80"/>
              <w:rPr>
                <w:sz w:val="16"/>
              </w:rPr>
            </w:pPr>
            <w:r>
              <w:rPr>
                <w:sz w:val="16"/>
              </w:rPr>
              <w:t>If there is a duration specified in the order, the order expires at the end of the specified period.</w:t>
            </w:r>
          </w:p>
          <w:p w:rsidR="00084E01" w:rsidRDefault="00FA4D82">
            <w:pPr>
              <w:pStyle w:val="yTableNAm"/>
              <w:spacing w:before="80"/>
              <w:rPr>
                <w:sz w:val="16"/>
              </w:rPr>
            </w:pPr>
            <w:r>
              <w:rPr>
                <w:sz w:val="16"/>
              </w:rPr>
              <w:t xml:space="preserve">If there is no duration specified in the order, the order expires — </w:t>
            </w:r>
          </w:p>
          <w:p w:rsidR="00084E01" w:rsidRDefault="00FA4D82">
            <w:pPr>
              <w:pStyle w:val="yTableNAm"/>
              <w:tabs>
                <w:tab w:val="clear" w:pos="567"/>
                <w:tab w:val="left" w:pos="318"/>
              </w:tabs>
              <w:spacing w:before="0"/>
              <w:rPr>
                <w:sz w:val="16"/>
              </w:rPr>
            </w:pPr>
            <w:r>
              <w:rPr>
                <w:sz w:val="16"/>
              </w:rPr>
              <w:t>•</w:t>
            </w:r>
            <w:r>
              <w:rPr>
                <w:sz w:val="16"/>
              </w:rPr>
              <w:tab/>
              <w:t>if you are not a child, 2 years after this order comes into force; or</w:t>
            </w:r>
          </w:p>
          <w:p w:rsidR="00084E01" w:rsidRDefault="00FA4D82">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rsidR="00084E01" w:rsidRDefault="00FA4D82">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rsidR="00084E01" w:rsidRDefault="00FA4D82">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rsidR="00084E01" w:rsidRDefault="00FA4D82">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rsidR="00084E01" w:rsidRDefault="00FA4D82">
            <w:pPr>
              <w:pStyle w:val="yTableNAm"/>
              <w:tabs>
                <w:tab w:val="clear" w:pos="567"/>
                <w:tab w:val="left" w:pos="459"/>
              </w:tabs>
              <w:spacing w:before="80"/>
              <w:ind w:left="459" w:hanging="459"/>
              <w:rPr>
                <w:sz w:val="16"/>
              </w:rPr>
            </w:pPr>
            <w:r>
              <w:rPr>
                <w:sz w:val="16"/>
              </w:rPr>
              <w:t>Counselling, support and/or legal services may be of assistance to you.</w:t>
            </w:r>
          </w:p>
        </w:tc>
      </w:tr>
    </w:tbl>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tcBorders>
              <w:top w:val="single" w:sz="4" w:space="0" w:color="auto"/>
            </w:tcBorders>
            <w:shd w:val="pct10" w:color="auto" w:fill="auto"/>
          </w:tcPr>
          <w:p w:rsidR="00084E01" w:rsidRDefault="00FA4D82">
            <w:pPr>
              <w:pStyle w:val="yTableNAm"/>
              <w:spacing w:before="0"/>
              <w:jc w:val="center"/>
              <w:rPr>
                <w:b/>
                <w:sz w:val="20"/>
              </w:rPr>
            </w:pPr>
            <w:r>
              <w:rPr>
                <w:b/>
                <w:sz w:val="20"/>
              </w:rPr>
              <w:t>Additional information about conviction for breaching the order</w:t>
            </w:r>
          </w:p>
        </w:tc>
      </w:tr>
      <w:tr w:rsidR="00084E01">
        <w:trPr>
          <w:trHeight w:val="640"/>
        </w:trPr>
        <w:tc>
          <w:tcPr>
            <w:tcW w:w="7068" w:type="dxa"/>
            <w:tcBorders>
              <w:top w:val="single" w:sz="4" w:space="0" w:color="auto"/>
              <w:bottom w:val="single" w:sz="4" w:space="0" w:color="auto"/>
            </w:tcBorders>
          </w:tcPr>
          <w:p w:rsidR="00084E01" w:rsidRDefault="00FA4D82">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rsidR="00084E01" w:rsidRDefault="00FA4D82">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rsidR="00084E01">
        <w:trPr>
          <w:trHeight w:hRule="exact" w:val="80"/>
        </w:trPr>
        <w:tc>
          <w:tcPr>
            <w:tcW w:w="7068" w:type="dxa"/>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blPrEx>
          <w:tblCellMar>
            <w:left w:w="28" w:type="dxa"/>
            <w:right w:w="28" w:type="dxa"/>
          </w:tblCellMar>
        </w:tblPrEx>
        <w:trPr>
          <w:cantSplit/>
          <w:trHeight w:val="80"/>
        </w:trPr>
        <w:tc>
          <w:tcPr>
            <w:tcW w:w="7068" w:type="dxa"/>
            <w:shd w:val="pct10" w:color="auto" w:fill="FFFFFF"/>
          </w:tcPr>
          <w:p w:rsidR="00084E01" w:rsidRDefault="00FA4D82">
            <w:pPr>
              <w:pStyle w:val="yTableNAm"/>
              <w:spacing w:before="0"/>
              <w:jc w:val="center"/>
              <w:rPr>
                <w:b/>
                <w:sz w:val="20"/>
              </w:rPr>
            </w:pPr>
            <w:r>
              <w:rPr>
                <w:b/>
                <w:sz w:val="20"/>
              </w:rPr>
              <w:t>Affidavit evidence may be provided on request</w:t>
            </w:r>
          </w:p>
        </w:tc>
      </w:tr>
      <w:tr w:rsidR="00084E01">
        <w:tblPrEx>
          <w:tblCellMar>
            <w:left w:w="28" w:type="dxa"/>
            <w:right w:w="28" w:type="dxa"/>
          </w:tblCellMar>
        </w:tblPrEx>
        <w:trPr>
          <w:cantSplit/>
          <w:trHeight w:val="628"/>
        </w:trPr>
        <w:tc>
          <w:tcPr>
            <w:tcW w:w="7068" w:type="dxa"/>
            <w:shd w:val="clear" w:color="auto" w:fill="auto"/>
          </w:tcPr>
          <w:p w:rsidR="00084E01" w:rsidRDefault="00FA4D82">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rsidR="00084E01">
        <w:tblPrEx>
          <w:tblCellMar>
            <w:left w:w="28" w:type="dxa"/>
            <w:right w:w="28" w:type="dxa"/>
          </w:tblCellMar>
        </w:tblPrEx>
        <w:trPr>
          <w:cantSplit/>
          <w:trHeight w:val="330"/>
        </w:trPr>
        <w:tc>
          <w:tcPr>
            <w:tcW w:w="7068" w:type="dxa"/>
            <w:tcBorders>
              <w:bottom w:val="single" w:sz="4" w:space="0" w:color="auto"/>
            </w:tcBorders>
            <w:shd w:val="pct10" w:color="auto" w:fill="FFFFFF"/>
          </w:tcPr>
          <w:p w:rsidR="00084E01" w:rsidRDefault="00FA4D82">
            <w:pPr>
              <w:pStyle w:val="yTableNAm"/>
              <w:spacing w:before="0"/>
              <w:jc w:val="center"/>
              <w:rPr>
                <w:b/>
                <w:sz w:val="20"/>
              </w:rPr>
            </w:pPr>
            <w:r>
              <w:rPr>
                <w:b/>
                <w:sz w:val="20"/>
              </w:rPr>
              <w:t xml:space="preserve">THIS ORDER COMES INTO FORCE IMMEDIATELY IF YOU WERE PRESENT IN COURT WHEN IT WAS MADE </w:t>
            </w:r>
          </w:p>
        </w:tc>
      </w:tr>
    </w:tbl>
    <w:p w:rsidR="00084E01" w:rsidRDefault="00084E01">
      <w:pPr>
        <w:pStyle w:val="yMiscellaneousBody"/>
        <w:spacing w:before="0"/>
        <w:jc w:val="right"/>
        <w:rPr>
          <w:sz w:val="12"/>
        </w:rPr>
      </w:pPr>
    </w:p>
    <w:p w:rsidR="00084E01" w:rsidRDefault="00FA4D82">
      <w:pPr>
        <w:pStyle w:val="yMiscellaneousHeading"/>
        <w:rPr>
          <w:b/>
        </w:rPr>
      </w:pPr>
      <w:r>
        <w:rPr>
          <w:b/>
        </w:rPr>
        <w:lastRenderedPageBreak/>
        <w:t>Form 3 — Conduct agreement order</w:t>
      </w:r>
    </w:p>
    <w:p w:rsidR="00084E01" w:rsidRDefault="00FA4D82">
      <w:pPr>
        <w:pStyle w:val="yMiscellaneousHeading"/>
        <w:rPr>
          <w:b/>
        </w:rPr>
      </w:pPr>
      <w:r>
        <w:rPr>
          <w:b/>
        </w:rPr>
        <w:t>Part C — Information to be on the copy of the order given to the person protected by the order</w:t>
      </w:r>
    </w:p>
    <w:p w:rsidR="00084E01" w:rsidRDefault="00FA4D82">
      <w:pPr>
        <w:pStyle w:val="yMiscellaneousHeading"/>
        <w:rPr>
          <w:b/>
        </w:rPr>
      </w:pPr>
      <w:r>
        <w:rPr>
          <w:b/>
        </w:rPr>
        <w:t>IMPORTANT INFORMATION</w:t>
      </w:r>
      <w:r>
        <w:rPr>
          <w:b/>
        </w:rPr>
        <w:br/>
        <w:t>FOR THE PERSON PROTECTED BY THIS ORDER</w:t>
      </w:r>
    </w:p>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shd w:val="pct10" w:color="auto" w:fill="auto"/>
          </w:tcPr>
          <w:p w:rsidR="00084E01" w:rsidRDefault="00FA4D82">
            <w:pPr>
              <w:pStyle w:val="yTableNAm"/>
              <w:spacing w:before="0"/>
              <w:jc w:val="center"/>
              <w:rPr>
                <w:b/>
                <w:sz w:val="20"/>
              </w:rPr>
            </w:pPr>
            <w:r>
              <w:rPr>
                <w:b/>
                <w:sz w:val="20"/>
              </w:rPr>
              <w:t>Terms of conduct agreement order</w:t>
            </w:r>
          </w:p>
        </w:tc>
      </w:tr>
      <w:tr w:rsidR="00084E01">
        <w:trPr>
          <w:trHeight w:val="4309"/>
        </w:trPr>
        <w:tc>
          <w:tcPr>
            <w:tcW w:w="7068" w:type="dxa"/>
          </w:tcPr>
          <w:p w:rsidR="00084E01" w:rsidRDefault="00FA4D82">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rsidR="00084E01" w:rsidRDefault="00FA4D82">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rsidR="00084E01" w:rsidRDefault="00FA4D82">
            <w:pPr>
              <w:pStyle w:val="yTableNAm"/>
              <w:spacing w:before="80"/>
              <w:rPr>
                <w:sz w:val="16"/>
              </w:rPr>
            </w:pPr>
            <w:r>
              <w:rPr>
                <w:sz w:val="16"/>
              </w:rPr>
              <w:t>If there is a duration specified in the order, the order expires at the end of the specified period.</w:t>
            </w:r>
          </w:p>
          <w:p w:rsidR="00084E01" w:rsidRDefault="00FA4D82">
            <w:pPr>
              <w:pStyle w:val="yTableNAm"/>
              <w:spacing w:before="80"/>
              <w:rPr>
                <w:sz w:val="16"/>
              </w:rPr>
            </w:pPr>
            <w:r>
              <w:rPr>
                <w:sz w:val="16"/>
              </w:rPr>
              <w:t xml:space="preserve">If there is no duration specified in the order, the order expires — </w:t>
            </w:r>
          </w:p>
          <w:p w:rsidR="00084E01" w:rsidRDefault="00FA4D82">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rsidR="00084E01" w:rsidRDefault="00FA4D82">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rsidR="00084E01" w:rsidRDefault="00FA4D82">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rsidR="00084E01" w:rsidRDefault="00FA4D82">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rsidR="00084E01" w:rsidRDefault="00FA4D82">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rsidR="00084E01" w:rsidRDefault="00FA4D82">
            <w:pPr>
              <w:pStyle w:val="yTableNAm"/>
              <w:spacing w:before="80"/>
              <w:rPr>
                <w:sz w:val="16"/>
              </w:rPr>
            </w:pPr>
            <w:r>
              <w:rPr>
                <w:sz w:val="16"/>
              </w:rPr>
              <w:t>Counselling, support and/or legal services may be of assistance to you.</w:t>
            </w:r>
          </w:p>
        </w:tc>
      </w:tr>
      <w:tr w:rsidR="00084E01">
        <w:trPr>
          <w:trHeight w:hRule="exact" w:val="240"/>
        </w:trPr>
        <w:tc>
          <w:tcPr>
            <w:tcW w:w="7068" w:type="dxa"/>
            <w:tcBorders>
              <w:top w:val="single" w:sz="4" w:space="0" w:color="auto"/>
            </w:tcBorders>
            <w:shd w:val="pct10" w:color="auto" w:fill="auto"/>
          </w:tcPr>
          <w:p w:rsidR="00084E01" w:rsidRDefault="00FA4D82">
            <w:pPr>
              <w:pStyle w:val="yTableNAm"/>
              <w:spacing w:before="0"/>
              <w:jc w:val="center"/>
              <w:rPr>
                <w:b/>
                <w:sz w:val="20"/>
              </w:rPr>
            </w:pPr>
            <w:r>
              <w:rPr>
                <w:b/>
                <w:sz w:val="20"/>
              </w:rPr>
              <w:t>Additional information about breaching the order</w:t>
            </w:r>
          </w:p>
        </w:tc>
      </w:tr>
      <w:tr w:rsidR="00084E01">
        <w:trPr>
          <w:trHeight w:val="640"/>
        </w:trPr>
        <w:tc>
          <w:tcPr>
            <w:tcW w:w="7068" w:type="dxa"/>
            <w:tcBorders>
              <w:top w:val="single" w:sz="4" w:space="0" w:color="auto"/>
              <w:bottom w:val="single" w:sz="4" w:space="0" w:color="auto"/>
            </w:tcBorders>
          </w:tcPr>
          <w:p w:rsidR="00084E01" w:rsidRDefault="00FA4D82">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rsidR="00084E01" w:rsidRDefault="00FA4D82">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rsidR="00084E01">
        <w:tblPrEx>
          <w:tblCellMar>
            <w:left w:w="28" w:type="dxa"/>
            <w:right w:w="28" w:type="dxa"/>
          </w:tblCellMar>
        </w:tblPrEx>
        <w:trPr>
          <w:cantSplit/>
          <w:trHeight w:val="80"/>
        </w:trPr>
        <w:tc>
          <w:tcPr>
            <w:tcW w:w="7068" w:type="dxa"/>
            <w:shd w:val="pct10" w:color="auto" w:fill="FFFFFF"/>
          </w:tcPr>
          <w:p w:rsidR="00084E01" w:rsidRDefault="00FA4D82">
            <w:pPr>
              <w:pStyle w:val="yTableNAm"/>
              <w:spacing w:before="0"/>
              <w:jc w:val="center"/>
              <w:rPr>
                <w:b/>
                <w:sz w:val="20"/>
              </w:rPr>
            </w:pPr>
            <w:r>
              <w:rPr>
                <w:b/>
                <w:sz w:val="20"/>
              </w:rPr>
              <w:t>Affidavit evidence may be provided on request</w:t>
            </w:r>
          </w:p>
        </w:tc>
      </w:tr>
      <w:tr w:rsidR="00084E01">
        <w:tblPrEx>
          <w:tblCellMar>
            <w:left w:w="28" w:type="dxa"/>
            <w:right w:w="28" w:type="dxa"/>
          </w:tblCellMar>
        </w:tblPrEx>
        <w:trPr>
          <w:cantSplit/>
          <w:trHeight w:val="80"/>
        </w:trPr>
        <w:tc>
          <w:tcPr>
            <w:tcW w:w="7068" w:type="dxa"/>
            <w:tcBorders>
              <w:bottom w:val="single" w:sz="4" w:space="0" w:color="auto"/>
            </w:tcBorders>
            <w:shd w:val="clear" w:color="auto" w:fill="FFFFFF"/>
          </w:tcPr>
          <w:p w:rsidR="00084E01" w:rsidRDefault="00FA4D82">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rsidR="00084E01">
        <w:tblPrEx>
          <w:tblCellMar>
            <w:left w:w="28" w:type="dxa"/>
            <w:right w:w="28" w:type="dxa"/>
          </w:tblCellMar>
        </w:tblPrEx>
        <w:trPr>
          <w:cantSplit/>
          <w:trHeight w:val="80"/>
        </w:trPr>
        <w:tc>
          <w:tcPr>
            <w:tcW w:w="7068" w:type="dxa"/>
            <w:shd w:val="pct10" w:color="auto" w:fill="FFFFFF"/>
          </w:tcPr>
          <w:p w:rsidR="00084E01" w:rsidRDefault="00FA4D82">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rsidR="00084E01" w:rsidRDefault="00FA4D82">
      <w:pPr>
        <w:pStyle w:val="yMiscellaneousHeading"/>
        <w:rPr>
          <w:b/>
        </w:rPr>
      </w:pPr>
      <w:r>
        <w:rPr>
          <w:b/>
        </w:rPr>
        <w:lastRenderedPageBreak/>
        <w:t>Form 3 — Conduct agreement order</w:t>
      </w:r>
    </w:p>
    <w:p w:rsidR="00084E01" w:rsidRDefault="00FA4D82">
      <w:pPr>
        <w:pStyle w:val="yMiscellaneousHeading"/>
        <w:rPr>
          <w:b/>
        </w:rPr>
      </w:pPr>
      <w:r>
        <w:rPr>
          <w:b/>
        </w:rPr>
        <w:t>Part D — Information to be on the proof of service copy</w:t>
      </w:r>
    </w:p>
    <w:p w:rsidR="00084E01" w:rsidRDefault="00084E01">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rsidR="00084E01">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rsidR="00084E01" w:rsidRDefault="00FA4D82">
            <w:pPr>
              <w:pStyle w:val="yTableNAm"/>
              <w:spacing w:before="0"/>
              <w:jc w:val="center"/>
              <w:rPr>
                <w:rFonts w:ascii="Times New Roman Bold" w:hAnsi="Times New Roman Bold"/>
                <w:b/>
              </w:rPr>
            </w:pPr>
            <w:r>
              <w:rPr>
                <w:rFonts w:ascii="Times New Roman Bold" w:hAnsi="Times New Roman Bold"/>
                <w:b/>
              </w:rPr>
              <w:br w:type="page"/>
              <w:t>Certificate of service</w:t>
            </w:r>
          </w:p>
        </w:tc>
      </w:tr>
      <w:tr w:rsidR="00084E01">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rsidR="00084E01" w:rsidRDefault="00084E01">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rsidR="00084E01" w:rsidRDefault="00FA4D82">
            <w:pPr>
              <w:pStyle w:val="yTableNAm"/>
              <w:spacing w:before="0"/>
              <w:rPr>
                <w:rFonts w:ascii="Times" w:hAnsi="Times"/>
                <w:sz w:val="18"/>
              </w:rPr>
            </w:pPr>
            <w:r>
              <w:rPr>
                <w:rFonts w:ascii="Times" w:hAnsi="Times"/>
                <w:sz w:val="18"/>
              </w:rPr>
              <w:t>Conduct agreement order no.:</w:t>
            </w:r>
          </w:p>
          <w:p w:rsidR="00084E01" w:rsidRDefault="00FA4D82">
            <w:pPr>
              <w:pStyle w:val="yTableNAm"/>
              <w:spacing w:before="0"/>
              <w:rPr>
                <w:sz w:val="18"/>
              </w:rPr>
            </w:pPr>
            <w:r>
              <w:rPr>
                <w:rFonts w:ascii="Times" w:hAnsi="Times"/>
                <w:sz w:val="18"/>
              </w:rPr>
              <w:t>Court of issue:</w:t>
            </w:r>
          </w:p>
        </w:tc>
      </w:tr>
      <w:tr w:rsidR="00084E01">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rsidR="00084E01" w:rsidRDefault="00084E01">
            <w:pPr>
              <w:pStyle w:val="yTableNAm"/>
              <w:spacing w:before="0"/>
              <w:rPr>
                <w:sz w:val="14"/>
              </w:rPr>
            </w:pPr>
          </w:p>
        </w:tc>
      </w:tr>
      <w:tr w:rsidR="00084E01">
        <w:trPr>
          <w:cantSplit/>
          <w:trHeight w:val="80"/>
        </w:trPr>
        <w:tc>
          <w:tcPr>
            <w:tcW w:w="993" w:type="dxa"/>
            <w:vMerge w:val="restart"/>
            <w:tcBorders>
              <w:bottom w:val="single" w:sz="4" w:space="0" w:color="auto"/>
            </w:tcBorders>
            <w:shd w:val="pct10" w:color="auto" w:fill="FFFFFF"/>
          </w:tcPr>
          <w:p w:rsidR="00084E01" w:rsidRDefault="00FA4D82">
            <w:pPr>
              <w:pStyle w:val="yTableNAm"/>
              <w:spacing w:before="0"/>
              <w:rPr>
                <w:sz w:val="18"/>
              </w:rPr>
            </w:pPr>
            <w:r>
              <w:rPr>
                <w:sz w:val="18"/>
              </w:rPr>
              <w:t>Person</w:t>
            </w:r>
          </w:p>
          <w:p w:rsidR="00084E01" w:rsidRDefault="00FA4D82">
            <w:pPr>
              <w:pStyle w:val="yTableNAm"/>
              <w:spacing w:before="0"/>
              <w:rPr>
                <w:sz w:val="18"/>
              </w:rPr>
            </w:pPr>
            <w:r>
              <w:rPr>
                <w:sz w:val="18"/>
              </w:rPr>
              <w:t>serving</w:t>
            </w:r>
          </w:p>
          <w:p w:rsidR="00084E01" w:rsidRDefault="00FA4D82">
            <w:pPr>
              <w:pStyle w:val="yTableNAm"/>
              <w:spacing w:before="0"/>
              <w:rPr>
                <w:sz w:val="18"/>
              </w:rPr>
            </w:pPr>
            <w:r>
              <w:rPr>
                <w:sz w:val="18"/>
              </w:rPr>
              <w:t>order</w:t>
            </w:r>
          </w:p>
        </w:tc>
        <w:tc>
          <w:tcPr>
            <w:tcW w:w="6132" w:type="dxa"/>
            <w:gridSpan w:val="5"/>
            <w:tcBorders>
              <w:bottom w:val="single" w:sz="4" w:space="0" w:color="auto"/>
            </w:tcBorders>
          </w:tcPr>
          <w:p w:rsidR="00084E01" w:rsidRDefault="00FA4D82">
            <w:pPr>
              <w:pStyle w:val="yTableNAm"/>
              <w:spacing w:before="0"/>
              <w:rPr>
                <w:sz w:val="18"/>
              </w:rPr>
            </w:pPr>
            <w:r>
              <w:rPr>
                <w:sz w:val="18"/>
              </w:rPr>
              <w:t>Name of person serving order:</w:t>
            </w:r>
          </w:p>
        </w:tc>
      </w:tr>
      <w:tr w:rsidR="00084E01">
        <w:trPr>
          <w:cantSplit/>
          <w:trHeight w:val="1104"/>
        </w:trPr>
        <w:tc>
          <w:tcPr>
            <w:tcW w:w="993" w:type="dxa"/>
            <w:vMerge/>
            <w:tcBorders>
              <w:bottom w:val="single" w:sz="4" w:space="0" w:color="auto"/>
            </w:tcBorders>
            <w:shd w:val="pct10" w:color="auto" w:fill="FFFFFF"/>
          </w:tcPr>
          <w:p w:rsidR="00084E01" w:rsidRDefault="00084E01">
            <w:pPr>
              <w:pStyle w:val="yTableNAm"/>
              <w:spacing w:before="0"/>
              <w:rPr>
                <w:sz w:val="18"/>
              </w:rPr>
            </w:pPr>
          </w:p>
        </w:tc>
        <w:tc>
          <w:tcPr>
            <w:tcW w:w="6132" w:type="dxa"/>
            <w:gridSpan w:val="5"/>
            <w:tcBorders>
              <w:bottom w:val="nil"/>
            </w:tcBorders>
          </w:tcPr>
          <w:p w:rsidR="00084E01" w:rsidRDefault="00FA4D82">
            <w:pPr>
              <w:pStyle w:val="yTableNAm"/>
              <w:tabs>
                <w:tab w:val="clear" w:pos="567"/>
                <w:tab w:val="left" w:pos="255"/>
                <w:tab w:val="left" w:pos="539"/>
                <w:tab w:val="left" w:pos="1814"/>
              </w:tabs>
              <w:spacing w:before="0"/>
              <w:rPr>
                <w:sz w:val="18"/>
              </w:rPr>
            </w:pPr>
            <w:r>
              <w:rPr>
                <w:sz w:val="18"/>
              </w:rPr>
              <w:t>I am:</w:t>
            </w:r>
          </w:p>
          <w:p w:rsidR="00084E01" w:rsidRDefault="00FA4D82">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rsidR="00084E01" w:rsidRDefault="00FA4D82">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rsidR="00084E01" w:rsidRDefault="00FA4D82">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rsidR="00084E01" w:rsidRDefault="00FA4D82">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rsidR="00084E01">
        <w:trPr>
          <w:cantSplit/>
          <w:trHeight w:hRule="exact" w:val="80"/>
        </w:trPr>
        <w:tc>
          <w:tcPr>
            <w:tcW w:w="7125" w:type="dxa"/>
            <w:gridSpan w:val="6"/>
            <w:tcBorders>
              <w:left w:val="nil"/>
              <w:bottom w:val="nil"/>
              <w:right w:val="nil"/>
            </w:tcBorders>
          </w:tcPr>
          <w:p w:rsidR="00084E01" w:rsidRDefault="00084E01">
            <w:pPr>
              <w:pStyle w:val="yTableNAm"/>
              <w:spacing w:before="0"/>
              <w:rPr>
                <w:sz w:val="18"/>
              </w:rPr>
            </w:pPr>
          </w:p>
        </w:tc>
      </w:tr>
      <w:tr w:rsidR="00084E01">
        <w:trPr>
          <w:cantSplit/>
          <w:trHeight w:val="80"/>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rsidR="00084E01" w:rsidRDefault="00FA4D82">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rsidR="00084E01">
        <w:trPr>
          <w:cantSplit/>
          <w:trHeight w:val="255"/>
        </w:trPr>
        <w:tc>
          <w:tcPr>
            <w:tcW w:w="993" w:type="dxa"/>
            <w:vMerge/>
            <w:tcBorders>
              <w:left w:val="single" w:sz="4" w:space="0" w:color="000000"/>
              <w:bottom w:val="nil"/>
            </w:tcBorders>
            <w:shd w:val="pct10" w:color="auto" w:fill="FFFFFF"/>
          </w:tcPr>
          <w:p w:rsidR="00084E01" w:rsidRDefault="00084E01">
            <w:pPr>
              <w:pStyle w:val="yTableNAm"/>
              <w:spacing w:before="0"/>
              <w:rPr>
                <w:sz w:val="18"/>
              </w:rPr>
            </w:pPr>
          </w:p>
        </w:tc>
        <w:tc>
          <w:tcPr>
            <w:tcW w:w="6132" w:type="dxa"/>
            <w:gridSpan w:val="5"/>
            <w:tcBorders>
              <w:bottom w:val="single" w:sz="2" w:space="0" w:color="000000"/>
              <w:right w:val="single" w:sz="4" w:space="0" w:color="000000"/>
            </w:tcBorders>
          </w:tcPr>
          <w:p w:rsidR="00084E01" w:rsidRDefault="00FA4D82">
            <w:pPr>
              <w:pStyle w:val="yTableNAm"/>
              <w:spacing w:before="0"/>
              <w:rPr>
                <w:sz w:val="18"/>
              </w:rPr>
            </w:pPr>
            <w:r>
              <w:rPr>
                <w:sz w:val="18"/>
              </w:rPr>
              <w:t>Place where order served:</w:t>
            </w:r>
          </w:p>
          <w:p w:rsidR="00084E01" w:rsidRDefault="00084E01">
            <w:pPr>
              <w:pStyle w:val="yTableNAm"/>
              <w:spacing w:before="0"/>
              <w:rPr>
                <w:sz w:val="18"/>
              </w:rPr>
            </w:pPr>
          </w:p>
          <w:p w:rsidR="00084E01" w:rsidRDefault="00084E01">
            <w:pPr>
              <w:pStyle w:val="yTableNAm"/>
              <w:spacing w:before="0"/>
              <w:rPr>
                <w:sz w:val="18"/>
              </w:rPr>
            </w:pPr>
          </w:p>
        </w:tc>
      </w:tr>
      <w:tr w:rsidR="00084E01">
        <w:trPr>
          <w:cantSplit/>
          <w:trHeight w:val="21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rsidR="00084E01" w:rsidRDefault="00FA4D82">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rsidR="00084E01" w:rsidRDefault="00FA4D82">
            <w:pPr>
              <w:pStyle w:val="yTableNAm"/>
              <w:spacing w:before="0"/>
              <w:rPr>
                <w:sz w:val="18"/>
              </w:rPr>
            </w:pPr>
            <w:r>
              <w:rPr>
                <w:sz w:val="18"/>
              </w:rPr>
              <w:t>Time of service:</w:t>
            </w:r>
          </w:p>
        </w:tc>
      </w:tr>
      <w:tr w:rsidR="00084E01">
        <w:trPr>
          <w:cantSplit/>
          <w:trHeight w:hRule="exact" w:val="80"/>
        </w:trPr>
        <w:tc>
          <w:tcPr>
            <w:tcW w:w="993" w:type="dxa"/>
            <w:tcBorders>
              <w:top w:val="nil"/>
              <w:left w:val="nil"/>
              <w:bottom w:val="nil"/>
              <w:right w:val="nil"/>
            </w:tcBorders>
          </w:tcPr>
          <w:p w:rsidR="00084E01" w:rsidRDefault="00084E01">
            <w:pPr>
              <w:pStyle w:val="yTableNAm"/>
              <w:spacing w:before="0"/>
              <w:rPr>
                <w:sz w:val="18"/>
              </w:rPr>
            </w:pPr>
          </w:p>
        </w:tc>
        <w:tc>
          <w:tcPr>
            <w:tcW w:w="6132" w:type="dxa"/>
            <w:gridSpan w:val="5"/>
            <w:tcBorders>
              <w:top w:val="nil"/>
              <w:left w:val="nil"/>
              <w:bottom w:val="nil"/>
              <w:right w:val="nil"/>
            </w:tcBorders>
          </w:tcPr>
          <w:p w:rsidR="00084E01" w:rsidRDefault="00084E01">
            <w:pPr>
              <w:pStyle w:val="yTableNAm"/>
              <w:spacing w:before="0"/>
              <w:rPr>
                <w:sz w:val="18"/>
              </w:rPr>
            </w:pPr>
          </w:p>
        </w:tc>
      </w:tr>
      <w:tr w:rsidR="00084E01">
        <w:trPr>
          <w:cantSplit/>
          <w:trHeight w:val="195"/>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rPr>
            </w:pPr>
            <w:r>
              <w:rPr>
                <w:sz w:val="18"/>
              </w:rPr>
              <w:t>Person served</w:t>
            </w:r>
          </w:p>
          <w:p w:rsidR="00084E01" w:rsidRDefault="00FA4D82">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rsidR="00084E01" w:rsidRDefault="00FA4D82">
            <w:pPr>
              <w:pStyle w:val="yTableNAm"/>
              <w:spacing w:before="0"/>
              <w:rPr>
                <w:sz w:val="18"/>
              </w:rPr>
            </w:pPr>
            <w:r>
              <w:rPr>
                <w:sz w:val="18"/>
              </w:rPr>
              <w:t>Name:</w:t>
            </w:r>
          </w:p>
        </w:tc>
      </w:tr>
      <w:tr w:rsidR="00084E01">
        <w:trPr>
          <w:cantSplit/>
          <w:trHeight w:val="15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rsidR="00084E01" w:rsidRDefault="00FA4D82">
            <w:pPr>
              <w:pStyle w:val="yTableNAm"/>
              <w:spacing w:before="0"/>
              <w:rPr>
                <w:sz w:val="18"/>
              </w:rPr>
            </w:pPr>
            <w:r>
              <w:rPr>
                <w:sz w:val="18"/>
              </w:rPr>
              <w:t>Date of birth:</w:t>
            </w:r>
          </w:p>
        </w:tc>
      </w:tr>
      <w:tr w:rsidR="00084E01">
        <w:trPr>
          <w:cantSplit/>
          <w:trHeight w:val="85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rsidR="00084E01" w:rsidRDefault="00FA4D82">
            <w:pPr>
              <w:pStyle w:val="yTableNAm"/>
              <w:spacing w:before="0"/>
              <w:rPr>
                <w:sz w:val="18"/>
              </w:rPr>
            </w:pPr>
            <w:r>
              <w:rPr>
                <w:sz w:val="18"/>
              </w:rPr>
              <w:t>Signature: …………………………………...................</w:t>
            </w:r>
          </w:p>
          <w:p w:rsidR="00084E01" w:rsidRDefault="00FA4D82">
            <w:pPr>
              <w:pStyle w:val="yTableNAm"/>
              <w:spacing w:before="0"/>
              <w:rPr>
                <w:sz w:val="18"/>
              </w:rPr>
            </w:pPr>
            <w:r>
              <w:rPr>
                <w:sz w:val="18"/>
              </w:rPr>
              <w:t xml:space="preserve">                                (If possible to obtain)</w:t>
            </w:r>
          </w:p>
        </w:tc>
      </w:tr>
      <w:tr w:rsidR="00084E01">
        <w:trPr>
          <w:cantSplit/>
          <w:trHeight w:hRule="exact" w:val="80"/>
        </w:trPr>
        <w:tc>
          <w:tcPr>
            <w:tcW w:w="993" w:type="dxa"/>
            <w:tcBorders>
              <w:top w:val="single" w:sz="4" w:space="0" w:color="000000"/>
              <w:left w:val="nil"/>
              <w:bottom w:val="nil"/>
              <w:right w:val="nil"/>
            </w:tcBorders>
            <w:shd w:val="clear" w:color="auto" w:fill="FFFFFF"/>
          </w:tcPr>
          <w:p w:rsidR="00084E01" w:rsidRDefault="00084E01">
            <w:pPr>
              <w:pStyle w:val="yTableNAm"/>
              <w:spacing w:before="0"/>
              <w:rPr>
                <w:sz w:val="18"/>
              </w:rPr>
            </w:pPr>
          </w:p>
        </w:tc>
        <w:tc>
          <w:tcPr>
            <w:tcW w:w="6132" w:type="dxa"/>
            <w:gridSpan w:val="5"/>
            <w:tcBorders>
              <w:top w:val="single" w:sz="4" w:space="0" w:color="auto"/>
              <w:left w:val="nil"/>
              <w:bottom w:val="nil"/>
              <w:right w:val="nil"/>
            </w:tcBorders>
          </w:tcPr>
          <w:p w:rsidR="00084E01" w:rsidRDefault="00084E01">
            <w:pPr>
              <w:pStyle w:val="yTableNAm"/>
              <w:spacing w:before="0"/>
              <w:rPr>
                <w:sz w:val="18"/>
              </w:rPr>
            </w:pPr>
          </w:p>
        </w:tc>
      </w:tr>
      <w:tr w:rsidR="00084E01">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084E01" w:rsidRDefault="00FA4D82">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rsidR="00084E01" w:rsidRDefault="00FA4D82">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rsidR="00084E01" w:rsidRDefault="00FA4D82">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rsidR="00084E01" w:rsidRDefault="00FA4D82">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rsidR="00084E01" w:rsidRDefault="00FA4D82">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rsidR="00084E01" w:rsidRDefault="00FA4D82">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rsidR="00084E01" w:rsidRDefault="00FA4D82">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rsidR="00084E01" w:rsidRDefault="00FA4D82">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rsidR="00084E01" w:rsidRDefault="00FA4D82">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rsidR="00084E01">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084E01" w:rsidRDefault="00084E01">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8"/>
              </w:rPr>
            </w:pPr>
            <w:r>
              <w:rPr>
                <w:sz w:val="18"/>
              </w:rPr>
              <w:t>Date:</w:t>
            </w:r>
          </w:p>
        </w:tc>
      </w:tr>
    </w:tbl>
    <w:p w:rsidR="00084E01" w:rsidRDefault="00084E01">
      <w:pPr>
        <w:pStyle w:val="yMiscellaneousBody"/>
        <w:spacing w:before="0"/>
        <w:jc w:val="right"/>
        <w:rPr>
          <w:sz w:val="12"/>
        </w:rPr>
      </w:pPr>
    </w:p>
    <w:p w:rsidR="00084E01" w:rsidRDefault="00FA4D82">
      <w:pPr>
        <w:pStyle w:val="yMiscellaneousHeading"/>
        <w:keepNext w:val="0"/>
        <w:pageBreakBefore/>
        <w:widowControl w:val="0"/>
        <w:rPr>
          <w:b/>
        </w:rPr>
      </w:pPr>
      <w:r>
        <w:rPr>
          <w:b/>
        </w:rPr>
        <w:lastRenderedPageBreak/>
        <w:t>Form 3 — Conduct agreement order</w:t>
      </w:r>
    </w:p>
    <w:p w:rsidR="00084E01" w:rsidRDefault="00FA4D82">
      <w:pPr>
        <w:pStyle w:val="yMiscellaneousHeading"/>
        <w:spacing w:before="120"/>
        <w:rPr>
          <w:b/>
        </w:rPr>
      </w:pPr>
      <w:r>
        <w:rPr>
          <w:b/>
        </w:rPr>
        <w:t>Part E — Details of family order</w:t>
      </w:r>
    </w:p>
    <w:p w:rsidR="00084E01" w:rsidRDefault="00084E01">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rsidR="00084E01">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rsidR="00084E01" w:rsidRDefault="00FA4D82">
            <w:pPr>
              <w:pStyle w:val="yTableNAm"/>
              <w:spacing w:before="0"/>
              <w:jc w:val="center"/>
              <w:rPr>
                <w:b/>
              </w:rPr>
            </w:pPr>
            <w:r>
              <w:rPr>
                <w:b/>
              </w:rPr>
              <w:t>Details of family order</w:t>
            </w:r>
          </w:p>
          <w:p w:rsidR="00084E01" w:rsidRDefault="00FA4D82">
            <w:pPr>
              <w:pStyle w:val="yTableNAm"/>
              <w:spacing w:before="0"/>
              <w:jc w:val="center"/>
              <w:rPr>
                <w:b/>
                <w:sz w:val="16"/>
              </w:rPr>
            </w:pPr>
            <w:r>
              <w:rPr>
                <w:b/>
              </w:rPr>
              <w:t>Annexure to application</w:t>
            </w:r>
          </w:p>
        </w:tc>
        <w:tc>
          <w:tcPr>
            <w:tcW w:w="567" w:type="dxa"/>
            <w:vMerge w:val="restart"/>
            <w:tcBorders>
              <w:top w:val="nil"/>
              <w:left w:val="nil"/>
            </w:tcBorders>
          </w:tcPr>
          <w:p w:rsidR="00084E01" w:rsidRDefault="00084E01">
            <w:pPr>
              <w:pStyle w:val="yTableNAm"/>
              <w:spacing w:before="0"/>
              <w:rPr>
                <w:sz w:val="16"/>
              </w:rPr>
            </w:pPr>
          </w:p>
        </w:tc>
        <w:tc>
          <w:tcPr>
            <w:tcW w:w="3581" w:type="dxa"/>
            <w:gridSpan w:val="4"/>
          </w:tcPr>
          <w:p w:rsidR="00084E01" w:rsidRDefault="00FA4D82">
            <w:pPr>
              <w:pStyle w:val="yTableNAm"/>
              <w:spacing w:before="0"/>
              <w:rPr>
                <w:sz w:val="18"/>
                <w:szCs w:val="18"/>
              </w:rPr>
            </w:pPr>
            <w:r>
              <w:rPr>
                <w:sz w:val="18"/>
                <w:szCs w:val="18"/>
              </w:rPr>
              <w:t>Number:</w:t>
            </w:r>
          </w:p>
        </w:tc>
      </w:tr>
      <w:tr w:rsidR="00084E01">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tcBorders>
          </w:tcPr>
          <w:p w:rsidR="00084E01" w:rsidRDefault="00084E01">
            <w:pPr>
              <w:pStyle w:val="yTableNAm"/>
              <w:spacing w:before="0"/>
              <w:rPr>
                <w:sz w:val="16"/>
              </w:rPr>
            </w:pPr>
          </w:p>
        </w:tc>
        <w:tc>
          <w:tcPr>
            <w:tcW w:w="3581" w:type="dxa"/>
            <w:gridSpan w:val="4"/>
            <w:tcBorders>
              <w:bottom w:val="nil"/>
            </w:tcBorders>
          </w:tcPr>
          <w:p w:rsidR="00084E01" w:rsidRDefault="00FA4D82">
            <w:pPr>
              <w:pStyle w:val="yTableNAm"/>
              <w:spacing w:before="0"/>
              <w:rPr>
                <w:sz w:val="18"/>
                <w:szCs w:val="18"/>
              </w:rPr>
            </w:pPr>
            <w:r>
              <w:rPr>
                <w:sz w:val="18"/>
                <w:szCs w:val="18"/>
              </w:rPr>
              <w:t>Jurisdiction:</w:t>
            </w:r>
          </w:p>
        </w:tc>
      </w:tr>
      <w:tr w:rsidR="00084E01">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bottom w:val="nil"/>
            </w:tcBorders>
          </w:tcPr>
          <w:p w:rsidR="00084E01" w:rsidRDefault="00084E01">
            <w:pPr>
              <w:pStyle w:val="yTableNAm"/>
              <w:spacing w:before="0"/>
              <w:rPr>
                <w:sz w:val="16"/>
              </w:rPr>
            </w:pPr>
          </w:p>
        </w:tc>
        <w:tc>
          <w:tcPr>
            <w:tcW w:w="3581" w:type="dxa"/>
            <w:gridSpan w:val="4"/>
            <w:tcBorders>
              <w:bottom w:val="single" w:sz="4" w:space="0" w:color="auto"/>
            </w:tcBorders>
          </w:tcPr>
          <w:p w:rsidR="00084E01" w:rsidRDefault="00FA4D82">
            <w:pPr>
              <w:pStyle w:val="yTableNAm"/>
              <w:spacing w:before="0"/>
              <w:rPr>
                <w:sz w:val="18"/>
                <w:szCs w:val="18"/>
              </w:rPr>
            </w:pPr>
            <w:r>
              <w:rPr>
                <w:sz w:val="18"/>
                <w:szCs w:val="18"/>
              </w:rPr>
              <w:t>Location:</w:t>
            </w:r>
          </w:p>
        </w:tc>
      </w:tr>
      <w:tr w:rsidR="00084E01">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rsidR="00084E01" w:rsidRDefault="00084E01">
            <w:pPr>
              <w:pStyle w:val="yTableNAm"/>
              <w:spacing w:before="0"/>
              <w:rPr>
                <w:sz w:val="14"/>
              </w:rPr>
            </w:pPr>
          </w:p>
        </w:tc>
      </w:tr>
      <w:tr w:rsidR="00084E01">
        <w:trPr>
          <w:cantSplit/>
          <w:trHeight w:val="120"/>
        </w:trPr>
        <w:tc>
          <w:tcPr>
            <w:tcW w:w="993" w:type="dxa"/>
            <w:vMerge w:val="restart"/>
            <w:tcBorders>
              <w:bottom w:val="single" w:sz="4" w:space="0" w:color="auto"/>
            </w:tcBorders>
            <w:shd w:val="pct10" w:color="auto" w:fill="FFFFFF"/>
          </w:tcPr>
          <w:p w:rsidR="00084E01" w:rsidRDefault="00FA4D82">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rsidR="00084E01" w:rsidRDefault="00FA4D82">
            <w:pPr>
              <w:pStyle w:val="yTableNAm"/>
              <w:spacing w:before="0"/>
              <w:rPr>
                <w:sz w:val="18"/>
                <w:szCs w:val="18"/>
              </w:rPr>
            </w:pPr>
            <w:r>
              <w:rPr>
                <w:sz w:val="18"/>
                <w:szCs w:val="18"/>
              </w:rPr>
              <w:t>Name:</w:t>
            </w:r>
          </w:p>
        </w:tc>
      </w:tr>
      <w:tr w:rsidR="00084E01">
        <w:trPr>
          <w:cantSplit/>
          <w:trHeight w:val="120"/>
        </w:trPr>
        <w:tc>
          <w:tcPr>
            <w:tcW w:w="993" w:type="dxa"/>
            <w:vMerge/>
            <w:tcBorders>
              <w:bottom w:val="single" w:sz="4" w:space="0" w:color="auto"/>
            </w:tcBorders>
            <w:shd w:val="pct10" w:color="auto" w:fill="FFFFFF"/>
          </w:tcPr>
          <w:p w:rsidR="00084E01" w:rsidRDefault="00084E01">
            <w:pPr>
              <w:pStyle w:val="yTableNAm"/>
              <w:spacing w:before="0"/>
              <w:rPr>
                <w:sz w:val="18"/>
                <w:szCs w:val="18"/>
              </w:rPr>
            </w:pPr>
          </w:p>
        </w:tc>
        <w:tc>
          <w:tcPr>
            <w:tcW w:w="6132" w:type="dxa"/>
            <w:gridSpan w:val="6"/>
            <w:tcBorders>
              <w:bottom w:val="single" w:sz="4" w:space="0" w:color="auto"/>
            </w:tcBorders>
          </w:tcPr>
          <w:p w:rsidR="00084E01" w:rsidRDefault="00FA4D82">
            <w:pPr>
              <w:pStyle w:val="yTableNAm"/>
              <w:tabs>
                <w:tab w:val="clear" w:pos="567"/>
                <w:tab w:val="left" w:pos="822"/>
              </w:tabs>
              <w:spacing w:before="0"/>
              <w:rPr>
                <w:sz w:val="18"/>
                <w:szCs w:val="18"/>
              </w:rPr>
            </w:pPr>
            <w:r>
              <w:rPr>
                <w:sz w:val="18"/>
                <w:szCs w:val="18"/>
              </w:rPr>
              <w:t>Address:</w:t>
            </w:r>
            <w:r>
              <w:rPr>
                <w:sz w:val="18"/>
                <w:szCs w:val="18"/>
              </w:rPr>
              <w:tab/>
              <w:t>street:</w:t>
            </w:r>
          </w:p>
          <w:p w:rsidR="00084E01" w:rsidRDefault="00FA4D82">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rsidR="00084E01">
        <w:trPr>
          <w:cantSplit/>
          <w:trHeight w:val="120"/>
        </w:trPr>
        <w:tc>
          <w:tcPr>
            <w:tcW w:w="993" w:type="dxa"/>
            <w:vMerge/>
            <w:tcBorders>
              <w:bottom w:val="single" w:sz="4" w:space="0" w:color="auto"/>
            </w:tcBorders>
            <w:shd w:val="pct10" w:color="auto" w:fill="FFFFFF"/>
          </w:tcPr>
          <w:p w:rsidR="00084E01" w:rsidRDefault="00084E01">
            <w:pPr>
              <w:pStyle w:val="yTableNAm"/>
              <w:spacing w:before="0"/>
              <w:rPr>
                <w:sz w:val="18"/>
                <w:szCs w:val="18"/>
              </w:rPr>
            </w:pPr>
          </w:p>
        </w:tc>
        <w:tc>
          <w:tcPr>
            <w:tcW w:w="6132" w:type="dxa"/>
            <w:gridSpan w:val="6"/>
            <w:tcBorders>
              <w:bottom w:val="single" w:sz="4" w:space="0" w:color="auto"/>
            </w:tcBorders>
          </w:tcPr>
          <w:p w:rsidR="00084E01" w:rsidRDefault="00FA4D82">
            <w:pPr>
              <w:pStyle w:val="yTableNAm"/>
              <w:spacing w:before="0"/>
              <w:rPr>
                <w:sz w:val="18"/>
                <w:szCs w:val="18"/>
              </w:rPr>
            </w:pPr>
            <w:r>
              <w:rPr>
                <w:sz w:val="18"/>
                <w:szCs w:val="18"/>
              </w:rPr>
              <w:t>Name:</w:t>
            </w:r>
          </w:p>
        </w:tc>
      </w:tr>
      <w:tr w:rsidR="00084E01">
        <w:trPr>
          <w:cantSplit/>
          <w:trHeight w:val="120"/>
        </w:trPr>
        <w:tc>
          <w:tcPr>
            <w:tcW w:w="993" w:type="dxa"/>
            <w:vMerge/>
            <w:tcBorders>
              <w:bottom w:val="nil"/>
            </w:tcBorders>
            <w:shd w:val="pct10" w:color="auto" w:fill="FFFFFF"/>
          </w:tcPr>
          <w:p w:rsidR="00084E01" w:rsidRDefault="00084E01">
            <w:pPr>
              <w:pStyle w:val="yTableNAm"/>
              <w:spacing w:before="0"/>
              <w:rPr>
                <w:sz w:val="18"/>
                <w:szCs w:val="18"/>
              </w:rPr>
            </w:pPr>
          </w:p>
        </w:tc>
        <w:tc>
          <w:tcPr>
            <w:tcW w:w="6132" w:type="dxa"/>
            <w:gridSpan w:val="6"/>
            <w:tcBorders>
              <w:bottom w:val="single" w:sz="4" w:space="0" w:color="auto"/>
            </w:tcBorders>
          </w:tcPr>
          <w:p w:rsidR="00084E01" w:rsidRDefault="00FA4D82">
            <w:pPr>
              <w:pStyle w:val="yTableNAm"/>
              <w:tabs>
                <w:tab w:val="clear" w:pos="567"/>
                <w:tab w:val="left" w:pos="822"/>
              </w:tabs>
              <w:spacing w:before="0"/>
              <w:rPr>
                <w:sz w:val="18"/>
                <w:szCs w:val="18"/>
              </w:rPr>
            </w:pPr>
            <w:r>
              <w:rPr>
                <w:sz w:val="18"/>
                <w:szCs w:val="18"/>
              </w:rPr>
              <w:t>Address:</w:t>
            </w:r>
            <w:r>
              <w:rPr>
                <w:sz w:val="18"/>
                <w:szCs w:val="18"/>
              </w:rPr>
              <w:tab/>
              <w:t>street:</w:t>
            </w:r>
          </w:p>
          <w:p w:rsidR="00084E01" w:rsidRDefault="00FA4D82">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rsidR="00084E01">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Names:</w:t>
            </w:r>
          </w:p>
          <w:p w:rsidR="00084E01" w:rsidRDefault="00FA4D82">
            <w:pPr>
              <w:pStyle w:val="yTableNAm"/>
              <w:spacing w:before="0"/>
              <w:rPr>
                <w:sz w:val="18"/>
                <w:szCs w:val="18"/>
              </w:rPr>
            </w:pPr>
            <w:r>
              <w:rPr>
                <w:sz w:val="18"/>
                <w:szCs w:val="18"/>
              </w:rPr>
              <w:t>1.</w:t>
            </w:r>
          </w:p>
          <w:p w:rsidR="00084E01" w:rsidRDefault="00FA4D82">
            <w:pPr>
              <w:pStyle w:val="yTableNAm"/>
              <w:spacing w:before="0"/>
              <w:rPr>
                <w:sz w:val="18"/>
                <w:szCs w:val="18"/>
              </w:rPr>
            </w:pPr>
            <w:r>
              <w:rPr>
                <w:sz w:val="18"/>
                <w:szCs w:val="18"/>
              </w:rPr>
              <w:t>2.</w:t>
            </w:r>
          </w:p>
          <w:p w:rsidR="00084E01" w:rsidRDefault="00FA4D82">
            <w:pPr>
              <w:pStyle w:val="yTableNAm"/>
              <w:spacing w:before="0"/>
              <w:rPr>
                <w:sz w:val="18"/>
                <w:szCs w:val="18"/>
              </w:rPr>
            </w:pPr>
            <w:r>
              <w:rPr>
                <w:sz w:val="18"/>
                <w:szCs w:val="18"/>
              </w:rPr>
              <w:t>3.</w:t>
            </w:r>
          </w:p>
          <w:p w:rsidR="00084E01" w:rsidRDefault="00FA4D82">
            <w:pPr>
              <w:pStyle w:val="yTableNAm"/>
              <w:spacing w:before="0"/>
              <w:rPr>
                <w:sz w:val="18"/>
                <w:szCs w:val="18"/>
              </w:rPr>
            </w:pPr>
            <w:r>
              <w:rPr>
                <w:sz w:val="18"/>
                <w:szCs w:val="18"/>
              </w:rPr>
              <w:t>4.</w:t>
            </w:r>
          </w:p>
        </w:tc>
      </w:tr>
      <w:tr w:rsidR="00084E01">
        <w:trPr>
          <w:cantSplit/>
          <w:trHeight w:val="12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6132" w:type="dxa"/>
            <w:gridSpan w:val="6"/>
            <w:tcBorders>
              <w:bottom w:val="single" w:sz="4" w:space="0" w:color="000000"/>
              <w:right w:val="single" w:sz="4" w:space="0" w:color="000000"/>
            </w:tcBorders>
          </w:tcPr>
          <w:p w:rsidR="00084E01" w:rsidRDefault="00FA4D82">
            <w:pPr>
              <w:pStyle w:val="yTableNAm"/>
              <w:tabs>
                <w:tab w:val="clear" w:pos="567"/>
                <w:tab w:val="left" w:pos="822"/>
              </w:tabs>
              <w:spacing w:before="0"/>
              <w:rPr>
                <w:sz w:val="18"/>
                <w:szCs w:val="18"/>
              </w:rPr>
            </w:pPr>
            <w:r>
              <w:rPr>
                <w:sz w:val="18"/>
                <w:szCs w:val="18"/>
              </w:rPr>
              <w:t>Address:</w:t>
            </w:r>
            <w:r>
              <w:rPr>
                <w:sz w:val="18"/>
                <w:szCs w:val="18"/>
              </w:rPr>
              <w:tab/>
              <w:t>street:</w:t>
            </w:r>
          </w:p>
          <w:p w:rsidR="00084E01" w:rsidRDefault="00FA4D82">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rsidR="00084E01">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cantSplit/>
          <w:trHeight w:val="120"/>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rsidR="00084E01" w:rsidRDefault="00FA4D82">
            <w:pPr>
              <w:pStyle w:val="yTableNAm"/>
              <w:spacing w:before="0"/>
              <w:rPr>
                <w:sz w:val="18"/>
                <w:szCs w:val="18"/>
              </w:rPr>
            </w:pPr>
            <w:r>
              <w:rPr>
                <w:sz w:val="18"/>
                <w:szCs w:val="18"/>
              </w:rPr>
              <w:t>Family Court matter no.:</w:t>
            </w:r>
          </w:p>
        </w:tc>
      </w:tr>
      <w:tr w:rsidR="00084E01">
        <w:trPr>
          <w:cantSplit/>
          <w:trHeight w:val="120"/>
        </w:trPr>
        <w:tc>
          <w:tcPr>
            <w:tcW w:w="993" w:type="dxa"/>
            <w:vMerge/>
            <w:tcBorders>
              <w:top w:val="nil"/>
              <w:left w:val="single" w:sz="4" w:space="0" w:color="000000"/>
              <w:bottom w:val="nil"/>
            </w:tcBorders>
            <w:shd w:val="pct10" w:color="auto" w:fill="FFFFFF"/>
          </w:tcPr>
          <w:p w:rsidR="00084E01" w:rsidRDefault="00084E01">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rsidR="00084E01" w:rsidRDefault="00FA4D82">
            <w:pPr>
              <w:pStyle w:val="yTableNAm"/>
              <w:spacing w:before="0"/>
              <w:rPr>
                <w:sz w:val="18"/>
                <w:szCs w:val="18"/>
              </w:rPr>
            </w:pPr>
            <w:r>
              <w:rPr>
                <w:sz w:val="18"/>
                <w:szCs w:val="18"/>
              </w:rPr>
              <w:t>Court by which order was made:</w:t>
            </w:r>
          </w:p>
        </w:tc>
      </w:tr>
      <w:tr w:rsidR="00084E01">
        <w:trPr>
          <w:cantSplit/>
          <w:trHeight w:val="12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rsidR="00084E01" w:rsidRDefault="00FA4D82">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tc>
      </w:tr>
      <w:tr w:rsidR="00084E01">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rsidR="00084E01" w:rsidRDefault="00FA4D82">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rsidR="00084E01" w:rsidRDefault="00FA4D82">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rsidR="00084E01" w:rsidRDefault="00FA4D82">
            <w:pPr>
              <w:pStyle w:val="yTableNAm"/>
              <w:spacing w:before="0"/>
              <w:rPr>
                <w:sz w:val="18"/>
                <w:szCs w:val="18"/>
              </w:rPr>
            </w:pPr>
            <w:r>
              <w:rPr>
                <w:sz w:val="18"/>
                <w:szCs w:val="18"/>
              </w:rPr>
              <w:t>Family Court matter no.:</w:t>
            </w:r>
          </w:p>
        </w:tc>
      </w:tr>
      <w:tr w:rsidR="00084E01">
        <w:trPr>
          <w:cantSplit/>
          <w:trHeight w:val="120"/>
        </w:trPr>
        <w:tc>
          <w:tcPr>
            <w:tcW w:w="993" w:type="dxa"/>
            <w:vMerge/>
            <w:tcBorders>
              <w:top w:val="nil"/>
              <w:left w:val="single" w:sz="4" w:space="0" w:color="auto"/>
              <w:bottom w:val="nil"/>
              <w:right w:val="single" w:sz="4" w:space="0" w:color="auto"/>
            </w:tcBorders>
            <w:shd w:val="pct10" w:color="auto" w:fill="FFFFFF"/>
          </w:tcPr>
          <w:p w:rsidR="00084E01" w:rsidRDefault="00084E01">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rsidR="00084E01" w:rsidRDefault="00FA4D82">
            <w:pPr>
              <w:pStyle w:val="yTableNAm"/>
              <w:spacing w:before="0"/>
              <w:rPr>
                <w:sz w:val="18"/>
                <w:szCs w:val="18"/>
              </w:rPr>
            </w:pPr>
            <w:r>
              <w:rPr>
                <w:sz w:val="18"/>
                <w:szCs w:val="18"/>
              </w:rPr>
              <w:t>Terms of family order being sought which relate to the respondent’s rights in relation to children:</w:t>
            </w: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tc>
      </w:tr>
      <w:tr w:rsidR="00084E01">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rsidR="00084E01" w:rsidRDefault="00084E01">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rsidR="00084E01" w:rsidRDefault="00FA4D82">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rsidR="00084E01">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cantSplit/>
          <w:trHeight w:val="120"/>
        </w:trPr>
        <w:tc>
          <w:tcPr>
            <w:tcW w:w="993" w:type="dxa"/>
            <w:tcBorders>
              <w:bottom w:val="single" w:sz="4" w:space="0" w:color="000000"/>
            </w:tcBorders>
            <w:shd w:val="pct10" w:color="auto" w:fill="FFFFFF"/>
          </w:tcPr>
          <w:p w:rsidR="00084E01" w:rsidRDefault="00FA4D82">
            <w:pPr>
              <w:pStyle w:val="yTableNAm"/>
              <w:spacing w:before="0"/>
              <w:rPr>
                <w:sz w:val="18"/>
                <w:szCs w:val="18"/>
              </w:rPr>
            </w:pPr>
            <w:r>
              <w:rPr>
                <w:sz w:val="18"/>
                <w:szCs w:val="18"/>
              </w:rPr>
              <w:t>Applicant</w:t>
            </w:r>
          </w:p>
        </w:tc>
        <w:tc>
          <w:tcPr>
            <w:tcW w:w="4819" w:type="dxa"/>
            <w:gridSpan w:val="4"/>
            <w:tcBorders>
              <w:bottom w:val="single" w:sz="4" w:space="0" w:color="000000"/>
            </w:tcBorders>
          </w:tcPr>
          <w:p w:rsidR="00084E01" w:rsidRDefault="00FA4D82">
            <w:pPr>
              <w:pStyle w:val="yTableNAm"/>
              <w:spacing w:before="0"/>
              <w:rPr>
                <w:sz w:val="18"/>
                <w:szCs w:val="18"/>
              </w:rPr>
            </w:pPr>
            <w:r>
              <w:rPr>
                <w:sz w:val="18"/>
                <w:szCs w:val="18"/>
              </w:rPr>
              <w:t>Signature:</w:t>
            </w:r>
          </w:p>
        </w:tc>
        <w:tc>
          <w:tcPr>
            <w:tcW w:w="1313" w:type="dxa"/>
            <w:gridSpan w:val="2"/>
            <w:tcBorders>
              <w:bottom w:val="single" w:sz="4" w:space="0" w:color="000000"/>
            </w:tcBorders>
          </w:tcPr>
          <w:p w:rsidR="00084E01" w:rsidRDefault="00FA4D82">
            <w:pPr>
              <w:pStyle w:val="yTableNAm"/>
              <w:spacing w:before="0"/>
              <w:rPr>
                <w:sz w:val="18"/>
                <w:szCs w:val="18"/>
              </w:rPr>
            </w:pPr>
            <w:r>
              <w:rPr>
                <w:sz w:val="18"/>
                <w:szCs w:val="18"/>
              </w:rPr>
              <w:t>Date:</w:t>
            </w:r>
          </w:p>
        </w:tc>
      </w:tr>
    </w:tbl>
    <w:p w:rsidR="00084E01" w:rsidRDefault="00FA4D82">
      <w:pPr>
        <w:pStyle w:val="yFootnotesection"/>
      </w:pPr>
      <w:r>
        <w:tab/>
        <w:t>[Form 3 inserted: Gazette 20 Jun 2017 p. 3005</w:t>
      </w:r>
      <w:r>
        <w:noBreakHyphen/>
        <w:t>9; amended: Gazette 24 Nov 2017 p. 5674; SL 2020/141 r. 12 and 23.]</w:t>
      </w:r>
    </w:p>
    <w:p w:rsidR="00084E01" w:rsidRDefault="00FA4D82">
      <w:pPr>
        <w:pStyle w:val="yMiscellaneousHeading"/>
        <w:pageBreakBefore/>
        <w:spacing w:before="120"/>
        <w:rPr>
          <w:b/>
        </w:rPr>
      </w:pPr>
      <w:r>
        <w:rPr>
          <w:b/>
        </w:rPr>
        <w:lastRenderedPageBreak/>
        <w:t xml:space="preserve">Form </w:t>
      </w:r>
      <w:r>
        <w:rPr>
          <w:rStyle w:val="CharSClsNo"/>
          <w:b/>
        </w:rPr>
        <w:t>4</w:t>
      </w:r>
      <w:r>
        <w:rPr>
          <w:b/>
        </w:rPr>
        <w:t> — Section 63A family violence restraining order</w:t>
      </w:r>
    </w:p>
    <w:p w:rsidR="00084E01" w:rsidRDefault="00FA4D82">
      <w:pPr>
        <w:pStyle w:val="yMiscellaneousHeading"/>
        <w:spacing w:before="120"/>
        <w:rPr>
          <w:b/>
        </w:rPr>
      </w:pPr>
      <w:r>
        <w:rPr>
          <w:b/>
        </w:rPr>
        <w:t>Part A — Section 63A family violence restraining order</w:t>
      </w:r>
    </w:p>
    <w:p w:rsidR="00084E01" w:rsidRDefault="00084E01">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rsidR="00084E01">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sz w:val="18"/>
                <w:szCs w:val="18"/>
              </w:rPr>
            </w:pPr>
            <w:r>
              <w:rPr>
                <w:i/>
                <w:sz w:val="18"/>
                <w:szCs w:val="18"/>
              </w:rPr>
              <w:t>Restraining Orders Act 1997</w:t>
            </w:r>
            <w:r>
              <w:rPr>
                <w:sz w:val="18"/>
                <w:szCs w:val="18"/>
              </w:rPr>
              <w:t xml:space="preserve"> s. 63A</w:t>
            </w:r>
          </w:p>
          <w:p w:rsidR="00084E01" w:rsidRDefault="00FA4D82">
            <w:pPr>
              <w:pStyle w:val="yTableNAm"/>
              <w:spacing w:before="0"/>
              <w:jc w:val="center"/>
              <w:rPr>
                <w:b/>
              </w:rPr>
            </w:pPr>
            <w:r>
              <w:rPr>
                <w:b/>
              </w:rPr>
              <w:t>Section 63A family violence restraining order</w:t>
            </w:r>
          </w:p>
        </w:tc>
        <w:tc>
          <w:tcPr>
            <w:tcW w:w="567" w:type="dxa"/>
            <w:vMerge w:val="restart"/>
            <w:tcBorders>
              <w:top w:val="nil"/>
              <w:left w:val="nil"/>
            </w:tcBorders>
          </w:tcPr>
          <w:p w:rsidR="00084E01" w:rsidRDefault="00084E01">
            <w:pPr>
              <w:pStyle w:val="yTableNAm"/>
              <w:spacing w:before="0"/>
            </w:pPr>
          </w:p>
        </w:tc>
        <w:tc>
          <w:tcPr>
            <w:tcW w:w="3581" w:type="dxa"/>
            <w:gridSpan w:val="6"/>
          </w:tcPr>
          <w:p w:rsidR="00084E01" w:rsidRDefault="00FA4D82">
            <w:pPr>
              <w:pStyle w:val="yTableNAm"/>
              <w:spacing w:before="0"/>
              <w:rPr>
                <w:rFonts w:ascii="Times" w:hAnsi="Times"/>
                <w:sz w:val="20"/>
              </w:rPr>
            </w:pPr>
            <w:r>
              <w:rPr>
                <w:rFonts w:ascii="Times" w:hAnsi="Times"/>
                <w:sz w:val="20"/>
              </w:rPr>
              <w:t>Number:</w:t>
            </w:r>
          </w:p>
        </w:tc>
      </w:tr>
      <w:tr w:rsidR="00084E01">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tcBorders>
          </w:tcPr>
          <w:p w:rsidR="00084E01" w:rsidRDefault="00084E01">
            <w:pPr>
              <w:pStyle w:val="yTableNAm"/>
              <w:spacing w:before="0"/>
            </w:pPr>
          </w:p>
        </w:tc>
        <w:tc>
          <w:tcPr>
            <w:tcW w:w="3581" w:type="dxa"/>
            <w:gridSpan w:val="6"/>
            <w:tcBorders>
              <w:bottom w:val="nil"/>
            </w:tcBorders>
          </w:tcPr>
          <w:p w:rsidR="00084E01" w:rsidRDefault="00FA4D82">
            <w:pPr>
              <w:pStyle w:val="yTableNAm"/>
              <w:spacing w:before="0"/>
              <w:rPr>
                <w:rFonts w:ascii="Times" w:hAnsi="Times"/>
                <w:sz w:val="20"/>
              </w:rPr>
            </w:pPr>
            <w:r>
              <w:rPr>
                <w:rFonts w:ascii="Times" w:hAnsi="Times"/>
                <w:sz w:val="20"/>
              </w:rPr>
              <w:t>Jurisdiction:</w:t>
            </w:r>
          </w:p>
        </w:tc>
      </w:tr>
      <w:tr w:rsidR="00084E01">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bottom w:val="nil"/>
            </w:tcBorders>
          </w:tcPr>
          <w:p w:rsidR="00084E01" w:rsidRDefault="00084E01">
            <w:pPr>
              <w:pStyle w:val="yTableNAm"/>
              <w:spacing w:before="0"/>
            </w:pPr>
          </w:p>
        </w:tc>
        <w:tc>
          <w:tcPr>
            <w:tcW w:w="3581" w:type="dxa"/>
            <w:gridSpan w:val="6"/>
            <w:tcBorders>
              <w:bottom w:val="single" w:sz="4" w:space="0" w:color="auto"/>
            </w:tcBorders>
          </w:tcPr>
          <w:p w:rsidR="00084E01" w:rsidRDefault="00FA4D82">
            <w:pPr>
              <w:pStyle w:val="yTableNAm"/>
              <w:spacing w:before="0"/>
              <w:rPr>
                <w:rFonts w:ascii="Times" w:hAnsi="Times"/>
                <w:sz w:val="20"/>
              </w:rPr>
            </w:pPr>
            <w:r>
              <w:rPr>
                <w:rFonts w:ascii="Times" w:hAnsi="Times"/>
                <w:sz w:val="20"/>
              </w:rPr>
              <w:t>Location:</w:t>
            </w:r>
          </w:p>
        </w:tc>
      </w:tr>
      <w:tr w:rsidR="00084E01">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rsidR="00084E01" w:rsidRDefault="00084E01">
            <w:pPr>
              <w:pStyle w:val="yTableNAm"/>
              <w:spacing w:before="0"/>
              <w:rPr>
                <w:sz w:val="8"/>
                <w:szCs w:val="8"/>
              </w:rPr>
            </w:pPr>
          </w:p>
        </w:tc>
      </w:tr>
      <w:tr w:rsidR="00084E01">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rsidR="00084E01" w:rsidRDefault="00FA4D82">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rsidR="00084E01" w:rsidRDefault="00FA4D82">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rsidR="00084E01" w:rsidRDefault="00FA4D82">
            <w:pPr>
              <w:pStyle w:val="yTableNAm"/>
              <w:spacing w:before="0"/>
              <w:rPr>
                <w:sz w:val="20"/>
              </w:rPr>
            </w:pPr>
            <w:r>
              <w:rPr>
                <w:sz w:val="20"/>
              </w:rPr>
              <w:t>Date of birth:</w:t>
            </w:r>
          </w:p>
        </w:tc>
      </w:tr>
      <w:tr w:rsidR="00084E01">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rsidR="00084E01" w:rsidRDefault="00084E01">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rsidR="00084E01" w:rsidRDefault="00FA4D82">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rsidR="00084E01" w:rsidRDefault="00084E01">
            <w:pPr>
              <w:pStyle w:val="yTableNAm"/>
              <w:spacing w:before="0"/>
              <w:rPr>
                <w:sz w:val="20"/>
              </w:rPr>
            </w:pPr>
          </w:p>
        </w:tc>
      </w:tr>
      <w:tr w:rsidR="00084E01">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rsidR="00084E01" w:rsidRDefault="00084E01">
            <w:pPr>
              <w:pStyle w:val="yTableNAm"/>
              <w:spacing w:before="0"/>
              <w:rPr>
                <w:sz w:val="20"/>
              </w:rPr>
            </w:pPr>
          </w:p>
        </w:tc>
        <w:tc>
          <w:tcPr>
            <w:tcW w:w="6132" w:type="dxa"/>
            <w:gridSpan w:val="9"/>
            <w:tcBorders>
              <w:bottom w:val="single" w:sz="4" w:space="0" w:color="auto"/>
              <w:right w:val="single" w:sz="4" w:space="0" w:color="000000"/>
            </w:tcBorders>
          </w:tcPr>
          <w:p w:rsidR="00084E01" w:rsidRDefault="00FA4D82">
            <w:pPr>
              <w:pStyle w:val="yTableNAm"/>
              <w:tabs>
                <w:tab w:val="clear" w:pos="567"/>
                <w:tab w:val="left" w:pos="822"/>
                <w:tab w:val="left" w:pos="4366"/>
              </w:tabs>
              <w:spacing w:before="0"/>
              <w:rPr>
                <w:sz w:val="20"/>
              </w:rPr>
            </w:pPr>
            <w:r>
              <w:rPr>
                <w:sz w:val="20"/>
              </w:rPr>
              <w:t>Home</w:t>
            </w:r>
            <w:r>
              <w:rPr>
                <w:sz w:val="20"/>
              </w:rPr>
              <w:tab/>
              <w:t>street:</w:t>
            </w:r>
          </w:p>
          <w:p w:rsidR="00084E01" w:rsidRDefault="00FA4D82">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rsidR="00084E01">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rsidR="00084E01" w:rsidRDefault="00084E01">
            <w:pPr>
              <w:pStyle w:val="yTableNAm"/>
              <w:spacing w:before="0"/>
              <w:rPr>
                <w:sz w:val="20"/>
              </w:rPr>
            </w:pPr>
          </w:p>
        </w:tc>
        <w:tc>
          <w:tcPr>
            <w:tcW w:w="6132" w:type="dxa"/>
            <w:gridSpan w:val="9"/>
            <w:tcBorders>
              <w:bottom w:val="single" w:sz="4" w:space="0" w:color="auto"/>
              <w:right w:val="single" w:sz="4" w:space="0" w:color="000000"/>
            </w:tcBorders>
          </w:tcPr>
          <w:p w:rsidR="00084E01" w:rsidRDefault="00FA4D82">
            <w:pPr>
              <w:pStyle w:val="yTableNAm"/>
              <w:tabs>
                <w:tab w:val="clear" w:pos="567"/>
                <w:tab w:val="left" w:pos="822"/>
                <w:tab w:val="left" w:pos="4366"/>
              </w:tabs>
              <w:spacing w:before="0"/>
              <w:rPr>
                <w:sz w:val="20"/>
              </w:rPr>
            </w:pPr>
            <w:r>
              <w:rPr>
                <w:sz w:val="20"/>
              </w:rPr>
              <w:t>Work</w:t>
            </w:r>
            <w:r>
              <w:rPr>
                <w:sz w:val="20"/>
              </w:rPr>
              <w:tab/>
              <w:t>street:</w:t>
            </w:r>
          </w:p>
          <w:p w:rsidR="00084E01" w:rsidRDefault="00FA4D82">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rsidR="00084E01">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rsidR="00084E01" w:rsidRDefault="00084E01">
            <w:pPr>
              <w:pStyle w:val="yTableNAm"/>
              <w:spacing w:before="0"/>
              <w:rPr>
                <w:sz w:val="20"/>
              </w:rPr>
            </w:pPr>
          </w:p>
        </w:tc>
        <w:tc>
          <w:tcPr>
            <w:tcW w:w="6132" w:type="dxa"/>
            <w:gridSpan w:val="9"/>
            <w:tcBorders>
              <w:bottom w:val="single" w:sz="4" w:space="0" w:color="000000"/>
              <w:right w:val="single" w:sz="4" w:space="0" w:color="000000"/>
            </w:tcBorders>
          </w:tcPr>
          <w:p w:rsidR="00084E01" w:rsidRDefault="00FA4D82">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rsidR="00084E01">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rsidR="00084E01" w:rsidRDefault="00084E01">
            <w:pPr>
              <w:pStyle w:val="yTableNAm"/>
              <w:spacing w:before="0"/>
              <w:rPr>
                <w:sz w:val="20"/>
              </w:rPr>
            </w:pPr>
          </w:p>
        </w:tc>
      </w:tr>
      <w:tr w:rsidR="00084E01">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rsidR="00084E01" w:rsidRDefault="00FA4D82">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rsidR="00084E01" w:rsidRDefault="00FA4D82">
            <w:pPr>
              <w:pStyle w:val="yTableNAm"/>
              <w:spacing w:before="0"/>
              <w:rPr>
                <w:sz w:val="20"/>
              </w:rPr>
            </w:pPr>
            <w:r>
              <w:rPr>
                <w:sz w:val="20"/>
              </w:rPr>
              <w:t>Date of birth:</w:t>
            </w:r>
          </w:p>
        </w:tc>
      </w:tr>
      <w:tr w:rsidR="00084E01">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rsidR="00084E01" w:rsidRDefault="00084E01">
            <w:pPr>
              <w:pStyle w:val="yTableNAm"/>
              <w:spacing w:before="0"/>
              <w:rPr>
                <w:sz w:val="20"/>
              </w:rPr>
            </w:pPr>
          </w:p>
        </w:tc>
        <w:tc>
          <w:tcPr>
            <w:tcW w:w="4605" w:type="dxa"/>
            <w:gridSpan w:val="6"/>
            <w:tcBorders>
              <w:bottom w:val="single" w:sz="4" w:space="0" w:color="000000"/>
              <w:right w:val="single" w:sz="4" w:space="0" w:color="000000"/>
            </w:tcBorders>
          </w:tcPr>
          <w:p w:rsidR="00084E01" w:rsidRDefault="00FA4D82">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rsidR="00084E01" w:rsidRDefault="00084E01">
            <w:pPr>
              <w:pStyle w:val="yTableNAm"/>
              <w:spacing w:before="0"/>
              <w:rPr>
                <w:sz w:val="20"/>
              </w:rPr>
            </w:pPr>
          </w:p>
        </w:tc>
      </w:tr>
      <w:tr w:rsidR="00084E01">
        <w:trPr>
          <w:gridBefore w:val="1"/>
          <w:wBefore w:w="80" w:type="dxa"/>
          <w:cantSplit/>
          <w:trHeight w:hRule="exact" w:val="80"/>
        </w:trPr>
        <w:tc>
          <w:tcPr>
            <w:tcW w:w="7182" w:type="dxa"/>
            <w:gridSpan w:val="12"/>
            <w:tcBorders>
              <w:top w:val="nil"/>
              <w:left w:val="nil"/>
              <w:bottom w:val="nil"/>
              <w:right w:val="nil"/>
            </w:tcBorders>
            <w:noWrap/>
          </w:tcPr>
          <w:p w:rsidR="00084E01" w:rsidRDefault="00084E01">
            <w:pPr>
              <w:pStyle w:val="yTableNAm"/>
              <w:spacing w:before="0"/>
            </w:pPr>
          </w:p>
        </w:tc>
      </w:tr>
      <w:tr w:rsidR="00084E01">
        <w:trPr>
          <w:gridBefore w:val="1"/>
          <w:wBefore w:w="80" w:type="dxa"/>
          <w:trHeight w:val="80"/>
        </w:trPr>
        <w:tc>
          <w:tcPr>
            <w:tcW w:w="912" w:type="dxa"/>
            <w:tcBorders>
              <w:bottom w:val="single" w:sz="4" w:space="0" w:color="auto"/>
            </w:tcBorders>
            <w:shd w:val="pct10" w:color="auto" w:fill="FFFFFF"/>
            <w:noWrap/>
          </w:tcPr>
          <w:p w:rsidR="00084E01" w:rsidRDefault="00FA4D82">
            <w:pPr>
              <w:pStyle w:val="yTableNAm"/>
              <w:spacing w:before="0"/>
              <w:rPr>
                <w:sz w:val="20"/>
              </w:rPr>
            </w:pPr>
            <w:r>
              <w:rPr>
                <w:sz w:val="20"/>
              </w:rPr>
              <w:t>Duration of order</w:t>
            </w:r>
          </w:p>
        </w:tc>
        <w:tc>
          <w:tcPr>
            <w:tcW w:w="6270" w:type="dxa"/>
            <w:gridSpan w:val="11"/>
            <w:tcBorders>
              <w:bottom w:val="single" w:sz="4" w:space="0" w:color="auto"/>
            </w:tcBorders>
            <w:noWrap/>
          </w:tcPr>
          <w:p w:rsidR="00084E01" w:rsidRDefault="00084E01">
            <w:pPr>
              <w:pStyle w:val="yTableNAm"/>
              <w:spacing w:before="0"/>
              <w:rPr>
                <w:sz w:val="20"/>
              </w:rPr>
            </w:pPr>
          </w:p>
        </w:tc>
      </w:tr>
      <w:tr w:rsidR="00084E01">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rsidR="00084E01" w:rsidRDefault="00084E01">
            <w:pPr>
              <w:pStyle w:val="yTableNAm"/>
              <w:spacing w:before="0"/>
              <w:rPr>
                <w:sz w:val="20"/>
              </w:rPr>
            </w:pPr>
          </w:p>
        </w:tc>
        <w:tc>
          <w:tcPr>
            <w:tcW w:w="6132" w:type="dxa"/>
            <w:gridSpan w:val="9"/>
            <w:tcBorders>
              <w:top w:val="nil"/>
              <w:left w:val="nil"/>
              <w:bottom w:val="nil"/>
              <w:right w:val="nil"/>
            </w:tcBorders>
          </w:tcPr>
          <w:p w:rsidR="00084E01" w:rsidRDefault="00084E01">
            <w:pPr>
              <w:pStyle w:val="yTableNAm"/>
              <w:spacing w:before="0"/>
              <w:rPr>
                <w:sz w:val="20"/>
              </w:rPr>
            </w:pPr>
          </w:p>
        </w:tc>
      </w:tr>
      <w:tr w:rsidR="00084E01">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rsidR="00084E01" w:rsidRDefault="00FA4D82">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rsidR="00084E01" w:rsidRDefault="00084E01">
            <w:pPr>
              <w:pStyle w:val="yTableNAm"/>
              <w:spacing w:before="0"/>
              <w:rPr>
                <w:sz w:val="20"/>
              </w:rPr>
            </w:pPr>
          </w:p>
        </w:tc>
      </w:tr>
      <w:tr w:rsidR="00084E01">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rsidR="00084E01" w:rsidRDefault="00084E01">
            <w:pPr>
              <w:pStyle w:val="yTableNAm"/>
              <w:jc w:val="center"/>
            </w:pPr>
          </w:p>
        </w:tc>
      </w:tr>
      <w:tr w:rsidR="00084E01">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rsidR="00084E01" w:rsidRDefault="00FA4D82">
            <w:pPr>
              <w:pStyle w:val="yTableNAm"/>
              <w:jc w:val="center"/>
            </w:pPr>
            <w:r>
              <w:rPr>
                <w:rFonts w:ascii="Times New Roman Bold" w:hAnsi="Times New Roman Bold"/>
                <w:b/>
                <w:sz w:val="20"/>
              </w:rPr>
              <w:t>THIS IS A NATIONALLY RECOGNISED ORDER</w:t>
            </w:r>
          </w:p>
        </w:tc>
      </w:tr>
      <w:tr w:rsidR="00084E01">
        <w:trPr>
          <w:gridBefore w:val="1"/>
          <w:gridAfter w:val="1"/>
          <w:wBefore w:w="80" w:type="dxa"/>
          <w:wAfter w:w="57" w:type="dxa"/>
          <w:cantSplit/>
          <w:trHeight w:hRule="exact" w:val="80"/>
        </w:trPr>
        <w:tc>
          <w:tcPr>
            <w:tcW w:w="7125" w:type="dxa"/>
            <w:gridSpan w:val="11"/>
            <w:tcBorders>
              <w:top w:val="nil"/>
              <w:left w:val="nil"/>
              <w:bottom w:val="nil"/>
              <w:right w:val="nil"/>
            </w:tcBorders>
          </w:tcPr>
          <w:p w:rsidR="00084E01" w:rsidRDefault="00084E01">
            <w:pPr>
              <w:pStyle w:val="yTableNAm"/>
              <w:spacing w:before="0"/>
              <w:rPr>
                <w:sz w:val="20"/>
              </w:rPr>
            </w:pPr>
          </w:p>
        </w:tc>
      </w:tr>
      <w:tr w:rsidR="00084E01">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rsidR="00084E01" w:rsidRDefault="00FA4D82">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rsidR="00084E01" w:rsidRDefault="00FA4D82">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rsidR="00084E01" w:rsidRDefault="00FA4D82">
            <w:pPr>
              <w:pStyle w:val="yTableNAm"/>
              <w:spacing w:before="0"/>
              <w:rPr>
                <w:sz w:val="20"/>
              </w:rPr>
            </w:pPr>
            <w:r>
              <w:rPr>
                <w:sz w:val="20"/>
              </w:rPr>
              <w:t>Time order made:</w:t>
            </w:r>
          </w:p>
        </w:tc>
      </w:tr>
      <w:tr w:rsidR="00084E01">
        <w:trPr>
          <w:gridBefore w:val="1"/>
          <w:gridAfter w:val="1"/>
          <w:wBefore w:w="80" w:type="dxa"/>
          <w:wAfter w:w="57" w:type="dxa"/>
          <w:cantSplit/>
          <w:trHeight w:hRule="exact" w:val="80"/>
        </w:trPr>
        <w:tc>
          <w:tcPr>
            <w:tcW w:w="7125" w:type="dxa"/>
            <w:gridSpan w:val="11"/>
            <w:tcBorders>
              <w:top w:val="nil"/>
              <w:left w:val="nil"/>
              <w:bottom w:val="nil"/>
              <w:right w:val="nil"/>
            </w:tcBorders>
          </w:tcPr>
          <w:p w:rsidR="00084E01" w:rsidRDefault="00084E01">
            <w:pPr>
              <w:pStyle w:val="yTableNAm"/>
              <w:spacing w:before="0"/>
              <w:rPr>
                <w:sz w:val="20"/>
              </w:rPr>
            </w:pPr>
          </w:p>
          <w:p w:rsidR="00084E01" w:rsidRDefault="00084E01">
            <w:pPr>
              <w:pStyle w:val="yTableNAm"/>
              <w:spacing w:before="0"/>
              <w:rPr>
                <w:sz w:val="20"/>
              </w:rPr>
            </w:pPr>
          </w:p>
        </w:tc>
      </w:tr>
      <w:tr w:rsidR="00084E01">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rsidR="00084E01" w:rsidRDefault="00FA4D82">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rsidR="00084E01" w:rsidRDefault="00084E01">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rsidR="00084E01" w:rsidRDefault="00FA4D82">
            <w:pPr>
              <w:pStyle w:val="yTableNAm"/>
              <w:spacing w:before="0"/>
              <w:rPr>
                <w:sz w:val="20"/>
              </w:rPr>
            </w:pPr>
            <w:r>
              <w:rPr>
                <w:sz w:val="20"/>
              </w:rPr>
              <w:t>Date:</w:t>
            </w:r>
          </w:p>
        </w:tc>
      </w:tr>
    </w:tbl>
    <w:p w:rsidR="00084E01" w:rsidRDefault="00084E01">
      <w:pPr>
        <w:pStyle w:val="yMiscellaneousBody"/>
        <w:spacing w:before="0"/>
        <w:jc w:val="right"/>
        <w:rPr>
          <w:sz w:val="12"/>
        </w:rPr>
      </w:pPr>
    </w:p>
    <w:p w:rsidR="00084E01" w:rsidRDefault="00FA4D82">
      <w:pPr>
        <w:pStyle w:val="yMiscellaneousHeading"/>
        <w:pageBreakBefore/>
        <w:spacing w:before="120"/>
        <w:rPr>
          <w:b/>
        </w:rPr>
      </w:pPr>
      <w:r>
        <w:rPr>
          <w:b/>
        </w:rPr>
        <w:lastRenderedPageBreak/>
        <w:t>Form 4 — Section 63A family violence restraining order</w:t>
      </w:r>
    </w:p>
    <w:p w:rsidR="00084E01" w:rsidRDefault="00FA4D82">
      <w:pPr>
        <w:pStyle w:val="yMiscellaneousHeading"/>
        <w:spacing w:before="120"/>
        <w:rPr>
          <w:b/>
        </w:rPr>
      </w:pPr>
      <w:r>
        <w:rPr>
          <w:b/>
        </w:rPr>
        <w:t>Part B — Information to be on the copy of the order given to the person who is bound by the order</w:t>
      </w:r>
    </w:p>
    <w:p w:rsidR="00084E01" w:rsidRDefault="00FA4D82">
      <w:pPr>
        <w:pStyle w:val="yMiscellaneousHeading"/>
        <w:spacing w:before="120"/>
        <w:rPr>
          <w:b/>
        </w:rPr>
      </w:pPr>
      <w:r>
        <w:rPr>
          <w:b/>
        </w:rPr>
        <w:t>IMPORTANT INFORMATION</w:t>
      </w:r>
      <w:r>
        <w:rPr>
          <w:b/>
        </w:rPr>
        <w:br/>
        <w:t>FOR THE PERSON WHO IS BOUND BY THIS ORDER</w:t>
      </w:r>
    </w:p>
    <w:p w:rsidR="00084E01" w:rsidRDefault="00084E01">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rsidR="00084E01">
        <w:trPr>
          <w:trHeight w:hRule="exact" w:val="240"/>
        </w:trPr>
        <w:tc>
          <w:tcPr>
            <w:tcW w:w="7125" w:type="dxa"/>
            <w:tcBorders>
              <w:bottom w:val="nil"/>
            </w:tcBorders>
            <w:shd w:val="pct10" w:color="auto" w:fill="auto"/>
          </w:tcPr>
          <w:p w:rsidR="00084E01" w:rsidRDefault="00FA4D82">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rsidR="00084E01">
        <w:trPr>
          <w:trHeight w:val="964"/>
        </w:trPr>
        <w:tc>
          <w:tcPr>
            <w:tcW w:w="7125" w:type="dxa"/>
            <w:tcBorders>
              <w:bottom w:val="nil"/>
            </w:tcBorders>
          </w:tcPr>
          <w:p w:rsidR="00084E01" w:rsidRDefault="00FA4D82">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rsidR="00084E01" w:rsidRDefault="00FA4D82">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rsidR="00084E01" w:rsidRDefault="00FA4D82">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rsidR="00084E01" w:rsidRDefault="00FA4D82">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rsidR="00084E01" w:rsidRDefault="00FA4D82">
            <w:pPr>
              <w:pStyle w:val="yTableNAm"/>
              <w:spacing w:before="80"/>
              <w:rPr>
                <w:sz w:val="20"/>
              </w:rPr>
            </w:pPr>
            <w:r>
              <w:rPr>
                <w:sz w:val="20"/>
              </w:rPr>
              <w:t>Counselling, support and/or legal services may be of assistance to you.</w:t>
            </w:r>
          </w:p>
        </w:tc>
      </w:tr>
      <w:tr w:rsidR="00084E01">
        <w:tblPrEx>
          <w:tblCellMar>
            <w:left w:w="28" w:type="dxa"/>
            <w:right w:w="28" w:type="dxa"/>
          </w:tblCellMar>
        </w:tblPrEx>
        <w:trPr>
          <w:cantSplit/>
          <w:trHeight w:val="330"/>
        </w:trPr>
        <w:tc>
          <w:tcPr>
            <w:tcW w:w="7125" w:type="dxa"/>
            <w:tcBorders>
              <w:bottom w:val="single" w:sz="4" w:space="0" w:color="auto"/>
            </w:tcBorders>
            <w:shd w:val="pct10" w:color="auto" w:fill="FFFFFF"/>
          </w:tcPr>
          <w:p w:rsidR="00084E01" w:rsidRDefault="00FA4D82">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rsidR="00084E01" w:rsidRDefault="00084E01">
      <w:pPr>
        <w:pStyle w:val="yMiscellaneousBody"/>
        <w:spacing w:before="0"/>
        <w:jc w:val="right"/>
        <w:rPr>
          <w:sz w:val="12"/>
        </w:rPr>
      </w:pPr>
    </w:p>
    <w:p w:rsidR="00084E01" w:rsidRDefault="00FA4D82">
      <w:pPr>
        <w:pStyle w:val="yMiscellaneousHeading"/>
        <w:pageBreakBefore/>
        <w:spacing w:before="120"/>
        <w:rPr>
          <w:b/>
        </w:rPr>
      </w:pPr>
      <w:r>
        <w:rPr>
          <w:b/>
        </w:rPr>
        <w:lastRenderedPageBreak/>
        <w:t>Form 4 — Section 63A family violence restraining order</w:t>
      </w:r>
    </w:p>
    <w:p w:rsidR="00084E01" w:rsidRDefault="00FA4D82">
      <w:pPr>
        <w:pStyle w:val="yMiscellaneousHeading"/>
        <w:spacing w:before="120"/>
        <w:rPr>
          <w:b/>
        </w:rPr>
      </w:pPr>
      <w:r>
        <w:rPr>
          <w:b/>
        </w:rPr>
        <w:t>Part C — Information to be on the copy of the order given to the person protected by the order</w:t>
      </w:r>
    </w:p>
    <w:p w:rsidR="00084E01" w:rsidRDefault="00FA4D82">
      <w:pPr>
        <w:pStyle w:val="yMiscellaneousHeading"/>
        <w:spacing w:before="120"/>
        <w:rPr>
          <w:b/>
        </w:rPr>
      </w:pPr>
      <w:r>
        <w:rPr>
          <w:b/>
        </w:rPr>
        <w:t>IMPORTANT INFORMATION</w:t>
      </w:r>
      <w:r>
        <w:rPr>
          <w:b/>
        </w:rPr>
        <w:br/>
        <w:t>FOR THE PERSON WHO IS PROTECTED BY THIS ORDER</w:t>
      </w:r>
    </w:p>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tcBorders>
              <w:bottom w:val="nil"/>
            </w:tcBorders>
            <w:shd w:val="pct10" w:color="auto" w:fill="auto"/>
          </w:tcPr>
          <w:p w:rsidR="00084E01" w:rsidRDefault="00FA4D82">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rsidR="00084E01">
        <w:trPr>
          <w:trHeight w:val="5216"/>
        </w:trPr>
        <w:tc>
          <w:tcPr>
            <w:tcW w:w="7068" w:type="dxa"/>
            <w:tcBorders>
              <w:bottom w:val="nil"/>
            </w:tcBorders>
          </w:tcPr>
          <w:p w:rsidR="00084E01" w:rsidRDefault="00FA4D82">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rsidR="00084E01" w:rsidRDefault="00FA4D82">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rsidR="00084E01" w:rsidRDefault="00FA4D82">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rsidR="00084E01" w:rsidRDefault="00FA4D82">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rsidR="00084E01" w:rsidRDefault="00FA4D82">
            <w:pPr>
              <w:pStyle w:val="yTableNAm"/>
              <w:spacing w:before="80"/>
              <w:rPr>
                <w:sz w:val="18"/>
              </w:rPr>
            </w:pPr>
            <w:r>
              <w:rPr>
                <w:sz w:val="20"/>
              </w:rPr>
              <w:t>Counselling, support and/or legal services may be of assistance to you.</w:t>
            </w:r>
          </w:p>
        </w:tc>
      </w:tr>
      <w:tr w:rsidR="00084E01">
        <w:tblPrEx>
          <w:tblCellMar>
            <w:left w:w="28" w:type="dxa"/>
            <w:right w:w="28" w:type="dxa"/>
          </w:tblCellMar>
        </w:tblPrEx>
        <w:trPr>
          <w:cantSplit/>
          <w:trHeight w:val="330"/>
        </w:trPr>
        <w:tc>
          <w:tcPr>
            <w:tcW w:w="7068" w:type="dxa"/>
            <w:tcBorders>
              <w:bottom w:val="single" w:sz="4" w:space="0" w:color="auto"/>
            </w:tcBorders>
            <w:shd w:val="pct10" w:color="auto" w:fill="FFFFFF"/>
          </w:tcPr>
          <w:p w:rsidR="00084E01" w:rsidRDefault="00FA4D82">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rsidR="00084E01" w:rsidRDefault="00084E01">
      <w:pPr>
        <w:pStyle w:val="yMiscellaneousBody"/>
        <w:spacing w:before="0"/>
        <w:jc w:val="right"/>
        <w:rPr>
          <w:sz w:val="12"/>
        </w:rPr>
      </w:pPr>
    </w:p>
    <w:p w:rsidR="00084E01" w:rsidRDefault="00FA4D82">
      <w:pPr>
        <w:pStyle w:val="yFootnotesection"/>
      </w:pPr>
      <w:r>
        <w:tab/>
        <w:t>[Form 4 inserted: Gazette 20 Jun 2017 p. 3010</w:t>
      </w:r>
      <w:r>
        <w:noBreakHyphen/>
        <w:t>12; amended: Gazette 24 Nov 2017 p. 5675; SL 2020/141 r. 13 and 23.]</w:t>
      </w:r>
    </w:p>
    <w:p w:rsidR="00084E01" w:rsidRDefault="00FA4D82">
      <w:pPr>
        <w:pStyle w:val="yMiscellaneousHeading"/>
        <w:keepNext w:val="0"/>
        <w:pageBreakBefore/>
        <w:widowControl w:val="0"/>
        <w:rPr>
          <w:b/>
        </w:rPr>
      </w:pPr>
      <w:r>
        <w:rPr>
          <w:b/>
        </w:rPr>
        <w:lastRenderedPageBreak/>
        <w:t>Form </w:t>
      </w:r>
      <w:r>
        <w:rPr>
          <w:rStyle w:val="CharSClsNo"/>
          <w:b/>
        </w:rPr>
        <w:t>5</w:t>
      </w:r>
      <w:r>
        <w:rPr>
          <w:b/>
        </w:rPr>
        <w:t> — Application for violence restraining order</w:t>
      </w:r>
    </w:p>
    <w:p w:rsidR="00084E01" w:rsidRDefault="00084E01">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rsidR="00084E01">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rsidR="00084E01" w:rsidRDefault="00FA4D82">
            <w:pPr>
              <w:pStyle w:val="yTableNAm"/>
              <w:widowControl w:val="0"/>
              <w:spacing w:before="60"/>
              <w:jc w:val="center"/>
              <w:rPr>
                <w:sz w:val="18"/>
                <w:szCs w:val="18"/>
              </w:rPr>
            </w:pPr>
            <w:r>
              <w:rPr>
                <w:i/>
                <w:sz w:val="18"/>
                <w:szCs w:val="18"/>
              </w:rPr>
              <w:t>Restraining Orders Act 1997</w:t>
            </w:r>
            <w:r>
              <w:rPr>
                <w:sz w:val="18"/>
                <w:szCs w:val="18"/>
              </w:rPr>
              <w:t xml:space="preserve"> s. 13A, 25</w:t>
            </w:r>
          </w:p>
          <w:p w:rsidR="00084E01" w:rsidRDefault="00FA4D82">
            <w:pPr>
              <w:pStyle w:val="yTableNAm"/>
              <w:widowControl w:val="0"/>
              <w:spacing w:before="0"/>
              <w:jc w:val="center"/>
              <w:rPr>
                <w:b/>
              </w:rPr>
            </w:pPr>
            <w:r>
              <w:rPr>
                <w:b/>
              </w:rPr>
              <w:t>Violence restraining order</w:t>
            </w:r>
          </w:p>
          <w:p w:rsidR="00084E01" w:rsidRDefault="00FA4D82">
            <w:pPr>
              <w:pStyle w:val="yTableNAm"/>
              <w:widowControl w:val="0"/>
              <w:spacing w:before="0"/>
              <w:jc w:val="center"/>
              <w:rPr>
                <w:b/>
                <w:sz w:val="14"/>
              </w:rPr>
            </w:pPr>
            <w:r>
              <w:rPr>
                <w:b/>
              </w:rPr>
              <w:t>Application</w:t>
            </w:r>
          </w:p>
        </w:tc>
        <w:tc>
          <w:tcPr>
            <w:tcW w:w="142" w:type="dxa"/>
            <w:vMerge w:val="restart"/>
            <w:tcBorders>
              <w:top w:val="nil"/>
              <w:left w:val="nil"/>
              <w:bottom w:val="nil"/>
            </w:tcBorders>
          </w:tcPr>
          <w:p w:rsidR="00084E01" w:rsidRDefault="00084E01">
            <w:pPr>
              <w:pStyle w:val="yTableNAm"/>
              <w:widowControl w:val="0"/>
              <w:spacing w:before="0"/>
              <w:rPr>
                <w:sz w:val="14"/>
              </w:rPr>
            </w:pPr>
          </w:p>
        </w:tc>
        <w:tc>
          <w:tcPr>
            <w:tcW w:w="3686" w:type="dxa"/>
          </w:tcPr>
          <w:p w:rsidR="00084E01" w:rsidRDefault="00FA4D82">
            <w:pPr>
              <w:pStyle w:val="yTableNAm"/>
              <w:widowControl w:val="0"/>
              <w:spacing w:before="0"/>
              <w:rPr>
                <w:rFonts w:ascii="Times" w:hAnsi="Times"/>
                <w:sz w:val="14"/>
              </w:rPr>
            </w:pPr>
            <w:r>
              <w:rPr>
                <w:rFonts w:ascii="Times" w:hAnsi="Times"/>
                <w:sz w:val="14"/>
              </w:rPr>
              <w:t>Number:</w:t>
            </w:r>
          </w:p>
        </w:tc>
      </w:tr>
      <w:tr w:rsidR="00084E01">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widowControl w:val="0"/>
              <w:spacing w:before="0"/>
              <w:rPr>
                <w:sz w:val="14"/>
              </w:rPr>
            </w:pPr>
          </w:p>
        </w:tc>
        <w:tc>
          <w:tcPr>
            <w:tcW w:w="142" w:type="dxa"/>
            <w:vMerge/>
            <w:tcBorders>
              <w:left w:val="nil"/>
              <w:bottom w:val="nil"/>
            </w:tcBorders>
          </w:tcPr>
          <w:p w:rsidR="00084E01" w:rsidRDefault="00084E01">
            <w:pPr>
              <w:pStyle w:val="yTableNAm"/>
              <w:widowControl w:val="0"/>
              <w:spacing w:before="0"/>
              <w:rPr>
                <w:sz w:val="14"/>
              </w:rPr>
            </w:pPr>
          </w:p>
        </w:tc>
        <w:tc>
          <w:tcPr>
            <w:tcW w:w="3686" w:type="dxa"/>
            <w:tcBorders>
              <w:bottom w:val="nil"/>
            </w:tcBorders>
          </w:tcPr>
          <w:p w:rsidR="00084E01" w:rsidRDefault="00FA4D82">
            <w:pPr>
              <w:pStyle w:val="yTableNAm"/>
              <w:widowControl w:val="0"/>
              <w:spacing w:before="0"/>
              <w:rPr>
                <w:rFonts w:ascii="Times" w:hAnsi="Times"/>
                <w:sz w:val="14"/>
              </w:rPr>
            </w:pPr>
            <w:r>
              <w:rPr>
                <w:rFonts w:ascii="Times" w:hAnsi="Times"/>
                <w:sz w:val="14"/>
              </w:rPr>
              <w:t>Jurisdiction:</w:t>
            </w:r>
          </w:p>
        </w:tc>
      </w:tr>
      <w:tr w:rsidR="00084E01">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widowControl w:val="0"/>
              <w:spacing w:before="0"/>
              <w:rPr>
                <w:sz w:val="14"/>
              </w:rPr>
            </w:pPr>
          </w:p>
        </w:tc>
        <w:tc>
          <w:tcPr>
            <w:tcW w:w="142" w:type="dxa"/>
            <w:vMerge/>
            <w:tcBorders>
              <w:left w:val="nil"/>
              <w:bottom w:val="nil"/>
            </w:tcBorders>
          </w:tcPr>
          <w:p w:rsidR="00084E01" w:rsidRDefault="00084E01">
            <w:pPr>
              <w:pStyle w:val="yTableNAm"/>
              <w:widowControl w:val="0"/>
              <w:spacing w:before="0"/>
              <w:rPr>
                <w:sz w:val="14"/>
              </w:rPr>
            </w:pPr>
          </w:p>
        </w:tc>
        <w:tc>
          <w:tcPr>
            <w:tcW w:w="3686" w:type="dxa"/>
          </w:tcPr>
          <w:p w:rsidR="00084E01" w:rsidRDefault="00FA4D82">
            <w:pPr>
              <w:pStyle w:val="yTableNAm"/>
              <w:widowControl w:val="0"/>
              <w:spacing w:before="0"/>
              <w:rPr>
                <w:rFonts w:ascii="Times" w:hAnsi="Times"/>
                <w:sz w:val="14"/>
              </w:rPr>
            </w:pPr>
            <w:r>
              <w:rPr>
                <w:rFonts w:ascii="Times" w:hAnsi="Times"/>
                <w:sz w:val="14"/>
              </w:rPr>
              <w:t>Location:</w:t>
            </w:r>
          </w:p>
        </w:tc>
      </w:tr>
    </w:tbl>
    <w:p w:rsidR="00084E01" w:rsidRDefault="00084E01">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rsidR="00084E01">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rsidR="00084E01" w:rsidRDefault="00FA4D82">
            <w:pPr>
              <w:pStyle w:val="yTableNAm"/>
              <w:widowControl w:val="0"/>
              <w:spacing w:before="0"/>
              <w:rPr>
                <w:sz w:val="16"/>
                <w:szCs w:val="16"/>
              </w:rPr>
            </w:pPr>
            <w:r>
              <w:rPr>
                <w:sz w:val="16"/>
                <w:szCs w:val="16"/>
              </w:rPr>
              <w:t>Applicant</w:t>
            </w:r>
          </w:p>
          <w:p w:rsidR="00084E01" w:rsidRDefault="00FA4D82">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rsidR="00084E01" w:rsidRDefault="00FA4D82">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rsidR="00084E01" w:rsidRDefault="00FA4D82">
            <w:pPr>
              <w:pStyle w:val="yTableNAm"/>
              <w:widowControl w:val="0"/>
              <w:spacing w:before="0"/>
              <w:rPr>
                <w:sz w:val="16"/>
                <w:szCs w:val="16"/>
              </w:rPr>
            </w:pPr>
            <w:r>
              <w:rPr>
                <w:sz w:val="16"/>
                <w:szCs w:val="16"/>
              </w:rPr>
              <w:t>Date of birth:</w:t>
            </w:r>
          </w:p>
        </w:tc>
      </w:tr>
      <w:tr w:rsidR="00084E01">
        <w:trPr>
          <w:cantSplit/>
          <w:trHeight w:val="80"/>
        </w:trPr>
        <w:tc>
          <w:tcPr>
            <w:tcW w:w="990" w:type="dxa"/>
            <w:vMerge/>
            <w:tcBorders>
              <w:left w:val="single" w:sz="4" w:space="0" w:color="auto"/>
              <w:right w:val="single" w:sz="4" w:space="0" w:color="auto"/>
            </w:tcBorders>
            <w:shd w:val="pct10" w:color="auto" w:fill="FFFFFF"/>
          </w:tcPr>
          <w:p w:rsidR="00084E01" w:rsidRDefault="00084E01">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rsidR="00084E01" w:rsidRDefault="00FA4D82">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rsidR="00084E01" w:rsidRDefault="00084E01">
            <w:pPr>
              <w:pStyle w:val="yTableNAm"/>
              <w:widowControl w:val="0"/>
              <w:spacing w:before="0"/>
              <w:rPr>
                <w:sz w:val="16"/>
                <w:szCs w:val="16"/>
              </w:rPr>
            </w:pPr>
          </w:p>
        </w:tc>
      </w:tr>
      <w:tr w:rsidR="00084E01">
        <w:trPr>
          <w:cantSplit/>
          <w:trHeight w:val="80"/>
        </w:trPr>
        <w:tc>
          <w:tcPr>
            <w:tcW w:w="990" w:type="dxa"/>
            <w:vMerge/>
            <w:tcBorders>
              <w:left w:val="single" w:sz="4" w:space="0" w:color="auto"/>
              <w:right w:val="single" w:sz="4" w:space="0" w:color="auto"/>
            </w:tcBorders>
            <w:shd w:val="pct10" w:color="auto" w:fill="FFFFFF"/>
          </w:tcPr>
          <w:p w:rsidR="00084E01" w:rsidRDefault="00084E01">
            <w:pPr>
              <w:pStyle w:val="yTableNAm"/>
              <w:widowControl w:val="0"/>
              <w:spacing w:before="0"/>
              <w:rPr>
                <w:sz w:val="16"/>
                <w:szCs w:val="16"/>
              </w:rPr>
            </w:pPr>
          </w:p>
        </w:tc>
        <w:tc>
          <w:tcPr>
            <w:tcW w:w="6240" w:type="dxa"/>
            <w:gridSpan w:val="6"/>
            <w:tcBorders>
              <w:left w:val="single" w:sz="4" w:space="0" w:color="auto"/>
              <w:bottom w:val="single" w:sz="4" w:space="0" w:color="auto"/>
            </w:tcBorders>
          </w:tcPr>
          <w:p w:rsidR="00084E01" w:rsidRDefault="00FA4D82">
            <w:pPr>
              <w:pStyle w:val="yTableNAm"/>
              <w:widowControl w:val="0"/>
              <w:tabs>
                <w:tab w:val="clear" w:pos="567"/>
                <w:tab w:val="left" w:pos="965"/>
              </w:tabs>
              <w:spacing w:before="0"/>
              <w:rPr>
                <w:sz w:val="16"/>
                <w:szCs w:val="16"/>
              </w:rPr>
            </w:pPr>
            <w:r>
              <w:rPr>
                <w:sz w:val="16"/>
                <w:szCs w:val="16"/>
              </w:rPr>
              <w:t>Address:</w:t>
            </w:r>
            <w:r>
              <w:rPr>
                <w:sz w:val="16"/>
                <w:szCs w:val="16"/>
              </w:rPr>
              <w:tab/>
              <w:t>street:</w:t>
            </w:r>
          </w:p>
          <w:p w:rsidR="00084E01" w:rsidRDefault="00FA4D82">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rsidR="00084E01">
        <w:trPr>
          <w:cantSplit/>
          <w:trHeight w:val="80"/>
        </w:trPr>
        <w:tc>
          <w:tcPr>
            <w:tcW w:w="990" w:type="dxa"/>
            <w:vMerge/>
            <w:tcBorders>
              <w:left w:val="single" w:sz="4" w:space="0" w:color="auto"/>
              <w:bottom w:val="nil"/>
              <w:right w:val="single" w:sz="4" w:space="0" w:color="auto"/>
            </w:tcBorders>
            <w:shd w:val="pct10" w:color="auto" w:fill="FFFFFF"/>
          </w:tcPr>
          <w:p w:rsidR="00084E01" w:rsidRDefault="00084E01">
            <w:pPr>
              <w:pStyle w:val="yTableNAm"/>
              <w:widowControl w:val="0"/>
              <w:spacing w:before="0"/>
              <w:rPr>
                <w:sz w:val="16"/>
                <w:szCs w:val="16"/>
              </w:rPr>
            </w:pPr>
          </w:p>
        </w:tc>
        <w:tc>
          <w:tcPr>
            <w:tcW w:w="6240" w:type="dxa"/>
            <w:gridSpan w:val="6"/>
            <w:tcBorders>
              <w:left w:val="single" w:sz="4" w:space="0" w:color="auto"/>
              <w:bottom w:val="single" w:sz="4" w:space="0" w:color="auto"/>
            </w:tcBorders>
          </w:tcPr>
          <w:p w:rsidR="00084E01" w:rsidRDefault="00FA4D82">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80"/>
        </w:trPr>
        <w:tc>
          <w:tcPr>
            <w:tcW w:w="990" w:type="dxa"/>
            <w:vMerge w:val="restart"/>
            <w:tcBorders>
              <w:bottom w:val="single" w:sz="4" w:space="0" w:color="auto"/>
            </w:tcBorders>
            <w:shd w:val="pct10" w:color="auto" w:fill="FFFFFF"/>
          </w:tcPr>
          <w:p w:rsidR="00084E01" w:rsidRDefault="00FA4D82">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rsidR="00084E01" w:rsidRDefault="00FA4D82">
            <w:pPr>
              <w:pStyle w:val="yTableNAm"/>
              <w:spacing w:before="0"/>
              <w:rPr>
                <w:sz w:val="16"/>
                <w:szCs w:val="16"/>
              </w:rPr>
            </w:pPr>
            <w:r>
              <w:rPr>
                <w:sz w:val="16"/>
                <w:szCs w:val="16"/>
              </w:rPr>
              <w:t>Family name:</w:t>
            </w:r>
          </w:p>
        </w:tc>
        <w:tc>
          <w:tcPr>
            <w:tcW w:w="1205" w:type="dxa"/>
            <w:gridSpan w:val="3"/>
            <w:vMerge w:val="restart"/>
            <w:tcBorders>
              <w:bottom w:val="nil"/>
            </w:tcBorders>
          </w:tcPr>
          <w:p w:rsidR="00084E01" w:rsidRDefault="00FA4D82">
            <w:pPr>
              <w:pStyle w:val="yTableNAm"/>
              <w:spacing w:before="0"/>
              <w:rPr>
                <w:sz w:val="16"/>
                <w:szCs w:val="16"/>
              </w:rPr>
            </w:pPr>
            <w:r>
              <w:rPr>
                <w:sz w:val="16"/>
                <w:szCs w:val="16"/>
              </w:rPr>
              <w:t>Date of birth:</w:t>
            </w:r>
          </w:p>
        </w:tc>
      </w:tr>
      <w:tr w:rsidR="00084E01">
        <w:trPr>
          <w:cantSplit/>
          <w:trHeight w:val="80"/>
        </w:trPr>
        <w:tc>
          <w:tcPr>
            <w:tcW w:w="990" w:type="dxa"/>
            <w:vMerge/>
            <w:tcBorders>
              <w:bottom w:val="single" w:sz="4" w:space="0" w:color="auto"/>
            </w:tcBorders>
            <w:shd w:val="pct10" w:color="auto" w:fill="FFFFFF"/>
          </w:tcPr>
          <w:p w:rsidR="00084E01" w:rsidRDefault="00084E01">
            <w:pPr>
              <w:pStyle w:val="yTableNAm"/>
              <w:spacing w:before="0"/>
              <w:rPr>
                <w:sz w:val="16"/>
                <w:szCs w:val="16"/>
              </w:rPr>
            </w:pPr>
          </w:p>
        </w:tc>
        <w:tc>
          <w:tcPr>
            <w:tcW w:w="5035" w:type="dxa"/>
            <w:gridSpan w:val="3"/>
            <w:tcBorders>
              <w:bottom w:val="nil"/>
            </w:tcBorders>
          </w:tcPr>
          <w:p w:rsidR="00084E01" w:rsidRDefault="00FA4D82">
            <w:pPr>
              <w:pStyle w:val="yTableNAm"/>
              <w:spacing w:before="0"/>
              <w:rPr>
                <w:sz w:val="16"/>
                <w:szCs w:val="16"/>
              </w:rPr>
            </w:pPr>
            <w:r>
              <w:rPr>
                <w:sz w:val="16"/>
                <w:szCs w:val="16"/>
              </w:rPr>
              <w:t>Other names:</w:t>
            </w:r>
          </w:p>
        </w:tc>
        <w:tc>
          <w:tcPr>
            <w:tcW w:w="1205" w:type="dxa"/>
            <w:gridSpan w:val="3"/>
            <w:vMerge/>
            <w:tcBorders>
              <w:bottom w:val="nil"/>
            </w:tcBorders>
          </w:tcPr>
          <w:p w:rsidR="00084E01" w:rsidRDefault="00084E01">
            <w:pPr>
              <w:pStyle w:val="yTableNAm"/>
              <w:spacing w:before="0"/>
              <w:rPr>
                <w:sz w:val="16"/>
                <w:szCs w:val="16"/>
              </w:rPr>
            </w:pPr>
          </w:p>
        </w:tc>
      </w:tr>
      <w:tr w:rsidR="00084E01">
        <w:trPr>
          <w:cantSplit/>
          <w:trHeight w:val="80"/>
        </w:trPr>
        <w:tc>
          <w:tcPr>
            <w:tcW w:w="990" w:type="dxa"/>
            <w:vMerge/>
            <w:tcBorders>
              <w:bottom w:val="single" w:sz="4" w:space="0" w:color="auto"/>
            </w:tcBorders>
            <w:shd w:val="pct10" w:color="auto" w:fill="FFFFFF"/>
          </w:tcPr>
          <w:p w:rsidR="00084E01" w:rsidRDefault="00084E01">
            <w:pPr>
              <w:pStyle w:val="yTableNAm"/>
              <w:spacing w:before="0"/>
              <w:rPr>
                <w:sz w:val="16"/>
                <w:szCs w:val="16"/>
              </w:rPr>
            </w:pPr>
          </w:p>
        </w:tc>
        <w:tc>
          <w:tcPr>
            <w:tcW w:w="6240" w:type="dxa"/>
            <w:gridSpan w:val="6"/>
            <w:tcBorders>
              <w:bottom w:val="nil"/>
            </w:tcBorders>
          </w:tcPr>
          <w:p w:rsidR="00084E01" w:rsidRDefault="00FA4D82">
            <w:pPr>
              <w:pStyle w:val="yTableNAm"/>
              <w:tabs>
                <w:tab w:val="clear" w:pos="567"/>
                <w:tab w:val="left" w:pos="965"/>
              </w:tabs>
              <w:spacing w:before="0"/>
              <w:rPr>
                <w:sz w:val="16"/>
                <w:szCs w:val="16"/>
              </w:rPr>
            </w:pPr>
            <w:r>
              <w:rPr>
                <w:sz w:val="16"/>
                <w:szCs w:val="16"/>
              </w:rPr>
              <w:t>Address:</w:t>
            </w:r>
            <w:r>
              <w:rPr>
                <w:sz w:val="16"/>
                <w:szCs w:val="16"/>
              </w:rPr>
              <w:tab/>
              <w:t>street:</w:t>
            </w:r>
          </w:p>
        </w:tc>
      </w:tr>
      <w:tr w:rsidR="00084E01">
        <w:trPr>
          <w:cantSplit/>
          <w:trHeight w:val="80"/>
        </w:trPr>
        <w:tc>
          <w:tcPr>
            <w:tcW w:w="990" w:type="dxa"/>
            <w:vMerge/>
            <w:tcBorders>
              <w:bottom w:val="single" w:sz="4" w:space="0" w:color="auto"/>
            </w:tcBorders>
            <w:shd w:val="pct10" w:color="auto" w:fill="FFFFFF"/>
          </w:tcPr>
          <w:p w:rsidR="00084E01" w:rsidRDefault="00084E01">
            <w:pPr>
              <w:pStyle w:val="yTableNAm"/>
              <w:spacing w:before="0"/>
              <w:rPr>
                <w:sz w:val="16"/>
                <w:szCs w:val="16"/>
              </w:rPr>
            </w:pPr>
          </w:p>
        </w:tc>
        <w:tc>
          <w:tcPr>
            <w:tcW w:w="6240" w:type="dxa"/>
            <w:gridSpan w:val="6"/>
            <w:tcBorders>
              <w:top w:val="nil"/>
              <w:bottom w:val="single" w:sz="4" w:space="0" w:color="auto"/>
            </w:tcBorders>
          </w:tcPr>
          <w:p w:rsidR="00084E01" w:rsidRDefault="00FA4D82">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rsidR="00084E01">
        <w:trPr>
          <w:cantSplit/>
          <w:trHeight w:val="80"/>
        </w:trPr>
        <w:tc>
          <w:tcPr>
            <w:tcW w:w="990" w:type="dxa"/>
            <w:vMerge/>
            <w:tcBorders>
              <w:bottom w:val="nil"/>
            </w:tcBorders>
            <w:shd w:val="pct10" w:color="auto" w:fill="FFFFFF"/>
          </w:tcPr>
          <w:p w:rsidR="00084E01" w:rsidRDefault="00084E01">
            <w:pPr>
              <w:pStyle w:val="yTableNAm"/>
              <w:spacing w:before="0"/>
              <w:rPr>
                <w:sz w:val="16"/>
                <w:szCs w:val="16"/>
              </w:rPr>
            </w:pPr>
          </w:p>
        </w:tc>
        <w:tc>
          <w:tcPr>
            <w:tcW w:w="6240" w:type="dxa"/>
            <w:gridSpan w:val="6"/>
            <w:tcBorders>
              <w:bottom w:val="single" w:sz="4" w:space="0" w:color="auto"/>
            </w:tcBorders>
          </w:tcPr>
          <w:p w:rsidR="00084E01" w:rsidRDefault="00FA4D82">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80"/>
        </w:trPr>
        <w:tc>
          <w:tcPr>
            <w:tcW w:w="990" w:type="dxa"/>
            <w:vMerge w:val="restart"/>
            <w:tcBorders>
              <w:bottom w:val="nil"/>
            </w:tcBorders>
            <w:shd w:val="pct10" w:color="auto" w:fill="FFFFFF"/>
          </w:tcPr>
          <w:p w:rsidR="00084E01" w:rsidRDefault="00FA4D82">
            <w:pPr>
              <w:pStyle w:val="yTableNAm"/>
              <w:spacing w:before="0"/>
              <w:rPr>
                <w:sz w:val="16"/>
                <w:szCs w:val="16"/>
              </w:rPr>
            </w:pPr>
            <w:r>
              <w:rPr>
                <w:sz w:val="16"/>
                <w:szCs w:val="16"/>
              </w:rPr>
              <w:t>Respondent</w:t>
            </w:r>
          </w:p>
          <w:p w:rsidR="00084E01" w:rsidRDefault="00FA4D82">
            <w:pPr>
              <w:pStyle w:val="yTableNAm"/>
              <w:spacing w:before="0"/>
              <w:rPr>
                <w:i/>
                <w:sz w:val="14"/>
                <w:szCs w:val="14"/>
              </w:rPr>
            </w:pPr>
            <w:r>
              <w:rPr>
                <w:sz w:val="14"/>
                <w:szCs w:val="14"/>
              </w:rPr>
              <w:t>[</w:t>
            </w:r>
            <w:r>
              <w:rPr>
                <w:i/>
                <w:sz w:val="14"/>
                <w:szCs w:val="14"/>
              </w:rPr>
              <w:t>Fill in as many</w:t>
            </w:r>
          </w:p>
          <w:p w:rsidR="00084E01" w:rsidRDefault="00FA4D82">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rsidR="00084E01" w:rsidRDefault="00FA4D82">
            <w:pPr>
              <w:pStyle w:val="yTableNAm"/>
              <w:spacing w:before="0"/>
              <w:rPr>
                <w:sz w:val="16"/>
                <w:szCs w:val="16"/>
              </w:rPr>
            </w:pPr>
            <w:r>
              <w:rPr>
                <w:sz w:val="16"/>
                <w:szCs w:val="16"/>
              </w:rPr>
              <w:t>Family name:</w:t>
            </w:r>
          </w:p>
        </w:tc>
        <w:tc>
          <w:tcPr>
            <w:tcW w:w="1143" w:type="dxa"/>
            <w:gridSpan w:val="2"/>
            <w:vMerge w:val="restart"/>
            <w:tcBorders>
              <w:bottom w:val="nil"/>
            </w:tcBorders>
          </w:tcPr>
          <w:p w:rsidR="00084E01" w:rsidRDefault="00FA4D82">
            <w:pPr>
              <w:pStyle w:val="yTableNAm"/>
              <w:spacing w:before="0"/>
              <w:rPr>
                <w:sz w:val="16"/>
                <w:szCs w:val="16"/>
              </w:rPr>
            </w:pPr>
            <w:r>
              <w:rPr>
                <w:sz w:val="16"/>
                <w:szCs w:val="16"/>
              </w:rPr>
              <w:t>Date of birth:</w:t>
            </w:r>
          </w:p>
        </w:tc>
      </w:tr>
      <w:tr w:rsidR="00084E01">
        <w:trPr>
          <w:cantSplit/>
          <w:trHeight w:val="80"/>
        </w:trPr>
        <w:tc>
          <w:tcPr>
            <w:tcW w:w="990" w:type="dxa"/>
            <w:vMerge/>
            <w:shd w:val="pct10" w:color="auto" w:fill="FFFFFF"/>
          </w:tcPr>
          <w:p w:rsidR="00084E01" w:rsidRDefault="00084E01">
            <w:pPr>
              <w:pStyle w:val="yTableNAm"/>
              <w:spacing w:before="0"/>
              <w:rPr>
                <w:sz w:val="16"/>
                <w:szCs w:val="16"/>
              </w:rPr>
            </w:pPr>
          </w:p>
        </w:tc>
        <w:tc>
          <w:tcPr>
            <w:tcW w:w="5097" w:type="dxa"/>
            <w:gridSpan w:val="4"/>
          </w:tcPr>
          <w:p w:rsidR="00084E01" w:rsidRDefault="00FA4D82">
            <w:pPr>
              <w:pStyle w:val="yTableNAm"/>
              <w:spacing w:before="0"/>
              <w:rPr>
                <w:sz w:val="16"/>
                <w:szCs w:val="16"/>
              </w:rPr>
            </w:pPr>
            <w:r>
              <w:rPr>
                <w:sz w:val="16"/>
                <w:szCs w:val="16"/>
              </w:rPr>
              <w:t>Other names:</w:t>
            </w:r>
          </w:p>
        </w:tc>
        <w:tc>
          <w:tcPr>
            <w:tcW w:w="1143" w:type="dxa"/>
            <w:gridSpan w:val="2"/>
            <w:vMerge/>
          </w:tcPr>
          <w:p w:rsidR="00084E01" w:rsidRDefault="00084E01">
            <w:pPr>
              <w:pStyle w:val="yTableNAm"/>
              <w:spacing w:before="0"/>
              <w:rPr>
                <w:sz w:val="16"/>
                <w:szCs w:val="16"/>
              </w:rPr>
            </w:pPr>
          </w:p>
        </w:tc>
      </w:tr>
      <w:tr w:rsidR="00084E01">
        <w:trPr>
          <w:cantSplit/>
          <w:trHeight w:val="80"/>
        </w:trPr>
        <w:tc>
          <w:tcPr>
            <w:tcW w:w="990" w:type="dxa"/>
            <w:vMerge/>
            <w:shd w:val="pct10" w:color="auto" w:fill="FFFFFF"/>
          </w:tcPr>
          <w:p w:rsidR="00084E01" w:rsidRDefault="00084E01">
            <w:pPr>
              <w:pStyle w:val="yTableNAm"/>
              <w:spacing w:before="0"/>
              <w:rPr>
                <w:sz w:val="16"/>
                <w:szCs w:val="16"/>
              </w:rPr>
            </w:pPr>
          </w:p>
        </w:tc>
        <w:tc>
          <w:tcPr>
            <w:tcW w:w="6240" w:type="dxa"/>
            <w:gridSpan w:val="6"/>
          </w:tcPr>
          <w:p w:rsidR="00084E01" w:rsidRDefault="00FA4D82">
            <w:pPr>
              <w:pStyle w:val="yTableNAm"/>
              <w:tabs>
                <w:tab w:val="clear" w:pos="567"/>
                <w:tab w:val="left" w:pos="965"/>
              </w:tabs>
              <w:spacing w:before="0"/>
              <w:rPr>
                <w:sz w:val="16"/>
                <w:szCs w:val="16"/>
              </w:rPr>
            </w:pPr>
            <w:r>
              <w:rPr>
                <w:sz w:val="16"/>
                <w:szCs w:val="16"/>
              </w:rPr>
              <w:t>Home</w:t>
            </w:r>
            <w:r>
              <w:rPr>
                <w:sz w:val="16"/>
                <w:szCs w:val="16"/>
              </w:rPr>
              <w:tab/>
              <w:t>street:</w:t>
            </w:r>
          </w:p>
          <w:p w:rsidR="00084E01" w:rsidRDefault="00FA4D82">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rsidR="00084E01">
        <w:trPr>
          <w:cantSplit/>
          <w:trHeight w:val="80"/>
        </w:trPr>
        <w:tc>
          <w:tcPr>
            <w:tcW w:w="990" w:type="dxa"/>
            <w:vMerge/>
            <w:shd w:val="pct10" w:color="auto" w:fill="FFFFFF"/>
          </w:tcPr>
          <w:p w:rsidR="00084E01" w:rsidRDefault="00084E01">
            <w:pPr>
              <w:pStyle w:val="yTableNAm"/>
              <w:spacing w:before="0"/>
              <w:rPr>
                <w:sz w:val="16"/>
                <w:szCs w:val="16"/>
              </w:rPr>
            </w:pPr>
          </w:p>
        </w:tc>
        <w:tc>
          <w:tcPr>
            <w:tcW w:w="6240" w:type="dxa"/>
            <w:gridSpan w:val="6"/>
            <w:tcBorders>
              <w:bottom w:val="single" w:sz="4" w:space="0" w:color="auto"/>
            </w:tcBorders>
          </w:tcPr>
          <w:p w:rsidR="00084E01" w:rsidRDefault="00FA4D82">
            <w:pPr>
              <w:pStyle w:val="yTableNAm"/>
              <w:tabs>
                <w:tab w:val="clear" w:pos="567"/>
                <w:tab w:val="left" w:pos="965"/>
              </w:tabs>
              <w:spacing w:before="0"/>
              <w:rPr>
                <w:sz w:val="16"/>
                <w:szCs w:val="16"/>
              </w:rPr>
            </w:pPr>
            <w:r>
              <w:rPr>
                <w:sz w:val="16"/>
                <w:szCs w:val="16"/>
              </w:rPr>
              <w:t>Work</w:t>
            </w:r>
            <w:r>
              <w:rPr>
                <w:sz w:val="16"/>
                <w:szCs w:val="16"/>
              </w:rPr>
              <w:tab/>
              <w:t>street:</w:t>
            </w:r>
          </w:p>
          <w:p w:rsidR="00084E01" w:rsidRDefault="00FA4D82">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rsidR="00084E01">
        <w:trPr>
          <w:cantSplit/>
          <w:trHeight w:val="80"/>
        </w:trPr>
        <w:tc>
          <w:tcPr>
            <w:tcW w:w="990" w:type="dxa"/>
            <w:vMerge/>
            <w:tcBorders>
              <w:bottom w:val="nil"/>
            </w:tcBorders>
            <w:shd w:val="pct10" w:color="auto" w:fill="FFFFFF"/>
          </w:tcPr>
          <w:p w:rsidR="00084E01" w:rsidRDefault="00084E01">
            <w:pPr>
              <w:pStyle w:val="yTableNAm"/>
              <w:spacing w:before="0"/>
              <w:rPr>
                <w:sz w:val="16"/>
                <w:szCs w:val="16"/>
              </w:rPr>
            </w:pPr>
          </w:p>
        </w:tc>
        <w:tc>
          <w:tcPr>
            <w:tcW w:w="6240" w:type="dxa"/>
            <w:gridSpan w:val="6"/>
            <w:tcBorders>
              <w:bottom w:val="single" w:sz="4" w:space="0" w:color="auto"/>
            </w:tcBorders>
          </w:tcPr>
          <w:p w:rsidR="00084E01" w:rsidRDefault="00FA4D82">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680"/>
        </w:trPr>
        <w:tc>
          <w:tcPr>
            <w:tcW w:w="990" w:type="dxa"/>
            <w:tcBorders>
              <w:bottom w:val="nil"/>
            </w:tcBorders>
            <w:shd w:val="pct10" w:color="auto" w:fill="FFFFFF"/>
          </w:tcPr>
          <w:p w:rsidR="00084E01" w:rsidRDefault="00FA4D82">
            <w:pPr>
              <w:pStyle w:val="yTableNAm"/>
              <w:spacing w:before="0"/>
              <w:rPr>
                <w:sz w:val="16"/>
                <w:szCs w:val="16"/>
              </w:rPr>
            </w:pPr>
            <w:r>
              <w:rPr>
                <w:sz w:val="16"/>
                <w:szCs w:val="16"/>
              </w:rPr>
              <w:t>Grounds for</w:t>
            </w:r>
          </w:p>
          <w:p w:rsidR="00084E01" w:rsidRDefault="00FA4D82">
            <w:pPr>
              <w:pStyle w:val="yTableNAm"/>
              <w:spacing w:before="0"/>
              <w:rPr>
                <w:sz w:val="16"/>
                <w:szCs w:val="16"/>
              </w:rPr>
            </w:pPr>
            <w:r>
              <w:rPr>
                <w:sz w:val="16"/>
                <w:szCs w:val="16"/>
              </w:rPr>
              <w:t>application</w:t>
            </w:r>
          </w:p>
        </w:tc>
        <w:tc>
          <w:tcPr>
            <w:tcW w:w="6240" w:type="dxa"/>
            <w:gridSpan w:val="6"/>
            <w:tcBorders>
              <w:bottom w:val="single" w:sz="4" w:space="0" w:color="auto"/>
            </w:tcBorders>
          </w:tcPr>
          <w:p w:rsidR="00084E01" w:rsidRDefault="00FA4D82">
            <w:pPr>
              <w:pStyle w:val="yTableNAm"/>
              <w:spacing w:before="0"/>
              <w:rPr>
                <w:sz w:val="14"/>
                <w:szCs w:val="14"/>
              </w:rPr>
            </w:pPr>
            <w:r>
              <w:rPr>
                <w:sz w:val="14"/>
                <w:szCs w:val="14"/>
              </w:rPr>
              <w:t>Set out details of the evidence in support of your application.</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247"/>
        </w:trPr>
        <w:tc>
          <w:tcPr>
            <w:tcW w:w="990" w:type="dxa"/>
            <w:vMerge w:val="restart"/>
            <w:shd w:val="pct10" w:color="auto" w:fill="FFFFFF"/>
          </w:tcPr>
          <w:p w:rsidR="00084E01" w:rsidRDefault="00FA4D82">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rsidR="00084E01" w:rsidRDefault="00FA4D82">
            <w:pPr>
              <w:pStyle w:val="yTableNAm"/>
              <w:spacing w:before="0"/>
              <w:rPr>
                <w:sz w:val="16"/>
                <w:szCs w:val="16"/>
              </w:rPr>
            </w:pPr>
            <w:r>
              <w:rPr>
                <w:sz w:val="16"/>
                <w:szCs w:val="16"/>
              </w:rPr>
              <w:t>This is to be completed where the respondent has been convicted of an offence referred to in section 63(4AA)(a) or 63A(1A).</w:t>
            </w:r>
          </w:p>
        </w:tc>
      </w:tr>
      <w:tr w:rsidR="00084E01">
        <w:trPr>
          <w:cantSplit/>
          <w:trHeight w:val="246"/>
        </w:trPr>
        <w:tc>
          <w:tcPr>
            <w:tcW w:w="990" w:type="dxa"/>
            <w:vMerge/>
            <w:shd w:val="pct10" w:color="auto" w:fill="FFFFFF"/>
          </w:tcPr>
          <w:p w:rsidR="00084E01" w:rsidRDefault="00084E01">
            <w:pPr>
              <w:pStyle w:val="yTableNAm"/>
              <w:spacing w:before="0"/>
              <w:rPr>
                <w:sz w:val="16"/>
                <w:szCs w:val="16"/>
              </w:rPr>
            </w:pPr>
          </w:p>
        </w:tc>
        <w:tc>
          <w:tcPr>
            <w:tcW w:w="6240" w:type="dxa"/>
            <w:gridSpan w:val="6"/>
            <w:tcBorders>
              <w:bottom w:val="single" w:sz="4" w:space="0" w:color="auto"/>
            </w:tcBorders>
          </w:tcPr>
          <w:p w:rsidR="00084E01" w:rsidRDefault="00FA4D82">
            <w:pPr>
              <w:pStyle w:val="yTableNAm"/>
              <w:spacing w:before="0"/>
              <w:rPr>
                <w:sz w:val="16"/>
                <w:szCs w:val="16"/>
              </w:rPr>
            </w:pPr>
            <w:r>
              <w:rPr>
                <w:sz w:val="16"/>
                <w:szCs w:val="16"/>
              </w:rPr>
              <w:t>Date of offence:</w:t>
            </w:r>
            <w:r>
              <w:rPr>
                <w:sz w:val="16"/>
                <w:szCs w:val="16"/>
              </w:rPr>
              <w:br/>
            </w:r>
          </w:p>
        </w:tc>
      </w:tr>
      <w:tr w:rsidR="00084E01">
        <w:trPr>
          <w:cantSplit/>
          <w:trHeight w:val="246"/>
        </w:trPr>
        <w:tc>
          <w:tcPr>
            <w:tcW w:w="990" w:type="dxa"/>
            <w:vMerge/>
            <w:tcBorders>
              <w:bottom w:val="single" w:sz="4" w:space="0" w:color="auto"/>
            </w:tcBorders>
            <w:shd w:val="pct10" w:color="auto" w:fill="FFFFFF"/>
          </w:tcPr>
          <w:p w:rsidR="00084E01" w:rsidRDefault="00084E01">
            <w:pPr>
              <w:pStyle w:val="yTableNAm"/>
              <w:spacing w:before="0"/>
              <w:rPr>
                <w:sz w:val="16"/>
                <w:szCs w:val="16"/>
              </w:rPr>
            </w:pPr>
          </w:p>
        </w:tc>
        <w:tc>
          <w:tcPr>
            <w:tcW w:w="6240" w:type="dxa"/>
            <w:gridSpan w:val="6"/>
            <w:tcBorders>
              <w:bottom w:val="single" w:sz="4" w:space="0" w:color="auto"/>
            </w:tcBorders>
          </w:tcPr>
          <w:p w:rsidR="00084E01" w:rsidRDefault="00FA4D82">
            <w:pPr>
              <w:pStyle w:val="yTableNAm"/>
              <w:spacing w:before="0"/>
              <w:rPr>
                <w:sz w:val="16"/>
                <w:szCs w:val="16"/>
              </w:rPr>
            </w:pPr>
            <w:r>
              <w:rPr>
                <w:sz w:val="16"/>
                <w:szCs w:val="16"/>
              </w:rPr>
              <w:t>Offence details:</w:t>
            </w:r>
            <w:r>
              <w:rPr>
                <w:sz w:val="16"/>
                <w:szCs w:val="16"/>
              </w:rPr>
              <w:br/>
            </w:r>
          </w:p>
        </w:tc>
      </w:tr>
      <w:tr w:rsidR="00084E01">
        <w:trPr>
          <w:cantSplit/>
          <w:trHeight w:hRule="exact" w:val="79"/>
        </w:trPr>
        <w:tc>
          <w:tcPr>
            <w:tcW w:w="7230" w:type="dxa"/>
            <w:gridSpan w:val="7"/>
            <w:tcBorders>
              <w:left w:val="nil"/>
              <w:right w:val="nil"/>
            </w:tcBorders>
            <w:shd w:val="clear" w:color="auto" w:fill="FFFFFF" w:themeFill="background1"/>
          </w:tcPr>
          <w:p w:rsidR="00084E01" w:rsidRDefault="00084E01">
            <w:pPr>
              <w:pStyle w:val="yTableNAm"/>
              <w:spacing w:before="0"/>
              <w:rPr>
                <w:sz w:val="16"/>
                <w:szCs w:val="16"/>
              </w:rPr>
            </w:pPr>
          </w:p>
        </w:tc>
      </w:tr>
      <w:tr w:rsidR="00084E01">
        <w:trPr>
          <w:cantSplit/>
          <w:trHeight w:val="285"/>
        </w:trPr>
        <w:tc>
          <w:tcPr>
            <w:tcW w:w="990" w:type="dxa"/>
            <w:vMerge w:val="restart"/>
            <w:shd w:val="pct10" w:color="auto" w:fill="FFFFFF"/>
          </w:tcPr>
          <w:p w:rsidR="00084E01" w:rsidRDefault="00FA4D82">
            <w:pPr>
              <w:pStyle w:val="yTableNAm"/>
              <w:spacing w:before="0"/>
              <w:rPr>
                <w:sz w:val="16"/>
                <w:szCs w:val="16"/>
              </w:rPr>
            </w:pPr>
            <w:r>
              <w:rPr>
                <w:sz w:val="16"/>
                <w:szCs w:val="16"/>
              </w:rPr>
              <w:t>Family orders</w:t>
            </w:r>
          </w:p>
          <w:p w:rsidR="00084E01" w:rsidRDefault="00FA4D82">
            <w:pPr>
              <w:pStyle w:val="yTableNAm"/>
              <w:spacing w:before="0"/>
              <w:rPr>
                <w:i/>
                <w:sz w:val="14"/>
                <w:szCs w:val="14"/>
              </w:rPr>
            </w:pPr>
            <w:r>
              <w:rPr>
                <w:sz w:val="14"/>
                <w:szCs w:val="14"/>
              </w:rPr>
              <w:t>[</w:t>
            </w:r>
            <w:r>
              <w:rPr>
                <w:i/>
                <w:sz w:val="14"/>
                <w:szCs w:val="14"/>
              </w:rPr>
              <w:t>If yes, see the</w:t>
            </w:r>
          </w:p>
          <w:p w:rsidR="00084E01" w:rsidRDefault="00FA4D82">
            <w:pPr>
              <w:pStyle w:val="yTableNAm"/>
              <w:spacing w:before="0"/>
              <w:rPr>
                <w:i/>
                <w:sz w:val="14"/>
                <w:szCs w:val="14"/>
              </w:rPr>
            </w:pPr>
            <w:r>
              <w:rPr>
                <w:i/>
                <w:sz w:val="14"/>
                <w:szCs w:val="14"/>
              </w:rPr>
              <w:t>Details of family</w:t>
            </w:r>
          </w:p>
          <w:p w:rsidR="00084E01" w:rsidRDefault="00FA4D82">
            <w:pPr>
              <w:pStyle w:val="yTableNAm"/>
              <w:spacing w:before="0"/>
              <w:rPr>
                <w:sz w:val="16"/>
                <w:szCs w:val="16"/>
              </w:rPr>
            </w:pPr>
            <w:r>
              <w:rPr>
                <w:i/>
                <w:sz w:val="14"/>
                <w:szCs w:val="14"/>
              </w:rPr>
              <w:t>order Annexure</w:t>
            </w:r>
            <w:r>
              <w:rPr>
                <w:sz w:val="14"/>
                <w:szCs w:val="14"/>
              </w:rPr>
              <w:t>]</w:t>
            </w:r>
          </w:p>
        </w:tc>
        <w:tc>
          <w:tcPr>
            <w:tcW w:w="4110" w:type="dxa"/>
            <w:gridSpan w:val="2"/>
          </w:tcPr>
          <w:p w:rsidR="00084E01" w:rsidRDefault="00FA4D82">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rsidR="00084E01" w:rsidRDefault="00FA4D82">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rsidR="00084E01">
        <w:trPr>
          <w:cantSplit/>
          <w:trHeight w:val="285"/>
        </w:trPr>
        <w:tc>
          <w:tcPr>
            <w:tcW w:w="990" w:type="dxa"/>
            <w:vMerge/>
            <w:tcBorders>
              <w:bottom w:val="nil"/>
            </w:tcBorders>
            <w:shd w:val="pct10" w:color="auto" w:fill="FFFFFF"/>
          </w:tcPr>
          <w:p w:rsidR="00084E01" w:rsidRDefault="00084E01">
            <w:pPr>
              <w:pStyle w:val="yTableNAm"/>
              <w:spacing w:before="0"/>
              <w:rPr>
                <w:sz w:val="16"/>
                <w:szCs w:val="16"/>
              </w:rPr>
            </w:pPr>
          </w:p>
        </w:tc>
        <w:tc>
          <w:tcPr>
            <w:tcW w:w="4110" w:type="dxa"/>
            <w:gridSpan w:val="2"/>
            <w:tcBorders>
              <w:bottom w:val="nil"/>
            </w:tcBorders>
          </w:tcPr>
          <w:p w:rsidR="00084E01" w:rsidRDefault="00FA4D82">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rsidR="00084E01" w:rsidRDefault="00FA4D82">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80"/>
        </w:trPr>
        <w:tc>
          <w:tcPr>
            <w:tcW w:w="990" w:type="dxa"/>
            <w:vMerge w:val="restart"/>
            <w:shd w:val="pct10" w:color="auto" w:fill="FFFFFF"/>
          </w:tcPr>
          <w:p w:rsidR="00084E01" w:rsidRDefault="00FA4D82">
            <w:pPr>
              <w:pStyle w:val="yTableNAm"/>
              <w:spacing w:before="0"/>
              <w:rPr>
                <w:sz w:val="16"/>
              </w:rPr>
            </w:pPr>
            <w:r>
              <w:rPr>
                <w:sz w:val="16"/>
              </w:rPr>
              <w:t>Firearms</w:t>
            </w:r>
          </w:p>
        </w:tc>
        <w:tc>
          <w:tcPr>
            <w:tcW w:w="4110" w:type="dxa"/>
            <w:gridSpan w:val="2"/>
          </w:tcPr>
          <w:p w:rsidR="00084E01" w:rsidRDefault="00FA4D82">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rsidR="00084E01" w:rsidRDefault="00FA4D82">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rsidR="00084E01">
        <w:trPr>
          <w:cantSplit/>
          <w:trHeight w:val="80"/>
        </w:trPr>
        <w:tc>
          <w:tcPr>
            <w:tcW w:w="990" w:type="dxa"/>
            <w:vMerge/>
            <w:shd w:val="pct10" w:color="auto" w:fill="FFFFFF"/>
          </w:tcPr>
          <w:p w:rsidR="00084E01" w:rsidRDefault="00084E01">
            <w:pPr>
              <w:pStyle w:val="yTableNAm"/>
              <w:spacing w:before="0"/>
              <w:rPr>
                <w:sz w:val="16"/>
                <w:szCs w:val="16"/>
              </w:rPr>
            </w:pPr>
          </w:p>
        </w:tc>
        <w:tc>
          <w:tcPr>
            <w:tcW w:w="4110" w:type="dxa"/>
            <w:gridSpan w:val="2"/>
          </w:tcPr>
          <w:p w:rsidR="00084E01" w:rsidRDefault="00FA4D82">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rsidR="00084E01" w:rsidRDefault="00FA4D82">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93"/>
        </w:trPr>
        <w:tc>
          <w:tcPr>
            <w:tcW w:w="990" w:type="dxa"/>
            <w:vMerge w:val="restart"/>
            <w:shd w:val="pct10" w:color="auto" w:fill="FFFFFF"/>
          </w:tcPr>
          <w:p w:rsidR="00084E01" w:rsidRDefault="00FA4D82">
            <w:pPr>
              <w:pStyle w:val="yTableNAm"/>
              <w:spacing w:before="0"/>
              <w:rPr>
                <w:sz w:val="16"/>
                <w:szCs w:val="16"/>
              </w:rPr>
            </w:pPr>
            <w:r>
              <w:rPr>
                <w:sz w:val="16"/>
                <w:szCs w:val="16"/>
              </w:rPr>
              <w:t>Explosives</w:t>
            </w:r>
          </w:p>
        </w:tc>
        <w:tc>
          <w:tcPr>
            <w:tcW w:w="4110" w:type="dxa"/>
            <w:gridSpan w:val="2"/>
            <w:tcBorders>
              <w:bottom w:val="single" w:sz="4" w:space="0" w:color="auto"/>
            </w:tcBorders>
          </w:tcPr>
          <w:p w:rsidR="00084E01" w:rsidRDefault="00FA4D82">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rsidR="00084E01" w:rsidRDefault="00FA4D82">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rsidR="00084E01">
        <w:trPr>
          <w:cantSplit/>
          <w:trHeight w:val="92"/>
        </w:trPr>
        <w:tc>
          <w:tcPr>
            <w:tcW w:w="990" w:type="dxa"/>
            <w:vMerge/>
            <w:tcBorders>
              <w:bottom w:val="single" w:sz="4" w:space="0" w:color="auto"/>
            </w:tcBorders>
            <w:shd w:val="pct10" w:color="auto" w:fill="FFFFFF"/>
          </w:tcPr>
          <w:p w:rsidR="00084E01" w:rsidRDefault="00084E01">
            <w:pPr>
              <w:pStyle w:val="yTableNAm"/>
              <w:spacing w:before="0"/>
              <w:rPr>
                <w:sz w:val="16"/>
              </w:rPr>
            </w:pPr>
          </w:p>
        </w:tc>
        <w:tc>
          <w:tcPr>
            <w:tcW w:w="4110" w:type="dxa"/>
            <w:gridSpan w:val="2"/>
            <w:tcBorders>
              <w:bottom w:val="single" w:sz="4" w:space="0" w:color="auto"/>
            </w:tcBorders>
          </w:tcPr>
          <w:p w:rsidR="00084E01" w:rsidRDefault="00FA4D82">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rsidR="00084E01" w:rsidRDefault="00FA4D82">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rsidR="00084E01">
        <w:trPr>
          <w:cantSplit/>
          <w:trHeight w:hRule="exact" w:val="79"/>
        </w:trPr>
        <w:tc>
          <w:tcPr>
            <w:tcW w:w="7230" w:type="dxa"/>
            <w:gridSpan w:val="7"/>
            <w:tcBorders>
              <w:left w:val="nil"/>
              <w:bottom w:val="nil"/>
              <w:right w:val="nil"/>
            </w:tcBorders>
            <w:shd w:val="clear" w:color="auto" w:fill="FFFFFF" w:themeFill="background1"/>
          </w:tcPr>
          <w:p w:rsidR="00084E01" w:rsidRDefault="00084E01">
            <w:pPr>
              <w:pStyle w:val="yTableNAm"/>
              <w:spacing w:before="0"/>
              <w:rPr>
                <w:sz w:val="16"/>
                <w:szCs w:val="16"/>
              </w:rPr>
            </w:pPr>
          </w:p>
        </w:tc>
      </w:tr>
      <w:tr w:rsidR="00084E01">
        <w:trPr>
          <w:cantSplit/>
          <w:trHeight w:val="80"/>
        </w:trPr>
        <w:tc>
          <w:tcPr>
            <w:tcW w:w="990" w:type="dxa"/>
            <w:tcBorders>
              <w:bottom w:val="nil"/>
            </w:tcBorders>
            <w:shd w:val="pct10" w:color="auto" w:fill="FFFFFF"/>
          </w:tcPr>
          <w:p w:rsidR="00084E01" w:rsidRDefault="00FA4D82">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rsidR="00084E01" w:rsidRDefault="00084E01">
            <w:pPr>
              <w:pStyle w:val="yTableNAm"/>
              <w:spacing w:before="0"/>
              <w:rPr>
                <w:sz w:val="16"/>
                <w:szCs w:val="16"/>
              </w:rPr>
            </w:pP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80"/>
        </w:trPr>
        <w:tc>
          <w:tcPr>
            <w:tcW w:w="990" w:type="dxa"/>
            <w:tcBorders>
              <w:bottom w:val="nil"/>
            </w:tcBorders>
            <w:shd w:val="pct10" w:color="auto" w:fill="FFFFFF"/>
          </w:tcPr>
          <w:p w:rsidR="00084E01" w:rsidRDefault="00FA4D82">
            <w:pPr>
              <w:pStyle w:val="yTableNAm"/>
              <w:spacing w:before="0"/>
              <w:rPr>
                <w:sz w:val="16"/>
                <w:szCs w:val="16"/>
              </w:rPr>
            </w:pPr>
            <w:r>
              <w:rPr>
                <w:sz w:val="16"/>
                <w:szCs w:val="16"/>
              </w:rPr>
              <w:lastRenderedPageBreak/>
              <w:t>First hearing</w:t>
            </w:r>
          </w:p>
        </w:tc>
        <w:tc>
          <w:tcPr>
            <w:tcW w:w="4110" w:type="dxa"/>
            <w:gridSpan w:val="2"/>
            <w:tcBorders>
              <w:bottom w:val="nil"/>
            </w:tcBorders>
          </w:tcPr>
          <w:p w:rsidR="00084E01" w:rsidRDefault="00FA4D82">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rsidR="00084E01" w:rsidRDefault="00FA4D82">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rsidR="00084E01">
        <w:trPr>
          <w:cantSplit/>
          <w:trHeight w:hRule="exact" w:val="79"/>
        </w:trPr>
        <w:tc>
          <w:tcPr>
            <w:tcW w:w="7230" w:type="dxa"/>
            <w:gridSpan w:val="7"/>
            <w:tcBorders>
              <w:left w:val="nil"/>
              <w:bottom w:val="nil"/>
              <w:right w:val="nil"/>
            </w:tcBorders>
            <w:shd w:val="clear" w:color="auto" w:fill="FFFFFF" w:themeFill="background1"/>
          </w:tcPr>
          <w:p w:rsidR="00084E01" w:rsidRDefault="00084E01">
            <w:pPr>
              <w:pStyle w:val="yTableNAm"/>
              <w:spacing w:before="0"/>
              <w:rPr>
                <w:sz w:val="16"/>
                <w:szCs w:val="16"/>
              </w:rPr>
            </w:pPr>
          </w:p>
        </w:tc>
      </w:tr>
      <w:tr w:rsidR="00084E01">
        <w:trPr>
          <w:cantSplit/>
        </w:trPr>
        <w:tc>
          <w:tcPr>
            <w:tcW w:w="990" w:type="dxa"/>
            <w:tcBorders>
              <w:bottom w:val="nil"/>
            </w:tcBorders>
            <w:shd w:val="pct10" w:color="auto" w:fill="FFFFFF"/>
          </w:tcPr>
          <w:p w:rsidR="00084E01" w:rsidRDefault="00FA4D82">
            <w:pPr>
              <w:pStyle w:val="yTableNAm"/>
              <w:spacing w:before="0"/>
              <w:rPr>
                <w:sz w:val="16"/>
                <w:szCs w:val="16"/>
              </w:rPr>
            </w:pPr>
            <w:r>
              <w:rPr>
                <w:sz w:val="16"/>
                <w:szCs w:val="16"/>
              </w:rPr>
              <w:t>Applicant</w:t>
            </w:r>
          </w:p>
          <w:p w:rsidR="00084E01" w:rsidRDefault="00FA4D82">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rsidR="00084E01" w:rsidRDefault="00FA4D82">
            <w:pPr>
              <w:pStyle w:val="yTableNAm"/>
              <w:spacing w:before="0"/>
              <w:rPr>
                <w:sz w:val="16"/>
                <w:szCs w:val="16"/>
              </w:rPr>
            </w:pPr>
            <w:r>
              <w:rPr>
                <w:sz w:val="16"/>
                <w:szCs w:val="16"/>
              </w:rPr>
              <w:t>Signature:</w:t>
            </w:r>
          </w:p>
        </w:tc>
        <w:tc>
          <w:tcPr>
            <w:tcW w:w="1143" w:type="dxa"/>
            <w:gridSpan w:val="2"/>
            <w:tcBorders>
              <w:bottom w:val="single" w:sz="4" w:space="0" w:color="auto"/>
            </w:tcBorders>
          </w:tcPr>
          <w:p w:rsidR="00084E01" w:rsidRDefault="00FA4D82">
            <w:pPr>
              <w:pStyle w:val="yTableNAm"/>
              <w:spacing w:before="0"/>
              <w:rPr>
                <w:sz w:val="16"/>
                <w:szCs w:val="16"/>
              </w:rPr>
            </w:pPr>
            <w:r>
              <w:rPr>
                <w:sz w:val="16"/>
                <w:szCs w:val="16"/>
              </w:rPr>
              <w:t>Date:</w:t>
            </w: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214"/>
        </w:trPr>
        <w:tc>
          <w:tcPr>
            <w:tcW w:w="990" w:type="dxa"/>
            <w:vMerge w:val="restart"/>
            <w:shd w:val="pct10" w:color="auto" w:fill="FFFFFF"/>
          </w:tcPr>
          <w:p w:rsidR="00084E01" w:rsidRDefault="00FA4D82">
            <w:pPr>
              <w:pStyle w:val="yTableNAm"/>
              <w:spacing w:before="0"/>
              <w:rPr>
                <w:sz w:val="16"/>
                <w:szCs w:val="16"/>
              </w:rPr>
            </w:pPr>
            <w:r>
              <w:rPr>
                <w:sz w:val="16"/>
                <w:szCs w:val="16"/>
              </w:rPr>
              <w:t>Hearing</w:t>
            </w:r>
          </w:p>
          <w:p w:rsidR="00084E01" w:rsidRDefault="00FA4D82">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rsidR="00084E01" w:rsidRDefault="00FA4D82">
            <w:pPr>
              <w:pStyle w:val="yTableNAm"/>
              <w:spacing w:before="0"/>
              <w:rPr>
                <w:sz w:val="16"/>
                <w:szCs w:val="16"/>
              </w:rPr>
            </w:pPr>
            <w:r>
              <w:rPr>
                <w:sz w:val="16"/>
                <w:szCs w:val="16"/>
              </w:rPr>
              <w:t>Court:</w:t>
            </w:r>
          </w:p>
        </w:tc>
        <w:tc>
          <w:tcPr>
            <w:tcW w:w="1843" w:type="dxa"/>
            <w:gridSpan w:val="3"/>
            <w:tcBorders>
              <w:bottom w:val="single" w:sz="4" w:space="0" w:color="auto"/>
            </w:tcBorders>
          </w:tcPr>
          <w:p w:rsidR="00084E01" w:rsidRDefault="00FA4D82">
            <w:pPr>
              <w:pStyle w:val="yTableNAm"/>
              <w:spacing w:before="0"/>
              <w:rPr>
                <w:sz w:val="16"/>
                <w:szCs w:val="16"/>
              </w:rPr>
            </w:pPr>
            <w:r>
              <w:rPr>
                <w:sz w:val="16"/>
                <w:szCs w:val="16"/>
              </w:rPr>
              <w:t>Date:</w:t>
            </w:r>
          </w:p>
        </w:tc>
        <w:tc>
          <w:tcPr>
            <w:tcW w:w="1143" w:type="dxa"/>
            <w:gridSpan w:val="2"/>
            <w:tcBorders>
              <w:bottom w:val="single" w:sz="4" w:space="0" w:color="auto"/>
            </w:tcBorders>
          </w:tcPr>
          <w:p w:rsidR="00084E01" w:rsidRDefault="00FA4D82">
            <w:pPr>
              <w:pStyle w:val="yTableNAm"/>
              <w:spacing w:before="0"/>
              <w:rPr>
                <w:sz w:val="16"/>
                <w:szCs w:val="16"/>
              </w:rPr>
            </w:pPr>
            <w:r>
              <w:rPr>
                <w:sz w:val="16"/>
                <w:szCs w:val="16"/>
              </w:rPr>
              <w:t>Time:</w:t>
            </w:r>
          </w:p>
        </w:tc>
      </w:tr>
      <w:tr w:rsidR="00084E01">
        <w:trPr>
          <w:cantSplit/>
        </w:trPr>
        <w:tc>
          <w:tcPr>
            <w:tcW w:w="990" w:type="dxa"/>
            <w:vMerge/>
            <w:tcBorders>
              <w:bottom w:val="nil"/>
            </w:tcBorders>
            <w:shd w:val="pct10" w:color="auto" w:fill="FFFFFF"/>
          </w:tcPr>
          <w:p w:rsidR="00084E01" w:rsidRDefault="00084E01">
            <w:pPr>
              <w:pStyle w:val="yTableNAm"/>
              <w:spacing w:before="0"/>
              <w:rPr>
                <w:sz w:val="16"/>
                <w:szCs w:val="16"/>
              </w:rPr>
            </w:pPr>
          </w:p>
        </w:tc>
        <w:tc>
          <w:tcPr>
            <w:tcW w:w="6240" w:type="dxa"/>
            <w:gridSpan w:val="6"/>
            <w:tcBorders>
              <w:bottom w:val="single" w:sz="4" w:space="0" w:color="auto"/>
            </w:tcBorders>
          </w:tcPr>
          <w:p w:rsidR="00084E01" w:rsidRDefault="00084E01">
            <w:pPr>
              <w:pStyle w:val="yTableNAm"/>
              <w:spacing w:before="0"/>
              <w:rPr>
                <w:sz w:val="16"/>
                <w:szCs w:val="16"/>
              </w:rPr>
            </w:pPr>
          </w:p>
        </w:tc>
      </w:tr>
      <w:tr w:rsidR="00084E01">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80"/>
        </w:trPr>
        <w:tc>
          <w:tcPr>
            <w:tcW w:w="990" w:type="dxa"/>
            <w:shd w:val="pct10" w:color="auto" w:fill="FFFFFF"/>
          </w:tcPr>
          <w:p w:rsidR="00084E01" w:rsidRDefault="00FA4D82">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rsidR="00084E01" w:rsidRDefault="00FA4D82">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rsidR="00084E01" w:rsidRDefault="00FA4D82">
      <w:pPr>
        <w:pStyle w:val="yFootnotesection"/>
      </w:pPr>
      <w:r>
        <w:tab/>
        <w:t>[Form 5 inserted: SL 2020/141 r. 14.]</w:t>
      </w:r>
    </w:p>
    <w:p w:rsidR="00084E01" w:rsidRDefault="00FA4D82">
      <w:pPr>
        <w:pStyle w:val="yMiscellaneousHeading"/>
        <w:pageBreakBefore/>
        <w:spacing w:before="120"/>
        <w:rPr>
          <w:b/>
        </w:rPr>
      </w:pPr>
      <w:r>
        <w:rPr>
          <w:b/>
        </w:rPr>
        <w:lastRenderedPageBreak/>
        <w:t xml:space="preserve">Form </w:t>
      </w:r>
      <w:r>
        <w:rPr>
          <w:rStyle w:val="CharSClsNo"/>
          <w:b/>
        </w:rPr>
        <w:t>6</w:t>
      </w:r>
      <w:r>
        <w:rPr>
          <w:b/>
        </w:rPr>
        <w:t> — Violence restraining order</w:t>
      </w:r>
    </w:p>
    <w:p w:rsidR="00084E01" w:rsidRDefault="00FA4D82">
      <w:pPr>
        <w:pStyle w:val="yMiscellaneousHeading"/>
        <w:spacing w:before="120"/>
        <w:rPr>
          <w:b/>
        </w:rPr>
      </w:pPr>
      <w:r>
        <w:rPr>
          <w:b/>
        </w:rPr>
        <w:t>Part A — Violence restraining order</w:t>
      </w:r>
    </w:p>
    <w:p w:rsidR="00084E01" w:rsidRDefault="00084E01">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rsidR="00084E01">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rsidR="00084E01" w:rsidRDefault="00FA4D82">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rsidR="00084E01" w:rsidRDefault="00084E01">
            <w:pPr>
              <w:pStyle w:val="yTableNAm"/>
              <w:spacing w:before="0"/>
              <w:rPr>
                <w:sz w:val="14"/>
              </w:rPr>
            </w:pPr>
          </w:p>
        </w:tc>
        <w:tc>
          <w:tcPr>
            <w:tcW w:w="3567" w:type="dxa"/>
            <w:gridSpan w:val="6"/>
          </w:tcPr>
          <w:p w:rsidR="00084E01" w:rsidRDefault="00FA4D82">
            <w:pPr>
              <w:pStyle w:val="yTableNAm"/>
              <w:spacing w:before="0"/>
              <w:rPr>
                <w:sz w:val="18"/>
                <w:szCs w:val="18"/>
              </w:rPr>
            </w:pPr>
            <w:r>
              <w:rPr>
                <w:sz w:val="18"/>
                <w:szCs w:val="18"/>
              </w:rPr>
              <w:t>Number:</w:t>
            </w:r>
          </w:p>
        </w:tc>
      </w:tr>
      <w:tr w:rsidR="00084E01">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561" w:type="dxa"/>
            <w:vMerge/>
            <w:tcBorders>
              <w:left w:val="nil"/>
            </w:tcBorders>
          </w:tcPr>
          <w:p w:rsidR="00084E01" w:rsidRDefault="00084E01">
            <w:pPr>
              <w:pStyle w:val="yTableNAm"/>
              <w:spacing w:before="0"/>
              <w:rPr>
                <w:sz w:val="14"/>
              </w:rPr>
            </w:pPr>
          </w:p>
        </w:tc>
        <w:tc>
          <w:tcPr>
            <w:tcW w:w="3567" w:type="dxa"/>
            <w:gridSpan w:val="6"/>
            <w:tcBorders>
              <w:bottom w:val="nil"/>
            </w:tcBorders>
          </w:tcPr>
          <w:p w:rsidR="00084E01" w:rsidRDefault="00FA4D82">
            <w:pPr>
              <w:pStyle w:val="yTableNAm"/>
              <w:spacing w:before="0"/>
              <w:rPr>
                <w:sz w:val="18"/>
                <w:szCs w:val="18"/>
              </w:rPr>
            </w:pPr>
            <w:r>
              <w:rPr>
                <w:sz w:val="18"/>
                <w:szCs w:val="18"/>
              </w:rPr>
              <w:t>Jurisdiction:</w:t>
            </w:r>
          </w:p>
        </w:tc>
      </w:tr>
      <w:tr w:rsidR="00084E01">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561" w:type="dxa"/>
            <w:vMerge/>
            <w:tcBorders>
              <w:left w:val="nil"/>
              <w:bottom w:val="nil"/>
            </w:tcBorders>
          </w:tcPr>
          <w:p w:rsidR="00084E01" w:rsidRDefault="00084E01">
            <w:pPr>
              <w:pStyle w:val="yTableNAm"/>
              <w:spacing w:before="0"/>
              <w:rPr>
                <w:sz w:val="14"/>
              </w:rPr>
            </w:pPr>
          </w:p>
        </w:tc>
        <w:tc>
          <w:tcPr>
            <w:tcW w:w="3567" w:type="dxa"/>
            <w:gridSpan w:val="6"/>
            <w:tcBorders>
              <w:bottom w:val="single" w:sz="4" w:space="0" w:color="auto"/>
            </w:tcBorders>
          </w:tcPr>
          <w:p w:rsidR="00084E01" w:rsidRDefault="00FA4D82">
            <w:pPr>
              <w:pStyle w:val="yTableNAm"/>
              <w:spacing w:before="0"/>
              <w:rPr>
                <w:sz w:val="18"/>
                <w:szCs w:val="18"/>
              </w:rPr>
            </w:pPr>
            <w:r>
              <w:rPr>
                <w:sz w:val="18"/>
                <w:szCs w:val="18"/>
              </w:rPr>
              <w:t>Location:</w:t>
            </w:r>
          </w:p>
        </w:tc>
      </w:tr>
      <w:tr w:rsidR="00084E01">
        <w:tblPrEx>
          <w:tblCellMar>
            <w:left w:w="108" w:type="dxa"/>
            <w:right w:w="108" w:type="dxa"/>
          </w:tblCellMar>
        </w:tblPrEx>
        <w:trPr>
          <w:gridAfter w:val="1"/>
          <w:wAfter w:w="206" w:type="dxa"/>
        </w:trPr>
        <w:tc>
          <w:tcPr>
            <w:tcW w:w="6862" w:type="dxa"/>
            <w:gridSpan w:val="9"/>
            <w:tcBorders>
              <w:top w:val="nil"/>
              <w:left w:val="nil"/>
              <w:right w:val="nil"/>
            </w:tcBorders>
          </w:tcPr>
          <w:p w:rsidR="00084E01" w:rsidRDefault="00084E01">
            <w:pPr>
              <w:pStyle w:val="yTableNAm"/>
              <w:spacing w:before="0"/>
              <w:rPr>
                <w:sz w:val="8"/>
              </w:rPr>
            </w:pPr>
          </w:p>
        </w:tc>
      </w:tr>
      <w:tr w:rsidR="00084E01">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rsidR="00084E01" w:rsidRDefault="00FA4D82">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cantSplit/>
          <w:trHeight w:val="80"/>
        </w:trPr>
        <w:tc>
          <w:tcPr>
            <w:tcW w:w="981"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rsidR="00084E01" w:rsidRDefault="00084E01">
            <w:pPr>
              <w:pStyle w:val="yTableNAm"/>
              <w:spacing w:before="0"/>
              <w:rPr>
                <w:sz w:val="18"/>
                <w:szCs w:val="18"/>
              </w:rPr>
            </w:pPr>
          </w:p>
        </w:tc>
      </w:tr>
      <w:tr w:rsidR="00084E01">
        <w:trPr>
          <w:cantSplit/>
          <w:trHeight w:val="80"/>
        </w:trPr>
        <w:tc>
          <w:tcPr>
            <w:tcW w:w="981"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6087" w:type="dxa"/>
            <w:gridSpan w:val="9"/>
            <w:tcBorders>
              <w:bottom w:val="single" w:sz="4" w:space="0" w:color="auto"/>
              <w:right w:val="single" w:sz="4" w:space="0" w:color="000000"/>
            </w:tcBorders>
          </w:tcPr>
          <w:p w:rsidR="00084E01" w:rsidRDefault="00FA4D82">
            <w:pPr>
              <w:pStyle w:val="yTableNAm"/>
              <w:tabs>
                <w:tab w:val="clear" w:pos="567"/>
                <w:tab w:val="left" w:pos="692"/>
              </w:tabs>
              <w:spacing w:before="0"/>
              <w:rPr>
                <w:sz w:val="18"/>
                <w:szCs w:val="18"/>
              </w:rPr>
            </w:pPr>
            <w:r>
              <w:rPr>
                <w:sz w:val="18"/>
                <w:szCs w:val="18"/>
              </w:rPr>
              <w:t>Home</w:t>
            </w:r>
            <w:r>
              <w:rPr>
                <w:sz w:val="18"/>
                <w:szCs w:val="18"/>
              </w:rPr>
              <w:tab/>
              <w:t>street:</w:t>
            </w:r>
          </w:p>
          <w:p w:rsidR="00084E01" w:rsidRDefault="00FA4D82">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rsidR="00084E01">
        <w:trPr>
          <w:cantSplit/>
          <w:trHeight w:val="80"/>
        </w:trPr>
        <w:tc>
          <w:tcPr>
            <w:tcW w:w="981"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6087" w:type="dxa"/>
            <w:gridSpan w:val="9"/>
            <w:tcBorders>
              <w:bottom w:val="single" w:sz="4" w:space="0" w:color="auto"/>
              <w:right w:val="single" w:sz="4" w:space="0" w:color="000000"/>
            </w:tcBorders>
          </w:tcPr>
          <w:p w:rsidR="00084E01" w:rsidRDefault="00FA4D82">
            <w:pPr>
              <w:pStyle w:val="yTableNAm"/>
              <w:tabs>
                <w:tab w:val="clear" w:pos="567"/>
                <w:tab w:val="left" w:pos="692"/>
              </w:tabs>
              <w:spacing w:before="0"/>
              <w:rPr>
                <w:sz w:val="18"/>
                <w:szCs w:val="18"/>
              </w:rPr>
            </w:pPr>
            <w:r>
              <w:rPr>
                <w:sz w:val="18"/>
                <w:szCs w:val="18"/>
              </w:rPr>
              <w:t>Work</w:t>
            </w:r>
            <w:r>
              <w:rPr>
                <w:sz w:val="18"/>
                <w:szCs w:val="18"/>
              </w:rPr>
              <w:tab/>
              <w:t>street:</w:t>
            </w:r>
          </w:p>
          <w:p w:rsidR="00084E01" w:rsidRDefault="00FA4D82">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rsidR="00084E01">
        <w:trPr>
          <w:cantSplit/>
          <w:trHeight w:val="80"/>
        </w:trPr>
        <w:tc>
          <w:tcPr>
            <w:tcW w:w="981"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6087" w:type="dxa"/>
            <w:gridSpan w:val="9"/>
            <w:tcBorders>
              <w:bottom w:val="single" w:sz="4" w:space="0" w:color="000000"/>
              <w:right w:val="single" w:sz="4" w:space="0" w:color="000000"/>
            </w:tcBorders>
          </w:tcPr>
          <w:p w:rsidR="00084E01" w:rsidRDefault="00FA4D82">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rsidR="00084E01">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cantSplit/>
          <w:trHeight w:val="320"/>
        </w:trPr>
        <w:tc>
          <w:tcPr>
            <w:tcW w:w="981" w:type="dxa"/>
            <w:vMerge w:val="restart"/>
            <w:shd w:val="pct10" w:color="auto" w:fill="FFFFFF"/>
          </w:tcPr>
          <w:p w:rsidR="00084E01" w:rsidRDefault="00FA4D82">
            <w:pPr>
              <w:pStyle w:val="yTableNAm"/>
              <w:spacing w:before="0"/>
              <w:rPr>
                <w:sz w:val="18"/>
                <w:szCs w:val="18"/>
              </w:rPr>
            </w:pPr>
            <w:r>
              <w:rPr>
                <w:sz w:val="18"/>
                <w:szCs w:val="18"/>
              </w:rPr>
              <w:t>Applicant for the order</w:t>
            </w:r>
          </w:p>
          <w:p w:rsidR="00084E01" w:rsidRDefault="00FA4D82">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rsidR="00084E01" w:rsidRDefault="00FA4D82">
            <w:pPr>
              <w:pStyle w:val="yTableNAm"/>
              <w:spacing w:before="0"/>
              <w:rPr>
                <w:sz w:val="18"/>
                <w:szCs w:val="18"/>
              </w:rPr>
            </w:pPr>
            <w:r>
              <w:rPr>
                <w:sz w:val="18"/>
                <w:szCs w:val="18"/>
              </w:rPr>
              <w:t>Family name:</w:t>
            </w:r>
          </w:p>
        </w:tc>
        <w:tc>
          <w:tcPr>
            <w:tcW w:w="1607" w:type="dxa"/>
            <w:gridSpan w:val="4"/>
            <w:vMerge w:val="restart"/>
          </w:tcPr>
          <w:p w:rsidR="00084E01" w:rsidRDefault="00FA4D82">
            <w:pPr>
              <w:pStyle w:val="yTableNAm"/>
              <w:spacing w:before="0"/>
              <w:rPr>
                <w:sz w:val="18"/>
                <w:szCs w:val="18"/>
              </w:rPr>
            </w:pPr>
            <w:r>
              <w:rPr>
                <w:sz w:val="18"/>
                <w:szCs w:val="18"/>
              </w:rPr>
              <w:t>Date of birth:</w:t>
            </w:r>
          </w:p>
        </w:tc>
      </w:tr>
      <w:tr w:rsidR="00084E01">
        <w:trPr>
          <w:cantSplit/>
          <w:trHeight w:val="241"/>
        </w:trPr>
        <w:tc>
          <w:tcPr>
            <w:tcW w:w="981" w:type="dxa"/>
            <w:vMerge/>
            <w:tcBorders>
              <w:bottom w:val="single" w:sz="4" w:space="0" w:color="auto"/>
            </w:tcBorders>
            <w:shd w:val="pct10" w:color="auto" w:fill="FFFFFF"/>
          </w:tcPr>
          <w:p w:rsidR="00084E01" w:rsidRDefault="00084E01">
            <w:pPr>
              <w:pStyle w:val="yTableNAm"/>
              <w:spacing w:before="0"/>
              <w:rPr>
                <w:sz w:val="18"/>
                <w:szCs w:val="18"/>
              </w:rPr>
            </w:pPr>
          </w:p>
        </w:tc>
        <w:tc>
          <w:tcPr>
            <w:tcW w:w="4480" w:type="dxa"/>
            <w:gridSpan w:val="5"/>
          </w:tcPr>
          <w:p w:rsidR="00084E01" w:rsidRDefault="00FA4D82">
            <w:pPr>
              <w:pStyle w:val="yTableNAm"/>
              <w:spacing w:before="0"/>
              <w:rPr>
                <w:sz w:val="18"/>
                <w:szCs w:val="18"/>
              </w:rPr>
            </w:pPr>
            <w:r>
              <w:rPr>
                <w:sz w:val="18"/>
                <w:szCs w:val="18"/>
              </w:rPr>
              <w:t>Other names:</w:t>
            </w:r>
          </w:p>
        </w:tc>
        <w:tc>
          <w:tcPr>
            <w:tcW w:w="1607" w:type="dxa"/>
            <w:gridSpan w:val="4"/>
            <w:vMerge/>
          </w:tcPr>
          <w:p w:rsidR="00084E01" w:rsidRDefault="00084E01">
            <w:pPr>
              <w:pStyle w:val="yTableNAm"/>
              <w:spacing w:before="0"/>
              <w:rPr>
                <w:sz w:val="18"/>
                <w:szCs w:val="18"/>
              </w:rPr>
            </w:pPr>
          </w:p>
        </w:tc>
      </w:tr>
      <w:tr w:rsidR="00084E01">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cantSplit/>
          <w:trHeight w:val="80"/>
        </w:trPr>
        <w:tc>
          <w:tcPr>
            <w:tcW w:w="981"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4480" w:type="dxa"/>
            <w:gridSpan w:val="5"/>
            <w:tcBorders>
              <w:bottom w:val="single" w:sz="4" w:space="0" w:color="000000"/>
              <w:right w:val="single" w:sz="4" w:space="0" w:color="000000"/>
            </w:tcBorders>
          </w:tcPr>
          <w:p w:rsidR="00084E01" w:rsidRDefault="00FA4D82">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rsidR="00084E01" w:rsidRDefault="00084E01">
            <w:pPr>
              <w:pStyle w:val="yTableNAm"/>
              <w:spacing w:before="0"/>
              <w:rPr>
                <w:sz w:val="18"/>
                <w:szCs w:val="18"/>
              </w:rPr>
            </w:pPr>
          </w:p>
        </w:tc>
      </w:tr>
      <w:tr w:rsidR="00084E01">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rsidR="00084E01" w:rsidRDefault="00FA4D82">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rsidR="00084E01" w:rsidRDefault="00FA4D82">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rsidR="00084E01">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rsidR="00084E01" w:rsidRDefault="00FA4D82">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rsidR="00084E01" w:rsidRDefault="00084E01">
            <w:pPr>
              <w:pStyle w:val="yTableNAm"/>
              <w:spacing w:before="0"/>
              <w:rPr>
                <w:sz w:val="18"/>
                <w:szCs w:val="18"/>
              </w:rPr>
            </w:pPr>
          </w:p>
        </w:tc>
      </w:tr>
      <w:tr w:rsidR="00084E01">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cantSplit/>
          <w:trHeight w:val="1608"/>
        </w:trPr>
        <w:tc>
          <w:tcPr>
            <w:tcW w:w="981" w:type="dxa"/>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rsidR="00084E01" w:rsidRDefault="00FA4D82">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rsidR="00084E01">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rsidR="00084E01" w:rsidRDefault="00FA4D82">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rsidR="00084E01" w:rsidRDefault="00FA4D82">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Time order made:</w:t>
            </w:r>
          </w:p>
        </w:tc>
      </w:tr>
      <w:tr w:rsidR="00084E01">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rsidR="00084E01" w:rsidRDefault="00084E01">
            <w:pPr>
              <w:pStyle w:val="yTableNAm"/>
              <w:spacing w:before="0"/>
              <w:rPr>
                <w:sz w:val="18"/>
                <w:szCs w:val="18"/>
              </w:rPr>
            </w:pPr>
          </w:p>
        </w:tc>
      </w:tr>
      <w:tr w:rsidR="00084E01">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rsidR="00084E01" w:rsidRDefault="00FA4D82">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rsidR="00084E01" w:rsidRDefault="00084E01">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rsidR="00084E01" w:rsidRDefault="00FA4D82">
            <w:pPr>
              <w:pStyle w:val="yTableNAm"/>
              <w:spacing w:before="0"/>
              <w:rPr>
                <w:sz w:val="18"/>
                <w:szCs w:val="18"/>
              </w:rPr>
            </w:pPr>
            <w:r>
              <w:rPr>
                <w:sz w:val="18"/>
                <w:szCs w:val="18"/>
              </w:rPr>
              <w:t>Date:</w:t>
            </w:r>
          </w:p>
        </w:tc>
      </w:tr>
    </w:tbl>
    <w:p w:rsidR="00084E01" w:rsidRDefault="00084E01">
      <w:pPr>
        <w:pStyle w:val="yMiscellaneousBody"/>
        <w:spacing w:before="0"/>
        <w:jc w:val="right"/>
        <w:rPr>
          <w:sz w:val="12"/>
          <w:szCs w:val="12"/>
        </w:rPr>
      </w:pPr>
    </w:p>
    <w:p w:rsidR="00084E01" w:rsidRDefault="00FA4D82">
      <w:pPr>
        <w:pStyle w:val="yMiscellaneousHeading"/>
        <w:spacing w:before="120"/>
        <w:rPr>
          <w:b/>
        </w:rPr>
      </w:pPr>
      <w:r>
        <w:rPr>
          <w:b/>
        </w:rPr>
        <w:lastRenderedPageBreak/>
        <w:t>Form 6 — Violence restraining order</w:t>
      </w:r>
    </w:p>
    <w:p w:rsidR="00084E01" w:rsidRDefault="00FA4D82">
      <w:pPr>
        <w:pStyle w:val="yMiscellaneousHeading"/>
        <w:spacing w:before="120"/>
        <w:rPr>
          <w:b/>
        </w:rPr>
      </w:pPr>
      <w:r>
        <w:rPr>
          <w:b/>
        </w:rPr>
        <w:t>Part B — Information to be on the copy of order given to the person who is bound by the order</w:t>
      </w:r>
    </w:p>
    <w:p w:rsidR="00084E01" w:rsidRDefault="00FA4D82">
      <w:pPr>
        <w:pStyle w:val="yMiscellaneousHeading"/>
        <w:spacing w:before="120"/>
        <w:rPr>
          <w:b/>
        </w:rPr>
      </w:pPr>
      <w:r>
        <w:rPr>
          <w:b/>
        </w:rPr>
        <w:t>IMPORTANT INFORMATION</w:t>
      </w:r>
      <w:r>
        <w:rPr>
          <w:b/>
        </w:rPr>
        <w:br/>
        <w:t>FOR PERSON BOUND BY THIS ORDER</w:t>
      </w:r>
    </w:p>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tcBorders>
              <w:bottom w:val="nil"/>
            </w:tcBorders>
            <w:shd w:val="pct10" w:color="auto" w:fill="auto"/>
          </w:tcPr>
          <w:p w:rsidR="00084E01" w:rsidRDefault="00FA4D82">
            <w:pPr>
              <w:pStyle w:val="yTableNAm"/>
              <w:spacing w:before="0"/>
              <w:jc w:val="center"/>
              <w:rPr>
                <w:rFonts w:ascii="Times New Roman Bold" w:hAnsi="Times New Roman Bold"/>
                <w:b/>
              </w:rPr>
            </w:pPr>
            <w:r>
              <w:rPr>
                <w:rFonts w:ascii="Times New Roman Bold" w:hAnsi="Times New Roman Bold"/>
                <w:b/>
              </w:rPr>
              <w:t>If the order is for 72 hours or less</w:t>
            </w:r>
          </w:p>
        </w:tc>
      </w:tr>
      <w:tr w:rsidR="00084E01">
        <w:trPr>
          <w:trHeight w:val="1887"/>
        </w:trPr>
        <w:tc>
          <w:tcPr>
            <w:tcW w:w="7068" w:type="dxa"/>
            <w:tcBorders>
              <w:bottom w:val="nil"/>
            </w:tcBorders>
          </w:tcPr>
          <w:p w:rsidR="00084E01" w:rsidRDefault="00FA4D82">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rsidR="00084E01" w:rsidRDefault="00FA4D82">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rsidR="00084E01" w:rsidRDefault="00FA4D82">
            <w:pPr>
              <w:pStyle w:val="yTableNAm"/>
              <w:spacing w:before="80"/>
              <w:rPr>
                <w:sz w:val="16"/>
              </w:rPr>
            </w:pPr>
            <w:r>
              <w:rPr>
                <w:sz w:val="16"/>
              </w:rPr>
              <w:t>Counselling, support and/or legal services may be of assistance to you.</w:t>
            </w:r>
          </w:p>
        </w:tc>
      </w:tr>
      <w:tr w:rsidR="00084E01">
        <w:trPr>
          <w:trHeight w:hRule="exact" w:val="80"/>
        </w:trPr>
        <w:tc>
          <w:tcPr>
            <w:tcW w:w="7068" w:type="dxa"/>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trHeight w:hRule="exact" w:val="240"/>
        </w:trPr>
        <w:tc>
          <w:tcPr>
            <w:tcW w:w="7068" w:type="dxa"/>
            <w:tcBorders>
              <w:top w:val="nil"/>
              <w:bottom w:val="single" w:sz="4" w:space="0" w:color="auto"/>
            </w:tcBorders>
            <w:shd w:val="pct10" w:color="auto" w:fill="auto"/>
          </w:tcPr>
          <w:p w:rsidR="00084E01" w:rsidRDefault="00FA4D82">
            <w:pPr>
              <w:pStyle w:val="yTableNAm"/>
              <w:spacing w:before="0"/>
              <w:jc w:val="center"/>
              <w:rPr>
                <w:rFonts w:ascii="Times New Roman Bold" w:hAnsi="Times New Roman Bold"/>
                <w:b/>
              </w:rPr>
            </w:pPr>
            <w:r>
              <w:rPr>
                <w:rFonts w:ascii="Times New Roman Bold" w:hAnsi="Times New Roman Bold"/>
                <w:b/>
              </w:rPr>
              <w:t>If the order is an interim order</w:t>
            </w:r>
          </w:p>
        </w:tc>
      </w:tr>
      <w:tr w:rsidR="00084E01">
        <w:trPr>
          <w:trHeight w:val="640"/>
        </w:trPr>
        <w:tc>
          <w:tcPr>
            <w:tcW w:w="7068" w:type="dxa"/>
            <w:tcBorders>
              <w:top w:val="single" w:sz="4" w:space="0" w:color="auto"/>
              <w:bottom w:val="single" w:sz="4" w:space="0" w:color="auto"/>
            </w:tcBorders>
          </w:tcPr>
          <w:p w:rsidR="00084E01" w:rsidRDefault="00FA4D82">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rsidR="00084E01" w:rsidRDefault="00FA4D82">
            <w:pPr>
              <w:pStyle w:val="yTableNAm"/>
              <w:spacing w:before="80"/>
              <w:rPr>
                <w:sz w:val="16"/>
              </w:rPr>
            </w:pPr>
            <w:r>
              <w:rPr>
                <w:sz w:val="16"/>
              </w:rPr>
              <w:t>You have an opportunity to object to the order before it becomes a final order.</w:t>
            </w:r>
          </w:p>
          <w:p w:rsidR="00084E01" w:rsidRDefault="00FA4D82">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rsidR="00084E01" w:rsidRDefault="00FA4D82">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rsidR="00084E01" w:rsidRDefault="00FA4D82">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rsidR="00084E01" w:rsidRDefault="00FA4D82">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rsidR="00084E01" w:rsidRDefault="00FA4D82">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rsidR="00084E01" w:rsidRDefault="00FA4D82">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rsidR="00084E01" w:rsidRDefault="00FA4D82">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rsidR="00084E01" w:rsidRDefault="00FA4D82">
            <w:pPr>
              <w:pStyle w:val="yTableNAm"/>
              <w:spacing w:before="80"/>
              <w:rPr>
                <w:sz w:val="16"/>
              </w:rPr>
            </w:pPr>
            <w:r>
              <w:rPr>
                <w:sz w:val="16"/>
              </w:rPr>
              <w:t>Counselling, support and/or legal services may be of assistance to you.</w:t>
            </w:r>
          </w:p>
        </w:tc>
      </w:tr>
    </w:tbl>
    <w:p w:rsidR="00084E01" w:rsidRDefault="00084E01">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tcBorders>
              <w:top w:val="single" w:sz="4" w:space="0" w:color="auto"/>
            </w:tcBorders>
            <w:shd w:val="pct10" w:color="auto" w:fill="auto"/>
          </w:tcPr>
          <w:p w:rsidR="00084E01" w:rsidRDefault="00FA4D82">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rsidR="00084E01">
        <w:trPr>
          <w:trHeight w:val="640"/>
        </w:trPr>
        <w:tc>
          <w:tcPr>
            <w:tcW w:w="7068" w:type="dxa"/>
            <w:tcBorders>
              <w:top w:val="single" w:sz="4" w:space="0" w:color="auto"/>
              <w:bottom w:val="single" w:sz="4" w:space="0" w:color="auto"/>
            </w:tcBorders>
          </w:tcPr>
          <w:p w:rsidR="00084E01" w:rsidRDefault="00FA4D82">
            <w:pPr>
              <w:pStyle w:val="yTableNAm"/>
              <w:spacing w:before="0"/>
              <w:rPr>
                <w:sz w:val="16"/>
                <w:szCs w:val="16"/>
              </w:rPr>
            </w:pPr>
            <w:r>
              <w:rPr>
                <w:sz w:val="16"/>
                <w:szCs w:val="16"/>
              </w:rPr>
              <w:t>A final violence restraining order has been made against you on the terms set out on the front of this order.</w:t>
            </w:r>
          </w:p>
          <w:p w:rsidR="00084E01" w:rsidRDefault="00FA4D82">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rsidR="00084E01" w:rsidRDefault="00FA4D82">
            <w:pPr>
              <w:pStyle w:val="yTableNAm"/>
              <w:spacing w:before="80"/>
              <w:rPr>
                <w:sz w:val="16"/>
                <w:szCs w:val="16"/>
              </w:rPr>
            </w:pPr>
            <w:r>
              <w:rPr>
                <w:sz w:val="16"/>
                <w:szCs w:val="16"/>
              </w:rPr>
              <w:t>If there is a duration specified in the order, the order expires at the end of the specified period.</w:t>
            </w:r>
          </w:p>
          <w:p w:rsidR="00084E01" w:rsidRDefault="00FA4D82">
            <w:pPr>
              <w:pStyle w:val="yTableNAm"/>
              <w:spacing w:before="80"/>
              <w:rPr>
                <w:sz w:val="16"/>
                <w:szCs w:val="16"/>
              </w:rPr>
            </w:pPr>
            <w:r>
              <w:rPr>
                <w:sz w:val="16"/>
                <w:szCs w:val="16"/>
              </w:rPr>
              <w:t xml:space="preserve">If there is no duration specified in the order, the order expires — </w:t>
            </w:r>
          </w:p>
          <w:p w:rsidR="00084E01" w:rsidRDefault="00FA4D82">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rsidR="00084E01" w:rsidRDefault="00FA4D82">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rsidR="00084E01" w:rsidRDefault="00FA4D82">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rsidR="00084E01" w:rsidRDefault="00FA4D82">
            <w:pPr>
              <w:pStyle w:val="yTableNAm"/>
              <w:tabs>
                <w:tab w:val="clear" w:pos="567"/>
                <w:tab w:val="left" w:pos="318"/>
              </w:tabs>
              <w:spacing w:before="0"/>
              <w:ind w:left="318"/>
              <w:rPr>
                <w:rStyle w:val="DraftersNotes"/>
                <w:b w:val="0"/>
                <w:i w:val="0"/>
                <w:sz w:val="16"/>
                <w:szCs w:val="16"/>
              </w:rPr>
            </w:pPr>
            <w:r>
              <w:rPr>
                <w:sz w:val="16"/>
                <w:szCs w:val="16"/>
              </w:rPr>
              <w:t>or</w:t>
            </w:r>
          </w:p>
          <w:p w:rsidR="00084E01" w:rsidRDefault="00FA4D82">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rsidR="00084E01" w:rsidRDefault="00FA4D82">
            <w:pPr>
              <w:pStyle w:val="Indenta"/>
              <w:rPr>
                <w:sz w:val="16"/>
                <w:szCs w:val="16"/>
              </w:rPr>
            </w:pPr>
            <w:r>
              <w:rPr>
                <w:sz w:val="16"/>
                <w:szCs w:val="16"/>
              </w:rPr>
              <w:t xml:space="preserve">If you were in prison at the time this order was made, the order expires — </w:t>
            </w:r>
          </w:p>
          <w:p w:rsidR="00084E01" w:rsidRDefault="00FA4D82">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rsidR="00084E01" w:rsidRDefault="00FA4D82">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rsidR="00084E01" w:rsidRDefault="00FA4D82">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rsidR="00084E01" w:rsidRDefault="00FA4D82">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rsidR="00084E01" w:rsidRDefault="00FA4D82">
            <w:pPr>
              <w:pStyle w:val="yTableNAm"/>
              <w:spacing w:before="80"/>
              <w:rPr>
                <w:sz w:val="16"/>
                <w:szCs w:val="16"/>
              </w:rPr>
            </w:pPr>
            <w:r>
              <w:rPr>
                <w:sz w:val="16"/>
                <w:szCs w:val="16"/>
              </w:rPr>
              <w:t>Counselling, support and/or legal services may be of assistance to you.</w:t>
            </w:r>
          </w:p>
        </w:tc>
      </w:tr>
      <w:tr w:rsidR="00084E01">
        <w:trPr>
          <w:trHeight w:hRule="exact" w:val="80"/>
        </w:trPr>
        <w:tc>
          <w:tcPr>
            <w:tcW w:w="7068" w:type="dxa"/>
            <w:tcBorders>
              <w:top w:val="single" w:sz="4" w:space="0" w:color="auto"/>
              <w:left w:val="nil"/>
              <w:bottom w:val="single" w:sz="4" w:space="0" w:color="auto"/>
              <w:right w:val="nil"/>
            </w:tcBorders>
          </w:tcPr>
          <w:p w:rsidR="00084E01" w:rsidRDefault="00084E01">
            <w:pPr>
              <w:pStyle w:val="yTableNAm"/>
              <w:spacing w:before="0"/>
              <w:rPr>
                <w:sz w:val="16"/>
              </w:rPr>
            </w:pPr>
          </w:p>
        </w:tc>
      </w:tr>
      <w:tr w:rsidR="00084E01">
        <w:trPr>
          <w:trHeight w:hRule="exact" w:val="240"/>
        </w:trPr>
        <w:tc>
          <w:tcPr>
            <w:tcW w:w="7068" w:type="dxa"/>
            <w:tcBorders>
              <w:top w:val="single" w:sz="4" w:space="0" w:color="auto"/>
            </w:tcBorders>
            <w:shd w:val="pct10" w:color="auto" w:fill="auto"/>
          </w:tcPr>
          <w:p w:rsidR="00084E01" w:rsidRDefault="00FA4D82">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rsidR="00084E01">
        <w:trPr>
          <w:trHeight w:val="640"/>
        </w:trPr>
        <w:tc>
          <w:tcPr>
            <w:tcW w:w="7068" w:type="dxa"/>
            <w:tcBorders>
              <w:top w:val="single" w:sz="4" w:space="0" w:color="auto"/>
              <w:bottom w:val="single" w:sz="4" w:space="0" w:color="auto"/>
            </w:tcBorders>
          </w:tcPr>
          <w:p w:rsidR="00084E01" w:rsidRDefault="00FA4D82">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rsidR="00084E01" w:rsidRDefault="00FA4D82">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rsidR="00084E01">
        <w:trPr>
          <w:trHeight w:hRule="exact" w:val="80"/>
        </w:trPr>
        <w:tc>
          <w:tcPr>
            <w:tcW w:w="7068" w:type="dxa"/>
            <w:tcBorders>
              <w:top w:val="single" w:sz="4" w:space="0" w:color="auto"/>
              <w:left w:val="nil"/>
              <w:bottom w:val="single" w:sz="4" w:space="0" w:color="auto"/>
              <w:right w:val="nil"/>
            </w:tcBorders>
          </w:tcPr>
          <w:p w:rsidR="00084E01" w:rsidRDefault="00084E01">
            <w:pPr>
              <w:pStyle w:val="yTableNAm"/>
              <w:spacing w:before="0"/>
              <w:rPr>
                <w:sz w:val="16"/>
              </w:rPr>
            </w:pPr>
          </w:p>
        </w:tc>
      </w:tr>
      <w:tr w:rsidR="00084E01">
        <w:tblPrEx>
          <w:tblCellMar>
            <w:left w:w="28" w:type="dxa"/>
            <w:right w:w="28" w:type="dxa"/>
          </w:tblCellMar>
        </w:tblPrEx>
        <w:trPr>
          <w:cantSplit/>
          <w:trHeight w:val="80"/>
        </w:trPr>
        <w:tc>
          <w:tcPr>
            <w:tcW w:w="7068" w:type="dxa"/>
            <w:shd w:val="pct10" w:color="auto" w:fill="FFFFFF"/>
          </w:tcPr>
          <w:p w:rsidR="00084E01" w:rsidRDefault="00FA4D82">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rsidR="00084E01">
        <w:tblPrEx>
          <w:tblCellMar>
            <w:left w:w="28" w:type="dxa"/>
            <w:right w:w="28" w:type="dxa"/>
          </w:tblCellMar>
        </w:tblPrEx>
        <w:trPr>
          <w:cantSplit/>
          <w:trHeight w:val="80"/>
        </w:trPr>
        <w:tc>
          <w:tcPr>
            <w:tcW w:w="7068" w:type="dxa"/>
            <w:shd w:val="clear" w:color="auto" w:fill="auto"/>
          </w:tcPr>
          <w:p w:rsidR="00084E01" w:rsidRDefault="00FA4D82">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rsidR="00084E01">
        <w:tblPrEx>
          <w:tblCellMar>
            <w:left w:w="28" w:type="dxa"/>
            <w:right w:w="28" w:type="dxa"/>
          </w:tblCellMar>
        </w:tblPrEx>
        <w:trPr>
          <w:cantSplit/>
          <w:trHeight w:val="330"/>
        </w:trPr>
        <w:tc>
          <w:tcPr>
            <w:tcW w:w="7068" w:type="dxa"/>
            <w:shd w:val="pct10" w:color="auto" w:fill="FFFFFF"/>
          </w:tcPr>
          <w:p w:rsidR="00084E01" w:rsidRDefault="00FA4D82">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rsidR="00084E01" w:rsidRDefault="00084E01">
      <w:pPr>
        <w:pStyle w:val="yMiscellaneousBody"/>
        <w:spacing w:before="0"/>
        <w:jc w:val="right"/>
        <w:rPr>
          <w:sz w:val="12"/>
        </w:rPr>
      </w:pPr>
    </w:p>
    <w:p w:rsidR="00084E01" w:rsidRDefault="00FA4D82">
      <w:pPr>
        <w:pStyle w:val="yMiscellaneousHeading"/>
        <w:pageBreakBefore/>
        <w:spacing w:before="120"/>
        <w:rPr>
          <w:b/>
        </w:rPr>
      </w:pPr>
      <w:r>
        <w:rPr>
          <w:b/>
        </w:rPr>
        <w:lastRenderedPageBreak/>
        <w:t>Form 6 — Violence restraining order</w:t>
      </w:r>
    </w:p>
    <w:p w:rsidR="00084E01" w:rsidRDefault="00FA4D82">
      <w:pPr>
        <w:pStyle w:val="yMiscellaneousHeading"/>
        <w:spacing w:before="120"/>
        <w:rPr>
          <w:b/>
        </w:rPr>
      </w:pPr>
      <w:r>
        <w:rPr>
          <w:b/>
        </w:rPr>
        <w:t>Part C — Information to be on the respondent’s endorsed copy of the order</w:t>
      </w:r>
    </w:p>
    <w:p w:rsidR="00084E01" w:rsidRDefault="00FA4D82">
      <w:pPr>
        <w:pStyle w:val="yMiscellaneousHeading"/>
        <w:spacing w:before="120"/>
        <w:rPr>
          <w:b/>
        </w:rPr>
      </w:pPr>
      <w:r>
        <w:rPr>
          <w:b/>
        </w:rPr>
        <w:t>IMPORTANT INFORMATION</w:t>
      </w:r>
      <w:r>
        <w:rPr>
          <w:b/>
        </w:rPr>
        <w:br/>
        <w:t>FOR THE PERSON WHO IS BOUND BY THIS ORDER</w:t>
      </w:r>
    </w:p>
    <w:p w:rsidR="00084E01" w:rsidRDefault="00FA4D82">
      <w:pPr>
        <w:pStyle w:val="yMiscellaneousHeading"/>
        <w:spacing w:before="120"/>
      </w:pPr>
      <w:r>
        <w:t>For interim orders only</w:t>
      </w:r>
    </w:p>
    <w:p w:rsidR="00084E01" w:rsidRDefault="00FA4D82">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rsidR="00084E01" w:rsidRDefault="00FA4D82">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rsidR="00084E01" w:rsidRDefault="00FA4D82">
      <w:pPr>
        <w:pStyle w:val="yMiscellaneousBody"/>
        <w:rPr>
          <w:b/>
          <w:sz w:val="20"/>
        </w:rPr>
      </w:pPr>
      <w:r>
        <w:rPr>
          <w:b/>
          <w:sz w:val="20"/>
        </w:rPr>
        <w:t>If you do nothing and do not fill in and return this copy of the order to the court within 21 days, this interim order will automatically become a final order.</w:t>
      </w:r>
    </w:p>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rsidR="00084E01">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rsidR="00084E01" w:rsidRDefault="00FA4D82">
            <w:pPr>
              <w:pStyle w:val="yTableNAm"/>
              <w:spacing w:before="0"/>
              <w:jc w:val="center"/>
              <w:rPr>
                <w:b/>
                <w:sz w:val="20"/>
              </w:rPr>
            </w:pPr>
            <w:r>
              <w:rPr>
                <w:b/>
                <w:sz w:val="20"/>
              </w:rPr>
              <w:t>Objection</w:t>
            </w:r>
          </w:p>
        </w:tc>
      </w:tr>
      <w:tr w:rsidR="00084E0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rsidR="00084E01" w:rsidRDefault="00FA4D82">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rsidR="00084E01" w:rsidRDefault="00FA4D82">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rsidR="00084E01" w:rsidRDefault="00FA4D82">
            <w:pPr>
              <w:pStyle w:val="yTableNAm"/>
              <w:spacing w:before="0"/>
              <w:rPr>
                <w:sz w:val="18"/>
              </w:rPr>
            </w:pPr>
            <w:r>
              <w:rPr>
                <w:sz w:val="18"/>
              </w:rPr>
              <w:t>Court of issue:</w:t>
            </w:r>
          </w:p>
        </w:tc>
      </w:tr>
      <w:tr w:rsidR="00084E01">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rsidR="00084E01" w:rsidRDefault="00FA4D82">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rsidR="00084E01" w:rsidRDefault="00FA4D82">
            <w:pPr>
              <w:pStyle w:val="yTableNAm"/>
              <w:spacing w:before="0"/>
              <w:rPr>
                <w:sz w:val="18"/>
              </w:rPr>
            </w:pPr>
            <w:r>
              <w:rPr>
                <w:sz w:val="18"/>
              </w:rPr>
              <w:t>Date of birth:</w:t>
            </w:r>
          </w:p>
        </w:tc>
      </w:tr>
      <w:tr w:rsidR="00084E01">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rsidR="00084E01" w:rsidRDefault="00FA4D82">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rsidR="00084E01" w:rsidRDefault="00084E01">
            <w:pPr>
              <w:pStyle w:val="yTableNAm"/>
              <w:spacing w:before="0"/>
              <w:rPr>
                <w:sz w:val="18"/>
              </w:rPr>
            </w:pPr>
          </w:p>
        </w:tc>
      </w:tr>
      <w:tr w:rsidR="00084E01">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rsidR="00084E01" w:rsidRDefault="00FA4D82">
            <w:pPr>
              <w:pStyle w:val="yTableNAm"/>
              <w:tabs>
                <w:tab w:val="clear" w:pos="567"/>
                <w:tab w:val="left" w:pos="885"/>
              </w:tabs>
              <w:spacing w:before="0"/>
              <w:rPr>
                <w:sz w:val="18"/>
              </w:rPr>
            </w:pPr>
            <w:r>
              <w:rPr>
                <w:sz w:val="18"/>
              </w:rPr>
              <w:t>Address:</w:t>
            </w:r>
            <w:r>
              <w:rPr>
                <w:sz w:val="18"/>
              </w:rPr>
              <w:tab/>
              <w:t>street:</w:t>
            </w:r>
          </w:p>
          <w:p w:rsidR="00084E01" w:rsidRDefault="00FA4D82">
            <w:pPr>
              <w:pStyle w:val="yTableNAm"/>
              <w:tabs>
                <w:tab w:val="clear" w:pos="567"/>
                <w:tab w:val="left" w:pos="885"/>
                <w:tab w:val="left" w:pos="4570"/>
              </w:tabs>
              <w:spacing w:before="0"/>
              <w:rPr>
                <w:sz w:val="18"/>
              </w:rPr>
            </w:pPr>
            <w:r>
              <w:rPr>
                <w:sz w:val="18"/>
              </w:rPr>
              <w:tab/>
              <w:t>suburb:</w:t>
            </w:r>
            <w:r>
              <w:rPr>
                <w:sz w:val="18"/>
              </w:rPr>
              <w:tab/>
              <w:t>postcode:</w:t>
            </w:r>
          </w:p>
        </w:tc>
      </w:tr>
      <w:tr w:rsidR="00084E01">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rsidR="00084E01" w:rsidRDefault="00FA4D82">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rsidR="00084E01">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rsidR="00084E01" w:rsidRDefault="00FA4D82">
            <w:pPr>
              <w:pStyle w:val="yTableNAm"/>
              <w:spacing w:before="0"/>
              <w:rPr>
                <w:sz w:val="18"/>
              </w:rPr>
            </w:pPr>
            <w:r>
              <w:rPr>
                <w:sz w:val="18"/>
              </w:rPr>
              <w:t>If yes:</w:t>
            </w:r>
            <w:r>
              <w:rPr>
                <w:sz w:val="18"/>
              </w:rPr>
              <w:tab/>
              <w:t>lawyer’s name:</w:t>
            </w:r>
          </w:p>
          <w:p w:rsidR="00084E01" w:rsidRDefault="00FA4D82">
            <w:pPr>
              <w:pStyle w:val="yTableNAm"/>
              <w:spacing w:before="0"/>
              <w:rPr>
                <w:sz w:val="18"/>
              </w:rPr>
            </w:pPr>
            <w:r>
              <w:rPr>
                <w:sz w:val="18"/>
              </w:rPr>
              <w:tab/>
              <w:t>lawyer’s firm:</w:t>
            </w:r>
          </w:p>
        </w:tc>
      </w:tr>
      <w:tr w:rsidR="00084E01">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rsidR="00084E01" w:rsidRDefault="00FA4D82">
            <w:pPr>
              <w:pStyle w:val="yTableNAm"/>
              <w:spacing w:before="0"/>
              <w:rPr>
                <w:sz w:val="18"/>
              </w:rPr>
            </w:pPr>
            <w:r>
              <w:rPr>
                <w:sz w:val="18"/>
              </w:rPr>
              <w:t>How many witnesses (including yourself) do you intend to call? _________________</w:t>
            </w:r>
          </w:p>
        </w:tc>
      </w:tr>
      <w:tr w:rsidR="00084E01">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rsidR="00084E01" w:rsidRDefault="00FA4D82">
            <w:pPr>
              <w:pStyle w:val="yTableNAm"/>
              <w:spacing w:before="0"/>
              <w:rPr>
                <w:sz w:val="18"/>
              </w:rPr>
            </w:pPr>
            <w:r>
              <w:rPr>
                <w:sz w:val="18"/>
              </w:rPr>
              <w:t>Does this interim order prevent you from —</w:t>
            </w:r>
          </w:p>
          <w:p w:rsidR="00084E01" w:rsidRDefault="00FA4D82">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rsidR="00084E01" w:rsidRDefault="00FA4D82">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rsidR="00084E01" w:rsidRDefault="00FA4D82">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rsidR="00084E01" w:rsidRDefault="00FA4D82">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rsidR="00084E01">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rsidR="00084E01" w:rsidRDefault="00FA4D82">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rsidR="00084E01" w:rsidRDefault="00FA4D82">
            <w:pPr>
              <w:pStyle w:val="yTableNAm"/>
              <w:tabs>
                <w:tab w:val="right" w:pos="5112"/>
              </w:tabs>
              <w:spacing w:before="0"/>
              <w:rPr>
                <w:sz w:val="18"/>
              </w:rPr>
            </w:pPr>
            <w:r>
              <w:rPr>
                <w:sz w:val="18"/>
              </w:rPr>
              <w:t>Date:</w:t>
            </w:r>
          </w:p>
        </w:tc>
      </w:tr>
    </w:tbl>
    <w:p w:rsidR="00084E01" w:rsidRDefault="00FA4D82">
      <w:pPr>
        <w:pStyle w:val="yMiscellaneousHeading"/>
        <w:spacing w:before="120" w:after="240"/>
        <w:rPr>
          <w:b/>
        </w:rPr>
      </w:pPr>
      <w:r>
        <w:rPr>
          <w:b/>
        </w:rPr>
        <w:lastRenderedPageBreak/>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rsidR="00084E01">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rsidR="00084E01" w:rsidRDefault="00FA4D82">
            <w:pPr>
              <w:pStyle w:val="yTableNAm"/>
              <w:keepNext/>
              <w:spacing w:before="0"/>
              <w:jc w:val="center"/>
              <w:rPr>
                <w:b/>
                <w:sz w:val="20"/>
              </w:rPr>
            </w:pPr>
            <w:r>
              <w:rPr>
                <w:b/>
                <w:sz w:val="20"/>
              </w:rPr>
              <w:t>Consent</w:t>
            </w:r>
          </w:p>
        </w:tc>
      </w:tr>
      <w:tr w:rsidR="00084E01">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rsidR="00084E01" w:rsidRDefault="00FA4D82">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rsidR="00084E01" w:rsidRDefault="00FA4D82">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rsidR="00084E01" w:rsidRDefault="00FA4D82">
            <w:pPr>
              <w:pStyle w:val="yTableNAm"/>
              <w:keepNext/>
              <w:spacing w:before="0"/>
              <w:rPr>
                <w:sz w:val="18"/>
              </w:rPr>
            </w:pPr>
            <w:r>
              <w:rPr>
                <w:sz w:val="18"/>
              </w:rPr>
              <w:t>Court of issue:</w:t>
            </w:r>
          </w:p>
        </w:tc>
      </w:tr>
      <w:tr w:rsidR="00084E01">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rsidR="00084E01" w:rsidRDefault="00FA4D82">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rsidR="00084E01" w:rsidRDefault="00FA4D82">
            <w:pPr>
              <w:pStyle w:val="yTableNAm"/>
              <w:keepNext/>
              <w:spacing w:before="0"/>
              <w:rPr>
                <w:sz w:val="18"/>
              </w:rPr>
            </w:pPr>
            <w:r>
              <w:rPr>
                <w:sz w:val="18"/>
              </w:rPr>
              <w:t>Date of birth:</w:t>
            </w:r>
          </w:p>
        </w:tc>
      </w:tr>
      <w:tr w:rsidR="00084E01">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rsidR="00084E01" w:rsidRDefault="00FA4D82">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rsidR="00084E01" w:rsidRDefault="00084E01">
            <w:pPr>
              <w:pStyle w:val="yTableNAm"/>
              <w:keepNext/>
              <w:spacing w:before="0"/>
              <w:rPr>
                <w:sz w:val="18"/>
              </w:rPr>
            </w:pPr>
          </w:p>
        </w:tc>
      </w:tr>
      <w:tr w:rsidR="00084E01">
        <w:trPr>
          <w:cantSplit/>
          <w:trHeight w:val="240"/>
        </w:trPr>
        <w:tc>
          <w:tcPr>
            <w:tcW w:w="7068" w:type="dxa"/>
            <w:gridSpan w:val="5"/>
            <w:tcBorders>
              <w:top w:val="single" w:sz="4" w:space="0" w:color="auto"/>
              <w:left w:val="single" w:sz="12" w:space="0" w:color="auto"/>
              <w:bottom w:val="nil"/>
              <w:right w:val="single" w:sz="12" w:space="0" w:color="auto"/>
            </w:tcBorders>
          </w:tcPr>
          <w:p w:rsidR="00084E01" w:rsidRDefault="00FA4D82">
            <w:pPr>
              <w:pStyle w:val="yTableNAm"/>
              <w:keepNext/>
              <w:tabs>
                <w:tab w:val="clear" w:pos="567"/>
                <w:tab w:val="left" w:pos="885"/>
              </w:tabs>
              <w:spacing w:before="0"/>
              <w:rPr>
                <w:sz w:val="18"/>
              </w:rPr>
            </w:pPr>
            <w:r>
              <w:rPr>
                <w:sz w:val="18"/>
              </w:rPr>
              <w:t>Address:</w:t>
            </w:r>
            <w:r>
              <w:rPr>
                <w:sz w:val="18"/>
              </w:rPr>
              <w:tab/>
              <w:t>street:</w:t>
            </w:r>
          </w:p>
          <w:p w:rsidR="00084E01" w:rsidRDefault="00FA4D82">
            <w:pPr>
              <w:pStyle w:val="yTableNAm"/>
              <w:keepNext/>
              <w:tabs>
                <w:tab w:val="clear" w:pos="567"/>
                <w:tab w:val="left" w:pos="885"/>
                <w:tab w:val="left" w:pos="4570"/>
              </w:tabs>
              <w:spacing w:before="0"/>
              <w:rPr>
                <w:sz w:val="18"/>
              </w:rPr>
            </w:pPr>
            <w:r>
              <w:rPr>
                <w:sz w:val="18"/>
              </w:rPr>
              <w:tab/>
              <w:t>suburb:</w:t>
            </w:r>
            <w:r>
              <w:rPr>
                <w:sz w:val="18"/>
              </w:rPr>
              <w:tab/>
              <w:t>postcode:</w:t>
            </w:r>
          </w:p>
        </w:tc>
      </w:tr>
      <w:tr w:rsidR="00084E01">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rsidR="00084E01" w:rsidRDefault="00FA4D82">
            <w:pPr>
              <w:pStyle w:val="yTableNAm"/>
              <w:spacing w:before="0"/>
              <w:rPr>
                <w:sz w:val="18"/>
              </w:rPr>
            </w:pPr>
            <w:r>
              <w:rPr>
                <w:sz w:val="18"/>
              </w:rPr>
              <w:t xml:space="preserve">I do not object to a final order being made on the same terms as this interim order. </w:t>
            </w:r>
          </w:p>
          <w:p w:rsidR="00084E01" w:rsidRDefault="00FA4D82">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rsidR="00084E01" w:rsidRDefault="00FA4D82">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rsidR="00084E01" w:rsidRDefault="00FA4D82">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rsidR="00084E01" w:rsidRDefault="00FA4D82">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rsidR="00084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rsidR="00084E01" w:rsidRDefault="00FA4D82">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rsidR="00084E01" w:rsidRDefault="00FA4D82">
            <w:pPr>
              <w:pStyle w:val="yTableNAm"/>
              <w:tabs>
                <w:tab w:val="right" w:pos="5112"/>
              </w:tabs>
              <w:spacing w:before="0"/>
              <w:rPr>
                <w:sz w:val="18"/>
              </w:rPr>
            </w:pPr>
            <w:r>
              <w:rPr>
                <w:sz w:val="18"/>
              </w:rPr>
              <w:t>Date:</w:t>
            </w:r>
          </w:p>
        </w:tc>
      </w:tr>
    </w:tbl>
    <w:p w:rsidR="00084E01" w:rsidRDefault="00084E01">
      <w:pPr>
        <w:pStyle w:val="yMiscellaneousBody"/>
        <w:spacing w:before="0"/>
        <w:jc w:val="right"/>
        <w:rPr>
          <w:sz w:val="12"/>
        </w:rPr>
      </w:pPr>
    </w:p>
    <w:p w:rsidR="00084E01" w:rsidRDefault="00FA4D82">
      <w:pPr>
        <w:pStyle w:val="yMiscellaneousHeading"/>
        <w:keepNext w:val="0"/>
        <w:pageBreakBefore/>
        <w:widowControl w:val="0"/>
        <w:spacing w:before="120"/>
        <w:rPr>
          <w:b/>
        </w:rPr>
      </w:pPr>
      <w:r>
        <w:rPr>
          <w:b/>
        </w:rPr>
        <w:lastRenderedPageBreak/>
        <w:t>Form 6 — Violence restraining order</w:t>
      </w:r>
    </w:p>
    <w:p w:rsidR="00084E01" w:rsidRDefault="00FA4D82">
      <w:pPr>
        <w:pStyle w:val="yMiscellaneousHeading"/>
        <w:spacing w:before="120"/>
        <w:rPr>
          <w:b/>
        </w:rPr>
      </w:pPr>
      <w:r>
        <w:rPr>
          <w:b/>
        </w:rPr>
        <w:t>Part D — Information to be on the copy of the order given to the person protected by the order</w:t>
      </w:r>
    </w:p>
    <w:p w:rsidR="00084E01" w:rsidRDefault="00FA4D82">
      <w:pPr>
        <w:pStyle w:val="yMiscellaneousHeading"/>
        <w:spacing w:before="120"/>
        <w:rPr>
          <w:b/>
        </w:rPr>
      </w:pPr>
      <w:r>
        <w:rPr>
          <w:b/>
        </w:rPr>
        <w:t>IMPORTANT INFORMATION</w:t>
      </w:r>
      <w:r>
        <w:rPr>
          <w:b/>
        </w:rPr>
        <w:br/>
        <w:t>FOR THE PERSON PROTECTED BY THIS ORDER</w:t>
      </w:r>
    </w:p>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shd w:val="pct10" w:color="auto" w:fill="auto"/>
          </w:tcPr>
          <w:p w:rsidR="00084E01" w:rsidRDefault="00FA4D82">
            <w:pPr>
              <w:pStyle w:val="yTableNAm"/>
              <w:spacing w:before="0"/>
              <w:jc w:val="center"/>
              <w:rPr>
                <w:b/>
                <w:sz w:val="20"/>
              </w:rPr>
            </w:pPr>
            <w:r>
              <w:rPr>
                <w:b/>
                <w:sz w:val="20"/>
              </w:rPr>
              <w:t>If the order is for 72 hours or less</w:t>
            </w:r>
          </w:p>
        </w:tc>
      </w:tr>
      <w:tr w:rsidR="00084E01">
        <w:trPr>
          <w:trHeight w:val="640"/>
        </w:trPr>
        <w:tc>
          <w:tcPr>
            <w:tcW w:w="7068" w:type="dxa"/>
          </w:tcPr>
          <w:p w:rsidR="00084E01" w:rsidRDefault="00FA4D82">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rsidR="00084E01" w:rsidRDefault="00FA4D82">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rsidR="00084E01" w:rsidRDefault="00FA4D82">
            <w:pPr>
              <w:pStyle w:val="yTableNAm"/>
              <w:spacing w:before="80"/>
              <w:rPr>
                <w:sz w:val="18"/>
              </w:rPr>
            </w:pPr>
            <w:r>
              <w:rPr>
                <w:sz w:val="18"/>
              </w:rPr>
              <w:t>Counselling, support and/or legal services may be of assistance to you.</w:t>
            </w:r>
          </w:p>
        </w:tc>
      </w:tr>
      <w:tr w:rsidR="00084E01">
        <w:trPr>
          <w:trHeight w:hRule="exact" w:val="80"/>
        </w:trPr>
        <w:tc>
          <w:tcPr>
            <w:tcW w:w="7068" w:type="dxa"/>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trHeight w:hRule="exact" w:val="240"/>
        </w:trPr>
        <w:tc>
          <w:tcPr>
            <w:tcW w:w="7068" w:type="dxa"/>
            <w:tcBorders>
              <w:bottom w:val="single" w:sz="4" w:space="0" w:color="auto"/>
            </w:tcBorders>
            <w:shd w:val="pct10" w:color="auto" w:fill="auto"/>
          </w:tcPr>
          <w:p w:rsidR="00084E01" w:rsidRDefault="00FA4D82">
            <w:pPr>
              <w:pStyle w:val="yTableNAm"/>
              <w:spacing w:before="0"/>
              <w:jc w:val="center"/>
              <w:rPr>
                <w:b/>
                <w:sz w:val="20"/>
              </w:rPr>
            </w:pPr>
            <w:r>
              <w:rPr>
                <w:b/>
                <w:sz w:val="20"/>
              </w:rPr>
              <w:t>If the order is an interim order</w:t>
            </w:r>
          </w:p>
        </w:tc>
      </w:tr>
      <w:tr w:rsidR="00084E01">
        <w:trPr>
          <w:trHeight w:val="640"/>
        </w:trPr>
        <w:tc>
          <w:tcPr>
            <w:tcW w:w="7068" w:type="dxa"/>
            <w:tcBorders>
              <w:bottom w:val="single" w:sz="4" w:space="0" w:color="auto"/>
            </w:tcBorders>
          </w:tcPr>
          <w:p w:rsidR="00084E01" w:rsidRDefault="00FA4D82">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rsidR="00084E01" w:rsidRDefault="00FA4D82">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rsidR="00084E01" w:rsidRDefault="00FA4D82">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rsidR="00084E01" w:rsidRDefault="00FA4D82">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rsidR="00084E01" w:rsidRDefault="00FA4D82">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rsidR="00084E01" w:rsidRDefault="00FA4D82">
            <w:pPr>
              <w:pStyle w:val="yTableNAm"/>
              <w:keepNext/>
              <w:keepLines/>
              <w:widowControl w:val="0"/>
              <w:spacing w:before="80"/>
              <w:rPr>
                <w:sz w:val="18"/>
                <w:szCs w:val="18"/>
              </w:rPr>
            </w:pPr>
            <w:r>
              <w:rPr>
                <w:sz w:val="18"/>
                <w:szCs w:val="18"/>
              </w:rPr>
              <w:lastRenderedPageBreak/>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rsidR="00084E01" w:rsidRDefault="00FA4D82">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rsidR="00084E01" w:rsidRDefault="00FA4D82">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shd w:val="pct10" w:color="auto" w:fill="auto"/>
          </w:tcPr>
          <w:p w:rsidR="00084E01" w:rsidRDefault="00FA4D82">
            <w:pPr>
              <w:pStyle w:val="yTableNAm"/>
              <w:spacing w:before="0"/>
              <w:jc w:val="center"/>
              <w:rPr>
                <w:b/>
                <w:sz w:val="20"/>
              </w:rPr>
            </w:pPr>
            <w:r>
              <w:rPr>
                <w:b/>
                <w:sz w:val="20"/>
              </w:rPr>
              <w:t>If the order is a final order</w:t>
            </w:r>
          </w:p>
        </w:tc>
      </w:tr>
      <w:tr w:rsidR="00084E01">
        <w:trPr>
          <w:trHeight w:val="5329"/>
        </w:trPr>
        <w:tc>
          <w:tcPr>
            <w:tcW w:w="7068" w:type="dxa"/>
            <w:tcBorders>
              <w:bottom w:val="single" w:sz="4" w:space="0" w:color="auto"/>
            </w:tcBorders>
          </w:tcPr>
          <w:p w:rsidR="00084E01" w:rsidRDefault="00FA4D82">
            <w:pPr>
              <w:pStyle w:val="yTableNAm"/>
              <w:spacing w:before="80"/>
              <w:rPr>
                <w:sz w:val="18"/>
              </w:rPr>
            </w:pPr>
            <w:r>
              <w:rPr>
                <w:sz w:val="18"/>
              </w:rPr>
              <w:t>A final violence restraining order has been made to protect you on the terms set out on the front of this order.</w:t>
            </w:r>
          </w:p>
          <w:p w:rsidR="00084E01" w:rsidRDefault="00FA4D82">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rsidR="00084E01" w:rsidRDefault="00FA4D82">
            <w:pPr>
              <w:pStyle w:val="yTableNAm"/>
              <w:spacing w:before="80"/>
              <w:rPr>
                <w:sz w:val="18"/>
              </w:rPr>
            </w:pPr>
            <w:r>
              <w:rPr>
                <w:sz w:val="18"/>
              </w:rPr>
              <w:t>If there is a duration specified in the order, the order expires at the end of the specified period.</w:t>
            </w:r>
          </w:p>
          <w:p w:rsidR="00084E01" w:rsidRDefault="00FA4D82">
            <w:pPr>
              <w:pStyle w:val="yTableNAm"/>
              <w:spacing w:before="80"/>
              <w:rPr>
                <w:sz w:val="18"/>
              </w:rPr>
            </w:pPr>
            <w:r>
              <w:rPr>
                <w:sz w:val="18"/>
              </w:rPr>
              <w:t xml:space="preserve">If there is no duration specified in the order, the order expires — </w:t>
            </w:r>
          </w:p>
          <w:p w:rsidR="00084E01" w:rsidRDefault="00FA4D82">
            <w:pPr>
              <w:pStyle w:val="yTableNAm"/>
              <w:tabs>
                <w:tab w:val="clear" w:pos="567"/>
                <w:tab w:val="left" w:pos="318"/>
              </w:tabs>
              <w:spacing w:before="0"/>
              <w:ind w:left="318" w:hanging="318"/>
              <w:rPr>
                <w:sz w:val="18"/>
              </w:rPr>
            </w:pPr>
            <w:r>
              <w:rPr>
                <w:sz w:val="18"/>
              </w:rPr>
              <w:t>•</w:t>
            </w:r>
            <w:r>
              <w:rPr>
                <w:sz w:val="18"/>
              </w:rPr>
              <w:tab/>
              <w:t>if it was made at a final order hearing and —</w:t>
            </w:r>
          </w:p>
          <w:p w:rsidR="00084E01" w:rsidRDefault="00FA4D82">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rsidR="00084E01" w:rsidRDefault="00FA4D82">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rsidR="00084E01" w:rsidRDefault="00FA4D82">
            <w:pPr>
              <w:pStyle w:val="yTableNAm"/>
              <w:tabs>
                <w:tab w:val="clear" w:pos="567"/>
                <w:tab w:val="left" w:pos="318"/>
              </w:tabs>
              <w:spacing w:before="0"/>
              <w:ind w:left="318" w:hanging="318"/>
              <w:rPr>
                <w:rStyle w:val="DraftersNotes"/>
                <w:b w:val="0"/>
                <w:i w:val="0"/>
                <w:sz w:val="18"/>
              </w:rPr>
            </w:pPr>
            <w:r>
              <w:rPr>
                <w:sz w:val="18"/>
              </w:rPr>
              <w:tab/>
              <w:t>or</w:t>
            </w:r>
          </w:p>
          <w:p w:rsidR="00084E01" w:rsidRDefault="00FA4D82">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rsidR="00084E01" w:rsidRDefault="00FA4D82">
            <w:pPr>
              <w:pStyle w:val="Indenta"/>
              <w:rPr>
                <w:sz w:val="18"/>
                <w:szCs w:val="18"/>
              </w:rPr>
            </w:pPr>
            <w:r>
              <w:rPr>
                <w:sz w:val="18"/>
                <w:szCs w:val="18"/>
              </w:rPr>
              <w:t xml:space="preserve">If the person was in prison at the time this order was made, the order expires — </w:t>
            </w:r>
          </w:p>
          <w:p w:rsidR="00084E01" w:rsidRDefault="00FA4D82">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rsidR="00084E01" w:rsidRDefault="00FA4D82">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rsidR="00084E01" w:rsidRDefault="00FA4D82">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rsidR="00084E01" w:rsidRDefault="00FA4D82">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rsidR="00084E01" w:rsidRDefault="00FA4D82">
            <w:pPr>
              <w:pStyle w:val="yTableNAm"/>
              <w:spacing w:before="80"/>
              <w:rPr>
                <w:sz w:val="14"/>
              </w:rPr>
            </w:pPr>
            <w:r>
              <w:rPr>
                <w:sz w:val="18"/>
              </w:rPr>
              <w:t>Counselling, support and/or legal services may be of assistance to you.</w:t>
            </w:r>
          </w:p>
        </w:tc>
      </w:tr>
      <w:tr w:rsidR="00084E01">
        <w:trPr>
          <w:trHeight w:hRule="exact" w:val="80"/>
        </w:trPr>
        <w:tc>
          <w:tcPr>
            <w:tcW w:w="7068" w:type="dxa"/>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trHeight w:hRule="exact" w:val="240"/>
        </w:trPr>
        <w:tc>
          <w:tcPr>
            <w:tcW w:w="7068" w:type="dxa"/>
            <w:tcBorders>
              <w:top w:val="single" w:sz="4" w:space="0" w:color="auto"/>
            </w:tcBorders>
            <w:shd w:val="pct10" w:color="auto" w:fill="auto"/>
          </w:tcPr>
          <w:p w:rsidR="00084E01" w:rsidRDefault="00FA4D82">
            <w:pPr>
              <w:pStyle w:val="yTableNAm"/>
              <w:spacing w:before="0"/>
              <w:jc w:val="center"/>
              <w:rPr>
                <w:b/>
                <w:sz w:val="20"/>
              </w:rPr>
            </w:pPr>
            <w:r>
              <w:rPr>
                <w:b/>
                <w:sz w:val="20"/>
              </w:rPr>
              <w:t>Additional information about breaching the order</w:t>
            </w:r>
          </w:p>
        </w:tc>
      </w:tr>
      <w:tr w:rsidR="00084E01">
        <w:trPr>
          <w:trHeight w:val="640"/>
        </w:trPr>
        <w:tc>
          <w:tcPr>
            <w:tcW w:w="7068" w:type="dxa"/>
            <w:tcBorders>
              <w:top w:val="single" w:sz="4" w:space="0" w:color="auto"/>
              <w:bottom w:val="single" w:sz="4" w:space="0" w:color="auto"/>
            </w:tcBorders>
          </w:tcPr>
          <w:p w:rsidR="00084E01" w:rsidRDefault="00FA4D82">
            <w:pPr>
              <w:pStyle w:val="yTableNAm"/>
              <w:tabs>
                <w:tab w:val="clear" w:pos="567"/>
              </w:tabs>
              <w:spacing w:before="80"/>
              <w:ind w:left="646" w:hanging="646"/>
              <w:rPr>
                <w:sz w:val="18"/>
              </w:rPr>
            </w:pPr>
            <w:r>
              <w:rPr>
                <w:b/>
                <w:sz w:val="18"/>
              </w:rPr>
              <w:lastRenderedPageBreak/>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rsidR="00084E01" w:rsidRDefault="00FA4D82">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rsidR="00084E01">
        <w:trPr>
          <w:trHeight w:hRule="exact" w:val="80"/>
        </w:trPr>
        <w:tc>
          <w:tcPr>
            <w:tcW w:w="7068" w:type="dxa"/>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blPrEx>
          <w:tblCellMar>
            <w:left w:w="28" w:type="dxa"/>
            <w:right w:w="28" w:type="dxa"/>
          </w:tblCellMar>
        </w:tblPrEx>
        <w:trPr>
          <w:cantSplit/>
          <w:trHeight w:val="80"/>
        </w:trPr>
        <w:tc>
          <w:tcPr>
            <w:tcW w:w="7068" w:type="dxa"/>
            <w:shd w:val="pct10" w:color="auto" w:fill="FFFFFF"/>
          </w:tcPr>
          <w:p w:rsidR="00084E01" w:rsidRDefault="00FA4D82">
            <w:pPr>
              <w:pStyle w:val="yTableNAm"/>
              <w:keepNext/>
              <w:keepLines/>
              <w:widowControl w:val="0"/>
              <w:spacing w:before="0"/>
              <w:jc w:val="center"/>
              <w:rPr>
                <w:b/>
                <w:sz w:val="20"/>
              </w:rPr>
            </w:pPr>
            <w:r>
              <w:rPr>
                <w:b/>
                <w:sz w:val="20"/>
              </w:rPr>
              <w:t>Affidavit evidence may be provided on request</w:t>
            </w:r>
          </w:p>
        </w:tc>
      </w:tr>
      <w:tr w:rsidR="00084E01">
        <w:tblPrEx>
          <w:tblCellMar>
            <w:left w:w="28" w:type="dxa"/>
            <w:right w:w="28" w:type="dxa"/>
          </w:tblCellMar>
        </w:tblPrEx>
        <w:trPr>
          <w:cantSplit/>
          <w:trHeight w:val="80"/>
        </w:trPr>
        <w:tc>
          <w:tcPr>
            <w:tcW w:w="7068" w:type="dxa"/>
            <w:tcBorders>
              <w:bottom w:val="single" w:sz="4" w:space="0" w:color="auto"/>
            </w:tcBorders>
            <w:shd w:val="clear" w:color="auto" w:fill="FFFFFF"/>
          </w:tcPr>
          <w:p w:rsidR="00084E01" w:rsidRDefault="00FA4D82">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rsidR="00084E01">
        <w:tblPrEx>
          <w:tblCellMar>
            <w:left w:w="28" w:type="dxa"/>
            <w:right w:w="28" w:type="dxa"/>
          </w:tblCellMar>
        </w:tblPrEx>
        <w:trPr>
          <w:cantSplit/>
          <w:trHeight w:val="80"/>
        </w:trPr>
        <w:tc>
          <w:tcPr>
            <w:tcW w:w="7068" w:type="dxa"/>
            <w:shd w:val="pct10" w:color="auto" w:fill="FFFFFF"/>
          </w:tcPr>
          <w:p w:rsidR="00084E01" w:rsidRDefault="00FA4D82">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rsidR="00084E01" w:rsidRDefault="00084E01">
      <w:pPr>
        <w:pStyle w:val="yMiscellaneousBody"/>
        <w:spacing w:before="0"/>
        <w:jc w:val="right"/>
        <w:rPr>
          <w:sz w:val="12"/>
        </w:rPr>
      </w:pPr>
    </w:p>
    <w:p w:rsidR="00084E01" w:rsidRDefault="00FA4D82">
      <w:pPr>
        <w:pStyle w:val="yMiscellaneousHeading"/>
        <w:keepNext w:val="0"/>
        <w:pageBreakBefore/>
        <w:widowControl w:val="0"/>
        <w:spacing w:before="120"/>
        <w:rPr>
          <w:b/>
        </w:rPr>
      </w:pPr>
      <w:r>
        <w:rPr>
          <w:b/>
        </w:rPr>
        <w:lastRenderedPageBreak/>
        <w:t>Form 6 — Violence restraining order</w:t>
      </w:r>
    </w:p>
    <w:p w:rsidR="00084E01" w:rsidRDefault="00FA4D82">
      <w:pPr>
        <w:pStyle w:val="yMiscellaneousHeading"/>
        <w:spacing w:before="120"/>
        <w:rPr>
          <w:b/>
        </w:rPr>
      </w:pPr>
      <w:r>
        <w:rPr>
          <w:b/>
        </w:rPr>
        <w:t>Part E — Information to be on the proof of service copy</w:t>
      </w:r>
    </w:p>
    <w:p w:rsidR="00084E01" w:rsidRDefault="00084E01">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rsidR="00084E01">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rsidR="00084E01" w:rsidRDefault="00FA4D82">
            <w:pPr>
              <w:pStyle w:val="yTableNAm"/>
              <w:spacing w:before="0"/>
              <w:jc w:val="center"/>
              <w:rPr>
                <w:rFonts w:ascii="Times New Roman Bold" w:hAnsi="Times New Roman Bold"/>
                <w:b/>
              </w:rPr>
            </w:pPr>
            <w:r>
              <w:rPr>
                <w:rFonts w:ascii="Times New Roman Bold" w:hAnsi="Times New Roman Bold"/>
                <w:b/>
              </w:rPr>
              <w:br w:type="page"/>
              <w:t>Certificate of service</w:t>
            </w:r>
          </w:p>
        </w:tc>
      </w:tr>
      <w:tr w:rsidR="00084E01">
        <w:trPr>
          <w:cantSplit/>
          <w:trHeight w:val="59"/>
          <w:tblHeader/>
        </w:trPr>
        <w:tc>
          <w:tcPr>
            <w:tcW w:w="7125" w:type="dxa"/>
            <w:gridSpan w:val="5"/>
            <w:tcBorders>
              <w:top w:val="single" w:sz="12" w:space="0" w:color="auto"/>
              <w:left w:val="nil"/>
              <w:bottom w:val="nil"/>
              <w:right w:val="nil"/>
            </w:tcBorders>
            <w:shd w:val="clear" w:color="auto" w:fill="FFFFFF"/>
          </w:tcPr>
          <w:p w:rsidR="00084E01" w:rsidRDefault="00084E01">
            <w:pPr>
              <w:pStyle w:val="yTableNAm"/>
              <w:spacing w:before="0"/>
              <w:rPr>
                <w:rFonts w:ascii="Times New Roman Bold" w:hAnsi="Times New Roman Bold"/>
                <w:sz w:val="8"/>
                <w:szCs w:val="8"/>
              </w:rPr>
            </w:pPr>
          </w:p>
        </w:tc>
      </w:tr>
      <w:tr w:rsidR="00084E01">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rsidR="00084E01" w:rsidRDefault="00FA4D82">
            <w:pPr>
              <w:pStyle w:val="yTableNAm"/>
              <w:spacing w:before="0"/>
              <w:rPr>
                <w:rFonts w:ascii="Times" w:hAnsi="Times"/>
                <w:sz w:val="18"/>
              </w:rPr>
            </w:pPr>
            <w:r>
              <w:rPr>
                <w:rFonts w:ascii="Times" w:hAnsi="Times"/>
                <w:sz w:val="18"/>
              </w:rPr>
              <w:t>Restraining order no.:</w:t>
            </w:r>
          </w:p>
          <w:p w:rsidR="00084E01" w:rsidRDefault="00FA4D82">
            <w:pPr>
              <w:pStyle w:val="yTableNAm"/>
              <w:spacing w:before="0"/>
              <w:rPr>
                <w:sz w:val="18"/>
              </w:rPr>
            </w:pPr>
            <w:r>
              <w:rPr>
                <w:rFonts w:ascii="Times" w:hAnsi="Times"/>
                <w:sz w:val="18"/>
              </w:rPr>
              <w:t>Court of issue:</w:t>
            </w:r>
          </w:p>
        </w:tc>
      </w:tr>
      <w:tr w:rsidR="00084E01">
        <w:tblPrEx>
          <w:tblCellMar>
            <w:left w:w="108" w:type="dxa"/>
            <w:right w:w="108" w:type="dxa"/>
          </w:tblCellMar>
        </w:tblPrEx>
        <w:tc>
          <w:tcPr>
            <w:tcW w:w="7125" w:type="dxa"/>
            <w:gridSpan w:val="5"/>
            <w:tcBorders>
              <w:top w:val="nil"/>
              <w:left w:val="nil"/>
              <w:bottom w:val="single" w:sz="2" w:space="0" w:color="auto"/>
              <w:right w:val="nil"/>
            </w:tcBorders>
          </w:tcPr>
          <w:p w:rsidR="00084E01" w:rsidRDefault="00084E01">
            <w:pPr>
              <w:pStyle w:val="yTableNAm"/>
              <w:spacing w:before="0"/>
              <w:rPr>
                <w:sz w:val="8"/>
              </w:rPr>
            </w:pPr>
          </w:p>
        </w:tc>
      </w:tr>
      <w:tr w:rsidR="00084E01">
        <w:trPr>
          <w:cantSplit/>
          <w:trHeight w:val="80"/>
        </w:trPr>
        <w:tc>
          <w:tcPr>
            <w:tcW w:w="993" w:type="dxa"/>
            <w:vMerge w:val="restart"/>
            <w:tcBorders>
              <w:top w:val="single" w:sz="4" w:space="0" w:color="auto"/>
              <w:bottom w:val="single" w:sz="4" w:space="0" w:color="auto"/>
            </w:tcBorders>
            <w:shd w:val="pct10" w:color="auto" w:fill="FFFFFF"/>
          </w:tcPr>
          <w:p w:rsidR="00084E01" w:rsidRDefault="00FA4D82">
            <w:pPr>
              <w:pStyle w:val="yTableNAm"/>
              <w:spacing w:before="0"/>
              <w:rPr>
                <w:sz w:val="18"/>
              </w:rPr>
            </w:pPr>
            <w:r>
              <w:rPr>
                <w:sz w:val="18"/>
              </w:rPr>
              <w:t>Person</w:t>
            </w:r>
          </w:p>
          <w:p w:rsidR="00084E01" w:rsidRDefault="00FA4D82">
            <w:pPr>
              <w:pStyle w:val="yTableNAm"/>
              <w:spacing w:before="0"/>
              <w:rPr>
                <w:sz w:val="18"/>
              </w:rPr>
            </w:pPr>
            <w:r>
              <w:rPr>
                <w:sz w:val="18"/>
              </w:rPr>
              <w:t>serving</w:t>
            </w:r>
          </w:p>
          <w:p w:rsidR="00084E01" w:rsidRDefault="00FA4D82">
            <w:pPr>
              <w:pStyle w:val="yTableNAm"/>
              <w:spacing w:before="0"/>
              <w:rPr>
                <w:sz w:val="18"/>
              </w:rPr>
            </w:pPr>
            <w:r>
              <w:rPr>
                <w:sz w:val="18"/>
              </w:rPr>
              <w:t>order</w:t>
            </w:r>
          </w:p>
        </w:tc>
        <w:tc>
          <w:tcPr>
            <w:tcW w:w="6132" w:type="dxa"/>
            <w:gridSpan w:val="4"/>
            <w:tcBorders>
              <w:top w:val="single" w:sz="4" w:space="0" w:color="auto"/>
              <w:bottom w:val="single" w:sz="4" w:space="0" w:color="auto"/>
            </w:tcBorders>
          </w:tcPr>
          <w:p w:rsidR="00084E01" w:rsidRDefault="00FA4D82">
            <w:pPr>
              <w:pStyle w:val="yTableNAm"/>
              <w:spacing w:before="0"/>
              <w:rPr>
                <w:sz w:val="18"/>
              </w:rPr>
            </w:pPr>
            <w:r>
              <w:rPr>
                <w:sz w:val="18"/>
              </w:rPr>
              <w:t>Name of person serving order:</w:t>
            </w:r>
          </w:p>
        </w:tc>
      </w:tr>
      <w:tr w:rsidR="00084E01">
        <w:trPr>
          <w:cantSplit/>
          <w:trHeight w:val="1092"/>
        </w:trPr>
        <w:tc>
          <w:tcPr>
            <w:tcW w:w="993" w:type="dxa"/>
            <w:vMerge/>
            <w:tcBorders>
              <w:bottom w:val="single" w:sz="4" w:space="0" w:color="auto"/>
            </w:tcBorders>
            <w:shd w:val="pct10" w:color="auto" w:fill="FFFFFF"/>
          </w:tcPr>
          <w:p w:rsidR="00084E01" w:rsidRDefault="00084E01">
            <w:pPr>
              <w:pStyle w:val="yTableNAm"/>
              <w:spacing w:before="0"/>
              <w:rPr>
                <w:sz w:val="18"/>
              </w:rPr>
            </w:pPr>
          </w:p>
        </w:tc>
        <w:tc>
          <w:tcPr>
            <w:tcW w:w="6132" w:type="dxa"/>
            <w:gridSpan w:val="4"/>
            <w:tcBorders>
              <w:bottom w:val="nil"/>
            </w:tcBorders>
          </w:tcPr>
          <w:p w:rsidR="00084E01" w:rsidRDefault="00FA4D82">
            <w:pPr>
              <w:pStyle w:val="yTableNAm"/>
              <w:tabs>
                <w:tab w:val="clear" w:pos="567"/>
                <w:tab w:val="left" w:pos="255"/>
                <w:tab w:val="left" w:pos="539"/>
              </w:tabs>
              <w:spacing w:before="0"/>
              <w:rPr>
                <w:sz w:val="18"/>
              </w:rPr>
            </w:pPr>
            <w:r>
              <w:rPr>
                <w:sz w:val="18"/>
              </w:rPr>
              <w:t>I am:</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rsidR="00084E01">
        <w:trPr>
          <w:cantSplit/>
          <w:trHeight w:hRule="exact" w:val="80"/>
        </w:trPr>
        <w:tc>
          <w:tcPr>
            <w:tcW w:w="7125" w:type="dxa"/>
            <w:gridSpan w:val="5"/>
            <w:tcBorders>
              <w:left w:val="nil"/>
              <w:bottom w:val="nil"/>
              <w:right w:val="nil"/>
            </w:tcBorders>
          </w:tcPr>
          <w:p w:rsidR="00084E01" w:rsidRDefault="00084E01">
            <w:pPr>
              <w:pStyle w:val="yTableNAm"/>
              <w:spacing w:before="0"/>
              <w:rPr>
                <w:sz w:val="18"/>
              </w:rPr>
            </w:pPr>
          </w:p>
        </w:tc>
      </w:tr>
      <w:tr w:rsidR="00084E01">
        <w:trPr>
          <w:cantSplit/>
          <w:trHeight w:val="80"/>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rsidR="00084E01" w:rsidRDefault="00FA4D82">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rsidR="00084E01">
        <w:trPr>
          <w:cantSplit/>
          <w:trHeight w:val="255"/>
        </w:trPr>
        <w:tc>
          <w:tcPr>
            <w:tcW w:w="993" w:type="dxa"/>
            <w:vMerge/>
            <w:tcBorders>
              <w:left w:val="single" w:sz="4" w:space="0" w:color="000000"/>
              <w:bottom w:val="nil"/>
            </w:tcBorders>
            <w:shd w:val="pct10" w:color="auto" w:fill="FFFFFF"/>
          </w:tcPr>
          <w:p w:rsidR="00084E01" w:rsidRDefault="00084E01">
            <w:pPr>
              <w:pStyle w:val="yTableNAm"/>
              <w:spacing w:before="0"/>
              <w:rPr>
                <w:sz w:val="18"/>
              </w:rPr>
            </w:pPr>
          </w:p>
        </w:tc>
        <w:tc>
          <w:tcPr>
            <w:tcW w:w="6132" w:type="dxa"/>
            <w:gridSpan w:val="4"/>
            <w:tcBorders>
              <w:bottom w:val="single" w:sz="2" w:space="0" w:color="000000"/>
              <w:right w:val="single" w:sz="4" w:space="0" w:color="000000"/>
            </w:tcBorders>
          </w:tcPr>
          <w:p w:rsidR="00084E01" w:rsidRDefault="00FA4D82">
            <w:pPr>
              <w:pStyle w:val="yTableNAm"/>
              <w:spacing w:before="0"/>
              <w:rPr>
                <w:sz w:val="18"/>
              </w:rPr>
            </w:pPr>
            <w:r>
              <w:rPr>
                <w:sz w:val="18"/>
              </w:rPr>
              <w:t>Place where order served:</w:t>
            </w:r>
          </w:p>
          <w:p w:rsidR="00084E01" w:rsidRDefault="00084E01">
            <w:pPr>
              <w:pStyle w:val="yTableNAm"/>
              <w:spacing w:before="0"/>
              <w:rPr>
                <w:sz w:val="18"/>
              </w:rPr>
            </w:pPr>
          </w:p>
          <w:p w:rsidR="00084E01" w:rsidRDefault="00084E01">
            <w:pPr>
              <w:pStyle w:val="yTableNAm"/>
              <w:spacing w:before="0"/>
              <w:rPr>
                <w:sz w:val="18"/>
              </w:rPr>
            </w:pPr>
          </w:p>
        </w:tc>
      </w:tr>
      <w:tr w:rsidR="00084E01">
        <w:trPr>
          <w:cantSplit/>
          <w:trHeight w:val="21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8"/>
              </w:rPr>
            </w:pPr>
          </w:p>
        </w:tc>
        <w:tc>
          <w:tcPr>
            <w:tcW w:w="2976" w:type="dxa"/>
            <w:tcBorders>
              <w:top w:val="single" w:sz="2" w:space="0" w:color="000000"/>
              <w:bottom w:val="single" w:sz="4" w:space="0" w:color="000000"/>
              <w:right w:val="single" w:sz="2" w:space="0" w:color="000000"/>
            </w:tcBorders>
          </w:tcPr>
          <w:p w:rsidR="00084E01" w:rsidRDefault="00FA4D82">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rsidR="00084E01" w:rsidRDefault="00FA4D82">
            <w:pPr>
              <w:pStyle w:val="yTableNAm"/>
              <w:spacing w:before="0"/>
              <w:rPr>
                <w:sz w:val="18"/>
              </w:rPr>
            </w:pPr>
            <w:r>
              <w:rPr>
                <w:sz w:val="18"/>
              </w:rPr>
              <w:t>Time of service:</w:t>
            </w:r>
          </w:p>
        </w:tc>
      </w:tr>
      <w:tr w:rsidR="00084E01">
        <w:trPr>
          <w:cantSplit/>
          <w:trHeight w:hRule="exact" w:val="80"/>
        </w:trPr>
        <w:tc>
          <w:tcPr>
            <w:tcW w:w="993" w:type="dxa"/>
            <w:tcBorders>
              <w:top w:val="nil"/>
              <w:left w:val="nil"/>
              <w:bottom w:val="nil"/>
              <w:right w:val="nil"/>
            </w:tcBorders>
          </w:tcPr>
          <w:p w:rsidR="00084E01" w:rsidRDefault="00084E01">
            <w:pPr>
              <w:pStyle w:val="yTableNAm"/>
              <w:spacing w:before="0"/>
              <w:rPr>
                <w:sz w:val="18"/>
              </w:rPr>
            </w:pPr>
          </w:p>
          <w:p w:rsidR="00084E01" w:rsidRDefault="00084E01">
            <w:pPr>
              <w:pStyle w:val="yTableNAm"/>
              <w:spacing w:before="0"/>
              <w:rPr>
                <w:sz w:val="18"/>
              </w:rPr>
            </w:pPr>
          </w:p>
        </w:tc>
        <w:tc>
          <w:tcPr>
            <w:tcW w:w="6132" w:type="dxa"/>
            <w:gridSpan w:val="4"/>
            <w:tcBorders>
              <w:top w:val="nil"/>
              <w:left w:val="nil"/>
              <w:bottom w:val="nil"/>
              <w:right w:val="nil"/>
            </w:tcBorders>
          </w:tcPr>
          <w:p w:rsidR="00084E01" w:rsidRDefault="00084E01">
            <w:pPr>
              <w:pStyle w:val="yTableNAm"/>
              <w:spacing w:before="0"/>
              <w:rPr>
                <w:sz w:val="18"/>
              </w:rPr>
            </w:pPr>
          </w:p>
        </w:tc>
      </w:tr>
      <w:tr w:rsidR="00084E01">
        <w:trPr>
          <w:cantSplit/>
          <w:trHeight w:val="195"/>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rPr>
            </w:pPr>
            <w:r>
              <w:rPr>
                <w:sz w:val="18"/>
              </w:rPr>
              <w:t>Person served</w:t>
            </w:r>
          </w:p>
          <w:p w:rsidR="00084E01" w:rsidRDefault="00FA4D82">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rsidR="00084E01" w:rsidRDefault="00FA4D82">
            <w:pPr>
              <w:pStyle w:val="yTableNAm"/>
              <w:spacing w:before="0"/>
              <w:rPr>
                <w:sz w:val="18"/>
              </w:rPr>
            </w:pPr>
            <w:r>
              <w:rPr>
                <w:sz w:val="18"/>
              </w:rPr>
              <w:t>Name:</w:t>
            </w:r>
          </w:p>
        </w:tc>
      </w:tr>
      <w:tr w:rsidR="00084E01">
        <w:trPr>
          <w:cantSplit/>
          <w:trHeight w:val="15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rsidR="00084E01" w:rsidRDefault="00FA4D82">
            <w:pPr>
              <w:pStyle w:val="yTableNAm"/>
              <w:spacing w:before="0"/>
              <w:rPr>
                <w:sz w:val="18"/>
              </w:rPr>
            </w:pPr>
            <w:r>
              <w:rPr>
                <w:sz w:val="18"/>
              </w:rPr>
              <w:t>Date of birth:</w:t>
            </w:r>
          </w:p>
        </w:tc>
      </w:tr>
      <w:tr w:rsidR="00084E01">
        <w:trPr>
          <w:cantSplit/>
          <w:trHeight w:val="15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rsidR="00084E01" w:rsidRDefault="00FA4D82">
            <w:pPr>
              <w:pStyle w:val="yTableNAm"/>
              <w:spacing w:before="0"/>
              <w:rPr>
                <w:sz w:val="18"/>
              </w:rPr>
            </w:pPr>
            <w:r>
              <w:rPr>
                <w:sz w:val="18"/>
              </w:rPr>
              <w:t>Signature: …………………………………...................</w:t>
            </w:r>
          </w:p>
          <w:p w:rsidR="00084E01" w:rsidRDefault="00FA4D82">
            <w:pPr>
              <w:pStyle w:val="yTableNAm"/>
              <w:spacing w:before="0"/>
              <w:rPr>
                <w:sz w:val="18"/>
              </w:rPr>
            </w:pPr>
            <w:r>
              <w:rPr>
                <w:sz w:val="18"/>
              </w:rPr>
              <w:t xml:space="preserve">                                (If possible to obtain)</w:t>
            </w:r>
          </w:p>
        </w:tc>
      </w:tr>
      <w:tr w:rsidR="00084E01">
        <w:trPr>
          <w:cantSplit/>
          <w:trHeight w:hRule="exact" w:val="80"/>
        </w:trPr>
        <w:tc>
          <w:tcPr>
            <w:tcW w:w="993" w:type="dxa"/>
            <w:tcBorders>
              <w:top w:val="single" w:sz="4" w:space="0" w:color="000000"/>
              <w:left w:val="nil"/>
              <w:bottom w:val="nil"/>
              <w:right w:val="nil"/>
            </w:tcBorders>
            <w:shd w:val="clear" w:color="auto" w:fill="FFFFFF"/>
          </w:tcPr>
          <w:p w:rsidR="00084E01" w:rsidRDefault="00084E01">
            <w:pPr>
              <w:pStyle w:val="yTableNAm"/>
              <w:spacing w:before="0"/>
              <w:rPr>
                <w:sz w:val="18"/>
              </w:rPr>
            </w:pPr>
          </w:p>
        </w:tc>
        <w:tc>
          <w:tcPr>
            <w:tcW w:w="6132" w:type="dxa"/>
            <w:gridSpan w:val="4"/>
            <w:tcBorders>
              <w:top w:val="single" w:sz="4" w:space="0" w:color="auto"/>
              <w:left w:val="nil"/>
              <w:bottom w:val="nil"/>
              <w:right w:val="nil"/>
            </w:tcBorders>
          </w:tcPr>
          <w:p w:rsidR="00084E01" w:rsidRDefault="00084E01">
            <w:pPr>
              <w:pStyle w:val="yTableNAm"/>
              <w:spacing w:before="0"/>
              <w:rPr>
                <w:sz w:val="18"/>
              </w:rPr>
            </w:pPr>
          </w:p>
        </w:tc>
      </w:tr>
      <w:tr w:rsidR="00084E01">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084E01" w:rsidRDefault="00FA4D82">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rsidR="00084E01" w:rsidRDefault="00FA4D82">
            <w:pPr>
              <w:pStyle w:val="yTableNAm"/>
              <w:tabs>
                <w:tab w:val="clear" w:pos="567"/>
                <w:tab w:val="left" w:pos="255"/>
                <w:tab w:val="left" w:pos="539"/>
              </w:tabs>
              <w:spacing w:before="0"/>
              <w:rPr>
                <w:sz w:val="18"/>
              </w:rPr>
            </w:pPr>
            <w:r>
              <w:rPr>
                <w:sz w:val="18"/>
              </w:rPr>
              <w:t>I certify that on the day and at the time and place set out above:</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rsidR="00084E01" w:rsidRDefault="00FA4D82">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rsidR="00084E01" w:rsidRDefault="00FA4D82">
            <w:pPr>
              <w:pStyle w:val="yTableNAm"/>
              <w:tabs>
                <w:tab w:val="clear" w:pos="567"/>
                <w:tab w:val="left" w:pos="255"/>
                <w:tab w:val="left" w:pos="539"/>
              </w:tabs>
              <w:spacing w:before="80"/>
              <w:rPr>
                <w:sz w:val="18"/>
              </w:rPr>
            </w:pPr>
            <w:r>
              <w:rPr>
                <w:sz w:val="18"/>
              </w:rPr>
              <w:t xml:space="preserve">In the case of oral service, I also certify that I — </w:t>
            </w:r>
          </w:p>
          <w:p w:rsidR="00084E01" w:rsidRDefault="00FA4D82">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rsidR="00084E01" w:rsidRDefault="00FA4D82">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rsidR="00084E01">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084E01" w:rsidRDefault="00084E01">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8"/>
              </w:rPr>
            </w:pPr>
            <w:r>
              <w:rPr>
                <w:sz w:val="18"/>
              </w:rPr>
              <w:t>Date:</w:t>
            </w:r>
          </w:p>
        </w:tc>
      </w:tr>
    </w:tbl>
    <w:p w:rsidR="00084E01" w:rsidRDefault="00084E01">
      <w:pPr>
        <w:pStyle w:val="yMiscellaneousBody"/>
        <w:spacing w:before="0"/>
        <w:jc w:val="right"/>
        <w:rPr>
          <w:sz w:val="12"/>
        </w:rPr>
      </w:pPr>
    </w:p>
    <w:p w:rsidR="00084E01" w:rsidRDefault="00FA4D82">
      <w:pPr>
        <w:pStyle w:val="yFootnotesection"/>
      </w:pPr>
      <w:r>
        <w:tab/>
        <w:t>[Form 6 inserted: Gazette 20 Jun 2017 p. 3014</w:t>
      </w:r>
      <w:r>
        <w:noBreakHyphen/>
        <w:t>21; amended: Gazette 24 Nov 2017 p. 5675; SL 2020/141 r. 15, 23 and 24.]</w:t>
      </w:r>
    </w:p>
    <w:p w:rsidR="00084E01" w:rsidRDefault="00FA4D82">
      <w:pPr>
        <w:pStyle w:val="yMiscellaneousHeading"/>
        <w:keepNext w:val="0"/>
        <w:pageBreakBefore/>
        <w:widowControl w:val="0"/>
        <w:spacing w:before="120"/>
        <w:rPr>
          <w:b/>
        </w:rPr>
      </w:pPr>
      <w:r>
        <w:rPr>
          <w:b/>
        </w:rPr>
        <w:lastRenderedPageBreak/>
        <w:t xml:space="preserve">Form </w:t>
      </w:r>
      <w:r>
        <w:rPr>
          <w:rStyle w:val="CharSClsNo"/>
          <w:b/>
        </w:rPr>
        <w:t>7</w:t>
      </w:r>
      <w:r>
        <w:rPr>
          <w:b/>
        </w:rPr>
        <w:t> — Section 63A violence restraining order</w:t>
      </w:r>
    </w:p>
    <w:p w:rsidR="00084E01" w:rsidRDefault="00FA4D82">
      <w:pPr>
        <w:pStyle w:val="yMiscellaneousHeading"/>
        <w:spacing w:before="120"/>
        <w:rPr>
          <w:b/>
        </w:rPr>
      </w:pPr>
      <w:r>
        <w:rPr>
          <w:b/>
        </w:rPr>
        <w:t>Part A — Section 63A violence restraining order</w:t>
      </w:r>
    </w:p>
    <w:p w:rsidR="00084E01" w:rsidRDefault="00084E01">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rsidR="00084E01">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084E01" w:rsidRDefault="00FA4D82">
            <w:pPr>
              <w:pStyle w:val="yTableNAm"/>
              <w:spacing w:before="60"/>
              <w:rPr>
                <w:sz w:val="18"/>
                <w:szCs w:val="18"/>
              </w:rPr>
            </w:pPr>
            <w:r>
              <w:rPr>
                <w:i/>
                <w:sz w:val="18"/>
                <w:szCs w:val="18"/>
              </w:rPr>
              <w:t>Restraining Orders Act 1997</w:t>
            </w:r>
            <w:r>
              <w:rPr>
                <w:sz w:val="18"/>
                <w:szCs w:val="18"/>
              </w:rPr>
              <w:t xml:space="preserve"> s. 63A</w:t>
            </w:r>
          </w:p>
          <w:p w:rsidR="00084E01" w:rsidRDefault="00FA4D82">
            <w:pPr>
              <w:pStyle w:val="yTableNAm"/>
              <w:jc w:val="center"/>
              <w:rPr>
                <w:b/>
              </w:rPr>
            </w:pPr>
            <w:r>
              <w:rPr>
                <w:b/>
              </w:rPr>
              <w:t>Section 63A violence restraining order</w:t>
            </w:r>
          </w:p>
        </w:tc>
        <w:tc>
          <w:tcPr>
            <w:tcW w:w="567" w:type="dxa"/>
            <w:vMerge w:val="restart"/>
            <w:tcBorders>
              <w:top w:val="nil"/>
              <w:left w:val="nil"/>
            </w:tcBorders>
          </w:tcPr>
          <w:p w:rsidR="00084E01" w:rsidRDefault="00084E01">
            <w:pPr>
              <w:pStyle w:val="yTableNAm"/>
            </w:pPr>
          </w:p>
        </w:tc>
        <w:tc>
          <w:tcPr>
            <w:tcW w:w="3581" w:type="dxa"/>
            <w:gridSpan w:val="5"/>
          </w:tcPr>
          <w:p w:rsidR="00084E01" w:rsidRDefault="00FA4D82">
            <w:pPr>
              <w:pStyle w:val="yTableNAm"/>
              <w:spacing w:before="60"/>
              <w:rPr>
                <w:rFonts w:ascii="Times" w:hAnsi="Times"/>
                <w:sz w:val="18"/>
                <w:szCs w:val="18"/>
              </w:rPr>
            </w:pPr>
            <w:r>
              <w:rPr>
                <w:rFonts w:ascii="Times" w:hAnsi="Times"/>
                <w:sz w:val="18"/>
                <w:szCs w:val="18"/>
              </w:rPr>
              <w:t>Number:</w:t>
            </w:r>
          </w:p>
        </w:tc>
      </w:tr>
      <w:tr w:rsidR="00084E01">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rPr>
                <w:sz w:val="16"/>
              </w:rPr>
            </w:pPr>
          </w:p>
        </w:tc>
        <w:tc>
          <w:tcPr>
            <w:tcW w:w="567" w:type="dxa"/>
            <w:vMerge/>
            <w:tcBorders>
              <w:left w:val="nil"/>
            </w:tcBorders>
          </w:tcPr>
          <w:p w:rsidR="00084E01" w:rsidRDefault="00084E01">
            <w:pPr>
              <w:pStyle w:val="yTableNAm"/>
            </w:pPr>
          </w:p>
        </w:tc>
        <w:tc>
          <w:tcPr>
            <w:tcW w:w="3581" w:type="dxa"/>
            <w:gridSpan w:val="5"/>
            <w:tcBorders>
              <w:bottom w:val="nil"/>
            </w:tcBorders>
          </w:tcPr>
          <w:p w:rsidR="00084E01" w:rsidRDefault="00FA4D82">
            <w:pPr>
              <w:pStyle w:val="yTableNAm"/>
              <w:spacing w:before="60"/>
              <w:rPr>
                <w:rFonts w:ascii="Times" w:hAnsi="Times"/>
                <w:sz w:val="18"/>
                <w:szCs w:val="18"/>
              </w:rPr>
            </w:pPr>
            <w:r>
              <w:rPr>
                <w:rFonts w:ascii="Times" w:hAnsi="Times"/>
                <w:sz w:val="18"/>
                <w:szCs w:val="18"/>
              </w:rPr>
              <w:t>Jurisdiction:</w:t>
            </w:r>
          </w:p>
        </w:tc>
      </w:tr>
      <w:tr w:rsidR="00084E01">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rPr>
                <w:sz w:val="16"/>
              </w:rPr>
            </w:pPr>
          </w:p>
        </w:tc>
        <w:tc>
          <w:tcPr>
            <w:tcW w:w="567" w:type="dxa"/>
            <w:vMerge/>
            <w:tcBorders>
              <w:left w:val="nil"/>
              <w:bottom w:val="nil"/>
            </w:tcBorders>
          </w:tcPr>
          <w:p w:rsidR="00084E01" w:rsidRDefault="00084E01">
            <w:pPr>
              <w:pStyle w:val="yTableNAm"/>
            </w:pPr>
          </w:p>
        </w:tc>
        <w:tc>
          <w:tcPr>
            <w:tcW w:w="3581" w:type="dxa"/>
            <w:gridSpan w:val="5"/>
            <w:tcBorders>
              <w:bottom w:val="single" w:sz="4" w:space="0" w:color="auto"/>
            </w:tcBorders>
          </w:tcPr>
          <w:p w:rsidR="00084E01" w:rsidRDefault="00FA4D82">
            <w:pPr>
              <w:pStyle w:val="yTableNAm"/>
              <w:spacing w:before="60"/>
              <w:rPr>
                <w:rFonts w:ascii="Times" w:hAnsi="Times"/>
                <w:sz w:val="18"/>
                <w:szCs w:val="18"/>
              </w:rPr>
            </w:pPr>
            <w:r>
              <w:rPr>
                <w:rFonts w:ascii="Times" w:hAnsi="Times"/>
                <w:sz w:val="18"/>
                <w:szCs w:val="18"/>
              </w:rPr>
              <w:t>Location:</w:t>
            </w:r>
          </w:p>
        </w:tc>
      </w:tr>
      <w:tr w:rsidR="00084E01">
        <w:tblPrEx>
          <w:tblCellMar>
            <w:left w:w="108" w:type="dxa"/>
            <w:right w:w="108" w:type="dxa"/>
          </w:tblCellMar>
        </w:tblPrEx>
        <w:trPr>
          <w:gridAfter w:val="1"/>
          <w:wAfter w:w="57" w:type="dxa"/>
          <w:trHeight w:val="33"/>
        </w:trPr>
        <w:tc>
          <w:tcPr>
            <w:tcW w:w="7125" w:type="dxa"/>
            <w:gridSpan w:val="9"/>
            <w:tcBorders>
              <w:top w:val="nil"/>
              <w:left w:val="nil"/>
              <w:right w:val="nil"/>
            </w:tcBorders>
          </w:tcPr>
          <w:p w:rsidR="00084E01" w:rsidRDefault="00084E01">
            <w:pPr>
              <w:pStyle w:val="yTableNAm"/>
              <w:spacing w:before="0"/>
              <w:rPr>
                <w:sz w:val="8"/>
                <w:szCs w:val="8"/>
              </w:rPr>
            </w:pPr>
          </w:p>
        </w:tc>
      </w:tr>
      <w:tr w:rsidR="00084E01">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084E01" w:rsidRDefault="00FA4D82">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rsidR="00084E01" w:rsidRDefault="00FA4D82">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rsidR="00084E01" w:rsidRDefault="00FA4D82">
            <w:pPr>
              <w:pStyle w:val="yTableNAm"/>
              <w:spacing w:before="80"/>
              <w:rPr>
                <w:sz w:val="18"/>
                <w:szCs w:val="18"/>
              </w:rPr>
            </w:pPr>
            <w:r>
              <w:rPr>
                <w:sz w:val="18"/>
                <w:szCs w:val="18"/>
              </w:rPr>
              <w:t>Date of birth:</w:t>
            </w:r>
          </w:p>
        </w:tc>
      </w:tr>
      <w:tr w:rsidR="00084E01">
        <w:trPr>
          <w:gridAfter w:val="1"/>
          <w:wAfter w:w="57" w:type="dxa"/>
          <w:cantSplit/>
          <w:trHeight w:val="80"/>
        </w:trPr>
        <w:tc>
          <w:tcPr>
            <w:tcW w:w="993" w:type="dxa"/>
            <w:vMerge/>
            <w:tcBorders>
              <w:left w:val="single" w:sz="4" w:space="0" w:color="000000"/>
              <w:bottom w:val="single" w:sz="4" w:space="0" w:color="auto"/>
            </w:tcBorders>
            <w:shd w:val="pct10" w:color="auto" w:fill="FFFFFF"/>
          </w:tcPr>
          <w:p w:rsidR="00084E01" w:rsidRDefault="00084E01">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rsidR="00084E01" w:rsidRDefault="00FA4D82">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rsidR="00084E01" w:rsidRDefault="00084E01">
            <w:pPr>
              <w:pStyle w:val="yTableNAm"/>
              <w:spacing w:before="80"/>
              <w:rPr>
                <w:sz w:val="18"/>
                <w:szCs w:val="18"/>
              </w:rPr>
            </w:pPr>
          </w:p>
        </w:tc>
      </w:tr>
      <w:tr w:rsidR="00084E01">
        <w:trPr>
          <w:gridAfter w:val="1"/>
          <w:wAfter w:w="57" w:type="dxa"/>
          <w:cantSplit/>
          <w:trHeight w:val="80"/>
        </w:trPr>
        <w:tc>
          <w:tcPr>
            <w:tcW w:w="993" w:type="dxa"/>
            <w:vMerge/>
            <w:tcBorders>
              <w:left w:val="single" w:sz="4" w:space="0" w:color="000000"/>
              <w:bottom w:val="single" w:sz="4" w:space="0" w:color="auto"/>
            </w:tcBorders>
            <w:shd w:val="pct10" w:color="auto" w:fill="FFFFFF"/>
          </w:tcPr>
          <w:p w:rsidR="00084E01" w:rsidRDefault="00084E01">
            <w:pPr>
              <w:pStyle w:val="yTableNAm"/>
              <w:spacing w:before="80"/>
              <w:rPr>
                <w:sz w:val="18"/>
                <w:szCs w:val="18"/>
              </w:rPr>
            </w:pPr>
          </w:p>
        </w:tc>
        <w:tc>
          <w:tcPr>
            <w:tcW w:w="6132" w:type="dxa"/>
            <w:gridSpan w:val="8"/>
            <w:tcBorders>
              <w:bottom w:val="single" w:sz="4" w:space="0" w:color="auto"/>
              <w:right w:val="single" w:sz="4" w:space="0" w:color="000000"/>
            </w:tcBorders>
          </w:tcPr>
          <w:p w:rsidR="00084E01" w:rsidRDefault="00FA4D82">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rsidR="00084E01">
        <w:trPr>
          <w:gridAfter w:val="1"/>
          <w:wAfter w:w="57" w:type="dxa"/>
          <w:cantSplit/>
          <w:trHeight w:val="80"/>
        </w:trPr>
        <w:tc>
          <w:tcPr>
            <w:tcW w:w="993" w:type="dxa"/>
            <w:vMerge/>
            <w:tcBorders>
              <w:left w:val="single" w:sz="4" w:space="0" w:color="000000"/>
              <w:bottom w:val="single" w:sz="4" w:space="0" w:color="auto"/>
            </w:tcBorders>
            <w:shd w:val="pct10" w:color="auto" w:fill="FFFFFF"/>
          </w:tcPr>
          <w:p w:rsidR="00084E01" w:rsidRDefault="00084E01">
            <w:pPr>
              <w:pStyle w:val="yTableNAm"/>
              <w:spacing w:before="80"/>
              <w:rPr>
                <w:sz w:val="18"/>
                <w:szCs w:val="18"/>
              </w:rPr>
            </w:pPr>
          </w:p>
        </w:tc>
        <w:tc>
          <w:tcPr>
            <w:tcW w:w="6132" w:type="dxa"/>
            <w:gridSpan w:val="8"/>
            <w:tcBorders>
              <w:bottom w:val="single" w:sz="4" w:space="0" w:color="auto"/>
              <w:right w:val="single" w:sz="4" w:space="0" w:color="000000"/>
            </w:tcBorders>
          </w:tcPr>
          <w:p w:rsidR="00084E01" w:rsidRDefault="00FA4D82">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rsidR="00084E01">
        <w:trPr>
          <w:gridAfter w:val="1"/>
          <w:wAfter w:w="57" w:type="dxa"/>
          <w:cantSplit/>
          <w:trHeight w:val="8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80"/>
              <w:rPr>
                <w:sz w:val="18"/>
                <w:szCs w:val="18"/>
              </w:rPr>
            </w:pPr>
          </w:p>
        </w:tc>
        <w:tc>
          <w:tcPr>
            <w:tcW w:w="6132" w:type="dxa"/>
            <w:gridSpan w:val="8"/>
            <w:tcBorders>
              <w:bottom w:val="single" w:sz="4" w:space="0" w:color="000000"/>
              <w:right w:val="single" w:sz="4" w:space="0" w:color="000000"/>
            </w:tcBorders>
          </w:tcPr>
          <w:p w:rsidR="00084E01" w:rsidRDefault="00FA4D82">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rsidR="00084E01">
        <w:trPr>
          <w:gridAfter w:val="1"/>
          <w:wAfter w:w="57" w:type="dxa"/>
          <w:cantSplit/>
          <w:trHeight w:hRule="exact" w:val="80"/>
        </w:trPr>
        <w:tc>
          <w:tcPr>
            <w:tcW w:w="7125" w:type="dxa"/>
            <w:gridSpan w:val="9"/>
            <w:tcBorders>
              <w:top w:val="single" w:sz="4" w:space="0" w:color="000000"/>
              <w:left w:val="nil"/>
              <w:bottom w:val="nil"/>
              <w:right w:val="nil"/>
            </w:tcBorders>
          </w:tcPr>
          <w:p w:rsidR="00084E01" w:rsidRDefault="00084E01">
            <w:pPr>
              <w:pStyle w:val="yTableNAm"/>
              <w:spacing w:before="80"/>
              <w:rPr>
                <w:sz w:val="18"/>
                <w:szCs w:val="18"/>
              </w:rPr>
            </w:pPr>
          </w:p>
        </w:tc>
      </w:tr>
      <w:tr w:rsidR="00084E01">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rsidR="00084E01" w:rsidRDefault="00FA4D82">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rsidR="00084E01" w:rsidRDefault="00FA4D82">
            <w:pPr>
              <w:pStyle w:val="yTableNAm"/>
              <w:spacing w:before="80"/>
              <w:rPr>
                <w:sz w:val="18"/>
                <w:szCs w:val="18"/>
              </w:rPr>
            </w:pPr>
            <w:r>
              <w:rPr>
                <w:sz w:val="18"/>
                <w:szCs w:val="18"/>
              </w:rPr>
              <w:t>Date of birth:</w:t>
            </w:r>
          </w:p>
        </w:tc>
      </w:tr>
      <w:tr w:rsidR="00084E01">
        <w:trPr>
          <w:gridAfter w:val="1"/>
          <w:wAfter w:w="57" w:type="dxa"/>
          <w:cantSplit/>
          <w:trHeight w:val="8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80"/>
              <w:rPr>
                <w:sz w:val="18"/>
                <w:szCs w:val="18"/>
              </w:rPr>
            </w:pPr>
          </w:p>
        </w:tc>
        <w:tc>
          <w:tcPr>
            <w:tcW w:w="4605" w:type="dxa"/>
            <w:gridSpan w:val="6"/>
            <w:tcBorders>
              <w:bottom w:val="single" w:sz="4" w:space="0" w:color="000000"/>
              <w:right w:val="single" w:sz="4" w:space="0" w:color="000000"/>
            </w:tcBorders>
          </w:tcPr>
          <w:p w:rsidR="00084E01" w:rsidRDefault="00FA4D82">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rsidR="00084E01" w:rsidRDefault="00084E01">
            <w:pPr>
              <w:pStyle w:val="yTableNAm"/>
              <w:spacing w:before="80"/>
              <w:rPr>
                <w:sz w:val="18"/>
                <w:szCs w:val="18"/>
              </w:rPr>
            </w:pPr>
          </w:p>
        </w:tc>
      </w:tr>
      <w:tr w:rsidR="00084E01">
        <w:trPr>
          <w:cantSplit/>
          <w:trHeight w:hRule="exact" w:val="80"/>
        </w:trPr>
        <w:tc>
          <w:tcPr>
            <w:tcW w:w="7182" w:type="dxa"/>
            <w:gridSpan w:val="10"/>
            <w:tcBorders>
              <w:top w:val="nil"/>
              <w:left w:val="nil"/>
              <w:bottom w:val="nil"/>
              <w:right w:val="nil"/>
            </w:tcBorders>
            <w:noWrap/>
          </w:tcPr>
          <w:p w:rsidR="00084E01" w:rsidRDefault="00084E01">
            <w:pPr>
              <w:pStyle w:val="yTableNAm"/>
              <w:spacing w:before="0"/>
            </w:pPr>
          </w:p>
        </w:tc>
      </w:tr>
      <w:tr w:rsidR="00084E01">
        <w:trPr>
          <w:trHeight w:val="80"/>
        </w:trPr>
        <w:tc>
          <w:tcPr>
            <w:tcW w:w="993" w:type="dxa"/>
            <w:tcBorders>
              <w:bottom w:val="single" w:sz="4" w:space="0" w:color="auto"/>
            </w:tcBorders>
            <w:shd w:val="pct10" w:color="auto" w:fill="FFFFFF"/>
            <w:noWrap/>
          </w:tcPr>
          <w:p w:rsidR="00084E01" w:rsidRDefault="00FA4D82">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rsidR="00084E01" w:rsidRDefault="00084E01">
            <w:pPr>
              <w:pStyle w:val="yTableNAm"/>
              <w:spacing w:before="0"/>
              <w:rPr>
                <w:sz w:val="18"/>
              </w:rPr>
            </w:pPr>
          </w:p>
        </w:tc>
      </w:tr>
      <w:tr w:rsidR="00084E01">
        <w:trPr>
          <w:gridAfter w:val="1"/>
          <w:wAfter w:w="57" w:type="dxa"/>
          <w:cantSplit/>
          <w:trHeight w:hRule="exact" w:val="80"/>
        </w:trPr>
        <w:tc>
          <w:tcPr>
            <w:tcW w:w="993" w:type="dxa"/>
            <w:tcBorders>
              <w:top w:val="nil"/>
              <w:left w:val="nil"/>
              <w:bottom w:val="nil"/>
              <w:right w:val="nil"/>
            </w:tcBorders>
            <w:shd w:val="clear" w:color="auto" w:fill="FFFFFF"/>
          </w:tcPr>
          <w:p w:rsidR="00084E01" w:rsidRDefault="00084E01">
            <w:pPr>
              <w:pStyle w:val="yTableNAm"/>
              <w:spacing w:before="80"/>
              <w:rPr>
                <w:sz w:val="18"/>
                <w:szCs w:val="18"/>
              </w:rPr>
            </w:pPr>
          </w:p>
        </w:tc>
        <w:tc>
          <w:tcPr>
            <w:tcW w:w="6132" w:type="dxa"/>
            <w:gridSpan w:val="8"/>
            <w:tcBorders>
              <w:top w:val="nil"/>
              <w:left w:val="nil"/>
              <w:bottom w:val="nil"/>
              <w:right w:val="nil"/>
            </w:tcBorders>
          </w:tcPr>
          <w:p w:rsidR="00084E01" w:rsidRDefault="00084E01">
            <w:pPr>
              <w:pStyle w:val="yTableNAm"/>
              <w:spacing w:before="80"/>
              <w:rPr>
                <w:sz w:val="18"/>
                <w:szCs w:val="18"/>
              </w:rPr>
            </w:pPr>
          </w:p>
        </w:tc>
      </w:tr>
      <w:tr w:rsidR="00084E01">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084E01" w:rsidRDefault="00FA4D82">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rsidR="00084E01" w:rsidRDefault="00084E01">
            <w:pPr>
              <w:pStyle w:val="yTableNAm"/>
              <w:spacing w:before="80"/>
              <w:rPr>
                <w:sz w:val="18"/>
                <w:szCs w:val="18"/>
              </w:rPr>
            </w:pPr>
          </w:p>
        </w:tc>
      </w:tr>
      <w:tr w:rsidR="00084E01">
        <w:trPr>
          <w:gridAfter w:val="1"/>
          <w:wAfter w:w="57" w:type="dxa"/>
          <w:cantSplit/>
          <w:trHeight w:hRule="exact" w:val="80"/>
        </w:trPr>
        <w:tc>
          <w:tcPr>
            <w:tcW w:w="7125" w:type="dxa"/>
            <w:gridSpan w:val="9"/>
            <w:tcBorders>
              <w:top w:val="nil"/>
              <w:left w:val="nil"/>
              <w:bottom w:val="nil"/>
              <w:right w:val="nil"/>
            </w:tcBorders>
          </w:tcPr>
          <w:p w:rsidR="00084E01" w:rsidRDefault="00084E01">
            <w:pPr>
              <w:pStyle w:val="yTableNAm"/>
              <w:spacing w:before="80"/>
              <w:rPr>
                <w:sz w:val="18"/>
                <w:szCs w:val="18"/>
              </w:rPr>
            </w:pPr>
          </w:p>
        </w:tc>
      </w:tr>
      <w:tr w:rsidR="00084E01">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084E01" w:rsidRDefault="00FA4D82">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rsidR="00084E01" w:rsidRDefault="00FA4D82">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rsidR="00084E01" w:rsidRDefault="00FA4D82">
            <w:pPr>
              <w:pStyle w:val="yTableNAm"/>
              <w:spacing w:before="80"/>
              <w:rPr>
                <w:sz w:val="18"/>
                <w:szCs w:val="18"/>
              </w:rPr>
            </w:pPr>
            <w:r>
              <w:rPr>
                <w:sz w:val="18"/>
                <w:szCs w:val="18"/>
              </w:rPr>
              <w:t>Time order made:</w:t>
            </w:r>
          </w:p>
        </w:tc>
      </w:tr>
      <w:tr w:rsidR="00084E01">
        <w:trPr>
          <w:gridAfter w:val="1"/>
          <w:wAfter w:w="57" w:type="dxa"/>
          <w:cantSplit/>
          <w:trHeight w:hRule="exact" w:val="80"/>
        </w:trPr>
        <w:tc>
          <w:tcPr>
            <w:tcW w:w="7125" w:type="dxa"/>
            <w:gridSpan w:val="9"/>
            <w:tcBorders>
              <w:top w:val="nil"/>
              <w:left w:val="nil"/>
              <w:bottom w:val="nil"/>
              <w:right w:val="nil"/>
            </w:tcBorders>
          </w:tcPr>
          <w:p w:rsidR="00084E01" w:rsidRDefault="00084E01">
            <w:pPr>
              <w:pStyle w:val="yTableNAm"/>
              <w:spacing w:before="80"/>
              <w:rPr>
                <w:sz w:val="18"/>
                <w:szCs w:val="18"/>
              </w:rPr>
            </w:pPr>
          </w:p>
        </w:tc>
      </w:tr>
      <w:tr w:rsidR="00084E01">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rsidR="00084E01" w:rsidRDefault="00FA4D82">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rsidR="00084E01" w:rsidRDefault="00084E01">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rsidR="00084E01" w:rsidRDefault="00FA4D82">
            <w:pPr>
              <w:pStyle w:val="yTableNAm"/>
              <w:spacing w:before="80"/>
              <w:rPr>
                <w:sz w:val="18"/>
                <w:szCs w:val="18"/>
              </w:rPr>
            </w:pPr>
            <w:r>
              <w:rPr>
                <w:sz w:val="18"/>
                <w:szCs w:val="18"/>
              </w:rPr>
              <w:t>Date:</w:t>
            </w:r>
          </w:p>
        </w:tc>
      </w:tr>
    </w:tbl>
    <w:p w:rsidR="00084E01" w:rsidRDefault="00084E01">
      <w:pPr>
        <w:pStyle w:val="yMiscellaneousBody"/>
        <w:spacing w:before="0"/>
        <w:jc w:val="right"/>
        <w:rPr>
          <w:sz w:val="12"/>
        </w:rPr>
      </w:pPr>
    </w:p>
    <w:p w:rsidR="00084E01" w:rsidRDefault="00FA4D82">
      <w:pPr>
        <w:pStyle w:val="yMiscellaneousHeading"/>
        <w:spacing w:before="120"/>
        <w:rPr>
          <w:b/>
        </w:rPr>
      </w:pPr>
      <w:r>
        <w:rPr>
          <w:b/>
        </w:rPr>
        <w:lastRenderedPageBreak/>
        <w:t>Form 7 — Section 63A violence restraining order</w:t>
      </w:r>
    </w:p>
    <w:p w:rsidR="00084E01" w:rsidRDefault="00FA4D82">
      <w:pPr>
        <w:pStyle w:val="yMiscellaneousHeading"/>
        <w:spacing w:before="120"/>
        <w:rPr>
          <w:b/>
        </w:rPr>
      </w:pPr>
      <w:r>
        <w:rPr>
          <w:b/>
        </w:rPr>
        <w:t>Part B — Information to be on the copy of the order given to the person who is bound by the order</w:t>
      </w:r>
    </w:p>
    <w:p w:rsidR="00084E01" w:rsidRDefault="00FA4D82">
      <w:pPr>
        <w:pStyle w:val="yMiscellaneousHeading"/>
        <w:spacing w:before="120"/>
        <w:rPr>
          <w:b/>
        </w:rPr>
      </w:pPr>
      <w:r>
        <w:rPr>
          <w:b/>
        </w:rPr>
        <w:t>IMPORTANT INFORMATION</w:t>
      </w:r>
      <w:r>
        <w:rPr>
          <w:b/>
        </w:rPr>
        <w:br/>
        <w:t>FOR THE PERSON WHO IS BOUND BY THIS ORDER</w:t>
      </w:r>
    </w:p>
    <w:p w:rsidR="00084E01" w:rsidRDefault="00084E01">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rsidR="00084E01">
        <w:trPr>
          <w:trHeight w:hRule="exact" w:val="240"/>
        </w:trPr>
        <w:tc>
          <w:tcPr>
            <w:tcW w:w="7125" w:type="dxa"/>
            <w:tcBorders>
              <w:bottom w:val="nil"/>
            </w:tcBorders>
            <w:shd w:val="pct10" w:color="auto" w:fill="auto"/>
          </w:tcPr>
          <w:p w:rsidR="00084E01" w:rsidRDefault="00FA4D82">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rsidR="00084E01">
        <w:trPr>
          <w:trHeight w:val="5272"/>
        </w:trPr>
        <w:tc>
          <w:tcPr>
            <w:tcW w:w="7125" w:type="dxa"/>
            <w:tcBorders>
              <w:bottom w:val="nil"/>
            </w:tcBorders>
          </w:tcPr>
          <w:p w:rsidR="00084E01" w:rsidRDefault="00FA4D82">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rsidR="00084E01" w:rsidRDefault="00FA4D82">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rsidR="00084E01" w:rsidRDefault="00FA4D82">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rsidR="00084E01" w:rsidRDefault="00FA4D82">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rsidR="00084E01" w:rsidRDefault="00FA4D82">
            <w:pPr>
              <w:pStyle w:val="yTableNAm"/>
              <w:spacing w:before="80"/>
              <w:rPr>
                <w:sz w:val="18"/>
              </w:rPr>
            </w:pPr>
            <w:r>
              <w:rPr>
                <w:sz w:val="20"/>
              </w:rPr>
              <w:t>Counselling, support and/or legal services may be of assistance to you.</w:t>
            </w:r>
          </w:p>
        </w:tc>
      </w:tr>
      <w:tr w:rsidR="00084E01">
        <w:tblPrEx>
          <w:tblCellMar>
            <w:left w:w="28" w:type="dxa"/>
            <w:right w:w="28" w:type="dxa"/>
          </w:tblCellMar>
        </w:tblPrEx>
        <w:trPr>
          <w:cantSplit/>
          <w:trHeight w:val="330"/>
        </w:trPr>
        <w:tc>
          <w:tcPr>
            <w:tcW w:w="7125" w:type="dxa"/>
            <w:tcBorders>
              <w:bottom w:val="single" w:sz="4" w:space="0" w:color="auto"/>
            </w:tcBorders>
            <w:shd w:val="pct10" w:color="auto" w:fill="FFFFFF"/>
          </w:tcPr>
          <w:p w:rsidR="00084E01" w:rsidRDefault="00FA4D82">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rsidR="00084E01" w:rsidRDefault="00084E01">
      <w:pPr>
        <w:pStyle w:val="yMiscellaneousBody"/>
        <w:spacing w:before="0"/>
        <w:jc w:val="right"/>
        <w:rPr>
          <w:sz w:val="12"/>
        </w:rPr>
      </w:pPr>
    </w:p>
    <w:p w:rsidR="00084E01" w:rsidRDefault="00FA4D82">
      <w:pPr>
        <w:pStyle w:val="yMiscellaneousHeading"/>
        <w:keepNext w:val="0"/>
        <w:pageBreakBefore/>
        <w:widowControl w:val="0"/>
        <w:spacing w:before="120"/>
        <w:rPr>
          <w:b/>
        </w:rPr>
      </w:pPr>
      <w:r>
        <w:rPr>
          <w:b/>
        </w:rPr>
        <w:lastRenderedPageBreak/>
        <w:t>Form 7 — Section 63A violence restraining order</w:t>
      </w:r>
    </w:p>
    <w:p w:rsidR="00084E01" w:rsidRDefault="00FA4D82">
      <w:pPr>
        <w:pStyle w:val="yMiscellaneousHeading"/>
        <w:spacing w:before="120"/>
        <w:rPr>
          <w:b/>
        </w:rPr>
      </w:pPr>
      <w:r>
        <w:rPr>
          <w:b/>
        </w:rPr>
        <w:t>Part C — Information to be on the copy of the order given to the person protected by the order</w:t>
      </w:r>
    </w:p>
    <w:p w:rsidR="00084E01" w:rsidRDefault="00FA4D82">
      <w:pPr>
        <w:pStyle w:val="yMiscellaneousHeading"/>
        <w:spacing w:before="120"/>
        <w:rPr>
          <w:b/>
        </w:rPr>
      </w:pPr>
      <w:r>
        <w:rPr>
          <w:b/>
        </w:rPr>
        <w:t>IMPORTANT INFORMATION</w:t>
      </w:r>
      <w:r>
        <w:rPr>
          <w:b/>
        </w:rPr>
        <w:br/>
        <w:t>FOR THE PERSON WHO IS PROTECTED BY THIS ORDER</w:t>
      </w:r>
    </w:p>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tcBorders>
              <w:bottom w:val="nil"/>
            </w:tcBorders>
            <w:shd w:val="pct10" w:color="auto" w:fill="auto"/>
          </w:tcPr>
          <w:p w:rsidR="00084E01" w:rsidRDefault="00FA4D82">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rsidR="00084E01">
        <w:trPr>
          <w:trHeight w:val="5272"/>
        </w:trPr>
        <w:tc>
          <w:tcPr>
            <w:tcW w:w="7068" w:type="dxa"/>
            <w:tcBorders>
              <w:bottom w:val="nil"/>
            </w:tcBorders>
          </w:tcPr>
          <w:p w:rsidR="00084E01" w:rsidRDefault="00FA4D82">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rsidR="00084E01" w:rsidRDefault="00FA4D82">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rsidR="00084E01" w:rsidRDefault="00FA4D82">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rsidR="00084E01" w:rsidRDefault="00FA4D82">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rsidR="00084E01" w:rsidRDefault="00FA4D82">
            <w:pPr>
              <w:pStyle w:val="yTableNAm"/>
              <w:spacing w:before="80"/>
              <w:rPr>
                <w:sz w:val="18"/>
              </w:rPr>
            </w:pPr>
            <w:r>
              <w:rPr>
                <w:sz w:val="20"/>
              </w:rPr>
              <w:t>Counselling, support and/or legal services may be of assistance to you.</w:t>
            </w:r>
          </w:p>
        </w:tc>
      </w:tr>
      <w:tr w:rsidR="00084E01">
        <w:tblPrEx>
          <w:tblCellMar>
            <w:left w:w="28" w:type="dxa"/>
            <w:right w:w="28" w:type="dxa"/>
          </w:tblCellMar>
        </w:tblPrEx>
        <w:trPr>
          <w:cantSplit/>
          <w:trHeight w:val="330"/>
        </w:trPr>
        <w:tc>
          <w:tcPr>
            <w:tcW w:w="7068" w:type="dxa"/>
            <w:tcBorders>
              <w:bottom w:val="single" w:sz="4" w:space="0" w:color="auto"/>
            </w:tcBorders>
            <w:shd w:val="pct10" w:color="auto" w:fill="FFFFFF"/>
          </w:tcPr>
          <w:p w:rsidR="00084E01" w:rsidRDefault="00FA4D82">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rsidR="00084E01" w:rsidRDefault="00084E01">
      <w:pPr>
        <w:pStyle w:val="yMiscellaneousBody"/>
        <w:spacing w:before="0"/>
        <w:jc w:val="right"/>
        <w:rPr>
          <w:sz w:val="12"/>
        </w:rPr>
      </w:pPr>
    </w:p>
    <w:p w:rsidR="00084E01" w:rsidRDefault="00FA4D82">
      <w:pPr>
        <w:pStyle w:val="yFootnotesection"/>
      </w:pPr>
      <w:r>
        <w:tab/>
        <w:t>[Form 7 inserted: Gazette 20 Jun 2017 p. 3022</w:t>
      </w:r>
      <w:r>
        <w:noBreakHyphen/>
        <w:t>4; amended: Gazette 24 Nov 2017 p. 5675; SL 2020/141 r. 16 and 23.]</w:t>
      </w:r>
    </w:p>
    <w:p w:rsidR="00084E01" w:rsidRDefault="00FA4D82">
      <w:pPr>
        <w:pStyle w:val="yMiscellaneousHeading"/>
        <w:keepNext w:val="0"/>
        <w:pageBreakBefore/>
        <w:widowControl w:val="0"/>
        <w:spacing w:before="120"/>
        <w:rPr>
          <w:b/>
        </w:rPr>
      </w:pPr>
      <w:r>
        <w:rPr>
          <w:b/>
        </w:rPr>
        <w:lastRenderedPageBreak/>
        <w:t xml:space="preserve">Form </w:t>
      </w:r>
      <w:r>
        <w:rPr>
          <w:rStyle w:val="CharSClsNo"/>
          <w:b/>
        </w:rPr>
        <w:t>8</w:t>
      </w:r>
      <w:r>
        <w:rPr>
          <w:b/>
        </w:rPr>
        <w:t> — Application for misconduct restraining order</w:t>
      </w:r>
    </w:p>
    <w:p w:rsidR="00084E01" w:rsidRDefault="00084E01">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1"/>
        <w:gridCol w:w="567"/>
        <w:gridCol w:w="710"/>
        <w:gridCol w:w="850"/>
        <w:gridCol w:w="931"/>
        <w:gridCol w:w="62"/>
        <w:gridCol w:w="35"/>
        <w:gridCol w:w="1179"/>
      </w:tblGrid>
      <w:tr w:rsidR="00084E01">
        <w:trPr>
          <w:cantSplit/>
          <w:trHeight w:val="226"/>
          <w:tblHeader/>
        </w:trPr>
        <w:tc>
          <w:tcPr>
            <w:tcW w:w="2973"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rsidR="00084E01" w:rsidRDefault="00FA4D82">
            <w:pPr>
              <w:pStyle w:val="yTableNAm"/>
              <w:spacing w:before="0"/>
              <w:jc w:val="center"/>
              <w:rPr>
                <w:rFonts w:ascii="Times New Roman Bold" w:hAnsi="Times New Roman Bold"/>
                <w:b/>
              </w:rPr>
            </w:pPr>
            <w:r>
              <w:rPr>
                <w:rFonts w:ascii="Times New Roman Bold" w:hAnsi="Times New Roman Bold"/>
                <w:b/>
              </w:rPr>
              <w:t>Misconduct restraining order</w:t>
            </w:r>
          </w:p>
          <w:p w:rsidR="00084E01" w:rsidRDefault="00FA4D82">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rsidR="00084E01" w:rsidRDefault="00084E01">
            <w:pPr>
              <w:pStyle w:val="yTableNAm"/>
              <w:spacing w:before="0"/>
              <w:rPr>
                <w:sz w:val="16"/>
              </w:rPr>
            </w:pPr>
          </w:p>
        </w:tc>
        <w:tc>
          <w:tcPr>
            <w:tcW w:w="3767" w:type="dxa"/>
            <w:gridSpan w:val="6"/>
          </w:tcPr>
          <w:p w:rsidR="00084E01" w:rsidRDefault="00FA4D82">
            <w:pPr>
              <w:pStyle w:val="yTableNAm"/>
              <w:spacing w:before="0"/>
              <w:rPr>
                <w:rFonts w:ascii="Times" w:hAnsi="Times"/>
                <w:sz w:val="18"/>
                <w:szCs w:val="18"/>
              </w:rPr>
            </w:pPr>
            <w:r>
              <w:rPr>
                <w:rFonts w:ascii="Times" w:hAnsi="Times"/>
                <w:sz w:val="18"/>
                <w:szCs w:val="18"/>
              </w:rPr>
              <w:t>Number:</w:t>
            </w:r>
          </w:p>
        </w:tc>
      </w:tr>
      <w:tr w:rsidR="00084E01">
        <w:trPr>
          <w:cantSplit/>
          <w:trHeight w:val="214"/>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tcBorders>
          </w:tcPr>
          <w:p w:rsidR="00084E01" w:rsidRDefault="00084E01">
            <w:pPr>
              <w:pStyle w:val="yTableNAm"/>
              <w:spacing w:before="0"/>
              <w:rPr>
                <w:sz w:val="16"/>
              </w:rPr>
            </w:pPr>
          </w:p>
        </w:tc>
        <w:tc>
          <w:tcPr>
            <w:tcW w:w="3767" w:type="dxa"/>
            <w:gridSpan w:val="6"/>
            <w:tcBorders>
              <w:bottom w:val="nil"/>
            </w:tcBorders>
          </w:tcPr>
          <w:p w:rsidR="00084E01" w:rsidRDefault="00FA4D82">
            <w:pPr>
              <w:pStyle w:val="yTableNAm"/>
              <w:spacing w:before="0"/>
              <w:rPr>
                <w:rFonts w:ascii="Times" w:hAnsi="Times"/>
                <w:sz w:val="18"/>
                <w:szCs w:val="18"/>
              </w:rPr>
            </w:pPr>
            <w:r>
              <w:rPr>
                <w:rFonts w:ascii="Times" w:hAnsi="Times"/>
                <w:sz w:val="18"/>
                <w:szCs w:val="18"/>
              </w:rPr>
              <w:t>Jurisdiction:</w:t>
            </w:r>
          </w:p>
        </w:tc>
      </w:tr>
      <w:tr w:rsidR="00084E01">
        <w:trPr>
          <w:cantSplit/>
          <w:trHeight w:val="203"/>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bottom w:val="nil"/>
            </w:tcBorders>
          </w:tcPr>
          <w:p w:rsidR="00084E01" w:rsidRDefault="00084E01">
            <w:pPr>
              <w:pStyle w:val="yTableNAm"/>
              <w:spacing w:before="0"/>
              <w:rPr>
                <w:sz w:val="16"/>
              </w:rPr>
            </w:pPr>
          </w:p>
        </w:tc>
        <w:tc>
          <w:tcPr>
            <w:tcW w:w="3767" w:type="dxa"/>
            <w:gridSpan w:val="6"/>
            <w:tcBorders>
              <w:bottom w:val="single" w:sz="4" w:space="0" w:color="auto"/>
            </w:tcBorders>
          </w:tcPr>
          <w:p w:rsidR="00084E01" w:rsidRDefault="00FA4D82">
            <w:pPr>
              <w:pStyle w:val="yTableNAm"/>
              <w:spacing w:before="0"/>
              <w:rPr>
                <w:rFonts w:ascii="Times" w:hAnsi="Times"/>
                <w:sz w:val="18"/>
                <w:szCs w:val="18"/>
              </w:rPr>
            </w:pPr>
            <w:r>
              <w:rPr>
                <w:rFonts w:ascii="Times" w:hAnsi="Times"/>
                <w:sz w:val="18"/>
                <w:szCs w:val="18"/>
              </w:rPr>
              <w:t>Location:</w:t>
            </w:r>
          </w:p>
        </w:tc>
      </w:tr>
      <w:tr w:rsidR="00084E01">
        <w:tblPrEx>
          <w:tblCellMar>
            <w:left w:w="108" w:type="dxa"/>
            <w:right w:w="108" w:type="dxa"/>
          </w:tblCellMar>
        </w:tblPrEx>
        <w:tc>
          <w:tcPr>
            <w:tcW w:w="7307" w:type="dxa"/>
            <w:gridSpan w:val="9"/>
            <w:tcBorders>
              <w:top w:val="nil"/>
              <w:left w:val="nil"/>
              <w:right w:val="nil"/>
            </w:tcBorders>
          </w:tcPr>
          <w:p w:rsidR="00084E01" w:rsidRDefault="00084E01">
            <w:pPr>
              <w:pStyle w:val="yTableNAm"/>
              <w:spacing w:before="0"/>
              <w:rPr>
                <w:sz w:val="8"/>
              </w:rPr>
            </w:pPr>
          </w:p>
        </w:tc>
      </w:tr>
      <w:tr w:rsidR="00084E01">
        <w:trPr>
          <w:cantSplit/>
          <w:trHeight w:val="238"/>
        </w:trPr>
        <w:tc>
          <w:tcPr>
            <w:tcW w:w="992" w:type="dxa"/>
            <w:vMerge w:val="restart"/>
            <w:tcBorders>
              <w:bottom w:val="single" w:sz="4" w:space="0" w:color="auto"/>
            </w:tcBorders>
            <w:shd w:val="pct10" w:color="auto" w:fill="FFFFFF"/>
          </w:tcPr>
          <w:p w:rsidR="00084E01" w:rsidRDefault="00FA4D82">
            <w:pPr>
              <w:pStyle w:val="yTableNAm"/>
              <w:spacing w:before="0"/>
              <w:rPr>
                <w:sz w:val="18"/>
                <w:szCs w:val="18"/>
              </w:rPr>
            </w:pPr>
            <w:r>
              <w:rPr>
                <w:sz w:val="18"/>
                <w:szCs w:val="18"/>
              </w:rPr>
              <w:t>Applicant</w:t>
            </w:r>
          </w:p>
          <w:p w:rsidR="00084E01" w:rsidRDefault="00FA4D82">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rsidR="00084E01" w:rsidRDefault="00FA4D82">
            <w:pPr>
              <w:pStyle w:val="yTableNAm"/>
              <w:spacing w:before="0"/>
              <w:rPr>
                <w:sz w:val="18"/>
                <w:szCs w:val="18"/>
              </w:rPr>
            </w:pPr>
            <w:r>
              <w:rPr>
                <w:sz w:val="18"/>
                <w:szCs w:val="18"/>
              </w:rPr>
              <w:t>Family name:</w:t>
            </w:r>
          </w:p>
        </w:tc>
        <w:tc>
          <w:tcPr>
            <w:tcW w:w="1179" w:type="dxa"/>
            <w:vMerge w:val="restart"/>
          </w:tcPr>
          <w:p w:rsidR="00084E01" w:rsidRDefault="00FA4D82">
            <w:pPr>
              <w:pStyle w:val="yTableNAm"/>
              <w:spacing w:before="0"/>
              <w:rPr>
                <w:sz w:val="18"/>
                <w:szCs w:val="18"/>
              </w:rPr>
            </w:pPr>
            <w:r>
              <w:rPr>
                <w:sz w:val="18"/>
                <w:szCs w:val="18"/>
              </w:rPr>
              <w:t>Date of birth:</w:t>
            </w:r>
          </w:p>
        </w:tc>
      </w:tr>
      <w:tr w:rsidR="00084E01">
        <w:trPr>
          <w:cantSplit/>
          <w:trHeight w:val="80"/>
        </w:trPr>
        <w:tc>
          <w:tcPr>
            <w:tcW w:w="992" w:type="dxa"/>
            <w:vMerge/>
            <w:tcBorders>
              <w:bottom w:val="single" w:sz="4" w:space="0" w:color="auto"/>
            </w:tcBorders>
            <w:shd w:val="pct10" w:color="auto" w:fill="FFFFFF"/>
          </w:tcPr>
          <w:p w:rsidR="00084E01" w:rsidRDefault="00084E01">
            <w:pPr>
              <w:pStyle w:val="yTableNAm"/>
              <w:spacing w:before="0"/>
              <w:rPr>
                <w:sz w:val="16"/>
              </w:rPr>
            </w:pPr>
          </w:p>
        </w:tc>
        <w:tc>
          <w:tcPr>
            <w:tcW w:w="5136" w:type="dxa"/>
            <w:gridSpan w:val="7"/>
            <w:tcBorders>
              <w:bottom w:val="single" w:sz="4" w:space="0" w:color="auto"/>
            </w:tcBorders>
          </w:tcPr>
          <w:p w:rsidR="00084E01" w:rsidRDefault="00FA4D82">
            <w:pPr>
              <w:pStyle w:val="yTableNAm"/>
              <w:spacing w:before="0"/>
              <w:rPr>
                <w:sz w:val="18"/>
                <w:szCs w:val="18"/>
              </w:rPr>
            </w:pPr>
            <w:r>
              <w:rPr>
                <w:sz w:val="18"/>
                <w:szCs w:val="18"/>
              </w:rPr>
              <w:t>Other names:</w:t>
            </w:r>
          </w:p>
        </w:tc>
        <w:tc>
          <w:tcPr>
            <w:tcW w:w="1179" w:type="dxa"/>
            <w:vMerge/>
            <w:tcBorders>
              <w:bottom w:val="single" w:sz="4" w:space="0" w:color="auto"/>
            </w:tcBorders>
          </w:tcPr>
          <w:p w:rsidR="00084E01" w:rsidRDefault="00084E01">
            <w:pPr>
              <w:pStyle w:val="yTableNAm"/>
              <w:spacing w:before="0"/>
              <w:rPr>
                <w:sz w:val="18"/>
                <w:szCs w:val="18"/>
              </w:rPr>
            </w:pPr>
          </w:p>
        </w:tc>
      </w:tr>
      <w:tr w:rsidR="00084E01">
        <w:trPr>
          <w:cantSplit/>
          <w:trHeight w:val="80"/>
        </w:trPr>
        <w:tc>
          <w:tcPr>
            <w:tcW w:w="992" w:type="dxa"/>
            <w:vMerge/>
            <w:tcBorders>
              <w:bottom w:val="single" w:sz="4" w:space="0" w:color="auto"/>
            </w:tcBorders>
            <w:shd w:val="pct10" w:color="auto" w:fill="FFFFFF"/>
          </w:tcPr>
          <w:p w:rsidR="00084E01" w:rsidRDefault="00084E01">
            <w:pPr>
              <w:pStyle w:val="yTableNAm"/>
              <w:spacing w:before="0"/>
              <w:rPr>
                <w:sz w:val="16"/>
              </w:rPr>
            </w:pPr>
          </w:p>
        </w:tc>
        <w:tc>
          <w:tcPr>
            <w:tcW w:w="6315" w:type="dxa"/>
            <w:gridSpan w:val="8"/>
            <w:tcBorders>
              <w:bottom w:val="single" w:sz="4" w:space="0" w:color="auto"/>
            </w:tcBorders>
          </w:tcPr>
          <w:p w:rsidR="00084E01" w:rsidRDefault="00FA4D82">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rsidR="00084E01" w:rsidRDefault="00FA4D82">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rsidR="00084E01">
        <w:trPr>
          <w:cantSplit/>
          <w:trHeight w:val="80"/>
        </w:trPr>
        <w:tc>
          <w:tcPr>
            <w:tcW w:w="992" w:type="dxa"/>
            <w:vMerge/>
            <w:tcBorders>
              <w:bottom w:val="nil"/>
            </w:tcBorders>
            <w:shd w:val="pct10" w:color="auto" w:fill="FFFFFF"/>
          </w:tcPr>
          <w:p w:rsidR="00084E01" w:rsidRDefault="00084E01">
            <w:pPr>
              <w:pStyle w:val="yTableNAm"/>
              <w:spacing w:before="0"/>
              <w:rPr>
                <w:sz w:val="16"/>
              </w:rPr>
            </w:pPr>
          </w:p>
        </w:tc>
        <w:tc>
          <w:tcPr>
            <w:tcW w:w="6315" w:type="dxa"/>
            <w:gridSpan w:val="8"/>
            <w:tcBorders>
              <w:bottom w:val="nil"/>
            </w:tcBorders>
          </w:tcPr>
          <w:p w:rsidR="00084E01" w:rsidRDefault="00FA4D82">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rsidR="00084E01">
        <w:trPr>
          <w:cantSplit/>
          <w:trHeight w:hRule="exact" w:val="80"/>
        </w:trPr>
        <w:tc>
          <w:tcPr>
            <w:tcW w:w="7307" w:type="dxa"/>
            <w:gridSpan w:val="9"/>
            <w:tcBorders>
              <w:left w:val="nil"/>
              <w:bottom w:val="single" w:sz="4" w:space="0" w:color="auto"/>
              <w:right w:val="nil"/>
            </w:tcBorders>
          </w:tcPr>
          <w:p w:rsidR="00084E01" w:rsidRDefault="00084E01">
            <w:pPr>
              <w:pStyle w:val="yTableNAm"/>
              <w:spacing w:before="0"/>
              <w:rPr>
                <w:sz w:val="16"/>
              </w:rPr>
            </w:pPr>
          </w:p>
        </w:tc>
      </w:tr>
      <w:tr w:rsidR="00084E01">
        <w:trPr>
          <w:cantSplit/>
          <w:trHeight w:val="80"/>
        </w:trPr>
        <w:tc>
          <w:tcPr>
            <w:tcW w:w="992" w:type="dxa"/>
            <w:vMerge w:val="restart"/>
            <w:tcBorders>
              <w:bottom w:val="single" w:sz="4" w:space="0" w:color="auto"/>
            </w:tcBorders>
            <w:shd w:val="pct10" w:color="auto" w:fill="FFFFFF"/>
          </w:tcPr>
          <w:p w:rsidR="00084E01" w:rsidRDefault="00FA4D82">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rsidR="00084E01" w:rsidRDefault="00FA4D82">
            <w:pPr>
              <w:pStyle w:val="yTableNAm"/>
              <w:spacing w:before="0"/>
              <w:rPr>
                <w:sz w:val="18"/>
                <w:szCs w:val="18"/>
              </w:rPr>
            </w:pPr>
            <w:r>
              <w:rPr>
                <w:sz w:val="18"/>
                <w:szCs w:val="18"/>
              </w:rPr>
              <w:t>Family name:</w:t>
            </w:r>
          </w:p>
        </w:tc>
        <w:tc>
          <w:tcPr>
            <w:tcW w:w="1276" w:type="dxa"/>
            <w:gridSpan w:val="3"/>
            <w:vMerge w:val="restart"/>
            <w:tcBorders>
              <w:bottom w:val="nil"/>
            </w:tcBorders>
          </w:tcPr>
          <w:p w:rsidR="00084E01" w:rsidRDefault="00FA4D82">
            <w:pPr>
              <w:pStyle w:val="yTableNAm"/>
              <w:spacing w:before="0"/>
              <w:rPr>
                <w:sz w:val="18"/>
                <w:szCs w:val="18"/>
              </w:rPr>
            </w:pPr>
            <w:r>
              <w:rPr>
                <w:sz w:val="18"/>
                <w:szCs w:val="18"/>
              </w:rPr>
              <w:t>Date of birth:</w:t>
            </w:r>
          </w:p>
        </w:tc>
      </w:tr>
      <w:tr w:rsidR="00084E01">
        <w:trPr>
          <w:cantSplit/>
          <w:trHeight w:val="80"/>
        </w:trPr>
        <w:tc>
          <w:tcPr>
            <w:tcW w:w="992" w:type="dxa"/>
            <w:vMerge/>
            <w:tcBorders>
              <w:bottom w:val="single" w:sz="4" w:space="0" w:color="auto"/>
            </w:tcBorders>
            <w:shd w:val="pct10" w:color="auto" w:fill="FFFFFF"/>
          </w:tcPr>
          <w:p w:rsidR="00084E01" w:rsidRDefault="00084E01">
            <w:pPr>
              <w:pStyle w:val="yTableNAm"/>
              <w:spacing w:before="0"/>
              <w:rPr>
                <w:sz w:val="16"/>
              </w:rPr>
            </w:pPr>
          </w:p>
        </w:tc>
        <w:tc>
          <w:tcPr>
            <w:tcW w:w="5039" w:type="dxa"/>
            <w:gridSpan w:val="5"/>
            <w:tcBorders>
              <w:bottom w:val="nil"/>
            </w:tcBorders>
          </w:tcPr>
          <w:p w:rsidR="00084E01" w:rsidRDefault="00FA4D82">
            <w:pPr>
              <w:pStyle w:val="yTableNAm"/>
              <w:spacing w:before="0"/>
              <w:rPr>
                <w:sz w:val="18"/>
                <w:szCs w:val="18"/>
              </w:rPr>
            </w:pPr>
            <w:r>
              <w:rPr>
                <w:sz w:val="18"/>
                <w:szCs w:val="18"/>
              </w:rPr>
              <w:t>Other names:</w:t>
            </w:r>
          </w:p>
        </w:tc>
        <w:tc>
          <w:tcPr>
            <w:tcW w:w="1276" w:type="dxa"/>
            <w:gridSpan w:val="3"/>
            <w:vMerge/>
            <w:tcBorders>
              <w:bottom w:val="nil"/>
            </w:tcBorders>
          </w:tcPr>
          <w:p w:rsidR="00084E01" w:rsidRDefault="00084E01">
            <w:pPr>
              <w:pStyle w:val="yTableNAm"/>
              <w:spacing w:before="0"/>
              <w:rPr>
                <w:sz w:val="18"/>
                <w:szCs w:val="18"/>
              </w:rPr>
            </w:pPr>
          </w:p>
        </w:tc>
      </w:tr>
      <w:tr w:rsidR="00084E01">
        <w:trPr>
          <w:cantSplit/>
          <w:trHeight w:val="80"/>
        </w:trPr>
        <w:tc>
          <w:tcPr>
            <w:tcW w:w="992" w:type="dxa"/>
            <w:vMerge/>
            <w:tcBorders>
              <w:bottom w:val="single" w:sz="4" w:space="0" w:color="auto"/>
            </w:tcBorders>
            <w:shd w:val="pct10" w:color="auto" w:fill="FFFFFF"/>
          </w:tcPr>
          <w:p w:rsidR="00084E01" w:rsidRDefault="00084E01">
            <w:pPr>
              <w:pStyle w:val="yTableNAm"/>
              <w:spacing w:before="0"/>
              <w:rPr>
                <w:sz w:val="16"/>
              </w:rPr>
            </w:pPr>
          </w:p>
        </w:tc>
        <w:tc>
          <w:tcPr>
            <w:tcW w:w="6315" w:type="dxa"/>
            <w:gridSpan w:val="8"/>
            <w:tcBorders>
              <w:bottom w:val="nil"/>
            </w:tcBorders>
          </w:tcPr>
          <w:p w:rsidR="00084E01" w:rsidRDefault="00FA4D82">
            <w:pPr>
              <w:pStyle w:val="yTableNAm"/>
              <w:tabs>
                <w:tab w:val="clear" w:pos="567"/>
                <w:tab w:val="left" w:pos="823"/>
              </w:tabs>
              <w:spacing w:before="0"/>
              <w:rPr>
                <w:sz w:val="18"/>
                <w:szCs w:val="18"/>
              </w:rPr>
            </w:pPr>
            <w:r>
              <w:rPr>
                <w:sz w:val="18"/>
                <w:szCs w:val="18"/>
              </w:rPr>
              <w:t>Address:</w:t>
            </w:r>
            <w:r>
              <w:rPr>
                <w:sz w:val="18"/>
                <w:szCs w:val="18"/>
              </w:rPr>
              <w:tab/>
              <w:t>street:</w:t>
            </w:r>
          </w:p>
        </w:tc>
      </w:tr>
      <w:tr w:rsidR="00084E01">
        <w:trPr>
          <w:cantSplit/>
          <w:trHeight w:val="80"/>
        </w:trPr>
        <w:tc>
          <w:tcPr>
            <w:tcW w:w="992" w:type="dxa"/>
            <w:vMerge/>
            <w:tcBorders>
              <w:bottom w:val="single" w:sz="4" w:space="0" w:color="auto"/>
            </w:tcBorders>
            <w:shd w:val="pct10" w:color="auto" w:fill="FFFFFF"/>
          </w:tcPr>
          <w:p w:rsidR="00084E01" w:rsidRDefault="00084E01">
            <w:pPr>
              <w:pStyle w:val="yTableNAm"/>
              <w:spacing w:before="0"/>
              <w:rPr>
                <w:sz w:val="16"/>
              </w:rPr>
            </w:pPr>
          </w:p>
        </w:tc>
        <w:tc>
          <w:tcPr>
            <w:tcW w:w="6315" w:type="dxa"/>
            <w:gridSpan w:val="8"/>
            <w:tcBorders>
              <w:top w:val="nil"/>
              <w:bottom w:val="single" w:sz="4" w:space="0" w:color="auto"/>
            </w:tcBorders>
          </w:tcPr>
          <w:p w:rsidR="00084E01" w:rsidRDefault="00FA4D82">
            <w:pPr>
              <w:pStyle w:val="yTableNAm"/>
              <w:tabs>
                <w:tab w:val="clear" w:pos="567"/>
                <w:tab w:val="left" w:pos="823"/>
              </w:tabs>
              <w:spacing w:before="0"/>
              <w:rPr>
                <w:sz w:val="18"/>
                <w:szCs w:val="18"/>
              </w:rPr>
            </w:pPr>
            <w:r>
              <w:rPr>
                <w:sz w:val="18"/>
                <w:szCs w:val="18"/>
              </w:rPr>
              <w:tab/>
              <w:t>suburb:</w:t>
            </w:r>
            <w:r>
              <w:rPr>
                <w:sz w:val="18"/>
                <w:szCs w:val="18"/>
              </w:rPr>
              <w:tab/>
              <w:t>postcode:</w:t>
            </w:r>
          </w:p>
        </w:tc>
      </w:tr>
      <w:tr w:rsidR="00084E01">
        <w:trPr>
          <w:cantSplit/>
          <w:trHeight w:val="80"/>
        </w:trPr>
        <w:tc>
          <w:tcPr>
            <w:tcW w:w="992" w:type="dxa"/>
            <w:vMerge/>
            <w:tcBorders>
              <w:bottom w:val="nil"/>
            </w:tcBorders>
            <w:shd w:val="pct10" w:color="auto" w:fill="FFFFFF"/>
          </w:tcPr>
          <w:p w:rsidR="00084E01" w:rsidRDefault="00084E01">
            <w:pPr>
              <w:pStyle w:val="yTableNAm"/>
              <w:spacing w:before="0"/>
              <w:rPr>
                <w:sz w:val="16"/>
              </w:rPr>
            </w:pPr>
          </w:p>
        </w:tc>
        <w:tc>
          <w:tcPr>
            <w:tcW w:w="6315" w:type="dxa"/>
            <w:gridSpan w:val="8"/>
            <w:tcBorders>
              <w:bottom w:val="nil"/>
            </w:tcBorders>
          </w:tcPr>
          <w:p w:rsidR="00084E01" w:rsidRDefault="00FA4D82">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rsidR="00084E01">
        <w:trPr>
          <w:cantSplit/>
          <w:trHeight w:hRule="exact" w:val="80"/>
        </w:trPr>
        <w:tc>
          <w:tcPr>
            <w:tcW w:w="7307" w:type="dxa"/>
            <w:gridSpan w:val="9"/>
            <w:tcBorders>
              <w:left w:val="nil"/>
              <w:right w:val="nil"/>
            </w:tcBorders>
          </w:tcPr>
          <w:p w:rsidR="00084E01" w:rsidRDefault="00084E01">
            <w:pPr>
              <w:pStyle w:val="yTableNAm"/>
              <w:spacing w:before="0"/>
              <w:rPr>
                <w:sz w:val="16"/>
              </w:rPr>
            </w:pPr>
          </w:p>
        </w:tc>
      </w:tr>
      <w:tr w:rsidR="00084E01">
        <w:trPr>
          <w:cantSplit/>
          <w:trHeight w:val="80"/>
        </w:trPr>
        <w:tc>
          <w:tcPr>
            <w:tcW w:w="992" w:type="dxa"/>
            <w:vMerge w:val="restart"/>
            <w:tcBorders>
              <w:bottom w:val="nil"/>
            </w:tcBorders>
            <w:shd w:val="pct10" w:color="auto" w:fill="FFFFFF"/>
          </w:tcPr>
          <w:p w:rsidR="00084E01" w:rsidRDefault="00FA4D82">
            <w:pPr>
              <w:pStyle w:val="yTableNAm"/>
              <w:spacing w:before="0"/>
              <w:rPr>
                <w:sz w:val="18"/>
                <w:szCs w:val="18"/>
              </w:rPr>
            </w:pPr>
            <w:r>
              <w:rPr>
                <w:sz w:val="18"/>
                <w:szCs w:val="18"/>
              </w:rPr>
              <w:t>Respondent</w:t>
            </w:r>
          </w:p>
          <w:p w:rsidR="00084E01" w:rsidRDefault="00FA4D82">
            <w:pPr>
              <w:pStyle w:val="yTableNAm"/>
              <w:spacing w:before="0"/>
              <w:rPr>
                <w:i/>
                <w:sz w:val="16"/>
                <w:szCs w:val="16"/>
              </w:rPr>
            </w:pPr>
            <w:r>
              <w:rPr>
                <w:sz w:val="16"/>
                <w:szCs w:val="16"/>
              </w:rPr>
              <w:t>[</w:t>
            </w:r>
            <w:r>
              <w:rPr>
                <w:i/>
                <w:sz w:val="16"/>
                <w:szCs w:val="16"/>
              </w:rPr>
              <w:t>Fill in as many</w:t>
            </w:r>
          </w:p>
          <w:p w:rsidR="00084E01" w:rsidRDefault="00FA4D82">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rsidR="00084E01" w:rsidRDefault="00FA4D82">
            <w:pPr>
              <w:pStyle w:val="yTableNAm"/>
              <w:spacing w:before="0"/>
              <w:rPr>
                <w:sz w:val="18"/>
                <w:szCs w:val="18"/>
              </w:rPr>
            </w:pPr>
            <w:r>
              <w:rPr>
                <w:sz w:val="18"/>
                <w:szCs w:val="18"/>
              </w:rPr>
              <w:t>Family name:</w:t>
            </w:r>
          </w:p>
        </w:tc>
        <w:tc>
          <w:tcPr>
            <w:tcW w:w="1214" w:type="dxa"/>
            <w:gridSpan w:val="2"/>
            <w:vMerge w:val="restart"/>
            <w:tcBorders>
              <w:bottom w:val="nil"/>
            </w:tcBorders>
          </w:tcPr>
          <w:p w:rsidR="00084E01" w:rsidRDefault="00FA4D82">
            <w:pPr>
              <w:pStyle w:val="yTableNAm"/>
              <w:spacing w:before="0"/>
              <w:rPr>
                <w:sz w:val="18"/>
                <w:szCs w:val="18"/>
              </w:rPr>
            </w:pPr>
            <w:r>
              <w:rPr>
                <w:sz w:val="18"/>
                <w:szCs w:val="18"/>
              </w:rPr>
              <w:t>Date of birth:</w:t>
            </w:r>
          </w:p>
        </w:tc>
      </w:tr>
      <w:tr w:rsidR="00084E01">
        <w:trPr>
          <w:cantSplit/>
          <w:trHeight w:val="80"/>
        </w:trPr>
        <w:tc>
          <w:tcPr>
            <w:tcW w:w="992" w:type="dxa"/>
            <w:vMerge/>
            <w:shd w:val="pct10" w:color="auto" w:fill="FFFFFF"/>
          </w:tcPr>
          <w:p w:rsidR="00084E01" w:rsidRDefault="00084E01">
            <w:pPr>
              <w:pStyle w:val="yTableNAm"/>
              <w:spacing w:before="0"/>
              <w:rPr>
                <w:sz w:val="16"/>
              </w:rPr>
            </w:pPr>
          </w:p>
        </w:tc>
        <w:tc>
          <w:tcPr>
            <w:tcW w:w="5101" w:type="dxa"/>
            <w:gridSpan w:val="6"/>
          </w:tcPr>
          <w:p w:rsidR="00084E01" w:rsidRDefault="00FA4D82">
            <w:pPr>
              <w:pStyle w:val="yTableNAm"/>
              <w:spacing w:before="0"/>
              <w:rPr>
                <w:sz w:val="18"/>
                <w:szCs w:val="18"/>
              </w:rPr>
            </w:pPr>
            <w:r>
              <w:rPr>
                <w:sz w:val="18"/>
                <w:szCs w:val="18"/>
              </w:rPr>
              <w:t>Other names:</w:t>
            </w:r>
          </w:p>
        </w:tc>
        <w:tc>
          <w:tcPr>
            <w:tcW w:w="1214" w:type="dxa"/>
            <w:gridSpan w:val="2"/>
            <w:vMerge/>
          </w:tcPr>
          <w:p w:rsidR="00084E01" w:rsidRDefault="00084E01">
            <w:pPr>
              <w:pStyle w:val="yTableNAm"/>
              <w:spacing w:before="0"/>
              <w:rPr>
                <w:sz w:val="18"/>
                <w:szCs w:val="18"/>
              </w:rPr>
            </w:pPr>
          </w:p>
        </w:tc>
      </w:tr>
      <w:tr w:rsidR="00084E01">
        <w:trPr>
          <w:cantSplit/>
          <w:trHeight w:val="80"/>
        </w:trPr>
        <w:tc>
          <w:tcPr>
            <w:tcW w:w="992" w:type="dxa"/>
            <w:vMerge/>
            <w:shd w:val="pct10" w:color="auto" w:fill="FFFFFF"/>
          </w:tcPr>
          <w:p w:rsidR="00084E01" w:rsidRDefault="00084E01">
            <w:pPr>
              <w:pStyle w:val="yTableNAm"/>
              <w:spacing w:before="0"/>
              <w:rPr>
                <w:sz w:val="16"/>
              </w:rPr>
            </w:pPr>
          </w:p>
        </w:tc>
        <w:tc>
          <w:tcPr>
            <w:tcW w:w="6315" w:type="dxa"/>
            <w:gridSpan w:val="8"/>
          </w:tcPr>
          <w:p w:rsidR="00084E01" w:rsidRDefault="00FA4D82">
            <w:pPr>
              <w:pStyle w:val="yTableNAm"/>
              <w:tabs>
                <w:tab w:val="clear" w:pos="567"/>
                <w:tab w:val="left" w:pos="823"/>
                <w:tab w:val="left" w:pos="4083"/>
              </w:tabs>
              <w:spacing w:before="0"/>
              <w:rPr>
                <w:sz w:val="18"/>
                <w:szCs w:val="18"/>
              </w:rPr>
            </w:pPr>
            <w:r>
              <w:rPr>
                <w:sz w:val="18"/>
                <w:szCs w:val="18"/>
              </w:rPr>
              <w:t>Home</w:t>
            </w:r>
            <w:r>
              <w:rPr>
                <w:sz w:val="18"/>
                <w:szCs w:val="18"/>
              </w:rPr>
              <w:tab/>
              <w:t>street:</w:t>
            </w:r>
          </w:p>
          <w:p w:rsidR="00084E01" w:rsidRDefault="00FA4D82">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rsidR="00084E01">
        <w:trPr>
          <w:cantSplit/>
          <w:trHeight w:val="80"/>
        </w:trPr>
        <w:tc>
          <w:tcPr>
            <w:tcW w:w="992" w:type="dxa"/>
            <w:vMerge/>
            <w:shd w:val="pct10" w:color="auto" w:fill="FFFFFF"/>
          </w:tcPr>
          <w:p w:rsidR="00084E01" w:rsidRDefault="00084E01">
            <w:pPr>
              <w:pStyle w:val="yTableNAm"/>
              <w:spacing w:before="0"/>
              <w:rPr>
                <w:sz w:val="16"/>
              </w:rPr>
            </w:pPr>
          </w:p>
        </w:tc>
        <w:tc>
          <w:tcPr>
            <w:tcW w:w="6315" w:type="dxa"/>
            <w:gridSpan w:val="8"/>
          </w:tcPr>
          <w:p w:rsidR="00084E01" w:rsidRDefault="00FA4D82">
            <w:pPr>
              <w:pStyle w:val="yTableNAm"/>
              <w:tabs>
                <w:tab w:val="clear" w:pos="567"/>
                <w:tab w:val="left" w:pos="823"/>
                <w:tab w:val="left" w:pos="4083"/>
              </w:tabs>
              <w:spacing w:before="0"/>
              <w:rPr>
                <w:sz w:val="18"/>
                <w:szCs w:val="18"/>
              </w:rPr>
            </w:pPr>
            <w:r>
              <w:rPr>
                <w:sz w:val="18"/>
                <w:szCs w:val="18"/>
              </w:rPr>
              <w:t>Work</w:t>
            </w:r>
            <w:r>
              <w:rPr>
                <w:sz w:val="18"/>
                <w:szCs w:val="18"/>
              </w:rPr>
              <w:tab/>
              <w:t>street:</w:t>
            </w:r>
          </w:p>
          <w:p w:rsidR="00084E01" w:rsidRDefault="00FA4D82">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rsidR="00084E01">
        <w:trPr>
          <w:cantSplit/>
          <w:trHeight w:val="80"/>
        </w:trPr>
        <w:tc>
          <w:tcPr>
            <w:tcW w:w="992" w:type="dxa"/>
            <w:vMerge/>
            <w:tcBorders>
              <w:bottom w:val="nil"/>
            </w:tcBorders>
            <w:shd w:val="pct10" w:color="auto" w:fill="FFFFFF"/>
          </w:tcPr>
          <w:p w:rsidR="00084E01" w:rsidRDefault="00084E01">
            <w:pPr>
              <w:pStyle w:val="yTableNAm"/>
              <w:spacing w:before="0"/>
              <w:rPr>
                <w:sz w:val="16"/>
              </w:rPr>
            </w:pPr>
          </w:p>
        </w:tc>
        <w:tc>
          <w:tcPr>
            <w:tcW w:w="6315" w:type="dxa"/>
            <w:gridSpan w:val="8"/>
            <w:tcBorders>
              <w:bottom w:val="nil"/>
            </w:tcBorders>
          </w:tcPr>
          <w:p w:rsidR="00084E01" w:rsidRDefault="00FA4D82">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rsidR="00084E01">
        <w:trPr>
          <w:cantSplit/>
          <w:trHeight w:hRule="exact" w:val="80"/>
        </w:trPr>
        <w:tc>
          <w:tcPr>
            <w:tcW w:w="7307" w:type="dxa"/>
            <w:gridSpan w:val="9"/>
            <w:tcBorders>
              <w:left w:val="nil"/>
              <w:right w:val="nil"/>
            </w:tcBorders>
          </w:tcPr>
          <w:p w:rsidR="00084E01" w:rsidRDefault="00084E01">
            <w:pPr>
              <w:pStyle w:val="yTableNAm"/>
              <w:spacing w:before="0"/>
              <w:rPr>
                <w:sz w:val="18"/>
                <w:szCs w:val="18"/>
              </w:rPr>
            </w:pPr>
          </w:p>
        </w:tc>
      </w:tr>
      <w:tr w:rsidR="00084E01">
        <w:trPr>
          <w:cantSplit/>
          <w:trHeight w:val="1227"/>
        </w:trPr>
        <w:tc>
          <w:tcPr>
            <w:tcW w:w="992" w:type="dxa"/>
            <w:tcBorders>
              <w:bottom w:val="nil"/>
            </w:tcBorders>
            <w:shd w:val="pct10" w:color="auto" w:fill="FFFFFF"/>
          </w:tcPr>
          <w:p w:rsidR="00084E01" w:rsidRDefault="00FA4D82">
            <w:pPr>
              <w:pStyle w:val="yTableNAm"/>
              <w:spacing w:before="0"/>
              <w:rPr>
                <w:sz w:val="18"/>
                <w:szCs w:val="18"/>
              </w:rPr>
            </w:pPr>
            <w:r>
              <w:rPr>
                <w:sz w:val="18"/>
                <w:szCs w:val="18"/>
              </w:rPr>
              <w:t>Grounds for application</w:t>
            </w:r>
          </w:p>
        </w:tc>
        <w:tc>
          <w:tcPr>
            <w:tcW w:w="6315" w:type="dxa"/>
            <w:gridSpan w:val="8"/>
            <w:tcBorders>
              <w:bottom w:val="nil"/>
            </w:tcBorders>
          </w:tcPr>
          <w:p w:rsidR="00084E01" w:rsidRDefault="00FA4D82">
            <w:pPr>
              <w:pStyle w:val="yTableNAm"/>
              <w:spacing w:before="0"/>
              <w:rPr>
                <w:sz w:val="18"/>
                <w:szCs w:val="18"/>
              </w:rPr>
            </w:pPr>
            <w:r>
              <w:rPr>
                <w:sz w:val="18"/>
                <w:szCs w:val="18"/>
              </w:rPr>
              <w:t>Give details of the respondent’s behaviour.</w:t>
            </w:r>
          </w:p>
        </w:tc>
      </w:tr>
      <w:tr w:rsidR="00084E01">
        <w:trPr>
          <w:cantSplit/>
          <w:trHeight w:hRule="exact" w:val="80"/>
        </w:trPr>
        <w:tc>
          <w:tcPr>
            <w:tcW w:w="7307" w:type="dxa"/>
            <w:gridSpan w:val="9"/>
            <w:tcBorders>
              <w:left w:val="nil"/>
              <w:right w:val="nil"/>
            </w:tcBorders>
          </w:tcPr>
          <w:p w:rsidR="00084E01" w:rsidRDefault="00FA4D82">
            <w:pPr>
              <w:pStyle w:val="yTableNAm"/>
              <w:spacing w:before="0"/>
              <w:rPr>
                <w:sz w:val="16"/>
              </w:rPr>
            </w:pPr>
            <w:r>
              <w:rPr>
                <w:sz w:val="16"/>
              </w:rPr>
              <w:tab/>
            </w:r>
          </w:p>
        </w:tc>
      </w:tr>
      <w:tr w:rsidR="00084E01">
        <w:trPr>
          <w:cantSplit/>
          <w:trHeight w:val="80"/>
        </w:trPr>
        <w:tc>
          <w:tcPr>
            <w:tcW w:w="992" w:type="dxa"/>
            <w:vMerge w:val="restart"/>
            <w:shd w:val="pct10" w:color="auto" w:fill="FFFFFF"/>
          </w:tcPr>
          <w:p w:rsidR="00084E01" w:rsidRDefault="00FA4D82">
            <w:pPr>
              <w:pStyle w:val="yTableNAm"/>
              <w:spacing w:before="0"/>
              <w:rPr>
                <w:sz w:val="18"/>
                <w:szCs w:val="18"/>
              </w:rPr>
            </w:pPr>
            <w:r>
              <w:rPr>
                <w:sz w:val="18"/>
                <w:szCs w:val="18"/>
              </w:rPr>
              <w:t>Firearms</w:t>
            </w:r>
          </w:p>
        </w:tc>
        <w:tc>
          <w:tcPr>
            <w:tcW w:w="4108" w:type="dxa"/>
            <w:gridSpan w:val="4"/>
            <w:tcBorders>
              <w:bottom w:val="single" w:sz="4" w:space="0" w:color="auto"/>
            </w:tcBorders>
          </w:tcPr>
          <w:p w:rsidR="00084E01" w:rsidRDefault="00FA4D82">
            <w:pPr>
              <w:pStyle w:val="yTableNAm"/>
              <w:spacing w:before="0"/>
              <w:rPr>
                <w:sz w:val="18"/>
                <w:szCs w:val="18"/>
              </w:rPr>
            </w:pPr>
            <w:r>
              <w:rPr>
                <w:sz w:val="18"/>
                <w:szCs w:val="18"/>
              </w:rPr>
              <w:t>Does the respondent have a firearm or firearms licence?</w:t>
            </w:r>
          </w:p>
        </w:tc>
        <w:tc>
          <w:tcPr>
            <w:tcW w:w="2207" w:type="dxa"/>
            <w:gridSpan w:val="4"/>
            <w:tcBorders>
              <w:bottom w:val="single" w:sz="4" w:space="0" w:color="auto"/>
            </w:tcBorders>
          </w:tcPr>
          <w:p w:rsidR="00084E01" w:rsidRDefault="00FA4D82">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rsidR="00084E01">
        <w:trPr>
          <w:cantSplit/>
          <w:trHeight w:val="80"/>
        </w:trPr>
        <w:tc>
          <w:tcPr>
            <w:tcW w:w="992" w:type="dxa"/>
            <w:vMerge/>
            <w:tcBorders>
              <w:bottom w:val="single" w:sz="4" w:space="0" w:color="auto"/>
            </w:tcBorders>
            <w:shd w:val="pct10" w:color="auto" w:fill="FFFFFF"/>
          </w:tcPr>
          <w:p w:rsidR="00084E01" w:rsidRDefault="00084E01">
            <w:pPr>
              <w:pStyle w:val="yTableNAm"/>
              <w:spacing w:before="0"/>
              <w:rPr>
                <w:sz w:val="16"/>
              </w:rPr>
            </w:pPr>
          </w:p>
        </w:tc>
        <w:tc>
          <w:tcPr>
            <w:tcW w:w="4108" w:type="dxa"/>
            <w:gridSpan w:val="4"/>
            <w:tcBorders>
              <w:bottom w:val="single" w:sz="4" w:space="0" w:color="auto"/>
            </w:tcBorders>
          </w:tcPr>
          <w:p w:rsidR="00084E01" w:rsidRDefault="00FA4D82">
            <w:pPr>
              <w:pStyle w:val="yTableNAm"/>
              <w:spacing w:before="0"/>
              <w:rPr>
                <w:sz w:val="18"/>
                <w:szCs w:val="18"/>
              </w:rPr>
            </w:pPr>
            <w:r>
              <w:rPr>
                <w:sz w:val="18"/>
                <w:szCs w:val="18"/>
              </w:rPr>
              <w:t>Does the respondent have access to a firearm at work?</w:t>
            </w:r>
          </w:p>
        </w:tc>
        <w:tc>
          <w:tcPr>
            <w:tcW w:w="2207" w:type="dxa"/>
            <w:gridSpan w:val="4"/>
            <w:tcBorders>
              <w:bottom w:val="single" w:sz="4" w:space="0" w:color="auto"/>
            </w:tcBorders>
          </w:tcPr>
          <w:p w:rsidR="00084E01" w:rsidRDefault="00FA4D82">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rsidR="00084E01">
        <w:trPr>
          <w:cantSplit/>
          <w:trHeight w:hRule="exact" w:val="80"/>
        </w:trPr>
        <w:tc>
          <w:tcPr>
            <w:tcW w:w="7307" w:type="dxa"/>
            <w:gridSpan w:val="9"/>
            <w:tcBorders>
              <w:top w:val="nil"/>
              <w:left w:val="nil"/>
              <w:bottom w:val="nil"/>
              <w:right w:val="nil"/>
            </w:tcBorders>
            <w:noWrap/>
          </w:tcPr>
          <w:p w:rsidR="00084E01" w:rsidRDefault="00084E01">
            <w:pPr>
              <w:pStyle w:val="yTableNAm"/>
              <w:keepNext/>
              <w:keepLines/>
              <w:spacing w:before="0"/>
            </w:pPr>
          </w:p>
        </w:tc>
      </w:tr>
      <w:tr w:rsidR="00084E01">
        <w:trPr>
          <w:cantSplit/>
        </w:trPr>
        <w:tc>
          <w:tcPr>
            <w:tcW w:w="992" w:type="dxa"/>
            <w:vMerge w:val="restart"/>
            <w:tcBorders>
              <w:top w:val="single" w:sz="4" w:space="0" w:color="000000"/>
              <w:left w:val="single" w:sz="4" w:space="0" w:color="000000"/>
              <w:bottom w:val="single" w:sz="4" w:space="0" w:color="000000"/>
            </w:tcBorders>
            <w:shd w:val="pct10" w:color="auto" w:fill="auto"/>
            <w:noWrap/>
          </w:tcPr>
          <w:p w:rsidR="00084E01" w:rsidRDefault="00FA4D82">
            <w:pPr>
              <w:pStyle w:val="yTableNAm"/>
              <w:spacing w:before="0"/>
              <w:rPr>
                <w:sz w:val="18"/>
                <w:szCs w:val="18"/>
              </w:rPr>
            </w:pPr>
            <w:r>
              <w:rPr>
                <w:sz w:val="18"/>
                <w:szCs w:val="18"/>
              </w:rPr>
              <w:t>Explosives</w:t>
            </w:r>
          </w:p>
        </w:tc>
        <w:tc>
          <w:tcPr>
            <w:tcW w:w="6315" w:type="dxa"/>
            <w:gridSpan w:val="8"/>
            <w:tcBorders>
              <w:top w:val="single" w:sz="4" w:space="0" w:color="000000"/>
              <w:bottom w:val="single" w:sz="4" w:space="0" w:color="000000"/>
            </w:tcBorders>
            <w:noWrap/>
          </w:tcPr>
          <w:p w:rsidR="00084E01" w:rsidRDefault="00FA4D82">
            <w:pPr>
              <w:pStyle w:val="yTableNAm"/>
              <w:spacing w:before="0"/>
              <w:rPr>
                <w:sz w:val="18"/>
                <w:szCs w:val="18"/>
              </w:rPr>
            </w:pPr>
            <w:r>
              <w:rPr>
                <w:sz w:val="18"/>
                <w:szCs w:val="18"/>
              </w:rPr>
              <w:t>Does the respondent have explosives or an explosives licence?</w:t>
            </w:r>
          </w:p>
          <w:p w:rsidR="00084E01" w:rsidRDefault="00FA4D82">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rsidR="00084E01">
        <w:trPr>
          <w:cantSplit/>
        </w:trPr>
        <w:tc>
          <w:tcPr>
            <w:tcW w:w="992" w:type="dxa"/>
            <w:vMerge/>
            <w:tcBorders>
              <w:top w:val="nil"/>
              <w:left w:val="single" w:sz="4" w:space="0" w:color="000000"/>
              <w:bottom w:val="single" w:sz="4" w:space="0" w:color="000000"/>
            </w:tcBorders>
            <w:shd w:val="pct10" w:color="auto" w:fill="auto"/>
            <w:noWrap/>
          </w:tcPr>
          <w:p w:rsidR="00084E01" w:rsidRDefault="00084E01">
            <w:pPr>
              <w:pStyle w:val="yTableNAm"/>
              <w:spacing w:before="0"/>
              <w:rPr>
                <w:sz w:val="18"/>
                <w:szCs w:val="18"/>
              </w:rPr>
            </w:pPr>
          </w:p>
        </w:tc>
        <w:tc>
          <w:tcPr>
            <w:tcW w:w="6315" w:type="dxa"/>
            <w:gridSpan w:val="8"/>
            <w:tcBorders>
              <w:top w:val="single" w:sz="4" w:space="0" w:color="000000"/>
              <w:bottom w:val="single" w:sz="4" w:space="0" w:color="000000"/>
              <w:right w:val="single" w:sz="4" w:space="0" w:color="auto"/>
            </w:tcBorders>
            <w:noWrap/>
          </w:tcPr>
          <w:p w:rsidR="00084E01" w:rsidRDefault="00FA4D82">
            <w:pPr>
              <w:pStyle w:val="yTableNAm"/>
              <w:spacing w:before="0"/>
              <w:rPr>
                <w:sz w:val="18"/>
                <w:szCs w:val="18"/>
              </w:rPr>
            </w:pPr>
            <w:r>
              <w:rPr>
                <w:sz w:val="18"/>
                <w:szCs w:val="18"/>
              </w:rPr>
              <w:t>Does the respondent have access to explosives at work?</w:t>
            </w:r>
          </w:p>
          <w:p w:rsidR="00084E01" w:rsidRDefault="00FA4D82">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rsidR="00084E01">
        <w:trPr>
          <w:cantSplit/>
          <w:trHeight w:hRule="exact" w:val="80"/>
        </w:trPr>
        <w:tc>
          <w:tcPr>
            <w:tcW w:w="7307" w:type="dxa"/>
            <w:gridSpan w:val="9"/>
            <w:tcBorders>
              <w:left w:val="nil"/>
              <w:right w:val="nil"/>
            </w:tcBorders>
          </w:tcPr>
          <w:p w:rsidR="00084E01" w:rsidRDefault="00084E01">
            <w:pPr>
              <w:pStyle w:val="yTableNAm"/>
              <w:spacing w:before="0"/>
              <w:rPr>
                <w:sz w:val="16"/>
              </w:rPr>
            </w:pPr>
          </w:p>
        </w:tc>
      </w:tr>
      <w:tr w:rsidR="00084E01">
        <w:trPr>
          <w:cantSplit/>
          <w:trHeight w:val="80"/>
        </w:trPr>
        <w:tc>
          <w:tcPr>
            <w:tcW w:w="992" w:type="dxa"/>
            <w:tcBorders>
              <w:bottom w:val="nil"/>
            </w:tcBorders>
            <w:shd w:val="pct10" w:color="auto" w:fill="FFFFFF"/>
          </w:tcPr>
          <w:p w:rsidR="00084E01" w:rsidRDefault="00FA4D82">
            <w:pPr>
              <w:pStyle w:val="yTableNAm"/>
              <w:spacing w:before="0"/>
              <w:rPr>
                <w:sz w:val="18"/>
                <w:szCs w:val="18"/>
              </w:rPr>
            </w:pPr>
            <w:r>
              <w:rPr>
                <w:sz w:val="18"/>
                <w:szCs w:val="18"/>
              </w:rPr>
              <w:t>Applicant</w:t>
            </w:r>
          </w:p>
        </w:tc>
        <w:tc>
          <w:tcPr>
            <w:tcW w:w="5101" w:type="dxa"/>
            <w:gridSpan w:val="6"/>
            <w:tcBorders>
              <w:bottom w:val="nil"/>
            </w:tcBorders>
          </w:tcPr>
          <w:p w:rsidR="00084E01" w:rsidRDefault="00FA4D82">
            <w:pPr>
              <w:pStyle w:val="yTableNAm"/>
              <w:spacing w:before="0"/>
              <w:rPr>
                <w:sz w:val="18"/>
                <w:szCs w:val="18"/>
              </w:rPr>
            </w:pPr>
            <w:r>
              <w:rPr>
                <w:sz w:val="18"/>
                <w:szCs w:val="18"/>
              </w:rPr>
              <w:t>Signature:</w:t>
            </w:r>
          </w:p>
        </w:tc>
        <w:tc>
          <w:tcPr>
            <w:tcW w:w="1214" w:type="dxa"/>
            <w:gridSpan w:val="2"/>
            <w:tcBorders>
              <w:bottom w:val="nil"/>
            </w:tcBorders>
          </w:tcPr>
          <w:p w:rsidR="00084E01" w:rsidRDefault="00FA4D82">
            <w:pPr>
              <w:pStyle w:val="yTableNAm"/>
              <w:spacing w:before="0"/>
              <w:rPr>
                <w:sz w:val="16"/>
              </w:rPr>
            </w:pPr>
            <w:r>
              <w:rPr>
                <w:sz w:val="16"/>
              </w:rPr>
              <w:t>Date:</w:t>
            </w:r>
          </w:p>
        </w:tc>
      </w:tr>
      <w:tr w:rsidR="00084E01">
        <w:trPr>
          <w:cantSplit/>
          <w:trHeight w:hRule="exact" w:val="80"/>
        </w:trPr>
        <w:tc>
          <w:tcPr>
            <w:tcW w:w="7307" w:type="dxa"/>
            <w:gridSpan w:val="9"/>
            <w:tcBorders>
              <w:left w:val="nil"/>
              <w:right w:val="nil"/>
            </w:tcBorders>
          </w:tcPr>
          <w:p w:rsidR="00084E01" w:rsidRDefault="00084E01">
            <w:pPr>
              <w:pStyle w:val="yTableNAm"/>
              <w:spacing w:before="0"/>
              <w:rPr>
                <w:sz w:val="16"/>
              </w:rPr>
            </w:pPr>
          </w:p>
        </w:tc>
      </w:tr>
      <w:tr w:rsidR="00084E01">
        <w:trPr>
          <w:cantSplit/>
          <w:trHeight w:val="277"/>
        </w:trPr>
        <w:tc>
          <w:tcPr>
            <w:tcW w:w="992" w:type="dxa"/>
            <w:vMerge w:val="restart"/>
            <w:shd w:val="pct10" w:color="auto" w:fill="FFFFFF"/>
          </w:tcPr>
          <w:p w:rsidR="00084E01" w:rsidRDefault="00FA4D82">
            <w:pPr>
              <w:pStyle w:val="yTableNAm"/>
              <w:spacing w:before="0"/>
              <w:rPr>
                <w:sz w:val="18"/>
                <w:szCs w:val="18"/>
              </w:rPr>
            </w:pPr>
            <w:r>
              <w:rPr>
                <w:sz w:val="18"/>
                <w:szCs w:val="18"/>
              </w:rPr>
              <w:t>Hearing</w:t>
            </w:r>
          </w:p>
          <w:p w:rsidR="00084E01" w:rsidRDefault="00FA4D82">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rsidR="00084E01" w:rsidRDefault="00FA4D82">
            <w:pPr>
              <w:pStyle w:val="yTableNAm"/>
              <w:spacing w:before="0"/>
              <w:rPr>
                <w:sz w:val="18"/>
                <w:szCs w:val="18"/>
              </w:rPr>
            </w:pPr>
            <w:r>
              <w:rPr>
                <w:sz w:val="18"/>
                <w:szCs w:val="18"/>
              </w:rPr>
              <w:t>Court:</w:t>
            </w:r>
          </w:p>
        </w:tc>
        <w:tc>
          <w:tcPr>
            <w:tcW w:w="1843" w:type="dxa"/>
            <w:gridSpan w:val="3"/>
          </w:tcPr>
          <w:p w:rsidR="00084E01" w:rsidRDefault="00FA4D82">
            <w:pPr>
              <w:pStyle w:val="yTableNAm"/>
              <w:spacing w:before="0"/>
              <w:rPr>
                <w:sz w:val="18"/>
                <w:szCs w:val="18"/>
              </w:rPr>
            </w:pPr>
            <w:r>
              <w:rPr>
                <w:sz w:val="18"/>
                <w:szCs w:val="18"/>
              </w:rPr>
              <w:t>Date:</w:t>
            </w:r>
          </w:p>
        </w:tc>
        <w:tc>
          <w:tcPr>
            <w:tcW w:w="1214" w:type="dxa"/>
            <w:gridSpan w:val="2"/>
          </w:tcPr>
          <w:p w:rsidR="00084E01" w:rsidRDefault="00FA4D82">
            <w:pPr>
              <w:pStyle w:val="yTableNAm"/>
              <w:spacing w:before="0"/>
              <w:rPr>
                <w:sz w:val="18"/>
                <w:szCs w:val="18"/>
              </w:rPr>
            </w:pPr>
            <w:r>
              <w:rPr>
                <w:sz w:val="18"/>
                <w:szCs w:val="18"/>
              </w:rPr>
              <w:t>Time:</w:t>
            </w:r>
          </w:p>
        </w:tc>
      </w:tr>
      <w:tr w:rsidR="00084E01">
        <w:trPr>
          <w:cantSplit/>
          <w:trHeight w:val="278"/>
        </w:trPr>
        <w:tc>
          <w:tcPr>
            <w:tcW w:w="992" w:type="dxa"/>
            <w:vMerge/>
            <w:tcBorders>
              <w:bottom w:val="nil"/>
            </w:tcBorders>
            <w:shd w:val="pct10" w:color="auto" w:fill="FFFFFF"/>
          </w:tcPr>
          <w:p w:rsidR="00084E01" w:rsidRDefault="00084E01">
            <w:pPr>
              <w:pStyle w:val="yTableNAm"/>
              <w:spacing w:before="0"/>
              <w:rPr>
                <w:sz w:val="16"/>
              </w:rPr>
            </w:pPr>
          </w:p>
        </w:tc>
        <w:tc>
          <w:tcPr>
            <w:tcW w:w="6315" w:type="dxa"/>
            <w:gridSpan w:val="8"/>
            <w:tcBorders>
              <w:bottom w:val="nil"/>
            </w:tcBorders>
          </w:tcPr>
          <w:p w:rsidR="00084E01" w:rsidRDefault="00FA4D82">
            <w:pPr>
              <w:pStyle w:val="yTableNAm"/>
              <w:spacing w:before="0"/>
              <w:rPr>
                <w:sz w:val="18"/>
                <w:szCs w:val="18"/>
              </w:rPr>
            </w:pPr>
            <w:r>
              <w:rPr>
                <w:sz w:val="18"/>
                <w:szCs w:val="18"/>
              </w:rPr>
              <w:br/>
              <w:t>Registrar:</w:t>
            </w:r>
          </w:p>
        </w:tc>
      </w:tr>
      <w:tr w:rsidR="00084E01">
        <w:trPr>
          <w:cantSplit/>
          <w:trHeight w:hRule="exact" w:val="80"/>
        </w:trPr>
        <w:tc>
          <w:tcPr>
            <w:tcW w:w="7307" w:type="dxa"/>
            <w:gridSpan w:val="9"/>
            <w:tcBorders>
              <w:left w:val="nil"/>
              <w:right w:val="nil"/>
            </w:tcBorders>
          </w:tcPr>
          <w:p w:rsidR="00084E01" w:rsidRDefault="00084E01">
            <w:pPr>
              <w:pStyle w:val="yTableNAm"/>
              <w:spacing w:before="0"/>
              <w:rPr>
                <w:sz w:val="16"/>
              </w:rPr>
            </w:pPr>
          </w:p>
        </w:tc>
      </w:tr>
      <w:tr w:rsidR="00084E01">
        <w:trPr>
          <w:cantSplit/>
          <w:trHeight w:val="80"/>
        </w:trPr>
        <w:tc>
          <w:tcPr>
            <w:tcW w:w="992" w:type="dxa"/>
            <w:shd w:val="pct10" w:color="auto" w:fill="FFFFFF"/>
          </w:tcPr>
          <w:p w:rsidR="00084E01" w:rsidRDefault="00FA4D82">
            <w:pPr>
              <w:pStyle w:val="yTableNAm"/>
              <w:keepNext/>
              <w:spacing w:before="0"/>
              <w:rPr>
                <w:sz w:val="18"/>
                <w:szCs w:val="18"/>
              </w:rPr>
            </w:pPr>
            <w:r>
              <w:rPr>
                <w:sz w:val="18"/>
                <w:szCs w:val="18"/>
              </w:rPr>
              <w:t>Notification</w:t>
            </w:r>
          </w:p>
          <w:p w:rsidR="00084E01" w:rsidRDefault="00FA4D82">
            <w:pPr>
              <w:pStyle w:val="yTableNAm"/>
              <w:keepNext/>
              <w:spacing w:before="0"/>
              <w:rPr>
                <w:i/>
                <w:sz w:val="16"/>
                <w:szCs w:val="16"/>
              </w:rPr>
            </w:pPr>
            <w:r>
              <w:rPr>
                <w:sz w:val="16"/>
                <w:szCs w:val="16"/>
              </w:rPr>
              <w:t>[</w:t>
            </w:r>
            <w:r>
              <w:rPr>
                <w:i/>
                <w:sz w:val="16"/>
                <w:szCs w:val="16"/>
              </w:rPr>
              <w:t>To be filled in by</w:t>
            </w:r>
          </w:p>
          <w:p w:rsidR="00084E01" w:rsidRDefault="00FA4D82">
            <w:pPr>
              <w:pStyle w:val="yTableNAm"/>
              <w:keepNext/>
              <w:spacing w:before="0"/>
              <w:rPr>
                <w:sz w:val="16"/>
              </w:rPr>
            </w:pPr>
            <w:r>
              <w:rPr>
                <w:i/>
                <w:sz w:val="16"/>
                <w:szCs w:val="16"/>
              </w:rPr>
              <w:t>the court</w:t>
            </w:r>
            <w:r>
              <w:rPr>
                <w:sz w:val="16"/>
                <w:szCs w:val="16"/>
              </w:rPr>
              <w:t>]</w:t>
            </w:r>
          </w:p>
        </w:tc>
        <w:tc>
          <w:tcPr>
            <w:tcW w:w="6315" w:type="dxa"/>
            <w:gridSpan w:val="8"/>
          </w:tcPr>
          <w:p w:rsidR="00084E01" w:rsidRDefault="00FA4D82">
            <w:pPr>
              <w:pStyle w:val="yTableNAm"/>
              <w:keepNext/>
              <w:spacing w:before="0"/>
              <w:rPr>
                <w:sz w:val="18"/>
                <w:szCs w:val="18"/>
              </w:rPr>
            </w:pPr>
            <w:r>
              <w:rPr>
                <w:sz w:val="18"/>
                <w:szCs w:val="18"/>
              </w:rPr>
              <w:t>I certify that on __ __/__ __/__ __ at _______ am/pm at _____________________</w:t>
            </w:r>
          </w:p>
          <w:p w:rsidR="00084E01" w:rsidRDefault="00FA4D82">
            <w:pPr>
              <w:pStyle w:val="yTableNAm"/>
              <w:keepNext/>
              <w:spacing w:before="0"/>
              <w:rPr>
                <w:sz w:val="18"/>
                <w:szCs w:val="18"/>
              </w:rPr>
            </w:pPr>
            <w:r>
              <w:rPr>
                <w:sz w:val="18"/>
                <w:szCs w:val="18"/>
              </w:rPr>
              <w:t>I notified the applicant of the hearing date.</w:t>
            </w:r>
          </w:p>
          <w:p w:rsidR="00084E01" w:rsidRDefault="00084E01">
            <w:pPr>
              <w:pStyle w:val="yTableNAm"/>
              <w:keepNext/>
              <w:spacing w:before="0"/>
              <w:rPr>
                <w:sz w:val="18"/>
                <w:szCs w:val="18"/>
              </w:rPr>
            </w:pPr>
          </w:p>
          <w:p w:rsidR="00084E01" w:rsidRDefault="00FA4D82">
            <w:pPr>
              <w:pStyle w:val="yTableNAm"/>
              <w:keepNext/>
              <w:spacing w:before="0"/>
              <w:rPr>
                <w:sz w:val="16"/>
              </w:rPr>
            </w:pPr>
            <w:r>
              <w:rPr>
                <w:sz w:val="18"/>
                <w:szCs w:val="18"/>
              </w:rPr>
              <w:t>Registrar:</w:t>
            </w:r>
          </w:p>
        </w:tc>
      </w:tr>
    </w:tbl>
    <w:p w:rsidR="00084E01" w:rsidRDefault="00084E01">
      <w:pPr>
        <w:pStyle w:val="yMiscellaneousBody"/>
        <w:spacing w:before="0"/>
        <w:jc w:val="right"/>
        <w:rPr>
          <w:sz w:val="12"/>
        </w:rPr>
      </w:pPr>
    </w:p>
    <w:p w:rsidR="00084E01" w:rsidRDefault="00FA4D82">
      <w:pPr>
        <w:pStyle w:val="yFootnotesection"/>
      </w:pPr>
      <w:r>
        <w:lastRenderedPageBreak/>
        <w:tab/>
        <w:t>[Form 8 inserted: Gazette 20 Jun 2017 p. 3025; amended: SL 2020/141 r. 17.]</w:t>
      </w:r>
    </w:p>
    <w:p w:rsidR="00084E01" w:rsidRDefault="00FA4D82">
      <w:pPr>
        <w:pStyle w:val="yMiscellaneousHeading"/>
        <w:pageBreakBefore/>
        <w:spacing w:before="120"/>
        <w:rPr>
          <w:b/>
        </w:rPr>
      </w:pPr>
      <w:r>
        <w:rPr>
          <w:b/>
        </w:rPr>
        <w:lastRenderedPageBreak/>
        <w:t xml:space="preserve">Form </w:t>
      </w:r>
      <w:r>
        <w:rPr>
          <w:rStyle w:val="CharSClsNo"/>
          <w:b/>
        </w:rPr>
        <w:t>9</w:t>
      </w:r>
      <w:r>
        <w:rPr>
          <w:b/>
        </w:rPr>
        <w:t> — Misconduct restraining order</w:t>
      </w:r>
    </w:p>
    <w:p w:rsidR="00084E01" w:rsidRDefault="00FA4D82">
      <w:pPr>
        <w:pStyle w:val="yMiscellaneousHeading"/>
        <w:spacing w:before="120"/>
        <w:rPr>
          <w:b/>
        </w:rPr>
      </w:pPr>
      <w:r>
        <w:rPr>
          <w:b/>
        </w:rPr>
        <w:t>Part A — Misconduct restraining order</w:t>
      </w:r>
    </w:p>
    <w:p w:rsidR="00084E01" w:rsidRDefault="00084E01">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rsidR="00084E01">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rsidR="00084E01" w:rsidRDefault="00FA4D82">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rsidR="00084E01" w:rsidRDefault="00084E01">
            <w:pPr>
              <w:pStyle w:val="yTableNAm"/>
              <w:spacing w:before="0"/>
              <w:rPr>
                <w:sz w:val="16"/>
              </w:rPr>
            </w:pPr>
          </w:p>
        </w:tc>
        <w:tc>
          <w:tcPr>
            <w:tcW w:w="3528" w:type="dxa"/>
            <w:gridSpan w:val="7"/>
            <w:tcBorders>
              <w:top w:val="single" w:sz="4" w:space="0" w:color="auto"/>
            </w:tcBorders>
          </w:tcPr>
          <w:p w:rsidR="00084E01" w:rsidRDefault="00FA4D82">
            <w:pPr>
              <w:pStyle w:val="yTableNAm"/>
              <w:spacing w:before="0"/>
              <w:rPr>
                <w:rFonts w:ascii="Times" w:hAnsi="Times"/>
                <w:sz w:val="18"/>
                <w:szCs w:val="18"/>
              </w:rPr>
            </w:pPr>
            <w:r>
              <w:rPr>
                <w:rFonts w:ascii="Times" w:hAnsi="Times"/>
                <w:sz w:val="18"/>
                <w:szCs w:val="18"/>
              </w:rPr>
              <w:t>Number:</w:t>
            </w:r>
          </w:p>
        </w:tc>
      </w:tr>
      <w:tr w:rsidR="00084E01">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tcBorders>
          </w:tcPr>
          <w:p w:rsidR="00084E01" w:rsidRDefault="00084E01">
            <w:pPr>
              <w:pStyle w:val="yTableNAm"/>
              <w:spacing w:before="0"/>
              <w:rPr>
                <w:sz w:val="16"/>
              </w:rPr>
            </w:pPr>
          </w:p>
        </w:tc>
        <w:tc>
          <w:tcPr>
            <w:tcW w:w="3528" w:type="dxa"/>
            <w:gridSpan w:val="7"/>
            <w:tcBorders>
              <w:bottom w:val="nil"/>
            </w:tcBorders>
          </w:tcPr>
          <w:p w:rsidR="00084E01" w:rsidRDefault="00FA4D82">
            <w:pPr>
              <w:pStyle w:val="yTableNAm"/>
              <w:spacing w:before="0"/>
              <w:rPr>
                <w:rFonts w:ascii="Times" w:hAnsi="Times"/>
                <w:sz w:val="18"/>
                <w:szCs w:val="18"/>
              </w:rPr>
            </w:pPr>
            <w:r>
              <w:rPr>
                <w:rFonts w:ascii="Times" w:hAnsi="Times"/>
                <w:sz w:val="18"/>
                <w:szCs w:val="18"/>
              </w:rPr>
              <w:t>Jurisdiction:</w:t>
            </w:r>
          </w:p>
        </w:tc>
      </w:tr>
      <w:tr w:rsidR="00084E01">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bottom w:val="nil"/>
            </w:tcBorders>
          </w:tcPr>
          <w:p w:rsidR="00084E01" w:rsidRDefault="00084E01">
            <w:pPr>
              <w:pStyle w:val="yTableNAm"/>
              <w:spacing w:before="0"/>
              <w:rPr>
                <w:sz w:val="16"/>
              </w:rPr>
            </w:pPr>
          </w:p>
        </w:tc>
        <w:tc>
          <w:tcPr>
            <w:tcW w:w="3528" w:type="dxa"/>
            <w:gridSpan w:val="7"/>
            <w:tcBorders>
              <w:bottom w:val="single" w:sz="4" w:space="0" w:color="auto"/>
            </w:tcBorders>
          </w:tcPr>
          <w:p w:rsidR="00084E01" w:rsidRDefault="00FA4D82">
            <w:pPr>
              <w:pStyle w:val="yTableNAm"/>
              <w:spacing w:before="0"/>
              <w:rPr>
                <w:rFonts w:ascii="Times" w:hAnsi="Times"/>
                <w:sz w:val="18"/>
                <w:szCs w:val="18"/>
              </w:rPr>
            </w:pPr>
            <w:r>
              <w:rPr>
                <w:rFonts w:ascii="Times" w:hAnsi="Times"/>
                <w:sz w:val="18"/>
                <w:szCs w:val="18"/>
              </w:rPr>
              <w:t>Location:</w:t>
            </w:r>
          </w:p>
        </w:tc>
      </w:tr>
      <w:tr w:rsidR="00084E01">
        <w:tblPrEx>
          <w:tblCellMar>
            <w:left w:w="108" w:type="dxa"/>
            <w:right w:w="108" w:type="dxa"/>
          </w:tblCellMar>
        </w:tblPrEx>
        <w:tc>
          <w:tcPr>
            <w:tcW w:w="7068" w:type="dxa"/>
            <w:gridSpan w:val="11"/>
            <w:tcBorders>
              <w:top w:val="nil"/>
              <w:left w:val="nil"/>
              <w:right w:val="nil"/>
            </w:tcBorders>
          </w:tcPr>
          <w:p w:rsidR="00084E01" w:rsidRDefault="00084E01">
            <w:pPr>
              <w:pStyle w:val="yTableNAm"/>
              <w:spacing w:before="0"/>
              <w:rPr>
                <w:sz w:val="8"/>
              </w:rPr>
            </w:pPr>
          </w:p>
        </w:tc>
      </w:tr>
      <w:tr w:rsidR="00084E01">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rsidR="00084E01" w:rsidRDefault="00FA4D82">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cantSplit/>
          <w:trHeight w:val="80"/>
        </w:trPr>
        <w:tc>
          <w:tcPr>
            <w:tcW w:w="991"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rsidR="00084E01" w:rsidRDefault="00084E01">
            <w:pPr>
              <w:pStyle w:val="yTableNAm"/>
              <w:spacing w:before="0"/>
              <w:rPr>
                <w:sz w:val="18"/>
                <w:szCs w:val="18"/>
              </w:rPr>
            </w:pPr>
          </w:p>
        </w:tc>
      </w:tr>
      <w:tr w:rsidR="00084E01">
        <w:trPr>
          <w:cantSplit/>
          <w:trHeight w:val="80"/>
        </w:trPr>
        <w:tc>
          <w:tcPr>
            <w:tcW w:w="991"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6077" w:type="dxa"/>
            <w:gridSpan w:val="10"/>
            <w:tcBorders>
              <w:bottom w:val="single" w:sz="4" w:space="0" w:color="auto"/>
              <w:right w:val="single" w:sz="4" w:space="0" w:color="000000"/>
            </w:tcBorders>
          </w:tcPr>
          <w:p w:rsidR="00084E01" w:rsidRDefault="00FA4D82">
            <w:pPr>
              <w:pStyle w:val="yTableNAm"/>
              <w:tabs>
                <w:tab w:val="clear" w:pos="567"/>
                <w:tab w:val="left" w:pos="824"/>
              </w:tabs>
              <w:spacing w:before="0"/>
              <w:rPr>
                <w:sz w:val="18"/>
                <w:szCs w:val="18"/>
              </w:rPr>
            </w:pPr>
            <w:r>
              <w:rPr>
                <w:sz w:val="18"/>
                <w:szCs w:val="18"/>
              </w:rPr>
              <w:t>Home</w:t>
            </w:r>
            <w:r>
              <w:rPr>
                <w:sz w:val="18"/>
                <w:szCs w:val="18"/>
              </w:rPr>
              <w:tab/>
              <w:t>street:</w:t>
            </w:r>
          </w:p>
          <w:p w:rsidR="00084E01" w:rsidRDefault="00FA4D82">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rsidR="00084E01">
        <w:trPr>
          <w:cantSplit/>
          <w:trHeight w:val="80"/>
        </w:trPr>
        <w:tc>
          <w:tcPr>
            <w:tcW w:w="991"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6077" w:type="dxa"/>
            <w:gridSpan w:val="10"/>
            <w:tcBorders>
              <w:bottom w:val="single" w:sz="4" w:space="0" w:color="auto"/>
              <w:right w:val="single" w:sz="4" w:space="0" w:color="000000"/>
            </w:tcBorders>
          </w:tcPr>
          <w:p w:rsidR="00084E01" w:rsidRDefault="00FA4D82">
            <w:pPr>
              <w:pStyle w:val="yTableNAm"/>
              <w:tabs>
                <w:tab w:val="clear" w:pos="567"/>
                <w:tab w:val="left" w:pos="824"/>
                <w:tab w:val="left" w:pos="4114"/>
              </w:tabs>
              <w:spacing w:before="0"/>
              <w:rPr>
                <w:sz w:val="18"/>
                <w:szCs w:val="18"/>
              </w:rPr>
            </w:pPr>
            <w:r>
              <w:rPr>
                <w:sz w:val="18"/>
                <w:szCs w:val="18"/>
              </w:rPr>
              <w:t>Work</w:t>
            </w:r>
            <w:r>
              <w:rPr>
                <w:sz w:val="18"/>
                <w:szCs w:val="18"/>
              </w:rPr>
              <w:tab/>
              <w:t>street:</w:t>
            </w:r>
          </w:p>
          <w:p w:rsidR="00084E01" w:rsidRDefault="00FA4D82">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rsidR="00084E01">
        <w:trPr>
          <w:cantSplit/>
          <w:trHeight w:val="80"/>
        </w:trPr>
        <w:tc>
          <w:tcPr>
            <w:tcW w:w="991"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6077" w:type="dxa"/>
            <w:gridSpan w:val="10"/>
            <w:tcBorders>
              <w:bottom w:val="single" w:sz="4" w:space="0" w:color="000000"/>
              <w:right w:val="single" w:sz="4" w:space="0" w:color="000000"/>
            </w:tcBorders>
          </w:tcPr>
          <w:p w:rsidR="00084E01" w:rsidRDefault="00FA4D82">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rsidR="00084E01">
        <w:trPr>
          <w:cantSplit/>
          <w:trHeight w:hRule="exact" w:val="80"/>
        </w:trPr>
        <w:tc>
          <w:tcPr>
            <w:tcW w:w="7068" w:type="dxa"/>
            <w:gridSpan w:val="11"/>
            <w:tcBorders>
              <w:top w:val="single" w:sz="4" w:space="0" w:color="000000"/>
              <w:left w:val="nil"/>
              <w:bottom w:val="nil"/>
              <w:right w:val="nil"/>
            </w:tcBorders>
          </w:tcPr>
          <w:p w:rsidR="00084E01" w:rsidRDefault="00084E01">
            <w:pPr>
              <w:pStyle w:val="yTableNAm"/>
              <w:spacing w:before="0"/>
              <w:rPr>
                <w:sz w:val="18"/>
                <w:szCs w:val="18"/>
              </w:rPr>
            </w:pPr>
          </w:p>
        </w:tc>
      </w:tr>
      <w:tr w:rsidR="00084E01">
        <w:trPr>
          <w:gridAfter w:val="1"/>
          <w:wAfter w:w="13" w:type="dxa"/>
          <w:cantSplit/>
          <w:trHeight w:val="307"/>
        </w:trPr>
        <w:tc>
          <w:tcPr>
            <w:tcW w:w="991" w:type="dxa"/>
            <w:vMerge w:val="restart"/>
            <w:tcBorders>
              <w:bottom w:val="single" w:sz="4" w:space="0" w:color="auto"/>
            </w:tcBorders>
            <w:shd w:val="pct10" w:color="auto" w:fill="FFFFFF"/>
          </w:tcPr>
          <w:p w:rsidR="00084E01" w:rsidRDefault="00FA4D82">
            <w:pPr>
              <w:pStyle w:val="yTableNAm"/>
              <w:spacing w:before="0"/>
              <w:rPr>
                <w:sz w:val="18"/>
                <w:szCs w:val="18"/>
              </w:rPr>
            </w:pPr>
            <w:r>
              <w:rPr>
                <w:sz w:val="18"/>
                <w:szCs w:val="18"/>
              </w:rPr>
              <w:t>Applicant for order</w:t>
            </w:r>
          </w:p>
          <w:p w:rsidR="00084E01" w:rsidRDefault="00FA4D82">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rsidR="00084E01" w:rsidRDefault="00FA4D82">
            <w:pPr>
              <w:pStyle w:val="yTableNAm"/>
              <w:spacing w:before="0"/>
              <w:rPr>
                <w:sz w:val="18"/>
                <w:szCs w:val="18"/>
              </w:rPr>
            </w:pPr>
            <w:r>
              <w:rPr>
                <w:sz w:val="18"/>
                <w:szCs w:val="18"/>
              </w:rPr>
              <w:t>Family name:</w:t>
            </w:r>
          </w:p>
        </w:tc>
        <w:tc>
          <w:tcPr>
            <w:tcW w:w="1526" w:type="dxa"/>
            <w:gridSpan w:val="4"/>
            <w:vMerge w:val="restart"/>
          </w:tcPr>
          <w:p w:rsidR="00084E01" w:rsidRDefault="00FA4D82">
            <w:pPr>
              <w:pStyle w:val="yTableNAm"/>
              <w:spacing w:before="0"/>
              <w:rPr>
                <w:sz w:val="18"/>
                <w:szCs w:val="18"/>
              </w:rPr>
            </w:pPr>
            <w:r>
              <w:rPr>
                <w:sz w:val="18"/>
                <w:szCs w:val="18"/>
              </w:rPr>
              <w:t>Date of birth:</w:t>
            </w:r>
          </w:p>
        </w:tc>
      </w:tr>
      <w:tr w:rsidR="00084E01">
        <w:trPr>
          <w:gridAfter w:val="1"/>
          <w:wAfter w:w="13" w:type="dxa"/>
          <w:cantSplit/>
          <w:trHeight w:val="334"/>
        </w:trPr>
        <w:tc>
          <w:tcPr>
            <w:tcW w:w="991" w:type="dxa"/>
            <w:vMerge/>
            <w:tcBorders>
              <w:bottom w:val="single" w:sz="4" w:space="0" w:color="auto"/>
            </w:tcBorders>
            <w:shd w:val="pct10" w:color="auto" w:fill="FFFFFF"/>
          </w:tcPr>
          <w:p w:rsidR="00084E01" w:rsidRDefault="00084E01">
            <w:pPr>
              <w:pStyle w:val="yTableNAm"/>
              <w:spacing w:before="0"/>
              <w:rPr>
                <w:sz w:val="18"/>
                <w:szCs w:val="18"/>
              </w:rPr>
            </w:pPr>
          </w:p>
        </w:tc>
        <w:tc>
          <w:tcPr>
            <w:tcW w:w="4538" w:type="dxa"/>
            <w:gridSpan w:val="5"/>
          </w:tcPr>
          <w:p w:rsidR="00084E01" w:rsidRDefault="00FA4D82">
            <w:pPr>
              <w:pStyle w:val="yTableNAm"/>
              <w:spacing w:before="0"/>
              <w:rPr>
                <w:sz w:val="18"/>
                <w:szCs w:val="18"/>
              </w:rPr>
            </w:pPr>
            <w:r>
              <w:rPr>
                <w:sz w:val="18"/>
                <w:szCs w:val="18"/>
              </w:rPr>
              <w:t>Other names:</w:t>
            </w:r>
          </w:p>
        </w:tc>
        <w:tc>
          <w:tcPr>
            <w:tcW w:w="1526" w:type="dxa"/>
            <w:gridSpan w:val="4"/>
            <w:vMerge/>
          </w:tcPr>
          <w:p w:rsidR="00084E01" w:rsidRDefault="00084E01">
            <w:pPr>
              <w:pStyle w:val="yTableNAm"/>
              <w:spacing w:before="0"/>
              <w:rPr>
                <w:sz w:val="18"/>
                <w:szCs w:val="18"/>
              </w:rPr>
            </w:pPr>
          </w:p>
        </w:tc>
      </w:tr>
      <w:tr w:rsidR="00084E01">
        <w:trPr>
          <w:gridAfter w:val="1"/>
          <w:wAfter w:w="13" w:type="dxa"/>
          <w:cantSplit/>
          <w:trHeight w:hRule="exact" w:val="80"/>
        </w:trPr>
        <w:tc>
          <w:tcPr>
            <w:tcW w:w="7055" w:type="dxa"/>
            <w:gridSpan w:val="10"/>
            <w:tcBorders>
              <w:left w:val="nil"/>
              <w:bottom w:val="single" w:sz="4" w:space="0" w:color="auto"/>
              <w:right w:val="nil"/>
            </w:tcBorders>
          </w:tcPr>
          <w:p w:rsidR="00084E01" w:rsidRDefault="00084E01">
            <w:pPr>
              <w:pStyle w:val="yTableNAm"/>
              <w:spacing w:before="0"/>
              <w:rPr>
                <w:sz w:val="18"/>
                <w:szCs w:val="18"/>
              </w:rPr>
            </w:pPr>
          </w:p>
        </w:tc>
      </w:tr>
      <w:tr w:rsidR="00084E01">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cantSplit/>
          <w:trHeight w:val="80"/>
        </w:trPr>
        <w:tc>
          <w:tcPr>
            <w:tcW w:w="991"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4601" w:type="dxa"/>
            <w:gridSpan w:val="7"/>
            <w:tcBorders>
              <w:bottom w:val="single" w:sz="4" w:space="0" w:color="000000"/>
              <w:right w:val="single" w:sz="4" w:space="0" w:color="000000"/>
            </w:tcBorders>
          </w:tcPr>
          <w:p w:rsidR="00084E01" w:rsidRDefault="00FA4D82">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rsidR="00084E01" w:rsidRDefault="00084E01">
            <w:pPr>
              <w:pStyle w:val="yTableNAm"/>
              <w:spacing w:before="0"/>
              <w:rPr>
                <w:sz w:val="18"/>
                <w:szCs w:val="18"/>
              </w:rPr>
            </w:pPr>
          </w:p>
        </w:tc>
      </w:tr>
      <w:tr w:rsidR="00084E01">
        <w:trPr>
          <w:cantSplit/>
          <w:trHeight w:hRule="exact" w:val="80"/>
        </w:trPr>
        <w:tc>
          <w:tcPr>
            <w:tcW w:w="991" w:type="dxa"/>
            <w:tcBorders>
              <w:top w:val="single" w:sz="4" w:space="0" w:color="000000"/>
              <w:left w:val="nil"/>
              <w:bottom w:val="nil"/>
              <w:right w:val="nil"/>
            </w:tcBorders>
            <w:shd w:val="clear" w:color="auto" w:fill="FFFFFF"/>
          </w:tcPr>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tc>
        <w:tc>
          <w:tcPr>
            <w:tcW w:w="6077" w:type="dxa"/>
            <w:gridSpan w:val="10"/>
            <w:tcBorders>
              <w:top w:val="single" w:sz="4" w:space="0" w:color="auto"/>
              <w:left w:val="nil"/>
              <w:bottom w:val="nil"/>
              <w:right w:val="nil"/>
            </w:tcBorders>
          </w:tcPr>
          <w:p w:rsidR="00084E01" w:rsidRDefault="00084E01">
            <w:pPr>
              <w:pStyle w:val="yTableNAm"/>
              <w:spacing w:before="0"/>
              <w:rPr>
                <w:sz w:val="18"/>
                <w:szCs w:val="18"/>
              </w:rPr>
            </w:pPr>
          </w:p>
        </w:tc>
      </w:tr>
      <w:tr w:rsidR="00084E01">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rsidR="00084E01" w:rsidRDefault="00FA4D82">
            <w:pPr>
              <w:pStyle w:val="yTableNAm"/>
              <w:spacing w:before="0"/>
              <w:rPr>
                <w:sz w:val="18"/>
                <w:szCs w:val="18"/>
              </w:rPr>
            </w:pPr>
            <w:r>
              <w:rPr>
                <w:sz w:val="18"/>
                <w:szCs w:val="18"/>
              </w:rPr>
              <w:t>Terms of the</w:t>
            </w:r>
          </w:p>
          <w:p w:rsidR="00084E01" w:rsidRDefault="00FA4D82">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rsidR="00084E01" w:rsidRDefault="00084E01">
            <w:pPr>
              <w:pStyle w:val="yTableNAm"/>
              <w:spacing w:before="0"/>
              <w:rPr>
                <w:sz w:val="18"/>
                <w:szCs w:val="18"/>
              </w:rPr>
            </w:pPr>
          </w:p>
        </w:tc>
      </w:tr>
      <w:tr w:rsidR="00084E01">
        <w:trPr>
          <w:cantSplit/>
          <w:trHeight w:hRule="exact" w:val="80"/>
        </w:trPr>
        <w:tc>
          <w:tcPr>
            <w:tcW w:w="7068" w:type="dxa"/>
            <w:gridSpan w:val="11"/>
            <w:tcBorders>
              <w:top w:val="nil"/>
              <w:left w:val="nil"/>
              <w:bottom w:val="nil"/>
              <w:right w:val="nil"/>
            </w:tcBorders>
          </w:tcPr>
          <w:p w:rsidR="00084E01" w:rsidRDefault="00084E01">
            <w:pPr>
              <w:pStyle w:val="yTableNAm"/>
              <w:spacing w:before="0"/>
              <w:rPr>
                <w:sz w:val="18"/>
                <w:szCs w:val="18"/>
              </w:rPr>
            </w:pPr>
          </w:p>
        </w:tc>
      </w:tr>
      <w:tr w:rsidR="00084E01">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rsidR="00084E01" w:rsidRDefault="00FA4D82">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rsidR="00084E01" w:rsidRDefault="00FA4D82">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Time order made:</w:t>
            </w:r>
          </w:p>
        </w:tc>
      </w:tr>
      <w:tr w:rsidR="00084E01">
        <w:trPr>
          <w:cantSplit/>
          <w:trHeight w:hRule="exact" w:val="80"/>
        </w:trPr>
        <w:tc>
          <w:tcPr>
            <w:tcW w:w="7068" w:type="dxa"/>
            <w:gridSpan w:val="11"/>
            <w:tcBorders>
              <w:top w:val="nil"/>
              <w:left w:val="nil"/>
              <w:bottom w:val="nil"/>
              <w:right w:val="nil"/>
            </w:tcBorders>
          </w:tcPr>
          <w:p w:rsidR="00084E01" w:rsidRDefault="00084E01">
            <w:pPr>
              <w:pStyle w:val="yTableNAm"/>
              <w:spacing w:before="0"/>
              <w:rPr>
                <w:sz w:val="18"/>
                <w:szCs w:val="18"/>
              </w:rPr>
            </w:pPr>
          </w:p>
          <w:p w:rsidR="00084E01" w:rsidRDefault="00084E01">
            <w:pPr>
              <w:pStyle w:val="yTableNAm"/>
              <w:spacing w:before="0"/>
              <w:rPr>
                <w:sz w:val="18"/>
                <w:szCs w:val="18"/>
              </w:rPr>
            </w:pPr>
          </w:p>
        </w:tc>
      </w:tr>
      <w:tr w:rsidR="00084E01">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rsidR="00084E01" w:rsidRDefault="00FA4D82">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rsidR="00084E01" w:rsidRDefault="00084E01">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Date:</w:t>
            </w:r>
          </w:p>
        </w:tc>
      </w:tr>
    </w:tbl>
    <w:p w:rsidR="00084E01" w:rsidRDefault="00084E01">
      <w:pPr>
        <w:pStyle w:val="yMiscellaneousBody"/>
        <w:spacing w:before="0"/>
        <w:jc w:val="right"/>
        <w:rPr>
          <w:sz w:val="12"/>
        </w:rPr>
      </w:pPr>
    </w:p>
    <w:p w:rsidR="00084E01" w:rsidRDefault="00FA4D82">
      <w:pPr>
        <w:pStyle w:val="yMiscellaneousHeading"/>
        <w:keepNext w:val="0"/>
        <w:pageBreakBefore/>
        <w:widowControl w:val="0"/>
        <w:spacing w:before="120"/>
        <w:rPr>
          <w:b/>
        </w:rPr>
      </w:pPr>
      <w:r>
        <w:rPr>
          <w:b/>
        </w:rPr>
        <w:lastRenderedPageBreak/>
        <w:t>Form 9 — Misconduct restraining order</w:t>
      </w:r>
    </w:p>
    <w:p w:rsidR="00084E01" w:rsidRDefault="00FA4D82">
      <w:pPr>
        <w:pStyle w:val="yMiscellaneousHeading"/>
        <w:spacing w:before="120"/>
        <w:rPr>
          <w:b/>
        </w:rPr>
      </w:pPr>
      <w:r>
        <w:rPr>
          <w:b/>
        </w:rPr>
        <w:t>Part B — Information to be on the copy of the order given to the person who is bound by the order</w:t>
      </w:r>
    </w:p>
    <w:p w:rsidR="00084E01" w:rsidRDefault="00FA4D82">
      <w:pPr>
        <w:pStyle w:val="yMiscellaneousHeading"/>
        <w:spacing w:before="120"/>
        <w:rPr>
          <w:b/>
        </w:rPr>
      </w:pPr>
      <w:r>
        <w:rPr>
          <w:b/>
        </w:rPr>
        <w:t>IMPORTANT INFORMATION</w:t>
      </w:r>
      <w:r>
        <w:rPr>
          <w:b/>
        </w:rPr>
        <w:br/>
        <w:t>FOR THE PERSON WHO IS BOUND BY THIS ORDER</w:t>
      </w:r>
    </w:p>
    <w:p w:rsidR="00084E01" w:rsidRDefault="00084E01">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rsidR="00084E01">
        <w:trPr>
          <w:trHeight w:hRule="exact" w:val="240"/>
        </w:trPr>
        <w:tc>
          <w:tcPr>
            <w:tcW w:w="7125" w:type="dxa"/>
            <w:shd w:val="pct10" w:color="auto" w:fill="auto"/>
          </w:tcPr>
          <w:p w:rsidR="00084E01" w:rsidRDefault="00FA4D82">
            <w:pPr>
              <w:pStyle w:val="yTableNAm"/>
              <w:spacing w:before="0"/>
              <w:jc w:val="center"/>
              <w:rPr>
                <w:b/>
                <w:sz w:val="20"/>
              </w:rPr>
            </w:pPr>
            <w:r>
              <w:rPr>
                <w:b/>
                <w:sz w:val="20"/>
              </w:rPr>
              <w:t>Misconduct Restraining Order</w:t>
            </w:r>
          </w:p>
        </w:tc>
      </w:tr>
      <w:tr w:rsidR="00084E01">
        <w:trPr>
          <w:trHeight w:val="3927"/>
        </w:trPr>
        <w:tc>
          <w:tcPr>
            <w:tcW w:w="7125" w:type="dxa"/>
          </w:tcPr>
          <w:p w:rsidR="00084E01" w:rsidRDefault="00FA4D82">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rsidR="00084E01" w:rsidRDefault="00FA4D82">
            <w:pPr>
              <w:pStyle w:val="yTableNAm"/>
              <w:spacing w:before="80"/>
              <w:rPr>
                <w:sz w:val="18"/>
                <w:szCs w:val="18"/>
              </w:rPr>
            </w:pPr>
            <w:r>
              <w:rPr>
                <w:sz w:val="18"/>
                <w:szCs w:val="18"/>
              </w:rPr>
              <w:t>If there is a duration specified in the order, the order expires at the end of the specified period.</w:t>
            </w:r>
          </w:p>
          <w:p w:rsidR="00084E01" w:rsidRDefault="00FA4D82">
            <w:pPr>
              <w:pStyle w:val="yTableNAm"/>
              <w:spacing w:before="80"/>
              <w:rPr>
                <w:sz w:val="18"/>
                <w:szCs w:val="18"/>
              </w:rPr>
            </w:pPr>
            <w:r>
              <w:rPr>
                <w:sz w:val="18"/>
                <w:szCs w:val="18"/>
              </w:rPr>
              <w:t>If there is no duration specified in the order, the order expires 12 months after it comes into force.</w:t>
            </w:r>
          </w:p>
          <w:p w:rsidR="00084E01" w:rsidRDefault="00FA4D82">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rsidR="00084E01" w:rsidRDefault="00FA4D82">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rsidR="00084E01" w:rsidRDefault="00FA4D82">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rsidR="00084E01" w:rsidRDefault="00FA4D82">
            <w:pPr>
              <w:pStyle w:val="yTableNAm"/>
              <w:spacing w:before="80"/>
              <w:rPr>
                <w:sz w:val="14"/>
              </w:rPr>
            </w:pPr>
            <w:r>
              <w:rPr>
                <w:sz w:val="18"/>
                <w:szCs w:val="18"/>
              </w:rPr>
              <w:t>Counselling, support and/or legal services may be of assistance to you.</w:t>
            </w:r>
          </w:p>
        </w:tc>
      </w:tr>
      <w:tr w:rsidR="00084E01">
        <w:tblPrEx>
          <w:tblCellMar>
            <w:right w:w="28" w:type="dxa"/>
          </w:tblCellMar>
        </w:tblPrEx>
        <w:trPr>
          <w:cantSplit/>
          <w:trHeight w:val="80"/>
        </w:trPr>
        <w:tc>
          <w:tcPr>
            <w:tcW w:w="7125" w:type="dxa"/>
            <w:shd w:val="pct10" w:color="auto" w:fill="FFFFFF"/>
          </w:tcPr>
          <w:p w:rsidR="00084E01" w:rsidRDefault="00FA4D82">
            <w:pPr>
              <w:pStyle w:val="yTableNAm"/>
              <w:spacing w:before="0"/>
              <w:jc w:val="center"/>
              <w:rPr>
                <w:b/>
                <w:sz w:val="20"/>
              </w:rPr>
            </w:pPr>
            <w:r>
              <w:rPr>
                <w:b/>
                <w:sz w:val="20"/>
              </w:rPr>
              <w:t>Affidavit evidence may be provided on request</w:t>
            </w:r>
          </w:p>
        </w:tc>
      </w:tr>
      <w:tr w:rsidR="00084E01">
        <w:tblPrEx>
          <w:tblCellMar>
            <w:right w:w="28" w:type="dxa"/>
          </w:tblCellMar>
        </w:tblPrEx>
        <w:trPr>
          <w:cantSplit/>
          <w:trHeight w:val="80"/>
        </w:trPr>
        <w:tc>
          <w:tcPr>
            <w:tcW w:w="7125" w:type="dxa"/>
            <w:shd w:val="clear" w:color="auto" w:fill="FFFFFF"/>
          </w:tcPr>
          <w:p w:rsidR="00084E01" w:rsidRDefault="00FA4D82">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rsidR="00084E01">
        <w:tblPrEx>
          <w:tblCellMar>
            <w:right w:w="28" w:type="dxa"/>
          </w:tblCellMar>
        </w:tblPrEx>
        <w:trPr>
          <w:cantSplit/>
          <w:trHeight w:val="330"/>
        </w:trPr>
        <w:tc>
          <w:tcPr>
            <w:tcW w:w="7125" w:type="dxa"/>
            <w:shd w:val="pct10" w:color="auto" w:fill="FFFFFF"/>
          </w:tcPr>
          <w:p w:rsidR="00084E01" w:rsidRDefault="00FA4D82">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rsidR="00084E01" w:rsidRDefault="00084E01">
      <w:pPr>
        <w:pStyle w:val="yMiscellaneousBody"/>
        <w:spacing w:before="0"/>
        <w:jc w:val="right"/>
        <w:rPr>
          <w:sz w:val="12"/>
        </w:rPr>
      </w:pPr>
    </w:p>
    <w:p w:rsidR="00084E01" w:rsidRDefault="00FA4D82">
      <w:pPr>
        <w:pStyle w:val="yMiscellaneousHeading"/>
        <w:keepNext w:val="0"/>
        <w:pageBreakBefore/>
        <w:widowControl w:val="0"/>
        <w:spacing w:before="120"/>
        <w:rPr>
          <w:b/>
        </w:rPr>
      </w:pPr>
      <w:r>
        <w:rPr>
          <w:b/>
        </w:rPr>
        <w:lastRenderedPageBreak/>
        <w:t>Form 9 — Misconduct restraining order</w:t>
      </w:r>
    </w:p>
    <w:p w:rsidR="00084E01" w:rsidRDefault="00FA4D82">
      <w:pPr>
        <w:pStyle w:val="yMiscellaneousHeading"/>
        <w:spacing w:before="120"/>
        <w:rPr>
          <w:b/>
        </w:rPr>
      </w:pPr>
      <w:r>
        <w:rPr>
          <w:b/>
        </w:rPr>
        <w:t>Part C — Information to be on the copy of the order given to the person protected by the order</w:t>
      </w:r>
    </w:p>
    <w:p w:rsidR="00084E01" w:rsidRDefault="00FA4D82">
      <w:pPr>
        <w:pStyle w:val="yMiscellaneousHeading"/>
        <w:spacing w:before="120"/>
        <w:rPr>
          <w:b/>
        </w:rPr>
      </w:pPr>
      <w:r>
        <w:rPr>
          <w:b/>
        </w:rPr>
        <w:t>IMPORTANT INFORMATION</w:t>
      </w:r>
      <w:r>
        <w:rPr>
          <w:b/>
        </w:rPr>
        <w:br/>
        <w:t>FOR THE PERSON PROTECTED BY THE ORDER</w:t>
      </w:r>
    </w:p>
    <w:p w:rsidR="00084E01" w:rsidRDefault="00084E01">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rsidR="00084E01">
        <w:trPr>
          <w:trHeight w:hRule="exact" w:val="240"/>
        </w:trPr>
        <w:tc>
          <w:tcPr>
            <w:tcW w:w="7068" w:type="dxa"/>
            <w:tcBorders>
              <w:bottom w:val="nil"/>
            </w:tcBorders>
            <w:shd w:val="pct10" w:color="auto" w:fill="auto"/>
          </w:tcPr>
          <w:p w:rsidR="00084E01" w:rsidRDefault="00FA4D82">
            <w:pPr>
              <w:pStyle w:val="yTableNAm"/>
              <w:spacing w:before="0"/>
              <w:jc w:val="center"/>
              <w:rPr>
                <w:b/>
                <w:sz w:val="20"/>
              </w:rPr>
            </w:pPr>
            <w:r>
              <w:rPr>
                <w:b/>
                <w:sz w:val="20"/>
              </w:rPr>
              <w:t>Misconduct Restraining Order</w:t>
            </w:r>
          </w:p>
        </w:tc>
      </w:tr>
      <w:tr w:rsidR="00084E01">
        <w:trPr>
          <w:trHeight w:val="4095"/>
        </w:trPr>
        <w:tc>
          <w:tcPr>
            <w:tcW w:w="7068" w:type="dxa"/>
            <w:tcBorders>
              <w:bottom w:val="single" w:sz="4" w:space="0" w:color="000000"/>
            </w:tcBorders>
          </w:tcPr>
          <w:p w:rsidR="00084E01" w:rsidRDefault="00FA4D82">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rsidR="00084E01" w:rsidRDefault="00FA4D82">
            <w:pPr>
              <w:pStyle w:val="yTableNAm"/>
              <w:spacing w:before="80"/>
              <w:rPr>
                <w:sz w:val="18"/>
                <w:szCs w:val="18"/>
              </w:rPr>
            </w:pPr>
            <w:r>
              <w:rPr>
                <w:sz w:val="18"/>
                <w:szCs w:val="18"/>
              </w:rPr>
              <w:t>If there is a duration specified in the order, the order expires at the end of the specified period.</w:t>
            </w:r>
          </w:p>
          <w:p w:rsidR="00084E01" w:rsidRDefault="00FA4D82">
            <w:pPr>
              <w:pStyle w:val="yTableNAm"/>
              <w:spacing w:before="80"/>
              <w:rPr>
                <w:sz w:val="18"/>
                <w:szCs w:val="18"/>
              </w:rPr>
            </w:pPr>
            <w:r>
              <w:rPr>
                <w:sz w:val="18"/>
                <w:szCs w:val="18"/>
              </w:rPr>
              <w:t>If there is no duration specified in the order, the order expires 12 months after it comes into force.</w:t>
            </w:r>
          </w:p>
          <w:p w:rsidR="00084E01" w:rsidRDefault="00FA4D82">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rsidR="00084E01" w:rsidRDefault="00FA4D82">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rsidR="00084E01" w:rsidRDefault="00FA4D82">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rsidR="00084E01" w:rsidRDefault="00FA4D82">
            <w:pPr>
              <w:pStyle w:val="yTableNAm"/>
              <w:spacing w:before="80"/>
              <w:rPr>
                <w:sz w:val="16"/>
              </w:rPr>
            </w:pPr>
            <w:r>
              <w:rPr>
                <w:sz w:val="18"/>
                <w:szCs w:val="18"/>
              </w:rPr>
              <w:t>Counselling, support and/or legal services may be of assistance to you.</w:t>
            </w:r>
          </w:p>
        </w:tc>
      </w:tr>
      <w:tr w:rsidR="00084E01">
        <w:tblPrEx>
          <w:tblCellMar>
            <w:right w:w="28" w:type="dxa"/>
          </w:tblCellMar>
        </w:tblPrEx>
        <w:trPr>
          <w:cantSplit/>
          <w:trHeight w:val="80"/>
        </w:trPr>
        <w:tc>
          <w:tcPr>
            <w:tcW w:w="7068" w:type="dxa"/>
            <w:shd w:val="pct10" w:color="auto" w:fill="FFFFFF"/>
          </w:tcPr>
          <w:p w:rsidR="00084E01" w:rsidRDefault="00FA4D82">
            <w:pPr>
              <w:pStyle w:val="yTableNAm"/>
              <w:spacing w:before="0"/>
              <w:jc w:val="center"/>
              <w:rPr>
                <w:b/>
                <w:sz w:val="20"/>
              </w:rPr>
            </w:pPr>
            <w:r>
              <w:rPr>
                <w:b/>
                <w:sz w:val="20"/>
              </w:rPr>
              <w:t>Affidavit evidence may be provided on request</w:t>
            </w:r>
          </w:p>
        </w:tc>
      </w:tr>
      <w:tr w:rsidR="00084E01">
        <w:tblPrEx>
          <w:tblCellMar>
            <w:right w:w="28" w:type="dxa"/>
          </w:tblCellMar>
        </w:tblPrEx>
        <w:trPr>
          <w:cantSplit/>
          <w:trHeight w:val="80"/>
        </w:trPr>
        <w:tc>
          <w:tcPr>
            <w:tcW w:w="7068" w:type="dxa"/>
            <w:shd w:val="clear" w:color="auto" w:fill="FFFFFF"/>
          </w:tcPr>
          <w:p w:rsidR="00084E01" w:rsidRDefault="00FA4D82">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rsidR="00084E01">
        <w:tblPrEx>
          <w:tblCellMar>
            <w:right w:w="28" w:type="dxa"/>
          </w:tblCellMar>
        </w:tblPrEx>
        <w:trPr>
          <w:cantSplit/>
          <w:trHeight w:val="330"/>
        </w:trPr>
        <w:tc>
          <w:tcPr>
            <w:tcW w:w="7068" w:type="dxa"/>
            <w:tcBorders>
              <w:bottom w:val="single" w:sz="4" w:space="0" w:color="auto"/>
            </w:tcBorders>
            <w:shd w:val="pct10" w:color="auto" w:fill="FFFFFF"/>
          </w:tcPr>
          <w:p w:rsidR="00084E01" w:rsidRDefault="00FA4D82">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rsidR="00084E01" w:rsidRDefault="00084E01">
      <w:pPr>
        <w:pStyle w:val="yMiscellaneousBody"/>
        <w:spacing w:before="0"/>
        <w:jc w:val="right"/>
        <w:rPr>
          <w:sz w:val="12"/>
        </w:rPr>
      </w:pPr>
    </w:p>
    <w:p w:rsidR="00084E01" w:rsidRDefault="00FA4D82">
      <w:pPr>
        <w:pStyle w:val="yMiscellaneousHeading"/>
        <w:keepNext w:val="0"/>
        <w:pageBreakBefore/>
        <w:widowControl w:val="0"/>
        <w:spacing w:before="120"/>
        <w:rPr>
          <w:b/>
        </w:rPr>
      </w:pPr>
      <w:r>
        <w:rPr>
          <w:b/>
        </w:rPr>
        <w:lastRenderedPageBreak/>
        <w:t>Form 9 — Misconduct restraining order</w:t>
      </w:r>
    </w:p>
    <w:p w:rsidR="00084E01" w:rsidRDefault="00FA4D82">
      <w:pPr>
        <w:pStyle w:val="yMiscellaneousHeading"/>
        <w:spacing w:before="120"/>
        <w:rPr>
          <w:b/>
        </w:rPr>
      </w:pPr>
      <w:r>
        <w:rPr>
          <w:b/>
        </w:rPr>
        <w:t>Part D — Information to be on the proof of service copy</w:t>
      </w:r>
    </w:p>
    <w:p w:rsidR="00084E01" w:rsidRDefault="00084E01">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rsidR="00084E01">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rsidR="00084E01" w:rsidRDefault="00FA4D82">
            <w:pPr>
              <w:pStyle w:val="yTableNAm"/>
              <w:spacing w:before="0"/>
              <w:jc w:val="center"/>
              <w:rPr>
                <w:rFonts w:ascii="Times New Roman Bold" w:hAnsi="Times New Roman Bold"/>
                <w:b/>
              </w:rPr>
            </w:pPr>
            <w:r>
              <w:rPr>
                <w:rFonts w:ascii="Times New Roman Bold" w:hAnsi="Times New Roman Bold"/>
                <w:b/>
              </w:rPr>
              <w:br w:type="page"/>
              <w:t>Certificate of service</w:t>
            </w:r>
          </w:p>
        </w:tc>
      </w:tr>
      <w:tr w:rsidR="00084E01">
        <w:trPr>
          <w:cantSplit/>
          <w:trHeight w:val="81"/>
        </w:trPr>
        <w:tc>
          <w:tcPr>
            <w:tcW w:w="7125" w:type="dxa"/>
            <w:gridSpan w:val="5"/>
            <w:tcBorders>
              <w:top w:val="single" w:sz="12" w:space="0" w:color="000000"/>
              <w:left w:val="nil"/>
              <w:bottom w:val="nil"/>
              <w:right w:val="nil"/>
            </w:tcBorders>
            <w:shd w:val="clear" w:color="auto" w:fill="FFFFFF"/>
          </w:tcPr>
          <w:p w:rsidR="00084E01" w:rsidRDefault="00084E01">
            <w:pPr>
              <w:pStyle w:val="yTableNAm"/>
              <w:spacing w:before="0"/>
              <w:rPr>
                <w:rFonts w:ascii="Times" w:hAnsi="Times"/>
                <w:sz w:val="8"/>
                <w:szCs w:val="8"/>
              </w:rPr>
            </w:pPr>
          </w:p>
        </w:tc>
      </w:tr>
      <w:tr w:rsidR="00084E01">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rsidR="00084E01" w:rsidRDefault="00FA4D82">
            <w:pPr>
              <w:pStyle w:val="yTableNAm"/>
              <w:spacing w:before="0"/>
              <w:rPr>
                <w:rFonts w:ascii="Times" w:hAnsi="Times"/>
                <w:sz w:val="18"/>
              </w:rPr>
            </w:pPr>
            <w:r>
              <w:rPr>
                <w:rFonts w:ascii="Times" w:hAnsi="Times"/>
                <w:sz w:val="18"/>
              </w:rPr>
              <w:t>Restraining order no.:</w:t>
            </w:r>
          </w:p>
          <w:p w:rsidR="00084E01" w:rsidRDefault="00FA4D82">
            <w:pPr>
              <w:pStyle w:val="yTableNAm"/>
              <w:spacing w:before="0"/>
              <w:rPr>
                <w:sz w:val="18"/>
              </w:rPr>
            </w:pPr>
            <w:r>
              <w:rPr>
                <w:rFonts w:ascii="Times" w:hAnsi="Times"/>
                <w:sz w:val="18"/>
              </w:rPr>
              <w:t>Court of issue:</w:t>
            </w:r>
          </w:p>
        </w:tc>
      </w:tr>
      <w:tr w:rsidR="00084E01">
        <w:tblPrEx>
          <w:tblCellMar>
            <w:left w:w="108" w:type="dxa"/>
            <w:right w:w="108" w:type="dxa"/>
          </w:tblCellMar>
        </w:tblPrEx>
        <w:tc>
          <w:tcPr>
            <w:tcW w:w="7125" w:type="dxa"/>
            <w:gridSpan w:val="5"/>
            <w:tcBorders>
              <w:top w:val="nil"/>
              <w:left w:val="nil"/>
              <w:right w:val="nil"/>
            </w:tcBorders>
          </w:tcPr>
          <w:p w:rsidR="00084E01" w:rsidRDefault="00084E01">
            <w:pPr>
              <w:pStyle w:val="yTableNAm"/>
              <w:spacing w:before="0"/>
              <w:rPr>
                <w:sz w:val="8"/>
              </w:rPr>
            </w:pPr>
          </w:p>
        </w:tc>
      </w:tr>
      <w:tr w:rsidR="00084E01">
        <w:trPr>
          <w:cantSplit/>
          <w:trHeight w:val="80"/>
        </w:trPr>
        <w:tc>
          <w:tcPr>
            <w:tcW w:w="993" w:type="dxa"/>
            <w:vMerge w:val="restart"/>
            <w:tcBorders>
              <w:bottom w:val="single" w:sz="4" w:space="0" w:color="auto"/>
            </w:tcBorders>
            <w:shd w:val="pct10" w:color="auto" w:fill="FFFFFF"/>
          </w:tcPr>
          <w:p w:rsidR="00084E01" w:rsidRDefault="00FA4D82">
            <w:pPr>
              <w:pStyle w:val="yTableNAm"/>
              <w:spacing w:before="0"/>
              <w:rPr>
                <w:sz w:val="18"/>
              </w:rPr>
            </w:pPr>
            <w:r>
              <w:rPr>
                <w:sz w:val="18"/>
              </w:rPr>
              <w:t>Person serving order</w:t>
            </w:r>
          </w:p>
        </w:tc>
        <w:tc>
          <w:tcPr>
            <w:tcW w:w="6132" w:type="dxa"/>
            <w:gridSpan w:val="4"/>
            <w:tcBorders>
              <w:bottom w:val="single" w:sz="4" w:space="0" w:color="auto"/>
            </w:tcBorders>
          </w:tcPr>
          <w:p w:rsidR="00084E01" w:rsidRDefault="00FA4D82">
            <w:pPr>
              <w:pStyle w:val="yTableNAm"/>
              <w:spacing w:before="0"/>
              <w:rPr>
                <w:sz w:val="18"/>
              </w:rPr>
            </w:pPr>
            <w:r>
              <w:rPr>
                <w:sz w:val="18"/>
              </w:rPr>
              <w:t>Name of person serving order:</w:t>
            </w:r>
          </w:p>
        </w:tc>
      </w:tr>
      <w:tr w:rsidR="00084E01">
        <w:trPr>
          <w:cantSplit/>
          <w:trHeight w:val="1078"/>
        </w:trPr>
        <w:tc>
          <w:tcPr>
            <w:tcW w:w="993" w:type="dxa"/>
            <w:vMerge/>
            <w:tcBorders>
              <w:bottom w:val="single" w:sz="4" w:space="0" w:color="auto"/>
            </w:tcBorders>
            <w:shd w:val="pct10" w:color="auto" w:fill="FFFFFF"/>
          </w:tcPr>
          <w:p w:rsidR="00084E01" w:rsidRDefault="00084E01">
            <w:pPr>
              <w:pStyle w:val="yTableNAm"/>
              <w:spacing w:before="0"/>
              <w:rPr>
                <w:sz w:val="18"/>
              </w:rPr>
            </w:pPr>
          </w:p>
        </w:tc>
        <w:tc>
          <w:tcPr>
            <w:tcW w:w="6132" w:type="dxa"/>
            <w:gridSpan w:val="4"/>
            <w:tcBorders>
              <w:bottom w:val="nil"/>
            </w:tcBorders>
          </w:tcPr>
          <w:p w:rsidR="00084E01" w:rsidRDefault="00FA4D82">
            <w:pPr>
              <w:pStyle w:val="yTableNAm"/>
              <w:tabs>
                <w:tab w:val="clear" w:pos="567"/>
                <w:tab w:val="left" w:pos="255"/>
                <w:tab w:val="left" w:pos="539"/>
              </w:tabs>
              <w:spacing w:before="0"/>
              <w:rPr>
                <w:sz w:val="18"/>
              </w:rPr>
            </w:pPr>
            <w:r>
              <w:rPr>
                <w:sz w:val="18"/>
              </w:rPr>
              <w:t>I am:</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rsidR="00084E01" w:rsidRDefault="00FA4D82">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rsidR="00084E01">
        <w:trPr>
          <w:cantSplit/>
          <w:trHeight w:hRule="exact" w:val="80"/>
        </w:trPr>
        <w:tc>
          <w:tcPr>
            <w:tcW w:w="7125" w:type="dxa"/>
            <w:gridSpan w:val="5"/>
            <w:tcBorders>
              <w:left w:val="nil"/>
              <w:bottom w:val="nil"/>
              <w:right w:val="nil"/>
            </w:tcBorders>
          </w:tcPr>
          <w:p w:rsidR="00084E01" w:rsidRDefault="00084E01">
            <w:pPr>
              <w:pStyle w:val="yTableNAm"/>
              <w:spacing w:before="0"/>
              <w:rPr>
                <w:sz w:val="18"/>
              </w:rPr>
            </w:pPr>
          </w:p>
        </w:tc>
      </w:tr>
      <w:tr w:rsidR="00084E01">
        <w:trPr>
          <w:cantSplit/>
          <w:trHeight w:val="80"/>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rsidR="00084E01" w:rsidRDefault="00FA4D82">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rsidR="00084E01">
        <w:trPr>
          <w:cantSplit/>
          <w:trHeight w:val="255"/>
        </w:trPr>
        <w:tc>
          <w:tcPr>
            <w:tcW w:w="993" w:type="dxa"/>
            <w:vMerge/>
            <w:tcBorders>
              <w:left w:val="single" w:sz="4" w:space="0" w:color="000000"/>
              <w:bottom w:val="nil"/>
            </w:tcBorders>
            <w:shd w:val="pct10" w:color="auto" w:fill="FFFFFF"/>
          </w:tcPr>
          <w:p w:rsidR="00084E01" w:rsidRDefault="00084E01">
            <w:pPr>
              <w:pStyle w:val="yTableNAm"/>
              <w:spacing w:before="0"/>
              <w:rPr>
                <w:sz w:val="18"/>
              </w:rPr>
            </w:pPr>
          </w:p>
        </w:tc>
        <w:tc>
          <w:tcPr>
            <w:tcW w:w="6132" w:type="dxa"/>
            <w:gridSpan w:val="4"/>
            <w:tcBorders>
              <w:bottom w:val="single" w:sz="2" w:space="0" w:color="000000"/>
              <w:right w:val="single" w:sz="4" w:space="0" w:color="000000"/>
            </w:tcBorders>
          </w:tcPr>
          <w:p w:rsidR="00084E01" w:rsidRDefault="00FA4D82">
            <w:pPr>
              <w:pStyle w:val="yTableNAm"/>
              <w:spacing w:before="0"/>
              <w:rPr>
                <w:sz w:val="18"/>
              </w:rPr>
            </w:pPr>
            <w:r>
              <w:rPr>
                <w:sz w:val="18"/>
              </w:rPr>
              <w:t>Place where order served:</w:t>
            </w:r>
          </w:p>
          <w:p w:rsidR="00084E01" w:rsidRDefault="00084E01">
            <w:pPr>
              <w:pStyle w:val="yTableNAm"/>
              <w:spacing w:before="0"/>
              <w:rPr>
                <w:sz w:val="18"/>
              </w:rPr>
            </w:pPr>
          </w:p>
          <w:p w:rsidR="00084E01" w:rsidRDefault="00084E01">
            <w:pPr>
              <w:pStyle w:val="yTableNAm"/>
              <w:spacing w:before="0"/>
              <w:rPr>
                <w:sz w:val="18"/>
              </w:rPr>
            </w:pPr>
          </w:p>
        </w:tc>
      </w:tr>
      <w:tr w:rsidR="00084E01">
        <w:trPr>
          <w:cantSplit/>
          <w:trHeight w:val="21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8"/>
              </w:rPr>
            </w:pPr>
          </w:p>
        </w:tc>
        <w:tc>
          <w:tcPr>
            <w:tcW w:w="2976" w:type="dxa"/>
            <w:tcBorders>
              <w:top w:val="single" w:sz="2" w:space="0" w:color="000000"/>
              <w:bottom w:val="single" w:sz="4" w:space="0" w:color="000000"/>
              <w:right w:val="single" w:sz="2" w:space="0" w:color="000000"/>
            </w:tcBorders>
          </w:tcPr>
          <w:p w:rsidR="00084E01" w:rsidRDefault="00FA4D82">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rsidR="00084E01" w:rsidRDefault="00FA4D82">
            <w:pPr>
              <w:pStyle w:val="yTableNAm"/>
              <w:spacing w:before="0"/>
              <w:rPr>
                <w:sz w:val="18"/>
              </w:rPr>
            </w:pPr>
            <w:r>
              <w:rPr>
                <w:sz w:val="18"/>
              </w:rPr>
              <w:t>Time of service:</w:t>
            </w:r>
          </w:p>
        </w:tc>
      </w:tr>
      <w:tr w:rsidR="00084E01">
        <w:trPr>
          <w:cantSplit/>
          <w:trHeight w:hRule="exact" w:val="80"/>
        </w:trPr>
        <w:tc>
          <w:tcPr>
            <w:tcW w:w="993" w:type="dxa"/>
            <w:tcBorders>
              <w:top w:val="nil"/>
              <w:left w:val="nil"/>
              <w:bottom w:val="nil"/>
              <w:right w:val="nil"/>
            </w:tcBorders>
          </w:tcPr>
          <w:p w:rsidR="00084E01" w:rsidRDefault="00084E01">
            <w:pPr>
              <w:pStyle w:val="yTableNAm"/>
              <w:spacing w:before="0"/>
              <w:rPr>
                <w:sz w:val="18"/>
              </w:rPr>
            </w:pPr>
          </w:p>
          <w:p w:rsidR="00084E01" w:rsidRDefault="00084E01">
            <w:pPr>
              <w:pStyle w:val="yTableNAm"/>
              <w:spacing w:before="0"/>
              <w:rPr>
                <w:sz w:val="18"/>
              </w:rPr>
            </w:pPr>
          </w:p>
        </w:tc>
        <w:tc>
          <w:tcPr>
            <w:tcW w:w="6132" w:type="dxa"/>
            <w:gridSpan w:val="4"/>
            <w:tcBorders>
              <w:top w:val="nil"/>
              <w:left w:val="nil"/>
              <w:bottom w:val="nil"/>
              <w:right w:val="nil"/>
            </w:tcBorders>
          </w:tcPr>
          <w:p w:rsidR="00084E01" w:rsidRDefault="00084E01">
            <w:pPr>
              <w:pStyle w:val="yTableNAm"/>
              <w:spacing w:before="0"/>
              <w:rPr>
                <w:sz w:val="18"/>
              </w:rPr>
            </w:pPr>
          </w:p>
        </w:tc>
      </w:tr>
      <w:tr w:rsidR="00084E01">
        <w:trPr>
          <w:cantSplit/>
          <w:trHeight w:val="195"/>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rPr>
            </w:pPr>
            <w:r>
              <w:rPr>
                <w:sz w:val="18"/>
              </w:rPr>
              <w:t>Person served</w:t>
            </w:r>
          </w:p>
          <w:p w:rsidR="00084E01" w:rsidRDefault="00FA4D82">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rsidR="00084E01" w:rsidRDefault="00FA4D82">
            <w:pPr>
              <w:pStyle w:val="yTableNAm"/>
              <w:spacing w:before="0"/>
              <w:rPr>
                <w:sz w:val="18"/>
              </w:rPr>
            </w:pPr>
            <w:r>
              <w:rPr>
                <w:sz w:val="18"/>
              </w:rPr>
              <w:t>Name:</w:t>
            </w:r>
          </w:p>
        </w:tc>
      </w:tr>
      <w:tr w:rsidR="00084E01">
        <w:trPr>
          <w:cantSplit/>
          <w:trHeight w:val="15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rsidR="00084E01" w:rsidRDefault="00FA4D82">
            <w:pPr>
              <w:pStyle w:val="yTableNAm"/>
              <w:spacing w:before="0"/>
              <w:rPr>
                <w:sz w:val="18"/>
              </w:rPr>
            </w:pPr>
            <w:r>
              <w:rPr>
                <w:sz w:val="18"/>
              </w:rPr>
              <w:t>Date of birth:</w:t>
            </w:r>
          </w:p>
        </w:tc>
      </w:tr>
      <w:tr w:rsidR="00084E01">
        <w:trPr>
          <w:cantSplit/>
          <w:trHeight w:val="737"/>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rsidR="00084E01" w:rsidRDefault="00FA4D82">
            <w:pPr>
              <w:pStyle w:val="yTableNAm"/>
              <w:spacing w:before="0"/>
              <w:rPr>
                <w:sz w:val="18"/>
              </w:rPr>
            </w:pPr>
            <w:r>
              <w:rPr>
                <w:sz w:val="18"/>
              </w:rPr>
              <w:t>Signature: …………………………………...................</w:t>
            </w:r>
          </w:p>
          <w:p w:rsidR="00084E01" w:rsidRDefault="00FA4D82">
            <w:pPr>
              <w:pStyle w:val="yTableNAm"/>
              <w:tabs>
                <w:tab w:val="clear" w:pos="567"/>
                <w:tab w:val="left" w:pos="1389"/>
              </w:tabs>
              <w:spacing w:before="0"/>
              <w:rPr>
                <w:sz w:val="18"/>
              </w:rPr>
            </w:pPr>
            <w:r>
              <w:rPr>
                <w:sz w:val="18"/>
              </w:rPr>
              <w:t xml:space="preserve"> </w:t>
            </w:r>
            <w:r>
              <w:rPr>
                <w:sz w:val="18"/>
              </w:rPr>
              <w:tab/>
              <w:t>(If possible to obtain)</w:t>
            </w:r>
          </w:p>
        </w:tc>
      </w:tr>
      <w:tr w:rsidR="00084E01">
        <w:trPr>
          <w:cantSplit/>
          <w:trHeight w:hRule="exact" w:val="80"/>
        </w:trPr>
        <w:tc>
          <w:tcPr>
            <w:tcW w:w="993" w:type="dxa"/>
            <w:tcBorders>
              <w:top w:val="single" w:sz="4" w:space="0" w:color="000000"/>
              <w:left w:val="nil"/>
              <w:bottom w:val="nil"/>
              <w:right w:val="nil"/>
            </w:tcBorders>
            <w:shd w:val="clear" w:color="auto" w:fill="FFFFFF"/>
          </w:tcPr>
          <w:p w:rsidR="00084E01" w:rsidRDefault="00084E01">
            <w:pPr>
              <w:pStyle w:val="yTableNAm"/>
              <w:spacing w:before="0"/>
              <w:rPr>
                <w:sz w:val="18"/>
              </w:rPr>
            </w:pPr>
          </w:p>
        </w:tc>
        <w:tc>
          <w:tcPr>
            <w:tcW w:w="6132" w:type="dxa"/>
            <w:gridSpan w:val="4"/>
            <w:tcBorders>
              <w:top w:val="single" w:sz="4" w:space="0" w:color="auto"/>
              <w:left w:val="nil"/>
              <w:bottom w:val="nil"/>
              <w:right w:val="nil"/>
            </w:tcBorders>
          </w:tcPr>
          <w:p w:rsidR="00084E01" w:rsidRDefault="00084E01">
            <w:pPr>
              <w:pStyle w:val="yTableNAm"/>
              <w:spacing w:before="0"/>
              <w:rPr>
                <w:sz w:val="18"/>
              </w:rPr>
            </w:pPr>
          </w:p>
        </w:tc>
      </w:tr>
      <w:tr w:rsidR="00084E01">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084E01" w:rsidRDefault="00FA4D82">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rsidR="00084E01" w:rsidRDefault="00FA4D82">
            <w:pPr>
              <w:pStyle w:val="yTableNAm"/>
              <w:tabs>
                <w:tab w:val="clear" w:pos="567"/>
                <w:tab w:val="left" w:pos="255"/>
                <w:tab w:val="left" w:pos="539"/>
              </w:tabs>
              <w:spacing w:before="0"/>
              <w:rPr>
                <w:sz w:val="18"/>
              </w:rPr>
            </w:pPr>
            <w:r>
              <w:rPr>
                <w:sz w:val="18"/>
              </w:rPr>
              <w:t>I certify that on the day and at the time and place set out above:</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rsidR="00084E01" w:rsidRDefault="00FA4D82">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rsidR="00084E01" w:rsidRDefault="00FA4D82">
            <w:pPr>
              <w:pStyle w:val="yTableNAm"/>
              <w:tabs>
                <w:tab w:val="clear" w:pos="567"/>
                <w:tab w:val="left" w:pos="255"/>
                <w:tab w:val="left" w:pos="539"/>
              </w:tabs>
              <w:spacing w:before="80"/>
              <w:rPr>
                <w:sz w:val="18"/>
              </w:rPr>
            </w:pPr>
            <w:r>
              <w:rPr>
                <w:sz w:val="18"/>
              </w:rPr>
              <w:t xml:space="preserve">In the case of oral service, I also certify that I — </w:t>
            </w:r>
          </w:p>
          <w:p w:rsidR="00084E01" w:rsidRDefault="00FA4D82">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rsidR="00084E01" w:rsidRDefault="00FA4D82">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rsidR="00084E01">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084E01" w:rsidRDefault="00084E01">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8"/>
              </w:rPr>
            </w:pPr>
            <w:r>
              <w:rPr>
                <w:sz w:val="18"/>
              </w:rPr>
              <w:t>Date:</w:t>
            </w:r>
          </w:p>
        </w:tc>
      </w:tr>
    </w:tbl>
    <w:p w:rsidR="00084E01" w:rsidRDefault="00084E01">
      <w:pPr>
        <w:pStyle w:val="yMiscellaneousBody"/>
        <w:spacing w:before="0"/>
        <w:jc w:val="right"/>
        <w:rPr>
          <w:sz w:val="12"/>
        </w:rPr>
      </w:pPr>
    </w:p>
    <w:p w:rsidR="00084E01" w:rsidRDefault="00FA4D82">
      <w:pPr>
        <w:pStyle w:val="yFootnotesection"/>
      </w:pPr>
      <w:r>
        <w:tab/>
        <w:t>[Form 9 inserted: Gazette 20 Jun 2017 p. 3026</w:t>
      </w:r>
      <w:r>
        <w:noBreakHyphen/>
        <w:t>9; amended: SL 2020/141 r. 24.]</w:t>
      </w:r>
    </w:p>
    <w:p w:rsidR="00084E01" w:rsidRDefault="00FA4D82">
      <w:pPr>
        <w:pStyle w:val="yMiscellaneousHeading"/>
        <w:keepNext w:val="0"/>
        <w:pageBreakBefore/>
        <w:widowControl w:val="0"/>
        <w:spacing w:before="120"/>
        <w:rPr>
          <w:b/>
        </w:rPr>
      </w:pPr>
      <w:r>
        <w:rPr>
          <w:b/>
        </w:rPr>
        <w:lastRenderedPageBreak/>
        <w:t xml:space="preserve">Form </w:t>
      </w:r>
      <w:r>
        <w:rPr>
          <w:rStyle w:val="CharSClsNo"/>
          <w:b/>
        </w:rPr>
        <w:t>10</w:t>
      </w:r>
      <w:r>
        <w:rPr>
          <w:b/>
        </w:rPr>
        <w:t> — Telephone order</w:t>
      </w:r>
    </w:p>
    <w:p w:rsidR="00084E01" w:rsidRDefault="00FA4D82">
      <w:pPr>
        <w:pStyle w:val="yMiscellaneousHeading"/>
        <w:spacing w:before="120"/>
        <w:rPr>
          <w:b/>
        </w:rPr>
      </w:pPr>
      <w:r>
        <w:rPr>
          <w:b/>
        </w:rPr>
        <w:t>Part A — Court copy of telephone order</w:t>
      </w:r>
    </w:p>
    <w:p w:rsidR="00084E01" w:rsidRDefault="00084E01">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rsidR="00084E01">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sz w:val="18"/>
                <w:szCs w:val="18"/>
              </w:rPr>
            </w:pPr>
            <w:r>
              <w:rPr>
                <w:i/>
                <w:sz w:val="18"/>
                <w:szCs w:val="18"/>
              </w:rPr>
              <w:t>Restraining Orders Act 1997</w:t>
            </w:r>
            <w:r>
              <w:rPr>
                <w:sz w:val="18"/>
                <w:szCs w:val="18"/>
              </w:rPr>
              <w:t xml:space="preserve"> s. 23</w:t>
            </w:r>
          </w:p>
          <w:p w:rsidR="00084E01" w:rsidRDefault="00FA4D82">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rsidR="00084E01" w:rsidRDefault="00084E01">
            <w:pPr>
              <w:pStyle w:val="yTableNAm"/>
              <w:spacing w:before="0"/>
            </w:pPr>
          </w:p>
        </w:tc>
        <w:tc>
          <w:tcPr>
            <w:tcW w:w="3581" w:type="dxa"/>
            <w:gridSpan w:val="5"/>
          </w:tcPr>
          <w:p w:rsidR="00084E01" w:rsidRDefault="00FA4D82">
            <w:pPr>
              <w:pStyle w:val="yTableNAm"/>
              <w:spacing w:before="0"/>
              <w:rPr>
                <w:rFonts w:ascii="Times" w:hAnsi="Times"/>
                <w:sz w:val="18"/>
                <w:szCs w:val="18"/>
              </w:rPr>
            </w:pPr>
            <w:r>
              <w:rPr>
                <w:rFonts w:ascii="Times" w:hAnsi="Times"/>
                <w:sz w:val="18"/>
                <w:szCs w:val="18"/>
              </w:rPr>
              <w:t>Number:</w:t>
            </w:r>
          </w:p>
        </w:tc>
      </w:tr>
      <w:tr w:rsidR="00084E01">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tcBorders>
          </w:tcPr>
          <w:p w:rsidR="00084E01" w:rsidRDefault="00084E01">
            <w:pPr>
              <w:pStyle w:val="yTableNAm"/>
              <w:spacing w:before="0"/>
            </w:pPr>
          </w:p>
        </w:tc>
        <w:tc>
          <w:tcPr>
            <w:tcW w:w="3581" w:type="dxa"/>
            <w:gridSpan w:val="5"/>
            <w:tcBorders>
              <w:bottom w:val="nil"/>
            </w:tcBorders>
          </w:tcPr>
          <w:p w:rsidR="00084E01" w:rsidRDefault="00FA4D82">
            <w:pPr>
              <w:pStyle w:val="yTableNAm"/>
              <w:spacing w:before="0"/>
              <w:rPr>
                <w:rFonts w:ascii="Times" w:hAnsi="Times"/>
                <w:sz w:val="18"/>
                <w:szCs w:val="18"/>
              </w:rPr>
            </w:pPr>
            <w:r>
              <w:rPr>
                <w:rFonts w:ascii="Times" w:hAnsi="Times"/>
                <w:sz w:val="18"/>
                <w:szCs w:val="18"/>
              </w:rPr>
              <w:t>Jurisdiction:</w:t>
            </w:r>
          </w:p>
        </w:tc>
      </w:tr>
      <w:tr w:rsidR="00084E01">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bottom w:val="nil"/>
            </w:tcBorders>
          </w:tcPr>
          <w:p w:rsidR="00084E01" w:rsidRDefault="00084E01">
            <w:pPr>
              <w:pStyle w:val="yTableNAm"/>
              <w:spacing w:before="0"/>
            </w:pPr>
          </w:p>
        </w:tc>
        <w:tc>
          <w:tcPr>
            <w:tcW w:w="3581" w:type="dxa"/>
            <w:gridSpan w:val="5"/>
            <w:tcBorders>
              <w:bottom w:val="single" w:sz="4" w:space="0" w:color="auto"/>
            </w:tcBorders>
          </w:tcPr>
          <w:p w:rsidR="00084E01" w:rsidRDefault="00FA4D82">
            <w:pPr>
              <w:pStyle w:val="yTableNAm"/>
              <w:spacing w:before="0"/>
              <w:rPr>
                <w:rFonts w:ascii="Times" w:hAnsi="Times"/>
                <w:sz w:val="18"/>
                <w:szCs w:val="18"/>
              </w:rPr>
            </w:pPr>
            <w:r>
              <w:rPr>
                <w:rFonts w:ascii="Times" w:hAnsi="Times"/>
                <w:sz w:val="18"/>
                <w:szCs w:val="18"/>
              </w:rPr>
              <w:t>Location:</w:t>
            </w:r>
          </w:p>
        </w:tc>
      </w:tr>
      <w:tr w:rsidR="00084E01">
        <w:tblPrEx>
          <w:tblCellMar>
            <w:left w:w="108" w:type="dxa"/>
            <w:right w:w="108" w:type="dxa"/>
          </w:tblCellMar>
        </w:tblPrEx>
        <w:tc>
          <w:tcPr>
            <w:tcW w:w="7125" w:type="dxa"/>
            <w:gridSpan w:val="8"/>
            <w:tcBorders>
              <w:top w:val="nil"/>
              <w:left w:val="nil"/>
              <w:right w:val="nil"/>
            </w:tcBorders>
          </w:tcPr>
          <w:p w:rsidR="00084E01" w:rsidRDefault="00084E01">
            <w:pPr>
              <w:pStyle w:val="yTableNAm"/>
              <w:spacing w:before="0"/>
              <w:rPr>
                <w:sz w:val="8"/>
              </w:rPr>
            </w:pPr>
          </w:p>
        </w:tc>
      </w:tr>
      <w:tr w:rsidR="00084E01">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rsidR="00084E01" w:rsidRDefault="00FA4D82">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cantSplit/>
          <w:trHeight w:val="80"/>
        </w:trPr>
        <w:tc>
          <w:tcPr>
            <w:tcW w:w="1134"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rsidR="00084E01" w:rsidRDefault="00084E01">
            <w:pPr>
              <w:pStyle w:val="yTableNAm"/>
              <w:spacing w:before="0"/>
              <w:rPr>
                <w:sz w:val="18"/>
                <w:szCs w:val="18"/>
              </w:rPr>
            </w:pPr>
          </w:p>
        </w:tc>
      </w:tr>
      <w:tr w:rsidR="00084E01">
        <w:trPr>
          <w:cantSplit/>
          <w:trHeight w:val="80"/>
        </w:trPr>
        <w:tc>
          <w:tcPr>
            <w:tcW w:w="1134"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5991" w:type="dxa"/>
            <w:gridSpan w:val="7"/>
            <w:tcBorders>
              <w:bottom w:val="single" w:sz="4" w:space="0" w:color="auto"/>
              <w:right w:val="single" w:sz="4" w:space="0" w:color="000000"/>
            </w:tcBorders>
          </w:tcPr>
          <w:p w:rsidR="00084E01" w:rsidRDefault="00FA4D82">
            <w:pPr>
              <w:pStyle w:val="yTableNAm"/>
              <w:tabs>
                <w:tab w:val="clear" w:pos="567"/>
                <w:tab w:val="left" w:pos="823"/>
                <w:tab w:val="left" w:pos="4083"/>
              </w:tabs>
              <w:spacing w:before="0"/>
              <w:rPr>
                <w:sz w:val="18"/>
                <w:szCs w:val="18"/>
              </w:rPr>
            </w:pPr>
            <w:r>
              <w:rPr>
                <w:sz w:val="18"/>
                <w:szCs w:val="18"/>
              </w:rPr>
              <w:t>Home</w:t>
            </w:r>
            <w:r>
              <w:rPr>
                <w:sz w:val="18"/>
                <w:szCs w:val="18"/>
              </w:rPr>
              <w:tab/>
              <w:t>street:</w:t>
            </w:r>
          </w:p>
          <w:p w:rsidR="00084E01" w:rsidRDefault="00FA4D82">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rsidR="00084E01">
        <w:trPr>
          <w:cantSplit/>
          <w:trHeight w:val="80"/>
        </w:trPr>
        <w:tc>
          <w:tcPr>
            <w:tcW w:w="1134"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5991" w:type="dxa"/>
            <w:gridSpan w:val="7"/>
            <w:tcBorders>
              <w:bottom w:val="single" w:sz="4" w:space="0" w:color="auto"/>
              <w:right w:val="single" w:sz="4" w:space="0" w:color="000000"/>
            </w:tcBorders>
          </w:tcPr>
          <w:p w:rsidR="00084E01" w:rsidRDefault="00FA4D82">
            <w:pPr>
              <w:pStyle w:val="yTableNAm"/>
              <w:tabs>
                <w:tab w:val="clear" w:pos="567"/>
                <w:tab w:val="left" w:pos="823"/>
                <w:tab w:val="left" w:pos="4083"/>
              </w:tabs>
              <w:spacing w:before="0"/>
              <w:rPr>
                <w:sz w:val="18"/>
                <w:szCs w:val="18"/>
              </w:rPr>
            </w:pPr>
            <w:r>
              <w:rPr>
                <w:sz w:val="18"/>
                <w:szCs w:val="18"/>
              </w:rPr>
              <w:t>Work</w:t>
            </w:r>
            <w:r>
              <w:rPr>
                <w:sz w:val="18"/>
                <w:szCs w:val="18"/>
              </w:rPr>
              <w:tab/>
              <w:t>street:</w:t>
            </w:r>
          </w:p>
          <w:p w:rsidR="00084E01" w:rsidRDefault="00FA4D82">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rsidR="00084E01">
        <w:trPr>
          <w:cantSplit/>
          <w:trHeight w:val="80"/>
        </w:trPr>
        <w:tc>
          <w:tcPr>
            <w:tcW w:w="1134"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5991" w:type="dxa"/>
            <w:gridSpan w:val="7"/>
            <w:tcBorders>
              <w:bottom w:val="single" w:sz="4" w:space="0" w:color="000000"/>
              <w:right w:val="single" w:sz="4" w:space="0" w:color="000000"/>
            </w:tcBorders>
          </w:tcPr>
          <w:p w:rsidR="00084E01" w:rsidRDefault="00FA4D82">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rsidR="00084E01">
        <w:trPr>
          <w:cantSplit/>
          <w:trHeight w:hRule="exact" w:val="80"/>
        </w:trPr>
        <w:tc>
          <w:tcPr>
            <w:tcW w:w="7125" w:type="dxa"/>
            <w:gridSpan w:val="8"/>
            <w:tcBorders>
              <w:top w:val="single" w:sz="4" w:space="0" w:color="000000"/>
              <w:left w:val="nil"/>
              <w:bottom w:val="nil"/>
              <w:right w:val="nil"/>
            </w:tcBorders>
          </w:tcPr>
          <w:p w:rsidR="00084E01" w:rsidRDefault="00084E01">
            <w:pPr>
              <w:pStyle w:val="yTableNAm"/>
              <w:spacing w:before="0"/>
              <w:rPr>
                <w:sz w:val="18"/>
                <w:szCs w:val="18"/>
              </w:rPr>
            </w:pPr>
          </w:p>
        </w:tc>
      </w:tr>
      <w:tr w:rsidR="00084E01">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cantSplit/>
          <w:trHeight w:val="80"/>
        </w:trPr>
        <w:tc>
          <w:tcPr>
            <w:tcW w:w="1134"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4464" w:type="dxa"/>
            <w:gridSpan w:val="5"/>
            <w:tcBorders>
              <w:bottom w:val="single" w:sz="4" w:space="0" w:color="000000"/>
              <w:right w:val="single" w:sz="4" w:space="0" w:color="000000"/>
            </w:tcBorders>
          </w:tcPr>
          <w:p w:rsidR="00084E01" w:rsidRDefault="00FA4D82">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rsidR="00084E01" w:rsidRDefault="00084E01">
            <w:pPr>
              <w:pStyle w:val="yTableNAm"/>
              <w:spacing w:before="0"/>
              <w:rPr>
                <w:sz w:val="18"/>
                <w:szCs w:val="18"/>
              </w:rPr>
            </w:pPr>
          </w:p>
        </w:tc>
      </w:tr>
      <w:tr w:rsidR="00084E01">
        <w:trPr>
          <w:cantSplit/>
          <w:trHeight w:hRule="exact" w:val="80"/>
        </w:trPr>
        <w:tc>
          <w:tcPr>
            <w:tcW w:w="1134" w:type="dxa"/>
            <w:tcBorders>
              <w:top w:val="single" w:sz="4" w:space="0" w:color="000000"/>
              <w:left w:val="nil"/>
              <w:bottom w:val="nil"/>
              <w:right w:val="nil"/>
            </w:tcBorders>
            <w:shd w:val="clear" w:color="auto" w:fill="FFFFFF"/>
          </w:tcPr>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tc>
        <w:tc>
          <w:tcPr>
            <w:tcW w:w="5991" w:type="dxa"/>
            <w:gridSpan w:val="7"/>
            <w:tcBorders>
              <w:top w:val="single" w:sz="4" w:space="0" w:color="auto"/>
              <w:left w:val="nil"/>
              <w:bottom w:val="nil"/>
              <w:right w:val="nil"/>
            </w:tcBorders>
          </w:tcPr>
          <w:p w:rsidR="00084E01" w:rsidRDefault="00084E01">
            <w:pPr>
              <w:pStyle w:val="yTableNAm"/>
              <w:spacing w:before="0"/>
              <w:rPr>
                <w:sz w:val="18"/>
                <w:szCs w:val="18"/>
              </w:rPr>
            </w:pPr>
          </w:p>
        </w:tc>
      </w:tr>
      <w:tr w:rsidR="00084E01">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rsidR="00084E01" w:rsidRDefault="00FA4D82">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rsidR="00084E01" w:rsidRDefault="00FA4D82">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rsidR="00084E01" w:rsidRDefault="00FA4D82">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rsidR="00084E01" w:rsidRDefault="00FA4D82">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rsidR="00084E01" w:rsidRDefault="00FA4D82">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rsidR="00084E01">
        <w:trPr>
          <w:cantSplit/>
          <w:trHeight w:hRule="exact" w:val="80"/>
        </w:trPr>
        <w:tc>
          <w:tcPr>
            <w:tcW w:w="1134" w:type="dxa"/>
            <w:tcBorders>
              <w:top w:val="nil"/>
              <w:left w:val="nil"/>
              <w:bottom w:val="nil"/>
              <w:right w:val="nil"/>
            </w:tcBorders>
            <w:shd w:val="clear" w:color="auto" w:fill="FFFFFF"/>
          </w:tcPr>
          <w:p w:rsidR="00084E01" w:rsidRDefault="00084E01">
            <w:pPr>
              <w:pStyle w:val="yTableNAm"/>
              <w:spacing w:before="0"/>
              <w:rPr>
                <w:sz w:val="18"/>
                <w:szCs w:val="18"/>
              </w:rPr>
            </w:pPr>
          </w:p>
        </w:tc>
        <w:tc>
          <w:tcPr>
            <w:tcW w:w="5991" w:type="dxa"/>
            <w:gridSpan w:val="7"/>
            <w:tcBorders>
              <w:top w:val="nil"/>
              <w:left w:val="nil"/>
              <w:bottom w:val="nil"/>
              <w:right w:val="nil"/>
            </w:tcBorders>
          </w:tcPr>
          <w:p w:rsidR="00084E01" w:rsidRDefault="00084E01">
            <w:pPr>
              <w:pStyle w:val="yTableNAm"/>
              <w:spacing w:before="0"/>
              <w:rPr>
                <w:sz w:val="18"/>
                <w:szCs w:val="18"/>
              </w:rPr>
            </w:pPr>
          </w:p>
        </w:tc>
      </w:tr>
      <w:tr w:rsidR="00084E01">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rsidR="00084E01" w:rsidRDefault="00FA4D82">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rsidR="00084E01" w:rsidRDefault="00084E01">
            <w:pPr>
              <w:pStyle w:val="yTableNAm"/>
              <w:spacing w:before="0"/>
              <w:rPr>
                <w:sz w:val="18"/>
                <w:szCs w:val="18"/>
              </w:rPr>
            </w:pPr>
          </w:p>
        </w:tc>
      </w:tr>
      <w:tr w:rsidR="00084E01">
        <w:trPr>
          <w:cantSplit/>
          <w:trHeight w:hRule="exact" w:val="80"/>
        </w:trPr>
        <w:tc>
          <w:tcPr>
            <w:tcW w:w="7125" w:type="dxa"/>
            <w:gridSpan w:val="8"/>
            <w:tcBorders>
              <w:top w:val="nil"/>
              <w:left w:val="nil"/>
              <w:bottom w:val="nil"/>
              <w:right w:val="nil"/>
            </w:tcBorders>
          </w:tcPr>
          <w:p w:rsidR="00084E01" w:rsidRDefault="00084E01">
            <w:pPr>
              <w:pStyle w:val="yTableNAm"/>
              <w:spacing w:before="0"/>
              <w:rPr>
                <w:sz w:val="18"/>
                <w:szCs w:val="18"/>
              </w:rPr>
            </w:pPr>
          </w:p>
        </w:tc>
      </w:tr>
      <w:tr w:rsidR="00084E01">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rsidR="00084E01" w:rsidRDefault="00FA4D82">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rsidR="00084E01" w:rsidRDefault="00FA4D82">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Time order made:</w:t>
            </w:r>
          </w:p>
        </w:tc>
      </w:tr>
      <w:tr w:rsidR="00084E01">
        <w:trPr>
          <w:cantSplit/>
          <w:trHeight w:hRule="exact" w:val="80"/>
        </w:trPr>
        <w:tc>
          <w:tcPr>
            <w:tcW w:w="7125" w:type="dxa"/>
            <w:gridSpan w:val="8"/>
            <w:tcBorders>
              <w:top w:val="nil"/>
              <w:left w:val="nil"/>
              <w:bottom w:val="nil"/>
              <w:right w:val="nil"/>
            </w:tcBorders>
          </w:tcPr>
          <w:p w:rsidR="00084E01" w:rsidRDefault="00084E01">
            <w:pPr>
              <w:pStyle w:val="yTableNAm"/>
              <w:spacing w:before="0"/>
              <w:rPr>
                <w:sz w:val="18"/>
                <w:szCs w:val="18"/>
              </w:rPr>
            </w:pPr>
          </w:p>
          <w:p w:rsidR="00084E01" w:rsidRDefault="00084E01">
            <w:pPr>
              <w:pStyle w:val="yTableNAm"/>
              <w:spacing w:before="0"/>
              <w:rPr>
                <w:sz w:val="18"/>
                <w:szCs w:val="18"/>
              </w:rPr>
            </w:pPr>
          </w:p>
        </w:tc>
      </w:tr>
      <w:tr w:rsidR="00084E01">
        <w:trPr>
          <w:cantSplit/>
          <w:trHeight w:val="200"/>
        </w:trPr>
        <w:tc>
          <w:tcPr>
            <w:tcW w:w="1134" w:type="dxa"/>
            <w:vMerge w:val="restart"/>
            <w:tcBorders>
              <w:top w:val="single" w:sz="4" w:space="0" w:color="auto"/>
              <w:left w:val="single" w:sz="4" w:space="0" w:color="000000"/>
              <w:bottom w:val="nil"/>
              <w:right w:val="nil"/>
            </w:tcBorders>
            <w:shd w:val="pct10" w:color="auto" w:fill="auto"/>
          </w:tcPr>
          <w:p w:rsidR="00084E01" w:rsidRDefault="00FA4D82">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rsidR="00084E01" w:rsidRDefault="00FA4D82">
            <w:pPr>
              <w:pStyle w:val="yTableNAm"/>
              <w:spacing w:before="0"/>
              <w:rPr>
                <w:sz w:val="18"/>
                <w:szCs w:val="18"/>
              </w:rPr>
            </w:pPr>
            <w:r>
              <w:rPr>
                <w:sz w:val="18"/>
                <w:szCs w:val="18"/>
              </w:rPr>
              <w:t>Name:</w:t>
            </w:r>
          </w:p>
        </w:tc>
      </w:tr>
      <w:tr w:rsidR="00084E01">
        <w:trPr>
          <w:cantSplit/>
          <w:trHeight w:hRule="exact" w:val="240"/>
        </w:trPr>
        <w:tc>
          <w:tcPr>
            <w:tcW w:w="1134" w:type="dxa"/>
            <w:vMerge/>
            <w:tcBorders>
              <w:top w:val="single" w:sz="4" w:space="0" w:color="000000"/>
              <w:left w:val="single" w:sz="4" w:space="0" w:color="000000"/>
              <w:bottom w:val="nil"/>
              <w:right w:val="nil"/>
            </w:tcBorders>
            <w:shd w:val="pct10" w:color="auto" w:fill="auto"/>
          </w:tcPr>
          <w:p w:rsidR="00084E01" w:rsidRDefault="00084E01">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Rank and number/identification:</w:t>
            </w:r>
          </w:p>
        </w:tc>
      </w:tr>
      <w:tr w:rsidR="00084E01">
        <w:trPr>
          <w:cantSplit/>
          <w:trHeight w:val="270"/>
        </w:trPr>
        <w:tc>
          <w:tcPr>
            <w:tcW w:w="1134" w:type="dxa"/>
            <w:vMerge/>
            <w:tcBorders>
              <w:top w:val="nil"/>
              <w:left w:val="single" w:sz="4" w:space="0" w:color="000000"/>
              <w:bottom w:val="single" w:sz="4" w:space="0" w:color="auto"/>
              <w:right w:val="nil"/>
            </w:tcBorders>
            <w:shd w:val="pct10" w:color="auto" w:fill="auto"/>
          </w:tcPr>
          <w:p w:rsidR="00084E01" w:rsidRDefault="00084E01">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rsidR="00084E01" w:rsidRDefault="00FA4D82">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Date:</w:t>
            </w:r>
          </w:p>
        </w:tc>
      </w:tr>
      <w:tr w:rsidR="00084E01">
        <w:trPr>
          <w:cantSplit/>
          <w:trHeight w:val="80"/>
        </w:trPr>
        <w:tc>
          <w:tcPr>
            <w:tcW w:w="7125" w:type="dxa"/>
            <w:gridSpan w:val="8"/>
            <w:tcBorders>
              <w:top w:val="nil"/>
              <w:left w:val="nil"/>
              <w:bottom w:val="nil"/>
              <w:right w:val="nil"/>
            </w:tcBorders>
          </w:tcPr>
          <w:p w:rsidR="00084E01" w:rsidRDefault="00084E01">
            <w:pPr>
              <w:pStyle w:val="yTableNAm"/>
              <w:spacing w:before="0"/>
              <w:rPr>
                <w:sz w:val="18"/>
                <w:szCs w:val="18"/>
              </w:rPr>
            </w:pPr>
          </w:p>
        </w:tc>
      </w:tr>
      <w:tr w:rsidR="00084E01">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rsidR="00084E01" w:rsidRDefault="00FA4D82">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rsidR="00084E01">
        <w:trPr>
          <w:cantSplit/>
          <w:trHeight w:val="100"/>
        </w:trPr>
        <w:tc>
          <w:tcPr>
            <w:tcW w:w="1134" w:type="dxa"/>
            <w:vMerge/>
            <w:tcBorders>
              <w:top w:val="nil"/>
              <w:left w:val="single" w:sz="4" w:space="0" w:color="000000"/>
              <w:bottom w:val="single" w:sz="4" w:space="0" w:color="000000"/>
              <w:right w:val="nil"/>
            </w:tcBorders>
            <w:shd w:val="pct10" w:color="auto" w:fill="auto"/>
          </w:tcPr>
          <w:p w:rsidR="00084E01" w:rsidRDefault="00084E01">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rsidR="00084E01" w:rsidRDefault="00FA4D82">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rsidR="00084E01" w:rsidRDefault="00FA4D82">
            <w:pPr>
              <w:pStyle w:val="yTableNAm"/>
              <w:spacing w:before="0"/>
              <w:rPr>
                <w:sz w:val="18"/>
                <w:szCs w:val="18"/>
              </w:rPr>
            </w:pPr>
            <w:r>
              <w:rPr>
                <w:sz w:val="18"/>
                <w:szCs w:val="18"/>
              </w:rPr>
              <w:t>Date:</w:t>
            </w:r>
          </w:p>
        </w:tc>
      </w:tr>
    </w:tbl>
    <w:p w:rsidR="00084E01" w:rsidRDefault="00084E01">
      <w:pPr>
        <w:pStyle w:val="yMiscellaneousBody"/>
        <w:spacing w:before="0"/>
        <w:jc w:val="right"/>
        <w:rPr>
          <w:sz w:val="12"/>
        </w:rPr>
      </w:pPr>
    </w:p>
    <w:p w:rsidR="00084E01" w:rsidRDefault="00FA4D82">
      <w:pPr>
        <w:pStyle w:val="yMiscellaneousHeading"/>
        <w:keepNext w:val="0"/>
        <w:pageBreakBefore/>
        <w:widowControl w:val="0"/>
        <w:spacing w:before="120"/>
        <w:rPr>
          <w:b/>
        </w:rPr>
      </w:pPr>
      <w:r>
        <w:rPr>
          <w:b/>
        </w:rPr>
        <w:lastRenderedPageBreak/>
        <w:t>Form 10 — Telephone order</w:t>
      </w:r>
    </w:p>
    <w:p w:rsidR="00084E01" w:rsidRDefault="00FA4D82">
      <w:pPr>
        <w:pStyle w:val="yMiscellaneousHeading"/>
        <w:spacing w:before="120"/>
        <w:rPr>
          <w:b/>
        </w:rPr>
      </w:pPr>
      <w:r>
        <w:rPr>
          <w:b/>
        </w:rPr>
        <w:t>Part B — Copy of the order given to the person who is bound by the order</w:t>
      </w:r>
    </w:p>
    <w:p w:rsidR="00084E01" w:rsidRDefault="00084E01">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rsidR="00084E01">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sz w:val="18"/>
                <w:szCs w:val="18"/>
              </w:rPr>
            </w:pPr>
            <w:r>
              <w:rPr>
                <w:i/>
                <w:sz w:val="18"/>
                <w:szCs w:val="18"/>
              </w:rPr>
              <w:t>Restraining Orders Act 1997</w:t>
            </w:r>
            <w:r>
              <w:rPr>
                <w:sz w:val="18"/>
                <w:szCs w:val="18"/>
              </w:rPr>
              <w:t xml:space="preserve"> s. 23</w:t>
            </w:r>
          </w:p>
          <w:p w:rsidR="00084E01" w:rsidRDefault="00FA4D82">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rsidR="00084E01" w:rsidRDefault="00084E01">
            <w:pPr>
              <w:pStyle w:val="yTableNAm"/>
              <w:spacing w:before="0"/>
            </w:pPr>
          </w:p>
        </w:tc>
        <w:tc>
          <w:tcPr>
            <w:tcW w:w="3581" w:type="dxa"/>
            <w:gridSpan w:val="5"/>
          </w:tcPr>
          <w:p w:rsidR="00084E01" w:rsidRDefault="00FA4D82">
            <w:pPr>
              <w:pStyle w:val="yTableNAm"/>
              <w:spacing w:before="0"/>
              <w:rPr>
                <w:rFonts w:ascii="Times" w:hAnsi="Times"/>
                <w:sz w:val="18"/>
                <w:szCs w:val="18"/>
              </w:rPr>
            </w:pPr>
            <w:r>
              <w:rPr>
                <w:rFonts w:ascii="Times" w:hAnsi="Times"/>
                <w:sz w:val="18"/>
                <w:szCs w:val="18"/>
              </w:rPr>
              <w:t>Number:</w:t>
            </w:r>
          </w:p>
        </w:tc>
      </w:tr>
      <w:tr w:rsidR="00084E01">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tcBorders>
          </w:tcPr>
          <w:p w:rsidR="00084E01" w:rsidRDefault="00084E01">
            <w:pPr>
              <w:pStyle w:val="yTableNAm"/>
              <w:spacing w:before="0"/>
            </w:pPr>
          </w:p>
        </w:tc>
        <w:tc>
          <w:tcPr>
            <w:tcW w:w="3581" w:type="dxa"/>
            <w:gridSpan w:val="5"/>
            <w:tcBorders>
              <w:bottom w:val="nil"/>
            </w:tcBorders>
          </w:tcPr>
          <w:p w:rsidR="00084E01" w:rsidRDefault="00FA4D82">
            <w:pPr>
              <w:pStyle w:val="yTableNAm"/>
              <w:spacing w:before="0"/>
              <w:rPr>
                <w:rFonts w:ascii="Times" w:hAnsi="Times"/>
                <w:sz w:val="18"/>
                <w:szCs w:val="18"/>
              </w:rPr>
            </w:pPr>
            <w:r>
              <w:rPr>
                <w:rFonts w:ascii="Times" w:hAnsi="Times"/>
                <w:sz w:val="18"/>
                <w:szCs w:val="18"/>
              </w:rPr>
              <w:t>Jurisdiction:</w:t>
            </w:r>
          </w:p>
        </w:tc>
      </w:tr>
      <w:tr w:rsidR="00084E01">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bottom w:val="nil"/>
            </w:tcBorders>
          </w:tcPr>
          <w:p w:rsidR="00084E01" w:rsidRDefault="00084E01">
            <w:pPr>
              <w:pStyle w:val="yTableNAm"/>
              <w:spacing w:before="0"/>
            </w:pPr>
          </w:p>
        </w:tc>
        <w:tc>
          <w:tcPr>
            <w:tcW w:w="3581" w:type="dxa"/>
            <w:gridSpan w:val="5"/>
            <w:tcBorders>
              <w:bottom w:val="single" w:sz="4" w:space="0" w:color="auto"/>
            </w:tcBorders>
          </w:tcPr>
          <w:p w:rsidR="00084E01" w:rsidRDefault="00FA4D82">
            <w:pPr>
              <w:pStyle w:val="yTableNAm"/>
              <w:spacing w:before="0"/>
              <w:rPr>
                <w:rFonts w:ascii="Times" w:hAnsi="Times"/>
                <w:sz w:val="18"/>
                <w:szCs w:val="18"/>
              </w:rPr>
            </w:pPr>
            <w:r>
              <w:rPr>
                <w:rFonts w:ascii="Times" w:hAnsi="Times"/>
                <w:sz w:val="18"/>
                <w:szCs w:val="18"/>
              </w:rPr>
              <w:t>Location:</w:t>
            </w:r>
          </w:p>
        </w:tc>
      </w:tr>
      <w:tr w:rsidR="00084E01">
        <w:tblPrEx>
          <w:tblCellMar>
            <w:left w:w="108" w:type="dxa"/>
            <w:right w:w="108" w:type="dxa"/>
          </w:tblCellMar>
        </w:tblPrEx>
        <w:tc>
          <w:tcPr>
            <w:tcW w:w="7125" w:type="dxa"/>
            <w:gridSpan w:val="9"/>
            <w:tcBorders>
              <w:top w:val="nil"/>
              <w:left w:val="nil"/>
              <w:right w:val="nil"/>
            </w:tcBorders>
          </w:tcPr>
          <w:p w:rsidR="00084E01" w:rsidRDefault="00084E01">
            <w:pPr>
              <w:pStyle w:val="yTableNAm"/>
              <w:spacing w:before="0"/>
              <w:rPr>
                <w:sz w:val="8"/>
              </w:rPr>
            </w:pPr>
          </w:p>
        </w:tc>
      </w:tr>
      <w:tr w:rsidR="00084E01">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084E01" w:rsidRDefault="00FA4D82">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cantSplit/>
          <w:trHeight w:val="80"/>
        </w:trPr>
        <w:tc>
          <w:tcPr>
            <w:tcW w:w="993"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rsidR="00084E01" w:rsidRDefault="00084E01">
            <w:pPr>
              <w:pStyle w:val="yTableNAm"/>
              <w:spacing w:before="0"/>
              <w:rPr>
                <w:sz w:val="18"/>
                <w:szCs w:val="18"/>
              </w:rPr>
            </w:pPr>
          </w:p>
        </w:tc>
      </w:tr>
      <w:tr w:rsidR="00084E01">
        <w:trPr>
          <w:cantSplit/>
          <w:trHeight w:val="227"/>
        </w:trPr>
        <w:tc>
          <w:tcPr>
            <w:tcW w:w="993"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6132" w:type="dxa"/>
            <w:gridSpan w:val="8"/>
            <w:tcBorders>
              <w:bottom w:val="single" w:sz="4" w:space="0" w:color="auto"/>
              <w:right w:val="single" w:sz="4" w:space="0" w:color="000000"/>
            </w:tcBorders>
          </w:tcPr>
          <w:p w:rsidR="00084E01" w:rsidRDefault="00FA4D82">
            <w:pPr>
              <w:pStyle w:val="yTableNAm"/>
              <w:tabs>
                <w:tab w:val="clear" w:pos="567"/>
                <w:tab w:val="left" w:pos="822"/>
                <w:tab w:val="left" w:pos="4082"/>
              </w:tabs>
              <w:spacing w:before="0"/>
              <w:rPr>
                <w:sz w:val="18"/>
                <w:szCs w:val="18"/>
              </w:rPr>
            </w:pPr>
            <w:r>
              <w:rPr>
                <w:sz w:val="18"/>
                <w:szCs w:val="18"/>
              </w:rPr>
              <w:t>Home</w:t>
            </w:r>
            <w:r>
              <w:rPr>
                <w:sz w:val="18"/>
                <w:szCs w:val="18"/>
              </w:rPr>
              <w:tab/>
              <w:t>street:</w:t>
            </w:r>
          </w:p>
          <w:p w:rsidR="00084E01" w:rsidRDefault="00FA4D82">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rsidR="00084E01">
        <w:trPr>
          <w:cantSplit/>
          <w:trHeight w:val="227"/>
        </w:trPr>
        <w:tc>
          <w:tcPr>
            <w:tcW w:w="993" w:type="dxa"/>
            <w:vMerge/>
            <w:tcBorders>
              <w:left w:val="single" w:sz="4" w:space="0" w:color="000000"/>
              <w:bottom w:val="single" w:sz="4" w:space="0" w:color="auto"/>
            </w:tcBorders>
            <w:shd w:val="pct10" w:color="auto" w:fill="FFFFFF"/>
          </w:tcPr>
          <w:p w:rsidR="00084E01" w:rsidRDefault="00084E01">
            <w:pPr>
              <w:pStyle w:val="yTableNAm"/>
              <w:spacing w:before="0"/>
              <w:rPr>
                <w:sz w:val="18"/>
                <w:szCs w:val="18"/>
              </w:rPr>
            </w:pPr>
          </w:p>
        </w:tc>
        <w:tc>
          <w:tcPr>
            <w:tcW w:w="6132" w:type="dxa"/>
            <w:gridSpan w:val="8"/>
            <w:tcBorders>
              <w:bottom w:val="single" w:sz="4" w:space="0" w:color="auto"/>
              <w:right w:val="single" w:sz="4" w:space="0" w:color="000000"/>
            </w:tcBorders>
          </w:tcPr>
          <w:p w:rsidR="00084E01" w:rsidRDefault="00FA4D82">
            <w:pPr>
              <w:pStyle w:val="yTableNAm"/>
              <w:tabs>
                <w:tab w:val="clear" w:pos="567"/>
                <w:tab w:val="left" w:pos="822"/>
                <w:tab w:val="left" w:pos="4082"/>
              </w:tabs>
              <w:spacing w:before="0"/>
              <w:rPr>
                <w:sz w:val="18"/>
                <w:szCs w:val="18"/>
              </w:rPr>
            </w:pPr>
            <w:r>
              <w:rPr>
                <w:sz w:val="18"/>
                <w:szCs w:val="18"/>
              </w:rPr>
              <w:t>Work</w:t>
            </w:r>
            <w:r>
              <w:rPr>
                <w:sz w:val="18"/>
                <w:szCs w:val="18"/>
              </w:rPr>
              <w:tab/>
              <w:t>street:</w:t>
            </w:r>
          </w:p>
          <w:p w:rsidR="00084E01" w:rsidRDefault="00FA4D82">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rsidR="00084E01">
        <w:trPr>
          <w:cantSplit/>
          <w:trHeight w:val="227"/>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6132" w:type="dxa"/>
            <w:gridSpan w:val="8"/>
            <w:tcBorders>
              <w:bottom w:val="single" w:sz="4" w:space="0" w:color="000000"/>
              <w:right w:val="single" w:sz="4" w:space="0" w:color="000000"/>
            </w:tcBorders>
          </w:tcPr>
          <w:p w:rsidR="00084E01" w:rsidRDefault="00FA4D82">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rsidR="00084E01">
        <w:trPr>
          <w:cantSplit/>
          <w:trHeight w:hRule="exact" w:val="80"/>
        </w:trPr>
        <w:tc>
          <w:tcPr>
            <w:tcW w:w="7125" w:type="dxa"/>
            <w:gridSpan w:val="9"/>
            <w:tcBorders>
              <w:top w:val="single" w:sz="4" w:space="0" w:color="000000"/>
              <w:left w:val="nil"/>
              <w:bottom w:val="nil"/>
              <w:right w:val="nil"/>
            </w:tcBorders>
          </w:tcPr>
          <w:p w:rsidR="00084E01" w:rsidRDefault="00084E01">
            <w:pPr>
              <w:pStyle w:val="yTableNAm"/>
              <w:spacing w:before="0"/>
              <w:rPr>
                <w:sz w:val="18"/>
                <w:szCs w:val="18"/>
              </w:rPr>
            </w:pPr>
          </w:p>
        </w:tc>
      </w:tr>
      <w:tr w:rsidR="00084E01">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cantSplit/>
          <w:trHeight w:val="8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4605" w:type="dxa"/>
            <w:gridSpan w:val="6"/>
            <w:tcBorders>
              <w:bottom w:val="single" w:sz="4" w:space="0" w:color="000000"/>
              <w:right w:val="single" w:sz="4" w:space="0" w:color="000000"/>
            </w:tcBorders>
          </w:tcPr>
          <w:p w:rsidR="00084E01" w:rsidRDefault="00FA4D82">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rsidR="00084E01" w:rsidRDefault="00084E01">
            <w:pPr>
              <w:pStyle w:val="yTableNAm"/>
              <w:spacing w:before="0"/>
              <w:rPr>
                <w:sz w:val="18"/>
                <w:szCs w:val="18"/>
              </w:rPr>
            </w:pPr>
          </w:p>
        </w:tc>
      </w:tr>
      <w:tr w:rsidR="00084E01">
        <w:trPr>
          <w:cantSplit/>
          <w:trHeight w:hRule="exact" w:val="80"/>
        </w:trPr>
        <w:tc>
          <w:tcPr>
            <w:tcW w:w="993" w:type="dxa"/>
            <w:tcBorders>
              <w:top w:val="single" w:sz="4" w:space="0" w:color="000000"/>
              <w:left w:val="nil"/>
              <w:bottom w:val="nil"/>
              <w:right w:val="nil"/>
            </w:tcBorders>
            <w:shd w:val="clear" w:color="auto" w:fill="FFFFFF"/>
          </w:tcPr>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084E01">
            <w:pPr>
              <w:pStyle w:val="yTableNAm"/>
              <w:spacing w:before="0"/>
              <w:rPr>
                <w:sz w:val="18"/>
                <w:szCs w:val="18"/>
              </w:rPr>
            </w:pPr>
          </w:p>
        </w:tc>
        <w:tc>
          <w:tcPr>
            <w:tcW w:w="6132" w:type="dxa"/>
            <w:gridSpan w:val="8"/>
            <w:tcBorders>
              <w:top w:val="single" w:sz="4" w:space="0" w:color="auto"/>
              <w:left w:val="nil"/>
              <w:bottom w:val="nil"/>
              <w:right w:val="nil"/>
            </w:tcBorders>
          </w:tcPr>
          <w:p w:rsidR="00084E01" w:rsidRDefault="00084E01">
            <w:pPr>
              <w:pStyle w:val="yTableNAm"/>
              <w:spacing w:before="0"/>
              <w:rPr>
                <w:sz w:val="18"/>
                <w:szCs w:val="18"/>
              </w:rPr>
            </w:pPr>
          </w:p>
        </w:tc>
      </w:tr>
      <w:tr w:rsidR="00084E01">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084E01" w:rsidRDefault="00FA4D82">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rsidR="00084E01" w:rsidRDefault="00FA4D82">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rsidR="00084E01" w:rsidRDefault="00FA4D82">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rsidR="00084E01" w:rsidRDefault="00FA4D82">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rsidR="00084E01" w:rsidRDefault="00FA4D82">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rsidR="00084E01">
        <w:trPr>
          <w:cantSplit/>
          <w:trHeight w:hRule="exact" w:val="80"/>
        </w:trPr>
        <w:tc>
          <w:tcPr>
            <w:tcW w:w="993" w:type="dxa"/>
            <w:tcBorders>
              <w:top w:val="nil"/>
              <w:left w:val="nil"/>
              <w:bottom w:val="single" w:sz="4" w:space="0" w:color="auto"/>
              <w:right w:val="nil"/>
            </w:tcBorders>
            <w:shd w:val="clear" w:color="auto" w:fill="FFFFFF"/>
          </w:tcPr>
          <w:p w:rsidR="00084E01" w:rsidRDefault="00084E01">
            <w:pPr>
              <w:pStyle w:val="yTableNAm"/>
              <w:spacing w:before="0"/>
              <w:rPr>
                <w:sz w:val="18"/>
                <w:szCs w:val="18"/>
              </w:rPr>
            </w:pPr>
          </w:p>
        </w:tc>
        <w:tc>
          <w:tcPr>
            <w:tcW w:w="6132" w:type="dxa"/>
            <w:gridSpan w:val="8"/>
            <w:tcBorders>
              <w:top w:val="nil"/>
              <w:left w:val="nil"/>
              <w:bottom w:val="single" w:sz="4" w:space="0" w:color="auto"/>
              <w:right w:val="nil"/>
            </w:tcBorders>
          </w:tcPr>
          <w:p w:rsidR="00084E01" w:rsidRDefault="00084E01">
            <w:pPr>
              <w:pStyle w:val="yTableNAm"/>
              <w:spacing w:before="0"/>
              <w:rPr>
                <w:sz w:val="18"/>
                <w:szCs w:val="18"/>
              </w:rPr>
            </w:pPr>
          </w:p>
        </w:tc>
      </w:tr>
      <w:tr w:rsidR="00084E01">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084E01" w:rsidRDefault="00FA4D82">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rsidR="00084E01" w:rsidRDefault="00084E01">
            <w:pPr>
              <w:pStyle w:val="yTableNAm"/>
              <w:spacing w:before="0"/>
              <w:rPr>
                <w:sz w:val="18"/>
                <w:szCs w:val="18"/>
              </w:rPr>
            </w:pPr>
          </w:p>
        </w:tc>
      </w:tr>
      <w:tr w:rsidR="00084E01">
        <w:trPr>
          <w:cantSplit/>
          <w:trHeight w:hRule="exact" w:val="80"/>
        </w:trPr>
        <w:tc>
          <w:tcPr>
            <w:tcW w:w="7125" w:type="dxa"/>
            <w:gridSpan w:val="9"/>
            <w:tcBorders>
              <w:top w:val="single" w:sz="4" w:space="0" w:color="auto"/>
              <w:left w:val="nil"/>
              <w:bottom w:val="nil"/>
              <w:right w:val="nil"/>
            </w:tcBorders>
          </w:tcPr>
          <w:p w:rsidR="00084E01" w:rsidRDefault="00084E01">
            <w:pPr>
              <w:pStyle w:val="yTableNAm"/>
              <w:spacing w:before="0"/>
              <w:rPr>
                <w:sz w:val="18"/>
                <w:szCs w:val="18"/>
              </w:rPr>
            </w:pPr>
          </w:p>
        </w:tc>
      </w:tr>
      <w:tr w:rsidR="00084E01">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084E01" w:rsidRDefault="00FA4D82">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rsidR="00084E01" w:rsidRDefault="00FA4D82">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Time order made:</w:t>
            </w:r>
          </w:p>
        </w:tc>
      </w:tr>
      <w:tr w:rsidR="00084E01">
        <w:trPr>
          <w:cantSplit/>
          <w:trHeight w:hRule="exact" w:val="80"/>
        </w:trPr>
        <w:tc>
          <w:tcPr>
            <w:tcW w:w="7125" w:type="dxa"/>
            <w:gridSpan w:val="9"/>
            <w:tcBorders>
              <w:top w:val="nil"/>
              <w:left w:val="nil"/>
              <w:bottom w:val="nil"/>
              <w:right w:val="nil"/>
            </w:tcBorders>
          </w:tcPr>
          <w:p w:rsidR="00084E01" w:rsidRDefault="00084E01">
            <w:pPr>
              <w:pStyle w:val="yTableNAm"/>
              <w:spacing w:before="0"/>
              <w:rPr>
                <w:sz w:val="18"/>
                <w:szCs w:val="18"/>
              </w:rPr>
            </w:pPr>
          </w:p>
        </w:tc>
      </w:tr>
      <w:tr w:rsidR="00084E01">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rsidR="00084E01" w:rsidRDefault="00FA4D82">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Name:</w:t>
            </w:r>
          </w:p>
        </w:tc>
      </w:tr>
      <w:tr w:rsidR="00084E01">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rsidR="00084E01" w:rsidRDefault="00084E01">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Rank and number/identification:</w:t>
            </w:r>
          </w:p>
        </w:tc>
      </w:tr>
      <w:tr w:rsidR="00084E01">
        <w:trPr>
          <w:cantSplit/>
          <w:trHeight w:val="270"/>
        </w:trPr>
        <w:tc>
          <w:tcPr>
            <w:tcW w:w="1001" w:type="dxa"/>
            <w:gridSpan w:val="2"/>
            <w:vMerge/>
            <w:tcBorders>
              <w:top w:val="nil"/>
              <w:left w:val="single" w:sz="4" w:space="0" w:color="000000"/>
              <w:bottom w:val="single" w:sz="4" w:space="0" w:color="auto"/>
              <w:right w:val="nil"/>
            </w:tcBorders>
            <w:shd w:val="pct10" w:color="auto" w:fill="auto"/>
          </w:tcPr>
          <w:p w:rsidR="00084E01" w:rsidRDefault="00084E01">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rsidR="00084E01" w:rsidRDefault="00FA4D82">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8"/>
                <w:szCs w:val="18"/>
              </w:rPr>
            </w:pPr>
            <w:r>
              <w:rPr>
                <w:sz w:val="18"/>
                <w:szCs w:val="18"/>
              </w:rPr>
              <w:t>Date:</w:t>
            </w:r>
          </w:p>
        </w:tc>
      </w:tr>
    </w:tbl>
    <w:p w:rsidR="00084E01" w:rsidRDefault="00084E01">
      <w:pPr>
        <w:pStyle w:val="yMiscellaneousBody"/>
        <w:spacing w:before="0"/>
        <w:jc w:val="right"/>
        <w:rPr>
          <w:sz w:val="12"/>
        </w:rPr>
      </w:pPr>
    </w:p>
    <w:p w:rsidR="00084E01" w:rsidRDefault="00FA4D82">
      <w:pPr>
        <w:pStyle w:val="yMiscellaneousHeading"/>
        <w:keepNext w:val="0"/>
        <w:pageBreakBefore/>
        <w:widowControl w:val="0"/>
        <w:spacing w:before="120"/>
        <w:rPr>
          <w:b/>
        </w:rPr>
      </w:pPr>
      <w:r>
        <w:rPr>
          <w:b/>
        </w:rPr>
        <w:lastRenderedPageBreak/>
        <w:t>Form 10 — Telephone order</w:t>
      </w:r>
    </w:p>
    <w:p w:rsidR="00084E01" w:rsidRDefault="00FA4D82">
      <w:pPr>
        <w:pStyle w:val="yMiscellaneousHeading"/>
        <w:spacing w:before="120"/>
        <w:rPr>
          <w:b/>
        </w:rPr>
      </w:pPr>
      <w:r>
        <w:rPr>
          <w:b/>
        </w:rPr>
        <w:t>Part C — Information to be on the copy of the order to be given to the person who is bound by the order</w:t>
      </w:r>
    </w:p>
    <w:p w:rsidR="00084E01" w:rsidRDefault="00FA4D82">
      <w:pPr>
        <w:pStyle w:val="yMiscellaneousHeading"/>
        <w:spacing w:before="120"/>
        <w:rPr>
          <w:b/>
        </w:rPr>
      </w:pPr>
      <w:r>
        <w:rPr>
          <w:b/>
        </w:rPr>
        <w:t>IMPORTANT INFORMATION</w:t>
      </w:r>
      <w:r>
        <w:rPr>
          <w:b/>
        </w:rPr>
        <w:br/>
        <w:t>FOR PERSON WHO IS BOUND BY THIS ORDER</w:t>
      </w:r>
    </w:p>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tcBorders>
              <w:bottom w:val="nil"/>
            </w:tcBorders>
            <w:shd w:val="pct10" w:color="auto" w:fill="auto"/>
          </w:tcPr>
          <w:p w:rsidR="00084E01" w:rsidRDefault="00FA4D82">
            <w:pPr>
              <w:pStyle w:val="yTableNAm"/>
              <w:spacing w:before="0"/>
              <w:jc w:val="center"/>
              <w:rPr>
                <w:b/>
                <w:sz w:val="20"/>
              </w:rPr>
            </w:pPr>
            <w:r>
              <w:rPr>
                <w:b/>
                <w:sz w:val="20"/>
              </w:rPr>
              <w:t>If the order is for 72 hours or less</w:t>
            </w:r>
          </w:p>
        </w:tc>
      </w:tr>
      <w:tr w:rsidR="00084E01">
        <w:trPr>
          <w:trHeight w:val="1531"/>
        </w:trPr>
        <w:tc>
          <w:tcPr>
            <w:tcW w:w="7068" w:type="dxa"/>
            <w:tcBorders>
              <w:bottom w:val="nil"/>
            </w:tcBorders>
          </w:tcPr>
          <w:p w:rsidR="00084E01" w:rsidRDefault="00FA4D82">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rsidR="00084E01" w:rsidRDefault="00FA4D82">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rsidR="00084E01" w:rsidRDefault="00FA4D82">
            <w:pPr>
              <w:pStyle w:val="yTableNAm"/>
              <w:spacing w:before="80"/>
              <w:rPr>
                <w:sz w:val="16"/>
                <w:szCs w:val="16"/>
              </w:rPr>
            </w:pPr>
            <w:r>
              <w:rPr>
                <w:sz w:val="16"/>
                <w:szCs w:val="16"/>
              </w:rPr>
              <w:t>Counselling, support and/or legal services may be of assistance to you.</w:t>
            </w:r>
          </w:p>
        </w:tc>
      </w:tr>
      <w:tr w:rsidR="00084E01">
        <w:trPr>
          <w:trHeight w:hRule="exact" w:val="80"/>
        </w:trPr>
        <w:tc>
          <w:tcPr>
            <w:tcW w:w="7068" w:type="dxa"/>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trHeight w:hRule="exact" w:val="240"/>
        </w:trPr>
        <w:tc>
          <w:tcPr>
            <w:tcW w:w="7068" w:type="dxa"/>
            <w:tcBorders>
              <w:top w:val="nil"/>
              <w:bottom w:val="single" w:sz="4" w:space="0" w:color="auto"/>
            </w:tcBorders>
            <w:shd w:val="pct10" w:color="auto" w:fill="auto"/>
          </w:tcPr>
          <w:p w:rsidR="00084E01" w:rsidRDefault="00FA4D82">
            <w:pPr>
              <w:pStyle w:val="yTableNAm"/>
              <w:spacing w:before="0"/>
              <w:jc w:val="center"/>
              <w:rPr>
                <w:b/>
                <w:sz w:val="20"/>
              </w:rPr>
            </w:pPr>
            <w:r>
              <w:rPr>
                <w:b/>
                <w:sz w:val="20"/>
              </w:rPr>
              <w:t>If the order is an interim order</w:t>
            </w:r>
          </w:p>
        </w:tc>
      </w:tr>
      <w:tr w:rsidR="00084E01">
        <w:trPr>
          <w:trHeight w:val="411"/>
        </w:trPr>
        <w:tc>
          <w:tcPr>
            <w:tcW w:w="7068" w:type="dxa"/>
            <w:tcBorders>
              <w:top w:val="single" w:sz="4" w:space="0" w:color="auto"/>
              <w:bottom w:val="single" w:sz="4" w:space="0" w:color="auto"/>
            </w:tcBorders>
          </w:tcPr>
          <w:p w:rsidR="00084E01" w:rsidRDefault="00FA4D82">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rsidR="00084E01" w:rsidRDefault="00FA4D82">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rsidR="00084E01" w:rsidRDefault="00FA4D82">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rsidR="00084E01" w:rsidRDefault="00FA4D82">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rsidR="00084E01" w:rsidRDefault="00FA4D82">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rsidR="00084E01" w:rsidRDefault="00FA4D82">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rsidR="00084E01" w:rsidRDefault="00FA4D82">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rsidR="00084E01" w:rsidRDefault="00FA4D82">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rsidR="00084E01" w:rsidRDefault="00FA4D82">
            <w:pPr>
              <w:pStyle w:val="yTableNAm"/>
              <w:spacing w:before="80"/>
              <w:rPr>
                <w:sz w:val="16"/>
                <w:szCs w:val="16"/>
              </w:rPr>
            </w:pPr>
            <w:r>
              <w:rPr>
                <w:sz w:val="16"/>
                <w:szCs w:val="16"/>
              </w:rPr>
              <w:t>Counselling, support and/or legal services may be of assistance to you.</w:t>
            </w:r>
          </w:p>
        </w:tc>
      </w:tr>
    </w:tbl>
    <w:p w:rsidR="00084E01" w:rsidRDefault="00084E01">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tcBorders>
              <w:top w:val="single" w:sz="4" w:space="0" w:color="auto"/>
            </w:tcBorders>
            <w:shd w:val="pct10" w:color="auto" w:fill="auto"/>
          </w:tcPr>
          <w:p w:rsidR="00084E01" w:rsidRDefault="00FA4D82">
            <w:pPr>
              <w:pStyle w:val="yTableNAm"/>
              <w:keepNext/>
              <w:spacing w:before="0"/>
              <w:jc w:val="center"/>
              <w:rPr>
                <w:b/>
                <w:sz w:val="20"/>
              </w:rPr>
            </w:pPr>
            <w:r>
              <w:rPr>
                <w:b/>
                <w:sz w:val="20"/>
              </w:rPr>
              <w:lastRenderedPageBreak/>
              <w:t>Additional information about conviction for breaching the order</w:t>
            </w:r>
          </w:p>
        </w:tc>
      </w:tr>
      <w:tr w:rsidR="00084E01">
        <w:trPr>
          <w:trHeight w:val="298"/>
        </w:trPr>
        <w:tc>
          <w:tcPr>
            <w:tcW w:w="7068" w:type="dxa"/>
            <w:tcBorders>
              <w:top w:val="single" w:sz="4" w:space="0" w:color="auto"/>
              <w:bottom w:val="single" w:sz="4" w:space="0" w:color="auto"/>
            </w:tcBorders>
          </w:tcPr>
          <w:p w:rsidR="00084E01" w:rsidRDefault="00FA4D82">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rsidR="00084E01">
        <w:trPr>
          <w:trHeight w:hRule="exact" w:val="80"/>
        </w:trPr>
        <w:tc>
          <w:tcPr>
            <w:tcW w:w="7068" w:type="dxa"/>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trHeight w:hRule="exact" w:val="240"/>
        </w:trPr>
        <w:tc>
          <w:tcPr>
            <w:tcW w:w="7068" w:type="dxa"/>
            <w:tcBorders>
              <w:top w:val="single" w:sz="4" w:space="0" w:color="auto"/>
            </w:tcBorders>
            <w:shd w:val="pct10" w:color="auto" w:fill="auto"/>
          </w:tcPr>
          <w:p w:rsidR="00084E01" w:rsidRDefault="00FA4D82">
            <w:pPr>
              <w:pStyle w:val="yTableNAm"/>
              <w:keepNext/>
              <w:widowControl w:val="0"/>
              <w:spacing w:before="0"/>
              <w:jc w:val="center"/>
              <w:rPr>
                <w:b/>
                <w:sz w:val="20"/>
              </w:rPr>
            </w:pPr>
            <w:r>
              <w:rPr>
                <w:b/>
                <w:sz w:val="20"/>
              </w:rPr>
              <w:t>Affidavit evidence may be provided on request</w:t>
            </w:r>
          </w:p>
        </w:tc>
      </w:tr>
      <w:tr w:rsidR="00084E01">
        <w:trPr>
          <w:trHeight w:val="411"/>
        </w:trPr>
        <w:tc>
          <w:tcPr>
            <w:tcW w:w="7068" w:type="dxa"/>
            <w:tcBorders>
              <w:top w:val="single" w:sz="4" w:space="0" w:color="auto"/>
              <w:bottom w:val="single" w:sz="4" w:space="0" w:color="auto"/>
            </w:tcBorders>
          </w:tcPr>
          <w:p w:rsidR="00084E01" w:rsidRDefault="00FA4D82">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rsidR="00084E01" w:rsidRDefault="00FA4D82">
      <w:pPr>
        <w:pStyle w:val="yMiscellaneousHeading"/>
        <w:pageBreakBefore/>
        <w:spacing w:before="120"/>
        <w:rPr>
          <w:b/>
        </w:rPr>
      </w:pPr>
      <w:r>
        <w:rPr>
          <w:b/>
        </w:rPr>
        <w:lastRenderedPageBreak/>
        <w:t>Form 10 — Telephone order</w:t>
      </w:r>
    </w:p>
    <w:p w:rsidR="00084E01" w:rsidRDefault="00FA4D82">
      <w:pPr>
        <w:pStyle w:val="yMiscellaneousHeading"/>
        <w:spacing w:before="120"/>
        <w:rPr>
          <w:b/>
        </w:rPr>
      </w:pPr>
      <w:r>
        <w:rPr>
          <w:b/>
        </w:rPr>
        <w:t>Part D — Information to be on the respondent’s endorsed copy</w:t>
      </w:r>
    </w:p>
    <w:p w:rsidR="00084E01" w:rsidRDefault="00FA4D82">
      <w:pPr>
        <w:pStyle w:val="yMiscellaneousHeading"/>
        <w:spacing w:before="120"/>
        <w:rPr>
          <w:b/>
        </w:rPr>
      </w:pPr>
      <w:r>
        <w:rPr>
          <w:b/>
        </w:rPr>
        <w:t>IMPORTANT INFORMATION</w:t>
      </w:r>
      <w:r>
        <w:rPr>
          <w:b/>
        </w:rPr>
        <w:br/>
        <w:t>FOR THE PERSON WHO IS BOUND BY THIS ORDER</w:t>
      </w:r>
    </w:p>
    <w:p w:rsidR="00084E01" w:rsidRDefault="00FA4D82">
      <w:pPr>
        <w:pStyle w:val="yMiscellaneousHeading"/>
        <w:spacing w:before="120"/>
      </w:pPr>
      <w:r>
        <w:t>For interim orders only</w:t>
      </w:r>
    </w:p>
    <w:p w:rsidR="00084E01" w:rsidRDefault="00FA4D82">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rsidR="00084E01" w:rsidRDefault="00FA4D82">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rsidR="00084E01" w:rsidRDefault="00FA4D82">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rsidR="00084E01">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rsidR="00084E01" w:rsidRDefault="00FA4D82">
            <w:pPr>
              <w:pStyle w:val="yTableNAm"/>
              <w:spacing w:before="0"/>
              <w:jc w:val="center"/>
              <w:rPr>
                <w:b/>
                <w:sz w:val="20"/>
              </w:rPr>
            </w:pPr>
            <w:r>
              <w:rPr>
                <w:b/>
                <w:sz w:val="20"/>
              </w:rPr>
              <w:t>Objection</w:t>
            </w:r>
          </w:p>
        </w:tc>
      </w:tr>
      <w:tr w:rsidR="00084E0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rsidR="00084E01" w:rsidRDefault="00FA4D82">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rsidR="00084E01" w:rsidRDefault="00FA4D82">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rsidR="00084E01" w:rsidRDefault="00FA4D82">
            <w:pPr>
              <w:pStyle w:val="yTableNAm"/>
              <w:spacing w:before="0"/>
              <w:rPr>
                <w:sz w:val="18"/>
              </w:rPr>
            </w:pPr>
            <w:r>
              <w:rPr>
                <w:sz w:val="18"/>
              </w:rPr>
              <w:t>Court of issue:</w:t>
            </w:r>
          </w:p>
        </w:tc>
      </w:tr>
      <w:tr w:rsidR="00084E01">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rsidR="00084E01" w:rsidRDefault="00FA4D82">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rsidR="00084E01" w:rsidRDefault="00FA4D82">
            <w:pPr>
              <w:pStyle w:val="yTableNAm"/>
              <w:spacing w:before="0"/>
              <w:rPr>
                <w:sz w:val="18"/>
              </w:rPr>
            </w:pPr>
            <w:r>
              <w:rPr>
                <w:sz w:val="18"/>
              </w:rPr>
              <w:t>Date of birth:</w:t>
            </w:r>
          </w:p>
        </w:tc>
      </w:tr>
      <w:tr w:rsidR="00084E01">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rsidR="00084E01" w:rsidRDefault="00FA4D82">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rsidR="00084E01" w:rsidRDefault="00084E01">
            <w:pPr>
              <w:pStyle w:val="yTableNAm"/>
              <w:spacing w:before="0"/>
              <w:rPr>
                <w:sz w:val="18"/>
              </w:rPr>
            </w:pPr>
          </w:p>
        </w:tc>
      </w:tr>
      <w:tr w:rsidR="00084E01">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rsidR="00084E01" w:rsidRDefault="00FA4D82">
            <w:pPr>
              <w:pStyle w:val="yTableNAm"/>
              <w:tabs>
                <w:tab w:val="clear" w:pos="567"/>
                <w:tab w:val="left" w:pos="885"/>
              </w:tabs>
              <w:spacing w:before="0"/>
              <w:rPr>
                <w:sz w:val="18"/>
              </w:rPr>
            </w:pPr>
            <w:r>
              <w:rPr>
                <w:sz w:val="18"/>
              </w:rPr>
              <w:t>Address:</w:t>
            </w:r>
            <w:r>
              <w:rPr>
                <w:sz w:val="18"/>
              </w:rPr>
              <w:tab/>
              <w:t>street:</w:t>
            </w:r>
          </w:p>
          <w:p w:rsidR="00084E01" w:rsidRDefault="00FA4D82">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rsidR="00084E01">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rsidR="00084E01" w:rsidRDefault="00FA4D82">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rsidR="00084E01">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rsidR="00084E01" w:rsidRDefault="00FA4D82">
            <w:pPr>
              <w:pStyle w:val="yTableNAm"/>
              <w:tabs>
                <w:tab w:val="clear" w:pos="567"/>
                <w:tab w:val="left" w:pos="743"/>
              </w:tabs>
              <w:spacing w:before="0"/>
              <w:rPr>
                <w:sz w:val="18"/>
              </w:rPr>
            </w:pPr>
            <w:r>
              <w:rPr>
                <w:sz w:val="18"/>
              </w:rPr>
              <w:t>If yes:</w:t>
            </w:r>
            <w:r>
              <w:rPr>
                <w:sz w:val="18"/>
              </w:rPr>
              <w:tab/>
              <w:t>lawyer’s name:</w:t>
            </w:r>
          </w:p>
          <w:p w:rsidR="00084E01" w:rsidRDefault="00FA4D82">
            <w:pPr>
              <w:pStyle w:val="yTableNAm"/>
              <w:tabs>
                <w:tab w:val="clear" w:pos="567"/>
                <w:tab w:val="left" w:pos="743"/>
              </w:tabs>
              <w:spacing w:before="0"/>
              <w:rPr>
                <w:sz w:val="18"/>
              </w:rPr>
            </w:pPr>
            <w:r>
              <w:rPr>
                <w:sz w:val="18"/>
              </w:rPr>
              <w:tab/>
              <w:t>lawyer’s firm:</w:t>
            </w:r>
          </w:p>
        </w:tc>
      </w:tr>
      <w:tr w:rsidR="00084E01">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rsidR="00084E01" w:rsidRDefault="00FA4D82">
            <w:pPr>
              <w:pStyle w:val="yTableNAm"/>
              <w:spacing w:before="0"/>
              <w:rPr>
                <w:sz w:val="18"/>
              </w:rPr>
            </w:pPr>
            <w:r>
              <w:rPr>
                <w:sz w:val="18"/>
              </w:rPr>
              <w:t>How many witnesses (including yourself) do you intend to call? _________________</w:t>
            </w:r>
          </w:p>
        </w:tc>
      </w:tr>
      <w:tr w:rsidR="00084E01">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rsidR="00084E01" w:rsidRDefault="00FA4D82">
            <w:pPr>
              <w:pStyle w:val="yTableNAm"/>
              <w:tabs>
                <w:tab w:val="clear" w:pos="567"/>
                <w:tab w:val="left" w:pos="459"/>
              </w:tabs>
              <w:spacing w:before="0"/>
              <w:rPr>
                <w:sz w:val="18"/>
              </w:rPr>
            </w:pPr>
            <w:r>
              <w:rPr>
                <w:sz w:val="18"/>
              </w:rPr>
              <w:t>Does this interim order prevent you from —</w:t>
            </w:r>
          </w:p>
          <w:p w:rsidR="00084E01" w:rsidRDefault="00FA4D82">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rsidR="00084E01" w:rsidRDefault="00FA4D82">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rsidR="00084E01" w:rsidRDefault="00FA4D82">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rsidR="00084E01" w:rsidRDefault="00FA4D82">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rsidR="00084E01" w:rsidRDefault="00FA4D82">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rsidR="00084E01">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rsidR="00084E01" w:rsidRDefault="00FA4D82">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rsidR="00084E01" w:rsidRDefault="00FA4D82">
            <w:pPr>
              <w:pStyle w:val="yTableNAm"/>
              <w:tabs>
                <w:tab w:val="right" w:pos="5112"/>
              </w:tabs>
              <w:spacing w:before="0"/>
              <w:rPr>
                <w:sz w:val="18"/>
              </w:rPr>
            </w:pPr>
            <w:r>
              <w:rPr>
                <w:sz w:val="18"/>
              </w:rPr>
              <w:t>Date:</w:t>
            </w:r>
          </w:p>
        </w:tc>
      </w:tr>
    </w:tbl>
    <w:p w:rsidR="00084E01" w:rsidRDefault="00FA4D82">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rsidR="00084E01">
        <w:tc>
          <w:tcPr>
            <w:tcW w:w="7068" w:type="dxa"/>
            <w:gridSpan w:val="5"/>
            <w:tcBorders>
              <w:top w:val="single" w:sz="12" w:space="0" w:color="auto"/>
              <w:bottom w:val="single" w:sz="12" w:space="0" w:color="auto"/>
            </w:tcBorders>
            <w:shd w:val="pct10" w:color="auto" w:fill="auto"/>
          </w:tcPr>
          <w:p w:rsidR="00084E01" w:rsidRDefault="00FA4D82">
            <w:pPr>
              <w:pStyle w:val="yTableNAm"/>
              <w:pageBreakBefore/>
              <w:spacing w:before="0"/>
              <w:jc w:val="center"/>
              <w:rPr>
                <w:b/>
                <w:sz w:val="20"/>
              </w:rPr>
            </w:pPr>
            <w:r>
              <w:rPr>
                <w:b/>
                <w:sz w:val="20"/>
              </w:rPr>
              <w:lastRenderedPageBreak/>
              <w:t>Consent</w:t>
            </w:r>
          </w:p>
        </w:tc>
      </w:tr>
      <w:tr w:rsidR="00084E01">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rsidR="00084E01" w:rsidRDefault="00FA4D82">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rsidR="00084E01" w:rsidRDefault="00FA4D82">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rsidR="00084E01" w:rsidRDefault="00FA4D82">
            <w:pPr>
              <w:pStyle w:val="yTableNAm"/>
              <w:spacing w:before="0"/>
              <w:rPr>
                <w:sz w:val="18"/>
              </w:rPr>
            </w:pPr>
            <w:r>
              <w:rPr>
                <w:sz w:val="18"/>
              </w:rPr>
              <w:t>Court of issue:</w:t>
            </w:r>
          </w:p>
        </w:tc>
      </w:tr>
      <w:tr w:rsidR="00084E01">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rsidR="00084E01" w:rsidRDefault="00FA4D82">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rsidR="00084E01" w:rsidRDefault="00FA4D82">
            <w:pPr>
              <w:pStyle w:val="yTableNAm"/>
              <w:spacing w:before="0"/>
              <w:rPr>
                <w:sz w:val="18"/>
              </w:rPr>
            </w:pPr>
            <w:r>
              <w:rPr>
                <w:sz w:val="18"/>
              </w:rPr>
              <w:t>Date of birth:</w:t>
            </w:r>
          </w:p>
        </w:tc>
      </w:tr>
      <w:tr w:rsidR="00084E01">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rsidR="00084E01" w:rsidRDefault="00FA4D82">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rsidR="00084E01" w:rsidRDefault="00084E01">
            <w:pPr>
              <w:pStyle w:val="yTableNAm"/>
              <w:spacing w:before="0"/>
              <w:rPr>
                <w:sz w:val="18"/>
              </w:rPr>
            </w:pPr>
          </w:p>
        </w:tc>
      </w:tr>
      <w:tr w:rsidR="00084E01">
        <w:trPr>
          <w:cantSplit/>
          <w:trHeight w:val="240"/>
        </w:trPr>
        <w:tc>
          <w:tcPr>
            <w:tcW w:w="7068" w:type="dxa"/>
            <w:gridSpan w:val="5"/>
            <w:tcBorders>
              <w:top w:val="single" w:sz="4" w:space="0" w:color="auto"/>
              <w:left w:val="single" w:sz="12" w:space="0" w:color="auto"/>
              <w:bottom w:val="nil"/>
              <w:right w:val="single" w:sz="12" w:space="0" w:color="auto"/>
            </w:tcBorders>
          </w:tcPr>
          <w:p w:rsidR="00084E01" w:rsidRDefault="00FA4D82">
            <w:pPr>
              <w:pStyle w:val="yTableNAm"/>
              <w:tabs>
                <w:tab w:val="clear" w:pos="567"/>
                <w:tab w:val="left" w:pos="885"/>
              </w:tabs>
              <w:spacing w:before="0"/>
              <w:rPr>
                <w:sz w:val="18"/>
              </w:rPr>
            </w:pPr>
            <w:r>
              <w:rPr>
                <w:sz w:val="18"/>
              </w:rPr>
              <w:t>Address:</w:t>
            </w:r>
            <w:r>
              <w:rPr>
                <w:sz w:val="18"/>
              </w:rPr>
              <w:tab/>
              <w:t>street:</w:t>
            </w:r>
          </w:p>
          <w:p w:rsidR="00084E01" w:rsidRDefault="00FA4D82">
            <w:pPr>
              <w:pStyle w:val="yTableNAm"/>
              <w:tabs>
                <w:tab w:val="clear" w:pos="567"/>
                <w:tab w:val="left" w:pos="885"/>
                <w:tab w:val="left" w:pos="5137"/>
              </w:tabs>
              <w:spacing w:before="0"/>
              <w:rPr>
                <w:sz w:val="18"/>
              </w:rPr>
            </w:pPr>
            <w:r>
              <w:rPr>
                <w:sz w:val="18"/>
              </w:rPr>
              <w:tab/>
              <w:t>suburb:</w:t>
            </w:r>
            <w:r>
              <w:rPr>
                <w:sz w:val="18"/>
              </w:rPr>
              <w:tab/>
              <w:t>postcode:</w:t>
            </w:r>
          </w:p>
        </w:tc>
      </w:tr>
      <w:tr w:rsidR="00084E01">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rsidR="00084E01" w:rsidRDefault="00FA4D82">
            <w:pPr>
              <w:pStyle w:val="yTableNAm"/>
              <w:spacing w:before="0"/>
              <w:rPr>
                <w:sz w:val="18"/>
              </w:rPr>
            </w:pPr>
            <w:r>
              <w:rPr>
                <w:sz w:val="18"/>
              </w:rPr>
              <w:t xml:space="preserve">I do not object to a final order being made on the same terms as this interim order. </w:t>
            </w:r>
          </w:p>
          <w:p w:rsidR="00084E01" w:rsidRDefault="00FA4D82">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rsidR="00084E01" w:rsidRDefault="00FA4D82">
            <w:pPr>
              <w:pStyle w:val="yTableNAm"/>
              <w:tabs>
                <w:tab w:val="clear" w:pos="567"/>
                <w:tab w:val="left" w:pos="459"/>
              </w:tabs>
              <w:spacing w:before="0"/>
              <w:ind w:left="459" w:hanging="459"/>
              <w:rPr>
                <w:sz w:val="18"/>
              </w:rPr>
            </w:pPr>
            <w:r>
              <w:rPr>
                <w:sz w:val="18"/>
              </w:rPr>
              <w:t>(a)</w:t>
            </w:r>
            <w:r>
              <w:rPr>
                <w:sz w:val="18"/>
              </w:rPr>
              <w:tab/>
              <w:t>the period specified in the order; or</w:t>
            </w:r>
          </w:p>
          <w:p w:rsidR="00084E01" w:rsidRDefault="00FA4D82">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rsidR="00084E01" w:rsidRDefault="00FA4D82">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rsidR="00084E01" w:rsidRDefault="00FA4D82">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rsidR="00084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rsidR="00084E01" w:rsidRDefault="00FA4D82">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rsidR="00084E01" w:rsidRDefault="00FA4D82">
            <w:pPr>
              <w:pStyle w:val="yTableNAm"/>
              <w:tabs>
                <w:tab w:val="right" w:pos="5112"/>
              </w:tabs>
              <w:spacing w:before="0"/>
              <w:rPr>
                <w:sz w:val="18"/>
              </w:rPr>
            </w:pPr>
            <w:r>
              <w:rPr>
                <w:sz w:val="18"/>
              </w:rPr>
              <w:t>Date:</w:t>
            </w:r>
          </w:p>
        </w:tc>
      </w:tr>
    </w:tbl>
    <w:p w:rsidR="00084E01" w:rsidRDefault="00FA4D82">
      <w:pPr>
        <w:pStyle w:val="yMiscellaneousHeading"/>
        <w:keepNext w:val="0"/>
        <w:pageBreakBefore/>
        <w:widowControl w:val="0"/>
        <w:spacing w:before="120"/>
        <w:rPr>
          <w:b/>
        </w:rPr>
      </w:pPr>
      <w:r>
        <w:rPr>
          <w:b/>
        </w:rPr>
        <w:lastRenderedPageBreak/>
        <w:t>Form 10 — Telephone order</w:t>
      </w:r>
    </w:p>
    <w:p w:rsidR="00084E01" w:rsidRDefault="00FA4D82">
      <w:pPr>
        <w:pStyle w:val="yMiscellaneousHeading"/>
        <w:spacing w:before="120"/>
        <w:rPr>
          <w:b/>
        </w:rPr>
      </w:pPr>
      <w:r>
        <w:rPr>
          <w:b/>
        </w:rPr>
        <w:t>Part E — Information to be on the copy of the order given to the person protected by the order</w:t>
      </w:r>
    </w:p>
    <w:p w:rsidR="00084E01" w:rsidRDefault="00FA4D82">
      <w:pPr>
        <w:pStyle w:val="yMiscellaneousHeading"/>
        <w:spacing w:before="120"/>
        <w:rPr>
          <w:b/>
        </w:rPr>
      </w:pPr>
      <w:r>
        <w:rPr>
          <w:b/>
        </w:rPr>
        <w:t>IMPORTANT INFORMATION</w:t>
      </w:r>
      <w:r>
        <w:rPr>
          <w:b/>
        </w:rPr>
        <w:br/>
        <w:t>FOR PERSON PROTECTED BY THIS ORDER</w:t>
      </w:r>
    </w:p>
    <w:p w:rsidR="00084E01" w:rsidRDefault="00084E01">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084E01">
        <w:trPr>
          <w:trHeight w:hRule="exact" w:val="240"/>
        </w:trPr>
        <w:tc>
          <w:tcPr>
            <w:tcW w:w="7068" w:type="dxa"/>
            <w:tcBorders>
              <w:bottom w:val="nil"/>
            </w:tcBorders>
            <w:shd w:val="pct10" w:color="auto" w:fill="auto"/>
          </w:tcPr>
          <w:p w:rsidR="00084E01" w:rsidRDefault="00FA4D82">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rsidR="00084E01">
        <w:trPr>
          <w:trHeight w:val="640"/>
        </w:trPr>
        <w:tc>
          <w:tcPr>
            <w:tcW w:w="7068" w:type="dxa"/>
            <w:tcBorders>
              <w:bottom w:val="nil"/>
            </w:tcBorders>
          </w:tcPr>
          <w:p w:rsidR="00084E01" w:rsidRDefault="00FA4D82">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rsidR="00084E01" w:rsidRDefault="00FA4D82">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rsidR="00084E01">
        <w:trPr>
          <w:trHeight w:hRule="exact" w:val="80"/>
        </w:trPr>
        <w:tc>
          <w:tcPr>
            <w:tcW w:w="7068" w:type="dxa"/>
            <w:tcBorders>
              <w:top w:val="single" w:sz="4" w:space="0" w:color="auto"/>
              <w:left w:val="nil"/>
              <w:bottom w:val="single" w:sz="4" w:space="0" w:color="auto"/>
              <w:right w:val="nil"/>
            </w:tcBorders>
          </w:tcPr>
          <w:p w:rsidR="00084E01" w:rsidRDefault="00084E01">
            <w:pPr>
              <w:pStyle w:val="yTableNAm"/>
              <w:spacing w:before="0"/>
              <w:rPr>
                <w:sz w:val="14"/>
              </w:rPr>
            </w:pPr>
          </w:p>
        </w:tc>
      </w:tr>
      <w:tr w:rsidR="00084E01">
        <w:trPr>
          <w:trHeight w:hRule="exact" w:val="240"/>
        </w:trPr>
        <w:tc>
          <w:tcPr>
            <w:tcW w:w="7068" w:type="dxa"/>
            <w:tcBorders>
              <w:top w:val="nil"/>
              <w:bottom w:val="single" w:sz="4" w:space="0" w:color="auto"/>
            </w:tcBorders>
            <w:shd w:val="pct10" w:color="auto" w:fill="auto"/>
          </w:tcPr>
          <w:p w:rsidR="00084E01" w:rsidRDefault="00FA4D82">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rsidR="00084E01">
        <w:trPr>
          <w:trHeight w:val="4441"/>
        </w:trPr>
        <w:tc>
          <w:tcPr>
            <w:tcW w:w="7068" w:type="dxa"/>
            <w:tcBorders>
              <w:top w:val="single" w:sz="4" w:space="0" w:color="auto"/>
              <w:bottom w:val="single" w:sz="4" w:space="0" w:color="auto"/>
            </w:tcBorders>
          </w:tcPr>
          <w:p w:rsidR="00084E01" w:rsidRDefault="00FA4D82">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rsidR="00084E01" w:rsidRDefault="00FA4D82">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rsidR="00084E01" w:rsidRDefault="00FA4D82">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rsidR="00084E01" w:rsidRDefault="00FA4D82">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rsidR="00084E01" w:rsidRDefault="00FA4D82">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rsidR="00084E01" w:rsidRDefault="00FA4D82">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rsidR="00084E01" w:rsidRDefault="00FA4D82">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rsidR="00084E01" w:rsidRDefault="00FA4D82">
            <w:pPr>
              <w:pStyle w:val="yTableNAm"/>
              <w:spacing w:before="80"/>
              <w:rPr>
                <w:sz w:val="16"/>
                <w:szCs w:val="16"/>
              </w:rPr>
            </w:pPr>
            <w:r>
              <w:rPr>
                <w:sz w:val="16"/>
                <w:szCs w:val="16"/>
              </w:rPr>
              <w:t>You will then not need to attend a final order hearing.</w:t>
            </w:r>
          </w:p>
          <w:p w:rsidR="00084E01" w:rsidRDefault="00FA4D82">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rsidR="00084E01" w:rsidRDefault="00FA4D82">
            <w:pPr>
              <w:pStyle w:val="yTableNAm"/>
              <w:spacing w:before="80"/>
              <w:rPr>
                <w:sz w:val="16"/>
                <w:szCs w:val="16"/>
              </w:rPr>
            </w:pPr>
            <w:r>
              <w:rPr>
                <w:sz w:val="16"/>
                <w:szCs w:val="16"/>
              </w:rPr>
              <w:t>Counselling, support and/or legal services may be of assistance to you.</w:t>
            </w:r>
          </w:p>
        </w:tc>
      </w:tr>
      <w:tr w:rsidR="00084E01">
        <w:trPr>
          <w:trHeight w:hRule="exact" w:val="240"/>
        </w:trPr>
        <w:tc>
          <w:tcPr>
            <w:tcW w:w="7068" w:type="dxa"/>
            <w:tcBorders>
              <w:top w:val="single" w:sz="4" w:space="0" w:color="auto"/>
            </w:tcBorders>
            <w:shd w:val="pct10" w:color="auto" w:fill="auto"/>
          </w:tcPr>
          <w:p w:rsidR="00084E01" w:rsidRDefault="00FA4D82">
            <w:pPr>
              <w:pStyle w:val="yTableNAm"/>
              <w:pageBreakBefore/>
              <w:spacing w:before="0"/>
              <w:jc w:val="center"/>
              <w:rPr>
                <w:rFonts w:ascii="Times New Roman Bold" w:hAnsi="Times New Roman Bold"/>
                <w:b/>
                <w:sz w:val="18"/>
              </w:rPr>
            </w:pPr>
            <w:r>
              <w:rPr>
                <w:rFonts w:ascii="Times New Roman Bold" w:hAnsi="Times New Roman Bold"/>
                <w:b/>
                <w:sz w:val="18"/>
              </w:rPr>
              <w:lastRenderedPageBreak/>
              <w:t>Additional information about breaching the order</w:t>
            </w:r>
          </w:p>
        </w:tc>
      </w:tr>
      <w:tr w:rsidR="00084E01">
        <w:trPr>
          <w:trHeight w:val="410"/>
        </w:trPr>
        <w:tc>
          <w:tcPr>
            <w:tcW w:w="7068" w:type="dxa"/>
            <w:tcBorders>
              <w:top w:val="single" w:sz="4" w:space="0" w:color="auto"/>
              <w:bottom w:val="single" w:sz="4" w:space="0" w:color="auto"/>
            </w:tcBorders>
          </w:tcPr>
          <w:p w:rsidR="00084E01" w:rsidRDefault="00FA4D82">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rsidR="00084E01">
        <w:trPr>
          <w:trHeight w:hRule="exact" w:val="240"/>
        </w:trPr>
        <w:tc>
          <w:tcPr>
            <w:tcW w:w="7068" w:type="dxa"/>
            <w:tcBorders>
              <w:top w:val="single" w:sz="4" w:space="0" w:color="auto"/>
            </w:tcBorders>
            <w:shd w:val="pct10" w:color="auto" w:fill="auto"/>
          </w:tcPr>
          <w:p w:rsidR="00084E01" w:rsidRDefault="00FA4D82">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rsidR="00084E01">
        <w:trPr>
          <w:trHeight w:val="603"/>
        </w:trPr>
        <w:tc>
          <w:tcPr>
            <w:tcW w:w="7068" w:type="dxa"/>
            <w:tcBorders>
              <w:top w:val="single" w:sz="4" w:space="0" w:color="auto"/>
              <w:bottom w:val="single" w:sz="4" w:space="0" w:color="auto"/>
            </w:tcBorders>
          </w:tcPr>
          <w:p w:rsidR="00084E01" w:rsidRDefault="00FA4D82">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rsidR="00084E01" w:rsidRDefault="00084E01">
      <w:pPr>
        <w:pStyle w:val="yMiscellaneousBody"/>
        <w:spacing w:before="0"/>
        <w:jc w:val="right"/>
        <w:rPr>
          <w:sz w:val="12"/>
        </w:rPr>
      </w:pPr>
    </w:p>
    <w:p w:rsidR="00084E01" w:rsidRDefault="00FA4D82">
      <w:pPr>
        <w:pStyle w:val="yMiscellaneousHeading"/>
        <w:pageBreakBefore/>
        <w:spacing w:before="120"/>
        <w:rPr>
          <w:b/>
        </w:rPr>
      </w:pPr>
      <w:r>
        <w:rPr>
          <w:b/>
        </w:rPr>
        <w:lastRenderedPageBreak/>
        <w:t>Form 10 — Telephone order</w:t>
      </w:r>
    </w:p>
    <w:p w:rsidR="00084E01" w:rsidRDefault="00FA4D82">
      <w:pPr>
        <w:pStyle w:val="yMiscellaneousHeading"/>
        <w:spacing w:before="120"/>
        <w:rPr>
          <w:b/>
        </w:rPr>
      </w:pPr>
      <w:r>
        <w:rPr>
          <w:b/>
        </w:rPr>
        <w:t>Part F — Information to be on the proof of service copy</w:t>
      </w:r>
    </w:p>
    <w:p w:rsidR="00084E01" w:rsidRDefault="00084E01">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rsidR="00084E01">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rsidR="00084E01" w:rsidRDefault="00FA4D82">
            <w:pPr>
              <w:pStyle w:val="yTableNAm"/>
              <w:spacing w:before="0"/>
              <w:jc w:val="center"/>
              <w:rPr>
                <w:rFonts w:ascii="Times New Roman Bold" w:hAnsi="Times New Roman Bold"/>
                <w:b/>
              </w:rPr>
            </w:pPr>
            <w:r>
              <w:rPr>
                <w:rFonts w:ascii="Times New Roman Bold" w:hAnsi="Times New Roman Bold"/>
                <w:b/>
              </w:rPr>
              <w:br w:type="page"/>
              <w:t>Certificate of service</w:t>
            </w:r>
          </w:p>
        </w:tc>
      </w:tr>
      <w:tr w:rsidR="00084E01">
        <w:trPr>
          <w:cantSplit/>
          <w:trHeight w:val="81"/>
        </w:trPr>
        <w:tc>
          <w:tcPr>
            <w:tcW w:w="7125" w:type="dxa"/>
            <w:gridSpan w:val="5"/>
            <w:tcBorders>
              <w:top w:val="single" w:sz="12" w:space="0" w:color="000000"/>
              <w:left w:val="nil"/>
              <w:bottom w:val="nil"/>
              <w:right w:val="nil"/>
            </w:tcBorders>
            <w:shd w:val="clear" w:color="auto" w:fill="FFFFFF"/>
          </w:tcPr>
          <w:p w:rsidR="00084E01" w:rsidRDefault="00084E01">
            <w:pPr>
              <w:pStyle w:val="yTableNAm"/>
              <w:spacing w:before="0"/>
              <w:rPr>
                <w:rFonts w:ascii="Times" w:hAnsi="Times"/>
                <w:sz w:val="8"/>
                <w:szCs w:val="8"/>
              </w:rPr>
            </w:pPr>
          </w:p>
        </w:tc>
      </w:tr>
      <w:tr w:rsidR="00084E01">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rsidR="00084E01" w:rsidRDefault="00FA4D82">
            <w:pPr>
              <w:pStyle w:val="yTableNAm"/>
              <w:spacing w:before="0"/>
              <w:rPr>
                <w:rFonts w:ascii="Times" w:hAnsi="Times"/>
                <w:sz w:val="18"/>
              </w:rPr>
            </w:pPr>
            <w:r>
              <w:rPr>
                <w:rFonts w:ascii="Times" w:hAnsi="Times"/>
                <w:sz w:val="18"/>
              </w:rPr>
              <w:t>Restraining order no.:</w:t>
            </w:r>
          </w:p>
          <w:p w:rsidR="00084E01" w:rsidRDefault="00FA4D82">
            <w:pPr>
              <w:pStyle w:val="yTableNAm"/>
              <w:spacing w:before="0"/>
              <w:rPr>
                <w:sz w:val="18"/>
              </w:rPr>
            </w:pPr>
            <w:r>
              <w:rPr>
                <w:rFonts w:ascii="Times" w:hAnsi="Times"/>
                <w:sz w:val="18"/>
              </w:rPr>
              <w:t>Court of issue:</w:t>
            </w:r>
          </w:p>
        </w:tc>
      </w:tr>
      <w:tr w:rsidR="00084E01">
        <w:tblPrEx>
          <w:tblCellMar>
            <w:left w:w="108" w:type="dxa"/>
            <w:right w:w="108" w:type="dxa"/>
          </w:tblCellMar>
        </w:tblPrEx>
        <w:tc>
          <w:tcPr>
            <w:tcW w:w="7125" w:type="dxa"/>
            <w:gridSpan w:val="5"/>
            <w:tcBorders>
              <w:top w:val="nil"/>
              <w:left w:val="nil"/>
              <w:right w:val="nil"/>
            </w:tcBorders>
          </w:tcPr>
          <w:p w:rsidR="00084E01" w:rsidRDefault="00084E01">
            <w:pPr>
              <w:pStyle w:val="yTableNAm"/>
              <w:spacing w:before="0"/>
              <w:rPr>
                <w:sz w:val="8"/>
              </w:rPr>
            </w:pPr>
          </w:p>
        </w:tc>
      </w:tr>
      <w:tr w:rsidR="00084E01">
        <w:trPr>
          <w:cantSplit/>
          <w:trHeight w:val="80"/>
        </w:trPr>
        <w:tc>
          <w:tcPr>
            <w:tcW w:w="993" w:type="dxa"/>
            <w:vMerge w:val="restart"/>
            <w:tcBorders>
              <w:bottom w:val="single" w:sz="4" w:space="0" w:color="auto"/>
            </w:tcBorders>
            <w:shd w:val="pct10" w:color="auto" w:fill="FFFFFF"/>
          </w:tcPr>
          <w:p w:rsidR="00084E01" w:rsidRDefault="00FA4D82">
            <w:pPr>
              <w:pStyle w:val="yTableNAm"/>
              <w:spacing w:before="0"/>
              <w:rPr>
                <w:sz w:val="18"/>
              </w:rPr>
            </w:pPr>
            <w:r>
              <w:rPr>
                <w:sz w:val="18"/>
              </w:rPr>
              <w:t>Person</w:t>
            </w:r>
          </w:p>
          <w:p w:rsidR="00084E01" w:rsidRDefault="00FA4D82">
            <w:pPr>
              <w:pStyle w:val="yTableNAm"/>
              <w:spacing w:before="0"/>
              <w:rPr>
                <w:sz w:val="18"/>
              </w:rPr>
            </w:pPr>
            <w:r>
              <w:rPr>
                <w:sz w:val="18"/>
              </w:rPr>
              <w:t>serving</w:t>
            </w:r>
          </w:p>
          <w:p w:rsidR="00084E01" w:rsidRDefault="00FA4D82">
            <w:pPr>
              <w:pStyle w:val="yTableNAm"/>
              <w:spacing w:before="0"/>
              <w:rPr>
                <w:sz w:val="18"/>
              </w:rPr>
            </w:pPr>
            <w:r>
              <w:rPr>
                <w:sz w:val="18"/>
              </w:rPr>
              <w:t>order</w:t>
            </w:r>
          </w:p>
        </w:tc>
        <w:tc>
          <w:tcPr>
            <w:tcW w:w="6132" w:type="dxa"/>
            <w:gridSpan w:val="4"/>
            <w:tcBorders>
              <w:bottom w:val="single" w:sz="4" w:space="0" w:color="auto"/>
            </w:tcBorders>
          </w:tcPr>
          <w:p w:rsidR="00084E01" w:rsidRDefault="00FA4D82">
            <w:pPr>
              <w:pStyle w:val="yTableNAm"/>
              <w:spacing w:before="0"/>
              <w:rPr>
                <w:sz w:val="18"/>
              </w:rPr>
            </w:pPr>
            <w:r>
              <w:rPr>
                <w:sz w:val="18"/>
              </w:rPr>
              <w:t>Name of person serving order:</w:t>
            </w:r>
          </w:p>
        </w:tc>
      </w:tr>
      <w:tr w:rsidR="00084E01">
        <w:trPr>
          <w:cantSplit/>
          <w:trHeight w:val="1078"/>
        </w:trPr>
        <w:tc>
          <w:tcPr>
            <w:tcW w:w="993" w:type="dxa"/>
            <w:vMerge/>
            <w:tcBorders>
              <w:bottom w:val="single" w:sz="4" w:space="0" w:color="auto"/>
            </w:tcBorders>
            <w:shd w:val="pct10" w:color="auto" w:fill="FFFFFF"/>
          </w:tcPr>
          <w:p w:rsidR="00084E01" w:rsidRDefault="00084E01">
            <w:pPr>
              <w:pStyle w:val="yTableNAm"/>
              <w:spacing w:before="0"/>
              <w:rPr>
                <w:sz w:val="18"/>
              </w:rPr>
            </w:pPr>
          </w:p>
        </w:tc>
        <w:tc>
          <w:tcPr>
            <w:tcW w:w="6132" w:type="dxa"/>
            <w:gridSpan w:val="4"/>
            <w:tcBorders>
              <w:bottom w:val="nil"/>
            </w:tcBorders>
          </w:tcPr>
          <w:p w:rsidR="00084E01" w:rsidRDefault="00FA4D82">
            <w:pPr>
              <w:pStyle w:val="yTableNAm"/>
              <w:tabs>
                <w:tab w:val="clear" w:pos="567"/>
                <w:tab w:val="left" w:pos="255"/>
                <w:tab w:val="left" w:pos="539"/>
              </w:tabs>
              <w:spacing w:before="0"/>
              <w:rPr>
                <w:sz w:val="18"/>
              </w:rPr>
            </w:pPr>
            <w:r>
              <w:rPr>
                <w:sz w:val="18"/>
              </w:rPr>
              <w:t>I am:</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rsidR="00084E01" w:rsidRDefault="00FA4D82">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rsidR="00084E01">
        <w:trPr>
          <w:cantSplit/>
          <w:trHeight w:hRule="exact" w:val="80"/>
        </w:trPr>
        <w:tc>
          <w:tcPr>
            <w:tcW w:w="7125" w:type="dxa"/>
            <w:gridSpan w:val="5"/>
            <w:tcBorders>
              <w:left w:val="nil"/>
              <w:bottom w:val="nil"/>
              <w:right w:val="nil"/>
            </w:tcBorders>
          </w:tcPr>
          <w:p w:rsidR="00084E01" w:rsidRDefault="00084E01">
            <w:pPr>
              <w:pStyle w:val="yTableNAm"/>
              <w:spacing w:before="0"/>
              <w:rPr>
                <w:sz w:val="18"/>
              </w:rPr>
            </w:pPr>
          </w:p>
        </w:tc>
      </w:tr>
      <w:tr w:rsidR="00084E01">
        <w:trPr>
          <w:cantSplit/>
          <w:trHeight w:val="80"/>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rsidR="00084E01" w:rsidRDefault="00FA4D82">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rsidR="00084E01">
        <w:trPr>
          <w:cantSplit/>
          <w:trHeight w:val="255"/>
        </w:trPr>
        <w:tc>
          <w:tcPr>
            <w:tcW w:w="993" w:type="dxa"/>
            <w:vMerge/>
            <w:tcBorders>
              <w:left w:val="single" w:sz="4" w:space="0" w:color="000000"/>
              <w:bottom w:val="nil"/>
            </w:tcBorders>
            <w:shd w:val="pct10" w:color="auto" w:fill="FFFFFF"/>
          </w:tcPr>
          <w:p w:rsidR="00084E01" w:rsidRDefault="00084E01">
            <w:pPr>
              <w:pStyle w:val="yTableNAm"/>
              <w:spacing w:before="0"/>
              <w:rPr>
                <w:sz w:val="18"/>
              </w:rPr>
            </w:pPr>
          </w:p>
        </w:tc>
        <w:tc>
          <w:tcPr>
            <w:tcW w:w="6132" w:type="dxa"/>
            <w:gridSpan w:val="4"/>
            <w:tcBorders>
              <w:bottom w:val="single" w:sz="2" w:space="0" w:color="000000"/>
              <w:right w:val="single" w:sz="4" w:space="0" w:color="000000"/>
            </w:tcBorders>
          </w:tcPr>
          <w:p w:rsidR="00084E01" w:rsidRDefault="00FA4D82">
            <w:pPr>
              <w:pStyle w:val="yTableNAm"/>
              <w:spacing w:before="0"/>
              <w:rPr>
                <w:sz w:val="18"/>
              </w:rPr>
            </w:pPr>
            <w:r>
              <w:rPr>
                <w:sz w:val="18"/>
              </w:rPr>
              <w:t>Place where order served:</w:t>
            </w:r>
          </w:p>
          <w:p w:rsidR="00084E01" w:rsidRDefault="00084E01">
            <w:pPr>
              <w:pStyle w:val="yTableNAm"/>
              <w:spacing w:before="0"/>
              <w:rPr>
                <w:sz w:val="18"/>
              </w:rPr>
            </w:pPr>
          </w:p>
          <w:p w:rsidR="00084E01" w:rsidRDefault="00084E01">
            <w:pPr>
              <w:pStyle w:val="yTableNAm"/>
              <w:spacing w:before="0"/>
              <w:rPr>
                <w:sz w:val="18"/>
              </w:rPr>
            </w:pPr>
          </w:p>
        </w:tc>
      </w:tr>
      <w:tr w:rsidR="00084E01">
        <w:trPr>
          <w:cantSplit/>
          <w:trHeight w:val="21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8"/>
              </w:rPr>
            </w:pPr>
          </w:p>
        </w:tc>
        <w:tc>
          <w:tcPr>
            <w:tcW w:w="2976" w:type="dxa"/>
            <w:tcBorders>
              <w:top w:val="single" w:sz="2" w:space="0" w:color="000000"/>
              <w:bottom w:val="single" w:sz="4" w:space="0" w:color="000000"/>
              <w:right w:val="single" w:sz="2" w:space="0" w:color="000000"/>
            </w:tcBorders>
          </w:tcPr>
          <w:p w:rsidR="00084E01" w:rsidRDefault="00FA4D82">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rsidR="00084E01" w:rsidRDefault="00FA4D82">
            <w:pPr>
              <w:pStyle w:val="yTableNAm"/>
              <w:spacing w:before="0"/>
              <w:rPr>
                <w:sz w:val="18"/>
              </w:rPr>
            </w:pPr>
            <w:r>
              <w:rPr>
                <w:sz w:val="18"/>
              </w:rPr>
              <w:t>Time of service:</w:t>
            </w:r>
          </w:p>
        </w:tc>
      </w:tr>
      <w:tr w:rsidR="00084E01">
        <w:trPr>
          <w:cantSplit/>
          <w:trHeight w:hRule="exact" w:val="80"/>
        </w:trPr>
        <w:tc>
          <w:tcPr>
            <w:tcW w:w="993" w:type="dxa"/>
            <w:tcBorders>
              <w:top w:val="nil"/>
              <w:left w:val="nil"/>
              <w:bottom w:val="nil"/>
              <w:right w:val="nil"/>
            </w:tcBorders>
          </w:tcPr>
          <w:p w:rsidR="00084E01" w:rsidRDefault="00084E01">
            <w:pPr>
              <w:pStyle w:val="yTableNAm"/>
              <w:spacing w:before="0"/>
              <w:rPr>
                <w:sz w:val="18"/>
              </w:rPr>
            </w:pPr>
          </w:p>
        </w:tc>
        <w:tc>
          <w:tcPr>
            <w:tcW w:w="6132" w:type="dxa"/>
            <w:gridSpan w:val="4"/>
            <w:tcBorders>
              <w:top w:val="nil"/>
              <w:left w:val="nil"/>
              <w:bottom w:val="nil"/>
              <w:right w:val="nil"/>
            </w:tcBorders>
          </w:tcPr>
          <w:p w:rsidR="00084E01" w:rsidRDefault="00084E01">
            <w:pPr>
              <w:pStyle w:val="yTableNAm"/>
              <w:spacing w:before="0"/>
              <w:rPr>
                <w:sz w:val="18"/>
              </w:rPr>
            </w:pPr>
          </w:p>
        </w:tc>
      </w:tr>
      <w:tr w:rsidR="00084E01">
        <w:trPr>
          <w:cantSplit/>
          <w:trHeight w:val="195"/>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rPr>
            </w:pPr>
            <w:r>
              <w:rPr>
                <w:sz w:val="18"/>
              </w:rPr>
              <w:t>Person served</w:t>
            </w:r>
          </w:p>
          <w:p w:rsidR="00084E01" w:rsidRDefault="00FA4D82">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rsidR="00084E01" w:rsidRDefault="00FA4D82">
            <w:pPr>
              <w:pStyle w:val="yTableNAm"/>
              <w:spacing w:before="0"/>
              <w:rPr>
                <w:sz w:val="18"/>
              </w:rPr>
            </w:pPr>
            <w:r>
              <w:rPr>
                <w:sz w:val="18"/>
              </w:rPr>
              <w:t>Name:</w:t>
            </w:r>
          </w:p>
        </w:tc>
      </w:tr>
      <w:tr w:rsidR="00084E01">
        <w:trPr>
          <w:cantSplit/>
          <w:trHeight w:val="15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rsidR="00084E01" w:rsidRDefault="00FA4D82">
            <w:pPr>
              <w:pStyle w:val="yTableNAm"/>
              <w:spacing w:before="0"/>
              <w:rPr>
                <w:sz w:val="18"/>
              </w:rPr>
            </w:pPr>
            <w:r>
              <w:rPr>
                <w:sz w:val="18"/>
              </w:rPr>
              <w:t>Date of birth:</w:t>
            </w:r>
          </w:p>
        </w:tc>
      </w:tr>
      <w:tr w:rsidR="00084E01">
        <w:trPr>
          <w:cantSplit/>
          <w:trHeight w:val="737"/>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rsidR="00084E01" w:rsidRDefault="00FA4D82">
            <w:pPr>
              <w:pStyle w:val="yTableNAm"/>
              <w:spacing w:before="0"/>
              <w:rPr>
                <w:sz w:val="18"/>
              </w:rPr>
            </w:pPr>
            <w:r>
              <w:rPr>
                <w:sz w:val="18"/>
              </w:rPr>
              <w:t>Signature: …………………………………...................</w:t>
            </w:r>
          </w:p>
          <w:p w:rsidR="00084E01" w:rsidRDefault="00FA4D82">
            <w:pPr>
              <w:pStyle w:val="yTableNAm"/>
              <w:tabs>
                <w:tab w:val="clear" w:pos="567"/>
                <w:tab w:val="left" w:pos="1531"/>
              </w:tabs>
              <w:spacing w:before="0"/>
              <w:rPr>
                <w:sz w:val="18"/>
              </w:rPr>
            </w:pPr>
            <w:r>
              <w:rPr>
                <w:sz w:val="18"/>
              </w:rPr>
              <w:tab/>
              <w:t>(If possible to obtain)</w:t>
            </w:r>
          </w:p>
        </w:tc>
      </w:tr>
      <w:tr w:rsidR="00084E01">
        <w:trPr>
          <w:cantSplit/>
          <w:trHeight w:hRule="exact" w:val="80"/>
        </w:trPr>
        <w:tc>
          <w:tcPr>
            <w:tcW w:w="993" w:type="dxa"/>
            <w:tcBorders>
              <w:top w:val="single" w:sz="4" w:space="0" w:color="000000"/>
              <w:left w:val="nil"/>
              <w:bottom w:val="nil"/>
              <w:right w:val="nil"/>
            </w:tcBorders>
            <w:shd w:val="clear" w:color="auto" w:fill="FFFFFF"/>
          </w:tcPr>
          <w:p w:rsidR="00084E01" w:rsidRDefault="00084E01">
            <w:pPr>
              <w:pStyle w:val="yTableNAm"/>
              <w:spacing w:before="0"/>
              <w:rPr>
                <w:sz w:val="18"/>
              </w:rPr>
            </w:pPr>
          </w:p>
        </w:tc>
        <w:tc>
          <w:tcPr>
            <w:tcW w:w="6132" w:type="dxa"/>
            <w:gridSpan w:val="4"/>
            <w:tcBorders>
              <w:top w:val="single" w:sz="4" w:space="0" w:color="auto"/>
              <w:left w:val="nil"/>
              <w:bottom w:val="nil"/>
              <w:right w:val="nil"/>
            </w:tcBorders>
          </w:tcPr>
          <w:p w:rsidR="00084E01" w:rsidRDefault="00084E01">
            <w:pPr>
              <w:pStyle w:val="yTableNAm"/>
              <w:spacing w:before="0"/>
              <w:rPr>
                <w:sz w:val="18"/>
              </w:rPr>
            </w:pPr>
          </w:p>
        </w:tc>
      </w:tr>
      <w:tr w:rsidR="00084E01">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084E01" w:rsidRDefault="00FA4D82">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rsidR="00084E01" w:rsidRDefault="00FA4D82">
            <w:pPr>
              <w:pStyle w:val="yTableNAm"/>
              <w:tabs>
                <w:tab w:val="clear" w:pos="567"/>
                <w:tab w:val="left" w:pos="255"/>
                <w:tab w:val="left" w:pos="539"/>
              </w:tabs>
              <w:spacing w:before="0"/>
              <w:rPr>
                <w:sz w:val="18"/>
              </w:rPr>
            </w:pPr>
            <w:r>
              <w:rPr>
                <w:sz w:val="18"/>
              </w:rPr>
              <w:t xml:space="preserve">I certify that on the day and at the time and place set out above — </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rsidR="00084E01" w:rsidRDefault="00FA4D82">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rsidR="00084E01" w:rsidRDefault="00FA4D82">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rsidR="00084E01" w:rsidRDefault="00FA4D82">
            <w:pPr>
              <w:pStyle w:val="yTableNAm"/>
              <w:tabs>
                <w:tab w:val="clear" w:pos="567"/>
                <w:tab w:val="left" w:pos="255"/>
                <w:tab w:val="left" w:pos="539"/>
              </w:tabs>
              <w:spacing w:before="80"/>
              <w:rPr>
                <w:sz w:val="18"/>
              </w:rPr>
            </w:pPr>
            <w:r>
              <w:rPr>
                <w:sz w:val="18"/>
              </w:rPr>
              <w:t xml:space="preserve">In the case of oral service, I also certify that I — </w:t>
            </w:r>
          </w:p>
          <w:p w:rsidR="00084E01" w:rsidRDefault="00FA4D82">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rsidR="00084E01" w:rsidRDefault="00FA4D82">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rsidR="00084E01">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084E01" w:rsidRDefault="00084E01">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8"/>
              </w:rPr>
            </w:pPr>
            <w:r>
              <w:rPr>
                <w:sz w:val="18"/>
              </w:rPr>
              <w:t>Date:</w:t>
            </w:r>
          </w:p>
        </w:tc>
      </w:tr>
    </w:tbl>
    <w:p w:rsidR="00084E01" w:rsidRDefault="00084E01">
      <w:pPr>
        <w:pStyle w:val="yMiscellaneousBody"/>
        <w:spacing w:before="0"/>
        <w:jc w:val="right"/>
        <w:rPr>
          <w:sz w:val="12"/>
        </w:rPr>
      </w:pPr>
    </w:p>
    <w:p w:rsidR="00084E01" w:rsidRDefault="00FA4D82">
      <w:pPr>
        <w:pStyle w:val="yFootnotesection"/>
      </w:pPr>
      <w:r>
        <w:tab/>
        <w:t>[Form 10 inserted: Gazette 20 Jun 2017 p. 3030</w:t>
      </w:r>
      <w:r>
        <w:noBreakHyphen/>
        <w:t>8; amended: Gazette 24 Nov 2017 p. 5675; SL 2020/141 r. 18 and 23.]</w:t>
      </w:r>
    </w:p>
    <w:p w:rsidR="00084E01" w:rsidRDefault="00FA4D82">
      <w:pPr>
        <w:pStyle w:val="yMiscellaneousHeading"/>
        <w:keepNext w:val="0"/>
        <w:pageBreakBefore/>
        <w:widowControl w:val="0"/>
        <w:spacing w:before="120"/>
        <w:rPr>
          <w:b/>
        </w:rPr>
      </w:pPr>
      <w:r>
        <w:rPr>
          <w:b/>
        </w:rPr>
        <w:lastRenderedPageBreak/>
        <w:t xml:space="preserve">Form </w:t>
      </w:r>
      <w:r>
        <w:rPr>
          <w:rStyle w:val="CharSClsNo"/>
          <w:b/>
        </w:rPr>
        <w:t>11</w:t>
      </w:r>
      <w:r>
        <w:rPr>
          <w:b/>
        </w:rPr>
        <w:t> — Restraining order record of telephone application</w:t>
      </w:r>
    </w:p>
    <w:p w:rsidR="00084E01" w:rsidRDefault="00084E01">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24"/>
        <w:gridCol w:w="17"/>
        <w:gridCol w:w="1512"/>
      </w:tblGrid>
      <w:tr w:rsidR="00084E01">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sz w:val="18"/>
                <w:szCs w:val="18"/>
              </w:rPr>
            </w:pPr>
            <w:r>
              <w:rPr>
                <w:i/>
                <w:sz w:val="18"/>
                <w:szCs w:val="18"/>
              </w:rPr>
              <w:t>Restraining Orders Act 1997</w:t>
            </w:r>
            <w:r>
              <w:rPr>
                <w:sz w:val="18"/>
                <w:szCs w:val="18"/>
              </w:rPr>
              <w:t xml:space="preserve"> s. 21(4)</w:t>
            </w:r>
          </w:p>
          <w:p w:rsidR="00084E01" w:rsidRDefault="00FA4D82">
            <w:pPr>
              <w:pStyle w:val="yTableNAm"/>
              <w:spacing w:before="0"/>
              <w:jc w:val="center"/>
              <w:rPr>
                <w:b/>
              </w:rPr>
            </w:pPr>
            <w:r>
              <w:rPr>
                <w:b/>
              </w:rPr>
              <w:t>Restraining order</w:t>
            </w:r>
          </w:p>
          <w:p w:rsidR="00084E01" w:rsidRDefault="00FA4D82">
            <w:pPr>
              <w:pStyle w:val="yTableNAm"/>
              <w:spacing w:before="0"/>
              <w:jc w:val="center"/>
              <w:rPr>
                <w:b/>
              </w:rPr>
            </w:pPr>
            <w:r>
              <w:rPr>
                <w:b/>
              </w:rPr>
              <w:t>Record of telephone application</w:t>
            </w:r>
          </w:p>
        </w:tc>
        <w:tc>
          <w:tcPr>
            <w:tcW w:w="567" w:type="dxa"/>
            <w:vMerge w:val="restart"/>
            <w:tcBorders>
              <w:top w:val="nil"/>
              <w:left w:val="nil"/>
            </w:tcBorders>
          </w:tcPr>
          <w:p w:rsidR="00084E01" w:rsidRDefault="00084E01">
            <w:pPr>
              <w:pStyle w:val="yTableNAm"/>
              <w:spacing w:before="0"/>
            </w:pPr>
          </w:p>
        </w:tc>
        <w:tc>
          <w:tcPr>
            <w:tcW w:w="3638" w:type="dxa"/>
            <w:gridSpan w:val="5"/>
          </w:tcPr>
          <w:p w:rsidR="00084E01" w:rsidRDefault="00FA4D82">
            <w:pPr>
              <w:pStyle w:val="yTableNAm"/>
              <w:spacing w:before="0"/>
              <w:rPr>
                <w:rFonts w:ascii="Times" w:hAnsi="Times"/>
                <w:sz w:val="18"/>
                <w:szCs w:val="18"/>
              </w:rPr>
            </w:pPr>
            <w:r>
              <w:rPr>
                <w:rFonts w:ascii="Times" w:hAnsi="Times"/>
                <w:sz w:val="18"/>
                <w:szCs w:val="18"/>
              </w:rPr>
              <w:t>Number:</w:t>
            </w:r>
          </w:p>
        </w:tc>
      </w:tr>
      <w:tr w:rsidR="00084E01">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tcBorders>
          </w:tcPr>
          <w:p w:rsidR="00084E01" w:rsidRDefault="00084E01">
            <w:pPr>
              <w:pStyle w:val="yTableNAm"/>
              <w:spacing w:before="0"/>
            </w:pPr>
          </w:p>
        </w:tc>
        <w:tc>
          <w:tcPr>
            <w:tcW w:w="3638" w:type="dxa"/>
            <w:gridSpan w:val="5"/>
            <w:tcBorders>
              <w:bottom w:val="nil"/>
            </w:tcBorders>
          </w:tcPr>
          <w:p w:rsidR="00084E01" w:rsidRDefault="00FA4D82">
            <w:pPr>
              <w:pStyle w:val="yTableNAm"/>
              <w:spacing w:before="0"/>
              <w:rPr>
                <w:rFonts w:ascii="Times" w:hAnsi="Times"/>
                <w:sz w:val="18"/>
                <w:szCs w:val="18"/>
              </w:rPr>
            </w:pPr>
            <w:r>
              <w:rPr>
                <w:rFonts w:ascii="Times" w:hAnsi="Times"/>
                <w:sz w:val="18"/>
                <w:szCs w:val="18"/>
              </w:rPr>
              <w:t>Jurisdiction:</w:t>
            </w:r>
          </w:p>
        </w:tc>
      </w:tr>
      <w:tr w:rsidR="00084E01">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bottom w:val="nil"/>
            </w:tcBorders>
          </w:tcPr>
          <w:p w:rsidR="00084E01" w:rsidRDefault="00084E01">
            <w:pPr>
              <w:pStyle w:val="yTableNAm"/>
              <w:spacing w:before="0"/>
            </w:pPr>
          </w:p>
        </w:tc>
        <w:tc>
          <w:tcPr>
            <w:tcW w:w="3638" w:type="dxa"/>
            <w:gridSpan w:val="5"/>
            <w:tcBorders>
              <w:bottom w:val="single" w:sz="4" w:space="0" w:color="auto"/>
            </w:tcBorders>
          </w:tcPr>
          <w:p w:rsidR="00084E01" w:rsidRDefault="00FA4D82">
            <w:pPr>
              <w:pStyle w:val="yTableNAm"/>
              <w:spacing w:before="0"/>
              <w:rPr>
                <w:rFonts w:ascii="Times" w:hAnsi="Times"/>
                <w:sz w:val="18"/>
                <w:szCs w:val="18"/>
              </w:rPr>
            </w:pPr>
            <w:r>
              <w:rPr>
                <w:rFonts w:ascii="Times" w:hAnsi="Times"/>
                <w:sz w:val="18"/>
                <w:szCs w:val="18"/>
              </w:rPr>
              <w:t>Location:</w:t>
            </w:r>
          </w:p>
        </w:tc>
      </w:tr>
      <w:tr w:rsidR="00084E01">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bottom w:val="nil"/>
              <w:right w:val="nil"/>
            </w:tcBorders>
          </w:tcPr>
          <w:p w:rsidR="00084E01" w:rsidRDefault="00084E01">
            <w:pPr>
              <w:pStyle w:val="yTableNAm"/>
              <w:spacing w:before="0"/>
            </w:pPr>
          </w:p>
        </w:tc>
        <w:tc>
          <w:tcPr>
            <w:tcW w:w="3638" w:type="dxa"/>
            <w:gridSpan w:val="5"/>
            <w:tcBorders>
              <w:top w:val="nil"/>
              <w:left w:val="nil"/>
              <w:bottom w:val="nil"/>
              <w:right w:val="nil"/>
            </w:tcBorders>
          </w:tcPr>
          <w:p w:rsidR="00084E01" w:rsidRDefault="00084E01">
            <w:pPr>
              <w:pStyle w:val="yTableNAm"/>
              <w:spacing w:before="0"/>
            </w:pPr>
          </w:p>
        </w:tc>
      </w:tr>
      <w:tr w:rsidR="00084E01">
        <w:tblPrEx>
          <w:tblCellMar>
            <w:left w:w="108" w:type="dxa"/>
            <w:right w:w="108" w:type="dxa"/>
          </w:tblCellMar>
        </w:tblPrEx>
        <w:tc>
          <w:tcPr>
            <w:tcW w:w="7182" w:type="dxa"/>
            <w:gridSpan w:val="9"/>
            <w:tcBorders>
              <w:top w:val="nil"/>
              <w:left w:val="nil"/>
              <w:right w:val="nil"/>
            </w:tcBorders>
          </w:tcPr>
          <w:p w:rsidR="00084E01" w:rsidRDefault="00084E01">
            <w:pPr>
              <w:pStyle w:val="yTableNAm"/>
              <w:spacing w:before="0"/>
              <w:rPr>
                <w:sz w:val="8"/>
              </w:rPr>
            </w:pPr>
          </w:p>
        </w:tc>
      </w:tr>
      <w:tr w:rsidR="00084E01">
        <w:trPr>
          <w:cantSplit/>
          <w:trHeight w:val="127"/>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szCs w:val="18"/>
              </w:rPr>
            </w:pPr>
            <w:r>
              <w:rPr>
                <w:sz w:val="18"/>
                <w:szCs w:val="18"/>
              </w:rPr>
              <w:t>Authorised</w:t>
            </w:r>
          </w:p>
          <w:p w:rsidR="00084E01" w:rsidRDefault="00FA4D82">
            <w:pPr>
              <w:pStyle w:val="yTableNAm"/>
              <w:spacing w:before="0"/>
              <w:rPr>
                <w:sz w:val="18"/>
                <w:szCs w:val="18"/>
              </w:rPr>
            </w:pPr>
            <w:r>
              <w:rPr>
                <w:sz w:val="18"/>
                <w:szCs w:val="18"/>
              </w:rPr>
              <w:t>person</w:t>
            </w:r>
          </w:p>
        </w:tc>
        <w:tc>
          <w:tcPr>
            <w:tcW w:w="6189" w:type="dxa"/>
            <w:gridSpan w:val="8"/>
            <w:tcBorders>
              <w:top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Name:</w:t>
            </w:r>
          </w:p>
        </w:tc>
      </w:tr>
      <w:tr w:rsidR="00084E01">
        <w:trPr>
          <w:cantSplit/>
          <w:trHeight w:val="90"/>
        </w:trPr>
        <w:tc>
          <w:tcPr>
            <w:tcW w:w="993" w:type="dxa"/>
            <w:vMerge/>
            <w:tcBorders>
              <w:top w:val="nil"/>
              <w:left w:val="single" w:sz="4" w:space="0" w:color="000000"/>
              <w:bottom w:val="nil"/>
            </w:tcBorders>
            <w:shd w:val="pct10" w:color="auto" w:fill="FFFFFF"/>
          </w:tcPr>
          <w:p w:rsidR="00084E01" w:rsidRDefault="00084E01">
            <w:pPr>
              <w:pStyle w:val="yTableNAm"/>
              <w:spacing w:before="0"/>
              <w:rPr>
                <w:sz w:val="18"/>
                <w:szCs w:val="18"/>
              </w:rPr>
            </w:pPr>
          </w:p>
        </w:tc>
        <w:tc>
          <w:tcPr>
            <w:tcW w:w="6189" w:type="dxa"/>
            <w:gridSpan w:val="8"/>
            <w:tcBorders>
              <w:top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Rank and number/identification:</w:t>
            </w:r>
          </w:p>
        </w:tc>
      </w:tr>
      <w:tr w:rsidR="00084E01">
        <w:trPr>
          <w:cantSplit/>
          <w:trHeight w:val="9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Contact phone no.:</w:t>
            </w:r>
          </w:p>
        </w:tc>
        <w:tc>
          <w:tcPr>
            <w:tcW w:w="2646" w:type="dxa"/>
            <w:gridSpan w:val="4"/>
            <w:tcBorders>
              <w:top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Date of application:</w:t>
            </w:r>
          </w:p>
        </w:tc>
      </w:tr>
      <w:tr w:rsidR="00084E01">
        <w:trPr>
          <w:cantSplit/>
          <w:trHeight w:hRule="exact" w:val="80"/>
        </w:trPr>
        <w:tc>
          <w:tcPr>
            <w:tcW w:w="7182" w:type="dxa"/>
            <w:gridSpan w:val="9"/>
            <w:tcBorders>
              <w:top w:val="nil"/>
              <w:left w:val="nil"/>
              <w:bottom w:val="nil"/>
              <w:right w:val="nil"/>
            </w:tcBorders>
            <w:shd w:val="clear" w:color="auto" w:fill="FFFFFF"/>
          </w:tcPr>
          <w:p w:rsidR="00084E01" w:rsidRDefault="00084E01">
            <w:pPr>
              <w:pStyle w:val="yTableNAm"/>
              <w:spacing w:before="0"/>
              <w:rPr>
                <w:sz w:val="14"/>
              </w:rPr>
            </w:pPr>
          </w:p>
        </w:tc>
      </w:tr>
      <w:tr w:rsidR="00084E01">
        <w:trPr>
          <w:cantSplit/>
          <w:trHeight w:val="493"/>
        </w:trPr>
        <w:tc>
          <w:tcPr>
            <w:tcW w:w="993" w:type="dxa"/>
            <w:tcBorders>
              <w:top w:val="single" w:sz="4" w:space="0" w:color="auto"/>
              <w:left w:val="single" w:sz="4" w:space="0" w:color="000000"/>
              <w:bottom w:val="single" w:sz="4" w:space="0" w:color="auto"/>
            </w:tcBorders>
            <w:shd w:val="pct10" w:color="auto" w:fill="FFFFFF"/>
          </w:tcPr>
          <w:p w:rsidR="00084E01" w:rsidRDefault="00FA4D82">
            <w:pPr>
              <w:pStyle w:val="yTableNAm"/>
              <w:spacing w:before="0"/>
              <w:rPr>
                <w:sz w:val="18"/>
                <w:szCs w:val="18"/>
              </w:rPr>
            </w:pPr>
            <w:r>
              <w:rPr>
                <w:sz w:val="18"/>
                <w:szCs w:val="18"/>
              </w:rPr>
              <w:t>Type of order sought</w:t>
            </w:r>
          </w:p>
        </w:tc>
        <w:tc>
          <w:tcPr>
            <w:tcW w:w="6189" w:type="dxa"/>
            <w:gridSpan w:val="8"/>
            <w:tcBorders>
              <w:top w:val="single" w:sz="4" w:space="0" w:color="000000"/>
              <w:right w:val="single" w:sz="4" w:space="0" w:color="000000"/>
            </w:tcBorders>
          </w:tcPr>
          <w:p w:rsidR="00084E01" w:rsidRDefault="00FA4D82">
            <w:pPr>
              <w:pStyle w:val="yTableNAm"/>
              <w:spacing w:before="0"/>
              <w:rPr>
                <w:sz w:val="18"/>
                <w:szCs w:val="18"/>
              </w:rPr>
            </w:pPr>
            <w:r>
              <w:rPr>
                <w:sz w:val="18"/>
                <w:szCs w:val="18"/>
              </w:rPr>
              <w:sym w:font="Wingdings" w:char="F072"/>
            </w:r>
            <w:r>
              <w:rPr>
                <w:sz w:val="18"/>
                <w:szCs w:val="18"/>
              </w:rPr>
              <w:t xml:space="preserve"> Family violence restraining order</w:t>
            </w:r>
          </w:p>
          <w:p w:rsidR="00084E01" w:rsidRDefault="00FA4D82">
            <w:pPr>
              <w:pStyle w:val="yTableNAm"/>
              <w:spacing w:before="0"/>
              <w:rPr>
                <w:sz w:val="18"/>
                <w:szCs w:val="18"/>
              </w:rPr>
            </w:pPr>
            <w:r>
              <w:rPr>
                <w:sz w:val="18"/>
                <w:szCs w:val="18"/>
              </w:rPr>
              <w:sym w:font="Wingdings" w:char="F072"/>
            </w:r>
            <w:r>
              <w:rPr>
                <w:sz w:val="18"/>
                <w:szCs w:val="18"/>
              </w:rPr>
              <w:t xml:space="preserve"> Violence restraining order</w:t>
            </w:r>
          </w:p>
        </w:tc>
      </w:tr>
      <w:tr w:rsidR="00084E01">
        <w:trPr>
          <w:cantSplit/>
          <w:trHeight w:hRule="exact" w:val="80"/>
        </w:trPr>
        <w:tc>
          <w:tcPr>
            <w:tcW w:w="7182" w:type="dxa"/>
            <w:gridSpan w:val="9"/>
            <w:tcBorders>
              <w:top w:val="nil"/>
              <w:left w:val="nil"/>
              <w:bottom w:val="nil"/>
              <w:right w:val="nil"/>
            </w:tcBorders>
            <w:shd w:val="clear" w:color="auto" w:fill="FFFFFF"/>
          </w:tcPr>
          <w:p w:rsidR="00084E01" w:rsidRDefault="00084E01">
            <w:pPr>
              <w:pStyle w:val="yTableNAm"/>
              <w:spacing w:before="0"/>
              <w:rPr>
                <w:sz w:val="14"/>
              </w:rPr>
            </w:pPr>
          </w:p>
        </w:tc>
      </w:tr>
      <w:tr w:rsidR="00084E01">
        <w:trPr>
          <w:cantSplit/>
          <w:trHeight w:val="483"/>
        </w:trPr>
        <w:tc>
          <w:tcPr>
            <w:tcW w:w="993" w:type="dxa"/>
            <w:tcBorders>
              <w:top w:val="single" w:sz="4" w:space="0" w:color="000000"/>
              <w:left w:val="single" w:sz="4" w:space="0" w:color="000000"/>
              <w:bottom w:val="single" w:sz="2" w:space="0" w:color="auto"/>
            </w:tcBorders>
            <w:shd w:val="pct10" w:color="auto" w:fill="FFFFFF"/>
          </w:tcPr>
          <w:p w:rsidR="00084E01" w:rsidRDefault="00FA4D82">
            <w:pPr>
              <w:pStyle w:val="yTableNAm"/>
              <w:spacing w:before="0"/>
              <w:rPr>
                <w:sz w:val="18"/>
                <w:szCs w:val="18"/>
              </w:rPr>
            </w:pPr>
            <w:r>
              <w:rPr>
                <w:sz w:val="18"/>
                <w:szCs w:val="18"/>
              </w:rPr>
              <w:t>Reason for</w:t>
            </w:r>
          </w:p>
          <w:p w:rsidR="00084E01" w:rsidRDefault="00FA4D82">
            <w:pPr>
              <w:pStyle w:val="yTableNAm"/>
              <w:spacing w:before="0"/>
              <w:rPr>
                <w:sz w:val="18"/>
                <w:szCs w:val="18"/>
              </w:rPr>
            </w:pPr>
            <w:r>
              <w:rPr>
                <w:sz w:val="18"/>
                <w:szCs w:val="18"/>
              </w:rPr>
              <w:t>applying by</w:t>
            </w:r>
          </w:p>
          <w:p w:rsidR="00084E01" w:rsidRDefault="00FA4D82">
            <w:pPr>
              <w:pStyle w:val="yTableNAm"/>
              <w:spacing w:before="0"/>
              <w:rPr>
                <w:sz w:val="18"/>
                <w:szCs w:val="18"/>
              </w:rPr>
            </w:pPr>
            <w:r>
              <w:rPr>
                <w:sz w:val="18"/>
                <w:szCs w:val="18"/>
              </w:rPr>
              <w:t>telephone</w:t>
            </w:r>
          </w:p>
        </w:tc>
        <w:tc>
          <w:tcPr>
            <w:tcW w:w="6189" w:type="dxa"/>
            <w:gridSpan w:val="8"/>
            <w:tcBorders>
              <w:top w:val="single" w:sz="4" w:space="0" w:color="000000"/>
              <w:right w:val="single" w:sz="4" w:space="0" w:color="000000"/>
            </w:tcBorders>
          </w:tcPr>
          <w:p w:rsidR="00084E01" w:rsidRDefault="00FA4D82">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rsidR="00084E01">
        <w:trPr>
          <w:cantSplit/>
          <w:trHeight w:hRule="exact" w:val="80"/>
        </w:trPr>
        <w:tc>
          <w:tcPr>
            <w:tcW w:w="7182" w:type="dxa"/>
            <w:gridSpan w:val="9"/>
            <w:tcBorders>
              <w:top w:val="nil"/>
              <w:left w:val="nil"/>
              <w:bottom w:val="nil"/>
              <w:right w:val="nil"/>
            </w:tcBorders>
            <w:shd w:val="clear" w:color="auto" w:fill="FFFFFF"/>
          </w:tcPr>
          <w:p w:rsidR="00084E01" w:rsidRDefault="00084E01">
            <w:pPr>
              <w:pStyle w:val="yTableNAm"/>
              <w:spacing w:before="0"/>
              <w:rPr>
                <w:sz w:val="14"/>
              </w:rPr>
            </w:pPr>
          </w:p>
        </w:tc>
      </w:tr>
      <w:tr w:rsidR="00084E01">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rsidR="00084E01" w:rsidRDefault="00FA4D82">
            <w:pPr>
              <w:pStyle w:val="yTableNAm"/>
              <w:spacing w:before="0"/>
              <w:rPr>
                <w:sz w:val="18"/>
                <w:szCs w:val="18"/>
              </w:rPr>
            </w:pPr>
            <w:r>
              <w:rPr>
                <w:sz w:val="18"/>
                <w:szCs w:val="18"/>
              </w:rPr>
              <w:t>Applicant</w:t>
            </w:r>
          </w:p>
          <w:p w:rsidR="00084E01" w:rsidRDefault="00FA4D82">
            <w:pPr>
              <w:pStyle w:val="yTableNAm"/>
              <w:spacing w:before="0"/>
              <w:rPr>
                <w:i/>
                <w:sz w:val="16"/>
                <w:szCs w:val="16"/>
              </w:rPr>
            </w:pPr>
            <w:r>
              <w:rPr>
                <w:sz w:val="16"/>
                <w:szCs w:val="16"/>
              </w:rPr>
              <w:t>[</w:t>
            </w:r>
            <w:r>
              <w:rPr>
                <w:i/>
                <w:sz w:val="16"/>
                <w:szCs w:val="16"/>
              </w:rPr>
              <w:t>If not the</w:t>
            </w:r>
          </w:p>
          <w:p w:rsidR="00084E01" w:rsidRDefault="00FA4D82">
            <w:pPr>
              <w:pStyle w:val="yTableNAm"/>
              <w:spacing w:before="0"/>
            </w:pPr>
            <w:r>
              <w:rPr>
                <w:i/>
                <w:sz w:val="16"/>
                <w:szCs w:val="16"/>
              </w:rPr>
              <w:t>person seeking to be protected</w:t>
            </w:r>
            <w:r>
              <w:rPr>
                <w:sz w:val="16"/>
                <w:szCs w:val="16"/>
              </w:rPr>
              <w:t>]</w:t>
            </w:r>
          </w:p>
        </w:tc>
        <w:tc>
          <w:tcPr>
            <w:tcW w:w="6189" w:type="dxa"/>
            <w:gridSpan w:val="8"/>
            <w:tcBorders>
              <w:top w:val="single" w:sz="4" w:space="0" w:color="000000"/>
              <w:left w:val="single" w:sz="4" w:space="0" w:color="000000"/>
              <w:bottom w:val="single" w:sz="4" w:space="0" w:color="000000"/>
              <w:right w:val="single" w:sz="4" w:space="0" w:color="000000"/>
            </w:tcBorders>
          </w:tcPr>
          <w:p w:rsidR="00084E01" w:rsidRDefault="00FA4D82">
            <w:pPr>
              <w:pStyle w:val="yTableNAm"/>
              <w:tabs>
                <w:tab w:val="clear" w:pos="567"/>
                <w:tab w:val="left" w:pos="255"/>
                <w:tab w:val="left" w:pos="539"/>
              </w:tabs>
              <w:spacing w:before="0"/>
              <w:rPr>
                <w:sz w:val="18"/>
                <w:szCs w:val="18"/>
              </w:rPr>
            </w:pPr>
            <w:r>
              <w:rPr>
                <w:sz w:val="18"/>
                <w:szCs w:val="18"/>
              </w:rPr>
              <w:t>The applicant is:</w:t>
            </w:r>
          </w:p>
          <w:p w:rsidR="00084E01" w:rsidRDefault="00FA4D82">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rsidR="00084E01" w:rsidRDefault="00FA4D82">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rsidR="00084E01" w:rsidRDefault="00FA4D82">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rsidR="00084E01" w:rsidRDefault="00FA4D82">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rsidR="00084E01" w:rsidRDefault="00FA4D82">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rsidR="00084E01">
        <w:trPr>
          <w:cantSplit/>
          <w:trHeight w:val="80"/>
        </w:trPr>
        <w:tc>
          <w:tcPr>
            <w:tcW w:w="993" w:type="dxa"/>
            <w:vMerge/>
            <w:tcBorders>
              <w:top w:val="nil"/>
              <w:left w:val="single" w:sz="4" w:space="0" w:color="000000"/>
              <w:bottom w:val="nil"/>
              <w:right w:val="single" w:sz="4" w:space="0" w:color="000000"/>
            </w:tcBorders>
            <w:shd w:val="pct10" w:color="auto" w:fill="auto"/>
          </w:tcPr>
          <w:p w:rsidR="00084E01" w:rsidRDefault="00084E01">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cantSplit/>
          <w:trHeight w:val="70"/>
        </w:trPr>
        <w:tc>
          <w:tcPr>
            <w:tcW w:w="993" w:type="dxa"/>
            <w:vMerge/>
            <w:tcBorders>
              <w:top w:val="nil"/>
              <w:left w:val="single" w:sz="4" w:space="0" w:color="000000"/>
              <w:bottom w:val="nil"/>
              <w:right w:val="single" w:sz="4" w:space="0" w:color="000000"/>
            </w:tcBorders>
            <w:shd w:val="pct10" w:color="auto" w:fill="auto"/>
          </w:tcPr>
          <w:p w:rsidR="00084E01" w:rsidRDefault="00084E01">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rsidR="00084E01" w:rsidRDefault="00084E01">
            <w:pPr>
              <w:pStyle w:val="yTableNAm"/>
              <w:spacing w:before="0"/>
              <w:rPr>
                <w:sz w:val="18"/>
                <w:szCs w:val="18"/>
              </w:rPr>
            </w:pPr>
          </w:p>
        </w:tc>
      </w:tr>
      <w:tr w:rsidR="00084E01">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rsidR="00084E01" w:rsidRDefault="00084E01">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rsidR="00084E01" w:rsidRDefault="00FA4D82">
            <w:pPr>
              <w:pStyle w:val="yTableNAm"/>
              <w:tabs>
                <w:tab w:val="clear" w:pos="567"/>
                <w:tab w:val="left" w:pos="822"/>
              </w:tabs>
              <w:spacing w:before="0"/>
              <w:rPr>
                <w:sz w:val="18"/>
                <w:szCs w:val="18"/>
              </w:rPr>
            </w:pPr>
            <w:r>
              <w:rPr>
                <w:sz w:val="18"/>
                <w:szCs w:val="18"/>
              </w:rPr>
              <w:t>Address:</w:t>
            </w:r>
            <w:r>
              <w:rPr>
                <w:sz w:val="18"/>
                <w:szCs w:val="18"/>
              </w:rPr>
              <w:tab/>
              <w:t>street:</w:t>
            </w:r>
          </w:p>
          <w:p w:rsidR="00084E01" w:rsidRDefault="00FA4D82">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rsidR="00084E01">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rsidR="00084E01" w:rsidRDefault="00084E01">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rsidR="00084E01" w:rsidRDefault="00FA4D82">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rsidR="00084E01">
        <w:trPr>
          <w:cantSplit/>
          <w:trHeight w:hRule="exact" w:val="80"/>
        </w:trPr>
        <w:tc>
          <w:tcPr>
            <w:tcW w:w="7182" w:type="dxa"/>
            <w:gridSpan w:val="9"/>
            <w:tcBorders>
              <w:top w:val="nil"/>
              <w:left w:val="nil"/>
              <w:bottom w:val="nil"/>
              <w:right w:val="nil"/>
            </w:tcBorders>
          </w:tcPr>
          <w:p w:rsidR="00084E01" w:rsidRDefault="00084E01">
            <w:pPr>
              <w:pStyle w:val="yTableNAm"/>
              <w:spacing w:before="0"/>
              <w:rPr>
                <w:sz w:val="14"/>
              </w:rPr>
            </w:pPr>
          </w:p>
        </w:tc>
      </w:tr>
      <w:tr w:rsidR="00084E01">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18"/>
                <w:szCs w:val="18"/>
              </w:rPr>
            </w:pPr>
            <w:r>
              <w:rPr>
                <w:sz w:val="18"/>
                <w:szCs w:val="18"/>
              </w:rPr>
              <w:t>Person seeking to be protected</w:t>
            </w:r>
          </w:p>
        </w:tc>
        <w:tc>
          <w:tcPr>
            <w:tcW w:w="4677" w:type="dxa"/>
            <w:gridSpan w:val="7"/>
            <w:tcBorders>
              <w:top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cantSplit/>
          <w:trHeight w:val="8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rsidR="00084E01" w:rsidRDefault="00084E01">
            <w:pPr>
              <w:pStyle w:val="yTableNAm"/>
              <w:spacing w:before="0"/>
              <w:rPr>
                <w:sz w:val="18"/>
                <w:szCs w:val="18"/>
              </w:rPr>
            </w:pPr>
          </w:p>
        </w:tc>
      </w:tr>
      <w:tr w:rsidR="00084E01">
        <w:trPr>
          <w:cantSplit/>
          <w:trHeight w:val="8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4"/>
              </w:rPr>
            </w:pPr>
          </w:p>
        </w:tc>
        <w:tc>
          <w:tcPr>
            <w:tcW w:w="6189" w:type="dxa"/>
            <w:gridSpan w:val="8"/>
            <w:tcBorders>
              <w:bottom w:val="single" w:sz="4" w:space="0" w:color="auto"/>
              <w:right w:val="single" w:sz="4" w:space="0" w:color="000000"/>
            </w:tcBorders>
          </w:tcPr>
          <w:p w:rsidR="00084E01" w:rsidRDefault="00FA4D82">
            <w:pPr>
              <w:pStyle w:val="yTableNAm"/>
              <w:tabs>
                <w:tab w:val="clear" w:pos="567"/>
                <w:tab w:val="left" w:pos="822"/>
              </w:tabs>
              <w:spacing w:before="0"/>
              <w:rPr>
                <w:sz w:val="18"/>
                <w:szCs w:val="18"/>
              </w:rPr>
            </w:pPr>
            <w:r>
              <w:rPr>
                <w:sz w:val="18"/>
                <w:szCs w:val="18"/>
              </w:rPr>
              <w:t>Address:</w:t>
            </w:r>
            <w:r>
              <w:rPr>
                <w:sz w:val="18"/>
                <w:szCs w:val="18"/>
              </w:rPr>
              <w:tab/>
              <w:t>street:</w:t>
            </w:r>
          </w:p>
          <w:p w:rsidR="00084E01" w:rsidRDefault="00FA4D82">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rsidR="00084E01">
        <w:trPr>
          <w:cantSplit/>
          <w:trHeight w:val="8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4"/>
              </w:rPr>
            </w:pPr>
          </w:p>
        </w:tc>
        <w:tc>
          <w:tcPr>
            <w:tcW w:w="6189" w:type="dxa"/>
            <w:gridSpan w:val="8"/>
            <w:tcBorders>
              <w:bottom w:val="single" w:sz="4" w:space="0" w:color="000000"/>
              <w:right w:val="single" w:sz="4" w:space="0" w:color="000000"/>
            </w:tcBorders>
          </w:tcPr>
          <w:p w:rsidR="00084E01" w:rsidRDefault="00FA4D82">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rsidR="00084E01">
        <w:trPr>
          <w:cantSplit/>
          <w:trHeight w:hRule="exact" w:val="80"/>
        </w:trPr>
        <w:tc>
          <w:tcPr>
            <w:tcW w:w="7182" w:type="dxa"/>
            <w:gridSpan w:val="9"/>
            <w:tcBorders>
              <w:top w:val="single" w:sz="4" w:space="0" w:color="000000"/>
              <w:left w:val="nil"/>
              <w:bottom w:val="nil"/>
              <w:right w:val="nil"/>
            </w:tcBorders>
          </w:tcPr>
          <w:p w:rsidR="00084E01" w:rsidRDefault="00084E01">
            <w:pPr>
              <w:pStyle w:val="yTableNAm"/>
              <w:spacing w:before="0"/>
              <w:rPr>
                <w:sz w:val="14"/>
              </w:rPr>
            </w:pPr>
          </w:p>
        </w:tc>
      </w:tr>
      <w:tr w:rsidR="00084E01">
        <w:trPr>
          <w:cantSplit/>
          <w:trHeight w:val="60"/>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szCs w:val="18"/>
              </w:rPr>
            </w:pPr>
            <w:r>
              <w:rPr>
                <w:sz w:val="18"/>
                <w:szCs w:val="18"/>
              </w:rPr>
              <w:t>Respondent</w:t>
            </w:r>
          </w:p>
        </w:tc>
        <w:tc>
          <w:tcPr>
            <w:tcW w:w="4677" w:type="dxa"/>
            <w:gridSpan w:val="7"/>
            <w:tcBorders>
              <w:top w:val="single" w:sz="4"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cantSplit/>
          <w:trHeight w:val="90"/>
        </w:trPr>
        <w:tc>
          <w:tcPr>
            <w:tcW w:w="993" w:type="dxa"/>
            <w:vMerge/>
            <w:tcBorders>
              <w:top w:val="nil"/>
              <w:left w:val="single" w:sz="4" w:space="0" w:color="000000"/>
              <w:bottom w:val="nil"/>
            </w:tcBorders>
            <w:shd w:val="pct10" w:color="auto" w:fill="FFFFFF"/>
          </w:tcPr>
          <w:p w:rsidR="00084E01" w:rsidRDefault="00084E01">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rsidR="00084E01" w:rsidRDefault="00084E01">
            <w:pPr>
              <w:pStyle w:val="yTableNAm"/>
              <w:spacing w:before="0"/>
              <w:rPr>
                <w:sz w:val="18"/>
                <w:szCs w:val="18"/>
              </w:rPr>
            </w:pPr>
          </w:p>
        </w:tc>
      </w:tr>
      <w:tr w:rsidR="00084E01">
        <w:trPr>
          <w:cantSplit/>
          <w:trHeight w:val="80"/>
        </w:trPr>
        <w:tc>
          <w:tcPr>
            <w:tcW w:w="993" w:type="dxa"/>
            <w:vMerge/>
            <w:tcBorders>
              <w:left w:val="single" w:sz="4" w:space="0" w:color="000000"/>
              <w:bottom w:val="nil"/>
            </w:tcBorders>
            <w:shd w:val="pct10" w:color="auto" w:fill="FFFFFF"/>
          </w:tcPr>
          <w:p w:rsidR="00084E01" w:rsidRDefault="00084E01">
            <w:pPr>
              <w:pStyle w:val="yTableNAm"/>
              <w:spacing w:before="0"/>
              <w:rPr>
                <w:sz w:val="14"/>
              </w:rPr>
            </w:pPr>
          </w:p>
        </w:tc>
        <w:tc>
          <w:tcPr>
            <w:tcW w:w="6189" w:type="dxa"/>
            <w:gridSpan w:val="8"/>
            <w:tcBorders>
              <w:bottom w:val="single" w:sz="4" w:space="0" w:color="000000"/>
              <w:right w:val="single" w:sz="4" w:space="0" w:color="000000"/>
            </w:tcBorders>
          </w:tcPr>
          <w:p w:rsidR="00084E01" w:rsidRDefault="00FA4D82">
            <w:pPr>
              <w:pStyle w:val="yTableNAm"/>
              <w:tabs>
                <w:tab w:val="clear" w:pos="567"/>
                <w:tab w:val="left" w:pos="822"/>
              </w:tabs>
              <w:spacing w:before="0"/>
              <w:rPr>
                <w:sz w:val="18"/>
                <w:szCs w:val="18"/>
              </w:rPr>
            </w:pPr>
            <w:r>
              <w:rPr>
                <w:sz w:val="18"/>
                <w:szCs w:val="18"/>
              </w:rPr>
              <w:t>Home</w:t>
            </w:r>
            <w:r>
              <w:rPr>
                <w:sz w:val="18"/>
                <w:szCs w:val="18"/>
              </w:rPr>
              <w:tab/>
              <w:t>street:</w:t>
            </w:r>
          </w:p>
          <w:p w:rsidR="00084E01" w:rsidRDefault="00FA4D82">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rsidR="00084E01">
        <w:trPr>
          <w:cantSplit/>
          <w:trHeight w:val="295"/>
        </w:trPr>
        <w:tc>
          <w:tcPr>
            <w:tcW w:w="993" w:type="dxa"/>
            <w:vMerge/>
            <w:tcBorders>
              <w:left w:val="single" w:sz="4" w:space="0" w:color="000000"/>
              <w:bottom w:val="nil"/>
            </w:tcBorders>
            <w:shd w:val="pct10" w:color="auto" w:fill="FFFFFF"/>
          </w:tcPr>
          <w:p w:rsidR="00084E01" w:rsidRDefault="00084E01">
            <w:pPr>
              <w:pStyle w:val="yTableNAm"/>
              <w:spacing w:before="0"/>
              <w:rPr>
                <w:sz w:val="14"/>
              </w:rPr>
            </w:pPr>
          </w:p>
        </w:tc>
        <w:tc>
          <w:tcPr>
            <w:tcW w:w="6189" w:type="dxa"/>
            <w:gridSpan w:val="8"/>
            <w:tcBorders>
              <w:bottom w:val="single" w:sz="4" w:space="0" w:color="000000"/>
              <w:right w:val="single" w:sz="4" w:space="0" w:color="000000"/>
            </w:tcBorders>
          </w:tcPr>
          <w:p w:rsidR="00084E01" w:rsidRDefault="00FA4D82">
            <w:pPr>
              <w:pStyle w:val="yTableNAm"/>
              <w:tabs>
                <w:tab w:val="clear" w:pos="567"/>
                <w:tab w:val="left" w:pos="822"/>
                <w:tab w:val="left" w:pos="4112"/>
              </w:tabs>
              <w:spacing w:before="0"/>
              <w:rPr>
                <w:sz w:val="18"/>
                <w:szCs w:val="18"/>
              </w:rPr>
            </w:pPr>
            <w:r>
              <w:rPr>
                <w:sz w:val="18"/>
                <w:szCs w:val="18"/>
              </w:rPr>
              <w:t>Work</w:t>
            </w:r>
            <w:r>
              <w:rPr>
                <w:sz w:val="18"/>
                <w:szCs w:val="18"/>
              </w:rPr>
              <w:tab/>
              <w:t>street:</w:t>
            </w:r>
          </w:p>
          <w:p w:rsidR="00084E01" w:rsidRDefault="00FA4D82">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rsidR="00084E01">
        <w:trPr>
          <w:cantSplit/>
          <w:trHeight w:val="200"/>
        </w:trPr>
        <w:tc>
          <w:tcPr>
            <w:tcW w:w="993" w:type="dxa"/>
            <w:vMerge/>
            <w:tcBorders>
              <w:left w:val="single" w:sz="4" w:space="0" w:color="000000"/>
              <w:bottom w:val="nil"/>
            </w:tcBorders>
            <w:shd w:val="pct10" w:color="auto" w:fill="FFFFFF"/>
          </w:tcPr>
          <w:p w:rsidR="00084E01" w:rsidRDefault="00084E01">
            <w:pPr>
              <w:pStyle w:val="yTableNAm"/>
              <w:spacing w:before="0"/>
              <w:rPr>
                <w:sz w:val="14"/>
              </w:rPr>
            </w:pPr>
          </w:p>
        </w:tc>
        <w:tc>
          <w:tcPr>
            <w:tcW w:w="6189" w:type="dxa"/>
            <w:gridSpan w:val="8"/>
            <w:tcBorders>
              <w:bottom w:val="single" w:sz="4" w:space="0" w:color="000000"/>
              <w:right w:val="single" w:sz="4" w:space="0" w:color="000000"/>
            </w:tcBorders>
          </w:tcPr>
          <w:p w:rsidR="00084E01" w:rsidRDefault="00FA4D82">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rsidR="00084E01">
        <w:trPr>
          <w:cantSplit/>
          <w:trHeight w:val="295"/>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4"/>
              </w:rPr>
            </w:pPr>
          </w:p>
        </w:tc>
        <w:tc>
          <w:tcPr>
            <w:tcW w:w="6189" w:type="dxa"/>
            <w:gridSpan w:val="8"/>
            <w:tcBorders>
              <w:bottom w:val="single" w:sz="4" w:space="0" w:color="000000"/>
              <w:right w:val="single" w:sz="4" w:space="0" w:color="000000"/>
            </w:tcBorders>
          </w:tcPr>
          <w:p w:rsidR="00084E01" w:rsidRDefault="00FA4D82">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rsidR="00084E01" w:rsidRDefault="00FA4D82">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rsidR="00084E01">
        <w:trPr>
          <w:cantSplit/>
          <w:trHeight w:hRule="exact" w:val="80"/>
        </w:trPr>
        <w:tc>
          <w:tcPr>
            <w:tcW w:w="7182" w:type="dxa"/>
            <w:gridSpan w:val="9"/>
            <w:tcBorders>
              <w:top w:val="nil"/>
              <w:left w:val="nil"/>
              <w:bottom w:val="nil"/>
              <w:right w:val="nil"/>
            </w:tcBorders>
          </w:tcPr>
          <w:p w:rsidR="00084E01" w:rsidRDefault="00084E01">
            <w:pPr>
              <w:pStyle w:val="yTableNAm"/>
              <w:spacing w:before="0"/>
              <w:rPr>
                <w:sz w:val="14"/>
              </w:rPr>
            </w:pPr>
          </w:p>
        </w:tc>
      </w:tr>
      <w:tr w:rsidR="00084E01">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rsidR="00084E01" w:rsidRDefault="00FA4D82">
            <w:pPr>
              <w:pStyle w:val="yTableNAm"/>
              <w:keepNext/>
              <w:spacing w:before="0"/>
              <w:rPr>
                <w:sz w:val="18"/>
                <w:szCs w:val="18"/>
              </w:rPr>
            </w:pPr>
            <w:r>
              <w:rPr>
                <w:sz w:val="18"/>
                <w:szCs w:val="18"/>
              </w:rPr>
              <w:lastRenderedPageBreak/>
              <w:t>Family orders</w:t>
            </w:r>
          </w:p>
        </w:tc>
        <w:tc>
          <w:tcPr>
            <w:tcW w:w="6189" w:type="dxa"/>
            <w:gridSpan w:val="8"/>
            <w:tcBorders>
              <w:top w:val="single" w:sz="4" w:space="0" w:color="000000"/>
              <w:bottom w:val="single" w:sz="4" w:space="0" w:color="000000"/>
              <w:right w:val="single" w:sz="4" w:space="0" w:color="auto"/>
            </w:tcBorders>
          </w:tcPr>
          <w:p w:rsidR="00084E01" w:rsidRDefault="00FA4D82">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rsidR="00084E01" w:rsidRDefault="00FA4D82">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rsidR="00084E01">
        <w:trPr>
          <w:cantSplit/>
          <w:trHeight w:val="140"/>
        </w:trPr>
        <w:tc>
          <w:tcPr>
            <w:tcW w:w="993" w:type="dxa"/>
            <w:vMerge/>
            <w:tcBorders>
              <w:top w:val="nil"/>
              <w:left w:val="single" w:sz="4" w:space="0" w:color="000000"/>
              <w:bottom w:val="single" w:sz="4" w:space="0" w:color="000000"/>
            </w:tcBorders>
            <w:shd w:val="pct10" w:color="auto" w:fill="auto"/>
          </w:tcPr>
          <w:p w:rsidR="00084E01" w:rsidRDefault="00084E01">
            <w:pPr>
              <w:pStyle w:val="yTableNAm"/>
              <w:spacing w:before="0"/>
              <w:rPr>
                <w:sz w:val="18"/>
                <w:szCs w:val="18"/>
              </w:rPr>
            </w:pPr>
          </w:p>
        </w:tc>
        <w:tc>
          <w:tcPr>
            <w:tcW w:w="6189" w:type="dxa"/>
            <w:gridSpan w:val="8"/>
            <w:tcBorders>
              <w:top w:val="single" w:sz="4" w:space="0" w:color="000000"/>
              <w:bottom w:val="nil"/>
              <w:right w:val="single" w:sz="4" w:space="0" w:color="auto"/>
            </w:tcBorders>
          </w:tcPr>
          <w:p w:rsidR="00084E01" w:rsidRDefault="00FA4D82">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rsidR="00084E01" w:rsidRDefault="00FA4D82">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rsidR="00084E01">
        <w:trPr>
          <w:cantSplit/>
          <w:trHeight w:hRule="exact" w:val="440"/>
        </w:trPr>
        <w:tc>
          <w:tcPr>
            <w:tcW w:w="993" w:type="dxa"/>
            <w:vMerge/>
            <w:tcBorders>
              <w:top w:val="nil"/>
              <w:left w:val="single" w:sz="4" w:space="0" w:color="000000"/>
              <w:bottom w:val="single" w:sz="4" w:space="0" w:color="000000"/>
            </w:tcBorders>
            <w:shd w:val="pct10" w:color="auto" w:fill="auto"/>
          </w:tcPr>
          <w:p w:rsidR="00084E01" w:rsidRDefault="00084E01">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tcPr>
          <w:p w:rsidR="00084E01" w:rsidRDefault="00FA4D82">
            <w:pPr>
              <w:pStyle w:val="yTableNAm"/>
              <w:spacing w:before="0"/>
              <w:rPr>
                <w:sz w:val="18"/>
                <w:szCs w:val="18"/>
              </w:rPr>
            </w:pPr>
            <w:r>
              <w:rPr>
                <w:sz w:val="18"/>
                <w:szCs w:val="18"/>
              </w:rPr>
              <w:t>Details of family order or proceedings</w:t>
            </w:r>
          </w:p>
        </w:tc>
      </w:tr>
      <w:tr w:rsidR="00084E01">
        <w:trPr>
          <w:cantSplit/>
          <w:trHeight w:hRule="exact" w:val="80"/>
        </w:trPr>
        <w:tc>
          <w:tcPr>
            <w:tcW w:w="7182" w:type="dxa"/>
            <w:gridSpan w:val="9"/>
            <w:tcBorders>
              <w:top w:val="nil"/>
              <w:left w:val="nil"/>
              <w:bottom w:val="nil"/>
              <w:right w:val="nil"/>
            </w:tcBorders>
            <w:noWrap/>
          </w:tcPr>
          <w:p w:rsidR="00084E01" w:rsidRDefault="00084E01">
            <w:pPr>
              <w:pStyle w:val="yTableNAm"/>
              <w:spacing w:before="0"/>
            </w:pPr>
          </w:p>
        </w:tc>
      </w:tr>
      <w:tr w:rsidR="00084E01">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rsidR="00084E01" w:rsidRDefault="00FA4D82">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rsidR="00084E01" w:rsidRDefault="00FA4D82">
            <w:pPr>
              <w:pStyle w:val="yTableNAm"/>
              <w:spacing w:before="0"/>
              <w:rPr>
                <w:sz w:val="18"/>
                <w:szCs w:val="18"/>
              </w:rPr>
            </w:pPr>
            <w:r>
              <w:rPr>
                <w:sz w:val="18"/>
                <w:szCs w:val="18"/>
              </w:rPr>
              <w:t>Does the applicant/respondent agree to the listing of a conference?*</w:t>
            </w:r>
          </w:p>
          <w:p w:rsidR="00084E01" w:rsidRDefault="00FA4D82">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3"/>
            <w:tcBorders>
              <w:top w:val="single" w:sz="4" w:space="0" w:color="auto"/>
              <w:left w:val="nil"/>
              <w:bottom w:val="single" w:sz="4" w:space="0" w:color="auto"/>
              <w:right w:val="single" w:sz="4" w:space="0" w:color="auto"/>
            </w:tcBorders>
            <w:noWrap/>
          </w:tcPr>
          <w:p w:rsidR="00084E01" w:rsidRDefault="00FA4D82">
            <w:pPr>
              <w:pStyle w:val="yTableNAm"/>
              <w:spacing w:before="0"/>
              <w:rPr>
                <w:sz w:val="18"/>
                <w:szCs w:val="18"/>
              </w:rPr>
            </w:pPr>
            <w:r>
              <w:rPr>
                <w:sz w:val="18"/>
                <w:szCs w:val="18"/>
              </w:rPr>
              <w:sym w:font="Wingdings" w:char="F072"/>
            </w:r>
            <w:r>
              <w:rPr>
                <w:sz w:val="18"/>
                <w:szCs w:val="18"/>
              </w:rPr>
              <w:t xml:space="preserve"> Yes</w:t>
            </w:r>
          </w:p>
          <w:p w:rsidR="00084E01" w:rsidRDefault="00FA4D82">
            <w:pPr>
              <w:pStyle w:val="yTableNAm"/>
              <w:spacing w:before="0"/>
              <w:rPr>
                <w:sz w:val="18"/>
                <w:szCs w:val="18"/>
              </w:rPr>
            </w:pPr>
            <w:r>
              <w:rPr>
                <w:sz w:val="18"/>
                <w:szCs w:val="18"/>
              </w:rPr>
              <w:sym w:font="Wingdings" w:char="F072"/>
            </w:r>
            <w:r>
              <w:rPr>
                <w:sz w:val="18"/>
                <w:szCs w:val="18"/>
              </w:rPr>
              <w:t xml:space="preserve"> No</w:t>
            </w:r>
          </w:p>
        </w:tc>
      </w:tr>
      <w:tr w:rsidR="00084E01">
        <w:trPr>
          <w:cantSplit/>
          <w:trHeight w:hRule="exact" w:val="80"/>
        </w:trPr>
        <w:tc>
          <w:tcPr>
            <w:tcW w:w="7182" w:type="dxa"/>
            <w:gridSpan w:val="9"/>
            <w:tcBorders>
              <w:top w:val="nil"/>
              <w:left w:val="nil"/>
              <w:bottom w:val="nil"/>
              <w:right w:val="nil"/>
            </w:tcBorders>
            <w:noWrap/>
          </w:tcPr>
          <w:p w:rsidR="00084E01" w:rsidRDefault="00084E01">
            <w:pPr>
              <w:pStyle w:val="yTableNAm"/>
              <w:spacing w:before="0"/>
            </w:pPr>
          </w:p>
        </w:tc>
      </w:tr>
      <w:tr w:rsidR="00084E01">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rsidR="00084E01" w:rsidRDefault="00FA4D82">
            <w:pPr>
              <w:pStyle w:val="yTableNAm"/>
              <w:spacing w:before="0"/>
              <w:rPr>
                <w:sz w:val="18"/>
                <w:szCs w:val="18"/>
              </w:rPr>
            </w:pPr>
            <w:r>
              <w:rPr>
                <w:sz w:val="18"/>
                <w:szCs w:val="18"/>
              </w:rPr>
              <w:t>Firearms</w:t>
            </w:r>
          </w:p>
        </w:tc>
        <w:tc>
          <w:tcPr>
            <w:tcW w:w="6189" w:type="dxa"/>
            <w:gridSpan w:val="8"/>
            <w:tcBorders>
              <w:top w:val="single" w:sz="4" w:space="0" w:color="000000"/>
              <w:bottom w:val="single" w:sz="4" w:space="0" w:color="000000"/>
            </w:tcBorders>
            <w:noWrap/>
          </w:tcPr>
          <w:p w:rsidR="00084E01" w:rsidRDefault="00FA4D82">
            <w:pPr>
              <w:pStyle w:val="yTableNAm"/>
              <w:spacing w:before="0"/>
              <w:rPr>
                <w:sz w:val="18"/>
                <w:szCs w:val="18"/>
              </w:rPr>
            </w:pPr>
            <w:r>
              <w:rPr>
                <w:sz w:val="18"/>
                <w:szCs w:val="18"/>
              </w:rPr>
              <w:t>Does the respondent have a firearm or a firearms licence?</w:t>
            </w:r>
          </w:p>
          <w:p w:rsidR="00084E01" w:rsidRDefault="00FA4D82">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rsidR="00084E01">
        <w:trPr>
          <w:cantSplit/>
        </w:trPr>
        <w:tc>
          <w:tcPr>
            <w:tcW w:w="993" w:type="dxa"/>
            <w:vMerge/>
            <w:tcBorders>
              <w:top w:val="nil"/>
              <w:left w:val="single" w:sz="4" w:space="0" w:color="000000"/>
              <w:bottom w:val="single" w:sz="4" w:space="0" w:color="000000"/>
            </w:tcBorders>
            <w:shd w:val="pct10" w:color="auto" w:fill="auto"/>
            <w:noWrap/>
          </w:tcPr>
          <w:p w:rsidR="00084E01" w:rsidRDefault="00084E01">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noWrap/>
          </w:tcPr>
          <w:p w:rsidR="00084E01" w:rsidRDefault="00FA4D82">
            <w:pPr>
              <w:pStyle w:val="yTableNAm"/>
              <w:spacing w:before="0"/>
              <w:rPr>
                <w:sz w:val="18"/>
                <w:szCs w:val="18"/>
              </w:rPr>
            </w:pPr>
            <w:r>
              <w:rPr>
                <w:sz w:val="18"/>
                <w:szCs w:val="18"/>
              </w:rPr>
              <w:t>Does the respondent have access to a firearm at work?</w:t>
            </w:r>
          </w:p>
          <w:p w:rsidR="00084E01" w:rsidRDefault="00FA4D82">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rsidR="00084E01">
        <w:trPr>
          <w:cantSplit/>
          <w:trHeight w:hRule="exact" w:val="80"/>
        </w:trPr>
        <w:tc>
          <w:tcPr>
            <w:tcW w:w="7182" w:type="dxa"/>
            <w:gridSpan w:val="9"/>
            <w:tcBorders>
              <w:top w:val="nil"/>
              <w:left w:val="nil"/>
              <w:bottom w:val="nil"/>
              <w:right w:val="nil"/>
            </w:tcBorders>
            <w:noWrap/>
          </w:tcPr>
          <w:p w:rsidR="00084E01" w:rsidRDefault="00084E01">
            <w:pPr>
              <w:pStyle w:val="yTableNAm"/>
              <w:spacing w:before="0"/>
            </w:pPr>
          </w:p>
        </w:tc>
      </w:tr>
      <w:tr w:rsidR="00084E01">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rsidR="00084E01" w:rsidRDefault="00FA4D82">
            <w:pPr>
              <w:pStyle w:val="yTableNAm"/>
              <w:spacing w:before="0"/>
              <w:rPr>
                <w:sz w:val="18"/>
                <w:szCs w:val="18"/>
              </w:rPr>
            </w:pPr>
            <w:r>
              <w:rPr>
                <w:sz w:val="18"/>
                <w:szCs w:val="18"/>
              </w:rPr>
              <w:t>Explosives</w:t>
            </w:r>
          </w:p>
        </w:tc>
        <w:tc>
          <w:tcPr>
            <w:tcW w:w="6189" w:type="dxa"/>
            <w:gridSpan w:val="8"/>
            <w:tcBorders>
              <w:top w:val="single" w:sz="4" w:space="0" w:color="000000"/>
              <w:bottom w:val="single" w:sz="4" w:space="0" w:color="000000"/>
            </w:tcBorders>
            <w:noWrap/>
          </w:tcPr>
          <w:p w:rsidR="00084E01" w:rsidRDefault="00FA4D82">
            <w:pPr>
              <w:pStyle w:val="yTableNAm"/>
              <w:spacing w:before="0"/>
              <w:rPr>
                <w:sz w:val="18"/>
                <w:szCs w:val="18"/>
              </w:rPr>
            </w:pPr>
            <w:r>
              <w:rPr>
                <w:sz w:val="18"/>
                <w:szCs w:val="18"/>
              </w:rPr>
              <w:t>Does the respondent have explosives or an explosives licence?</w:t>
            </w:r>
          </w:p>
          <w:p w:rsidR="00084E01" w:rsidRDefault="00FA4D82">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rsidR="00084E01">
        <w:trPr>
          <w:cantSplit/>
        </w:trPr>
        <w:tc>
          <w:tcPr>
            <w:tcW w:w="993" w:type="dxa"/>
            <w:vMerge/>
            <w:tcBorders>
              <w:top w:val="nil"/>
              <w:left w:val="single" w:sz="4" w:space="0" w:color="000000"/>
              <w:bottom w:val="single" w:sz="4" w:space="0" w:color="000000"/>
            </w:tcBorders>
            <w:shd w:val="pct10" w:color="auto" w:fill="auto"/>
            <w:noWrap/>
          </w:tcPr>
          <w:p w:rsidR="00084E01" w:rsidRDefault="00084E01">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noWrap/>
          </w:tcPr>
          <w:p w:rsidR="00084E01" w:rsidRDefault="00FA4D82">
            <w:pPr>
              <w:pStyle w:val="yTableNAm"/>
              <w:spacing w:before="0"/>
              <w:rPr>
                <w:sz w:val="18"/>
                <w:szCs w:val="18"/>
              </w:rPr>
            </w:pPr>
            <w:r>
              <w:rPr>
                <w:sz w:val="18"/>
                <w:szCs w:val="18"/>
              </w:rPr>
              <w:t>Does the respondent have access to explosives at work?</w:t>
            </w:r>
          </w:p>
          <w:p w:rsidR="00084E01" w:rsidRDefault="00FA4D82">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rsidR="00084E01" w:rsidRDefault="00084E01">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rsidR="00084E01">
        <w:trPr>
          <w:trHeight w:hRule="exact" w:val="2268"/>
        </w:trPr>
        <w:tc>
          <w:tcPr>
            <w:tcW w:w="988" w:type="dxa"/>
            <w:tcBorders>
              <w:bottom w:val="single" w:sz="4" w:space="0" w:color="000000"/>
              <w:right w:val="single" w:sz="4" w:space="0" w:color="000000"/>
            </w:tcBorders>
            <w:shd w:val="pct10" w:color="auto" w:fill="auto"/>
          </w:tcPr>
          <w:p w:rsidR="00084E01" w:rsidRDefault="00FA4D82">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rsidR="00084E01" w:rsidRDefault="00FA4D82">
            <w:pPr>
              <w:pStyle w:val="yTableNAm"/>
              <w:spacing w:before="0"/>
              <w:rPr>
                <w:sz w:val="18"/>
                <w:szCs w:val="18"/>
              </w:rPr>
            </w:pPr>
            <w:r>
              <w:rPr>
                <w:sz w:val="18"/>
                <w:szCs w:val="18"/>
              </w:rPr>
              <w:t>Applicant:</w:t>
            </w: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FA4D82">
            <w:pPr>
              <w:pStyle w:val="yTableNAm"/>
              <w:spacing w:before="0"/>
              <w:rPr>
                <w:sz w:val="18"/>
                <w:szCs w:val="18"/>
              </w:rPr>
            </w:pPr>
            <w:r>
              <w:rPr>
                <w:sz w:val="18"/>
                <w:szCs w:val="18"/>
              </w:rPr>
              <w:t>Respondent:</w:t>
            </w: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FA4D82">
            <w:pPr>
              <w:pStyle w:val="yTableNAm"/>
              <w:spacing w:before="0"/>
              <w:rPr>
                <w:sz w:val="18"/>
                <w:szCs w:val="18"/>
              </w:rPr>
            </w:pPr>
            <w:r>
              <w:rPr>
                <w:sz w:val="18"/>
                <w:szCs w:val="18"/>
              </w:rPr>
              <w:t>Authorised person:</w:t>
            </w:r>
          </w:p>
          <w:p w:rsidR="00084E01" w:rsidRDefault="00084E01">
            <w:pPr>
              <w:pStyle w:val="yTableNAm"/>
              <w:spacing w:before="0"/>
              <w:rPr>
                <w:sz w:val="18"/>
                <w:szCs w:val="18"/>
              </w:rPr>
            </w:pPr>
          </w:p>
          <w:p w:rsidR="00084E01" w:rsidRDefault="00084E01">
            <w:pPr>
              <w:pStyle w:val="yTableNAm"/>
              <w:spacing w:before="0"/>
              <w:rPr>
                <w:sz w:val="18"/>
                <w:szCs w:val="18"/>
              </w:rPr>
            </w:pPr>
          </w:p>
          <w:p w:rsidR="00084E01" w:rsidRDefault="00FA4D82">
            <w:pPr>
              <w:pStyle w:val="yTableNAm"/>
              <w:spacing w:before="0"/>
              <w:rPr>
                <w:sz w:val="18"/>
                <w:szCs w:val="18"/>
              </w:rPr>
            </w:pPr>
            <w:r>
              <w:rPr>
                <w:sz w:val="18"/>
                <w:szCs w:val="18"/>
              </w:rPr>
              <w:t>Other people:</w:t>
            </w:r>
          </w:p>
          <w:p w:rsidR="00084E01" w:rsidRDefault="00084E01">
            <w:pPr>
              <w:pStyle w:val="yTableNAm"/>
              <w:spacing w:before="0"/>
              <w:rPr>
                <w:sz w:val="18"/>
                <w:szCs w:val="18"/>
              </w:rPr>
            </w:pPr>
          </w:p>
        </w:tc>
      </w:tr>
      <w:tr w:rsidR="00084E01">
        <w:tc>
          <w:tcPr>
            <w:tcW w:w="7182" w:type="dxa"/>
            <w:gridSpan w:val="4"/>
            <w:tcBorders>
              <w:top w:val="nil"/>
              <w:left w:val="nil"/>
              <w:bottom w:val="nil"/>
              <w:right w:val="nil"/>
            </w:tcBorders>
          </w:tcPr>
          <w:p w:rsidR="00084E01" w:rsidRDefault="00084E01">
            <w:pPr>
              <w:pStyle w:val="yTableNAm"/>
              <w:spacing w:before="0"/>
              <w:rPr>
                <w:sz w:val="8"/>
              </w:rPr>
            </w:pPr>
          </w:p>
        </w:tc>
      </w:tr>
      <w:tr w:rsidR="00084E01">
        <w:trPr>
          <w:trHeight w:hRule="exact" w:val="774"/>
        </w:trPr>
        <w:tc>
          <w:tcPr>
            <w:tcW w:w="988" w:type="dxa"/>
            <w:tcBorders>
              <w:top w:val="single" w:sz="4" w:space="0" w:color="000000"/>
              <w:bottom w:val="single" w:sz="4" w:space="0" w:color="000000"/>
              <w:right w:val="single" w:sz="4" w:space="0" w:color="000000"/>
            </w:tcBorders>
            <w:shd w:val="pct10" w:color="auto" w:fill="auto"/>
          </w:tcPr>
          <w:p w:rsidR="00084E01" w:rsidRDefault="00FA4D82">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rsidR="00084E01" w:rsidRDefault="00084E01">
            <w:pPr>
              <w:pStyle w:val="yTableNAm"/>
              <w:spacing w:before="0"/>
              <w:rPr>
                <w:sz w:val="18"/>
                <w:szCs w:val="18"/>
              </w:rPr>
            </w:pPr>
          </w:p>
        </w:tc>
      </w:tr>
      <w:tr w:rsidR="00084E01">
        <w:tc>
          <w:tcPr>
            <w:tcW w:w="7182" w:type="dxa"/>
            <w:gridSpan w:val="4"/>
            <w:tcBorders>
              <w:top w:val="nil"/>
              <w:left w:val="nil"/>
              <w:bottom w:val="nil"/>
              <w:right w:val="nil"/>
            </w:tcBorders>
          </w:tcPr>
          <w:p w:rsidR="00084E01" w:rsidRDefault="00084E01">
            <w:pPr>
              <w:pStyle w:val="yTableNAm"/>
              <w:spacing w:before="0"/>
              <w:rPr>
                <w:sz w:val="8"/>
              </w:rPr>
            </w:pPr>
          </w:p>
        </w:tc>
      </w:tr>
      <w:tr w:rsidR="00084E01">
        <w:trPr>
          <w:trHeight w:hRule="exact" w:val="1105"/>
        </w:trPr>
        <w:tc>
          <w:tcPr>
            <w:tcW w:w="988" w:type="dxa"/>
            <w:tcBorders>
              <w:top w:val="single" w:sz="4" w:space="0" w:color="000000"/>
              <w:bottom w:val="single" w:sz="4" w:space="0" w:color="000000"/>
              <w:right w:val="single" w:sz="4" w:space="0" w:color="000000"/>
            </w:tcBorders>
            <w:shd w:val="pct10" w:color="auto" w:fill="auto"/>
          </w:tcPr>
          <w:p w:rsidR="00084E01" w:rsidRDefault="00FA4D82">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rsidR="00084E01" w:rsidRDefault="00FA4D82">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rsidR="00084E01" w:rsidRDefault="00FA4D82">
            <w:pPr>
              <w:pStyle w:val="yTableNAm"/>
              <w:spacing w:before="0"/>
              <w:rPr>
                <w:sz w:val="18"/>
                <w:szCs w:val="18"/>
              </w:rPr>
            </w:pPr>
            <w:r>
              <w:rPr>
                <w:sz w:val="18"/>
                <w:szCs w:val="18"/>
              </w:rPr>
              <w:t>The terms of the order are:</w:t>
            </w:r>
          </w:p>
        </w:tc>
      </w:tr>
      <w:tr w:rsidR="00084E01">
        <w:tc>
          <w:tcPr>
            <w:tcW w:w="7182" w:type="dxa"/>
            <w:gridSpan w:val="4"/>
            <w:tcBorders>
              <w:top w:val="nil"/>
              <w:left w:val="nil"/>
              <w:bottom w:val="nil"/>
              <w:right w:val="nil"/>
            </w:tcBorders>
          </w:tcPr>
          <w:p w:rsidR="00084E01" w:rsidRDefault="00084E01">
            <w:pPr>
              <w:pStyle w:val="yTableNAm"/>
              <w:spacing w:before="0"/>
              <w:rPr>
                <w:sz w:val="8"/>
              </w:rPr>
            </w:pPr>
          </w:p>
        </w:tc>
      </w:tr>
      <w:tr w:rsidR="00084E01">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rsidR="00084E01" w:rsidRDefault="00FA4D82">
            <w:pPr>
              <w:pStyle w:val="yTableNAm"/>
              <w:keepNext/>
              <w:keepLines/>
              <w:spacing w:before="0"/>
              <w:rPr>
                <w:sz w:val="18"/>
                <w:szCs w:val="18"/>
              </w:rPr>
            </w:pPr>
            <w:r>
              <w:rPr>
                <w:sz w:val="18"/>
                <w:szCs w:val="18"/>
              </w:rPr>
              <w:lastRenderedPageBreak/>
              <w:t>Magistrate</w:t>
            </w:r>
          </w:p>
        </w:tc>
        <w:tc>
          <w:tcPr>
            <w:tcW w:w="6194" w:type="dxa"/>
            <w:gridSpan w:val="3"/>
            <w:tcBorders>
              <w:top w:val="single" w:sz="4" w:space="0" w:color="000000"/>
              <w:left w:val="single" w:sz="4" w:space="0" w:color="000000"/>
              <w:bottom w:val="single" w:sz="4" w:space="0" w:color="000000"/>
            </w:tcBorders>
          </w:tcPr>
          <w:p w:rsidR="00084E01" w:rsidRDefault="00FA4D82">
            <w:pPr>
              <w:pStyle w:val="yTableNAm"/>
              <w:keepNext/>
              <w:keepLines/>
              <w:spacing w:before="0"/>
              <w:rPr>
                <w:sz w:val="18"/>
                <w:szCs w:val="18"/>
              </w:rPr>
            </w:pPr>
            <w:r>
              <w:rPr>
                <w:sz w:val="18"/>
                <w:szCs w:val="18"/>
              </w:rPr>
              <w:t>Name:</w:t>
            </w:r>
          </w:p>
        </w:tc>
      </w:tr>
      <w:tr w:rsidR="00084E01">
        <w:trPr>
          <w:cantSplit/>
          <w:trHeight w:val="43"/>
        </w:trPr>
        <w:tc>
          <w:tcPr>
            <w:tcW w:w="988" w:type="dxa"/>
            <w:vMerge/>
            <w:tcBorders>
              <w:top w:val="nil"/>
              <w:bottom w:val="single" w:sz="4" w:space="0" w:color="auto"/>
              <w:right w:val="single" w:sz="4" w:space="0" w:color="000000"/>
            </w:tcBorders>
            <w:shd w:val="pct10" w:color="auto" w:fill="auto"/>
          </w:tcPr>
          <w:p w:rsidR="00084E01" w:rsidRDefault="00084E01">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rsidR="00084E01" w:rsidRDefault="00FA4D82">
            <w:pPr>
              <w:pStyle w:val="yTableNAm"/>
              <w:keepNext/>
              <w:keepLines/>
              <w:spacing w:before="0"/>
              <w:rPr>
                <w:sz w:val="18"/>
                <w:szCs w:val="18"/>
              </w:rPr>
            </w:pPr>
            <w:r>
              <w:rPr>
                <w:sz w:val="18"/>
                <w:szCs w:val="18"/>
              </w:rPr>
              <w:t>Court where Magistrate is based:</w:t>
            </w:r>
          </w:p>
        </w:tc>
      </w:tr>
      <w:tr w:rsidR="00084E01">
        <w:trPr>
          <w:cantSplit/>
          <w:trHeight w:val="43"/>
        </w:trPr>
        <w:tc>
          <w:tcPr>
            <w:tcW w:w="988" w:type="dxa"/>
            <w:vMerge/>
            <w:tcBorders>
              <w:top w:val="nil"/>
              <w:bottom w:val="single" w:sz="4" w:space="0" w:color="auto"/>
              <w:right w:val="single" w:sz="4" w:space="0" w:color="000000"/>
            </w:tcBorders>
            <w:shd w:val="pct10" w:color="auto" w:fill="auto"/>
          </w:tcPr>
          <w:p w:rsidR="00084E01" w:rsidRDefault="00084E01">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rsidR="00084E01" w:rsidRDefault="00FA4D82">
            <w:pPr>
              <w:pStyle w:val="yTableNAm"/>
              <w:keepNext/>
              <w:keepLines/>
              <w:spacing w:before="0"/>
              <w:rPr>
                <w:sz w:val="18"/>
                <w:szCs w:val="18"/>
              </w:rPr>
            </w:pPr>
            <w:r>
              <w:rPr>
                <w:sz w:val="18"/>
                <w:szCs w:val="18"/>
              </w:rPr>
              <w:t>Magistrate’s location when hearing application:</w:t>
            </w:r>
          </w:p>
        </w:tc>
      </w:tr>
      <w:tr w:rsidR="00084E01">
        <w:trPr>
          <w:cantSplit/>
          <w:trHeight w:val="43"/>
        </w:trPr>
        <w:tc>
          <w:tcPr>
            <w:tcW w:w="988" w:type="dxa"/>
            <w:vMerge/>
            <w:tcBorders>
              <w:top w:val="nil"/>
              <w:right w:val="single" w:sz="4" w:space="0" w:color="000000"/>
            </w:tcBorders>
            <w:shd w:val="pct10" w:color="auto" w:fill="auto"/>
          </w:tcPr>
          <w:p w:rsidR="00084E01" w:rsidRDefault="00084E01">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rsidR="00084E01" w:rsidRDefault="00FA4D82">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rsidR="00084E01" w:rsidRDefault="00FA4D82">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rsidR="00084E01" w:rsidRDefault="00FA4D82">
            <w:pPr>
              <w:pStyle w:val="yTableNAm"/>
              <w:keepNext/>
              <w:keepLines/>
              <w:spacing w:before="0"/>
              <w:rPr>
                <w:sz w:val="18"/>
                <w:szCs w:val="18"/>
              </w:rPr>
            </w:pPr>
            <w:r>
              <w:rPr>
                <w:sz w:val="18"/>
                <w:szCs w:val="18"/>
              </w:rPr>
              <w:t>Time:</w:t>
            </w:r>
          </w:p>
        </w:tc>
      </w:tr>
    </w:tbl>
    <w:p w:rsidR="00084E01" w:rsidRDefault="00084E01">
      <w:pPr>
        <w:pStyle w:val="yMiscellaneousBody"/>
        <w:keepNext/>
        <w:keepLines/>
        <w:spacing w:before="0"/>
        <w:jc w:val="right"/>
        <w:rPr>
          <w:sz w:val="12"/>
        </w:rPr>
      </w:pPr>
    </w:p>
    <w:p w:rsidR="00084E01" w:rsidRDefault="00FA4D82">
      <w:pPr>
        <w:pStyle w:val="yFootnotesection"/>
        <w:keepNext/>
      </w:pPr>
      <w:r>
        <w:tab/>
        <w:t>[Form 11 inserted: Gazette 20 Jun 2017 p. 3039</w:t>
      </w:r>
      <w:r>
        <w:noBreakHyphen/>
        <w:t>40; amended: SL 2020/141 r. 19.]</w:t>
      </w:r>
    </w:p>
    <w:p w:rsidR="00084E01" w:rsidRDefault="00FA4D82">
      <w:pPr>
        <w:pStyle w:val="yMiscellaneousHeading"/>
        <w:keepNext w:val="0"/>
        <w:pageBreakBefore/>
        <w:widowControl w:val="0"/>
        <w:spacing w:before="120"/>
        <w:rPr>
          <w:b/>
        </w:rPr>
      </w:pPr>
      <w:r>
        <w:rPr>
          <w:b/>
        </w:rPr>
        <w:lastRenderedPageBreak/>
        <w:t xml:space="preserve">Form </w:t>
      </w:r>
      <w:r>
        <w:rPr>
          <w:rStyle w:val="CharSClsNo"/>
          <w:b/>
        </w:rPr>
        <w:t>12</w:t>
      </w:r>
      <w:r>
        <w:rPr>
          <w:b/>
        </w:rPr>
        <w:t> — Application to vary or cancel a restraining order</w:t>
      </w:r>
    </w:p>
    <w:p w:rsidR="00084E01" w:rsidRDefault="00FA4D82">
      <w:pPr>
        <w:pStyle w:val="yMiscellaneousHeading"/>
        <w:spacing w:before="120"/>
        <w:rPr>
          <w:b/>
        </w:rPr>
      </w:pPr>
      <w:r>
        <w:rPr>
          <w:b/>
        </w:rPr>
        <w:t>Part A — Application to vary or cancel a restraining order</w:t>
      </w:r>
    </w:p>
    <w:p w:rsidR="00084E01" w:rsidRDefault="00084E01">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rsidR="00084E01">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b/>
                <w:sz w:val="18"/>
                <w:szCs w:val="18"/>
              </w:rPr>
            </w:pPr>
            <w:r>
              <w:rPr>
                <w:i/>
                <w:sz w:val="18"/>
                <w:szCs w:val="18"/>
              </w:rPr>
              <w:t>Restraining Orders Act 1997</w:t>
            </w:r>
            <w:r>
              <w:rPr>
                <w:sz w:val="18"/>
                <w:szCs w:val="18"/>
              </w:rPr>
              <w:t xml:space="preserve"> s. 45</w:t>
            </w:r>
          </w:p>
          <w:p w:rsidR="00084E01" w:rsidRDefault="00FA4D82">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rsidR="00084E01" w:rsidRDefault="00084E01">
            <w:pPr>
              <w:pStyle w:val="yTableNAm"/>
              <w:spacing w:before="0"/>
              <w:rPr>
                <w:sz w:val="16"/>
                <w:szCs w:val="16"/>
              </w:rPr>
            </w:pPr>
          </w:p>
        </w:tc>
        <w:tc>
          <w:tcPr>
            <w:tcW w:w="3583" w:type="dxa"/>
            <w:gridSpan w:val="6"/>
            <w:tcBorders>
              <w:top w:val="single" w:sz="4" w:space="0" w:color="auto"/>
            </w:tcBorders>
          </w:tcPr>
          <w:p w:rsidR="00084E01" w:rsidRDefault="00FA4D82">
            <w:pPr>
              <w:pStyle w:val="yTableNAm"/>
              <w:spacing w:before="0"/>
              <w:rPr>
                <w:rFonts w:ascii="Times" w:hAnsi="Times"/>
                <w:sz w:val="16"/>
                <w:szCs w:val="16"/>
              </w:rPr>
            </w:pPr>
            <w:r>
              <w:rPr>
                <w:rFonts w:ascii="Times" w:hAnsi="Times"/>
                <w:sz w:val="16"/>
                <w:szCs w:val="16"/>
              </w:rPr>
              <w:t>Number:</w:t>
            </w:r>
          </w:p>
        </w:tc>
      </w:tr>
      <w:tr w:rsidR="00084E01">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gridSpan w:val="2"/>
            <w:vMerge/>
            <w:tcBorders>
              <w:left w:val="nil"/>
            </w:tcBorders>
          </w:tcPr>
          <w:p w:rsidR="00084E01" w:rsidRDefault="00084E01">
            <w:pPr>
              <w:pStyle w:val="yTableNAm"/>
              <w:spacing w:before="0"/>
              <w:rPr>
                <w:sz w:val="16"/>
                <w:szCs w:val="16"/>
              </w:rPr>
            </w:pPr>
          </w:p>
        </w:tc>
        <w:tc>
          <w:tcPr>
            <w:tcW w:w="3583" w:type="dxa"/>
            <w:gridSpan w:val="6"/>
            <w:tcBorders>
              <w:bottom w:val="nil"/>
            </w:tcBorders>
          </w:tcPr>
          <w:p w:rsidR="00084E01" w:rsidRDefault="00FA4D82">
            <w:pPr>
              <w:pStyle w:val="yTableNAm"/>
              <w:spacing w:before="0"/>
              <w:rPr>
                <w:rFonts w:ascii="Times" w:hAnsi="Times"/>
                <w:sz w:val="16"/>
                <w:szCs w:val="16"/>
              </w:rPr>
            </w:pPr>
            <w:r>
              <w:rPr>
                <w:rFonts w:ascii="Times" w:hAnsi="Times"/>
                <w:sz w:val="16"/>
                <w:szCs w:val="16"/>
              </w:rPr>
              <w:t>Jurisdiction:</w:t>
            </w:r>
          </w:p>
        </w:tc>
      </w:tr>
      <w:tr w:rsidR="00084E01">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gridSpan w:val="2"/>
            <w:vMerge/>
            <w:tcBorders>
              <w:left w:val="nil"/>
              <w:bottom w:val="nil"/>
            </w:tcBorders>
          </w:tcPr>
          <w:p w:rsidR="00084E01" w:rsidRDefault="00084E01">
            <w:pPr>
              <w:pStyle w:val="yTableNAm"/>
              <w:spacing w:before="0"/>
              <w:rPr>
                <w:sz w:val="16"/>
                <w:szCs w:val="16"/>
              </w:rPr>
            </w:pPr>
          </w:p>
        </w:tc>
        <w:tc>
          <w:tcPr>
            <w:tcW w:w="3583" w:type="dxa"/>
            <w:gridSpan w:val="6"/>
            <w:tcBorders>
              <w:bottom w:val="single" w:sz="4" w:space="0" w:color="auto"/>
            </w:tcBorders>
          </w:tcPr>
          <w:p w:rsidR="00084E01" w:rsidRDefault="00FA4D82">
            <w:pPr>
              <w:pStyle w:val="yTableNAm"/>
              <w:spacing w:before="0"/>
              <w:rPr>
                <w:rFonts w:ascii="Times" w:hAnsi="Times"/>
                <w:sz w:val="16"/>
                <w:szCs w:val="16"/>
              </w:rPr>
            </w:pPr>
            <w:r>
              <w:rPr>
                <w:rFonts w:ascii="Times" w:hAnsi="Times"/>
                <w:sz w:val="16"/>
                <w:szCs w:val="16"/>
              </w:rPr>
              <w:t>Location:</w:t>
            </w:r>
          </w:p>
        </w:tc>
      </w:tr>
      <w:tr w:rsidR="00084E01">
        <w:tblPrEx>
          <w:tblCellMar>
            <w:left w:w="108" w:type="dxa"/>
            <w:right w:w="108" w:type="dxa"/>
          </w:tblCellMar>
        </w:tblPrEx>
        <w:trPr>
          <w:trHeight w:val="57"/>
        </w:trPr>
        <w:tc>
          <w:tcPr>
            <w:tcW w:w="7125" w:type="dxa"/>
            <w:gridSpan w:val="12"/>
            <w:tcBorders>
              <w:top w:val="nil"/>
              <w:left w:val="nil"/>
              <w:right w:val="nil"/>
            </w:tcBorders>
          </w:tcPr>
          <w:p w:rsidR="00084E01" w:rsidRDefault="00084E01">
            <w:pPr>
              <w:pStyle w:val="yTableNAm"/>
              <w:spacing w:before="0"/>
              <w:rPr>
                <w:sz w:val="16"/>
                <w:szCs w:val="16"/>
              </w:rPr>
            </w:pPr>
          </w:p>
        </w:tc>
      </w:tr>
      <w:tr w:rsidR="00084E01">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rsidR="00084E01" w:rsidRDefault="00FA4D82">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rsidR="00084E01" w:rsidRDefault="00FA4D82">
            <w:pPr>
              <w:pStyle w:val="yTableNAm"/>
              <w:spacing w:before="0"/>
              <w:rPr>
                <w:sz w:val="16"/>
                <w:szCs w:val="16"/>
              </w:rPr>
            </w:pPr>
            <w:r>
              <w:rPr>
                <w:sz w:val="16"/>
                <w:szCs w:val="16"/>
              </w:rPr>
              <w:t>Family name:</w:t>
            </w:r>
          </w:p>
        </w:tc>
      </w:tr>
      <w:tr w:rsidR="00084E01">
        <w:trPr>
          <w:cantSplit/>
          <w:trHeight w:val="240"/>
        </w:trPr>
        <w:tc>
          <w:tcPr>
            <w:tcW w:w="992" w:type="dxa"/>
            <w:vMerge/>
            <w:tcBorders>
              <w:top w:val="single" w:sz="4" w:space="0" w:color="000000"/>
              <w:left w:val="single" w:sz="4" w:space="0" w:color="000000"/>
              <w:bottom w:val="single" w:sz="4" w:space="0" w:color="auto"/>
            </w:tcBorders>
            <w:shd w:val="pct10" w:color="auto" w:fill="FFFFFF"/>
          </w:tcPr>
          <w:p w:rsidR="00084E01" w:rsidRDefault="00084E01">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rsidR="00084E01" w:rsidRDefault="00FA4D82">
            <w:pPr>
              <w:pStyle w:val="yTableNAm"/>
              <w:spacing w:before="0"/>
              <w:rPr>
                <w:sz w:val="16"/>
                <w:szCs w:val="16"/>
              </w:rPr>
            </w:pPr>
            <w:r>
              <w:rPr>
                <w:sz w:val="16"/>
                <w:szCs w:val="16"/>
              </w:rPr>
              <w:t>Other names:</w:t>
            </w:r>
          </w:p>
        </w:tc>
      </w:tr>
      <w:tr w:rsidR="00084E01">
        <w:trPr>
          <w:cantSplit/>
          <w:trHeight w:val="80"/>
        </w:trPr>
        <w:tc>
          <w:tcPr>
            <w:tcW w:w="992" w:type="dxa"/>
            <w:vMerge/>
            <w:tcBorders>
              <w:left w:val="single" w:sz="4" w:space="0" w:color="000000"/>
              <w:bottom w:val="single" w:sz="4" w:space="0" w:color="auto"/>
            </w:tcBorders>
            <w:shd w:val="pct10" w:color="auto" w:fill="FFFFFF"/>
          </w:tcPr>
          <w:p w:rsidR="00084E01" w:rsidRDefault="00084E01">
            <w:pPr>
              <w:pStyle w:val="yTableNAm"/>
              <w:spacing w:before="0"/>
              <w:rPr>
                <w:sz w:val="16"/>
                <w:szCs w:val="16"/>
              </w:rPr>
            </w:pPr>
          </w:p>
        </w:tc>
        <w:tc>
          <w:tcPr>
            <w:tcW w:w="6133" w:type="dxa"/>
            <w:gridSpan w:val="11"/>
            <w:tcBorders>
              <w:bottom w:val="single" w:sz="4" w:space="0" w:color="auto"/>
              <w:right w:val="single" w:sz="4" w:space="0" w:color="000000"/>
            </w:tcBorders>
          </w:tcPr>
          <w:p w:rsidR="00084E01" w:rsidRDefault="00FA4D82">
            <w:pPr>
              <w:pStyle w:val="yTableNAm"/>
              <w:tabs>
                <w:tab w:val="clear" w:pos="567"/>
                <w:tab w:val="left" w:pos="823"/>
              </w:tabs>
              <w:spacing w:before="0"/>
              <w:rPr>
                <w:sz w:val="16"/>
                <w:szCs w:val="16"/>
              </w:rPr>
            </w:pPr>
            <w:r>
              <w:rPr>
                <w:sz w:val="16"/>
                <w:szCs w:val="16"/>
              </w:rPr>
              <w:t>Address:</w:t>
            </w:r>
            <w:r>
              <w:rPr>
                <w:sz w:val="16"/>
                <w:szCs w:val="16"/>
              </w:rPr>
              <w:tab/>
              <w:t>street:</w:t>
            </w:r>
          </w:p>
          <w:p w:rsidR="00084E01" w:rsidRDefault="00FA4D82">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rsidR="00084E01">
        <w:trPr>
          <w:cantSplit/>
          <w:trHeight w:val="80"/>
        </w:trPr>
        <w:tc>
          <w:tcPr>
            <w:tcW w:w="992" w:type="dxa"/>
            <w:vMerge/>
            <w:tcBorders>
              <w:left w:val="single" w:sz="4" w:space="0" w:color="000000"/>
              <w:bottom w:val="single" w:sz="4" w:space="0" w:color="auto"/>
            </w:tcBorders>
            <w:shd w:val="pct10" w:color="auto" w:fill="FFFFFF"/>
          </w:tcPr>
          <w:p w:rsidR="00084E01" w:rsidRDefault="00084E01">
            <w:pPr>
              <w:pStyle w:val="yTableNAm"/>
              <w:spacing w:before="0"/>
              <w:rPr>
                <w:sz w:val="16"/>
                <w:szCs w:val="16"/>
              </w:rPr>
            </w:pPr>
          </w:p>
        </w:tc>
        <w:tc>
          <w:tcPr>
            <w:tcW w:w="6133" w:type="dxa"/>
            <w:gridSpan w:val="11"/>
            <w:tcBorders>
              <w:bottom w:val="single" w:sz="4" w:space="0" w:color="auto"/>
              <w:right w:val="single" w:sz="4" w:space="0" w:color="000000"/>
            </w:tcBorders>
          </w:tcPr>
          <w:p w:rsidR="00084E01" w:rsidRDefault="00FA4D82">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rPr>
          <w:cantSplit/>
          <w:trHeight w:val="80"/>
        </w:trPr>
        <w:tc>
          <w:tcPr>
            <w:tcW w:w="992" w:type="dxa"/>
            <w:vMerge/>
            <w:tcBorders>
              <w:left w:val="single" w:sz="4" w:space="0" w:color="000000"/>
              <w:bottom w:val="single" w:sz="4" w:space="0" w:color="000000"/>
            </w:tcBorders>
            <w:shd w:val="pct10" w:color="auto" w:fill="FFFFFF"/>
          </w:tcPr>
          <w:p w:rsidR="00084E01" w:rsidRDefault="00084E01">
            <w:pPr>
              <w:pStyle w:val="yTableNAm"/>
              <w:spacing w:before="0"/>
              <w:rPr>
                <w:sz w:val="16"/>
                <w:szCs w:val="16"/>
              </w:rPr>
            </w:pPr>
          </w:p>
        </w:tc>
        <w:tc>
          <w:tcPr>
            <w:tcW w:w="6133" w:type="dxa"/>
            <w:gridSpan w:val="11"/>
            <w:tcBorders>
              <w:bottom w:val="single" w:sz="4" w:space="0" w:color="000000"/>
              <w:right w:val="single" w:sz="4" w:space="0" w:color="000000"/>
            </w:tcBorders>
          </w:tcPr>
          <w:p w:rsidR="00084E01" w:rsidRDefault="00FA4D82">
            <w:pPr>
              <w:pStyle w:val="yTableNAm"/>
              <w:tabs>
                <w:tab w:val="clear" w:pos="567"/>
                <w:tab w:val="left" w:pos="256"/>
                <w:tab w:val="left" w:pos="540"/>
              </w:tabs>
              <w:spacing w:before="0"/>
              <w:rPr>
                <w:sz w:val="16"/>
                <w:szCs w:val="16"/>
              </w:rPr>
            </w:pPr>
            <w:r>
              <w:rPr>
                <w:sz w:val="16"/>
                <w:szCs w:val="16"/>
              </w:rPr>
              <w:t>Are you:</w:t>
            </w:r>
          </w:p>
          <w:p w:rsidR="00084E01" w:rsidRDefault="00FA4D82">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rsidR="00084E01" w:rsidRDefault="00FA4D82">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rsidR="00084E01" w:rsidRDefault="00FA4D82">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rsidR="00084E01" w:rsidRDefault="00FA4D82">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rsidR="00084E01" w:rsidRDefault="00FA4D82">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rsidR="00084E01">
        <w:trPr>
          <w:cantSplit/>
          <w:trHeight w:hRule="exact" w:val="80"/>
        </w:trPr>
        <w:tc>
          <w:tcPr>
            <w:tcW w:w="7125" w:type="dxa"/>
            <w:gridSpan w:val="12"/>
            <w:tcBorders>
              <w:top w:val="single" w:sz="4" w:space="0" w:color="000000"/>
              <w:left w:val="nil"/>
              <w:bottom w:val="nil"/>
              <w:right w:val="nil"/>
            </w:tcBorders>
          </w:tcPr>
          <w:p w:rsidR="00084E01" w:rsidRDefault="00084E01">
            <w:pPr>
              <w:pStyle w:val="yTableNAm"/>
              <w:spacing w:before="0"/>
              <w:rPr>
                <w:sz w:val="16"/>
                <w:szCs w:val="16"/>
              </w:rPr>
            </w:pPr>
          </w:p>
        </w:tc>
      </w:tr>
      <w:tr w:rsidR="00084E01">
        <w:trPr>
          <w:cantSplit/>
          <w:trHeight w:val="366"/>
        </w:trPr>
        <w:tc>
          <w:tcPr>
            <w:tcW w:w="992"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rsidR="00084E01" w:rsidRDefault="00FA4D82">
            <w:pPr>
              <w:pStyle w:val="yTableNAm"/>
              <w:tabs>
                <w:tab w:val="clear" w:pos="567"/>
                <w:tab w:val="left" w:pos="256"/>
                <w:tab w:val="left" w:pos="540"/>
              </w:tabs>
              <w:spacing w:before="0"/>
              <w:rPr>
                <w:sz w:val="16"/>
                <w:szCs w:val="16"/>
              </w:rPr>
            </w:pPr>
            <w:r>
              <w:rPr>
                <w:sz w:val="16"/>
                <w:szCs w:val="16"/>
              </w:rPr>
              <w:t>Type of order:</w:t>
            </w:r>
          </w:p>
          <w:p w:rsidR="00084E01" w:rsidRDefault="00FA4D82">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rsidR="00084E01" w:rsidRDefault="00FA4D82">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rsidR="00084E01" w:rsidRDefault="00FA4D82">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rsidR="00084E01">
        <w:trPr>
          <w:cantSplit/>
          <w:trHeight w:val="90"/>
        </w:trPr>
        <w:tc>
          <w:tcPr>
            <w:tcW w:w="992" w:type="dxa"/>
            <w:vMerge/>
            <w:tcBorders>
              <w:top w:val="nil"/>
              <w:left w:val="single" w:sz="4" w:space="0" w:color="000000"/>
              <w:bottom w:val="nil"/>
            </w:tcBorders>
            <w:shd w:val="pct10" w:color="auto" w:fill="FFFFFF"/>
          </w:tcPr>
          <w:p w:rsidR="00084E01" w:rsidRDefault="00084E01">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rsidR="00084E01" w:rsidRDefault="00FA4D82">
            <w:pPr>
              <w:pStyle w:val="yTableNAm"/>
              <w:spacing w:before="0"/>
              <w:rPr>
                <w:sz w:val="16"/>
                <w:szCs w:val="16"/>
              </w:rPr>
            </w:pPr>
            <w:r>
              <w:rPr>
                <w:sz w:val="16"/>
                <w:szCs w:val="16"/>
              </w:rPr>
              <w:t>Restraining order no.:</w:t>
            </w:r>
          </w:p>
        </w:tc>
      </w:tr>
      <w:tr w:rsidR="00084E01">
        <w:trPr>
          <w:cantSplit/>
          <w:trHeight w:val="70"/>
        </w:trPr>
        <w:tc>
          <w:tcPr>
            <w:tcW w:w="992" w:type="dxa"/>
            <w:vMerge/>
            <w:tcBorders>
              <w:top w:val="nil"/>
              <w:left w:val="single" w:sz="4" w:space="0" w:color="000000"/>
              <w:bottom w:val="nil"/>
            </w:tcBorders>
            <w:shd w:val="pct10" w:color="auto" w:fill="FFFFFF"/>
          </w:tcPr>
          <w:p w:rsidR="00084E01" w:rsidRDefault="00084E01">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rsidR="00084E01" w:rsidRDefault="00FA4D82">
            <w:pPr>
              <w:pStyle w:val="yTableNAm"/>
              <w:spacing w:before="0"/>
              <w:rPr>
                <w:sz w:val="16"/>
                <w:szCs w:val="16"/>
              </w:rPr>
            </w:pPr>
            <w:r>
              <w:rPr>
                <w:sz w:val="16"/>
                <w:szCs w:val="16"/>
              </w:rPr>
              <w:t>Person who is bound by the order:</w:t>
            </w:r>
          </w:p>
        </w:tc>
      </w:tr>
      <w:tr w:rsidR="00084E01">
        <w:trPr>
          <w:cantSplit/>
          <w:trHeight w:val="90"/>
        </w:trPr>
        <w:tc>
          <w:tcPr>
            <w:tcW w:w="992"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rsidR="00084E01" w:rsidRDefault="00FA4D82">
            <w:pPr>
              <w:pStyle w:val="yTableNAm"/>
              <w:spacing w:before="0"/>
              <w:rPr>
                <w:sz w:val="16"/>
                <w:szCs w:val="16"/>
              </w:rPr>
            </w:pPr>
            <w:r>
              <w:rPr>
                <w:sz w:val="16"/>
                <w:szCs w:val="16"/>
              </w:rPr>
              <w:t>Person who is protected by the order:</w:t>
            </w:r>
          </w:p>
        </w:tc>
      </w:tr>
      <w:tr w:rsidR="00084E01">
        <w:trPr>
          <w:cantSplit/>
          <w:trHeight w:hRule="exact" w:val="80"/>
        </w:trPr>
        <w:tc>
          <w:tcPr>
            <w:tcW w:w="992" w:type="dxa"/>
            <w:tcBorders>
              <w:top w:val="single" w:sz="4" w:space="0" w:color="000000"/>
              <w:left w:val="nil"/>
              <w:bottom w:val="single" w:sz="4" w:space="0" w:color="auto"/>
              <w:right w:val="nil"/>
            </w:tcBorders>
            <w:shd w:val="clear" w:color="auto" w:fill="FFFFFF"/>
          </w:tcPr>
          <w:p w:rsidR="00084E01" w:rsidRDefault="00084E01">
            <w:pPr>
              <w:pStyle w:val="yTableNAm"/>
              <w:spacing w:before="0"/>
              <w:rPr>
                <w:sz w:val="16"/>
                <w:szCs w:val="16"/>
              </w:rPr>
            </w:pPr>
          </w:p>
          <w:p w:rsidR="00084E01" w:rsidRDefault="00084E01">
            <w:pPr>
              <w:pStyle w:val="yTableNAm"/>
              <w:spacing w:before="0"/>
              <w:rPr>
                <w:sz w:val="16"/>
                <w:szCs w:val="16"/>
              </w:rPr>
            </w:pPr>
          </w:p>
          <w:p w:rsidR="00084E01" w:rsidRDefault="00084E01">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rsidR="00084E01" w:rsidRDefault="00FA4D82">
            <w:pPr>
              <w:pStyle w:val="yTableNAm"/>
              <w:spacing w:before="0"/>
              <w:rPr>
                <w:sz w:val="16"/>
                <w:szCs w:val="16"/>
              </w:rPr>
            </w:pPr>
            <w:r>
              <w:rPr>
                <w:sz w:val="16"/>
                <w:szCs w:val="16"/>
              </w:rPr>
              <w:t>Grounds for leave to continue this application</w:t>
            </w:r>
          </w:p>
          <w:p w:rsidR="00084E01" w:rsidRDefault="00FA4D82">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If you are the person bound by the restraining order, on what grounds do you seek leave to continue the application?</w:t>
            </w:r>
          </w:p>
        </w:tc>
      </w:tr>
      <w:tr w:rsidR="00084E01">
        <w:trPr>
          <w:cantSplit/>
          <w:trHeight w:hRule="exact" w:val="80"/>
        </w:trPr>
        <w:tc>
          <w:tcPr>
            <w:tcW w:w="7125" w:type="dxa"/>
            <w:gridSpan w:val="12"/>
            <w:tcBorders>
              <w:top w:val="single" w:sz="4" w:space="0" w:color="auto"/>
              <w:left w:val="nil"/>
              <w:bottom w:val="nil"/>
              <w:right w:val="nil"/>
            </w:tcBorders>
          </w:tcPr>
          <w:p w:rsidR="00084E01" w:rsidRDefault="00084E01">
            <w:pPr>
              <w:pStyle w:val="yTableNAm"/>
              <w:spacing w:before="0"/>
              <w:rPr>
                <w:sz w:val="16"/>
                <w:szCs w:val="16"/>
              </w:rPr>
            </w:pPr>
          </w:p>
        </w:tc>
      </w:tr>
      <w:tr w:rsidR="00084E01">
        <w:trPr>
          <w:cantSplit/>
          <w:trHeight w:val="315"/>
        </w:trPr>
        <w:tc>
          <w:tcPr>
            <w:tcW w:w="1000" w:type="dxa"/>
            <w:gridSpan w:val="2"/>
            <w:tcBorders>
              <w:top w:val="single" w:sz="4" w:space="0" w:color="000000"/>
              <w:left w:val="single" w:sz="4" w:space="0" w:color="000000"/>
              <w:bottom w:val="nil"/>
              <w:right w:val="nil"/>
            </w:tcBorders>
            <w:shd w:val="pct10" w:color="auto" w:fill="auto"/>
          </w:tcPr>
          <w:p w:rsidR="00084E01" w:rsidRDefault="00FA4D82">
            <w:pPr>
              <w:pStyle w:val="yTableNAm"/>
              <w:spacing w:before="0"/>
              <w:rPr>
                <w:sz w:val="16"/>
                <w:szCs w:val="16"/>
              </w:rPr>
            </w:pPr>
            <w:r>
              <w:rPr>
                <w:sz w:val="16"/>
                <w:szCs w:val="16"/>
              </w:rPr>
              <w:t>Variation or cancellation</w:t>
            </w:r>
          </w:p>
          <w:p w:rsidR="00084E01" w:rsidRDefault="00FA4D82">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rsidR="00084E01" w:rsidRDefault="00FA4D82">
            <w:pPr>
              <w:pStyle w:val="yTableNAm"/>
              <w:spacing w:before="0"/>
              <w:rPr>
                <w:b/>
                <w:sz w:val="16"/>
                <w:szCs w:val="16"/>
              </w:rPr>
            </w:pPr>
            <w:r>
              <w:rPr>
                <w:b/>
                <w:sz w:val="16"/>
                <w:szCs w:val="16"/>
              </w:rPr>
              <w:t>Do you want the order to be cancelled and a replacement order to be made?</w:t>
            </w:r>
          </w:p>
          <w:p w:rsidR="00084E01" w:rsidRDefault="00FA4D82">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rsidR="00084E01" w:rsidRDefault="00FA4D82">
            <w:pPr>
              <w:pStyle w:val="yTableNAm"/>
              <w:spacing w:before="0"/>
              <w:jc w:val="center"/>
              <w:rPr>
                <w:sz w:val="16"/>
                <w:szCs w:val="16"/>
              </w:rPr>
            </w:pPr>
            <w:r>
              <w:rPr>
                <w:sz w:val="16"/>
                <w:szCs w:val="16"/>
              </w:rPr>
              <w:sym w:font="Wingdings" w:char="F072"/>
            </w:r>
            <w:r>
              <w:rPr>
                <w:sz w:val="16"/>
                <w:szCs w:val="16"/>
              </w:rPr>
              <w:t xml:space="preserve"> Yes</w:t>
            </w:r>
          </w:p>
        </w:tc>
      </w:tr>
      <w:tr w:rsidR="00084E01">
        <w:trPr>
          <w:cantSplit/>
          <w:trHeight w:val="446"/>
        </w:trPr>
        <w:tc>
          <w:tcPr>
            <w:tcW w:w="1000" w:type="dxa"/>
            <w:gridSpan w:val="2"/>
            <w:tcBorders>
              <w:top w:val="nil"/>
              <w:left w:val="single" w:sz="4" w:space="0" w:color="000000"/>
              <w:right w:val="nil"/>
            </w:tcBorders>
            <w:shd w:val="pct10" w:color="auto" w:fill="auto"/>
          </w:tcPr>
          <w:p w:rsidR="00084E01" w:rsidRDefault="00084E01">
            <w:pPr>
              <w:pStyle w:val="yTableNAm"/>
              <w:spacing w:before="0"/>
              <w:rPr>
                <w:sz w:val="16"/>
                <w:szCs w:val="16"/>
              </w:rPr>
            </w:pPr>
          </w:p>
        </w:tc>
        <w:tc>
          <w:tcPr>
            <w:tcW w:w="5375" w:type="dxa"/>
            <w:gridSpan w:val="9"/>
            <w:tcBorders>
              <w:top w:val="single" w:sz="4" w:space="0" w:color="auto"/>
              <w:left w:val="single" w:sz="4" w:space="0" w:color="000000"/>
              <w:right w:val="nil"/>
            </w:tcBorders>
          </w:tcPr>
          <w:p w:rsidR="00084E01" w:rsidRDefault="00FA4D82">
            <w:pPr>
              <w:pStyle w:val="yTableNAm"/>
              <w:spacing w:before="0"/>
              <w:rPr>
                <w:b/>
                <w:sz w:val="16"/>
                <w:szCs w:val="16"/>
              </w:rPr>
            </w:pPr>
            <w:r>
              <w:rPr>
                <w:b/>
                <w:sz w:val="16"/>
                <w:szCs w:val="16"/>
              </w:rPr>
              <w:t>Do you want the order to be cancelled without any further order being made?</w:t>
            </w:r>
          </w:p>
          <w:p w:rsidR="00084E01" w:rsidRDefault="00FA4D82">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rsidR="00084E01" w:rsidRDefault="00FA4D82">
            <w:pPr>
              <w:pStyle w:val="yTableNAm"/>
              <w:spacing w:before="0"/>
              <w:jc w:val="center"/>
              <w:rPr>
                <w:sz w:val="16"/>
                <w:szCs w:val="16"/>
              </w:rPr>
            </w:pPr>
            <w:r>
              <w:rPr>
                <w:sz w:val="16"/>
                <w:szCs w:val="16"/>
              </w:rPr>
              <w:sym w:font="Wingdings" w:char="F072"/>
            </w:r>
            <w:r>
              <w:rPr>
                <w:sz w:val="16"/>
                <w:szCs w:val="16"/>
              </w:rPr>
              <w:t xml:space="preserve"> Yes</w:t>
            </w:r>
          </w:p>
        </w:tc>
      </w:tr>
      <w:tr w:rsidR="00084E01">
        <w:trPr>
          <w:cantSplit/>
          <w:trHeight w:hRule="exact" w:val="80"/>
        </w:trPr>
        <w:tc>
          <w:tcPr>
            <w:tcW w:w="7125" w:type="dxa"/>
            <w:gridSpan w:val="12"/>
            <w:tcBorders>
              <w:top w:val="nil"/>
              <w:left w:val="nil"/>
              <w:bottom w:val="nil"/>
              <w:right w:val="nil"/>
            </w:tcBorders>
          </w:tcPr>
          <w:p w:rsidR="00084E01" w:rsidRDefault="00084E01">
            <w:pPr>
              <w:pStyle w:val="yTableNAm"/>
              <w:spacing w:before="0"/>
              <w:rPr>
                <w:sz w:val="16"/>
                <w:szCs w:val="16"/>
              </w:rPr>
            </w:pPr>
          </w:p>
        </w:tc>
      </w:tr>
      <w:tr w:rsidR="00084E01">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rsidR="00084E01" w:rsidRDefault="00FA4D82">
            <w:pPr>
              <w:pStyle w:val="yTableNAm"/>
              <w:spacing w:before="0"/>
              <w:rPr>
                <w:sz w:val="16"/>
                <w:szCs w:val="16"/>
              </w:rPr>
            </w:pPr>
            <w:r>
              <w:rPr>
                <w:sz w:val="16"/>
                <w:szCs w:val="16"/>
              </w:rPr>
              <w:lastRenderedPageBreak/>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What are the specific changes you are seeking?</w:t>
            </w:r>
          </w:p>
        </w:tc>
      </w:tr>
      <w:tr w:rsidR="00084E01">
        <w:trPr>
          <w:cantSplit/>
          <w:trHeight w:hRule="exact" w:val="80"/>
        </w:trPr>
        <w:tc>
          <w:tcPr>
            <w:tcW w:w="7125" w:type="dxa"/>
            <w:gridSpan w:val="12"/>
            <w:tcBorders>
              <w:top w:val="nil"/>
              <w:left w:val="nil"/>
              <w:bottom w:val="nil"/>
              <w:right w:val="nil"/>
            </w:tcBorders>
          </w:tcPr>
          <w:p w:rsidR="00084E01" w:rsidRDefault="00084E01">
            <w:pPr>
              <w:pStyle w:val="yTableNAm"/>
              <w:spacing w:before="0"/>
              <w:rPr>
                <w:sz w:val="16"/>
                <w:szCs w:val="16"/>
              </w:rPr>
            </w:pPr>
          </w:p>
        </w:tc>
      </w:tr>
      <w:tr w:rsidR="00084E01">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rsidR="00084E01" w:rsidRDefault="00FA4D82">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Why do you want the restraining order varied or cancelled?</w:t>
            </w:r>
          </w:p>
        </w:tc>
      </w:tr>
      <w:tr w:rsidR="00084E01">
        <w:trPr>
          <w:cantSplit/>
          <w:trHeight w:hRule="exact" w:val="80"/>
        </w:trPr>
        <w:tc>
          <w:tcPr>
            <w:tcW w:w="7125" w:type="dxa"/>
            <w:gridSpan w:val="12"/>
            <w:tcBorders>
              <w:top w:val="nil"/>
              <w:left w:val="nil"/>
              <w:bottom w:val="nil"/>
              <w:right w:val="nil"/>
            </w:tcBorders>
          </w:tcPr>
          <w:p w:rsidR="00084E01" w:rsidRDefault="00084E01">
            <w:pPr>
              <w:pStyle w:val="yTableNAm"/>
              <w:spacing w:before="0"/>
              <w:rPr>
                <w:sz w:val="16"/>
                <w:szCs w:val="16"/>
              </w:rPr>
            </w:pPr>
          </w:p>
        </w:tc>
      </w:tr>
      <w:tr w:rsidR="00084E01">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rsidR="00084E01" w:rsidRDefault="00FA4D82">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rsidR="00084E01" w:rsidRDefault="00FA4D82">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rsidR="00084E01" w:rsidRDefault="00FA4D82">
            <w:pPr>
              <w:pStyle w:val="yTableNAm"/>
              <w:tabs>
                <w:tab w:val="clear" w:pos="567"/>
              </w:tabs>
              <w:spacing w:before="0"/>
              <w:rPr>
                <w:sz w:val="16"/>
                <w:szCs w:val="16"/>
              </w:rPr>
            </w:pPr>
            <w:r>
              <w:rPr>
                <w:sz w:val="16"/>
                <w:szCs w:val="16"/>
              </w:rPr>
              <w:sym w:font="Wingdings" w:char="F072"/>
            </w:r>
            <w:r>
              <w:rPr>
                <w:sz w:val="16"/>
                <w:szCs w:val="16"/>
              </w:rPr>
              <w:t xml:space="preserve"> Yes</w:t>
            </w:r>
          </w:p>
          <w:p w:rsidR="00084E01" w:rsidRDefault="00FA4D82">
            <w:pPr>
              <w:pStyle w:val="yTableNAm"/>
              <w:tabs>
                <w:tab w:val="clear" w:pos="567"/>
              </w:tabs>
              <w:spacing w:before="80"/>
              <w:rPr>
                <w:sz w:val="16"/>
                <w:szCs w:val="16"/>
              </w:rPr>
            </w:pPr>
            <w:r>
              <w:rPr>
                <w:sz w:val="16"/>
                <w:szCs w:val="16"/>
              </w:rPr>
              <w:sym w:font="Wingdings" w:char="F072"/>
            </w:r>
            <w:r>
              <w:rPr>
                <w:sz w:val="16"/>
                <w:szCs w:val="16"/>
              </w:rPr>
              <w:t xml:space="preserve"> No</w:t>
            </w:r>
          </w:p>
        </w:tc>
      </w:tr>
      <w:tr w:rsidR="00084E01">
        <w:trPr>
          <w:cantSplit/>
          <w:trHeight w:hRule="exact" w:val="80"/>
        </w:trPr>
        <w:tc>
          <w:tcPr>
            <w:tcW w:w="7125" w:type="dxa"/>
            <w:gridSpan w:val="12"/>
            <w:tcBorders>
              <w:top w:val="nil"/>
              <w:left w:val="nil"/>
              <w:bottom w:val="nil"/>
              <w:right w:val="nil"/>
            </w:tcBorders>
          </w:tcPr>
          <w:p w:rsidR="00084E01" w:rsidRDefault="00084E01">
            <w:pPr>
              <w:pStyle w:val="yTableNAm"/>
              <w:spacing w:before="0"/>
              <w:rPr>
                <w:sz w:val="16"/>
                <w:szCs w:val="16"/>
              </w:rPr>
            </w:pPr>
          </w:p>
        </w:tc>
      </w:tr>
      <w:tr w:rsidR="00084E01">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rsidR="00084E01" w:rsidRDefault="00FA4D82">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rsidR="00084E01" w:rsidRDefault="00FA4D82">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rsidR="00084E01" w:rsidRDefault="00FA4D82">
            <w:pPr>
              <w:pStyle w:val="yTableNAm"/>
              <w:spacing w:before="0"/>
              <w:rPr>
                <w:sz w:val="16"/>
                <w:szCs w:val="16"/>
              </w:rPr>
            </w:pPr>
            <w:r>
              <w:rPr>
                <w:sz w:val="16"/>
                <w:szCs w:val="16"/>
              </w:rPr>
              <w:sym w:font="Wingdings" w:char="F072"/>
            </w:r>
            <w:r>
              <w:rPr>
                <w:sz w:val="16"/>
                <w:szCs w:val="16"/>
              </w:rPr>
              <w:t xml:space="preserve"> Yes</w:t>
            </w:r>
          </w:p>
          <w:p w:rsidR="00084E01" w:rsidRDefault="00FA4D82">
            <w:pPr>
              <w:pStyle w:val="yTableNAm"/>
              <w:spacing w:before="0"/>
              <w:rPr>
                <w:sz w:val="16"/>
                <w:szCs w:val="16"/>
              </w:rPr>
            </w:pPr>
            <w:r>
              <w:rPr>
                <w:sz w:val="16"/>
                <w:szCs w:val="16"/>
              </w:rPr>
              <w:sym w:font="Wingdings" w:char="F072"/>
            </w:r>
            <w:r>
              <w:rPr>
                <w:sz w:val="16"/>
                <w:szCs w:val="16"/>
              </w:rPr>
              <w:t xml:space="preserve"> No</w:t>
            </w:r>
          </w:p>
        </w:tc>
      </w:tr>
      <w:tr w:rsidR="00084E01">
        <w:trPr>
          <w:cantSplit/>
          <w:trHeight w:hRule="exact" w:val="80"/>
        </w:trPr>
        <w:tc>
          <w:tcPr>
            <w:tcW w:w="7125" w:type="dxa"/>
            <w:gridSpan w:val="12"/>
            <w:tcBorders>
              <w:top w:val="nil"/>
              <w:left w:val="nil"/>
              <w:bottom w:val="nil"/>
              <w:right w:val="nil"/>
            </w:tcBorders>
            <w:noWrap/>
          </w:tcPr>
          <w:p w:rsidR="00084E01" w:rsidRDefault="00084E01">
            <w:pPr>
              <w:pStyle w:val="yTableNAm"/>
              <w:spacing w:before="0"/>
              <w:rPr>
                <w:sz w:val="18"/>
              </w:rPr>
            </w:pPr>
          </w:p>
        </w:tc>
      </w:tr>
      <w:tr w:rsidR="00084E01">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rsidR="00084E01" w:rsidRDefault="00FA4D82">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Signature of applicant:</w:t>
            </w:r>
          </w:p>
        </w:tc>
      </w:tr>
      <w:tr w:rsidR="00084E01">
        <w:trPr>
          <w:cantSplit/>
          <w:trHeight w:hRule="exact" w:val="80"/>
        </w:trPr>
        <w:tc>
          <w:tcPr>
            <w:tcW w:w="7125" w:type="dxa"/>
            <w:gridSpan w:val="12"/>
            <w:tcBorders>
              <w:top w:val="nil"/>
              <w:left w:val="nil"/>
              <w:bottom w:val="nil"/>
              <w:right w:val="nil"/>
            </w:tcBorders>
          </w:tcPr>
          <w:p w:rsidR="00084E01" w:rsidRDefault="00084E01">
            <w:pPr>
              <w:pStyle w:val="yTableNAm"/>
              <w:spacing w:before="0"/>
              <w:rPr>
                <w:sz w:val="16"/>
                <w:szCs w:val="16"/>
              </w:rPr>
            </w:pPr>
          </w:p>
        </w:tc>
      </w:tr>
      <w:tr w:rsidR="00084E01">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rsidR="00084E01" w:rsidRDefault="00FA4D82">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Time:</w:t>
            </w:r>
          </w:p>
        </w:tc>
      </w:tr>
      <w:tr w:rsidR="00084E01">
        <w:trPr>
          <w:cantSplit/>
          <w:trHeight w:hRule="exact" w:val="80"/>
        </w:trPr>
        <w:tc>
          <w:tcPr>
            <w:tcW w:w="7125" w:type="dxa"/>
            <w:gridSpan w:val="12"/>
            <w:tcBorders>
              <w:top w:val="nil"/>
              <w:left w:val="nil"/>
              <w:bottom w:val="single" w:sz="4" w:space="0" w:color="auto"/>
              <w:right w:val="nil"/>
            </w:tcBorders>
          </w:tcPr>
          <w:p w:rsidR="00084E01" w:rsidRDefault="00084E01">
            <w:pPr>
              <w:pStyle w:val="yTableNAm"/>
              <w:spacing w:before="0"/>
              <w:rPr>
                <w:sz w:val="16"/>
                <w:szCs w:val="16"/>
              </w:rPr>
            </w:pPr>
          </w:p>
        </w:tc>
      </w:tr>
      <w:tr w:rsidR="00084E01">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rsidR="00084E01" w:rsidRDefault="00FA4D82">
            <w:pPr>
              <w:pStyle w:val="yTableNAm"/>
              <w:spacing w:before="0"/>
              <w:rPr>
                <w:sz w:val="16"/>
                <w:szCs w:val="16"/>
              </w:rPr>
            </w:pPr>
            <w:r>
              <w:rPr>
                <w:sz w:val="16"/>
                <w:szCs w:val="16"/>
              </w:rPr>
              <w:t>Notification</w:t>
            </w:r>
          </w:p>
          <w:p w:rsidR="00084E01" w:rsidRDefault="00FA4D82">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I certify that on __ __/__ __/__ __ at _____ am/pm at</w:t>
            </w:r>
          </w:p>
          <w:p w:rsidR="00084E01" w:rsidRDefault="00FA4D82">
            <w:pPr>
              <w:pStyle w:val="yTableNAm"/>
              <w:spacing w:before="60"/>
              <w:rPr>
                <w:sz w:val="16"/>
                <w:szCs w:val="16"/>
              </w:rPr>
            </w:pPr>
            <w:r>
              <w:rPr>
                <w:sz w:val="16"/>
                <w:szCs w:val="16"/>
              </w:rPr>
              <w:t>___________________________________________</w:t>
            </w:r>
          </w:p>
          <w:p w:rsidR="00084E01" w:rsidRDefault="00FA4D82">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Signature of Registrar:</w:t>
            </w:r>
          </w:p>
        </w:tc>
      </w:tr>
    </w:tbl>
    <w:p w:rsidR="00084E01" w:rsidRDefault="00084E01">
      <w:pPr>
        <w:pStyle w:val="yMiscellaneousBody"/>
        <w:spacing w:before="0"/>
        <w:jc w:val="right"/>
        <w:rPr>
          <w:sz w:val="12"/>
        </w:rPr>
      </w:pPr>
    </w:p>
    <w:p w:rsidR="00084E01" w:rsidRDefault="00FA4D82">
      <w:pPr>
        <w:pStyle w:val="yMiscellaneousHeading"/>
        <w:keepNext w:val="0"/>
        <w:pageBreakBefore/>
        <w:widowControl w:val="0"/>
        <w:spacing w:before="120"/>
        <w:rPr>
          <w:b/>
        </w:rPr>
      </w:pPr>
      <w:r>
        <w:rPr>
          <w:b/>
        </w:rPr>
        <w:lastRenderedPageBreak/>
        <w:t>Form 12 — Application to vary or cancel a restraining order</w:t>
      </w:r>
    </w:p>
    <w:p w:rsidR="00084E01" w:rsidRDefault="00FA4D82">
      <w:pPr>
        <w:pStyle w:val="yMiscellaneousHeading"/>
        <w:spacing w:before="120"/>
        <w:rPr>
          <w:b/>
        </w:rPr>
      </w:pPr>
      <w:r>
        <w:rPr>
          <w:b/>
        </w:rPr>
        <w:t>Part B — Information to be on the copy of the application to be given to the applicant</w:t>
      </w:r>
    </w:p>
    <w:p w:rsidR="00084E01" w:rsidRDefault="00FA4D82">
      <w:pPr>
        <w:pStyle w:val="yMiscellaneousHeading"/>
        <w:spacing w:before="120"/>
        <w:rPr>
          <w:b/>
        </w:rPr>
      </w:pPr>
      <w:r>
        <w:rPr>
          <w:b/>
        </w:rPr>
        <w:t>IMPORTANT INFORMATION</w:t>
      </w:r>
      <w:r>
        <w:rPr>
          <w:b/>
        </w:rPr>
        <w:br/>
        <w:t>FOR THE APPLICANT</w:t>
      </w:r>
    </w:p>
    <w:p w:rsidR="00084E01" w:rsidRDefault="00084E01">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rsidR="00084E01">
        <w:trPr>
          <w:trHeight w:hRule="exact" w:val="240"/>
        </w:trPr>
        <w:tc>
          <w:tcPr>
            <w:tcW w:w="7125" w:type="dxa"/>
            <w:tcBorders>
              <w:top w:val="single" w:sz="4" w:space="0" w:color="auto"/>
              <w:bottom w:val="single" w:sz="4" w:space="0" w:color="auto"/>
            </w:tcBorders>
            <w:shd w:val="pct10" w:color="auto" w:fill="auto"/>
          </w:tcPr>
          <w:p w:rsidR="00084E01" w:rsidRDefault="00FA4D82">
            <w:pPr>
              <w:pStyle w:val="yTableNAm"/>
              <w:spacing w:before="0"/>
              <w:jc w:val="center"/>
              <w:rPr>
                <w:b/>
                <w:sz w:val="20"/>
              </w:rPr>
            </w:pPr>
            <w:r>
              <w:rPr>
                <w:b/>
                <w:sz w:val="20"/>
              </w:rPr>
              <w:t>Application by the person protected by the restraining order</w:t>
            </w:r>
          </w:p>
        </w:tc>
      </w:tr>
      <w:tr w:rsidR="00084E01">
        <w:trPr>
          <w:trHeight w:val="640"/>
        </w:trPr>
        <w:tc>
          <w:tcPr>
            <w:tcW w:w="7125" w:type="dxa"/>
            <w:tcBorders>
              <w:top w:val="single" w:sz="4" w:space="0" w:color="auto"/>
              <w:bottom w:val="nil"/>
            </w:tcBorders>
          </w:tcPr>
          <w:p w:rsidR="00084E01" w:rsidRDefault="00FA4D82">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rsidR="00084E01" w:rsidRDefault="00FA4D82">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rsidR="00084E01" w:rsidRDefault="00FA4D82">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rsidR="00084E01">
        <w:trPr>
          <w:trHeight w:hRule="exact" w:val="80"/>
        </w:trPr>
        <w:tc>
          <w:tcPr>
            <w:tcW w:w="7125" w:type="dxa"/>
            <w:tcBorders>
              <w:top w:val="single" w:sz="4" w:space="0" w:color="auto"/>
              <w:left w:val="nil"/>
              <w:bottom w:val="single" w:sz="4" w:space="0" w:color="auto"/>
              <w:right w:val="nil"/>
            </w:tcBorders>
          </w:tcPr>
          <w:p w:rsidR="00084E01" w:rsidRDefault="00084E01">
            <w:pPr>
              <w:pStyle w:val="yTable"/>
              <w:spacing w:before="0"/>
              <w:jc w:val="both"/>
              <w:rPr>
                <w:sz w:val="14"/>
              </w:rPr>
            </w:pPr>
          </w:p>
        </w:tc>
      </w:tr>
      <w:tr w:rsidR="00084E01">
        <w:trPr>
          <w:trHeight w:hRule="exact" w:val="240"/>
        </w:trPr>
        <w:tc>
          <w:tcPr>
            <w:tcW w:w="7125" w:type="dxa"/>
            <w:tcBorders>
              <w:top w:val="nil"/>
            </w:tcBorders>
            <w:shd w:val="pct10" w:color="auto" w:fill="auto"/>
          </w:tcPr>
          <w:p w:rsidR="00084E01" w:rsidRDefault="00FA4D82">
            <w:pPr>
              <w:pStyle w:val="yTableNAm"/>
              <w:spacing w:before="0"/>
              <w:jc w:val="center"/>
              <w:rPr>
                <w:b/>
                <w:sz w:val="20"/>
              </w:rPr>
            </w:pPr>
            <w:r>
              <w:rPr>
                <w:b/>
                <w:sz w:val="20"/>
              </w:rPr>
              <w:t>Application by the person who is bound by the restraining order</w:t>
            </w:r>
          </w:p>
        </w:tc>
      </w:tr>
      <w:tr w:rsidR="00084E01">
        <w:trPr>
          <w:trHeight w:val="640"/>
        </w:trPr>
        <w:tc>
          <w:tcPr>
            <w:tcW w:w="7125" w:type="dxa"/>
            <w:tcBorders>
              <w:top w:val="single" w:sz="4" w:space="0" w:color="auto"/>
              <w:bottom w:val="single" w:sz="4" w:space="0" w:color="auto"/>
            </w:tcBorders>
          </w:tcPr>
          <w:p w:rsidR="00084E01" w:rsidRDefault="00FA4D82">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rsidR="00084E01" w:rsidRDefault="00FA4D82">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rsidR="00084E01" w:rsidRDefault="00FA4D82">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rsidR="00084E01" w:rsidRDefault="00FA4D82">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rsidR="00084E01" w:rsidRDefault="00FA4D82">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rsidR="00084E01" w:rsidRDefault="00FA4D82">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rsidR="00084E01" w:rsidRDefault="00FA4D82">
            <w:pPr>
              <w:pStyle w:val="yTableNAm"/>
              <w:spacing w:before="80"/>
              <w:rPr>
                <w:sz w:val="18"/>
              </w:rPr>
            </w:pPr>
            <w:r>
              <w:rPr>
                <w:sz w:val="18"/>
              </w:rPr>
              <w:t>Your application to vary or cancel the restraining order will be dismissed if you do not satisfy the court that one of the grounds set out above applies.</w:t>
            </w:r>
          </w:p>
          <w:p w:rsidR="00084E01" w:rsidRDefault="00FA4D82">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rsidR="00084E01" w:rsidRDefault="00FA4D82">
            <w:pPr>
              <w:pStyle w:val="yTableNAm"/>
              <w:spacing w:before="80"/>
              <w:rPr>
                <w:sz w:val="18"/>
              </w:rPr>
            </w:pPr>
            <w:r>
              <w:rPr>
                <w:sz w:val="18"/>
                <w:szCs w:val="18"/>
              </w:rPr>
              <w:t xml:space="preserve">If this is a family violence restraining order, the court may also list a conference (if you agree to a conference and one is available at your court). The conference may be listed either on the </w:t>
            </w:r>
            <w:r>
              <w:rPr>
                <w:sz w:val="18"/>
                <w:szCs w:val="18"/>
              </w:rPr>
              <w:lastRenderedPageBreak/>
              <w:t>same day as the final hearing or on another, earlier, day. At the conference a registrar will attempt to achieve an appropriate outcome (including the making of orders) without the parties being together.</w:t>
            </w:r>
          </w:p>
          <w:p w:rsidR="00084E01" w:rsidRDefault="00FA4D82">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rsidR="00084E01">
        <w:trPr>
          <w:trHeight w:val="238"/>
        </w:trPr>
        <w:tc>
          <w:tcPr>
            <w:tcW w:w="7125" w:type="dxa"/>
            <w:tcBorders>
              <w:top w:val="single" w:sz="4" w:space="0" w:color="auto"/>
              <w:bottom w:val="single" w:sz="4" w:space="0" w:color="auto"/>
            </w:tcBorders>
            <w:shd w:val="pct10" w:color="auto" w:fill="auto"/>
          </w:tcPr>
          <w:p w:rsidR="00084E01" w:rsidRDefault="00FA4D82">
            <w:pPr>
              <w:pStyle w:val="yTableNAm"/>
              <w:keepNext/>
              <w:spacing w:before="0"/>
              <w:jc w:val="center"/>
              <w:rPr>
                <w:b/>
                <w:sz w:val="20"/>
              </w:rPr>
            </w:pPr>
            <w:r>
              <w:rPr>
                <w:b/>
                <w:sz w:val="20"/>
              </w:rPr>
              <w:lastRenderedPageBreak/>
              <w:t>Application to extend duration of order</w:t>
            </w:r>
          </w:p>
        </w:tc>
      </w:tr>
      <w:tr w:rsidR="00084E01">
        <w:trPr>
          <w:trHeight w:val="640"/>
        </w:trPr>
        <w:tc>
          <w:tcPr>
            <w:tcW w:w="7125" w:type="dxa"/>
            <w:tcBorders>
              <w:top w:val="single" w:sz="4" w:space="0" w:color="auto"/>
            </w:tcBorders>
          </w:tcPr>
          <w:p w:rsidR="00084E01" w:rsidRDefault="00FA4D82">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rsidR="00084E01" w:rsidRDefault="00FA4D82">
      <w:pPr>
        <w:pStyle w:val="yFootnotesection"/>
      </w:pPr>
      <w:r>
        <w:tab/>
        <w:t>[Form 12 inserted: Gazette 20 Jun 2017 p. 3041</w:t>
      </w:r>
      <w:r>
        <w:noBreakHyphen/>
        <w:t>3; amended: SL 2020/141 r. 20.]</w:t>
      </w:r>
    </w:p>
    <w:p w:rsidR="00084E01" w:rsidRDefault="00FA4D82">
      <w:pPr>
        <w:pStyle w:val="yMiscellaneousHeading"/>
        <w:keepNext w:val="0"/>
        <w:pageBreakBefore/>
        <w:widowControl w:val="0"/>
        <w:spacing w:before="120"/>
        <w:rPr>
          <w:b/>
        </w:rPr>
      </w:pPr>
      <w:r>
        <w:rPr>
          <w:b/>
        </w:rPr>
        <w:lastRenderedPageBreak/>
        <w:t xml:space="preserve">Form </w:t>
      </w:r>
      <w:r>
        <w:rPr>
          <w:rStyle w:val="CharSClsNo"/>
          <w:b/>
        </w:rPr>
        <w:t>13</w:t>
      </w:r>
      <w:r>
        <w:rPr>
          <w:b/>
        </w:rPr>
        <w:t> — Summons to vary or cancel restraining order</w:t>
      </w:r>
    </w:p>
    <w:p w:rsidR="00084E01" w:rsidRDefault="00FA4D82">
      <w:pPr>
        <w:pStyle w:val="yMiscellaneousHeading"/>
        <w:spacing w:before="120"/>
        <w:rPr>
          <w:b/>
        </w:rPr>
      </w:pPr>
      <w:r>
        <w:rPr>
          <w:b/>
        </w:rPr>
        <w:t>Part A — Summons to vary or cancel restraining order</w:t>
      </w:r>
    </w:p>
    <w:p w:rsidR="00084E01" w:rsidRDefault="00084E01">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rsidR="00084E01">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b/>
                <w:sz w:val="18"/>
                <w:szCs w:val="18"/>
              </w:rPr>
            </w:pPr>
            <w:r>
              <w:rPr>
                <w:i/>
                <w:sz w:val="18"/>
                <w:szCs w:val="18"/>
              </w:rPr>
              <w:t>Restraining Orders Act 1997</w:t>
            </w:r>
            <w:r>
              <w:rPr>
                <w:sz w:val="18"/>
                <w:szCs w:val="18"/>
              </w:rPr>
              <w:t xml:space="preserve"> s. 47</w:t>
            </w:r>
          </w:p>
          <w:p w:rsidR="00084E01" w:rsidRDefault="00FA4D82">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rsidR="00084E01" w:rsidRDefault="00084E01">
            <w:pPr>
              <w:pStyle w:val="yTableNAm"/>
              <w:spacing w:before="0"/>
              <w:rPr>
                <w:sz w:val="14"/>
              </w:rPr>
            </w:pPr>
          </w:p>
        </w:tc>
        <w:tc>
          <w:tcPr>
            <w:tcW w:w="3524" w:type="dxa"/>
            <w:gridSpan w:val="5"/>
            <w:tcBorders>
              <w:top w:val="single" w:sz="4" w:space="0" w:color="auto"/>
            </w:tcBorders>
          </w:tcPr>
          <w:p w:rsidR="00084E01" w:rsidRDefault="00FA4D82">
            <w:pPr>
              <w:pStyle w:val="yTableNAm"/>
              <w:spacing w:before="0"/>
              <w:rPr>
                <w:sz w:val="14"/>
              </w:rPr>
            </w:pPr>
            <w:r>
              <w:rPr>
                <w:sz w:val="14"/>
              </w:rPr>
              <w:t>Number:</w:t>
            </w:r>
          </w:p>
        </w:tc>
      </w:tr>
      <w:tr w:rsidR="00084E01">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567" w:type="dxa"/>
            <w:vMerge/>
            <w:tcBorders>
              <w:left w:val="nil"/>
            </w:tcBorders>
          </w:tcPr>
          <w:p w:rsidR="00084E01" w:rsidRDefault="00084E01">
            <w:pPr>
              <w:pStyle w:val="yTableNAm"/>
              <w:spacing w:before="0"/>
              <w:rPr>
                <w:sz w:val="14"/>
              </w:rPr>
            </w:pPr>
          </w:p>
        </w:tc>
        <w:tc>
          <w:tcPr>
            <w:tcW w:w="3524" w:type="dxa"/>
            <w:gridSpan w:val="5"/>
            <w:tcBorders>
              <w:bottom w:val="nil"/>
            </w:tcBorders>
          </w:tcPr>
          <w:p w:rsidR="00084E01" w:rsidRDefault="00FA4D82">
            <w:pPr>
              <w:pStyle w:val="yTableNAm"/>
              <w:spacing w:before="0"/>
              <w:rPr>
                <w:sz w:val="14"/>
              </w:rPr>
            </w:pPr>
            <w:r>
              <w:rPr>
                <w:sz w:val="14"/>
              </w:rPr>
              <w:t>Jurisdiction:</w:t>
            </w:r>
          </w:p>
        </w:tc>
      </w:tr>
      <w:tr w:rsidR="00084E01">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567" w:type="dxa"/>
            <w:vMerge/>
            <w:tcBorders>
              <w:left w:val="nil"/>
              <w:bottom w:val="nil"/>
            </w:tcBorders>
          </w:tcPr>
          <w:p w:rsidR="00084E01" w:rsidRDefault="00084E01">
            <w:pPr>
              <w:pStyle w:val="yTableNAm"/>
              <w:spacing w:before="0"/>
              <w:rPr>
                <w:sz w:val="14"/>
              </w:rPr>
            </w:pPr>
          </w:p>
        </w:tc>
        <w:tc>
          <w:tcPr>
            <w:tcW w:w="3524" w:type="dxa"/>
            <w:gridSpan w:val="5"/>
            <w:tcBorders>
              <w:bottom w:val="single" w:sz="4" w:space="0" w:color="auto"/>
            </w:tcBorders>
          </w:tcPr>
          <w:p w:rsidR="00084E01" w:rsidRDefault="00FA4D82">
            <w:pPr>
              <w:pStyle w:val="yTableNAm"/>
              <w:spacing w:before="0"/>
              <w:rPr>
                <w:sz w:val="14"/>
              </w:rPr>
            </w:pPr>
            <w:r>
              <w:rPr>
                <w:sz w:val="14"/>
              </w:rPr>
              <w:t>Location:</w:t>
            </w:r>
          </w:p>
        </w:tc>
      </w:tr>
      <w:tr w:rsidR="00084E01">
        <w:tblPrEx>
          <w:tblCellMar>
            <w:left w:w="108" w:type="dxa"/>
            <w:right w:w="108" w:type="dxa"/>
          </w:tblCellMar>
        </w:tblPrEx>
        <w:tc>
          <w:tcPr>
            <w:tcW w:w="7068" w:type="dxa"/>
            <w:gridSpan w:val="9"/>
            <w:tcBorders>
              <w:top w:val="nil"/>
              <w:left w:val="nil"/>
              <w:bottom w:val="nil"/>
              <w:right w:val="nil"/>
            </w:tcBorders>
          </w:tcPr>
          <w:p w:rsidR="00084E01" w:rsidRDefault="00084E01">
            <w:pPr>
              <w:pStyle w:val="yTableNAm"/>
              <w:spacing w:before="0"/>
              <w:rPr>
                <w:sz w:val="8"/>
              </w:rPr>
            </w:pPr>
          </w:p>
        </w:tc>
      </w:tr>
      <w:tr w:rsidR="00084E01">
        <w:tblPrEx>
          <w:tblCellMar>
            <w:left w:w="108" w:type="dxa"/>
            <w:right w:w="108" w:type="dxa"/>
          </w:tblCellMar>
        </w:tblPrEx>
        <w:trPr>
          <w:trHeight w:val="576"/>
        </w:trPr>
        <w:tc>
          <w:tcPr>
            <w:tcW w:w="7068" w:type="dxa"/>
            <w:gridSpan w:val="9"/>
            <w:tcBorders>
              <w:top w:val="nil"/>
              <w:left w:val="nil"/>
              <w:bottom w:val="nil"/>
              <w:right w:val="nil"/>
            </w:tcBorders>
          </w:tcPr>
          <w:p w:rsidR="00084E01" w:rsidRDefault="00FA4D82">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rsidR="00084E01" w:rsidRDefault="00FA4D82">
            <w:pPr>
              <w:pStyle w:val="yTableNAm"/>
              <w:spacing w:before="0"/>
              <w:rPr>
                <w:b/>
                <w:sz w:val="16"/>
                <w:szCs w:val="16"/>
              </w:rPr>
            </w:pPr>
            <w:r>
              <w:rPr>
                <w:b/>
                <w:sz w:val="16"/>
                <w:szCs w:val="16"/>
              </w:rPr>
              <w:t>You are required to attend a court hearing on this matter at the place and time set out below.</w:t>
            </w:r>
          </w:p>
        </w:tc>
      </w:tr>
      <w:tr w:rsidR="00084E01">
        <w:tblPrEx>
          <w:tblCellMar>
            <w:left w:w="108" w:type="dxa"/>
            <w:right w:w="108" w:type="dxa"/>
          </w:tblCellMar>
        </w:tblPrEx>
        <w:trPr>
          <w:trHeight w:val="80"/>
        </w:trPr>
        <w:tc>
          <w:tcPr>
            <w:tcW w:w="7068" w:type="dxa"/>
            <w:gridSpan w:val="9"/>
            <w:tcBorders>
              <w:top w:val="nil"/>
              <w:left w:val="nil"/>
              <w:right w:val="nil"/>
            </w:tcBorders>
          </w:tcPr>
          <w:p w:rsidR="00084E01" w:rsidRDefault="00084E01">
            <w:pPr>
              <w:pStyle w:val="yTableNAm"/>
              <w:spacing w:before="0"/>
              <w:rPr>
                <w:sz w:val="8"/>
                <w:szCs w:val="8"/>
              </w:rPr>
            </w:pPr>
          </w:p>
        </w:tc>
      </w:tr>
      <w:tr w:rsidR="00084E01">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rsidR="00084E01" w:rsidRDefault="00FA4D82">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rsidR="00084E01" w:rsidRDefault="00FA4D82">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rsidR="00084E01" w:rsidRDefault="00FA4D82">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rsidR="00084E01" w:rsidRDefault="00FA4D82">
            <w:pPr>
              <w:pStyle w:val="yTableNAm"/>
              <w:spacing w:before="0"/>
              <w:rPr>
                <w:sz w:val="16"/>
                <w:szCs w:val="16"/>
              </w:rPr>
            </w:pPr>
            <w:r>
              <w:rPr>
                <w:sz w:val="16"/>
                <w:szCs w:val="16"/>
              </w:rPr>
              <w:sym w:font="Wingdings" w:char="F072"/>
            </w:r>
            <w:r>
              <w:rPr>
                <w:sz w:val="16"/>
                <w:szCs w:val="16"/>
              </w:rPr>
              <w:t> </w:t>
            </w:r>
            <w:r>
              <w:rPr>
                <w:sz w:val="16"/>
                <w:szCs w:val="16"/>
              </w:rPr>
              <w:t>Person bound by the order</w:t>
            </w:r>
          </w:p>
          <w:p w:rsidR="00084E01" w:rsidRDefault="00FA4D82">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rsidR="00084E01" w:rsidRDefault="00FA4D82">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rsidR="00084E01">
        <w:trPr>
          <w:cantSplit/>
          <w:trHeight w:val="110"/>
        </w:trPr>
        <w:tc>
          <w:tcPr>
            <w:tcW w:w="993" w:type="dxa"/>
            <w:vMerge/>
            <w:tcBorders>
              <w:top w:val="single" w:sz="4" w:space="0" w:color="000000"/>
              <w:left w:val="single" w:sz="4" w:space="0" w:color="000000"/>
              <w:bottom w:val="single" w:sz="4" w:space="0" w:color="auto"/>
            </w:tcBorders>
            <w:shd w:val="pct10" w:color="auto" w:fill="FFFFFF"/>
          </w:tcPr>
          <w:p w:rsidR="00084E01" w:rsidRDefault="00084E01">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rsidR="00084E01" w:rsidRDefault="00FA4D82">
            <w:pPr>
              <w:pStyle w:val="yTableNAm"/>
              <w:spacing w:before="0"/>
              <w:rPr>
                <w:sz w:val="16"/>
                <w:szCs w:val="16"/>
              </w:rPr>
            </w:pPr>
            <w:r>
              <w:rPr>
                <w:sz w:val="16"/>
                <w:szCs w:val="16"/>
              </w:rPr>
              <w:t>Date of birth:</w:t>
            </w:r>
          </w:p>
        </w:tc>
      </w:tr>
      <w:tr w:rsidR="00084E01">
        <w:trPr>
          <w:cantSplit/>
          <w:trHeight w:val="120"/>
        </w:trPr>
        <w:tc>
          <w:tcPr>
            <w:tcW w:w="993" w:type="dxa"/>
            <w:vMerge/>
            <w:tcBorders>
              <w:top w:val="single" w:sz="4" w:space="0" w:color="000000"/>
              <w:left w:val="single" w:sz="4" w:space="0" w:color="000000"/>
              <w:bottom w:val="single" w:sz="4" w:space="0" w:color="auto"/>
            </w:tcBorders>
            <w:shd w:val="pct10" w:color="auto" w:fill="FFFFFF"/>
          </w:tcPr>
          <w:p w:rsidR="00084E01" w:rsidRDefault="00084E01">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rsidR="00084E01" w:rsidRDefault="00084E01">
            <w:pPr>
              <w:pStyle w:val="yTableNAm"/>
              <w:spacing w:before="0"/>
              <w:rPr>
                <w:sz w:val="16"/>
                <w:szCs w:val="16"/>
              </w:rPr>
            </w:pPr>
          </w:p>
        </w:tc>
      </w:tr>
      <w:tr w:rsidR="00084E01">
        <w:trPr>
          <w:cantSplit/>
          <w:trHeight w:val="80"/>
        </w:trPr>
        <w:tc>
          <w:tcPr>
            <w:tcW w:w="993" w:type="dxa"/>
            <w:vMerge/>
            <w:tcBorders>
              <w:left w:val="single" w:sz="4" w:space="0" w:color="000000"/>
              <w:bottom w:val="single" w:sz="4" w:space="0" w:color="auto"/>
            </w:tcBorders>
            <w:shd w:val="pct10" w:color="auto" w:fill="FFFFFF"/>
          </w:tcPr>
          <w:p w:rsidR="00084E01" w:rsidRDefault="00084E01">
            <w:pPr>
              <w:pStyle w:val="yTableNAm"/>
              <w:spacing w:before="0"/>
              <w:rPr>
                <w:sz w:val="16"/>
                <w:szCs w:val="16"/>
              </w:rPr>
            </w:pPr>
          </w:p>
        </w:tc>
        <w:tc>
          <w:tcPr>
            <w:tcW w:w="6075" w:type="dxa"/>
            <w:gridSpan w:val="8"/>
            <w:tcBorders>
              <w:bottom w:val="single" w:sz="4" w:space="0" w:color="auto"/>
              <w:right w:val="single" w:sz="4" w:space="0" w:color="000000"/>
            </w:tcBorders>
          </w:tcPr>
          <w:p w:rsidR="00084E01" w:rsidRDefault="00FA4D82">
            <w:pPr>
              <w:pStyle w:val="yTableNAm"/>
              <w:tabs>
                <w:tab w:val="clear" w:pos="567"/>
                <w:tab w:val="left" w:pos="822"/>
              </w:tabs>
              <w:spacing w:before="0"/>
              <w:rPr>
                <w:sz w:val="16"/>
                <w:szCs w:val="16"/>
              </w:rPr>
            </w:pPr>
            <w:r>
              <w:rPr>
                <w:sz w:val="16"/>
                <w:szCs w:val="16"/>
              </w:rPr>
              <w:t xml:space="preserve">Home </w:t>
            </w:r>
            <w:r>
              <w:rPr>
                <w:sz w:val="16"/>
                <w:szCs w:val="16"/>
              </w:rPr>
              <w:tab/>
              <w:t>street:</w:t>
            </w:r>
          </w:p>
          <w:p w:rsidR="00084E01" w:rsidRDefault="00FA4D82">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rsidR="00084E01">
        <w:trPr>
          <w:cantSplit/>
          <w:trHeight w:val="80"/>
        </w:trPr>
        <w:tc>
          <w:tcPr>
            <w:tcW w:w="993" w:type="dxa"/>
            <w:vMerge/>
            <w:tcBorders>
              <w:left w:val="single" w:sz="4" w:space="0" w:color="000000"/>
              <w:bottom w:val="single" w:sz="4" w:space="0" w:color="auto"/>
            </w:tcBorders>
            <w:shd w:val="pct10" w:color="auto" w:fill="FFFFFF"/>
          </w:tcPr>
          <w:p w:rsidR="00084E01" w:rsidRDefault="00084E01">
            <w:pPr>
              <w:pStyle w:val="yTableNAm"/>
              <w:spacing w:before="0"/>
              <w:rPr>
                <w:sz w:val="16"/>
                <w:szCs w:val="16"/>
              </w:rPr>
            </w:pPr>
          </w:p>
        </w:tc>
        <w:tc>
          <w:tcPr>
            <w:tcW w:w="6075" w:type="dxa"/>
            <w:gridSpan w:val="8"/>
            <w:tcBorders>
              <w:bottom w:val="single" w:sz="4" w:space="0" w:color="auto"/>
              <w:right w:val="single" w:sz="4" w:space="0" w:color="000000"/>
            </w:tcBorders>
          </w:tcPr>
          <w:p w:rsidR="00084E01" w:rsidRDefault="00FA4D82">
            <w:pPr>
              <w:pStyle w:val="yTableNAm"/>
              <w:tabs>
                <w:tab w:val="clear" w:pos="567"/>
                <w:tab w:val="left" w:pos="822"/>
              </w:tabs>
              <w:spacing w:before="0"/>
              <w:rPr>
                <w:sz w:val="16"/>
                <w:szCs w:val="16"/>
              </w:rPr>
            </w:pPr>
            <w:r>
              <w:rPr>
                <w:sz w:val="16"/>
                <w:szCs w:val="16"/>
              </w:rPr>
              <w:t xml:space="preserve">Work </w:t>
            </w:r>
            <w:r>
              <w:rPr>
                <w:sz w:val="16"/>
                <w:szCs w:val="16"/>
              </w:rPr>
              <w:tab/>
              <w:t>street:</w:t>
            </w:r>
          </w:p>
          <w:p w:rsidR="00084E01" w:rsidRDefault="00FA4D82">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rsidR="00084E01">
        <w:trPr>
          <w:cantSplit/>
          <w:trHeight w:val="8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6"/>
                <w:szCs w:val="16"/>
              </w:rPr>
            </w:pPr>
          </w:p>
        </w:tc>
        <w:tc>
          <w:tcPr>
            <w:tcW w:w="6075" w:type="dxa"/>
            <w:gridSpan w:val="8"/>
            <w:tcBorders>
              <w:bottom w:val="single" w:sz="4" w:space="0" w:color="000000"/>
              <w:right w:val="single" w:sz="4" w:space="0" w:color="000000"/>
            </w:tcBorders>
          </w:tcPr>
          <w:p w:rsidR="00084E01" w:rsidRDefault="00FA4D82">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rPr>
          <w:cantSplit/>
          <w:trHeight w:hRule="exact" w:val="80"/>
        </w:trPr>
        <w:tc>
          <w:tcPr>
            <w:tcW w:w="7068" w:type="dxa"/>
            <w:gridSpan w:val="9"/>
            <w:tcBorders>
              <w:top w:val="single" w:sz="4" w:space="0" w:color="000000"/>
              <w:left w:val="nil"/>
              <w:bottom w:val="nil"/>
              <w:right w:val="nil"/>
            </w:tcBorders>
          </w:tcPr>
          <w:p w:rsidR="00084E01" w:rsidRDefault="00084E01">
            <w:pPr>
              <w:pStyle w:val="yTableNAm"/>
              <w:spacing w:before="0"/>
              <w:rPr>
                <w:sz w:val="16"/>
                <w:szCs w:val="16"/>
              </w:rPr>
            </w:pPr>
          </w:p>
        </w:tc>
      </w:tr>
      <w:tr w:rsidR="00084E01">
        <w:trPr>
          <w:cantSplit/>
          <w:trHeight w:val="170"/>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rsidR="00084E01" w:rsidRDefault="00FA4D82">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rsidR="00084E01" w:rsidRDefault="00FA4D82">
            <w:pPr>
              <w:pStyle w:val="yTableNAm"/>
              <w:spacing w:before="0"/>
              <w:rPr>
                <w:sz w:val="16"/>
                <w:szCs w:val="16"/>
              </w:rPr>
            </w:pPr>
            <w:r>
              <w:rPr>
                <w:sz w:val="16"/>
                <w:szCs w:val="16"/>
              </w:rPr>
              <w:sym w:font="Wingdings" w:char="F072"/>
            </w:r>
            <w:r>
              <w:rPr>
                <w:sz w:val="16"/>
                <w:szCs w:val="16"/>
              </w:rPr>
              <w:t> </w:t>
            </w:r>
            <w:r>
              <w:rPr>
                <w:sz w:val="16"/>
                <w:szCs w:val="16"/>
              </w:rPr>
              <w:t>Violence Restraining Order</w:t>
            </w:r>
          </w:p>
          <w:p w:rsidR="00084E01" w:rsidRDefault="00FA4D82">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rsidR="00084E01" w:rsidRDefault="00FA4D82">
            <w:pPr>
              <w:pStyle w:val="yTableNAm"/>
              <w:spacing w:before="0"/>
              <w:rPr>
                <w:sz w:val="16"/>
                <w:szCs w:val="16"/>
              </w:rPr>
            </w:pPr>
            <w:r>
              <w:rPr>
                <w:sz w:val="16"/>
                <w:szCs w:val="16"/>
              </w:rPr>
              <w:t>Date order made:</w:t>
            </w:r>
          </w:p>
        </w:tc>
      </w:tr>
      <w:tr w:rsidR="00084E01">
        <w:trPr>
          <w:cantSplit/>
          <w:trHeight w:val="362"/>
        </w:trPr>
        <w:tc>
          <w:tcPr>
            <w:tcW w:w="993" w:type="dxa"/>
            <w:vMerge/>
            <w:tcBorders>
              <w:top w:val="single" w:sz="4" w:space="0" w:color="000000"/>
              <w:left w:val="single" w:sz="4" w:space="0" w:color="000000"/>
              <w:bottom w:val="nil"/>
            </w:tcBorders>
            <w:shd w:val="pct10" w:color="auto" w:fill="FFFFFF"/>
          </w:tcPr>
          <w:p w:rsidR="00084E01" w:rsidRDefault="00084E01">
            <w:pPr>
              <w:pStyle w:val="yTableNAm"/>
              <w:spacing w:before="0"/>
              <w:rPr>
                <w:sz w:val="16"/>
                <w:szCs w:val="16"/>
              </w:rPr>
            </w:pPr>
          </w:p>
        </w:tc>
        <w:tc>
          <w:tcPr>
            <w:tcW w:w="3420" w:type="dxa"/>
            <w:gridSpan w:val="4"/>
            <w:vMerge/>
            <w:tcBorders>
              <w:top w:val="nil"/>
              <w:bottom w:val="single" w:sz="4" w:space="0" w:color="auto"/>
              <w:right w:val="single" w:sz="4" w:space="0" w:color="auto"/>
            </w:tcBorders>
          </w:tcPr>
          <w:p w:rsidR="00084E01" w:rsidRDefault="00084E01">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rsidR="00084E01" w:rsidRDefault="00FA4D82">
            <w:pPr>
              <w:pStyle w:val="yTableNAm"/>
              <w:spacing w:before="0"/>
              <w:rPr>
                <w:sz w:val="16"/>
                <w:szCs w:val="16"/>
              </w:rPr>
            </w:pPr>
            <w:r>
              <w:rPr>
                <w:sz w:val="16"/>
                <w:szCs w:val="16"/>
              </w:rPr>
              <w:t>Date order served:</w:t>
            </w:r>
          </w:p>
        </w:tc>
      </w:tr>
      <w:tr w:rsidR="00084E01">
        <w:trPr>
          <w:cantSplit/>
          <w:trHeight w:val="70"/>
        </w:trPr>
        <w:tc>
          <w:tcPr>
            <w:tcW w:w="993" w:type="dxa"/>
            <w:vMerge/>
            <w:tcBorders>
              <w:top w:val="nil"/>
              <w:left w:val="single" w:sz="4" w:space="0" w:color="000000"/>
              <w:bottom w:val="nil"/>
            </w:tcBorders>
            <w:shd w:val="pct10" w:color="auto" w:fill="FFFFFF"/>
          </w:tcPr>
          <w:p w:rsidR="00084E01" w:rsidRDefault="00084E01">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rsidR="00084E01" w:rsidRDefault="00FA4D82">
            <w:pPr>
              <w:pStyle w:val="yTableNAm"/>
              <w:spacing w:before="0"/>
              <w:rPr>
                <w:sz w:val="16"/>
                <w:szCs w:val="16"/>
              </w:rPr>
            </w:pPr>
            <w:r>
              <w:rPr>
                <w:sz w:val="16"/>
                <w:szCs w:val="16"/>
              </w:rPr>
              <w:t>Person bound by the order:</w:t>
            </w:r>
          </w:p>
        </w:tc>
      </w:tr>
      <w:tr w:rsidR="00084E01">
        <w:trPr>
          <w:cantSplit/>
          <w:trHeight w:val="9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rsidR="00084E01" w:rsidRDefault="00FA4D82">
            <w:pPr>
              <w:pStyle w:val="yTableNAm"/>
              <w:spacing w:before="0"/>
              <w:rPr>
                <w:sz w:val="16"/>
                <w:szCs w:val="16"/>
              </w:rPr>
            </w:pPr>
            <w:r>
              <w:rPr>
                <w:sz w:val="16"/>
                <w:szCs w:val="16"/>
              </w:rPr>
              <w:t>Person protected by the order:</w:t>
            </w:r>
          </w:p>
        </w:tc>
      </w:tr>
      <w:tr w:rsidR="00084E01">
        <w:trPr>
          <w:cantSplit/>
          <w:trHeight w:hRule="exact" w:val="80"/>
        </w:trPr>
        <w:tc>
          <w:tcPr>
            <w:tcW w:w="993" w:type="dxa"/>
            <w:tcBorders>
              <w:top w:val="single" w:sz="4" w:space="0" w:color="000000"/>
              <w:left w:val="nil"/>
              <w:bottom w:val="single" w:sz="4" w:space="0" w:color="auto"/>
              <w:right w:val="nil"/>
            </w:tcBorders>
            <w:shd w:val="clear" w:color="auto" w:fill="FFFFFF"/>
          </w:tcPr>
          <w:p w:rsidR="00084E01" w:rsidRDefault="00084E01">
            <w:pPr>
              <w:pStyle w:val="yTableNAm"/>
              <w:spacing w:before="0"/>
              <w:rPr>
                <w:sz w:val="16"/>
                <w:szCs w:val="16"/>
              </w:rPr>
            </w:pPr>
          </w:p>
          <w:p w:rsidR="00084E01" w:rsidRDefault="00084E01">
            <w:pPr>
              <w:pStyle w:val="yTableNAm"/>
              <w:spacing w:before="0"/>
              <w:rPr>
                <w:sz w:val="16"/>
                <w:szCs w:val="16"/>
              </w:rPr>
            </w:pPr>
          </w:p>
          <w:p w:rsidR="00084E01" w:rsidRDefault="00084E01">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084E01" w:rsidRDefault="00FA4D82">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An application has been made for the restraining order to be:</w:t>
            </w:r>
          </w:p>
          <w:p w:rsidR="00084E01" w:rsidRDefault="00FA4D82">
            <w:pPr>
              <w:pStyle w:val="yTableNAm"/>
              <w:spacing w:before="0"/>
              <w:rPr>
                <w:sz w:val="16"/>
                <w:szCs w:val="16"/>
              </w:rPr>
            </w:pPr>
            <w:r>
              <w:rPr>
                <w:sz w:val="16"/>
                <w:szCs w:val="16"/>
              </w:rPr>
              <w:sym w:font="Wingdings" w:char="F072"/>
            </w:r>
            <w:r>
              <w:rPr>
                <w:sz w:val="16"/>
                <w:szCs w:val="16"/>
              </w:rPr>
              <w:t> </w:t>
            </w:r>
            <w:r>
              <w:rPr>
                <w:sz w:val="16"/>
                <w:szCs w:val="16"/>
              </w:rPr>
              <w:t>cancelled</w:t>
            </w:r>
          </w:p>
          <w:p w:rsidR="00084E01" w:rsidRDefault="00FA4D82">
            <w:pPr>
              <w:pStyle w:val="yTableNAm"/>
              <w:spacing w:before="0"/>
              <w:rPr>
                <w:sz w:val="16"/>
                <w:szCs w:val="16"/>
              </w:rPr>
            </w:pPr>
            <w:r>
              <w:rPr>
                <w:sz w:val="16"/>
                <w:szCs w:val="16"/>
              </w:rPr>
              <w:sym w:font="Wingdings" w:char="F072"/>
            </w:r>
            <w:r>
              <w:rPr>
                <w:sz w:val="16"/>
                <w:szCs w:val="16"/>
              </w:rPr>
              <w:t> </w:t>
            </w:r>
            <w:r>
              <w:rPr>
                <w:sz w:val="16"/>
                <w:szCs w:val="16"/>
              </w:rPr>
              <w:t>varied</w:t>
            </w:r>
          </w:p>
          <w:p w:rsidR="00084E01" w:rsidRDefault="00FA4D82">
            <w:pPr>
              <w:pStyle w:val="yTableNAm"/>
              <w:spacing w:before="0"/>
              <w:rPr>
                <w:sz w:val="16"/>
                <w:szCs w:val="16"/>
              </w:rPr>
            </w:pPr>
            <w:r>
              <w:rPr>
                <w:sz w:val="16"/>
                <w:szCs w:val="16"/>
              </w:rPr>
              <w:t>The variations sought to the order are as follows:</w:t>
            </w:r>
          </w:p>
          <w:p w:rsidR="00084E01" w:rsidRDefault="00084E01">
            <w:pPr>
              <w:pStyle w:val="yTableNAm"/>
              <w:spacing w:before="0"/>
              <w:rPr>
                <w:sz w:val="16"/>
                <w:szCs w:val="16"/>
              </w:rPr>
            </w:pPr>
          </w:p>
          <w:p w:rsidR="00084E01" w:rsidRDefault="00084E01">
            <w:pPr>
              <w:pStyle w:val="yTableNAm"/>
              <w:spacing w:before="0"/>
              <w:rPr>
                <w:sz w:val="16"/>
                <w:szCs w:val="16"/>
              </w:rPr>
            </w:pPr>
          </w:p>
          <w:p w:rsidR="00084E01" w:rsidRDefault="00084E01">
            <w:pPr>
              <w:pStyle w:val="yTableNAm"/>
              <w:spacing w:before="0"/>
              <w:rPr>
                <w:sz w:val="16"/>
                <w:szCs w:val="16"/>
              </w:rPr>
            </w:pPr>
          </w:p>
        </w:tc>
      </w:tr>
      <w:tr w:rsidR="00084E01">
        <w:trPr>
          <w:cantSplit/>
          <w:trHeight w:hRule="exact" w:val="80"/>
        </w:trPr>
        <w:tc>
          <w:tcPr>
            <w:tcW w:w="7068" w:type="dxa"/>
            <w:gridSpan w:val="9"/>
            <w:tcBorders>
              <w:top w:val="single" w:sz="4" w:space="0" w:color="auto"/>
              <w:left w:val="nil"/>
              <w:bottom w:val="nil"/>
              <w:right w:val="nil"/>
            </w:tcBorders>
          </w:tcPr>
          <w:p w:rsidR="00084E01" w:rsidRDefault="00084E01">
            <w:pPr>
              <w:pStyle w:val="yTableNAm"/>
              <w:spacing w:before="0"/>
              <w:rPr>
                <w:sz w:val="16"/>
                <w:szCs w:val="16"/>
              </w:rPr>
            </w:pPr>
          </w:p>
        </w:tc>
      </w:tr>
      <w:tr w:rsidR="00084E01">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rsidR="00084E01" w:rsidRDefault="00FA4D82">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rsidR="00084E01" w:rsidRDefault="00084E01">
            <w:pPr>
              <w:pStyle w:val="yTableNAm"/>
              <w:spacing w:before="0"/>
              <w:rPr>
                <w:sz w:val="16"/>
                <w:szCs w:val="16"/>
              </w:rPr>
            </w:pPr>
          </w:p>
        </w:tc>
      </w:tr>
      <w:tr w:rsidR="00084E01">
        <w:trPr>
          <w:cantSplit/>
          <w:trHeight w:hRule="exact" w:val="80"/>
        </w:trPr>
        <w:tc>
          <w:tcPr>
            <w:tcW w:w="7068" w:type="dxa"/>
            <w:gridSpan w:val="9"/>
            <w:tcBorders>
              <w:top w:val="nil"/>
              <w:left w:val="nil"/>
              <w:bottom w:val="nil"/>
              <w:right w:val="nil"/>
            </w:tcBorders>
          </w:tcPr>
          <w:p w:rsidR="00084E01" w:rsidRDefault="00084E01">
            <w:pPr>
              <w:pStyle w:val="yTableNAm"/>
              <w:spacing w:before="0"/>
              <w:rPr>
                <w:sz w:val="16"/>
                <w:szCs w:val="16"/>
              </w:rPr>
            </w:pPr>
          </w:p>
        </w:tc>
      </w:tr>
      <w:tr w:rsidR="00084E01">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rsidR="00084E01" w:rsidRDefault="00FA4D82">
            <w:pPr>
              <w:pStyle w:val="yTableNAm"/>
              <w:spacing w:before="0"/>
              <w:rPr>
                <w:sz w:val="16"/>
                <w:szCs w:val="16"/>
              </w:rPr>
            </w:pPr>
            <w:r>
              <w:rPr>
                <w:sz w:val="16"/>
                <w:szCs w:val="16"/>
              </w:rPr>
              <w:t>Hearing</w:t>
            </w:r>
          </w:p>
          <w:p w:rsidR="00084E01" w:rsidRDefault="00FA4D82">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rsidR="00084E01" w:rsidRDefault="00FA4D82">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rsidR="00084E01" w:rsidRDefault="00FA4D82">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rsidR="00084E01" w:rsidRDefault="00FA4D82">
            <w:pPr>
              <w:pStyle w:val="yTableNAm"/>
              <w:spacing w:before="0"/>
              <w:rPr>
                <w:sz w:val="16"/>
                <w:szCs w:val="16"/>
              </w:rPr>
            </w:pPr>
            <w:r>
              <w:rPr>
                <w:sz w:val="16"/>
                <w:szCs w:val="16"/>
              </w:rPr>
              <w:t>Time:</w:t>
            </w:r>
          </w:p>
        </w:tc>
      </w:tr>
      <w:tr w:rsidR="00084E01">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rsidR="00084E01" w:rsidRDefault="00084E01">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Registrar:</w:t>
            </w:r>
          </w:p>
        </w:tc>
      </w:tr>
    </w:tbl>
    <w:p w:rsidR="00084E01" w:rsidRDefault="00084E01">
      <w:pPr>
        <w:pStyle w:val="yMiscellaneousBody"/>
        <w:spacing w:before="0"/>
        <w:jc w:val="right"/>
        <w:rPr>
          <w:sz w:val="12"/>
        </w:rPr>
      </w:pPr>
    </w:p>
    <w:p w:rsidR="00084E01" w:rsidRDefault="00FA4D82">
      <w:pPr>
        <w:pStyle w:val="yMiscellaneousBody"/>
        <w:spacing w:before="0"/>
        <w:rPr>
          <w:b/>
          <w:sz w:val="20"/>
        </w:rPr>
      </w:pPr>
      <w:r>
        <w:rPr>
          <w:b/>
          <w:sz w:val="20"/>
        </w:rPr>
        <w:t>If you do not attend the court hearing the restraining order may be varied or cancelled in your absence.</w:t>
      </w:r>
    </w:p>
    <w:p w:rsidR="00084E01" w:rsidRDefault="00FA4D82">
      <w:pPr>
        <w:pStyle w:val="yMiscellaneousHeading"/>
        <w:spacing w:before="120"/>
        <w:rPr>
          <w:b/>
        </w:rPr>
      </w:pPr>
      <w:r>
        <w:rPr>
          <w:b/>
        </w:rPr>
        <w:lastRenderedPageBreak/>
        <w:t>Form 13 — Summons to vary or cancel restraining order</w:t>
      </w:r>
    </w:p>
    <w:p w:rsidR="00084E01" w:rsidRDefault="00FA4D82">
      <w:pPr>
        <w:pStyle w:val="yMiscellaneousHeading"/>
        <w:spacing w:before="120" w:after="120"/>
        <w:rPr>
          <w:b/>
        </w:rPr>
      </w:pPr>
      <w:r>
        <w:rPr>
          <w:b/>
        </w:rPr>
        <w:t>Part B — Information to be on the proof of service copy</w:t>
      </w:r>
    </w:p>
    <w:p w:rsidR="00084E01" w:rsidRDefault="00084E01">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rsidR="00084E01">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rsidR="00084E01" w:rsidRDefault="00FA4D82">
            <w:pPr>
              <w:pStyle w:val="yTableNAm"/>
              <w:spacing w:before="0"/>
              <w:jc w:val="center"/>
              <w:rPr>
                <w:rFonts w:ascii="Times New Roman Bold" w:hAnsi="Times New Roman Bold"/>
                <w:b/>
              </w:rPr>
            </w:pPr>
            <w:r>
              <w:rPr>
                <w:rFonts w:ascii="Times New Roman Bold" w:hAnsi="Times New Roman Bold"/>
                <w:b/>
              </w:rPr>
              <w:br w:type="page"/>
              <w:t>Certificate of service</w:t>
            </w:r>
          </w:p>
        </w:tc>
      </w:tr>
      <w:tr w:rsidR="00084E01">
        <w:trPr>
          <w:cantSplit/>
          <w:trHeight w:val="81"/>
        </w:trPr>
        <w:tc>
          <w:tcPr>
            <w:tcW w:w="7167" w:type="dxa"/>
            <w:gridSpan w:val="5"/>
            <w:tcBorders>
              <w:top w:val="single" w:sz="12" w:space="0" w:color="000000"/>
              <w:left w:val="nil"/>
              <w:bottom w:val="nil"/>
              <w:right w:val="nil"/>
            </w:tcBorders>
            <w:shd w:val="clear" w:color="auto" w:fill="FFFFFF"/>
          </w:tcPr>
          <w:p w:rsidR="00084E01" w:rsidRDefault="00084E01">
            <w:pPr>
              <w:pStyle w:val="yTableNAm"/>
              <w:spacing w:before="0"/>
              <w:rPr>
                <w:rFonts w:ascii="Times" w:hAnsi="Times"/>
                <w:sz w:val="8"/>
                <w:szCs w:val="8"/>
              </w:rPr>
            </w:pPr>
          </w:p>
        </w:tc>
      </w:tr>
      <w:tr w:rsidR="00084E01">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rsidR="00084E01" w:rsidRDefault="00FA4D82">
            <w:pPr>
              <w:pStyle w:val="yTableNAm"/>
              <w:spacing w:before="0"/>
              <w:rPr>
                <w:rFonts w:ascii="Times" w:hAnsi="Times"/>
                <w:sz w:val="18"/>
              </w:rPr>
            </w:pPr>
            <w:r>
              <w:rPr>
                <w:rFonts w:ascii="Times" w:hAnsi="Times"/>
                <w:sz w:val="18"/>
              </w:rPr>
              <w:t>Restraining order no.:</w:t>
            </w:r>
          </w:p>
          <w:p w:rsidR="00084E01" w:rsidRDefault="00FA4D82">
            <w:pPr>
              <w:pStyle w:val="yTableNAm"/>
              <w:spacing w:before="0"/>
              <w:rPr>
                <w:sz w:val="18"/>
              </w:rPr>
            </w:pPr>
            <w:r>
              <w:rPr>
                <w:rFonts w:ascii="Times" w:hAnsi="Times"/>
                <w:sz w:val="18"/>
              </w:rPr>
              <w:t>Court of issue:</w:t>
            </w:r>
          </w:p>
        </w:tc>
      </w:tr>
      <w:tr w:rsidR="00084E01">
        <w:tblPrEx>
          <w:tblCellMar>
            <w:left w:w="108" w:type="dxa"/>
            <w:right w:w="108" w:type="dxa"/>
          </w:tblCellMar>
        </w:tblPrEx>
        <w:tc>
          <w:tcPr>
            <w:tcW w:w="7167" w:type="dxa"/>
            <w:gridSpan w:val="5"/>
            <w:tcBorders>
              <w:top w:val="nil"/>
              <w:left w:val="nil"/>
              <w:right w:val="nil"/>
            </w:tcBorders>
          </w:tcPr>
          <w:p w:rsidR="00084E01" w:rsidRDefault="00084E01">
            <w:pPr>
              <w:pStyle w:val="yTableNAm"/>
              <w:spacing w:before="0"/>
              <w:rPr>
                <w:sz w:val="8"/>
              </w:rPr>
            </w:pPr>
          </w:p>
        </w:tc>
      </w:tr>
      <w:tr w:rsidR="00084E01">
        <w:trPr>
          <w:cantSplit/>
          <w:trHeight w:val="227"/>
        </w:trPr>
        <w:tc>
          <w:tcPr>
            <w:tcW w:w="993" w:type="dxa"/>
            <w:vMerge w:val="restart"/>
            <w:tcBorders>
              <w:bottom w:val="single" w:sz="4" w:space="0" w:color="auto"/>
            </w:tcBorders>
            <w:shd w:val="pct10" w:color="auto" w:fill="FFFFFF"/>
          </w:tcPr>
          <w:p w:rsidR="00084E01" w:rsidRDefault="00FA4D82">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rsidR="00084E01" w:rsidRDefault="00FA4D82">
            <w:pPr>
              <w:pStyle w:val="yTableNAm"/>
              <w:spacing w:before="0"/>
              <w:rPr>
                <w:sz w:val="18"/>
                <w:szCs w:val="18"/>
              </w:rPr>
            </w:pPr>
            <w:r>
              <w:rPr>
                <w:sz w:val="18"/>
                <w:szCs w:val="18"/>
              </w:rPr>
              <w:t>Name of person serving summons:</w:t>
            </w:r>
          </w:p>
        </w:tc>
      </w:tr>
      <w:tr w:rsidR="00084E01">
        <w:trPr>
          <w:cantSplit/>
          <w:trHeight w:val="283"/>
        </w:trPr>
        <w:tc>
          <w:tcPr>
            <w:tcW w:w="993" w:type="dxa"/>
            <w:vMerge/>
            <w:tcBorders>
              <w:bottom w:val="single" w:sz="4" w:space="0" w:color="auto"/>
            </w:tcBorders>
            <w:shd w:val="pct10" w:color="auto" w:fill="FFFFFF"/>
          </w:tcPr>
          <w:p w:rsidR="00084E01" w:rsidRDefault="00084E01">
            <w:pPr>
              <w:pStyle w:val="yTableNAm"/>
              <w:spacing w:before="0"/>
              <w:rPr>
                <w:sz w:val="18"/>
                <w:szCs w:val="18"/>
              </w:rPr>
            </w:pPr>
          </w:p>
        </w:tc>
        <w:tc>
          <w:tcPr>
            <w:tcW w:w="6174" w:type="dxa"/>
            <w:gridSpan w:val="4"/>
            <w:tcBorders>
              <w:bottom w:val="nil"/>
            </w:tcBorders>
          </w:tcPr>
          <w:p w:rsidR="00084E01" w:rsidRDefault="00FA4D82">
            <w:pPr>
              <w:pStyle w:val="yTableNAm"/>
              <w:tabs>
                <w:tab w:val="left" w:pos="964"/>
                <w:tab w:val="left" w:pos="3232"/>
              </w:tabs>
              <w:spacing w:before="0"/>
              <w:rPr>
                <w:sz w:val="18"/>
                <w:szCs w:val="18"/>
              </w:rPr>
            </w:pPr>
            <w:r>
              <w:rPr>
                <w:sz w:val="18"/>
                <w:szCs w:val="18"/>
              </w:rPr>
              <w:t>I am:</w:t>
            </w:r>
          </w:p>
          <w:p w:rsidR="00084E01" w:rsidRDefault="00FA4D82">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rsidR="00084E01" w:rsidRDefault="00FA4D82">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rsidR="00084E01" w:rsidRDefault="00FA4D82">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rsidR="00084E01" w:rsidRDefault="00FA4D82">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rsidR="00084E01" w:rsidRDefault="00084E01">
            <w:pPr>
              <w:pStyle w:val="yTableNAm"/>
              <w:tabs>
                <w:tab w:val="clear" w:pos="567"/>
                <w:tab w:val="left" w:pos="113"/>
                <w:tab w:val="left" w:pos="397"/>
                <w:tab w:val="left" w:pos="1814"/>
                <w:tab w:val="left" w:pos="3090"/>
                <w:tab w:val="left" w:pos="3826"/>
              </w:tabs>
              <w:spacing w:before="0"/>
              <w:rPr>
                <w:sz w:val="18"/>
                <w:szCs w:val="18"/>
              </w:rPr>
            </w:pPr>
          </w:p>
        </w:tc>
      </w:tr>
      <w:tr w:rsidR="00084E01">
        <w:trPr>
          <w:cantSplit/>
          <w:trHeight w:hRule="exact" w:val="80"/>
        </w:trPr>
        <w:tc>
          <w:tcPr>
            <w:tcW w:w="7167" w:type="dxa"/>
            <w:gridSpan w:val="5"/>
            <w:tcBorders>
              <w:left w:val="nil"/>
              <w:bottom w:val="nil"/>
              <w:right w:val="nil"/>
            </w:tcBorders>
          </w:tcPr>
          <w:p w:rsidR="00084E01" w:rsidRDefault="00084E01">
            <w:pPr>
              <w:pStyle w:val="yTableNAm"/>
              <w:spacing w:before="0"/>
              <w:rPr>
                <w:sz w:val="18"/>
                <w:szCs w:val="18"/>
              </w:rPr>
            </w:pPr>
          </w:p>
        </w:tc>
      </w:tr>
      <w:tr w:rsidR="00084E01">
        <w:trPr>
          <w:cantSplit/>
          <w:trHeight w:val="80"/>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rsidR="00084E01" w:rsidRDefault="00FA4D82">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rsidR="00084E01">
        <w:trPr>
          <w:cantSplit/>
          <w:trHeight w:val="255"/>
        </w:trPr>
        <w:tc>
          <w:tcPr>
            <w:tcW w:w="993" w:type="dxa"/>
            <w:vMerge/>
            <w:tcBorders>
              <w:left w:val="single" w:sz="4" w:space="0" w:color="000000"/>
              <w:bottom w:val="nil"/>
            </w:tcBorders>
            <w:shd w:val="pct10" w:color="auto" w:fill="FFFFFF"/>
          </w:tcPr>
          <w:p w:rsidR="00084E01" w:rsidRDefault="00084E01">
            <w:pPr>
              <w:pStyle w:val="yTableNAm"/>
              <w:spacing w:before="0"/>
              <w:rPr>
                <w:sz w:val="18"/>
                <w:szCs w:val="18"/>
              </w:rPr>
            </w:pPr>
          </w:p>
        </w:tc>
        <w:tc>
          <w:tcPr>
            <w:tcW w:w="6174" w:type="dxa"/>
            <w:gridSpan w:val="4"/>
            <w:tcBorders>
              <w:bottom w:val="single" w:sz="2" w:space="0" w:color="000000"/>
              <w:right w:val="single" w:sz="4" w:space="0" w:color="000000"/>
            </w:tcBorders>
          </w:tcPr>
          <w:p w:rsidR="00084E01" w:rsidRDefault="00FA4D82">
            <w:pPr>
              <w:pStyle w:val="yTableNAm"/>
              <w:spacing w:before="0"/>
              <w:rPr>
                <w:sz w:val="18"/>
                <w:szCs w:val="18"/>
              </w:rPr>
            </w:pPr>
            <w:r>
              <w:rPr>
                <w:sz w:val="18"/>
                <w:szCs w:val="18"/>
              </w:rPr>
              <w:t>Place where summons served:</w:t>
            </w:r>
          </w:p>
          <w:p w:rsidR="00084E01" w:rsidRDefault="00084E01">
            <w:pPr>
              <w:pStyle w:val="yTableNAm"/>
              <w:spacing w:before="0"/>
              <w:rPr>
                <w:sz w:val="18"/>
                <w:szCs w:val="18"/>
              </w:rPr>
            </w:pPr>
          </w:p>
          <w:p w:rsidR="00084E01" w:rsidRDefault="00084E01">
            <w:pPr>
              <w:pStyle w:val="yTableNAm"/>
              <w:spacing w:before="0"/>
              <w:rPr>
                <w:sz w:val="18"/>
                <w:szCs w:val="18"/>
              </w:rPr>
            </w:pPr>
          </w:p>
        </w:tc>
      </w:tr>
      <w:tr w:rsidR="00084E01">
        <w:trPr>
          <w:cantSplit/>
          <w:trHeight w:val="21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rsidR="00084E01" w:rsidRDefault="00FA4D82">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rsidR="00084E01" w:rsidRDefault="00FA4D82">
            <w:pPr>
              <w:pStyle w:val="yTableNAm"/>
              <w:spacing w:before="0"/>
              <w:rPr>
                <w:sz w:val="18"/>
                <w:szCs w:val="18"/>
              </w:rPr>
            </w:pPr>
            <w:r>
              <w:rPr>
                <w:sz w:val="18"/>
                <w:szCs w:val="18"/>
              </w:rPr>
              <w:t>Time of service:</w:t>
            </w:r>
          </w:p>
        </w:tc>
      </w:tr>
      <w:tr w:rsidR="00084E01">
        <w:trPr>
          <w:cantSplit/>
          <w:trHeight w:hRule="exact" w:val="80"/>
        </w:trPr>
        <w:tc>
          <w:tcPr>
            <w:tcW w:w="993" w:type="dxa"/>
            <w:tcBorders>
              <w:top w:val="nil"/>
              <w:left w:val="nil"/>
              <w:bottom w:val="nil"/>
              <w:right w:val="nil"/>
            </w:tcBorders>
          </w:tcPr>
          <w:p w:rsidR="00084E01" w:rsidRDefault="00084E01">
            <w:pPr>
              <w:pStyle w:val="yTableNAm"/>
              <w:spacing w:before="0"/>
              <w:rPr>
                <w:sz w:val="18"/>
                <w:szCs w:val="18"/>
              </w:rPr>
            </w:pPr>
          </w:p>
          <w:p w:rsidR="00084E01" w:rsidRDefault="00084E01">
            <w:pPr>
              <w:pStyle w:val="yTableNAm"/>
              <w:spacing w:before="0"/>
              <w:rPr>
                <w:sz w:val="18"/>
                <w:szCs w:val="18"/>
              </w:rPr>
            </w:pPr>
          </w:p>
        </w:tc>
        <w:tc>
          <w:tcPr>
            <w:tcW w:w="6174" w:type="dxa"/>
            <w:gridSpan w:val="4"/>
            <w:tcBorders>
              <w:top w:val="nil"/>
              <w:left w:val="nil"/>
              <w:bottom w:val="nil"/>
              <w:right w:val="nil"/>
            </w:tcBorders>
          </w:tcPr>
          <w:p w:rsidR="00084E01" w:rsidRDefault="00084E01">
            <w:pPr>
              <w:pStyle w:val="yTableNAm"/>
              <w:spacing w:before="0"/>
              <w:rPr>
                <w:sz w:val="18"/>
                <w:szCs w:val="18"/>
              </w:rPr>
            </w:pPr>
          </w:p>
        </w:tc>
      </w:tr>
      <w:tr w:rsidR="00084E01">
        <w:trPr>
          <w:cantSplit/>
          <w:trHeight w:val="195"/>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8"/>
                <w:szCs w:val="18"/>
              </w:rPr>
            </w:pPr>
            <w:r>
              <w:rPr>
                <w:sz w:val="18"/>
                <w:szCs w:val="18"/>
              </w:rPr>
              <w:t>Person served</w:t>
            </w:r>
          </w:p>
          <w:p w:rsidR="00084E01" w:rsidRDefault="00FA4D82">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rsidR="00084E01" w:rsidRDefault="00FA4D82">
            <w:pPr>
              <w:pStyle w:val="yTableNAm"/>
              <w:spacing w:before="0"/>
              <w:rPr>
                <w:sz w:val="18"/>
                <w:szCs w:val="18"/>
              </w:rPr>
            </w:pPr>
            <w:r>
              <w:rPr>
                <w:sz w:val="18"/>
                <w:szCs w:val="18"/>
              </w:rPr>
              <w:t>Name:</w:t>
            </w:r>
          </w:p>
        </w:tc>
      </w:tr>
      <w:tr w:rsidR="00084E01">
        <w:trPr>
          <w:cantSplit/>
          <w:trHeight w:val="15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rsidR="00084E01" w:rsidRDefault="00FA4D82">
            <w:pPr>
              <w:pStyle w:val="yTableNAm"/>
              <w:spacing w:before="0"/>
              <w:rPr>
                <w:sz w:val="18"/>
                <w:szCs w:val="18"/>
              </w:rPr>
            </w:pPr>
            <w:r>
              <w:rPr>
                <w:sz w:val="18"/>
                <w:szCs w:val="18"/>
              </w:rPr>
              <w:t>Date of birth:</w:t>
            </w:r>
          </w:p>
        </w:tc>
      </w:tr>
      <w:tr w:rsidR="00084E01">
        <w:trPr>
          <w:cantSplit/>
          <w:trHeight w:val="68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rsidR="00084E01" w:rsidRDefault="00FA4D82">
            <w:pPr>
              <w:pStyle w:val="yTableNAm"/>
              <w:spacing w:before="0"/>
              <w:rPr>
                <w:sz w:val="18"/>
                <w:szCs w:val="18"/>
              </w:rPr>
            </w:pPr>
            <w:r>
              <w:rPr>
                <w:sz w:val="18"/>
                <w:szCs w:val="18"/>
              </w:rPr>
              <w:t>Signature: …………………………………………….</w:t>
            </w:r>
          </w:p>
          <w:p w:rsidR="00084E01" w:rsidRDefault="00FA4D82">
            <w:pPr>
              <w:pStyle w:val="yTableNAm"/>
              <w:tabs>
                <w:tab w:val="clear" w:pos="567"/>
                <w:tab w:val="left" w:pos="1389"/>
              </w:tabs>
              <w:spacing w:before="0"/>
              <w:rPr>
                <w:sz w:val="18"/>
                <w:szCs w:val="18"/>
              </w:rPr>
            </w:pPr>
            <w:r>
              <w:rPr>
                <w:sz w:val="18"/>
                <w:szCs w:val="18"/>
              </w:rPr>
              <w:tab/>
              <w:t>(If possible to obtain)</w:t>
            </w:r>
          </w:p>
        </w:tc>
      </w:tr>
      <w:tr w:rsidR="00084E01">
        <w:trPr>
          <w:cantSplit/>
          <w:trHeight w:hRule="exact" w:val="80"/>
        </w:trPr>
        <w:tc>
          <w:tcPr>
            <w:tcW w:w="993" w:type="dxa"/>
            <w:tcBorders>
              <w:top w:val="single" w:sz="4" w:space="0" w:color="000000"/>
              <w:left w:val="nil"/>
              <w:bottom w:val="nil"/>
              <w:right w:val="nil"/>
            </w:tcBorders>
            <w:shd w:val="clear" w:color="auto" w:fill="FFFFFF"/>
          </w:tcPr>
          <w:p w:rsidR="00084E01" w:rsidRDefault="00084E01">
            <w:pPr>
              <w:pStyle w:val="yTableNAm"/>
              <w:spacing w:before="0"/>
              <w:rPr>
                <w:sz w:val="18"/>
                <w:szCs w:val="18"/>
              </w:rPr>
            </w:pPr>
          </w:p>
        </w:tc>
        <w:tc>
          <w:tcPr>
            <w:tcW w:w="6174" w:type="dxa"/>
            <w:gridSpan w:val="4"/>
            <w:tcBorders>
              <w:top w:val="single" w:sz="4" w:space="0" w:color="auto"/>
              <w:left w:val="nil"/>
              <w:bottom w:val="nil"/>
              <w:right w:val="nil"/>
            </w:tcBorders>
          </w:tcPr>
          <w:p w:rsidR="00084E01" w:rsidRDefault="00084E01">
            <w:pPr>
              <w:pStyle w:val="yTableNAm"/>
              <w:spacing w:before="0"/>
              <w:rPr>
                <w:sz w:val="18"/>
                <w:szCs w:val="18"/>
              </w:rPr>
            </w:pPr>
          </w:p>
        </w:tc>
      </w:tr>
      <w:tr w:rsidR="00084E01">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084E01" w:rsidRDefault="00FA4D82">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rsidR="00084E01" w:rsidRDefault="00FA4D82">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rsidR="00084E01" w:rsidRDefault="00FA4D82">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rsidR="00084E01" w:rsidRDefault="00FA4D82">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rsidR="00084E01" w:rsidRDefault="00FA4D82">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rsidR="00084E01">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084E01" w:rsidRDefault="00084E01">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8"/>
                <w:szCs w:val="18"/>
              </w:rPr>
            </w:pPr>
            <w:r>
              <w:rPr>
                <w:sz w:val="18"/>
                <w:szCs w:val="18"/>
              </w:rPr>
              <w:t>Date:</w:t>
            </w:r>
          </w:p>
        </w:tc>
      </w:tr>
    </w:tbl>
    <w:p w:rsidR="00084E01" w:rsidRDefault="00FA4D82">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rsidR="00084E01">
        <w:trPr>
          <w:cantSplit/>
          <w:trHeight w:val="90"/>
        </w:trPr>
        <w:tc>
          <w:tcPr>
            <w:tcW w:w="988" w:type="dxa"/>
            <w:vMerge w:val="restart"/>
            <w:tcBorders>
              <w:right w:val="single" w:sz="2" w:space="0" w:color="000000"/>
            </w:tcBorders>
            <w:shd w:val="pct10" w:color="auto" w:fill="auto"/>
          </w:tcPr>
          <w:p w:rsidR="00084E01" w:rsidRDefault="00FA4D82">
            <w:pPr>
              <w:pStyle w:val="yTableNAm"/>
              <w:pageBreakBefore/>
              <w:spacing w:before="0"/>
              <w:rPr>
                <w:sz w:val="18"/>
                <w:szCs w:val="18"/>
              </w:rPr>
            </w:pPr>
            <w:r>
              <w:rPr>
                <w:sz w:val="18"/>
                <w:szCs w:val="18"/>
              </w:rPr>
              <w:lastRenderedPageBreak/>
              <w:t>Summons not served</w:t>
            </w:r>
          </w:p>
        </w:tc>
        <w:tc>
          <w:tcPr>
            <w:tcW w:w="6179" w:type="dxa"/>
            <w:gridSpan w:val="2"/>
            <w:tcBorders>
              <w:left w:val="single" w:sz="2" w:space="0" w:color="000000"/>
              <w:bottom w:val="single" w:sz="2" w:space="0" w:color="000000"/>
            </w:tcBorders>
          </w:tcPr>
          <w:p w:rsidR="00084E01" w:rsidRDefault="00FA4D82">
            <w:pPr>
              <w:pStyle w:val="yTableNAm"/>
              <w:spacing w:before="0"/>
              <w:rPr>
                <w:sz w:val="18"/>
                <w:szCs w:val="18"/>
              </w:rPr>
            </w:pPr>
            <w:r>
              <w:rPr>
                <w:sz w:val="18"/>
                <w:szCs w:val="18"/>
              </w:rPr>
              <w:t>Name of person attempting to serve summons:</w:t>
            </w:r>
          </w:p>
        </w:tc>
      </w:tr>
      <w:tr w:rsidR="00084E01">
        <w:trPr>
          <w:cantSplit/>
          <w:trHeight w:val="105"/>
        </w:trPr>
        <w:tc>
          <w:tcPr>
            <w:tcW w:w="988" w:type="dxa"/>
            <w:vMerge/>
            <w:tcBorders>
              <w:right w:val="single" w:sz="2" w:space="0" w:color="000000"/>
            </w:tcBorders>
            <w:shd w:val="pct10" w:color="auto" w:fill="auto"/>
          </w:tcPr>
          <w:p w:rsidR="00084E01" w:rsidRDefault="00084E01">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rsidR="00084E01" w:rsidRDefault="00FA4D82">
            <w:pPr>
              <w:pStyle w:val="yTableNAm"/>
              <w:tabs>
                <w:tab w:val="clear" w:pos="567"/>
                <w:tab w:val="left" w:pos="118"/>
                <w:tab w:val="left" w:pos="402"/>
                <w:tab w:val="left" w:pos="1843"/>
                <w:tab w:val="left" w:pos="4087"/>
              </w:tabs>
              <w:spacing w:before="0"/>
              <w:rPr>
                <w:sz w:val="18"/>
                <w:szCs w:val="18"/>
              </w:rPr>
            </w:pPr>
            <w:r>
              <w:rPr>
                <w:sz w:val="18"/>
                <w:szCs w:val="18"/>
              </w:rPr>
              <w:t>I am:</w:t>
            </w:r>
          </w:p>
          <w:p w:rsidR="00084E01" w:rsidRDefault="00FA4D82">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rsidR="00084E01" w:rsidRDefault="00FA4D82">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rsidR="00084E01" w:rsidRDefault="00FA4D82">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rsidR="00084E01" w:rsidRDefault="00FA4D82">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rsidR="00084E01" w:rsidRDefault="00084E01">
            <w:pPr>
              <w:pStyle w:val="yTableNAm"/>
              <w:spacing w:before="0"/>
              <w:rPr>
                <w:sz w:val="18"/>
                <w:szCs w:val="18"/>
              </w:rPr>
            </w:pPr>
          </w:p>
        </w:tc>
      </w:tr>
      <w:tr w:rsidR="00084E01">
        <w:trPr>
          <w:cantSplit/>
          <w:trHeight w:val="240"/>
        </w:trPr>
        <w:tc>
          <w:tcPr>
            <w:tcW w:w="988" w:type="dxa"/>
            <w:vMerge/>
            <w:tcBorders>
              <w:right w:val="single" w:sz="2" w:space="0" w:color="000000"/>
            </w:tcBorders>
            <w:shd w:val="pct10" w:color="auto" w:fill="auto"/>
          </w:tcPr>
          <w:p w:rsidR="00084E01" w:rsidRDefault="00084E01">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rsidR="00084E01" w:rsidRDefault="00FA4D82">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rsidR="00084E01">
        <w:trPr>
          <w:cantSplit/>
          <w:trHeight w:hRule="exact" w:val="520"/>
        </w:trPr>
        <w:tc>
          <w:tcPr>
            <w:tcW w:w="988" w:type="dxa"/>
            <w:vMerge/>
            <w:tcBorders>
              <w:right w:val="single" w:sz="2" w:space="0" w:color="000000"/>
            </w:tcBorders>
            <w:shd w:val="pct10" w:color="auto" w:fill="auto"/>
          </w:tcPr>
          <w:p w:rsidR="00084E01" w:rsidRDefault="00084E01">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rsidR="00084E01" w:rsidRDefault="00FA4D82">
            <w:pPr>
              <w:pStyle w:val="yTableNAm"/>
              <w:spacing w:before="0"/>
              <w:rPr>
                <w:sz w:val="18"/>
                <w:szCs w:val="18"/>
              </w:rPr>
            </w:pPr>
            <w:r>
              <w:rPr>
                <w:sz w:val="18"/>
                <w:szCs w:val="18"/>
              </w:rPr>
              <w:t>Steps taken to attempt service:</w:t>
            </w:r>
          </w:p>
        </w:tc>
      </w:tr>
      <w:tr w:rsidR="00084E01">
        <w:trPr>
          <w:cantSplit/>
          <w:trHeight w:val="105"/>
        </w:trPr>
        <w:tc>
          <w:tcPr>
            <w:tcW w:w="988" w:type="dxa"/>
            <w:vMerge/>
            <w:tcBorders>
              <w:right w:val="single" w:sz="2" w:space="0" w:color="000000"/>
            </w:tcBorders>
            <w:shd w:val="pct10" w:color="auto" w:fill="auto"/>
          </w:tcPr>
          <w:p w:rsidR="00084E01" w:rsidRDefault="00084E01">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rsidR="00084E01" w:rsidRDefault="00FA4D82">
            <w:pPr>
              <w:pStyle w:val="yTableNAm"/>
              <w:tabs>
                <w:tab w:val="clear" w:pos="567"/>
                <w:tab w:val="left" w:pos="156"/>
              </w:tabs>
              <w:spacing w:before="0"/>
              <w:ind w:left="402" w:hanging="402"/>
              <w:rPr>
                <w:sz w:val="18"/>
                <w:szCs w:val="18"/>
              </w:rPr>
            </w:pPr>
            <w:r>
              <w:rPr>
                <w:sz w:val="18"/>
                <w:szCs w:val="18"/>
              </w:rPr>
              <w:t>I was unable to serve this summons because:</w:t>
            </w:r>
          </w:p>
          <w:p w:rsidR="00084E01" w:rsidRDefault="00FA4D82">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rsidR="00084E01" w:rsidRDefault="00FA4D82">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rsidR="00084E01" w:rsidRDefault="00FA4D82">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rsidR="00084E01">
        <w:trPr>
          <w:cantSplit/>
          <w:trHeight w:val="20"/>
        </w:trPr>
        <w:tc>
          <w:tcPr>
            <w:tcW w:w="988" w:type="dxa"/>
            <w:vMerge/>
            <w:tcBorders>
              <w:bottom w:val="single" w:sz="4" w:space="0" w:color="auto"/>
              <w:right w:val="single" w:sz="2" w:space="0" w:color="000000"/>
            </w:tcBorders>
            <w:shd w:val="pct10" w:color="auto" w:fill="auto"/>
          </w:tcPr>
          <w:p w:rsidR="00084E01" w:rsidRDefault="00084E01">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rsidR="00084E01" w:rsidRDefault="00FA4D82">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rsidR="00084E01" w:rsidRDefault="00FA4D82">
            <w:pPr>
              <w:pStyle w:val="yTableNAm"/>
              <w:spacing w:before="0"/>
              <w:rPr>
                <w:sz w:val="18"/>
                <w:szCs w:val="18"/>
              </w:rPr>
            </w:pPr>
            <w:r>
              <w:rPr>
                <w:sz w:val="18"/>
                <w:szCs w:val="18"/>
              </w:rPr>
              <w:t>Date:</w:t>
            </w:r>
          </w:p>
        </w:tc>
      </w:tr>
    </w:tbl>
    <w:p w:rsidR="00084E01" w:rsidRDefault="00FA4D82">
      <w:pPr>
        <w:pStyle w:val="yMiscellaneousBody"/>
        <w:rPr>
          <w:b/>
          <w:sz w:val="20"/>
        </w:rPr>
      </w:pPr>
      <w:r>
        <w:rPr>
          <w:b/>
          <w:sz w:val="20"/>
        </w:rPr>
        <w:t>Please return this proof of service copy of the summons to the court before the hearing date, even if you have been unable to serve it.</w:t>
      </w:r>
    </w:p>
    <w:p w:rsidR="00084E01" w:rsidRDefault="00FA4D82">
      <w:pPr>
        <w:pStyle w:val="yFootnotesection"/>
      </w:pPr>
      <w:r>
        <w:tab/>
        <w:t>[Form 13 inserted: Gazette 20 Jun 2017 p. 3044</w:t>
      </w:r>
      <w:r>
        <w:noBreakHyphen/>
        <w:t>6.]</w:t>
      </w:r>
    </w:p>
    <w:p w:rsidR="00084E01" w:rsidRDefault="00FA4D82">
      <w:pPr>
        <w:pStyle w:val="yMiscellaneousHeading"/>
        <w:keepNext w:val="0"/>
        <w:pageBreakBefore/>
        <w:widowControl w:val="0"/>
        <w:spacing w:before="120"/>
        <w:rPr>
          <w:b/>
        </w:rPr>
      </w:pPr>
      <w:r>
        <w:rPr>
          <w:b/>
        </w:rPr>
        <w:lastRenderedPageBreak/>
        <w:t xml:space="preserve">Form </w:t>
      </w:r>
      <w:r>
        <w:rPr>
          <w:rStyle w:val="CharSClsNo"/>
          <w:b/>
        </w:rPr>
        <w:t>14</w:t>
      </w:r>
      <w:r>
        <w:rPr>
          <w:b/>
        </w:rPr>
        <w:t> — Restraining order made during other proceedings — record of proceedings</w:t>
      </w:r>
    </w:p>
    <w:p w:rsidR="00084E01" w:rsidRDefault="00084E01">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rsidR="00084E01">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sz w:val="18"/>
                <w:szCs w:val="18"/>
              </w:rPr>
            </w:pPr>
            <w:r>
              <w:rPr>
                <w:i/>
                <w:sz w:val="18"/>
                <w:szCs w:val="18"/>
              </w:rPr>
              <w:t>Restraining Orders Act 1997</w:t>
            </w:r>
            <w:r>
              <w:rPr>
                <w:sz w:val="18"/>
                <w:szCs w:val="18"/>
              </w:rPr>
              <w:t xml:space="preserve"> s. 63</w:t>
            </w:r>
          </w:p>
          <w:p w:rsidR="00084E01" w:rsidRDefault="00FA4D82">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rsidR="00084E01" w:rsidRDefault="00084E01">
            <w:pPr>
              <w:pStyle w:val="yTableNAm"/>
              <w:spacing w:before="0"/>
              <w:rPr>
                <w:sz w:val="14"/>
              </w:rPr>
            </w:pPr>
          </w:p>
        </w:tc>
        <w:tc>
          <w:tcPr>
            <w:tcW w:w="3667" w:type="dxa"/>
            <w:gridSpan w:val="5"/>
          </w:tcPr>
          <w:p w:rsidR="00084E01" w:rsidRDefault="00FA4D82">
            <w:pPr>
              <w:pStyle w:val="yTableNAm"/>
              <w:spacing w:before="0"/>
              <w:rPr>
                <w:rFonts w:ascii="Times" w:hAnsi="Times"/>
                <w:sz w:val="16"/>
                <w:szCs w:val="16"/>
              </w:rPr>
            </w:pPr>
            <w:r>
              <w:rPr>
                <w:rFonts w:ascii="Times" w:hAnsi="Times"/>
                <w:sz w:val="16"/>
                <w:szCs w:val="16"/>
              </w:rPr>
              <w:t>Proceedings in which order made:</w:t>
            </w:r>
          </w:p>
        </w:tc>
      </w:tr>
      <w:tr w:rsidR="00084E01">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567" w:type="dxa"/>
            <w:vMerge/>
            <w:tcBorders>
              <w:left w:val="nil"/>
            </w:tcBorders>
          </w:tcPr>
          <w:p w:rsidR="00084E01" w:rsidRDefault="00084E01">
            <w:pPr>
              <w:pStyle w:val="yTableNAm"/>
              <w:spacing w:before="0"/>
              <w:rPr>
                <w:sz w:val="14"/>
              </w:rPr>
            </w:pPr>
          </w:p>
        </w:tc>
        <w:tc>
          <w:tcPr>
            <w:tcW w:w="3667" w:type="dxa"/>
            <w:gridSpan w:val="5"/>
            <w:tcBorders>
              <w:bottom w:val="nil"/>
            </w:tcBorders>
          </w:tcPr>
          <w:p w:rsidR="00084E01" w:rsidRDefault="00FA4D82">
            <w:pPr>
              <w:pStyle w:val="yTableNAm"/>
              <w:spacing w:before="0"/>
              <w:rPr>
                <w:rFonts w:ascii="Times" w:hAnsi="Times"/>
                <w:sz w:val="16"/>
                <w:szCs w:val="16"/>
              </w:rPr>
            </w:pPr>
            <w:r>
              <w:rPr>
                <w:rFonts w:ascii="Times" w:hAnsi="Times"/>
                <w:sz w:val="16"/>
                <w:szCs w:val="16"/>
              </w:rPr>
              <w:t>Jurisdiction:</w:t>
            </w:r>
          </w:p>
        </w:tc>
      </w:tr>
      <w:tr w:rsidR="00084E01">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567" w:type="dxa"/>
            <w:vMerge/>
            <w:tcBorders>
              <w:left w:val="nil"/>
              <w:bottom w:val="nil"/>
            </w:tcBorders>
          </w:tcPr>
          <w:p w:rsidR="00084E01" w:rsidRDefault="00084E01">
            <w:pPr>
              <w:pStyle w:val="yTableNAm"/>
              <w:spacing w:before="0"/>
              <w:rPr>
                <w:sz w:val="14"/>
              </w:rPr>
            </w:pPr>
          </w:p>
        </w:tc>
        <w:tc>
          <w:tcPr>
            <w:tcW w:w="3667" w:type="dxa"/>
            <w:gridSpan w:val="5"/>
            <w:tcBorders>
              <w:bottom w:val="single" w:sz="4" w:space="0" w:color="auto"/>
            </w:tcBorders>
          </w:tcPr>
          <w:p w:rsidR="00084E01" w:rsidRDefault="00FA4D82">
            <w:pPr>
              <w:pStyle w:val="yTableNAm"/>
              <w:spacing w:before="0"/>
              <w:rPr>
                <w:rFonts w:ascii="Times" w:hAnsi="Times"/>
                <w:sz w:val="16"/>
                <w:szCs w:val="16"/>
              </w:rPr>
            </w:pPr>
            <w:r>
              <w:rPr>
                <w:rFonts w:ascii="Times" w:hAnsi="Times"/>
                <w:sz w:val="16"/>
                <w:szCs w:val="16"/>
              </w:rPr>
              <w:t>Location:</w:t>
            </w:r>
          </w:p>
        </w:tc>
      </w:tr>
      <w:tr w:rsidR="00084E01">
        <w:tblPrEx>
          <w:tblCellMar>
            <w:right w:w="108" w:type="dxa"/>
          </w:tblCellMar>
        </w:tblPrEx>
        <w:tc>
          <w:tcPr>
            <w:tcW w:w="7182" w:type="dxa"/>
            <w:gridSpan w:val="8"/>
            <w:tcBorders>
              <w:top w:val="nil"/>
              <w:left w:val="nil"/>
              <w:right w:val="nil"/>
            </w:tcBorders>
          </w:tcPr>
          <w:p w:rsidR="00084E01" w:rsidRDefault="00084E01">
            <w:pPr>
              <w:pStyle w:val="yTableNAm"/>
              <w:spacing w:before="0"/>
              <w:rPr>
                <w:sz w:val="8"/>
              </w:rPr>
            </w:pPr>
          </w:p>
        </w:tc>
      </w:tr>
      <w:tr w:rsidR="00084E01">
        <w:trPr>
          <w:cantSplit/>
          <w:trHeight w:val="521"/>
        </w:trPr>
        <w:tc>
          <w:tcPr>
            <w:tcW w:w="964" w:type="dxa"/>
            <w:tcBorders>
              <w:bottom w:val="single" w:sz="4" w:space="0" w:color="auto"/>
            </w:tcBorders>
            <w:shd w:val="pct10" w:color="auto" w:fill="FFFFFF"/>
          </w:tcPr>
          <w:p w:rsidR="00084E01" w:rsidRDefault="00FA4D82">
            <w:pPr>
              <w:pStyle w:val="yTableNAm"/>
              <w:spacing w:before="0"/>
              <w:rPr>
                <w:sz w:val="16"/>
                <w:szCs w:val="16"/>
              </w:rPr>
            </w:pPr>
            <w:r>
              <w:rPr>
                <w:sz w:val="16"/>
                <w:szCs w:val="16"/>
              </w:rPr>
              <w:t>Application</w:t>
            </w:r>
          </w:p>
        </w:tc>
        <w:tc>
          <w:tcPr>
            <w:tcW w:w="6218" w:type="dxa"/>
            <w:gridSpan w:val="7"/>
            <w:tcBorders>
              <w:bottom w:val="nil"/>
            </w:tcBorders>
          </w:tcPr>
          <w:p w:rsidR="00084E01" w:rsidRDefault="00FA4D82">
            <w:pPr>
              <w:pStyle w:val="yTableNAm"/>
              <w:tabs>
                <w:tab w:val="clear" w:pos="567"/>
                <w:tab w:val="left" w:pos="172"/>
                <w:tab w:val="left" w:pos="539"/>
              </w:tabs>
              <w:spacing w:before="0"/>
              <w:rPr>
                <w:sz w:val="16"/>
                <w:szCs w:val="16"/>
              </w:rPr>
            </w:pPr>
            <w:r>
              <w:rPr>
                <w:sz w:val="16"/>
                <w:szCs w:val="16"/>
              </w:rPr>
              <w:t>Type of order:</w:t>
            </w:r>
          </w:p>
          <w:p w:rsidR="00084E01" w:rsidRDefault="00FA4D82">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rsidR="00084E01" w:rsidRDefault="00FA4D82">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rsidR="00084E01" w:rsidRDefault="00FA4D82">
            <w:pPr>
              <w:pStyle w:val="yTableNAm"/>
              <w:tabs>
                <w:tab w:val="clear" w:pos="567"/>
                <w:tab w:val="left" w:pos="172"/>
                <w:tab w:val="left" w:pos="539"/>
                <w:tab w:val="left" w:pos="897"/>
              </w:tabs>
              <w:spacing w:before="60"/>
              <w:rPr>
                <w:sz w:val="16"/>
                <w:szCs w:val="16"/>
              </w:rPr>
            </w:pPr>
            <w:r>
              <w:rPr>
                <w:sz w:val="16"/>
                <w:szCs w:val="16"/>
              </w:rPr>
              <w:t>Order made:</w:t>
            </w:r>
          </w:p>
          <w:p w:rsidR="00084E01" w:rsidRDefault="00FA4D82">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rsidR="00084E01" w:rsidRDefault="00FA4D82">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rsidR="00084E01" w:rsidRDefault="00084E01">
            <w:pPr>
              <w:pStyle w:val="yTableNAm"/>
              <w:tabs>
                <w:tab w:val="clear" w:pos="567"/>
                <w:tab w:val="left" w:pos="172"/>
                <w:tab w:val="left" w:pos="539"/>
              </w:tabs>
              <w:spacing w:before="0"/>
              <w:rPr>
                <w:sz w:val="16"/>
                <w:szCs w:val="16"/>
              </w:rPr>
            </w:pPr>
          </w:p>
        </w:tc>
      </w:tr>
      <w:tr w:rsidR="00084E01">
        <w:trPr>
          <w:cantSplit/>
          <w:trHeight w:hRule="exact" w:val="80"/>
        </w:trPr>
        <w:tc>
          <w:tcPr>
            <w:tcW w:w="7182" w:type="dxa"/>
            <w:gridSpan w:val="8"/>
            <w:tcBorders>
              <w:left w:val="nil"/>
              <w:bottom w:val="nil"/>
              <w:right w:val="nil"/>
            </w:tcBorders>
          </w:tcPr>
          <w:p w:rsidR="00084E01" w:rsidRDefault="00084E01">
            <w:pPr>
              <w:pStyle w:val="yTableNAm"/>
              <w:spacing w:before="0"/>
              <w:rPr>
                <w:sz w:val="16"/>
                <w:szCs w:val="16"/>
              </w:rPr>
            </w:pPr>
          </w:p>
        </w:tc>
      </w:tr>
      <w:tr w:rsidR="00084E01">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rsidR="00084E01" w:rsidRDefault="00FA4D82">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rsidR="00084E01" w:rsidRDefault="00FA4D82">
            <w:pPr>
              <w:pStyle w:val="yTableNAm"/>
              <w:spacing w:before="0"/>
              <w:rPr>
                <w:sz w:val="16"/>
                <w:szCs w:val="16"/>
              </w:rPr>
            </w:pPr>
            <w:r>
              <w:rPr>
                <w:sz w:val="16"/>
                <w:szCs w:val="16"/>
              </w:rPr>
              <w:t>Date of birth:</w:t>
            </w:r>
          </w:p>
        </w:tc>
      </w:tr>
      <w:tr w:rsidR="00084E01">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rsidR="00084E01" w:rsidRDefault="00084E01">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rsidR="00084E01" w:rsidRDefault="00084E01">
            <w:pPr>
              <w:pStyle w:val="yTableNAm"/>
              <w:spacing w:before="0"/>
              <w:rPr>
                <w:sz w:val="16"/>
                <w:szCs w:val="16"/>
              </w:rPr>
            </w:pPr>
          </w:p>
        </w:tc>
      </w:tr>
      <w:tr w:rsidR="00084E01">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rsidR="00084E01" w:rsidRDefault="00084E01">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rsidR="00084E01" w:rsidRDefault="00FA4D82">
            <w:pPr>
              <w:pStyle w:val="yTableNAm"/>
              <w:tabs>
                <w:tab w:val="clear" w:pos="567"/>
                <w:tab w:val="left" w:pos="757"/>
              </w:tabs>
              <w:spacing w:before="0"/>
              <w:rPr>
                <w:sz w:val="16"/>
                <w:szCs w:val="16"/>
              </w:rPr>
            </w:pPr>
            <w:r>
              <w:rPr>
                <w:sz w:val="16"/>
                <w:szCs w:val="16"/>
              </w:rPr>
              <w:t>Address:</w:t>
            </w:r>
            <w:r>
              <w:rPr>
                <w:sz w:val="16"/>
                <w:szCs w:val="16"/>
              </w:rPr>
              <w:tab/>
              <w:t>street:</w:t>
            </w:r>
          </w:p>
          <w:p w:rsidR="00084E01" w:rsidRDefault="00FA4D82">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rsidR="00084E01">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rsidR="00084E01" w:rsidRDefault="00084E01">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rsidR="00084E01" w:rsidRDefault="00FA4D82">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rsidR="00084E01" w:rsidRDefault="00084E01">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Role in proceeding in which restraining order was made:</w:t>
            </w:r>
          </w:p>
          <w:p w:rsidR="00084E01" w:rsidRDefault="00FA4D82">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rsidR="00084E01" w:rsidRDefault="00FA4D82">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rsidR="00084E01" w:rsidRDefault="00FA4D82">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rsidR="00084E01" w:rsidRDefault="00FA4D82">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rsidR="00084E01" w:rsidRDefault="00FA4D82">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rsidR="00084E01">
        <w:trPr>
          <w:cantSplit/>
          <w:trHeight w:hRule="exact" w:val="80"/>
        </w:trPr>
        <w:tc>
          <w:tcPr>
            <w:tcW w:w="7182" w:type="dxa"/>
            <w:gridSpan w:val="8"/>
            <w:tcBorders>
              <w:top w:val="single" w:sz="4" w:space="0" w:color="auto"/>
              <w:left w:val="nil"/>
              <w:right w:val="nil"/>
            </w:tcBorders>
          </w:tcPr>
          <w:p w:rsidR="00084E01" w:rsidRDefault="00084E01">
            <w:pPr>
              <w:pStyle w:val="yTableNAm"/>
              <w:spacing w:before="0"/>
              <w:rPr>
                <w:sz w:val="16"/>
                <w:szCs w:val="16"/>
              </w:rPr>
            </w:pPr>
          </w:p>
        </w:tc>
      </w:tr>
      <w:tr w:rsidR="00084E01">
        <w:trPr>
          <w:cantSplit/>
          <w:trHeight w:val="80"/>
        </w:trPr>
        <w:tc>
          <w:tcPr>
            <w:tcW w:w="964" w:type="dxa"/>
            <w:vMerge w:val="restart"/>
            <w:tcBorders>
              <w:bottom w:val="single" w:sz="4" w:space="0" w:color="auto"/>
            </w:tcBorders>
            <w:shd w:val="pct10" w:color="auto" w:fill="FFFFFF"/>
          </w:tcPr>
          <w:p w:rsidR="00084E01" w:rsidRDefault="00FA4D82">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rsidR="00084E01" w:rsidRDefault="00FA4D82">
            <w:pPr>
              <w:pStyle w:val="yTableNAm"/>
              <w:spacing w:before="0"/>
              <w:rPr>
                <w:sz w:val="16"/>
                <w:szCs w:val="16"/>
              </w:rPr>
            </w:pPr>
            <w:r>
              <w:rPr>
                <w:sz w:val="16"/>
                <w:szCs w:val="16"/>
              </w:rPr>
              <w:t>Family name:</w:t>
            </w:r>
          </w:p>
        </w:tc>
        <w:tc>
          <w:tcPr>
            <w:tcW w:w="1083" w:type="dxa"/>
            <w:vMerge w:val="restart"/>
            <w:tcBorders>
              <w:bottom w:val="nil"/>
            </w:tcBorders>
          </w:tcPr>
          <w:p w:rsidR="00084E01" w:rsidRDefault="00FA4D82">
            <w:pPr>
              <w:pStyle w:val="yTableNAm"/>
              <w:spacing w:before="0"/>
              <w:rPr>
                <w:sz w:val="16"/>
                <w:szCs w:val="16"/>
              </w:rPr>
            </w:pPr>
            <w:r>
              <w:rPr>
                <w:sz w:val="16"/>
                <w:szCs w:val="16"/>
              </w:rPr>
              <w:t>Date of birth:</w:t>
            </w:r>
          </w:p>
        </w:tc>
      </w:tr>
      <w:tr w:rsidR="00084E01">
        <w:trPr>
          <w:cantSplit/>
          <w:trHeight w:val="80"/>
        </w:trPr>
        <w:tc>
          <w:tcPr>
            <w:tcW w:w="964" w:type="dxa"/>
            <w:vMerge/>
            <w:tcBorders>
              <w:bottom w:val="single" w:sz="4" w:space="0" w:color="auto"/>
            </w:tcBorders>
            <w:shd w:val="pct10" w:color="auto" w:fill="FFFFFF"/>
          </w:tcPr>
          <w:p w:rsidR="00084E01" w:rsidRDefault="00084E01">
            <w:pPr>
              <w:pStyle w:val="yTableNAm"/>
              <w:spacing w:before="0"/>
              <w:rPr>
                <w:sz w:val="16"/>
                <w:szCs w:val="16"/>
              </w:rPr>
            </w:pPr>
          </w:p>
        </w:tc>
        <w:tc>
          <w:tcPr>
            <w:tcW w:w="5135" w:type="dxa"/>
            <w:gridSpan w:val="6"/>
            <w:tcBorders>
              <w:bottom w:val="single" w:sz="4" w:space="0" w:color="auto"/>
            </w:tcBorders>
          </w:tcPr>
          <w:p w:rsidR="00084E01" w:rsidRDefault="00FA4D82">
            <w:pPr>
              <w:pStyle w:val="yTableNAm"/>
              <w:spacing w:before="0"/>
              <w:rPr>
                <w:sz w:val="16"/>
                <w:szCs w:val="16"/>
              </w:rPr>
            </w:pPr>
            <w:r>
              <w:rPr>
                <w:sz w:val="16"/>
                <w:szCs w:val="16"/>
              </w:rPr>
              <w:t>Other names:</w:t>
            </w:r>
          </w:p>
        </w:tc>
        <w:tc>
          <w:tcPr>
            <w:tcW w:w="1083" w:type="dxa"/>
            <w:vMerge/>
            <w:tcBorders>
              <w:bottom w:val="single" w:sz="4" w:space="0" w:color="auto"/>
            </w:tcBorders>
          </w:tcPr>
          <w:p w:rsidR="00084E01" w:rsidRDefault="00084E01">
            <w:pPr>
              <w:pStyle w:val="yTableNAm"/>
              <w:spacing w:before="0"/>
              <w:rPr>
                <w:sz w:val="16"/>
                <w:szCs w:val="16"/>
              </w:rPr>
            </w:pPr>
          </w:p>
        </w:tc>
      </w:tr>
      <w:tr w:rsidR="00084E01">
        <w:trPr>
          <w:cantSplit/>
          <w:trHeight w:val="80"/>
        </w:trPr>
        <w:tc>
          <w:tcPr>
            <w:tcW w:w="964" w:type="dxa"/>
            <w:vMerge/>
            <w:tcBorders>
              <w:bottom w:val="single" w:sz="4" w:space="0" w:color="auto"/>
            </w:tcBorders>
            <w:shd w:val="pct10" w:color="auto" w:fill="FFFFFF"/>
          </w:tcPr>
          <w:p w:rsidR="00084E01" w:rsidRDefault="00084E01">
            <w:pPr>
              <w:pStyle w:val="yTableNAm"/>
              <w:spacing w:before="0"/>
              <w:rPr>
                <w:sz w:val="16"/>
                <w:szCs w:val="16"/>
              </w:rPr>
            </w:pPr>
          </w:p>
        </w:tc>
        <w:tc>
          <w:tcPr>
            <w:tcW w:w="6218" w:type="dxa"/>
            <w:gridSpan w:val="7"/>
            <w:tcBorders>
              <w:bottom w:val="single" w:sz="4" w:space="0" w:color="auto"/>
            </w:tcBorders>
          </w:tcPr>
          <w:p w:rsidR="00084E01" w:rsidRDefault="00FA4D82">
            <w:pPr>
              <w:pStyle w:val="yTableNAm"/>
              <w:tabs>
                <w:tab w:val="clear" w:pos="567"/>
                <w:tab w:val="left" w:pos="743"/>
              </w:tabs>
              <w:spacing w:before="0"/>
              <w:rPr>
                <w:sz w:val="16"/>
                <w:szCs w:val="16"/>
              </w:rPr>
            </w:pPr>
            <w:r>
              <w:rPr>
                <w:sz w:val="16"/>
                <w:szCs w:val="16"/>
              </w:rPr>
              <w:t>Home</w:t>
            </w:r>
            <w:r>
              <w:rPr>
                <w:sz w:val="16"/>
                <w:szCs w:val="16"/>
              </w:rPr>
              <w:tab/>
              <w:t>street:</w:t>
            </w:r>
          </w:p>
          <w:p w:rsidR="00084E01" w:rsidRDefault="00FA4D82">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rsidR="00084E01">
        <w:trPr>
          <w:cantSplit/>
          <w:trHeight w:val="80"/>
        </w:trPr>
        <w:tc>
          <w:tcPr>
            <w:tcW w:w="964" w:type="dxa"/>
            <w:vMerge/>
            <w:tcBorders>
              <w:bottom w:val="nil"/>
            </w:tcBorders>
            <w:shd w:val="pct10" w:color="auto" w:fill="FFFFFF"/>
          </w:tcPr>
          <w:p w:rsidR="00084E01" w:rsidRDefault="00084E01">
            <w:pPr>
              <w:pStyle w:val="yTableNAm"/>
              <w:spacing w:before="0"/>
              <w:rPr>
                <w:sz w:val="16"/>
                <w:szCs w:val="16"/>
              </w:rPr>
            </w:pPr>
          </w:p>
        </w:tc>
        <w:tc>
          <w:tcPr>
            <w:tcW w:w="6218" w:type="dxa"/>
            <w:gridSpan w:val="7"/>
            <w:tcBorders>
              <w:bottom w:val="nil"/>
            </w:tcBorders>
          </w:tcPr>
          <w:p w:rsidR="00084E01" w:rsidRDefault="00FA4D82">
            <w:pPr>
              <w:pStyle w:val="yTableNAm"/>
              <w:tabs>
                <w:tab w:val="clear" w:pos="567"/>
                <w:tab w:val="left" w:pos="743"/>
              </w:tabs>
              <w:spacing w:before="0"/>
              <w:rPr>
                <w:sz w:val="16"/>
                <w:szCs w:val="16"/>
              </w:rPr>
            </w:pPr>
            <w:r>
              <w:rPr>
                <w:sz w:val="16"/>
                <w:szCs w:val="16"/>
              </w:rPr>
              <w:t>Work</w:t>
            </w:r>
            <w:r>
              <w:rPr>
                <w:sz w:val="16"/>
                <w:szCs w:val="16"/>
              </w:rPr>
              <w:tab/>
              <w:t>street:</w:t>
            </w:r>
          </w:p>
          <w:p w:rsidR="00084E01" w:rsidRDefault="00FA4D82">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rsidR="00084E01">
        <w:trPr>
          <w:cantSplit/>
          <w:trHeight w:val="80"/>
        </w:trPr>
        <w:tc>
          <w:tcPr>
            <w:tcW w:w="964" w:type="dxa"/>
            <w:vMerge/>
            <w:tcBorders>
              <w:bottom w:val="nil"/>
            </w:tcBorders>
            <w:shd w:val="pct10" w:color="auto" w:fill="FFFFFF"/>
          </w:tcPr>
          <w:p w:rsidR="00084E01" w:rsidRDefault="00084E01">
            <w:pPr>
              <w:pStyle w:val="yTableNAm"/>
              <w:spacing w:before="0"/>
              <w:rPr>
                <w:sz w:val="16"/>
                <w:szCs w:val="16"/>
              </w:rPr>
            </w:pPr>
          </w:p>
        </w:tc>
        <w:tc>
          <w:tcPr>
            <w:tcW w:w="6218" w:type="dxa"/>
            <w:gridSpan w:val="7"/>
            <w:tcBorders>
              <w:bottom w:val="nil"/>
            </w:tcBorders>
          </w:tcPr>
          <w:p w:rsidR="00084E01" w:rsidRDefault="00FA4D82">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rPr>
          <w:cantSplit/>
          <w:trHeight w:val="80"/>
        </w:trPr>
        <w:tc>
          <w:tcPr>
            <w:tcW w:w="964" w:type="dxa"/>
            <w:vMerge/>
            <w:tcBorders>
              <w:bottom w:val="nil"/>
            </w:tcBorders>
            <w:shd w:val="pct10" w:color="auto" w:fill="FFFFFF"/>
          </w:tcPr>
          <w:p w:rsidR="00084E01" w:rsidRDefault="00084E01">
            <w:pPr>
              <w:pStyle w:val="yTableNAm"/>
              <w:spacing w:before="0"/>
              <w:rPr>
                <w:sz w:val="16"/>
                <w:szCs w:val="16"/>
              </w:rPr>
            </w:pPr>
          </w:p>
        </w:tc>
        <w:tc>
          <w:tcPr>
            <w:tcW w:w="6218" w:type="dxa"/>
            <w:gridSpan w:val="7"/>
            <w:tcBorders>
              <w:bottom w:val="nil"/>
            </w:tcBorders>
          </w:tcPr>
          <w:p w:rsidR="00084E01" w:rsidRDefault="00FA4D82">
            <w:pPr>
              <w:pStyle w:val="yTableNAm"/>
              <w:spacing w:before="0"/>
              <w:rPr>
                <w:sz w:val="16"/>
                <w:szCs w:val="16"/>
              </w:rPr>
            </w:pPr>
            <w:r>
              <w:rPr>
                <w:sz w:val="16"/>
                <w:szCs w:val="16"/>
              </w:rPr>
              <w:t>Role in proceeding in which restraining order was made:</w:t>
            </w:r>
          </w:p>
          <w:p w:rsidR="00084E01" w:rsidRDefault="00FA4D82">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rsidR="00084E01" w:rsidRDefault="00FA4D82">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rsidR="00084E01" w:rsidRDefault="00FA4D82">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rsidR="00084E01">
        <w:trPr>
          <w:cantSplit/>
          <w:trHeight w:hRule="exact" w:val="80"/>
        </w:trPr>
        <w:tc>
          <w:tcPr>
            <w:tcW w:w="7182" w:type="dxa"/>
            <w:gridSpan w:val="8"/>
            <w:tcBorders>
              <w:left w:val="nil"/>
              <w:bottom w:val="single" w:sz="4" w:space="0" w:color="auto"/>
              <w:right w:val="nil"/>
            </w:tcBorders>
          </w:tcPr>
          <w:p w:rsidR="00084E01" w:rsidRDefault="00084E01">
            <w:pPr>
              <w:pStyle w:val="yTableNAm"/>
              <w:spacing w:before="0"/>
              <w:rPr>
                <w:sz w:val="16"/>
                <w:szCs w:val="16"/>
              </w:rPr>
            </w:pPr>
          </w:p>
        </w:tc>
      </w:tr>
      <w:tr w:rsidR="00084E01">
        <w:trPr>
          <w:cantSplit/>
          <w:trHeight w:val="854"/>
        </w:trPr>
        <w:tc>
          <w:tcPr>
            <w:tcW w:w="964" w:type="dxa"/>
            <w:tcBorders>
              <w:bottom w:val="single" w:sz="2" w:space="0" w:color="auto"/>
            </w:tcBorders>
            <w:shd w:val="pct10" w:color="auto" w:fill="FFFFFF"/>
          </w:tcPr>
          <w:p w:rsidR="00084E01" w:rsidRDefault="00FA4D82">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rsidR="00084E01" w:rsidRDefault="00FA4D82">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rsidR="00084E01" w:rsidRDefault="00FA4D82">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rsidR="00084E01" w:rsidRDefault="00FA4D82">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rsidR="00084E01">
        <w:trPr>
          <w:cantSplit/>
          <w:trHeight w:hRule="exact" w:val="80"/>
        </w:trPr>
        <w:tc>
          <w:tcPr>
            <w:tcW w:w="7182" w:type="dxa"/>
            <w:gridSpan w:val="8"/>
            <w:tcBorders>
              <w:top w:val="single" w:sz="2" w:space="0" w:color="auto"/>
              <w:left w:val="nil"/>
              <w:bottom w:val="nil"/>
              <w:right w:val="nil"/>
            </w:tcBorders>
          </w:tcPr>
          <w:p w:rsidR="00084E01" w:rsidRDefault="00084E01">
            <w:pPr>
              <w:pStyle w:val="yTableNAm"/>
              <w:spacing w:before="0"/>
              <w:rPr>
                <w:sz w:val="16"/>
                <w:szCs w:val="16"/>
              </w:rPr>
            </w:pPr>
          </w:p>
        </w:tc>
      </w:tr>
      <w:tr w:rsidR="00084E01">
        <w:trPr>
          <w:cantSplit/>
          <w:trHeight w:val="258"/>
        </w:trPr>
        <w:tc>
          <w:tcPr>
            <w:tcW w:w="964" w:type="dxa"/>
            <w:vMerge w:val="restart"/>
            <w:tcBorders>
              <w:top w:val="single" w:sz="2" w:space="0" w:color="auto"/>
              <w:bottom w:val="nil"/>
            </w:tcBorders>
            <w:shd w:val="pct10" w:color="auto" w:fill="FFFFFF"/>
          </w:tcPr>
          <w:p w:rsidR="00084E01" w:rsidRDefault="00FA4D82">
            <w:pPr>
              <w:pStyle w:val="yTableNAm"/>
              <w:keepNext/>
              <w:keepLines/>
              <w:spacing w:before="0"/>
              <w:rPr>
                <w:sz w:val="16"/>
                <w:szCs w:val="16"/>
              </w:rPr>
            </w:pPr>
            <w:r>
              <w:rPr>
                <w:sz w:val="16"/>
                <w:szCs w:val="16"/>
              </w:rPr>
              <w:lastRenderedPageBreak/>
              <w:t>Family orders</w:t>
            </w:r>
          </w:p>
        </w:tc>
        <w:tc>
          <w:tcPr>
            <w:tcW w:w="6218" w:type="dxa"/>
            <w:gridSpan w:val="7"/>
            <w:tcBorders>
              <w:top w:val="single" w:sz="2" w:space="0" w:color="auto"/>
              <w:bottom w:val="single" w:sz="4" w:space="0" w:color="auto"/>
            </w:tcBorders>
          </w:tcPr>
          <w:p w:rsidR="00084E01" w:rsidRDefault="00FA4D82">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rsidR="00084E01">
        <w:trPr>
          <w:cantSplit/>
          <w:trHeight w:val="107"/>
        </w:trPr>
        <w:tc>
          <w:tcPr>
            <w:tcW w:w="964" w:type="dxa"/>
            <w:vMerge/>
            <w:tcBorders>
              <w:top w:val="single" w:sz="4" w:space="0" w:color="auto"/>
              <w:bottom w:val="nil"/>
            </w:tcBorders>
            <w:shd w:val="pct10" w:color="auto" w:fill="FFFFFF"/>
          </w:tcPr>
          <w:p w:rsidR="00084E01" w:rsidRDefault="00084E01">
            <w:pPr>
              <w:pStyle w:val="yTableNAm"/>
              <w:keepNext/>
              <w:keepLines/>
              <w:spacing w:before="0"/>
              <w:rPr>
                <w:sz w:val="16"/>
                <w:szCs w:val="16"/>
              </w:rPr>
            </w:pPr>
          </w:p>
        </w:tc>
        <w:tc>
          <w:tcPr>
            <w:tcW w:w="6218" w:type="dxa"/>
            <w:gridSpan w:val="7"/>
            <w:tcBorders>
              <w:top w:val="single" w:sz="4" w:space="0" w:color="auto"/>
              <w:bottom w:val="single" w:sz="4" w:space="0" w:color="auto"/>
            </w:tcBorders>
          </w:tcPr>
          <w:p w:rsidR="00084E01" w:rsidRDefault="00FA4D82">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rsidR="00084E01" w:rsidRDefault="00FA4D82">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rsidR="00084E01">
        <w:trPr>
          <w:cantSplit/>
          <w:trHeight w:val="97"/>
        </w:trPr>
        <w:tc>
          <w:tcPr>
            <w:tcW w:w="964" w:type="dxa"/>
            <w:vMerge/>
            <w:tcBorders>
              <w:bottom w:val="nil"/>
            </w:tcBorders>
            <w:shd w:val="pct10" w:color="auto" w:fill="FFFFFF"/>
          </w:tcPr>
          <w:p w:rsidR="00084E01" w:rsidRDefault="00084E01">
            <w:pPr>
              <w:pStyle w:val="yTableNAm"/>
              <w:spacing w:before="0"/>
              <w:rPr>
                <w:sz w:val="16"/>
                <w:szCs w:val="16"/>
              </w:rPr>
            </w:pPr>
          </w:p>
        </w:tc>
        <w:tc>
          <w:tcPr>
            <w:tcW w:w="6218" w:type="dxa"/>
            <w:gridSpan w:val="7"/>
            <w:tcBorders>
              <w:bottom w:val="nil"/>
            </w:tcBorders>
          </w:tcPr>
          <w:p w:rsidR="00084E01" w:rsidRDefault="00FA4D82">
            <w:pPr>
              <w:pStyle w:val="yTableNAm"/>
              <w:spacing w:before="0"/>
              <w:rPr>
                <w:sz w:val="16"/>
                <w:szCs w:val="16"/>
              </w:rPr>
            </w:pPr>
            <w:r>
              <w:rPr>
                <w:sz w:val="16"/>
                <w:szCs w:val="16"/>
              </w:rPr>
              <w:t>Details of family order or proceedings:</w:t>
            </w:r>
          </w:p>
          <w:p w:rsidR="00084E01" w:rsidRDefault="00084E01">
            <w:pPr>
              <w:pStyle w:val="yTableNAm"/>
              <w:spacing w:before="0"/>
              <w:rPr>
                <w:sz w:val="16"/>
                <w:szCs w:val="16"/>
              </w:rPr>
            </w:pPr>
          </w:p>
          <w:p w:rsidR="00084E01" w:rsidRDefault="00084E01">
            <w:pPr>
              <w:pStyle w:val="yTableNAm"/>
              <w:spacing w:before="0"/>
              <w:rPr>
                <w:sz w:val="16"/>
                <w:szCs w:val="16"/>
              </w:rPr>
            </w:pPr>
          </w:p>
        </w:tc>
      </w:tr>
      <w:tr w:rsidR="00084E01">
        <w:trPr>
          <w:cantSplit/>
          <w:trHeight w:hRule="exact" w:val="80"/>
        </w:trPr>
        <w:tc>
          <w:tcPr>
            <w:tcW w:w="7182" w:type="dxa"/>
            <w:gridSpan w:val="8"/>
            <w:tcBorders>
              <w:left w:val="nil"/>
              <w:bottom w:val="single" w:sz="4" w:space="0" w:color="auto"/>
              <w:right w:val="nil"/>
            </w:tcBorders>
          </w:tcPr>
          <w:p w:rsidR="00084E01" w:rsidRDefault="00084E01">
            <w:pPr>
              <w:pStyle w:val="yTableNAm"/>
              <w:spacing w:before="0"/>
              <w:rPr>
                <w:sz w:val="16"/>
                <w:szCs w:val="16"/>
              </w:rPr>
            </w:pPr>
          </w:p>
        </w:tc>
      </w:tr>
      <w:tr w:rsidR="00084E01">
        <w:trPr>
          <w:cantSplit/>
          <w:trHeight w:val="75"/>
        </w:trPr>
        <w:tc>
          <w:tcPr>
            <w:tcW w:w="964" w:type="dxa"/>
            <w:vMerge w:val="restart"/>
            <w:tcBorders>
              <w:bottom w:val="single" w:sz="4" w:space="0" w:color="auto"/>
            </w:tcBorders>
            <w:shd w:val="pct10" w:color="auto" w:fill="FFFFFF"/>
          </w:tcPr>
          <w:p w:rsidR="00084E01" w:rsidRDefault="00FA4D82">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rsidR="00084E01" w:rsidRDefault="00FA4D82">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rsidR="00084E01" w:rsidRDefault="00FA4D82">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rsidR="00084E01">
        <w:trPr>
          <w:cantSplit/>
          <w:trHeight w:val="75"/>
        </w:trPr>
        <w:tc>
          <w:tcPr>
            <w:tcW w:w="964" w:type="dxa"/>
            <w:vMerge/>
            <w:tcBorders>
              <w:bottom w:val="single" w:sz="4" w:space="0" w:color="auto"/>
            </w:tcBorders>
            <w:shd w:val="pct10" w:color="auto" w:fill="FFFFFF"/>
          </w:tcPr>
          <w:p w:rsidR="00084E01" w:rsidRDefault="00084E01">
            <w:pPr>
              <w:pStyle w:val="yTableNAm"/>
              <w:spacing w:before="0"/>
              <w:rPr>
                <w:sz w:val="16"/>
                <w:szCs w:val="16"/>
              </w:rPr>
            </w:pPr>
          </w:p>
        </w:tc>
        <w:tc>
          <w:tcPr>
            <w:tcW w:w="6218" w:type="dxa"/>
            <w:gridSpan w:val="7"/>
            <w:tcBorders>
              <w:bottom w:val="single" w:sz="4" w:space="0" w:color="auto"/>
            </w:tcBorders>
          </w:tcPr>
          <w:p w:rsidR="00084E01" w:rsidRDefault="00FA4D82">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rsidR="00084E01" w:rsidRDefault="00FA4D82">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rsidR="00084E01">
        <w:tblPrEx>
          <w:tblCellMar>
            <w:left w:w="28" w:type="dxa"/>
          </w:tblCellMar>
        </w:tblPrEx>
        <w:trPr>
          <w:cantSplit/>
          <w:trHeight w:hRule="exact" w:val="80"/>
        </w:trPr>
        <w:tc>
          <w:tcPr>
            <w:tcW w:w="7182" w:type="dxa"/>
            <w:gridSpan w:val="8"/>
            <w:tcBorders>
              <w:top w:val="nil"/>
              <w:left w:val="nil"/>
              <w:bottom w:val="nil"/>
              <w:right w:val="nil"/>
            </w:tcBorders>
            <w:noWrap/>
          </w:tcPr>
          <w:p w:rsidR="00084E01" w:rsidRDefault="00084E01">
            <w:pPr>
              <w:pStyle w:val="yTableNAm"/>
              <w:spacing w:before="0"/>
            </w:pPr>
          </w:p>
        </w:tc>
      </w:tr>
      <w:tr w:rsidR="00084E01">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rsidR="00084E01" w:rsidRDefault="00FA4D82">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rsidR="00084E01" w:rsidRDefault="00FA4D82">
            <w:pPr>
              <w:pStyle w:val="yTableNAm"/>
              <w:spacing w:before="0"/>
              <w:rPr>
                <w:sz w:val="16"/>
                <w:szCs w:val="16"/>
              </w:rPr>
            </w:pPr>
            <w:r>
              <w:rPr>
                <w:sz w:val="16"/>
                <w:szCs w:val="16"/>
              </w:rPr>
              <w:t>Does the person who is bound by the restraining order have explosives or an explosives licence?</w:t>
            </w:r>
          </w:p>
          <w:p w:rsidR="00084E01" w:rsidRDefault="00FA4D82">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rsidR="00084E01">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rsidR="00084E01" w:rsidRDefault="00084E01">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rsidR="00084E01" w:rsidRDefault="00FA4D82">
            <w:pPr>
              <w:pStyle w:val="yTableNAm"/>
              <w:spacing w:before="0"/>
              <w:rPr>
                <w:sz w:val="16"/>
                <w:szCs w:val="16"/>
              </w:rPr>
            </w:pPr>
            <w:r>
              <w:rPr>
                <w:sz w:val="16"/>
                <w:szCs w:val="16"/>
              </w:rPr>
              <w:t>Does the person who is bound by the restraining order have access to explosives at work?</w:t>
            </w:r>
          </w:p>
          <w:p w:rsidR="00084E01" w:rsidRDefault="00FA4D82">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rsidR="00084E01">
        <w:trPr>
          <w:cantSplit/>
          <w:trHeight w:hRule="exact" w:val="80"/>
        </w:trPr>
        <w:tc>
          <w:tcPr>
            <w:tcW w:w="7182" w:type="dxa"/>
            <w:gridSpan w:val="8"/>
            <w:tcBorders>
              <w:left w:val="nil"/>
              <w:bottom w:val="single" w:sz="4" w:space="0" w:color="auto"/>
              <w:right w:val="nil"/>
            </w:tcBorders>
          </w:tcPr>
          <w:p w:rsidR="00084E01" w:rsidRDefault="00084E01">
            <w:pPr>
              <w:pStyle w:val="yTableNAm"/>
              <w:spacing w:before="0"/>
              <w:rPr>
                <w:sz w:val="16"/>
                <w:szCs w:val="16"/>
              </w:rPr>
            </w:pPr>
          </w:p>
        </w:tc>
      </w:tr>
      <w:tr w:rsidR="00084E01">
        <w:trPr>
          <w:cantSplit/>
          <w:trHeight w:val="1417"/>
        </w:trPr>
        <w:tc>
          <w:tcPr>
            <w:tcW w:w="964" w:type="dxa"/>
            <w:tcBorders>
              <w:bottom w:val="single" w:sz="2" w:space="0" w:color="auto"/>
            </w:tcBorders>
            <w:shd w:val="pct10" w:color="auto" w:fill="FFFFFF"/>
          </w:tcPr>
          <w:p w:rsidR="00084E01" w:rsidRDefault="00FA4D82">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rsidR="00084E01" w:rsidRDefault="00FA4D82">
            <w:pPr>
              <w:pStyle w:val="yTableNAm"/>
              <w:spacing w:before="0"/>
              <w:rPr>
                <w:sz w:val="16"/>
                <w:szCs w:val="16"/>
              </w:rPr>
            </w:pPr>
            <w:r>
              <w:rPr>
                <w:sz w:val="16"/>
                <w:szCs w:val="16"/>
              </w:rPr>
              <w:t>Person protected by the restraining order:</w:t>
            </w:r>
          </w:p>
          <w:p w:rsidR="00084E01" w:rsidRDefault="00FA4D82">
            <w:pPr>
              <w:pStyle w:val="yTableNAm"/>
              <w:spacing w:before="240"/>
              <w:rPr>
                <w:sz w:val="16"/>
                <w:szCs w:val="16"/>
              </w:rPr>
            </w:pPr>
            <w:r>
              <w:rPr>
                <w:sz w:val="16"/>
                <w:szCs w:val="16"/>
              </w:rPr>
              <w:t>Person who is bound by the restraining order:</w:t>
            </w:r>
          </w:p>
          <w:p w:rsidR="00084E01" w:rsidRDefault="00FA4D82">
            <w:pPr>
              <w:pStyle w:val="yTableNAm"/>
              <w:spacing w:before="240"/>
              <w:rPr>
                <w:sz w:val="16"/>
                <w:szCs w:val="16"/>
              </w:rPr>
            </w:pPr>
            <w:r>
              <w:rPr>
                <w:rFonts w:ascii="Times" w:hAnsi="Times"/>
                <w:sz w:val="16"/>
                <w:szCs w:val="16"/>
              </w:rPr>
              <w:t>Other people:</w:t>
            </w:r>
          </w:p>
        </w:tc>
      </w:tr>
      <w:tr w:rsidR="00084E01">
        <w:tblPrEx>
          <w:tblCellMar>
            <w:right w:w="108" w:type="dxa"/>
          </w:tblCellMar>
        </w:tblPrEx>
        <w:trPr>
          <w:trHeight w:hRule="exact" w:val="80"/>
        </w:trPr>
        <w:tc>
          <w:tcPr>
            <w:tcW w:w="7182" w:type="dxa"/>
            <w:gridSpan w:val="8"/>
            <w:tcBorders>
              <w:top w:val="single" w:sz="2" w:space="0" w:color="auto"/>
              <w:left w:val="nil"/>
              <w:bottom w:val="nil"/>
              <w:right w:val="nil"/>
            </w:tcBorders>
          </w:tcPr>
          <w:p w:rsidR="00084E01" w:rsidRDefault="00084E01">
            <w:pPr>
              <w:pStyle w:val="yTable"/>
              <w:spacing w:before="0"/>
              <w:rPr>
                <w:sz w:val="16"/>
                <w:szCs w:val="16"/>
              </w:rPr>
            </w:pPr>
          </w:p>
        </w:tc>
      </w:tr>
      <w:tr w:rsidR="00084E01">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rsidR="00084E01" w:rsidRDefault="00FA4D82">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rsidR="00084E01" w:rsidRDefault="00084E01">
            <w:pPr>
              <w:pStyle w:val="yTable"/>
              <w:spacing w:before="0"/>
              <w:rPr>
                <w:sz w:val="16"/>
                <w:szCs w:val="16"/>
              </w:rPr>
            </w:pPr>
          </w:p>
        </w:tc>
      </w:tr>
      <w:tr w:rsidR="00084E01">
        <w:tblPrEx>
          <w:tblCellMar>
            <w:right w:w="108" w:type="dxa"/>
          </w:tblCellMar>
        </w:tblPrEx>
        <w:trPr>
          <w:trHeight w:hRule="exact" w:val="80"/>
        </w:trPr>
        <w:tc>
          <w:tcPr>
            <w:tcW w:w="7182" w:type="dxa"/>
            <w:gridSpan w:val="8"/>
            <w:tcBorders>
              <w:top w:val="nil"/>
              <w:left w:val="nil"/>
              <w:bottom w:val="nil"/>
              <w:right w:val="nil"/>
            </w:tcBorders>
          </w:tcPr>
          <w:p w:rsidR="00084E01" w:rsidRDefault="00084E01">
            <w:pPr>
              <w:pStyle w:val="yTable"/>
              <w:spacing w:before="0"/>
              <w:rPr>
                <w:sz w:val="16"/>
                <w:szCs w:val="16"/>
              </w:rPr>
            </w:pPr>
          </w:p>
        </w:tc>
      </w:tr>
      <w:tr w:rsidR="00084E01">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rsidR="00084E01" w:rsidRDefault="00FA4D82">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rsidR="00084E01" w:rsidRDefault="00084E01">
            <w:pPr>
              <w:pStyle w:val="yTable"/>
              <w:spacing w:before="0"/>
              <w:rPr>
                <w:sz w:val="16"/>
                <w:szCs w:val="16"/>
              </w:rPr>
            </w:pPr>
          </w:p>
        </w:tc>
      </w:tr>
      <w:tr w:rsidR="00084E01">
        <w:tblPrEx>
          <w:tblCellMar>
            <w:right w:w="108" w:type="dxa"/>
          </w:tblCellMar>
        </w:tblPrEx>
        <w:trPr>
          <w:trHeight w:hRule="exact" w:val="80"/>
        </w:trPr>
        <w:tc>
          <w:tcPr>
            <w:tcW w:w="7182" w:type="dxa"/>
            <w:gridSpan w:val="8"/>
            <w:tcBorders>
              <w:top w:val="nil"/>
              <w:left w:val="nil"/>
              <w:bottom w:val="nil"/>
              <w:right w:val="nil"/>
            </w:tcBorders>
          </w:tcPr>
          <w:p w:rsidR="00084E01" w:rsidRDefault="00084E01">
            <w:pPr>
              <w:pStyle w:val="yTable"/>
              <w:spacing w:before="0"/>
              <w:rPr>
                <w:sz w:val="16"/>
                <w:szCs w:val="16"/>
              </w:rPr>
            </w:pPr>
          </w:p>
        </w:tc>
      </w:tr>
      <w:tr w:rsidR="00084E01">
        <w:tblPrEx>
          <w:tblCellMar>
            <w:right w:w="108" w:type="dxa"/>
          </w:tblCellMar>
        </w:tblPrEx>
        <w:tc>
          <w:tcPr>
            <w:tcW w:w="964" w:type="dxa"/>
            <w:tcBorders>
              <w:top w:val="single" w:sz="4" w:space="0" w:color="auto"/>
              <w:bottom w:val="single" w:sz="4" w:space="0" w:color="auto"/>
            </w:tcBorders>
            <w:shd w:val="pct10" w:color="auto" w:fill="auto"/>
          </w:tcPr>
          <w:p w:rsidR="00084E01" w:rsidRDefault="00FA4D82">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rsidR="00084E01" w:rsidRDefault="00FA4D82">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rsidR="00084E01" w:rsidRDefault="00FA4D82">
            <w:pPr>
              <w:pStyle w:val="yTable"/>
              <w:spacing w:before="0"/>
              <w:rPr>
                <w:rFonts w:ascii="Times" w:hAnsi="Times"/>
                <w:sz w:val="16"/>
                <w:szCs w:val="16"/>
              </w:rPr>
            </w:pPr>
            <w:r>
              <w:rPr>
                <w:rFonts w:ascii="Times" w:hAnsi="Times"/>
                <w:sz w:val="16"/>
                <w:szCs w:val="16"/>
              </w:rPr>
              <w:t>Time order made:</w:t>
            </w:r>
          </w:p>
        </w:tc>
      </w:tr>
      <w:tr w:rsidR="00084E01">
        <w:tblPrEx>
          <w:tblCellMar>
            <w:right w:w="108" w:type="dxa"/>
          </w:tblCellMar>
        </w:tblPrEx>
        <w:trPr>
          <w:trHeight w:hRule="exact" w:val="80"/>
        </w:trPr>
        <w:tc>
          <w:tcPr>
            <w:tcW w:w="7182" w:type="dxa"/>
            <w:gridSpan w:val="8"/>
            <w:tcBorders>
              <w:top w:val="nil"/>
              <w:left w:val="nil"/>
              <w:bottom w:val="nil"/>
              <w:right w:val="nil"/>
            </w:tcBorders>
          </w:tcPr>
          <w:p w:rsidR="00084E01" w:rsidRDefault="00084E01">
            <w:pPr>
              <w:pStyle w:val="yTable"/>
              <w:spacing w:before="0"/>
              <w:rPr>
                <w:sz w:val="16"/>
                <w:szCs w:val="16"/>
              </w:rPr>
            </w:pPr>
          </w:p>
        </w:tc>
      </w:tr>
      <w:tr w:rsidR="00084E01">
        <w:tblPrEx>
          <w:tblCellMar>
            <w:right w:w="108" w:type="dxa"/>
          </w:tblCellMar>
        </w:tblPrEx>
        <w:trPr>
          <w:trHeight w:val="300"/>
        </w:trPr>
        <w:tc>
          <w:tcPr>
            <w:tcW w:w="964" w:type="dxa"/>
            <w:tcBorders>
              <w:top w:val="single" w:sz="4" w:space="0" w:color="auto"/>
            </w:tcBorders>
            <w:shd w:val="pct10" w:color="auto" w:fill="auto"/>
          </w:tcPr>
          <w:p w:rsidR="00084E01" w:rsidRDefault="00FA4D82">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rsidR="00084E01" w:rsidRDefault="00FA4D82">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rsidR="00084E01" w:rsidRDefault="00FA4D82">
            <w:pPr>
              <w:pStyle w:val="yTable"/>
              <w:spacing w:before="0"/>
              <w:rPr>
                <w:rFonts w:ascii="Times" w:hAnsi="Times"/>
                <w:sz w:val="16"/>
                <w:szCs w:val="16"/>
              </w:rPr>
            </w:pPr>
            <w:r>
              <w:rPr>
                <w:rFonts w:ascii="Times" w:hAnsi="Times"/>
                <w:sz w:val="16"/>
                <w:szCs w:val="16"/>
              </w:rPr>
              <w:t>Date:</w:t>
            </w:r>
          </w:p>
        </w:tc>
      </w:tr>
    </w:tbl>
    <w:p w:rsidR="00084E01" w:rsidRDefault="00084E01">
      <w:pPr>
        <w:pStyle w:val="yMiscellaneousBody"/>
        <w:spacing w:before="0"/>
        <w:jc w:val="right"/>
        <w:rPr>
          <w:sz w:val="12"/>
        </w:rPr>
      </w:pPr>
    </w:p>
    <w:p w:rsidR="00084E01" w:rsidRDefault="00FA4D82">
      <w:pPr>
        <w:pStyle w:val="yFootnotesection"/>
      </w:pPr>
      <w:r>
        <w:tab/>
        <w:t>[Form 14 inserted: Gazette 20 Jun 2017 p. 3047</w:t>
      </w:r>
      <w:r>
        <w:noBreakHyphen/>
        <w:t>8; amended: SL 2020/141 r. 21.]</w:t>
      </w:r>
    </w:p>
    <w:p w:rsidR="00084E01" w:rsidRDefault="00FA4D82">
      <w:pPr>
        <w:pStyle w:val="yMiscellaneousHeading"/>
        <w:keepNext w:val="0"/>
        <w:pageBreakBefore/>
        <w:widowControl w:val="0"/>
        <w:spacing w:before="120"/>
        <w:rPr>
          <w:b/>
        </w:rPr>
      </w:pPr>
      <w:r>
        <w:rPr>
          <w:b/>
        </w:rPr>
        <w:lastRenderedPageBreak/>
        <w:t xml:space="preserve">Form </w:t>
      </w:r>
      <w:r>
        <w:rPr>
          <w:rStyle w:val="CharSClsNo"/>
          <w:b/>
        </w:rPr>
        <w:t>15</w:t>
      </w:r>
      <w:r>
        <w:rPr>
          <w:b/>
        </w:rPr>
        <w:t xml:space="preserve">  — Application to register an interstate restraining order</w:t>
      </w:r>
    </w:p>
    <w:p w:rsidR="00084E01" w:rsidRDefault="00FA4D82">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rsidR="00084E01">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rsidR="00084E01" w:rsidRDefault="00FA4D82">
            <w:pPr>
              <w:pStyle w:val="yTableNAm"/>
              <w:spacing w:before="60"/>
              <w:jc w:val="center"/>
              <w:rPr>
                <w:b/>
                <w:sz w:val="18"/>
                <w:szCs w:val="18"/>
              </w:rPr>
            </w:pPr>
            <w:r>
              <w:rPr>
                <w:i/>
                <w:sz w:val="18"/>
                <w:szCs w:val="18"/>
              </w:rPr>
              <w:t>Restraining Orders Act 1997</w:t>
            </w:r>
            <w:r>
              <w:rPr>
                <w:sz w:val="18"/>
                <w:szCs w:val="18"/>
              </w:rPr>
              <w:t xml:space="preserve"> s. 75</w:t>
            </w:r>
          </w:p>
          <w:p w:rsidR="00084E01" w:rsidRDefault="00FA4D82">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rsidR="00084E01" w:rsidRDefault="00084E01">
            <w:pPr>
              <w:pStyle w:val="yTableNAm"/>
              <w:spacing w:before="0"/>
              <w:rPr>
                <w:sz w:val="14"/>
              </w:rPr>
            </w:pPr>
          </w:p>
        </w:tc>
        <w:tc>
          <w:tcPr>
            <w:tcW w:w="3638" w:type="dxa"/>
            <w:gridSpan w:val="6"/>
            <w:tcBorders>
              <w:top w:val="single" w:sz="4" w:space="0" w:color="auto"/>
            </w:tcBorders>
          </w:tcPr>
          <w:p w:rsidR="00084E01" w:rsidRDefault="00FA4D82">
            <w:pPr>
              <w:pStyle w:val="yTableNAm"/>
              <w:spacing w:before="0"/>
              <w:rPr>
                <w:rFonts w:ascii="Times" w:hAnsi="Times"/>
                <w:sz w:val="16"/>
                <w:szCs w:val="16"/>
              </w:rPr>
            </w:pPr>
            <w:r>
              <w:rPr>
                <w:rFonts w:ascii="Times" w:hAnsi="Times"/>
                <w:sz w:val="16"/>
                <w:szCs w:val="16"/>
              </w:rPr>
              <w:t>Number:</w:t>
            </w:r>
          </w:p>
        </w:tc>
      </w:tr>
      <w:tr w:rsidR="00084E01">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567" w:type="dxa"/>
            <w:vMerge/>
            <w:tcBorders>
              <w:left w:val="nil"/>
            </w:tcBorders>
          </w:tcPr>
          <w:p w:rsidR="00084E01" w:rsidRDefault="00084E01">
            <w:pPr>
              <w:pStyle w:val="yTableNAm"/>
              <w:spacing w:before="0"/>
              <w:rPr>
                <w:sz w:val="14"/>
              </w:rPr>
            </w:pPr>
          </w:p>
        </w:tc>
        <w:tc>
          <w:tcPr>
            <w:tcW w:w="3638" w:type="dxa"/>
            <w:gridSpan w:val="6"/>
            <w:tcBorders>
              <w:bottom w:val="nil"/>
            </w:tcBorders>
          </w:tcPr>
          <w:p w:rsidR="00084E01" w:rsidRDefault="00FA4D82">
            <w:pPr>
              <w:pStyle w:val="yTableNAm"/>
              <w:spacing w:before="0"/>
              <w:rPr>
                <w:rFonts w:ascii="Times" w:hAnsi="Times"/>
                <w:sz w:val="16"/>
                <w:szCs w:val="16"/>
              </w:rPr>
            </w:pPr>
            <w:r>
              <w:rPr>
                <w:rFonts w:ascii="Times" w:hAnsi="Times"/>
                <w:sz w:val="16"/>
                <w:szCs w:val="16"/>
              </w:rPr>
              <w:t>Jurisdiction:</w:t>
            </w:r>
          </w:p>
        </w:tc>
      </w:tr>
      <w:tr w:rsidR="00084E01">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567" w:type="dxa"/>
            <w:vMerge/>
            <w:tcBorders>
              <w:left w:val="nil"/>
              <w:bottom w:val="nil"/>
            </w:tcBorders>
          </w:tcPr>
          <w:p w:rsidR="00084E01" w:rsidRDefault="00084E01">
            <w:pPr>
              <w:pStyle w:val="yTableNAm"/>
              <w:spacing w:before="0"/>
              <w:rPr>
                <w:sz w:val="14"/>
              </w:rPr>
            </w:pPr>
          </w:p>
        </w:tc>
        <w:tc>
          <w:tcPr>
            <w:tcW w:w="3638" w:type="dxa"/>
            <w:gridSpan w:val="6"/>
            <w:tcBorders>
              <w:bottom w:val="single" w:sz="4" w:space="0" w:color="auto"/>
            </w:tcBorders>
          </w:tcPr>
          <w:p w:rsidR="00084E01" w:rsidRDefault="00FA4D82">
            <w:pPr>
              <w:pStyle w:val="yTableNAm"/>
              <w:spacing w:before="0"/>
              <w:rPr>
                <w:rFonts w:ascii="Times" w:hAnsi="Times"/>
                <w:sz w:val="16"/>
                <w:szCs w:val="16"/>
              </w:rPr>
            </w:pPr>
            <w:r>
              <w:rPr>
                <w:rFonts w:ascii="Times" w:hAnsi="Times"/>
                <w:sz w:val="16"/>
                <w:szCs w:val="16"/>
              </w:rPr>
              <w:t>Location:</w:t>
            </w:r>
          </w:p>
        </w:tc>
      </w:tr>
      <w:tr w:rsidR="00084E01">
        <w:tblPrEx>
          <w:tblCellMar>
            <w:left w:w="108" w:type="dxa"/>
            <w:right w:w="108" w:type="dxa"/>
          </w:tblCellMar>
        </w:tblPrEx>
        <w:trPr>
          <w:trHeight w:val="33"/>
        </w:trPr>
        <w:tc>
          <w:tcPr>
            <w:tcW w:w="7182" w:type="dxa"/>
            <w:gridSpan w:val="11"/>
            <w:tcBorders>
              <w:top w:val="nil"/>
              <w:left w:val="nil"/>
              <w:right w:val="nil"/>
            </w:tcBorders>
          </w:tcPr>
          <w:p w:rsidR="00084E01" w:rsidRDefault="00084E01">
            <w:pPr>
              <w:pStyle w:val="yTableNAm"/>
              <w:spacing w:before="0"/>
              <w:rPr>
                <w:sz w:val="8"/>
                <w:szCs w:val="8"/>
              </w:rPr>
            </w:pPr>
          </w:p>
        </w:tc>
      </w:tr>
      <w:tr w:rsidR="00084E01">
        <w:trPr>
          <w:cantSplit/>
          <w:trHeight w:val="150"/>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6"/>
                <w:szCs w:val="16"/>
              </w:rPr>
            </w:pPr>
            <w:r>
              <w:rPr>
                <w:sz w:val="16"/>
                <w:szCs w:val="16"/>
              </w:rPr>
              <w:t>Applicant</w:t>
            </w:r>
          </w:p>
          <w:p w:rsidR="00084E01" w:rsidRDefault="00FA4D82">
            <w:pPr>
              <w:pStyle w:val="yTableNAm"/>
              <w:spacing w:before="0"/>
              <w:rPr>
                <w:i/>
                <w:sz w:val="14"/>
                <w:szCs w:val="14"/>
              </w:rPr>
            </w:pPr>
            <w:r>
              <w:rPr>
                <w:sz w:val="14"/>
                <w:szCs w:val="14"/>
              </w:rPr>
              <w:t>[</w:t>
            </w:r>
            <w:r>
              <w:rPr>
                <w:i/>
                <w:sz w:val="14"/>
                <w:szCs w:val="14"/>
              </w:rPr>
              <w:t>If not the</w:t>
            </w:r>
          </w:p>
          <w:p w:rsidR="00084E01" w:rsidRDefault="00FA4D82">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rsidR="00084E01" w:rsidRDefault="00FA4D82">
            <w:pPr>
              <w:pStyle w:val="yTableNAm"/>
              <w:tabs>
                <w:tab w:val="clear" w:pos="567"/>
                <w:tab w:val="left" w:pos="113"/>
                <w:tab w:val="left" w:pos="2240"/>
              </w:tabs>
              <w:spacing w:before="0"/>
              <w:rPr>
                <w:sz w:val="16"/>
                <w:szCs w:val="16"/>
              </w:rPr>
            </w:pPr>
            <w:r>
              <w:rPr>
                <w:sz w:val="16"/>
                <w:szCs w:val="16"/>
              </w:rPr>
              <w:t>Are you:</w:t>
            </w:r>
          </w:p>
          <w:p w:rsidR="00084E01" w:rsidRDefault="00FA4D82">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rsidR="00084E01" w:rsidRDefault="00FA4D82">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rsidR="00084E01">
        <w:trPr>
          <w:cantSplit/>
          <w:trHeight w:val="75"/>
        </w:trPr>
        <w:tc>
          <w:tcPr>
            <w:tcW w:w="993" w:type="dxa"/>
            <w:vMerge/>
            <w:tcBorders>
              <w:top w:val="nil"/>
              <w:left w:val="single" w:sz="4" w:space="0" w:color="000000"/>
              <w:bottom w:val="nil"/>
            </w:tcBorders>
            <w:shd w:val="pct10" w:color="auto" w:fill="FFFFFF"/>
          </w:tcPr>
          <w:p w:rsidR="00084E01" w:rsidRDefault="00084E01">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rsidR="00084E01" w:rsidRDefault="00FA4D82">
            <w:pPr>
              <w:pStyle w:val="yTableNAm"/>
              <w:spacing w:before="0"/>
              <w:rPr>
                <w:sz w:val="16"/>
                <w:szCs w:val="16"/>
              </w:rPr>
            </w:pPr>
            <w:r>
              <w:rPr>
                <w:sz w:val="16"/>
                <w:szCs w:val="16"/>
              </w:rPr>
              <w:t>Date of birth:</w:t>
            </w:r>
          </w:p>
        </w:tc>
      </w:tr>
      <w:tr w:rsidR="00084E01">
        <w:trPr>
          <w:cantSplit/>
          <w:trHeight w:val="75"/>
        </w:trPr>
        <w:tc>
          <w:tcPr>
            <w:tcW w:w="993" w:type="dxa"/>
            <w:vMerge/>
            <w:tcBorders>
              <w:top w:val="nil"/>
              <w:left w:val="single" w:sz="4" w:space="0" w:color="000000"/>
              <w:bottom w:val="nil"/>
            </w:tcBorders>
            <w:shd w:val="pct10" w:color="auto" w:fill="FFFFFF"/>
          </w:tcPr>
          <w:p w:rsidR="00084E01" w:rsidRDefault="00084E01">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rsidR="00084E01" w:rsidRDefault="00084E01">
            <w:pPr>
              <w:pStyle w:val="yTableNAm"/>
              <w:spacing w:before="0"/>
              <w:rPr>
                <w:sz w:val="16"/>
                <w:szCs w:val="16"/>
              </w:rPr>
            </w:pPr>
          </w:p>
        </w:tc>
      </w:tr>
      <w:tr w:rsidR="00084E01">
        <w:trPr>
          <w:cantSplit/>
          <w:trHeight w:val="70"/>
        </w:trPr>
        <w:tc>
          <w:tcPr>
            <w:tcW w:w="993" w:type="dxa"/>
            <w:vMerge/>
            <w:tcBorders>
              <w:top w:val="nil"/>
              <w:left w:val="single" w:sz="4" w:space="0" w:color="000000"/>
              <w:bottom w:val="nil"/>
            </w:tcBorders>
            <w:shd w:val="pct10" w:color="auto" w:fill="FFFFFF"/>
          </w:tcPr>
          <w:p w:rsidR="00084E01" w:rsidRDefault="00084E01">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rsidR="00084E01" w:rsidRDefault="00FA4D82">
            <w:pPr>
              <w:pStyle w:val="yTableNAm"/>
              <w:tabs>
                <w:tab w:val="clear" w:pos="567"/>
                <w:tab w:val="left" w:pos="680"/>
              </w:tabs>
              <w:spacing w:before="0"/>
              <w:rPr>
                <w:sz w:val="16"/>
                <w:szCs w:val="16"/>
              </w:rPr>
            </w:pPr>
            <w:r>
              <w:rPr>
                <w:sz w:val="16"/>
                <w:szCs w:val="16"/>
              </w:rPr>
              <w:t>Address:</w:t>
            </w:r>
            <w:r>
              <w:rPr>
                <w:sz w:val="16"/>
                <w:szCs w:val="16"/>
              </w:rPr>
              <w:tab/>
              <w:t>street:</w:t>
            </w:r>
          </w:p>
          <w:p w:rsidR="00084E01" w:rsidRDefault="00FA4D82">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rsidR="00084E01">
        <w:trPr>
          <w:cantSplit/>
          <w:trHeight w:val="75"/>
        </w:trPr>
        <w:tc>
          <w:tcPr>
            <w:tcW w:w="993" w:type="dxa"/>
            <w:vMerge/>
            <w:tcBorders>
              <w:top w:val="nil"/>
              <w:left w:val="single" w:sz="4" w:space="0" w:color="000000"/>
              <w:bottom w:val="single" w:sz="4" w:space="0" w:color="auto"/>
            </w:tcBorders>
            <w:shd w:val="clear" w:color="auto" w:fill="FFFFFF"/>
          </w:tcPr>
          <w:p w:rsidR="00084E01" w:rsidRDefault="00084E01">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rsidR="00084E01" w:rsidRDefault="00FA4D82">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rPr>
          <w:cantSplit/>
          <w:trHeight w:hRule="exact" w:val="80"/>
        </w:trPr>
        <w:tc>
          <w:tcPr>
            <w:tcW w:w="993" w:type="dxa"/>
            <w:tcBorders>
              <w:top w:val="single" w:sz="4" w:space="0" w:color="000000"/>
              <w:left w:val="nil"/>
              <w:bottom w:val="single" w:sz="4" w:space="0" w:color="auto"/>
              <w:right w:val="nil"/>
            </w:tcBorders>
            <w:shd w:val="clear" w:color="auto" w:fill="FFFFFF"/>
          </w:tcPr>
          <w:p w:rsidR="00084E01" w:rsidRDefault="00084E01">
            <w:pPr>
              <w:pStyle w:val="yTableNAm"/>
              <w:spacing w:before="0"/>
              <w:rPr>
                <w:sz w:val="16"/>
                <w:szCs w:val="16"/>
              </w:rPr>
            </w:pPr>
          </w:p>
          <w:p w:rsidR="00084E01" w:rsidRDefault="00084E01">
            <w:pPr>
              <w:pStyle w:val="yTableNAm"/>
              <w:spacing w:before="0"/>
              <w:rPr>
                <w:sz w:val="16"/>
                <w:szCs w:val="16"/>
              </w:rPr>
            </w:pPr>
          </w:p>
          <w:p w:rsidR="00084E01" w:rsidRDefault="00084E01">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rsidR="00084E01" w:rsidRDefault="00084E01">
            <w:pPr>
              <w:pStyle w:val="yTableNAm"/>
              <w:spacing w:before="0"/>
              <w:rPr>
                <w:sz w:val="16"/>
                <w:szCs w:val="16"/>
              </w:rPr>
            </w:pPr>
          </w:p>
        </w:tc>
      </w:tr>
      <w:tr w:rsidR="00084E01">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rsidR="00084E01" w:rsidRDefault="00FA4D82">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rsidR="00084E01" w:rsidRDefault="00FA4D82">
            <w:pPr>
              <w:pStyle w:val="yTableNAm"/>
              <w:spacing w:before="0"/>
              <w:rPr>
                <w:sz w:val="16"/>
                <w:szCs w:val="16"/>
              </w:rPr>
            </w:pPr>
            <w:r>
              <w:rPr>
                <w:sz w:val="16"/>
                <w:szCs w:val="16"/>
              </w:rPr>
              <w:t>Date of birth:</w:t>
            </w:r>
          </w:p>
        </w:tc>
      </w:tr>
      <w:tr w:rsidR="00084E01">
        <w:trPr>
          <w:cantSplit/>
          <w:trHeight w:val="240"/>
        </w:trPr>
        <w:tc>
          <w:tcPr>
            <w:tcW w:w="993" w:type="dxa"/>
            <w:vMerge/>
            <w:tcBorders>
              <w:top w:val="single" w:sz="4" w:space="0" w:color="000000"/>
              <w:left w:val="single" w:sz="4" w:space="0" w:color="000000"/>
              <w:bottom w:val="single" w:sz="4" w:space="0" w:color="auto"/>
            </w:tcBorders>
            <w:shd w:val="pct10" w:color="auto" w:fill="FFFFFF"/>
          </w:tcPr>
          <w:p w:rsidR="00084E01" w:rsidRDefault="00084E01">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rsidR="00084E01" w:rsidRDefault="00084E01">
            <w:pPr>
              <w:pStyle w:val="yTableNAm"/>
              <w:spacing w:before="0"/>
              <w:rPr>
                <w:sz w:val="16"/>
                <w:szCs w:val="16"/>
              </w:rPr>
            </w:pPr>
          </w:p>
        </w:tc>
      </w:tr>
      <w:tr w:rsidR="00084E01">
        <w:trPr>
          <w:cantSplit/>
          <w:trHeight w:val="80"/>
        </w:trPr>
        <w:tc>
          <w:tcPr>
            <w:tcW w:w="993" w:type="dxa"/>
            <w:vMerge/>
            <w:tcBorders>
              <w:left w:val="single" w:sz="4" w:space="0" w:color="000000"/>
              <w:bottom w:val="single" w:sz="4" w:space="0" w:color="auto"/>
            </w:tcBorders>
            <w:shd w:val="pct10" w:color="auto" w:fill="FFFFFF"/>
          </w:tcPr>
          <w:p w:rsidR="00084E01" w:rsidRDefault="00084E01">
            <w:pPr>
              <w:pStyle w:val="yTableNAm"/>
              <w:spacing w:before="0"/>
              <w:rPr>
                <w:sz w:val="16"/>
                <w:szCs w:val="16"/>
              </w:rPr>
            </w:pPr>
          </w:p>
        </w:tc>
        <w:tc>
          <w:tcPr>
            <w:tcW w:w="6189" w:type="dxa"/>
            <w:gridSpan w:val="10"/>
            <w:tcBorders>
              <w:bottom w:val="single" w:sz="4" w:space="0" w:color="auto"/>
              <w:right w:val="single" w:sz="4" w:space="0" w:color="000000"/>
            </w:tcBorders>
          </w:tcPr>
          <w:p w:rsidR="00084E01" w:rsidRDefault="00FA4D82">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rsidR="00084E01" w:rsidRDefault="00FA4D82">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rsidR="00084E01">
        <w:trPr>
          <w:cantSplit/>
          <w:trHeight w:val="80"/>
        </w:trPr>
        <w:tc>
          <w:tcPr>
            <w:tcW w:w="993" w:type="dxa"/>
            <w:vMerge/>
            <w:tcBorders>
              <w:left w:val="single" w:sz="4" w:space="0" w:color="000000"/>
              <w:bottom w:val="single" w:sz="4" w:space="0" w:color="auto"/>
            </w:tcBorders>
            <w:shd w:val="pct10" w:color="auto" w:fill="FFFFFF"/>
          </w:tcPr>
          <w:p w:rsidR="00084E01" w:rsidRDefault="00084E01">
            <w:pPr>
              <w:pStyle w:val="yTableNAm"/>
              <w:spacing w:before="0"/>
              <w:rPr>
                <w:sz w:val="16"/>
                <w:szCs w:val="16"/>
              </w:rPr>
            </w:pPr>
          </w:p>
        </w:tc>
        <w:tc>
          <w:tcPr>
            <w:tcW w:w="6189" w:type="dxa"/>
            <w:gridSpan w:val="10"/>
            <w:tcBorders>
              <w:bottom w:val="single" w:sz="4" w:space="0" w:color="auto"/>
              <w:right w:val="single" w:sz="4" w:space="0" w:color="000000"/>
            </w:tcBorders>
          </w:tcPr>
          <w:p w:rsidR="00084E01" w:rsidRDefault="00FA4D82">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rPr>
          <w:cantSplit/>
          <w:trHeight w:hRule="exact" w:val="80"/>
        </w:trPr>
        <w:tc>
          <w:tcPr>
            <w:tcW w:w="7182" w:type="dxa"/>
            <w:gridSpan w:val="11"/>
            <w:tcBorders>
              <w:top w:val="single" w:sz="4" w:space="0" w:color="000000"/>
              <w:left w:val="nil"/>
              <w:bottom w:val="nil"/>
              <w:right w:val="nil"/>
            </w:tcBorders>
          </w:tcPr>
          <w:p w:rsidR="00084E01" w:rsidRDefault="00084E01">
            <w:pPr>
              <w:pStyle w:val="yTableNAm"/>
              <w:spacing w:before="0"/>
              <w:rPr>
                <w:sz w:val="16"/>
                <w:szCs w:val="16"/>
              </w:rPr>
            </w:pPr>
          </w:p>
        </w:tc>
      </w:tr>
      <w:tr w:rsidR="00084E01">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rsidR="00084E01" w:rsidRDefault="00FA4D82">
            <w:pPr>
              <w:pStyle w:val="yTableNAm"/>
              <w:spacing w:before="0"/>
              <w:rPr>
                <w:sz w:val="16"/>
                <w:szCs w:val="16"/>
              </w:rPr>
            </w:pPr>
            <w:r>
              <w:rPr>
                <w:sz w:val="16"/>
                <w:szCs w:val="16"/>
              </w:rPr>
              <w:t>Person who is to be bound by this order</w:t>
            </w:r>
          </w:p>
          <w:p w:rsidR="00084E01" w:rsidRDefault="00FA4D82">
            <w:pPr>
              <w:pStyle w:val="yTableNAm"/>
              <w:spacing w:before="0"/>
              <w:rPr>
                <w:i/>
                <w:sz w:val="14"/>
                <w:szCs w:val="14"/>
              </w:rPr>
            </w:pPr>
            <w:r>
              <w:rPr>
                <w:sz w:val="14"/>
                <w:szCs w:val="14"/>
              </w:rPr>
              <w:t>[</w:t>
            </w:r>
            <w:r>
              <w:rPr>
                <w:i/>
                <w:sz w:val="14"/>
                <w:szCs w:val="14"/>
              </w:rPr>
              <w:t>Fill in as many</w:t>
            </w:r>
          </w:p>
          <w:p w:rsidR="00084E01" w:rsidRDefault="00FA4D82">
            <w:pPr>
              <w:pStyle w:val="yTableNAm"/>
              <w:spacing w:before="0"/>
              <w:rPr>
                <w:i/>
                <w:sz w:val="14"/>
                <w:szCs w:val="14"/>
              </w:rPr>
            </w:pPr>
            <w:r>
              <w:rPr>
                <w:i/>
                <w:sz w:val="14"/>
                <w:szCs w:val="14"/>
              </w:rPr>
              <w:t>details as you</w:t>
            </w:r>
          </w:p>
          <w:p w:rsidR="00084E01" w:rsidRDefault="00FA4D82">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rsidR="00084E01" w:rsidRDefault="00FA4D82">
            <w:pPr>
              <w:pStyle w:val="yTableNAm"/>
              <w:spacing w:before="0"/>
              <w:rPr>
                <w:sz w:val="16"/>
                <w:szCs w:val="16"/>
              </w:rPr>
            </w:pPr>
            <w:r>
              <w:rPr>
                <w:sz w:val="16"/>
                <w:szCs w:val="16"/>
              </w:rPr>
              <w:t>Date of birth:</w:t>
            </w:r>
          </w:p>
        </w:tc>
      </w:tr>
      <w:tr w:rsidR="00084E01">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rsidR="00084E01" w:rsidRDefault="00084E01">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rsidR="00084E01" w:rsidRDefault="00084E01">
            <w:pPr>
              <w:pStyle w:val="yTableNAm"/>
              <w:spacing w:before="0"/>
              <w:rPr>
                <w:sz w:val="16"/>
                <w:szCs w:val="16"/>
              </w:rPr>
            </w:pPr>
          </w:p>
        </w:tc>
      </w:tr>
      <w:tr w:rsidR="00084E01">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rsidR="00084E01" w:rsidRDefault="00084E01">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rsidR="00084E01" w:rsidRDefault="00FA4D82">
            <w:pPr>
              <w:pStyle w:val="yTableNAm"/>
              <w:tabs>
                <w:tab w:val="clear" w:pos="567"/>
                <w:tab w:val="left" w:pos="680"/>
              </w:tabs>
              <w:spacing w:before="0"/>
              <w:rPr>
                <w:sz w:val="16"/>
                <w:szCs w:val="16"/>
              </w:rPr>
            </w:pPr>
            <w:r>
              <w:rPr>
                <w:sz w:val="16"/>
                <w:szCs w:val="16"/>
              </w:rPr>
              <w:t>Home</w:t>
            </w:r>
            <w:r>
              <w:rPr>
                <w:sz w:val="16"/>
                <w:szCs w:val="16"/>
              </w:rPr>
              <w:tab/>
              <w:t>street:</w:t>
            </w:r>
          </w:p>
          <w:p w:rsidR="00084E01" w:rsidRDefault="00FA4D82">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rsidR="00084E01">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rsidR="00084E01" w:rsidRDefault="00084E01">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rsidR="00084E01" w:rsidRDefault="00FA4D82">
            <w:pPr>
              <w:pStyle w:val="yTableNAm"/>
              <w:tabs>
                <w:tab w:val="clear" w:pos="567"/>
                <w:tab w:val="left" w:pos="680"/>
              </w:tabs>
              <w:spacing w:before="0"/>
              <w:rPr>
                <w:sz w:val="16"/>
                <w:szCs w:val="16"/>
              </w:rPr>
            </w:pPr>
            <w:r>
              <w:rPr>
                <w:sz w:val="16"/>
                <w:szCs w:val="16"/>
              </w:rPr>
              <w:t>Work</w:t>
            </w:r>
            <w:r>
              <w:rPr>
                <w:sz w:val="16"/>
                <w:szCs w:val="16"/>
              </w:rPr>
              <w:tab/>
              <w:t>street:</w:t>
            </w:r>
          </w:p>
          <w:p w:rsidR="00084E01" w:rsidRDefault="00FA4D82">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rsidR="00084E01">
        <w:trPr>
          <w:cantSplit/>
          <w:trHeight w:val="247"/>
        </w:trPr>
        <w:tc>
          <w:tcPr>
            <w:tcW w:w="993" w:type="dxa"/>
            <w:vMerge/>
            <w:tcBorders>
              <w:top w:val="nil"/>
              <w:left w:val="single" w:sz="4" w:space="0" w:color="auto"/>
              <w:bottom w:val="nil"/>
              <w:right w:val="single" w:sz="4" w:space="0" w:color="auto"/>
            </w:tcBorders>
            <w:shd w:val="pct10" w:color="auto" w:fill="FFFFFF"/>
          </w:tcPr>
          <w:p w:rsidR="00084E01" w:rsidRDefault="00084E01">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rsidR="00084E01" w:rsidRDefault="00FA4D82">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rPr>
          <w:cantSplit/>
          <w:trHeight w:hRule="exact" w:val="80"/>
        </w:trPr>
        <w:tc>
          <w:tcPr>
            <w:tcW w:w="7182" w:type="dxa"/>
            <w:gridSpan w:val="11"/>
            <w:tcBorders>
              <w:top w:val="single" w:sz="4" w:space="0" w:color="auto"/>
              <w:left w:val="nil"/>
              <w:bottom w:val="nil"/>
              <w:right w:val="nil"/>
            </w:tcBorders>
          </w:tcPr>
          <w:p w:rsidR="00084E01" w:rsidRDefault="00084E01">
            <w:pPr>
              <w:pStyle w:val="yTableNAm"/>
              <w:spacing w:before="0"/>
              <w:rPr>
                <w:sz w:val="16"/>
                <w:szCs w:val="16"/>
              </w:rPr>
            </w:pPr>
          </w:p>
        </w:tc>
      </w:tr>
      <w:tr w:rsidR="00084E01">
        <w:trPr>
          <w:cantSplit/>
          <w:trHeight w:val="240"/>
        </w:trPr>
        <w:tc>
          <w:tcPr>
            <w:tcW w:w="1001" w:type="dxa"/>
            <w:gridSpan w:val="2"/>
            <w:vMerge w:val="restart"/>
            <w:tcBorders>
              <w:top w:val="single" w:sz="4" w:space="0" w:color="000000"/>
              <w:left w:val="single" w:sz="4" w:space="0" w:color="000000"/>
              <w:right w:val="nil"/>
            </w:tcBorders>
            <w:shd w:val="pct10" w:color="auto" w:fill="auto"/>
          </w:tcPr>
          <w:p w:rsidR="00084E01" w:rsidRDefault="00FA4D82">
            <w:pPr>
              <w:pStyle w:val="yTableNAm"/>
              <w:spacing w:before="0"/>
              <w:rPr>
                <w:sz w:val="16"/>
                <w:szCs w:val="16"/>
              </w:rPr>
            </w:pPr>
            <w:r>
              <w:rPr>
                <w:sz w:val="16"/>
                <w:szCs w:val="16"/>
              </w:rPr>
              <w:t>Interstate</w:t>
            </w:r>
          </w:p>
          <w:p w:rsidR="00084E01" w:rsidRDefault="00FA4D82">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State where order was made:</w:t>
            </w:r>
          </w:p>
        </w:tc>
      </w:tr>
      <w:tr w:rsidR="00084E01">
        <w:trPr>
          <w:cantSplit/>
          <w:trHeight w:val="240"/>
        </w:trPr>
        <w:tc>
          <w:tcPr>
            <w:tcW w:w="1001" w:type="dxa"/>
            <w:gridSpan w:val="2"/>
            <w:vMerge/>
            <w:tcBorders>
              <w:left w:val="single" w:sz="4" w:space="0" w:color="000000"/>
              <w:right w:val="nil"/>
            </w:tcBorders>
            <w:shd w:val="pct10" w:color="auto" w:fill="auto"/>
          </w:tcPr>
          <w:p w:rsidR="00084E01" w:rsidRDefault="00084E01">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Court in which order was made:</w:t>
            </w:r>
          </w:p>
        </w:tc>
      </w:tr>
      <w:tr w:rsidR="00084E01">
        <w:trPr>
          <w:cantSplit/>
          <w:trHeight w:val="240"/>
        </w:trPr>
        <w:tc>
          <w:tcPr>
            <w:tcW w:w="1001" w:type="dxa"/>
            <w:gridSpan w:val="2"/>
            <w:vMerge/>
            <w:tcBorders>
              <w:left w:val="single" w:sz="4" w:space="0" w:color="000000"/>
              <w:right w:val="nil"/>
            </w:tcBorders>
            <w:shd w:val="pct10" w:color="auto" w:fill="auto"/>
          </w:tcPr>
          <w:p w:rsidR="00084E01" w:rsidRDefault="00084E01">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Order/matter no.:</w:t>
            </w:r>
          </w:p>
        </w:tc>
      </w:tr>
      <w:tr w:rsidR="00084E01">
        <w:trPr>
          <w:cantSplit/>
          <w:trHeight w:val="240"/>
        </w:trPr>
        <w:tc>
          <w:tcPr>
            <w:tcW w:w="1001" w:type="dxa"/>
            <w:gridSpan w:val="2"/>
            <w:vMerge/>
            <w:tcBorders>
              <w:left w:val="single" w:sz="4" w:space="0" w:color="000000"/>
              <w:bottom w:val="single" w:sz="4" w:space="0" w:color="auto"/>
              <w:right w:val="nil"/>
            </w:tcBorders>
            <w:shd w:val="pct10" w:color="auto" w:fill="auto"/>
          </w:tcPr>
          <w:p w:rsidR="00084E01" w:rsidRDefault="00084E01">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Does the order relate to family violence?</w:t>
            </w:r>
          </w:p>
        </w:tc>
      </w:tr>
      <w:tr w:rsidR="00084E01">
        <w:trPr>
          <w:cantSplit/>
          <w:trHeight w:hRule="exact" w:val="80"/>
        </w:trPr>
        <w:tc>
          <w:tcPr>
            <w:tcW w:w="7182" w:type="dxa"/>
            <w:gridSpan w:val="11"/>
            <w:tcBorders>
              <w:top w:val="nil"/>
              <w:left w:val="nil"/>
              <w:bottom w:val="nil"/>
              <w:right w:val="nil"/>
            </w:tcBorders>
          </w:tcPr>
          <w:p w:rsidR="00084E01" w:rsidRDefault="00084E01">
            <w:pPr>
              <w:pStyle w:val="yTableNAm"/>
              <w:rPr>
                <w:sz w:val="16"/>
                <w:szCs w:val="16"/>
              </w:rPr>
            </w:pPr>
          </w:p>
        </w:tc>
      </w:tr>
      <w:tr w:rsidR="00084E01">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rsidR="00084E01" w:rsidRDefault="00FA4D82">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rsidR="00084E01" w:rsidRDefault="00FA4D82">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rsidR="00084E01">
        <w:trPr>
          <w:cantSplit/>
          <w:trHeight w:hRule="exact" w:val="80"/>
        </w:trPr>
        <w:tc>
          <w:tcPr>
            <w:tcW w:w="1001" w:type="dxa"/>
            <w:gridSpan w:val="2"/>
            <w:tcBorders>
              <w:top w:val="nil"/>
              <w:left w:val="nil"/>
              <w:bottom w:val="nil"/>
              <w:right w:val="nil"/>
            </w:tcBorders>
          </w:tcPr>
          <w:p w:rsidR="00084E01" w:rsidRDefault="00084E01">
            <w:pPr>
              <w:pStyle w:val="yTableNAm"/>
              <w:spacing w:before="0"/>
              <w:rPr>
                <w:sz w:val="16"/>
                <w:szCs w:val="16"/>
              </w:rPr>
            </w:pPr>
          </w:p>
        </w:tc>
        <w:tc>
          <w:tcPr>
            <w:tcW w:w="6181" w:type="dxa"/>
            <w:gridSpan w:val="9"/>
            <w:tcBorders>
              <w:top w:val="nil"/>
              <w:left w:val="nil"/>
              <w:bottom w:val="nil"/>
              <w:right w:val="nil"/>
            </w:tcBorders>
          </w:tcPr>
          <w:p w:rsidR="00084E01" w:rsidRDefault="00084E01">
            <w:pPr>
              <w:pStyle w:val="yTableNAm"/>
              <w:spacing w:before="0"/>
              <w:rPr>
                <w:sz w:val="16"/>
                <w:szCs w:val="16"/>
              </w:rPr>
            </w:pPr>
          </w:p>
        </w:tc>
      </w:tr>
      <w:tr w:rsidR="00084E01">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rsidR="00084E01" w:rsidRDefault="00FA4D82">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Date:</w:t>
            </w:r>
          </w:p>
        </w:tc>
      </w:tr>
      <w:tr w:rsidR="00084E01">
        <w:trPr>
          <w:cantSplit/>
          <w:trHeight w:hRule="exact" w:val="80"/>
        </w:trPr>
        <w:tc>
          <w:tcPr>
            <w:tcW w:w="7182" w:type="dxa"/>
            <w:gridSpan w:val="11"/>
            <w:tcBorders>
              <w:top w:val="nil"/>
              <w:left w:val="nil"/>
              <w:bottom w:val="nil"/>
              <w:right w:val="nil"/>
            </w:tcBorders>
          </w:tcPr>
          <w:p w:rsidR="00084E01" w:rsidRDefault="00084E01">
            <w:pPr>
              <w:pStyle w:val="yTableNAm"/>
              <w:spacing w:before="0"/>
              <w:rPr>
                <w:sz w:val="16"/>
                <w:szCs w:val="16"/>
              </w:rPr>
            </w:pPr>
          </w:p>
        </w:tc>
      </w:tr>
      <w:tr w:rsidR="00084E01">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rsidR="00084E01" w:rsidRDefault="00FA4D82">
            <w:pPr>
              <w:pStyle w:val="yTableNAm"/>
              <w:spacing w:before="0"/>
              <w:rPr>
                <w:sz w:val="16"/>
                <w:szCs w:val="16"/>
              </w:rPr>
            </w:pPr>
            <w:r>
              <w:rPr>
                <w:sz w:val="16"/>
                <w:szCs w:val="16"/>
              </w:rPr>
              <w:t>Registered</w:t>
            </w:r>
          </w:p>
          <w:p w:rsidR="00084E01" w:rsidRDefault="00FA4D82">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rsidR="00084E01" w:rsidRDefault="00FA4D82">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rsidR="00084E01" w:rsidRDefault="00FA4D82">
            <w:pPr>
              <w:pStyle w:val="yTableNAm"/>
              <w:spacing w:before="0"/>
              <w:rPr>
                <w:sz w:val="16"/>
                <w:szCs w:val="16"/>
              </w:rPr>
            </w:pPr>
            <w:r>
              <w:rPr>
                <w:sz w:val="16"/>
                <w:szCs w:val="16"/>
              </w:rPr>
              <w:t>Time of registration:</w:t>
            </w:r>
          </w:p>
        </w:tc>
      </w:tr>
      <w:tr w:rsidR="00084E01">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rsidR="00084E01" w:rsidRDefault="00084E01">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Date:</w:t>
            </w:r>
          </w:p>
        </w:tc>
      </w:tr>
      <w:tr w:rsidR="00084E01">
        <w:trPr>
          <w:cantSplit/>
          <w:trHeight w:hRule="exact" w:val="80"/>
        </w:trPr>
        <w:tc>
          <w:tcPr>
            <w:tcW w:w="7182" w:type="dxa"/>
            <w:gridSpan w:val="11"/>
            <w:tcBorders>
              <w:top w:val="nil"/>
              <w:left w:val="nil"/>
              <w:bottom w:val="nil"/>
              <w:right w:val="nil"/>
            </w:tcBorders>
          </w:tcPr>
          <w:p w:rsidR="00084E01" w:rsidRDefault="00084E01">
            <w:pPr>
              <w:pStyle w:val="yTableNAm"/>
              <w:rPr>
                <w:sz w:val="16"/>
                <w:szCs w:val="16"/>
              </w:rPr>
            </w:pPr>
          </w:p>
        </w:tc>
      </w:tr>
      <w:tr w:rsidR="00084E01">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rsidR="00084E01" w:rsidRDefault="00FA4D82">
            <w:pPr>
              <w:pStyle w:val="yTableNAm"/>
              <w:spacing w:before="0"/>
              <w:rPr>
                <w:sz w:val="16"/>
                <w:szCs w:val="16"/>
              </w:rPr>
            </w:pPr>
            <w:r>
              <w:rPr>
                <w:sz w:val="16"/>
                <w:szCs w:val="16"/>
              </w:rPr>
              <w:t>Notification</w:t>
            </w:r>
          </w:p>
          <w:p w:rsidR="00084E01" w:rsidRDefault="00FA4D82">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I certify that on __ __/__ __/__ __ at ______ am/pm at _______________________________</w:t>
            </w:r>
          </w:p>
          <w:p w:rsidR="00084E01" w:rsidRDefault="00FA4D82">
            <w:pPr>
              <w:pStyle w:val="yTableNAm"/>
              <w:spacing w:before="0"/>
              <w:rPr>
                <w:sz w:val="16"/>
                <w:szCs w:val="16"/>
              </w:rPr>
            </w:pPr>
            <w:r>
              <w:rPr>
                <w:sz w:val="16"/>
                <w:szCs w:val="16"/>
              </w:rPr>
              <w:t>I notified the applicant that the order had been registered.</w:t>
            </w:r>
          </w:p>
          <w:p w:rsidR="00084E01" w:rsidRDefault="00FA4D82">
            <w:pPr>
              <w:pStyle w:val="yTableNAm"/>
              <w:spacing w:before="80"/>
              <w:rPr>
                <w:sz w:val="16"/>
                <w:szCs w:val="16"/>
              </w:rPr>
            </w:pPr>
            <w:r>
              <w:rPr>
                <w:sz w:val="16"/>
                <w:szCs w:val="16"/>
              </w:rPr>
              <w:t>Registrar:</w:t>
            </w:r>
          </w:p>
        </w:tc>
      </w:tr>
    </w:tbl>
    <w:p w:rsidR="00084E01" w:rsidRDefault="00FA4D82">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rsidR="00084E01" w:rsidRDefault="00FA4D82">
      <w:pPr>
        <w:pStyle w:val="yMiscellaneousHeading"/>
        <w:keepNext w:val="0"/>
        <w:pageBreakBefore/>
        <w:spacing w:before="120"/>
        <w:rPr>
          <w:b/>
        </w:rPr>
      </w:pPr>
      <w:r>
        <w:rPr>
          <w:b/>
        </w:rPr>
        <w:lastRenderedPageBreak/>
        <w:t>Form 15 — Application to register an interstate restraining order</w:t>
      </w:r>
    </w:p>
    <w:p w:rsidR="00084E01" w:rsidRDefault="00FA4D82">
      <w:pPr>
        <w:pStyle w:val="yMiscellaneousHeading"/>
        <w:spacing w:before="120"/>
        <w:rPr>
          <w:b/>
        </w:rPr>
      </w:pPr>
      <w:r>
        <w:rPr>
          <w:b/>
        </w:rPr>
        <w:t>Part B — Information to be on the copy of the application given to the applicant</w:t>
      </w:r>
    </w:p>
    <w:p w:rsidR="00084E01" w:rsidRDefault="00FA4D82">
      <w:pPr>
        <w:pStyle w:val="yMiscellaneousBody"/>
        <w:spacing w:before="240"/>
        <w:rPr>
          <w:sz w:val="20"/>
        </w:rPr>
      </w:pPr>
      <w:r>
        <w:rPr>
          <w:sz w:val="20"/>
        </w:rPr>
        <w:t>Notification to applicant</w:t>
      </w:r>
    </w:p>
    <w:p w:rsidR="00084E01" w:rsidRDefault="00FA4D82">
      <w:pPr>
        <w:pStyle w:val="yMiscellaneousBody"/>
        <w:rPr>
          <w:sz w:val="20"/>
        </w:rPr>
      </w:pPr>
      <w:r>
        <w:rPr>
          <w:sz w:val="20"/>
        </w:rPr>
        <w:t>The interstate restraining order described in this form has been registered in Western Australia. It can now be enforced in this State as if it had been made here.</w:t>
      </w:r>
    </w:p>
    <w:p w:rsidR="00084E01" w:rsidRDefault="00FA4D82">
      <w:pPr>
        <w:pStyle w:val="yMiscellaneousHeading"/>
        <w:spacing w:before="1080"/>
        <w:rPr>
          <w:b/>
        </w:rPr>
      </w:pPr>
      <w:r>
        <w:rPr>
          <w:b/>
        </w:rPr>
        <w:t>Form 15 — Application to register an interstate restraining order</w:t>
      </w:r>
    </w:p>
    <w:p w:rsidR="00084E01" w:rsidRDefault="00FA4D82">
      <w:pPr>
        <w:pStyle w:val="yMiscellaneousHeading"/>
        <w:spacing w:before="120"/>
        <w:rPr>
          <w:b/>
        </w:rPr>
      </w:pPr>
      <w:r>
        <w:rPr>
          <w:b/>
        </w:rPr>
        <w:t>Part C — Information to be on the copy of the application given to the Commissioner of Police</w:t>
      </w:r>
    </w:p>
    <w:p w:rsidR="00084E01" w:rsidRDefault="00FA4D82">
      <w:pPr>
        <w:pStyle w:val="yMiscellaneousBody"/>
        <w:spacing w:before="240"/>
        <w:rPr>
          <w:sz w:val="20"/>
        </w:rPr>
      </w:pPr>
      <w:r>
        <w:rPr>
          <w:sz w:val="20"/>
        </w:rPr>
        <w:t>Notification to the Commissioner of Police</w:t>
      </w:r>
    </w:p>
    <w:p w:rsidR="00084E01" w:rsidRDefault="00FA4D82">
      <w:pPr>
        <w:pStyle w:val="yMiscellaneousBody"/>
        <w:rPr>
          <w:sz w:val="20"/>
        </w:rPr>
      </w:pPr>
      <w:r>
        <w:rPr>
          <w:sz w:val="20"/>
        </w:rPr>
        <w:t>The interstate order described in this form has been registered in Western Australia. A copy of the interstate order is attached.</w:t>
      </w:r>
    </w:p>
    <w:p w:rsidR="00084E01" w:rsidRDefault="00FA4D82">
      <w:pPr>
        <w:pStyle w:val="yMiscellaneousHeading"/>
        <w:spacing w:before="1080"/>
        <w:rPr>
          <w:b/>
        </w:rPr>
      </w:pPr>
      <w:r>
        <w:rPr>
          <w:b/>
        </w:rPr>
        <w:t>Form 15 — Application to register an interstate restraining order</w:t>
      </w:r>
    </w:p>
    <w:p w:rsidR="00084E01" w:rsidRDefault="00FA4D82">
      <w:pPr>
        <w:pStyle w:val="yMiscellaneousHeading"/>
        <w:spacing w:before="120"/>
        <w:rPr>
          <w:b/>
        </w:rPr>
      </w:pPr>
      <w:r>
        <w:rPr>
          <w:b/>
        </w:rPr>
        <w:t>Part D — Information to be on the copy of the application given to the interstate court where the relevant interstate order was made</w:t>
      </w:r>
    </w:p>
    <w:p w:rsidR="00084E01" w:rsidRDefault="00FA4D82">
      <w:pPr>
        <w:pStyle w:val="yMiscellaneousBody"/>
        <w:spacing w:before="240"/>
        <w:rPr>
          <w:sz w:val="20"/>
        </w:rPr>
      </w:pPr>
      <w:r>
        <w:rPr>
          <w:sz w:val="20"/>
        </w:rPr>
        <w:t>Notification to the Registrar</w:t>
      </w:r>
    </w:p>
    <w:p w:rsidR="00084E01" w:rsidRDefault="00FA4D82">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rsidR="00084E01" w:rsidRDefault="00FA4D82">
      <w:pPr>
        <w:pStyle w:val="yFootnotesection"/>
      </w:pPr>
      <w:r>
        <w:tab/>
        <w:t>[Form 15 inserted: Gazette 20 Jun 2017 p. 3049</w:t>
      </w:r>
      <w:r>
        <w:noBreakHyphen/>
        <w:t>50.]</w:t>
      </w:r>
    </w:p>
    <w:p w:rsidR="00084E01" w:rsidRDefault="00FA4D82">
      <w:pPr>
        <w:pStyle w:val="yMiscellaneousHeading"/>
        <w:keepNext w:val="0"/>
        <w:pageBreakBefore/>
        <w:widowControl w:val="0"/>
        <w:spacing w:before="120"/>
        <w:rPr>
          <w:b/>
        </w:rPr>
      </w:pPr>
      <w:r>
        <w:rPr>
          <w:b/>
        </w:rPr>
        <w:lastRenderedPageBreak/>
        <w:t xml:space="preserve">Form </w:t>
      </w:r>
      <w:r>
        <w:rPr>
          <w:rStyle w:val="CharSClsNo"/>
          <w:b/>
        </w:rPr>
        <w:t>16</w:t>
      </w:r>
      <w:r>
        <w:rPr>
          <w:b/>
        </w:rPr>
        <w:t> — Restraining order — summons</w:t>
      </w:r>
    </w:p>
    <w:p w:rsidR="00084E01" w:rsidRDefault="00FA4D82">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rsidR="00084E01">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rsidR="00084E01" w:rsidRDefault="00FA4D82">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rsidR="00084E01" w:rsidRDefault="00FA4D82">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rsidR="00084E01" w:rsidRDefault="00084E01">
            <w:pPr>
              <w:pStyle w:val="yTableNAm"/>
              <w:spacing w:before="0"/>
              <w:rPr>
                <w:sz w:val="16"/>
              </w:rPr>
            </w:pPr>
          </w:p>
        </w:tc>
        <w:tc>
          <w:tcPr>
            <w:tcW w:w="3524" w:type="dxa"/>
            <w:gridSpan w:val="4"/>
          </w:tcPr>
          <w:p w:rsidR="00084E01" w:rsidRDefault="00FA4D82">
            <w:pPr>
              <w:pStyle w:val="yTableNAm"/>
              <w:spacing w:before="0"/>
              <w:rPr>
                <w:rFonts w:ascii="Times" w:hAnsi="Times"/>
                <w:sz w:val="16"/>
              </w:rPr>
            </w:pPr>
            <w:r>
              <w:rPr>
                <w:rFonts w:ascii="Times" w:hAnsi="Times"/>
                <w:sz w:val="16"/>
              </w:rPr>
              <w:t>Number:</w:t>
            </w:r>
          </w:p>
        </w:tc>
      </w:tr>
      <w:tr w:rsidR="00084E01">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tcBorders>
          </w:tcPr>
          <w:p w:rsidR="00084E01" w:rsidRDefault="00084E01">
            <w:pPr>
              <w:pStyle w:val="yTableNAm"/>
              <w:spacing w:before="0"/>
              <w:rPr>
                <w:sz w:val="16"/>
              </w:rPr>
            </w:pPr>
          </w:p>
        </w:tc>
        <w:tc>
          <w:tcPr>
            <w:tcW w:w="3524" w:type="dxa"/>
            <w:gridSpan w:val="4"/>
            <w:tcBorders>
              <w:bottom w:val="nil"/>
            </w:tcBorders>
          </w:tcPr>
          <w:p w:rsidR="00084E01" w:rsidRDefault="00FA4D82">
            <w:pPr>
              <w:pStyle w:val="yTableNAm"/>
              <w:spacing w:before="0"/>
              <w:rPr>
                <w:rFonts w:ascii="Times" w:hAnsi="Times"/>
                <w:sz w:val="16"/>
              </w:rPr>
            </w:pPr>
            <w:r>
              <w:rPr>
                <w:rFonts w:ascii="Times" w:hAnsi="Times"/>
                <w:sz w:val="16"/>
              </w:rPr>
              <w:t>Jurisdiction:</w:t>
            </w:r>
          </w:p>
        </w:tc>
      </w:tr>
      <w:tr w:rsidR="00084E01">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6"/>
              </w:rPr>
            </w:pPr>
          </w:p>
        </w:tc>
        <w:tc>
          <w:tcPr>
            <w:tcW w:w="567" w:type="dxa"/>
            <w:vMerge/>
            <w:tcBorders>
              <w:left w:val="nil"/>
              <w:bottom w:val="nil"/>
            </w:tcBorders>
          </w:tcPr>
          <w:p w:rsidR="00084E01" w:rsidRDefault="00084E01">
            <w:pPr>
              <w:pStyle w:val="yTableNAm"/>
              <w:spacing w:before="0"/>
              <w:rPr>
                <w:sz w:val="16"/>
              </w:rPr>
            </w:pPr>
          </w:p>
        </w:tc>
        <w:tc>
          <w:tcPr>
            <w:tcW w:w="3524" w:type="dxa"/>
            <w:gridSpan w:val="4"/>
            <w:tcBorders>
              <w:bottom w:val="single" w:sz="4" w:space="0" w:color="auto"/>
            </w:tcBorders>
          </w:tcPr>
          <w:p w:rsidR="00084E01" w:rsidRDefault="00FA4D82">
            <w:pPr>
              <w:pStyle w:val="yTableNAm"/>
              <w:spacing w:before="0"/>
              <w:rPr>
                <w:rFonts w:ascii="Times" w:hAnsi="Times"/>
                <w:sz w:val="16"/>
              </w:rPr>
            </w:pPr>
            <w:r>
              <w:rPr>
                <w:rFonts w:ascii="Times" w:hAnsi="Times"/>
                <w:sz w:val="16"/>
              </w:rPr>
              <w:t>Location:</w:t>
            </w:r>
          </w:p>
        </w:tc>
      </w:tr>
      <w:tr w:rsidR="00084E01">
        <w:tblPrEx>
          <w:tblCellMar>
            <w:left w:w="108" w:type="dxa"/>
            <w:right w:w="108" w:type="dxa"/>
          </w:tblCellMar>
        </w:tblPrEx>
        <w:tc>
          <w:tcPr>
            <w:tcW w:w="7068" w:type="dxa"/>
            <w:gridSpan w:val="8"/>
            <w:tcBorders>
              <w:top w:val="nil"/>
              <w:left w:val="nil"/>
              <w:bottom w:val="nil"/>
              <w:right w:val="nil"/>
            </w:tcBorders>
          </w:tcPr>
          <w:p w:rsidR="00084E01" w:rsidRDefault="00084E01">
            <w:pPr>
              <w:pStyle w:val="yTableNAm"/>
              <w:spacing w:before="0"/>
              <w:rPr>
                <w:sz w:val="8"/>
              </w:rPr>
            </w:pPr>
          </w:p>
        </w:tc>
      </w:tr>
      <w:tr w:rsidR="00084E01">
        <w:tblPrEx>
          <w:tblCellMar>
            <w:left w:w="108" w:type="dxa"/>
            <w:right w:w="108" w:type="dxa"/>
          </w:tblCellMar>
        </w:tblPrEx>
        <w:tc>
          <w:tcPr>
            <w:tcW w:w="7068" w:type="dxa"/>
            <w:gridSpan w:val="8"/>
            <w:tcBorders>
              <w:top w:val="nil"/>
              <w:left w:val="nil"/>
              <w:bottom w:val="nil"/>
              <w:right w:val="nil"/>
            </w:tcBorders>
          </w:tcPr>
          <w:p w:rsidR="00084E01" w:rsidRDefault="00FA4D82">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rsidR="00084E01">
        <w:tblPrEx>
          <w:tblCellMar>
            <w:left w:w="108" w:type="dxa"/>
            <w:right w:w="108" w:type="dxa"/>
          </w:tblCellMar>
        </w:tblPrEx>
        <w:tc>
          <w:tcPr>
            <w:tcW w:w="7068" w:type="dxa"/>
            <w:gridSpan w:val="8"/>
            <w:tcBorders>
              <w:top w:val="nil"/>
              <w:left w:val="nil"/>
              <w:bottom w:val="nil"/>
              <w:right w:val="nil"/>
            </w:tcBorders>
          </w:tcPr>
          <w:p w:rsidR="00084E01" w:rsidRDefault="00084E01">
            <w:pPr>
              <w:pStyle w:val="yTableNAm"/>
              <w:spacing w:before="0"/>
              <w:rPr>
                <w:sz w:val="8"/>
              </w:rPr>
            </w:pPr>
          </w:p>
        </w:tc>
      </w:tr>
      <w:tr w:rsidR="00084E01">
        <w:trPr>
          <w:cantSplit/>
          <w:trHeight w:val="84"/>
        </w:trPr>
        <w:tc>
          <w:tcPr>
            <w:tcW w:w="993" w:type="dxa"/>
            <w:vMerge w:val="restart"/>
            <w:tcBorders>
              <w:top w:val="single" w:sz="4" w:space="0" w:color="auto"/>
              <w:bottom w:val="single" w:sz="4" w:space="0" w:color="auto"/>
            </w:tcBorders>
            <w:shd w:val="pct10" w:color="auto" w:fill="FFFFFF"/>
          </w:tcPr>
          <w:p w:rsidR="00084E01" w:rsidRDefault="00FA4D82">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rsidR="00084E01" w:rsidRDefault="00FA4D82">
            <w:pPr>
              <w:pStyle w:val="yTableNAm"/>
              <w:spacing w:before="0"/>
              <w:rPr>
                <w:sz w:val="16"/>
              </w:rPr>
            </w:pPr>
            <w:r>
              <w:rPr>
                <w:sz w:val="16"/>
              </w:rPr>
              <w:t>Family name:</w:t>
            </w:r>
          </w:p>
        </w:tc>
        <w:tc>
          <w:tcPr>
            <w:tcW w:w="1398" w:type="dxa"/>
            <w:gridSpan w:val="2"/>
            <w:vMerge w:val="restart"/>
            <w:tcBorders>
              <w:top w:val="single" w:sz="4" w:space="0" w:color="auto"/>
            </w:tcBorders>
          </w:tcPr>
          <w:p w:rsidR="00084E01" w:rsidRDefault="00FA4D82">
            <w:pPr>
              <w:pStyle w:val="yTableNAm"/>
              <w:spacing w:before="0"/>
              <w:rPr>
                <w:sz w:val="16"/>
              </w:rPr>
            </w:pPr>
            <w:r>
              <w:rPr>
                <w:sz w:val="16"/>
              </w:rPr>
              <w:t>Date of birth</w:t>
            </w:r>
          </w:p>
        </w:tc>
      </w:tr>
      <w:tr w:rsidR="00084E01">
        <w:trPr>
          <w:cantSplit/>
          <w:trHeight w:val="201"/>
        </w:trPr>
        <w:tc>
          <w:tcPr>
            <w:tcW w:w="993" w:type="dxa"/>
            <w:vMerge/>
            <w:tcBorders>
              <w:bottom w:val="single" w:sz="4" w:space="0" w:color="auto"/>
            </w:tcBorders>
            <w:shd w:val="pct10" w:color="auto" w:fill="FFFFFF"/>
          </w:tcPr>
          <w:p w:rsidR="00084E01" w:rsidRDefault="00084E01">
            <w:pPr>
              <w:pStyle w:val="yTableNAm"/>
              <w:spacing w:before="0"/>
              <w:rPr>
                <w:sz w:val="16"/>
              </w:rPr>
            </w:pPr>
          </w:p>
        </w:tc>
        <w:tc>
          <w:tcPr>
            <w:tcW w:w="4677" w:type="dxa"/>
            <w:gridSpan w:val="5"/>
            <w:tcBorders>
              <w:top w:val="single" w:sz="4" w:space="0" w:color="000000"/>
              <w:bottom w:val="single" w:sz="4" w:space="0" w:color="auto"/>
            </w:tcBorders>
          </w:tcPr>
          <w:p w:rsidR="00084E01" w:rsidRDefault="00FA4D82">
            <w:pPr>
              <w:pStyle w:val="yTableNAm"/>
              <w:spacing w:before="0"/>
              <w:rPr>
                <w:sz w:val="16"/>
              </w:rPr>
            </w:pPr>
            <w:r>
              <w:rPr>
                <w:sz w:val="16"/>
              </w:rPr>
              <w:t>Other names:</w:t>
            </w:r>
          </w:p>
        </w:tc>
        <w:tc>
          <w:tcPr>
            <w:tcW w:w="1398" w:type="dxa"/>
            <w:gridSpan w:val="2"/>
            <w:vMerge/>
            <w:tcBorders>
              <w:bottom w:val="single" w:sz="4" w:space="0" w:color="auto"/>
            </w:tcBorders>
          </w:tcPr>
          <w:p w:rsidR="00084E01" w:rsidRDefault="00084E01">
            <w:pPr>
              <w:pStyle w:val="yTableNAm"/>
              <w:spacing w:before="0"/>
              <w:rPr>
                <w:sz w:val="16"/>
              </w:rPr>
            </w:pPr>
          </w:p>
        </w:tc>
      </w:tr>
      <w:tr w:rsidR="00084E01">
        <w:trPr>
          <w:cantSplit/>
          <w:trHeight w:val="80"/>
        </w:trPr>
        <w:tc>
          <w:tcPr>
            <w:tcW w:w="993" w:type="dxa"/>
            <w:vMerge/>
            <w:tcBorders>
              <w:bottom w:val="single" w:sz="4" w:space="0" w:color="auto"/>
            </w:tcBorders>
            <w:shd w:val="pct10" w:color="auto" w:fill="FFFFFF"/>
          </w:tcPr>
          <w:p w:rsidR="00084E01" w:rsidRDefault="00084E01">
            <w:pPr>
              <w:pStyle w:val="yTableNAm"/>
              <w:spacing w:before="0"/>
              <w:rPr>
                <w:sz w:val="16"/>
              </w:rPr>
            </w:pPr>
          </w:p>
        </w:tc>
        <w:tc>
          <w:tcPr>
            <w:tcW w:w="6075" w:type="dxa"/>
            <w:gridSpan w:val="7"/>
            <w:tcBorders>
              <w:bottom w:val="single" w:sz="4" w:space="0" w:color="auto"/>
            </w:tcBorders>
          </w:tcPr>
          <w:p w:rsidR="00084E01" w:rsidRDefault="00FA4D82">
            <w:pPr>
              <w:pStyle w:val="yTableNAm"/>
              <w:tabs>
                <w:tab w:val="clear" w:pos="567"/>
                <w:tab w:val="left" w:pos="680"/>
              </w:tabs>
              <w:spacing w:before="0"/>
              <w:rPr>
                <w:sz w:val="16"/>
              </w:rPr>
            </w:pPr>
            <w:r>
              <w:rPr>
                <w:sz w:val="16"/>
              </w:rPr>
              <w:t>Home</w:t>
            </w:r>
            <w:r>
              <w:rPr>
                <w:sz w:val="16"/>
              </w:rPr>
              <w:tab/>
              <w:t>street:</w:t>
            </w:r>
          </w:p>
          <w:p w:rsidR="00084E01" w:rsidRDefault="00FA4D82">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rsidR="00084E01">
        <w:trPr>
          <w:cantSplit/>
          <w:trHeight w:val="80"/>
        </w:trPr>
        <w:tc>
          <w:tcPr>
            <w:tcW w:w="993" w:type="dxa"/>
            <w:vMerge/>
            <w:tcBorders>
              <w:bottom w:val="single" w:sz="4" w:space="0" w:color="auto"/>
            </w:tcBorders>
            <w:shd w:val="pct10" w:color="auto" w:fill="FFFFFF"/>
          </w:tcPr>
          <w:p w:rsidR="00084E01" w:rsidRDefault="00084E01">
            <w:pPr>
              <w:pStyle w:val="yTableNAm"/>
              <w:spacing w:before="0"/>
              <w:rPr>
                <w:sz w:val="16"/>
              </w:rPr>
            </w:pPr>
          </w:p>
        </w:tc>
        <w:tc>
          <w:tcPr>
            <w:tcW w:w="6075" w:type="dxa"/>
            <w:gridSpan w:val="7"/>
            <w:tcBorders>
              <w:bottom w:val="single" w:sz="4" w:space="0" w:color="auto"/>
            </w:tcBorders>
          </w:tcPr>
          <w:p w:rsidR="00084E01" w:rsidRDefault="00FA4D82">
            <w:pPr>
              <w:pStyle w:val="yTableNAm"/>
              <w:tabs>
                <w:tab w:val="clear" w:pos="567"/>
                <w:tab w:val="left" w:pos="680"/>
              </w:tabs>
              <w:spacing w:before="0"/>
              <w:rPr>
                <w:sz w:val="16"/>
              </w:rPr>
            </w:pPr>
            <w:r>
              <w:rPr>
                <w:sz w:val="16"/>
              </w:rPr>
              <w:t>Work</w:t>
            </w:r>
            <w:r>
              <w:rPr>
                <w:sz w:val="16"/>
              </w:rPr>
              <w:tab/>
              <w:t>street:</w:t>
            </w:r>
          </w:p>
          <w:p w:rsidR="00084E01" w:rsidRDefault="00FA4D82">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rsidR="00084E01">
        <w:trPr>
          <w:cantSplit/>
          <w:trHeight w:val="80"/>
        </w:trPr>
        <w:tc>
          <w:tcPr>
            <w:tcW w:w="993" w:type="dxa"/>
            <w:vMerge/>
            <w:tcBorders>
              <w:bottom w:val="nil"/>
            </w:tcBorders>
            <w:shd w:val="pct10" w:color="auto" w:fill="FFFFFF"/>
          </w:tcPr>
          <w:p w:rsidR="00084E01" w:rsidRDefault="00084E01">
            <w:pPr>
              <w:pStyle w:val="yTableNAm"/>
              <w:spacing w:before="0"/>
              <w:rPr>
                <w:sz w:val="16"/>
              </w:rPr>
            </w:pPr>
          </w:p>
        </w:tc>
        <w:tc>
          <w:tcPr>
            <w:tcW w:w="6075" w:type="dxa"/>
            <w:gridSpan w:val="7"/>
            <w:tcBorders>
              <w:bottom w:val="nil"/>
            </w:tcBorders>
          </w:tcPr>
          <w:p w:rsidR="00084E01" w:rsidRDefault="00FA4D82">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rsidR="00084E01">
        <w:trPr>
          <w:cantSplit/>
          <w:trHeight w:hRule="exact" w:val="80"/>
        </w:trPr>
        <w:tc>
          <w:tcPr>
            <w:tcW w:w="7068" w:type="dxa"/>
            <w:gridSpan w:val="8"/>
            <w:tcBorders>
              <w:left w:val="nil"/>
              <w:bottom w:val="nil"/>
              <w:right w:val="nil"/>
            </w:tcBorders>
          </w:tcPr>
          <w:p w:rsidR="00084E01" w:rsidRDefault="00084E01">
            <w:pPr>
              <w:pStyle w:val="yTableNAm"/>
              <w:spacing w:before="0"/>
              <w:rPr>
                <w:sz w:val="16"/>
              </w:rPr>
            </w:pPr>
          </w:p>
        </w:tc>
      </w:tr>
      <w:tr w:rsidR="00084E01">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084E01" w:rsidRDefault="00FA4D82">
            <w:pPr>
              <w:pStyle w:val="yTableNAm"/>
              <w:spacing w:before="0"/>
              <w:rPr>
                <w:sz w:val="16"/>
              </w:rPr>
            </w:pPr>
            <w:r>
              <w:rPr>
                <w:sz w:val="16"/>
              </w:rPr>
              <w:t>Person seeking to be</w:t>
            </w:r>
          </w:p>
          <w:p w:rsidR="00084E01" w:rsidRDefault="00FA4D82">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rsidR="00084E01" w:rsidRDefault="00FA4D82">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rsidR="00084E01" w:rsidRDefault="00FA4D82">
            <w:pPr>
              <w:pStyle w:val="yTableNAm"/>
              <w:spacing w:before="0"/>
              <w:rPr>
                <w:sz w:val="16"/>
              </w:rPr>
            </w:pPr>
            <w:r>
              <w:rPr>
                <w:sz w:val="16"/>
              </w:rPr>
              <w:t>Date of birth</w:t>
            </w:r>
          </w:p>
        </w:tc>
      </w:tr>
      <w:tr w:rsidR="00084E01">
        <w:trPr>
          <w:cantSplit/>
          <w:trHeight w:val="8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6"/>
              </w:rPr>
            </w:pPr>
          </w:p>
        </w:tc>
        <w:tc>
          <w:tcPr>
            <w:tcW w:w="4677" w:type="dxa"/>
            <w:gridSpan w:val="5"/>
            <w:tcBorders>
              <w:bottom w:val="single" w:sz="4" w:space="0" w:color="000000"/>
              <w:right w:val="single" w:sz="4" w:space="0" w:color="000000"/>
            </w:tcBorders>
          </w:tcPr>
          <w:p w:rsidR="00084E01" w:rsidRDefault="00FA4D82">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rsidR="00084E01" w:rsidRDefault="00084E01">
            <w:pPr>
              <w:pStyle w:val="yTableNAm"/>
              <w:spacing w:before="0"/>
              <w:rPr>
                <w:sz w:val="16"/>
              </w:rPr>
            </w:pPr>
          </w:p>
        </w:tc>
      </w:tr>
      <w:tr w:rsidR="00084E01">
        <w:trPr>
          <w:cantSplit/>
          <w:trHeight w:hRule="exact" w:val="80"/>
        </w:trPr>
        <w:tc>
          <w:tcPr>
            <w:tcW w:w="993" w:type="dxa"/>
            <w:tcBorders>
              <w:top w:val="nil"/>
              <w:left w:val="nil"/>
              <w:bottom w:val="nil"/>
              <w:right w:val="nil"/>
            </w:tcBorders>
          </w:tcPr>
          <w:p w:rsidR="00084E01" w:rsidRDefault="00084E01">
            <w:pPr>
              <w:pStyle w:val="yTableNAm"/>
              <w:spacing w:before="0"/>
              <w:rPr>
                <w:sz w:val="16"/>
              </w:rPr>
            </w:pPr>
          </w:p>
          <w:p w:rsidR="00084E01" w:rsidRDefault="00084E01">
            <w:pPr>
              <w:pStyle w:val="yTableNAm"/>
              <w:spacing w:before="0"/>
              <w:rPr>
                <w:sz w:val="16"/>
              </w:rPr>
            </w:pPr>
          </w:p>
        </w:tc>
        <w:tc>
          <w:tcPr>
            <w:tcW w:w="6075" w:type="dxa"/>
            <w:gridSpan w:val="7"/>
            <w:tcBorders>
              <w:top w:val="nil"/>
              <w:left w:val="nil"/>
              <w:bottom w:val="nil"/>
              <w:right w:val="nil"/>
            </w:tcBorders>
          </w:tcPr>
          <w:p w:rsidR="00084E01" w:rsidRDefault="00084E01">
            <w:pPr>
              <w:pStyle w:val="yTableNAm"/>
              <w:spacing w:before="0"/>
              <w:rPr>
                <w:sz w:val="16"/>
              </w:rPr>
            </w:pPr>
          </w:p>
        </w:tc>
      </w:tr>
      <w:tr w:rsidR="00084E01">
        <w:trPr>
          <w:cantSplit/>
          <w:trHeight w:val="195"/>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6"/>
              </w:rPr>
            </w:pPr>
            <w:r>
              <w:rPr>
                <w:sz w:val="16"/>
              </w:rPr>
              <w:t>Applicant</w:t>
            </w:r>
          </w:p>
          <w:p w:rsidR="00084E01" w:rsidRDefault="00FA4D82">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rsidR="00084E01" w:rsidRDefault="00FA4D82">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rsidR="00084E01" w:rsidRDefault="00FA4D82">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rsidR="00084E01" w:rsidRDefault="00FA4D82">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rsidR="00084E01" w:rsidRDefault="00FA4D82">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rsidR="00084E01">
        <w:trPr>
          <w:cantSplit/>
          <w:trHeight w:val="200"/>
        </w:trPr>
        <w:tc>
          <w:tcPr>
            <w:tcW w:w="993" w:type="dxa"/>
            <w:vMerge/>
            <w:tcBorders>
              <w:top w:val="nil"/>
              <w:left w:val="single" w:sz="4" w:space="0" w:color="000000"/>
              <w:bottom w:val="nil"/>
            </w:tcBorders>
            <w:shd w:val="pct10" w:color="auto" w:fill="FFFFFF"/>
          </w:tcPr>
          <w:p w:rsidR="00084E01" w:rsidRDefault="00084E01">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rsidR="00084E01" w:rsidRDefault="00FA4D82">
            <w:pPr>
              <w:pStyle w:val="yTableNAm"/>
              <w:spacing w:before="0"/>
              <w:rPr>
                <w:sz w:val="16"/>
              </w:rPr>
            </w:pPr>
            <w:r>
              <w:rPr>
                <w:sz w:val="16"/>
              </w:rPr>
              <w:t>Family name:</w:t>
            </w:r>
          </w:p>
        </w:tc>
      </w:tr>
      <w:tr w:rsidR="00084E01">
        <w:trPr>
          <w:cantSplit/>
          <w:trHeight w:val="20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rsidR="00084E01" w:rsidRDefault="00FA4D82">
            <w:pPr>
              <w:pStyle w:val="yTableNAm"/>
              <w:spacing w:before="0"/>
              <w:rPr>
                <w:sz w:val="16"/>
              </w:rPr>
            </w:pPr>
            <w:r>
              <w:rPr>
                <w:sz w:val="16"/>
              </w:rPr>
              <w:t>Other names:</w:t>
            </w:r>
          </w:p>
        </w:tc>
      </w:tr>
      <w:tr w:rsidR="00084E01">
        <w:trPr>
          <w:cantSplit/>
          <w:trHeight w:hRule="exact" w:val="80"/>
        </w:trPr>
        <w:tc>
          <w:tcPr>
            <w:tcW w:w="993" w:type="dxa"/>
            <w:tcBorders>
              <w:top w:val="single" w:sz="4" w:space="0" w:color="000000"/>
              <w:left w:val="nil"/>
              <w:bottom w:val="nil"/>
              <w:right w:val="nil"/>
            </w:tcBorders>
            <w:shd w:val="clear" w:color="auto" w:fill="FFFFFF"/>
          </w:tcPr>
          <w:p w:rsidR="00084E01" w:rsidRDefault="00084E01">
            <w:pPr>
              <w:pStyle w:val="yTableNAm"/>
              <w:spacing w:before="0"/>
              <w:rPr>
                <w:sz w:val="16"/>
              </w:rPr>
            </w:pPr>
          </w:p>
          <w:p w:rsidR="00084E01" w:rsidRDefault="00084E01">
            <w:pPr>
              <w:pStyle w:val="yTableNAm"/>
              <w:spacing w:before="0"/>
              <w:rPr>
                <w:sz w:val="16"/>
              </w:rPr>
            </w:pPr>
          </w:p>
          <w:p w:rsidR="00084E01" w:rsidRDefault="00084E01">
            <w:pPr>
              <w:pStyle w:val="yTableNAm"/>
              <w:spacing w:before="0"/>
              <w:rPr>
                <w:sz w:val="16"/>
              </w:rPr>
            </w:pPr>
          </w:p>
        </w:tc>
        <w:tc>
          <w:tcPr>
            <w:tcW w:w="6075" w:type="dxa"/>
            <w:gridSpan w:val="7"/>
            <w:tcBorders>
              <w:top w:val="single" w:sz="4" w:space="0" w:color="auto"/>
              <w:left w:val="nil"/>
              <w:bottom w:val="nil"/>
              <w:right w:val="nil"/>
            </w:tcBorders>
          </w:tcPr>
          <w:p w:rsidR="00084E01" w:rsidRDefault="00084E01">
            <w:pPr>
              <w:pStyle w:val="yTableNAm"/>
              <w:spacing w:before="0"/>
              <w:rPr>
                <w:sz w:val="16"/>
              </w:rPr>
            </w:pPr>
          </w:p>
        </w:tc>
      </w:tr>
      <w:tr w:rsidR="00084E01">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084E01" w:rsidRDefault="00FA4D82">
            <w:pPr>
              <w:pStyle w:val="yTableNAm"/>
              <w:spacing w:before="0"/>
              <w:rPr>
                <w:sz w:val="16"/>
              </w:rPr>
            </w:pPr>
            <w:r>
              <w:rPr>
                <w:sz w:val="16"/>
              </w:rPr>
              <w:t>Type of order</w:t>
            </w:r>
          </w:p>
          <w:p w:rsidR="00084E01" w:rsidRDefault="00084E01">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rsidR="00084E01" w:rsidRDefault="00FA4D82">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rsidR="00084E01" w:rsidRDefault="00FA4D82">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rsidR="00084E01" w:rsidRDefault="00FA4D82">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rsidR="00084E01">
        <w:trPr>
          <w:cantSplit/>
          <w:trHeight w:hRule="exact" w:val="80"/>
        </w:trPr>
        <w:tc>
          <w:tcPr>
            <w:tcW w:w="993" w:type="dxa"/>
            <w:tcBorders>
              <w:top w:val="nil"/>
              <w:left w:val="nil"/>
              <w:bottom w:val="nil"/>
              <w:right w:val="nil"/>
            </w:tcBorders>
            <w:shd w:val="clear" w:color="auto" w:fill="FFFFFF"/>
          </w:tcPr>
          <w:p w:rsidR="00084E01" w:rsidRDefault="00084E01">
            <w:pPr>
              <w:pStyle w:val="yTableNAm"/>
              <w:spacing w:before="0"/>
              <w:rPr>
                <w:sz w:val="16"/>
              </w:rPr>
            </w:pPr>
          </w:p>
        </w:tc>
        <w:tc>
          <w:tcPr>
            <w:tcW w:w="6075" w:type="dxa"/>
            <w:gridSpan w:val="7"/>
            <w:tcBorders>
              <w:top w:val="nil"/>
              <w:left w:val="nil"/>
              <w:bottom w:val="nil"/>
              <w:right w:val="nil"/>
            </w:tcBorders>
          </w:tcPr>
          <w:p w:rsidR="00084E01" w:rsidRDefault="00084E01">
            <w:pPr>
              <w:pStyle w:val="yTableNAm"/>
              <w:spacing w:before="0"/>
              <w:rPr>
                <w:sz w:val="16"/>
              </w:rPr>
            </w:pPr>
          </w:p>
        </w:tc>
      </w:tr>
      <w:tr w:rsidR="00084E01">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rsidR="00084E01" w:rsidRDefault="00FA4D82">
            <w:pPr>
              <w:pStyle w:val="yTableNAm"/>
              <w:spacing w:before="0"/>
              <w:rPr>
                <w:sz w:val="16"/>
              </w:rPr>
            </w:pPr>
            <w:r>
              <w:rPr>
                <w:sz w:val="16"/>
              </w:rPr>
              <w:t>Grounds for</w:t>
            </w:r>
          </w:p>
          <w:p w:rsidR="00084E01" w:rsidRDefault="00FA4D82">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rsidR="00084E01" w:rsidRDefault="00084E01">
            <w:pPr>
              <w:pStyle w:val="yTableNAm"/>
              <w:spacing w:before="0"/>
              <w:rPr>
                <w:sz w:val="16"/>
              </w:rPr>
            </w:pPr>
          </w:p>
        </w:tc>
      </w:tr>
      <w:tr w:rsidR="00084E01">
        <w:trPr>
          <w:cantSplit/>
          <w:trHeight w:hRule="exact" w:val="80"/>
        </w:trPr>
        <w:tc>
          <w:tcPr>
            <w:tcW w:w="7068" w:type="dxa"/>
            <w:gridSpan w:val="8"/>
            <w:tcBorders>
              <w:top w:val="nil"/>
              <w:left w:val="nil"/>
              <w:bottom w:val="nil"/>
              <w:right w:val="nil"/>
            </w:tcBorders>
          </w:tcPr>
          <w:p w:rsidR="00084E01" w:rsidRDefault="00084E01">
            <w:pPr>
              <w:pStyle w:val="yTableNAm"/>
              <w:spacing w:before="0"/>
              <w:rPr>
                <w:sz w:val="16"/>
              </w:rPr>
            </w:pPr>
          </w:p>
        </w:tc>
      </w:tr>
      <w:tr w:rsidR="00084E01">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rsidR="00084E01" w:rsidRDefault="00FA4D82">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rsidR="00084E01" w:rsidRDefault="00FA4D82">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rsidR="00084E01" w:rsidRDefault="00FA4D82">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rsidR="00084E01" w:rsidRDefault="00FA4D82">
            <w:pPr>
              <w:pStyle w:val="yTableNAm"/>
              <w:spacing w:before="0"/>
              <w:rPr>
                <w:sz w:val="16"/>
              </w:rPr>
            </w:pPr>
            <w:r>
              <w:rPr>
                <w:sz w:val="16"/>
              </w:rPr>
              <w:t>Time:</w:t>
            </w:r>
          </w:p>
        </w:tc>
      </w:tr>
      <w:tr w:rsidR="00084E01">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rsidR="00084E01" w:rsidRDefault="00084E01">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rsidR="00084E01" w:rsidRDefault="00FA4D82">
            <w:pPr>
              <w:pStyle w:val="yTableNAm"/>
              <w:spacing w:before="0"/>
              <w:rPr>
                <w:sz w:val="16"/>
              </w:rPr>
            </w:pPr>
            <w:r>
              <w:rPr>
                <w:sz w:val="16"/>
                <w:szCs w:val="14"/>
              </w:rPr>
              <w:t>Registrar:</w:t>
            </w:r>
          </w:p>
        </w:tc>
      </w:tr>
    </w:tbl>
    <w:p w:rsidR="00084E01" w:rsidRDefault="00FA4D82">
      <w:pPr>
        <w:pStyle w:val="yMiscellaneousBody"/>
        <w:spacing w:before="120"/>
        <w:rPr>
          <w:b/>
          <w:sz w:val="20"/>
        </w:rPr>
      </w:pPr>
      <w:r>
        <w:rPr>
          <w:b/>
          <w:sz w:val="20"/>
        </w:rPr>
        <w:t>If you do not attend the court hearing a restraining order may be made against you in your absence.</w:t>
      </w:r>
    </w:p>
    <w:p w:rsidR="00084E01" w:rsidRDefault="00FA4D82">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rsidR="00084E01" w:rsidRDefault="00FA4D82">
      <w:pPr>
        <w:pStyle w:val="yMiscellaneousBody"/>
        <w:spacing w:before="80"/>
        <w:rPr>
          <w:sz w:val="20"/>
        </w:rPr>
      </w:pPr>
      <w:r>
        <w:rPr>
          <w:b/>
          <w:sz w:val="20"/>
        </w:rPr>
        <w:t>A restraining order may also prohibit you from being in possession of a firearm, a firearms licence, explosives or an explosives licence.</w:t>
      </w:r>
    </w:p>
    <w:p w:rsidR="00084E01" w:rsidRDefault="00FA4D82">
      <w:pPr>
        <w:pStyle w:val="yMiscellaneousHeading"/>
        <w:spacing w:before="120" w:after="240"/>
        <w:rPr>
          <w:b/>
        </w:rPr>
      </w:pPr>
      <w:r>
        <w:rPr>
          <w:b/>
        </w:rPr>
        <w:lastRenderedPageBreak/>
        <w:t>Form 16 — Restraining order — summons</w:t>
      </w:r>
    </w:p>
    <w:p w:rsidR="00084E01" w:rsidRDefault="00FA4D82">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rsidR="00084E01">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rsidR="00084E01" w:rsidRDefault="00FA4D82">
            <w:pPr>
              <w:pStyle w:val="yTableNAm"/>
              <w:spacing w:before="0"/>
              <w:jc w:val="center"/>
              <w:rPr>
                <w:rFonts w:ascii="Times New Roman Bold" w:hAnsi="Times New Roman Bold"/>
                <w:b/>
              </w:rPr>
            </w:pPr>
            <w:r>
              <w:rPr>
                <w:rFonts w:ascii="Times New Roman Bold" w:hAnsi="Times New Roman Bold"/>
                <w:b/>
              </w:rPr>
              <w:br w:type="page"/>
              <w:t>Certificate of service</w:t>
            </w:r>
          </w:p>
        </w:tc>
      </w:tr>
      <w:tr w:rsidR="00084E01">
        <w:trPr>
          <w:cantSplit/>
          <w:trHeight w:val="81"/>
        </w:trPr>
        <w:tc>
          <w:tcPr>
            <w:tcW w:w="7125" w:type="dxa"/>
            <w:gridSpan w:val="5"/>
            <w:tcBorders>
              <w:top w:val="single" w:sz="12" w:space="0" w:color="000000"/>
              <w:left w:val="nil"/>
              <w:bottom w:val="nil"/>
              <w:right w:val="nil"/>
            </w:tcBorders>
            <w:shd w:val="clear" w:color="auto" w:fill="FFFFFF"/>
          </w:tcPr>
          <w:p w:rsidR="00084E01" w:rsidRDefault="00084E01">
            <w:pPr>
              <w:pStyle w:val="yTableNAm"/>
              <w:spacing w:before="0"/>
              <w:rPr>
                <w:rFonts w:ascii="Times" w:hAnsi="Times"/>
                <w:sz w:val="8"/>
                <w:szCs w:val="8"/>
              </w:rPr>
            </w:pPr>
          </w:p>
        </w:tc>
      </w:tr>
      <w:tr w:rsidR="00084E01">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rsidR="00084E01" w:rsidRDefault="00FA4D82">
            <w:pPr>
              <w:pStyle w:val="yTableNAm"/>
              <w:spacing w:before="0"/>
              <w:rPr>
                <w:rFonts w:ascii="Times" w:hAnsi="Times"/>
                <w:sz w:val="16"/>
                <w:szCs w:val="16"/>
              </w:rPr>
            </w:pPr>
            <w:r>
              <w:rPr>
                <w:rFonts w:ascii="Times" w:hAnsi="Times"/>
                <w:sz w:val="16"/>
                <w:szCs w:val="16"/>
              </w:rPr>
              <w:t>Restraining order no.:</w:t>
            </w:r>
          </w:p>
          <w:p w:rsidR="00084E01" w:rsidRDefault="00FA4D82">
            <w:pPr>
              <w:pStyle w:val="yTableNAm"/>
              <w:spacing w:before="0"/>
              <w:rPr>
                <w:sz w:val="16"/>
                <w:szCs w:val="16"/>
              </w:rPr>
            </w:pPr>
            <w:r>
              <w:rPr>
                <w:rFonts w:ascii="Times" w:hAnsi="Times"/>
                <w:sz w:val="16"/>
                <w:szCs w:val="16"/>
              </w:rPr>
              <w:t>Court of issue:</w:t>
            </w:r>
          </w:p>
        </w:tc>
      </w:tr>
      <w:tr w:rsidR="00084E01">
        <w:tblPrEx>
          <w:tblCellMar>
            <w:left w:w="108" w:type="dxa"/>
            <w:right w:w="108" w:type="dxa"/>
          </w:tblCellMar>
        </w:tblPrEx>
        <w:tc>
          <w:tcPr>
            <w:tcW w:w="7125" w:type="dxa"/>
            <w:gridSpan w:val="5"/>
            <w:tcBorders>
              <w:top w:val="nil"/>
              <w:left w:val="nil"/>
              <w:right w:val="nil"/>
            </w:tcBorders>
          </w:tcPr>
          <w:p w:rsidR="00084E01" w:rsidRDefault="00084E01">
            <w:pPr>
              <w:pStyle w:val="yTableNAm"/>
              <w:spacing w:before="0"/>
              <w:rPr>
                <w:sz w:val="8"/>
              </w:rPr>
            </w:pPr>
          </w:p>
        </w:tc>
      </w:tr>
      <w:tr w:rsidR="00084E01">
        <w:trPr>
          <w:cantSplit/>
          <w:trHeight w:val="80"/>
        </w:trPr>
        <w:tc>
          <w:tcPr>
            <w:tcW w:w="993" w:type="dxa"/>
            <w:vMerge w:val="restart"/>
            <w:tcBorders>
              <w:bottom w:val="single" w:sz="4" w:space="0" w:color="auto"/>
            </w:tcBorders>
            <w:shd w:val="pct10" w:color="auto" w:fill="FFFFFF"/>
          </w:tcPr>
          <w:p w:rsidR="00084E01" w:rsidRDefault="00FA4D82">
            <w:pPr>
              <w:pStyle w:val="yTableNAm"/>
              <w:spacing w:before="0"/>
              <w:rPr>
                <w:sz w:val="16"/>
                <w:szCs w:val="16"/>
              </w:rPr>
            </w:pPr>
            <w:r>
              <w:rPr>
                <w:sz w:val="16"/>
                <w:szCs w:val="16"/>
              </w:rPr>
              <w:t>Person</w:t>
            </w:r>
          </w:p>
          <w:p w:rsidR="00084E01" w:rsidRDefault="00FA4D82">
            <w:pPr>
              <w:pStyle w:val="yTableNAm"/>
              <w:spacing w:before="0"/>
              <w:rPr>
                <w:sz w:val="16"/>
                <w:szCs w:val="16"/>
              </w:rPr>
            </w:pPr>
            <w:r>
              <w:rPr>
                <w:sz w:val="16"/>
                <w:szCs w:val="16"/>
              </w:rPr>
              <w:t>serving</w:t>
            </w:r>
          </w:p>
          <w:p w:rsidR="00084E01" w:rsidRDefault="00FA4D82">
            <w:pPr>
              <w:pStyle w:val="yTableNAm"/>
              <w:spacing w:before="0"/>
              <w:rPr>
                <w:sz w:val="16"/>
                <w:szCs w:val="16"/>
              </w:rPr>
            </w:pPr>
            <w:r>
              <w:rPr>
                <w:sz w:val="16"/>
                <w:szCs w:val="16"/>
              </w:rPr>
              <w:t>summons</w:t>
            </w:r>
          </w:p>
        </w:tc>
        <w:tc>
          <w:tcPr>
            <w:tcW w:w="6132" w:type="dxa"/>
            <w:gridSpan w:val="4"/>
            <w:tcBorders>
              <w:bottom w:val="single" w:sz="4" w:space="0" w:color="auto"/>
            </w:tcBorders>
          </w:tcPr>
          <w:p w:rsidR="00084E01" w:rsidRDefault="00FA4D82">
            <w:pPr>
              <w:pStyle w:val="yTableNAm"/>
              <w:spacing w:before="0"/>
              <w:rPr>
                <w:sz w:val="16"/>
                <w:szCs w:val="16"/>
              </w:rPr>
            </w:pPr>
            <w:r>
              <w:rPr>
                <w:sz w:val="16"/>
                <w:szCs w:val="16"/>
              </w:rPr>
              <w:t>Name of person serving summons:</w:t>
            </w:r>
          </w:p>
        </w:tc>
      </w:tr>
      <w:tr w:rsidR="00084E01">
        <w:trPr>
          <w:cantSplit/>
          <w:trHeight w:val="1006"/>
        </w:trPr>
        <w:tc>
          <w:tcPr>
            <w:tcW w:w="993" w:type="dxa"/>
            <w:vMerge/>
            <w:tcBorders>
              <w:bottom w:val="single" w:sz="4" w:space="0" w:color="auto"/>
            </w:tcBorders>
            <w:shd w:val="pct10" w:color="auto" w:fill="FFFFFF"/>
          </w:tcPr>
          <w:p w:rsidR="00084E01" w:rsidRDefault="00084E01">
            <w:pPr>
              <w:pStyle w:val="yTableNAm"/>
              <w:spacing w:before="0"/>
              <w:rPr>
                <w:sz w:val="16"/>
                <w:szCs w:val="16"/>
              </w:rPr>
            </w:pPr>
          </w:p>
        </w:tc>
        <w:tc>
          <w:tcPr>
            <w:tcW w:w="6132" w:type="dxa"/>
            <w:gridSpan w:val="4"/>
            <w:tcBorders>
              <w:bottom w:val="nil"/>
            </w:tcBorders>
          </w:tcPr>
          <w:p w:rsidR="00084E01" w:rsidRDefault="00FA4D82">
            <w:pPr>
              <w:pStyle w:val="yTableNAm"/>
              <w:tabs>
                <w:tab w:val="clear" w:pos="567"/>
                <w:tab w:val="left" w:pos="113"/>
                <w:tab w:val="left" w:pos="397"/>
                <w:tab w:val="left" w:pos="1814"/>
              </w:tabs>
              <w:spacing w:before="0"/>
              <w:rPr>
                <w:sz w:val="16"/>
                <w:szCs w:val="16"/>
              </w:rPr>
            </w:pPr>
            <w:r>
              <w:rPr>
                <w:sz w:val="16"/>
                <w:szCs w:val="16"/>
              </w:rPr>
              <w:t>I am:</w:t>
            </w:r>
          </w:p>
          <w:p w:rsidR="00084E01" w:rsidRDefault="00FA4D82">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rsidR="00084E01" w:rsidRDefault="00FA4D82">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rsidR="00084E01" w:rsidRDefault="00FA4D82">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rsidR="00084E01" w:rsidRDefault="00FA4D82">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rsidR="00084E01">
        <w:trPr>
          <w:cantSplit/>
          <w:trHeight w:hRule="exact" w:val="80"/>
        </w:trPr>
        <w:tc>
          <w:tcPr>
            <w:tcW w:w="7125" w:type="dxa"/>
            <w:gridSpan w:val="5"/>
            <w:tcBorders>
              <w:left w:val="nil"/>
              <w:bottom w:val="nil"/>
              <w:right w:val="nil"/>
            </w:tcBorders>
          </w:tcPr>
          <w:p w:rsidR="00084E01" w:rsidRDefault="00084E01">
            <w:pPr>
              <w:pStyle w:val="yTableNAm"/>
              <w:spacing w:before="0"/>
              <w:rPr>
                <w:sz w:val="16"/>
                <w:szCs w:val="16"/>
              </w:rPr>
            </w:pPr>
          </w:p>
        </w:tc>
      </w:tr>
      <w:tr w:rsidR="00084E01">
        <w:trPr>
          <w:cantSplit/>
          <w:trHeight w:val="80"/>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rsidR="00084E01" w:rsidRDefault="00FA4D82">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rsidR="00084E01">
        <w:trPr>
          <w:cantSplit/>
          <w:trHeight w:val="255"/>
        </w:trPr>
        <w:tc>
          <w:tcPr>
            <w:tcW w:w="993" w:type="dxa"/>
            <w:vMerge/>
            <w:tcBorders>
              <w:left w:val="single" w:sz="4" w:space="0" w:color="000000"/>
              <w:bottom w:val="nil"/>
            </w:tcBorders>
            <w:shd w:val="pct10" w:color="auto" w:fill="FFFFFF"/>
          </w:tcPr>
          <w:p w:rsidR="00084E01" w:rsidRDefault="00084E01">
            <w:pPr>
              <w:pStyle w:val="yTableNAm"/>
              <w:spacing w:before="0"/>
              <w:rPr>
                <w:sz w:val="16"/>
                <w:szCs w:val="16"/>
              </w:rPr>
            </w:pPr>
          </w:p>
        </w:tc>
        <w:tc>
          <w:tcPr>
            <w:tcW w:w="6132" w:type="dxa"/>
            <w:gridSpan w:val="4"/>
            <w:tcBorders>
              <w:bottom w:val="single" w:sz="2" w:space="0" w:color="000000"/>
              <w:right w:val="single" w:sz="4" w:space="0" w:color="000000"/>
            </w:tcBorders>
          </w:tcPr>
          <w:p w:rsidR="00084E01" w:rsidRDefault="00FA4D82">
            <w:pPr>
              <w:pStyle w:val="yTableNAm"/>
              <w:spacing w:before="0"/>
              <w:rPr>
                <w:sz w:val="16"/>
                <w:szCs w:val="16"/>
              </w:rPr>
            </w:pPr>
            <w:r>
              <w:rPr>
                <w:sz w:val="16"/>
                <w:szCs w:val="16"/>
              </w:rPr>
              <w:t>Place where summons served:</w:t>
            </w:r>
          </w:p>
          <w:p w:rsidR="00084E01" w:rsidRDefault="00084E01">
            <w:pPr>
              <w:pStyle w:val="yTableNAm"/>
              <w:spacing w:before="0"/>
              <w:rPr>
                <w:sz w:val="16"/>
                <w:szCs w:val="16"/>
              </w:rPr>
            </w:pPr>
          </w:p>
          <w:p w:rsidR="00084E01" w:rsidRDefault="00084E01">
            <w:pPr>
              <w:pStyle w:val="yTableNAm"/>
              <w:spacing w:before="0"/>
              <w:rPr>
                <w:sz w:val="16"/>
                <w:szCs w:val="16"/>
              </w:rPr>
            </w:pPr>
          </w:p>
        </w:tc>
      </w:tr>
      <w:tr w:rsidR="00084E01">
        <w:trPr>
          <w:cantSplit/>
          <w:trHeight w:val="210"/>
        </w:trPr>
        <w:tc>
          <w:tcPr>
            <w:tcW w:w="993" w:type="dxa"/>
            <w:vMerge/>
            <w:tcBorders>
              <w:left w:val="single" w:sz="4" w:space="0" w:color="000000"/>
              <w:bottom w:val="single" w:sz="4" w:space="0" w:color="000000"/>
            </w:tcBorders>
            <w:shd w:val="pct10" w:color="auto" w:fill="FFFFFF"/>
          </w:tcPr>
          <w:p w:rsidR="00084E01" w:rsidRDefault="00084E01">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rsidR="00084E01" w:rsidRDefault="00FA4D82">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rsidR="00084E01" w:rsidRDefault="00FA4D82">
            <w:pPr>
              <w:pStyle w:val="yTableNAm"/>
              <w:spacing w:before="0"/>
              <w:rPr>
                <w:sz w:val="16"/>
                <w:szCs w:val="16"/>
              </w:rPr>
            </w:pPr>
            <w:r>
              <w:rPr>
                <w:sz w:val="16"/>
                <w:szCs w:val="16"/>
              </w:rPr>
              <w:t>Time of service:</w:t>
            </w:r>
          </w:p>
        </w:tc>
      </w:tr>
      <w:tr w:rsidR="00084E01">
        <w:trPr>
          <w:cantSplit/>
          <w:trHeight w:hRule="exact" w:val="80"/>
        </w:trPr>
        <w:tc>
          <w:tcPr>
            <w:tcW w:w="993" w:type="dxa"/>
            <w:tcBorders>
              <w:top w:val="nil"/>
              <w:left w:val="nil"/>
              <w:bottom w:val="nil"/>
              <w:right w:val="nil"/>
            </w:tcBorders>
          </w:tcPr>
          <w:p w:rsidR="00084E01" w:rsidRDefault="00084E01">
            <w:pPr>
              <w:pStyle w:val="yTableNAm"/>
              <w:spacing w:before="0"/>
              <w:rPr>
                <w:sz w:val="16"/>
                <w:szCs w:val="16"/>
              </w:rPr>
            </w:pPr>
          </w:p>
          <w:p w:rsidR="00084E01" w:rsidRDefault="00084E01">
            <w:pPr>
              <w:pStyle w:val="yTableNAm"/>
              <w:spacing w:before="0"/>
              <w:rPr>
                <w:sz w:val="16"/>
                <w:szCs w:val="16"/>
              </w:rPr>
            </w:pPr>
          </w:p>
        </w:tc>
        <w:tc>
          <w:tcPr>
            <w:tcW w:w="6132" w:type="dxa"/>
            <w:gridSpan w:val="4"/>
            <w:tcBorders>
              <w:top w:val="nil"/>
              <w:left w:val="nil"/>
              <w:bottom w:val="nil"/>
              <w:right w:val="nil"/>
            </w:tcBorders>
          </w:tcPr>
          <w:p w:rsidR="00084E01" w:rsidRDefault="00084E01">
            <w:pPr>
              <w:pStyle w:val="yTableNAm"/>
              <w:spacing w:before="0"/>
              <w:rPr>
                <w:sz w:val="16"/>
                <w:szCs w:val="16"/>
              </w:rPr>
            </w:pPr>
          </w:p>
        </w:tc>
      </w:tr>
      <w:tr w:rsidR="00084E01">
        <w:trPr>
          <w:cantSplit/>
          <w:trHeight w:val="195"/>
        </w:trPr>
        <w:tc>
          <w:tcPr>
            <w:tcW w:w="993" w:type="dxa"/>
            <w:vMerge w:val="restart"/>
            <w:tcBorders>
              <w:top w:val="single" w:sz="4" w:space="0" w:color="000000"/>
              <w:left w:val="single" w:sz="4" w:space="0" w:color="000000"/>
              <w:bottom w:val="nil"/>
            </w:tcBorders>
            <w:shd w:val="pct10" w:color="auto" w:fill="FFFFFF"/>
          </w:tcPr>
          <w:p w:rsidR="00084E01" w:rsidRDefault="00FA4D82">
            <w:pPr>
              <w:pStyle w:val="yTableNAm"/>
              <w:spacing w:before="0"/>
              <w:rPr>
                <w:sz w:val="16"/>
                <w:szCs w:val="16"/>
              </w:rPr>
            </w:pPr>
            <w:r>
              <w:rPr>
                <w:sz w:val="16"/>
                <w:szCs w:val="16"/>
              </w:rPr>
              <w:t>Person</w:t>
            </w:r>
          </w:p>
          <w:p w:rsidR="00084E01" w:rsidRDefault="00FA4D82">
            <w:pPr>
              <w:pStyle w:val="yTableNAm"/>
              <w:spacing w:before="0"/>
              <w:rPr>
                <w:sz w:val="16"/>
                <w:szCs w:val="16"/>
              </w:rPr>
            </w:pPr>
            <w:r>
              <w:rPr>
                <w:sz w:val="16"/>
                <w:szCs w:val="16"/>
              </w:rPr>
              <w:t>served</w:t>
            </w:r>
          </w:p>
          <w:p w:rsidR="00084E01" w:rsidRDefault="00FA4D82">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rsidR="00084E01" w:rsidRDefault="00FA4D82">
            <w:pPr>
              <w:pStyle w:val="yTableNAm"/>
              <w:spacing w:before="0"/>
              <w:rPr>
                <w:sz w:val="16"/>
                <w:szCs w:val="16"/>
              </w:rPr>
            </w:pPr>
            <w:r>
              <w:rPr>
                <w:sz w:val="16"/>
                <w:szCs w:val="16"/>
              </w:rPr>
              <w:t>Name:</w:t>
            </w:r>
          </w:p>
        </w:tc>
      </w:tr>
      <w:tr w:rsidR="00084E01">
        <w:trPr>
          <w:cantSplit/>
          <w:trHeight w:val="15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rsidR="00084E01" w:rsidRDefault="00FA4D82">
            <w:pPr>
              <w:pStyle w:val="yTableNAm"/>
              <w:spacing w:before="0"/>
              <w:rPr>
                <w:sz w:val="16"/>
                <w:szCs w:val="16"/>
              </w:rPr>
            </w:pPr>
            <w:r>
              <w:rPr>
                <w:sz w:val="16"/>
                <w:szCs w:val="16"/>
              </w:rPr>
              <w:t>Date of birth:</w:t>
            </w:r>
          </w:p>
        </w:tc>
      </w:tr>
      <w:tr w:rsidR="00084E01">
        <w:trPr>
          <w:cantSplit/>
          <w:trHeight w:val="150"/>
        </w:trPr>
        <w:tc>
          <w:tcPr>
            <w:tcW w:w="993" w:type="dxa"/>
            <w:vMerge/>
            <w:tcBorders>
              <w:top w:val="nil"/>
              <w:left w:val="single" w:sz="4" w:space="0" w:color="000000"/>
              <w:bottom w:val="single" w:sz="4" w:space="0" w:color="000000"/>
            </w:tcBorders>
            <w:shd w:val="pct10" w:color="auto" w:fill="FFFFFF"/>
          </w:tcPr>
          <w:p w:rsidR="00084E01" w:rsidRDefault="00084E01">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rsidR="00084E01" w:rsidRDefault="00FA4D82">
            <w:pPr>
              <w:pStyle w:val="yTableNAm"/>
              <w:spacing w:before="0"/>
              <w:rPr>
                <w:sz w:val="16"/>
                <w:szCs w:val="16"/>
              </w:rPr>
            </w:pPr>
            <w:r>
              <w:rPr>
                <w:sz w:val="16"/>
                <w:szCs w:val="16"/>
              </w:rPr>
              <w:t>Signature: …………………………………………….</w:t>
            </w:r>
          </w:p>
          <w:p w:rsidR="00084E01" w:rsidRDefault="00FA4D82">
            <w:pPr>
              <w:pStyle w:val="yTableNAm"/>
              <w:tabs>
                <w:tab w:val="clear" w:pos="567"/>
                <w:tab w:val="left" w:pos="1389"/>
              </w:tabs>
              <w:spacing w:before="0"/>
              <w:rPr>
                <w:sz w:val="16"/>
                <w:szCs w:val="16"/>
              </w:rPr>
            </w:pPr>
            <w:r>
              <w:rPr>
                <w:sz w:val="16"/>
                <w:szCs w:val="16"/>
              </w:rPr>
              <w:tab/>
              <w:t>(If possible to obtain)</w:t>
            </w:r>
          </w:p>
        </w:tc>
      </w:tr>
      <w:tr w:rsidR="00084E01">
        <w:trPr>
          <w:cantSplit/>
          <w:trHeight w:hRule="exact" w:val="80"/>
        </w:trPr>
        <w:tc>
          <w:tcPr>
            <w:tcW w:w="993" w:type="dxa"/>
            <w:tcBorders>
              <w:top w:val="single" w:sz="4" w:space="0" w:color="000000"/>
              <w:left w:val="nil"/>
              <w:bottom w:val="nil"/>
              <w:right w:val="nil"/>
            </w:tcBorders>
            <w:shd w:val="clear" w:color="auto" w:fill="FFFFFF"/>
          </w:tcPr>
          <w:p w:rsidR="00084E01" w:rsidRDefault="00084E01">
            <w:pPr>
              <w:pStyle w:val="yTableNAm"/>
              <w:spacing w:before="0"/>
              <w:rPr>
                <w:sz w:val="16"/>
                <w:szCs w:val="16"/>
              </w:rPr>
            </w:pPr>
          </w:p>
        </w:tc>
        <w:tc>
          <w:tcPr>
            <w:tcW w:w="6132" w:type="dxa"/>
            <w:gridSpan w:val="4"/>
            <w:tcBorders>
              <w:top w:val="single" w:sz="4" w:space="0" w:color="auto"/>
              <w:left w:val="nil"/>
              <w:bottom w:val="nil"/>
              <w:right w:val="nil"/>
            </w:tcBorders>
          </w:tcPr>
          <w:p w:rsidR="00084E01" w:rsidRDefault="00084E01">
            <w:pPr>
              <w:pStyle w:val="yTableNAm"/>
              <w:spacing w:before="0"/>
              <w:rPr>
                <w:sz w:val="16"/>
                <w:szCs w:val="16"/>
              </w:rPr>
            </w:pPr>
          </w:p>
        </w:tc>
      </w:tr>
      <w:tr w:rsidR="00084E01">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084E01" w:rsidRDefault="00FA4D82">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rsidR="00084E01" w:rsidRDefault="00FA4D82">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rsidR="00084E01" w:rsidRDefault="00FA4D82">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rsidR="00084E01" w:rsidRDefault="00FA4D82">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rsidR="00084E01" w:rsidRDefault="00FA4D82">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rsidR="00084E01">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084E01" w:rsidRDefault="00084E01">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Date:</w:t>
            </w:r>
          </w:p>
        </w:tc>
      </w:tr>
    </w:tbl>
    <w:p w:rsidR="00084E01" w:rsidRDefault="00FA4D82">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rsidR="00084E01">
        <w:trPr>
          <w:cantSplit/>
          <w:trHeight w:val="90"/>
        </w:trPr>
        <w:tc>
          <w:tcPr>
            <w:tcW w:w="988" w:type="dxa"/>
            <w:vMerge w:val="restart"/>
            <w:tcBorders>
              <w:right w:val="single" w:sz="2" w:space="0" w:color="000000"/>
            </w:tcBorders>
            <w:shd w:val="pct10" w:color="auto" w:fill="auto"/>
          </w:tcPr>
          <w:p w:rsidR="00084E01" w:rsidRDefault="00FA4D82">
            <w:pPr>
              <w:pStyle w:val="yTableNAm"/>
              <w:pageBreakBefore/>
              <w:spacing w:before="0"/>
              <w:rPr>
                <w:sz w:val="16"/>
                <w:szCs w:val="16"/>
              </w:rPr>
            </w:pPr>
            <w:r>
              <w:rPr>
                <w:sz w:val="16"/>
                <w:szCs w:val="16"/>
              </w:rPr>
              <w:lastRenderedPageBreak/>
              <w:t>Summons not served</w:t>
            </w:r>
          </w:p>
        </w:tc>
        <w:tc>
          <w:tcPr>
            <w:tcW w:w="6137" w:type="dxa"/>
            <w:gridSpan w:val="2"/>
            <w:tcBorders>
              <w:left w:val="single" w:sz="2" w:space="0" w:color="000000"/>
              <w:bottom w:val="single" w:sz="2" w:space="0" w:color="000000"/>
            </w:tcBorders>
          </w:tcPr>
          <w:p w:rsidR="00084E01" w:rsidRDefault="00FA4D82">
            <w:pPr>
              <w:pStyle w:val="yTableNAm"/>
              <w:spacing w:before="0"/>
              <w:rPr>
                <w:sz w:val="16"/>
                <w:szCs w:val="16"/>
              </w:rPr>
            </w:pPr>
            <w:r>
              <w:rPr>
                <w:sz w:val="16"/>
                <w:szCs w:val="16"/>
              </w:rPr>
              <w:t>Name of person attempting to serve summons:</w:t>
            </w:r>
          </w:p>
        </w:tc>
      </w:tr>
      <w:tr w:rsidR="00084E01">
        <w:trPr>
          <w:cantSplit/>
          <w:trHeight w:val="1006"/>
        </w:trPr>
        <w:tc>
          <w:tcPr>
            <w:tcW w:w="988" w:type="dxa"/>
            <w:vMerge/>
            <w:tcBorders>
              <w:right w:val="single" w:sz="2" w:space="0" w:color="000000"/>
            </w:tcBorders>
            <w:shd w:val="pct10" w:color="auto" w:fill="auto"/>
          </w:tcPr>
          <w:p w:rsidR="00084E01" w:rsidRDefault="00084E01">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rsidR="00084E01" w:rsidRDefault="00FA4D82">
            <w:pPr>
              <w:pStyle w:val="yTableNAm"/>
              <w:tabs>
                <w:tab w:val="clear" w:pos="567"/>
                <w:tab w:val="left" w:pos="118"/>
                <w:tab w:val="left" w:pos="467"/>
                <w:tab w:val="left" w:pos="1678"/>
              </w:tabs>
              <w:spacing w:before="0"/>
              <w:rPr>
                <w:sz w:val="16"/>
                <w:szCs w:val="16"/>
              </w:rPr>
            </w:pPr>
            <w:r>
              <w:rPr>
                <w:sz w:val="16"/>
                <w:szCs w:val="16"/>
              </w:rPr>
              <w:t>I am:</w:t>
            </w:r>
          </w:p>
          <w:p w:rsidR="00084E01" w:rsidRDefault="00FA4D82">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rsidR="00084E01" w:rsidRDefault="00FA4D82">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rsidR="00084E01" w:rsidRDefault="00FA4D82">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rsidR="00084E01" w:rsidRDefault="00FA4D82">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rsidR="00084E01">
        <w:trPr>
          <w:cantSplit/>
          <w:trHeight w:val="240"/>
        </w:trPr>
        <w:tc>
          <w:tcPr>
            <w:tcW w:w="988" w:type="dxa"/>
            <w:vMerge/>
            <w:tcBorders>
              <w:right w:val="single" w:sz="2" w:space="0" w:color="000000"/>
            </w:tcBorders>
            <w:shd w:val="pct10" w:color="auto" w:fill="auto"/>
          </w:tcPr>
          <w:p w:rsidR="00084E01" w:rsidRDefault="00084E01">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rsidR="00084E01" w:rsidRDefault="00FA4D82">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rsidR="00084E01">
        <w:trPr>
          <w:cantSplit/>
          <w:trHeight w:hRule="exact" w:val="520"/>
        </w:trPr>
        <w:tc>
          <w:tcPr>
            <w:tcW w:w="988" w:type="dxa"/>
            <w:vMerge/>
            <w:tcBorders>
              <w:right w:val="single" w:sz="2" w:space="0" w:color="000000"/>
            </w:tcBorders>
            <w:shd w:val="pct10" w:color="auto" w:fill="auto"/>
          </w:tcPr>
          <w:p w:rsidR="00084E01" w:rsidRDefault="00084E01">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rsidR="00084E01" w:rsidRDefault="00FA4D82">
            <w:pPr>
              <w:pStyle w:val="yTableNAm"/>
              <w:spacing w:before="0"/>
              <w:rPr>
                <w:sz w:val="16"/>
                <w:szCs w:val="16"/>
              </w:rPr>
            </w:pPr>
            <w:r>
              <w:rPr>
                <w:sz w:val="16"/>
                <w:szCs w:val="16"/>
              </w:rPr>
              <w:t>Steps taken to attempt service:</w:t>
            </w:r>
          </w:p>
        </w:tc>
      </w:tr>
      <w:tr w:rsidR="00084E01">
        <w:trPr>
          <w:cantSplit/>
          <w:trHeight w:val="105"/>
        </w:trPr>
        <w:tc>
          <w:tcPr>
            <w:tcW w:w="988" w:type="dxa"/>
            <w:vMerge/>
            <w:tcBorders>
              <w:right w:val="single" w:sz="2" w:space="0" w:color="000000"/>
            </w:tcBorders>
            <w:shd w:val="pct10" w:color="auto" w:fill="auto"/>
          </w:tcPr>
          <w:p w:rsidR="00084E01" w:rsidRDefault="00084E01">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rsidR="00084E01" w:rsidRDefault="00FA4D82">
            <w:pPr>
              <w:pStyle w:val="yTableNAm"/>
              <w:spacing w:before="0"/>
              <w:rPr>
                <w:sz w:val="16"/>
                <w:szCs w:val="16"/>
              </w:rPr>
            </w:pPr>
            <w:r>
              <w:rPr>
                <w:sz w:val="16"/>
                <w:szCs w:val="16"/>
              </w:rPr>
              <w:t>I was unable to serve this summons because:</w:t>
            </w:r>
          </w:p>
          <w:p w:rsidR="00084E01" w:rsidRDefault="00FA4D82">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rsidR="00084E01" w:rsidRDefault="00FA4D82">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rsidR="00084E01" w:rsidRDefault="00FA4D82">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rsidR="00084E01" w:rsidRDefault="00084E01">
            <w:pPr>
              <w:pStyle w:val="yTableNAm"/>
              <w:spacing w:before="0"/>
              <w:rPr>
                <w:b/>
                <w:sz w:val="16"/>
                <w:szCs w:val="16"/>
              </w:rPr>
            </w:pPr>
          </w:p>
        </w:tc>
      </w:tr>
      <w:tr w:rsidR="00084E01">
        <w:trPr>
          <w:cantSplit/>
          <w:trHeight w:val="283"/>
        </w:trPr>
        <w:tc>
          <w:tcPr>
            <w:tcW w:w="988" w:type="dxa"/>
            <w:vMerge/>
            <w:tcBorders>
              <w:bottom w:val="single" w:sz="4" w:space="0" w:color="auto"/>
              <w:right w:val="single" w:sz="2" w:space="0" w:color="000000"/>
            </w:tcBorders>
            <w:shd w:val="pct10" w:color="auto" w:fill="auto"/>
          </w:tcPr>
          <w:p w:rsidR="00084E01" w:rsidRDefault="00084E01">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rsidR="00084E01" w:rsidRDefault="00FA4D82">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rsidR="00084E01" w:rsidRDefault="00FA4D82">
            <w:pPr>
              <w:pStyle w:val="yTableNAm"/>
              <w:spacing w:before="0"/>
              <w:rPr>
                <w:sz w:val="16"/>
                <w:szCs w:val="16"/>
              </w:rPr>
            </w:pPr>
            <w:r>
              <w:rPr>
                <w:sz w:val="16"/>
                <w:szCs w:val="16"/>
              </w:rPr>
              <w:t>Date:</w:t>
            </w:r>
          </w:p>
        </w:tc>
      </w:tr>
    </w:tbl>
    <w:p w:rsidR="00084E01" w:rsidRDefault="00FA4D82">
      <w:pPr>
        <w:pStyle w:val="yMiscellaneousBody"/>
        <w:rPr>
          <w:b/>
          <w:sz w:val="20"/>
        </w:rPr>
      </w:pPr>
      <w:r>
        <w:rPr>
          <w:b/>
          <w:sz w:val="20"/>
        </w:rPr>
        <w:t>Please return this proof of service copy of the summons to the court before the hearing date, even if you have been unable to serve it.</w:t>
      </w:r>
    </w:p>
    <w:p w:rsidR="00084E01" w:rsidRDefault="00FA4D82">
      <w:pPr>
        <w:pStyle w:val="yFootnotesection"/>
      </w:pPr>
      <w:r>
        <w:tab/>
        <w:t>[Form 16 inserted: Gazette 20 Jun 2017 p. 3051</w:t>
      </w:r>
      <w:r>
        <w:noBreakHyphen/>
        <w:t>3; amended: SL 2020/141 r. 22.]</w:t>
      </w:r>
    </w:p>
    <w:p w:rsidR="00084E01" w:rsidRDefault="00FA4D82">
      <w:pPr>
        <w:pStyle w:val="yMiscellaneousHeading"/>
        <w:keepNext w:val="0"/>
        <w:pageBreakBefore/>
        <w:widowControl w:val="0"/>
        <w:spacing w:before="120"/>
        <w:rPr>
          <w:b/>
        </w:rPr>
      </w:pPr>
      <w:r>
        <w:rPr>
          <w:b/>
        </w:rPr>
        <w:lastRenderedPageBreak/>
        <w:t xml:space="preserve">Form </w:t>
      </w:r>
      <w:r>
        <w:rPr>
          <w:rStyle w:val="CharSClsNo"/>
          <w:b/>
        </w:rPr>
        <w:t>17</w:t>
      </w:r>
      <w:r>
        <w:rPr>
          <w:b/>
        </w:rPr>
        <w:t> — Application to have final order under section 32(2) of the Act set aside</w:t>
      </w:r>
    </w:p>
    <w:p w:rsidR="00084E01" w:rsidRDefault="00084E01">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rsidR="00084E01">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rsidR="00084E01" w:rsidRDefault="00FA4D82">
            <w:pPr>
              <w:pStyle w:val="yTableNAm"/>
              <w:spacing w:before="60"/>
              <w:jc w:val="center"/>
              <w:rPr>
                <w:sz w:val="18"/>
                <w:szCs w:val="18"/>
              </w:rPr>
            </w:pPr>
            <w:r>
              <w:rPr>
                <w:i/>
                <w:sz w:val="18"/>
                <w:szCs w:val="18"/>
              </w:rPr>
              <w:t>Restraining Orders Act 1997</w:t>
            </w:r>
            <w:r>
              <w:rPr>
                <w:sz w:val="18"/>
                <w:szCs w:val="18"/>
              </w:rPr>
              <w:t xml:space="preserve"> s. 32(5)</w:t>
            </w:r>
          </w:p>
          <w:p w:rsidR="00084E01" w:rsidRDefault="00FA4D82">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rsidR="00084E01" w:rsidRDefault="00084E01">
            <w:pPr>
              <w:pStyle w:val="yTableNAm"/>
              <w:spacing w:before="0"/>
              <w:rPr>
                <w:sz w:val="14"/>
              </w:rPr>
            </w:pPr>
          </w:p>
        </w:tc>
        <w:tc>
          <w:tcPr>
            <w:tcW w:w="3707" w:type="dxa"/>
            <w:gridSpan w:val="6"/>
            <w:vAlign w:val="center"/>
          </w:tcPr>
          <w:p w:rsidR="00084E01" w:rsidRDefault="00FA4D82">
            <w:pPr>
              <w:pStyle w:val="yTableNAm"/>
              <w:spacing w:before="0"/>
              <w:rPr>
                <w:sz w:val="16"/>
                <w:szCs w:val="16"/>
              </w:rPr>
            </w:pPr>
            <w:r>
              <w:rPr>
                <w:sz w:val="16"/>
                <w:szCs w:val="16"/>
              </w:rPr>
              <w:t>Number:</w:t>
            </w:r>
          </w:p>
        </w:tc>
      </w:tr>
      <w:tr w:rsidR="00084E01">
        <w:trPr>
          <w:cantSplit/>
          <w:trHeight w:val="383"/>
          <w:jc w:val="center"/>
        </w:trPr>
        <w:tc>
          <w:tcPr>
            <w:tcW w:w="2954" w:type="dxa"/>
            <w:gridSpan w:val="3"/>
            <w:vMerge/>
            <w:tcBorders>
              <w:left w:val="single" w:sz="12" w:space="0" w:color="auto"/>
              <w:right w:val="single" w:sz="12" w:space="0" w:color="auto"/>
            </w:tcBorders>
            <w:shd w:val="pct10" w:color="auto" w:fill="FFFFFF"/>
          </w:tcPr>
          <w:p w:rsidR="00084E01" w:rsidRDefault="00084E01">
            <w:pPr>
              <w:pStyle w:val="yTableNAm"/>
              <w:spacing w:before="0"/>
              <w:rPr>
                <w:sz w:val="14"/>
              </w:rPr>
            </w:pPr>
          </w:p>
        </w:tc>
        <w:tc>
          <w:tcPr>
            <w:tcW w:w="379" w:type="dxa"/>
            <w:vMerge/>
            <w:tcBorders>
              <w:left w:val="nil"/>
            </w:tcBorders>
          </w:tcPr>
          <w:p w:rsidR="00084E01" w:rsidRDefault="00084E01">
            <w:pPr>
              <w:pStyle w:val="yTableNAm"/>
              <w:spacing w:before="0"/>
              <w:rPr>
                <w:sz w:val="14"/>
              </w:rPr>
            </w:pPr>
          </w:p>
        </w:tc>
        <w:tc>
          <w:tcPr>
            <w:tcW w:w="3707" w:type="dxa"/>
            <w:gridSpan w:val="6"/>
            <w:vAlign w:val="center"/>
          </w:tcPr>
          <w:p w:rsidR="00084E01" w:rsidRDefault="00FA4D82">
            <w:pPr>
              <w:pStyle w:val="yTableNAm"/>
              <w:spacing w:before="0"/>
              <w:rPr>
                <w:sz w:val="16"/>
                <w:szCs w:val="16"/>
              </w:rPr>
            </w:pPr>
            <w:r>
              <w:rPr>
                <w:sz w:val="16"/>
                <w:szCs w:val="16"/>
              </w:rPr>
              <w:t>Jurisdiction:</w:t>
            </w:r>
          </w:p>
        </w:tc>
      </w:tr>
      <w:tr w:rsidR="00084E01">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379" w:type="dxa"/>
            <w:vMerge/>
            <w:tcBorders>
              <w:left w:val="nil"/>
              <w:bottom w:val="nil"/>
            </w:tcBorders>
          </w:tcPr>
          <w:p w:rsidR="00084E01" w:rsidRDefault="00084E01">
            <w:pPr>
              <w:pStyle w:val="yTableNAm"/>
              <w:spacing w:before="0"/>
              <w:rPr>
                <w:sz w:val="14"/>
              </w:rPr>
            </w:pPr>
          </w:p>
        </w:tc>
        <w:tc>
          <w:tcPr>
            <w:tcW w:w="3707" w:type="dxa"/>
            <w:gridSpan w:val="6"/>
            <w:vAlign w:val="center"/>
          </w:tcPr>
          <w:p w:rsidR="00084E01" w:rsidRDefault="00FA4D82">
            <w:pPr>
              <w:pStyle w:val="yTableNAm"/>
              <w:spacing w:before="0"/>
              <w:rPr>
                <w:sz w:val="16"/>
                <w:szCs w:val="16"/>
              </w:rPr>
            </w:pPr>
            <w:r>
              <w:rPr>
                <w:sz w:val="16"/>
                <w:szCs w:val="16"/>
              </w:rPr>
              <w:t>Location:</w:t>
            </w:r>
          </w:p>
        </w:tc>
      </w:tr>
      <w:tr w:rsidR="00084E01">
        <w:tblPrEx>
          <w:tblCellMar>
            <w:left w:w="108" w:type="dxa"/>
            <w:right w:w="108" w:type="dxa"/>
          </w:tblCellMar>
        </w:tblPrEx>
        <w:trPr>
          <w:gridAfter w:val="2"/>
          <w:wAfter w:w="24" w:type="dxa"/>
          <w:jc w:val="center"/>
        </w:trPr>
        <w:tc>
          <w:tcPr>
            <w:tcW w:w="7016" w:type="dxa"/>
            <w:gridSpan w:val="8"/>
            <w:tcBorders>
              <w:top w:val="nil"/>
              <w:left w:val="nil"/>
              <w:right w:val="nil"/>
            </w:tcBorders>
          </w:tcPr>
          <w:p w:rsidR="00084E01" w:rsidRDefault="00084E01">
            <w:pPr>
              <w:pStyle w:val="yTableNAm"/>
              <w:spacing w:before="0"/>
              <w:rPr>
                <w:sz w:val="8"/>
              </w:rPr>
            </w:pPr>
          </w:p>
        </w:tc>
      </w:tr>
      <w:tr w:rsidR="00084E01">
        <w:trPr>
          <w:cantSplit/>
          <w:trHeight w:val="127"/>
          <w:jc w:val="center"/>
        </w:trPr>
        <w:tc>
          <w:tcPr>
            <w:tcW w:w="971" w:type="dxa"/>
            <w:gridSpan w:val="2"/>
            <w:vMerge w:val="restart"/>
            <w:tcBorders>
              <w:top w:val="single" w:sz="4" w:space="0" w:color="000000"/>
              <w:left w:val="single" w:sz="4" w:space="0" w:color="000000"/>
            </w:tcBorders>
            <w:shd w:val="pct10" w:color="auto" w:fill="FFFFFF"/>
          </w:tcPr>
          <w:p w:rsidR="00084E01" w:rsidRDefault="00FA4D82">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rsidR="00084E01" w:rsidRDefault="00FA4D82">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rsidR="00084E01" w:rsidRDefault="00FA4D82">
            <w:pPr>
              <w:pStyle w:val="yTableNAm"/>
              <w:spacing w:before="0"/>
              <w:rPr>
                <w:sz w:val="16"/>
                <w:szCs w:val="16"/>
              </w:rPr>
            </w:pPr>
            <w:r>
              <w:rPr>
                <w:sz w:val="16"/>
                <w:szCs w:val="16"/>
              </w:rPr>
              <w:t>Date of birth:</w:t>
            </w:r>
          </w:p>
        </w:tc>
      </w:tr>
      <w:tr w:rsidR="00084E01">
        <w:trPr>
          <w:cantSplit/>
          <w:trHeight w:val="126"/>
          <w:jc w:val="center"/>
        </w:trPr>
        <w:tc>
          <w:tcPr>
            <w:tcW w:w="971" w:type="dxa"/>
            <w:gridSpan w:val="2"/>
            <w:vMerge/>
            <w:tcBorders>
              <w:left w:val="single" w:sz="4" w:space="0" w:color="000000"/>
            </w:tcBorders>
            <w:shd w:val="pct10" w:color="auto" w:fill="FFFFFF"/>
          </w:tcPr>
          <w:p w:rsidR="00084E01" w:rsidRDefault="00084E01">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rsidR="00084E01" w:rsidRDefault="00FA4D82">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rsidR="00084E01" w:rsidRDefault="00084E01">
            <w:pPr>
              <w:pStyle w:val="yTableNAm"/>
              <w:spacing w:before="0"/>
              <w:rPr>
                <w:sz w:val="16"/>
                <w:szCs w:val="16"/>
              </w:rPr>
            </w:pPr>
          </w:p>
        </w:tc>
      </w:tr>
      <w:tr w:rsidR="00084E01">
        <w:trPr>
          <w:cantSplit/>
          <w:trHeight w:val="330"/>
          <w:jc w:val="center"/>
        </w:trPr>
        <w:tc>
          <w:tcPr>
            <w:tcW w:w="971" w:type="dxa"/>
            <w:gridSpan w:val="2"/>
            <w:vMerge/>
            <w:tcBorders>
              <w:left w:val="single" w:sz="4" w:space="0" w:color="000000"/>
            </w:tcBorders>
            <w:shd w:val="pct10" w:color="auto" w:fill="FFFFFF"/>
          </w:tcPr>
          <w:p w:rsidR="00084E01" w:rsidRDefault="00084E01">
            <w:pPr>
              <w:pStyle w:val="yTableNAm"/>
              <w:spacing w:before="0"/>
              <w:rPr>
                <w:sz w:val="16"/>
                <w:szCs w:val="16"/>
              </w:rPr>
            </w:pPr>
          </w:p>
        </w:tc>
        <w:tc>
          <w:tcPr>
            <w:tcW w:w="6069" w:type="dxa"/>
            <w:gridSpan w:val="8"/>
            <w:tcBorders>
              <w:bottom w:val="single" w:sz="4" w:space="0" w:color="auto"/>
              <w:right w:val="single" w:sz="4" w:space="0" w:color="000000"/>
            </w:tcBorders>
          </w:tcPr>
          <w:p w:rsidR="00084E01" w:rsidRDefault="00FA4D82">
            <w:pPr>
              <w:pStyle w:val="yTableNAm"/>
              <w:tabs>
                <w:tab w:val="clear" w:pos="567"/>
                <w:tab w:val="left" w:pos="677"/>
              </w:tabs>
              <w:spacing w:before="0"/>
              <w:rPr>
                <w:sz w:val="16"/>
                <w:szCs w:val="16"/>
              </w:rPr>
            </w:pPr>
            <w:r>
              <w:rPr>
                <w:sz w:val="16"/>
                <w:szCs w:val="16"/>
              </w:rPr>
              <w:t>Home</w:t>
            </w:r>
            <w:r>
              <w:rPr>
                <w:sz w:val="16"/>
                <w:szCs w:val="16"/>
              </w:rPr>
              <w:tab/>
              <w:t>street:</w:t>
            </w:r>
          </w:p>
          <w:p w:rsidR="00084E01" w:rsidRDefault="00FA4D82">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rsidR="00084E01">
        <w:trPr>
          <w:cantSplit/>
          <w:trHeight w:val="80"/>
          <w:jc w:val="center"/>
        </w:trPr>
        <w:tc>
          <w:tcPr>
            <w:tcW w:w="971" w:type="dxa"/>
            <w:gridSpan w:val="2"/>
            <w:vMerge/>
            <w:tcBorders>
              <w:left w:val="single" w:sz="4" w:space="0" w:color="000000"/>
              <w:bottom w:val="single" w:sz="4" w:space="0" w:color="000000"/>
            </w:tcBorders>
            <w:shd w:val="pct10" w:color="auto" w:fill="FFFFFF"/>
          </w:tcPr>
          <w:p w:rsidR="00084E01" w:rsidRDefault="00084E01">
            <w:pPr>
              <w:pStyle w:val="yTableNAm"/>
              <w:spacing w:before="0"/>
              <w:rPr>
                <w:sz w:val="16"/>
                <w:szCs w:val="16"/>
              </w:rPr>
            </w:pPr>
          </w:p>
        </w:tc>
        <w:tc>
          <w:tcPr>
            <w:tcW w:w="6069" w:type="dxa"/>
            <w:gridSpan w:val="8"/>
            <w:tcBorders>
              <w:bottom w:val="single" w:sz="4" w:space="0" w:color="000000"/>
              <w:right w:val="single" w:sz="4" w:space="0" w:color="000000"/>
            </w:tcBorders>
          </w:tcPr>
          <w:p w:rsidR="00084E01" w:rsidRDefault="00FA4D82">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rPr>
          <w:gridAfter w:val="1"/>
          <w:wAfter w:w="14" w:type="dxa"/>
          <w:cantSplit/>
          <w:trHeight w:hRule="exact" w:val="80"/>
          <w:jc w:val="center"/>
        </w:trPr>
        <w:tc>
          <w:tcPr>
            <w:tcW w:w="7026" w:type="dxa"/>
            <w:gridSpan w:val="9"/>
            <w:tcBorders>
              <w:top w:val="single" w:sz="4" w:space="0" w:color="000000"/>
              <w:left w:val="nil"/>
              <w:bottom w:val="nil"/>
              <w:right w:val="nil"/>
            </w:tcBorders>
          </w:tcPr>
          <w:p w:rsidR="00084E01" w:rsidRDefault="00084E01">
            <w:pPr>
              <w:pStyle w:val="yTableNAm"/>
              <w:spacing w:before="0"/>
              <w:rPr>
                <w:sz w:val="16"/>
                <w:szCs w:val="16"/>
              </w:rPr>
            </w:pPr>
          </w:p>
        </w:tc>
      </w:tr>
      <w:tr w:rsidR="00084E01">
        <w:trPr>
          <w:cantSplit/>
          <w:trHeight w:val="127"/>
          <w:jc w:val="center"/>
        </w:trPr>
        <w:tc>
          <w:tcPr>
            <w:tcW w:w="971" w:type="dxa"/>
            <w:gridSpan w:val="2"/>
            <w:vMerge w:val="restart"/>
            <w:tcBorders>
              <w:top w:val="single" w:sz="4" w:space="0" w:color="000000"/>
              <w:left w:val="single" w:sz="4" w:space="0" w:color="000000"/>
            </w:tcBorders>
            <w:shd w:val="pct10" w:color="auto" w:fill="FFFFFF"/>
          </w:tcPr>
          <w:p w:rsidR="00084E01" w:rsidRDefault="00FA4D82">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rsidR="00084E01" w:rsidRDefault="00FA4D82">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rsidR="00084E01" w:rsidRDefault="00FA4D82">
            <w:pPr>
              <w:pStyle w:val="yTableNAm"/>
              <w:spacing w:before="0"/>
              <w:rPr>
                <w:sz w:val="16"/>
                <w:szCs w:val="16"/>
              </w:rPr>
            </w:pPr>
            <w:r>
              <w:rPr>
                <w:sz w:val="16"/>
                <w:szCs w:val="16"/>
              </w:rPr>
              <w:t>Date of birth:</w:t>
            </w:r>
          </w:p>
        </w:tc>
      </w:tr>
      <w:tr w:rsidR="00084E01">
        <w:trPr>
          <w:cantSplit/>
          <w:trHeight w:val="126"/>
          <w:jc w:val="center"/>
        </w:trPr>
        <w:tc>
          <w:tcPr>
            <w:tcW w:w="971" w:type="dxa"/>
            <w:gridSpan w:val="2"/>
            <w:vMerge/>
            <w:tcBorders>
              <w:left w:val="single" w:sz="4" w:space="0" w:color="000000"/>
            </w:tcBorders>
            <w:shd w:val="pct10" w:color="auto" w:fill="FFFFFF"/>
          </w:tcPr>
          <w:p w:rsidR="00084E01" w:rsidRDefault="00084E01">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rsidR="00084E01" w:rsidRDefault="00FA4D82">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rsidR="00084E01" w:rsidRDefault="00084E01">
            <w:pPr>
              <w:pStyle w:val="yTableNAm"/>
              <w:spacing w:before="0"/>
              <w:rPr>
                <w:sz w:val="16"/>
                <w:szCs w:val="16"/>
              </w:rPr>
            </w:pPr>
          </w:p>
        </w:tc>
      </w:tr>
      <w:tr w:rsidR="00084E01">
        <w:trPr>
          <w:cantSplit/>
          <w:trHeight w:val="330"/>
          <w:jc w:val="center"/>
        </w:trPr>
        <w:tc>
          <w:tcPr>
            <w:tcW w:w="971" w:type="dxa"/>
            <w:gridSpan w:val="2"/>
            <w:vMerge/>
            <w:tcBorders>
              <w:left w:val="single" w:sz="4" w:space="0" w:color="000000"/>
            </w:tcBorders>
            <w:shd w:val="pct10" w:color="auto" w:fill="FFFFFF"/>
          </w:tcPr>
          <w:p w:rsidR="00084E01" w:rsidRDefault="00084E01">
            <w:pPr>
              <w:pStyle w:val="yTableNAm"/>
              <w:spacing w:before="0"/>
              <w:rPr>
                <w:sz w:val="16"/>
                <w:szCs w:val="16"/>
              </w:rPr>
            </w:pPr>
          </w:p>
        </w:tc>
        <w:tc>
          <w:tcPr>
            <w:tcW w:w="6069" w:type="dxa"/>
            <w:gridSpan w:val="8"/>
            <w:tcBorders>
              <w:bottom w:val="single" w:sz="4" w:space="0" w:color="auto"/>
              <w:right w:val="single" w:sz="4" w:space="0" w:color="000000"/>
            </w:tcBorders>
          </w:tcPr>
          <w:p w:rsidR="00084E01" w:rsidRDefault="00FA4D82">
            <w:pPr>
              <w:pStyle w:val="yTableNAm"/>
              <w:tabs>
                <w:tab w:val="clear" w:pos="567"/>
                <w:tab w:val="left" w:pos="677"/>
              </w:tabs>
              <w:spacing w:before="0"/>
              <w:rPr>
                <w:sz w:val="16"/>
                <w:szCs w:val="16"/>
              </w:rPr>
            </w:pPr>
            <w:r>
              <w:rPr>
                <w:sz w:val="16"/>
                <w:szCs w:val="16"/>
              </w:rPr>
              <w:t>Home</w:t>
            </w:r>
            <w:r>
              <w:rPr>
                <w:sz w:val="16"/>
                <w:szCs w:val="16"/>
              </w:rPr>
              <w:tab/>
              <w:t>street:</w:t>
            </w:r>
          </w:p>
          <w:p w:rsidR="00084E01" w:rsidRDefault="00FA4D82">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rsidR="00084E01">
        <w:trPr>
          <w:cantSplit/>
          <w:trHeight w:val="80"/>
          <w:jc w:val="center"/>
        </w:trPr>
        <w:tc>
          <w:tcPr>
            <w:tcW w:w="971" w:type="dxa"/>
            <w:gridSpan w:val="2"/>
            <w:vMerge/>
            <w:tcBorders>
              <w:left w:val="single" w:sz="4" w:space="0" w:color="000000"/>
              <w:bottom w:val="single" w:sz="4" w:space="0" w:color="000000"/>
            </w:tcBorders>
            <w:shd w:val="pct10" w:color="auto" w:fill="FFFFFF"/>
          </w:tcPr>
          <w:p w:rsidR="00084E01" w:rsidRDefault="00084E01">
            <w:pPr>
              <w:pStyle w:val="yTableNAm"/>
              <w:spacing w:before="0"/>
              <w:rPr>
                <w:sz w:val="16"/>
                <w:szCs w:val="16"/>
              </w:rPr>
            </w:pPr>
          </w:p>
        </w:tc>
        <w:tc>
          <w:tcPr>
            <w:tcW w:w="6069" w:type="dxa"/>
            <w:gridSpan w:val="8"/>
            <w:tcBorders>
              <w:bottom w:val="single" w:sz="4" w:space="0" w:color="000000"/>
              <w:right w:val="single" w:sz="4" w:space="0" w:color="000000"/>
            </w:tcBorders>
          </w:tcPr>
          <w:p w:rsidR="00084E01" w:rsidRDefault="00FA4D82">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rPr>
          <w:gridBefore w:val="1"/>
          <w:gridAfter w:val="3"/>
          <w:wBefore w:w="777" w:type="dxa"/>
          <w:wAfter w:w="1070" w:type="dxa"/>
          <w:cantSplit/>
          <w:trHeight w:hRule="exact" w:val="80"/>
          <w:jc w:val="center"/>
        </w:trPr>
        <w:tc>
          <w:tcPr>
            <w:tcW w:w="5193" w:type="dxa"/>
            <w:gridSpan w:val="6"/>
            <w:tcBorders>
              <w:left w:val="nil"/>
              <w:bottom w:val="nil"/>
              <w:right w:val="nil"/>
            </w:tcBorders>
          </w:tcPr>
          <w:p w:rsidR="00084E01" w:rsidRDefault="00084E01">
            <w:pPr>
              <w:pStyle w:val="yTableNAm"/>
              <w:spacing w:before="0"/>
              <w:rPr>
                <w:sz w:val="16"/>
                <w:szCs w:val="16"/>
              </w:rPr>
            </w:pPr>
          </w:p>
        </w:tc>
      </w:tr>
      <w:tr w:rsidR="00084E01">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rsidR="00084E01" w:rsidRDefault="00FA4D82">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rsidR="00084E01" w:rsidRDefault="00FA4D82">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rsidR="00084E01" w:rsidRDefault="00FA4D82">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rsidR="00084E01">
        <w:trPr>
          <w:gridAfter w:val="1"/>
          <w:wAfter w:w="14" w:type="dxa"/>
          <w:cantSplit/>
          <w:trHeight w:hRule="exact" w:val="80"/>
          <w:jc w:val="center"/>
        </w:trPr>
        <w:tc>
          <w:tcPr>
            <w:tcW w:w="7026" w:type="dxa"/>
            <w:gridSpan w:val="9"/>
            <w:tcBorders>
              <w:top w:val="nil"/>
              <w:left w:val="nil"/>
              <w:bottom w:val="nil"/>
              <w:right w:val="nil"/>
            </w:tcBorders>
          </w:tcPr>
          <w:p w:rsidR="00084E01" w:rsidRDefault="00084E01">
            <w:pPr>
              <w:pStyle w:val="yTableNAm"/>
              <w:spacing w:before="0"/>
              <w:rPr>
                <w:sz w:val="16"/>
                <w:szCs w:val="16"/>
              </w:rPr>
            </w:pPr>
          </w:p>
        </w:tc>
      </w:tr>
      <w:tr w:rsidR="00084E01">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rsidR="00084E01" w:rsidRDefault="00FA4D82">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rsidR="00084E01" w:rsidRDefault="00FA4D82">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rsidR="00084E01" w:rsidRDefault="00FA4D82">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rsidR="00084E01">
        <w:trPr>
          <w:gridAfter w:val="1"/>
          <w:wAfter w:w="14" w:type="dxa"/>
          <w:cantSplit/>
          <w:trHeight w:hRule="exact" w:val="80"/>
          <w:jc w:val="center"/>
        </w:trPr>
        <w:tc>
          <w:tcPr>
            <w:tcW w:w="7026" w:type="dxa"/>
            <w:gridSpan w:val="9"/>
            <w:tcBorders>
              <w:top w:val="nil"/>
              <w:left w:val="nil"/>
              <w:bottom w:val="nil"/>
              <w:right w:val="nil"/>
            </w:tcBorders>
          </w:tcPr>
          <w:p w:rsidR="00084E01" w:rsidRDefault="00084E01">
            <w:pPr>
              <w:pStyle w:val="yTableNAm"/>
              <w:spacing w:before="0"/>
              <w:rPr>
                <w:sz w:val="16"/>
                <w:szCs w:val="16"/>
              </w:rPr>
            </w:pPr>
          </w:p>
        </w:tc>
      </w:tr>
      <w:tr w:rsidR="00084E01">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rsidR="00084E01" w:rsidRDefault="00FA4D82">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rsidR="00084E01" w:rsidRDefault="00FA4D82">
            <w:pPr>
              <w:pStyle w:val="yTableNAm"/>
              <w:spacing w:before="0"/>
              <w:rPr>
                <w:sz w:val="16"/>
                <w:szCs w:val="16"/>
              </w:rPr>
            </w:pPr>
            <w:r>
              <w:rPr>
                <w:sz w:val="16"/>
                <w:szCs w:val="16"/>
              </w:rPr>
              <w:t>I apply for the following orders —</w:t>
            </w:r>
          </w:p>
          <w:p w:rsidR="00084E01" w:rsidRDefault="00FA4D82">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rsidR="00084E01" w:rsidRDefault="00FA4D82">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rsidR="00084E01">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rsidR="00084E01" w:rsidRDefault="00FA4D82">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rsidR="00084E01" w:rsidRDefault="00084E01">
            <w:pPr>
              <w:pStyle w:val="yTableNAm"/>
              <w:spacing w:before="0"/>
              <w:rPr>
                <w:sz w:val="16"/>
                <w:szCs w:val="16"/>
              </w:rPr>
            </w:pPr>
          </w:p>
        </w:tc>
      </w:tr>
      <w:tr w:rsidR="00084E01">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rsidR="00084E01" w:rsidRDefault="00FA4D82">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I rely on the following grounds in support of this application.</w:t>
            </w:r>
          </w:p>
          <w:p w:rsidR="00084E01" w:rsidRDefault="00FA4D82">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rsidR="00084E01">
        <w:trPr>
          <w:gridAfter w:val="1"/>
          <w:wAfter w:w="14" w:type="dxa"/>
          <w:cantSplit/>
          <w:trHeight w:hRule="exact" w:val="80"/>
          <w:jc w:val="center"/>
        </w:trPr>
        <w:tc>
          <w:tcPr>
            <w:tcW w:w="7026" w:type="dxa"/>
            <w:gridSpan w:val="9"/>
            <w:tcBorders>
              <w:top w:val="nil"/>
              <w:left w:val="nil"/>
              <w:bottom w:val="nil"/>
              <w:right w:val="nil"/>
            </w:tcBorders>
          </w:tcPr>
          <w:p w:rsidR="00084E01" w:rsidRDefault="00084E01">
            <w:pPr>
              <w:pStyle w:val="yTableNAm"/>
              <w:spacing w:before="0"/>
              <w:rPr>
                <w:sz w:val="16"/>
                <w:szCs w:val="16"/>
              </w:rPr>
            </w:pPr>
          </w:p>
        </w:tc>
      </w:tr>
      <w:tr w:rsidR="00084E01">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rsidR="00084E01" w:rsidRDefault="00FA4D82">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rsidR="00084E01" w:rsidRDefault="00084E01">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Date</w:t>
            </w:r>
          </w:p>
        </w:tc>
      </w:tr>
      <w:tr w:rsidR="00084E01">
        <w:trPr>
          <w:gridAfter w:val="1"/>
          <w:wAfter w:w="14" w:type="dxa"/>
          <w:cantSplit/>
          <w:trHeight w:hRule="exact" w:val="80"/>
          <w:jc w:val="center"/>
        </w:trPr>
        <w:tc>
          <w:tcPr>
            <w:tcW w:w="7026" w:type="dxa"/>
            <w:gridSpan w:val="9"/>
            <w:tcBorders>
              <w:top w:val="nil"/>
              <w:left w:val="nil"/>
              <w:bottom w:val="nil"/>
              <w:right w:val="nil"/>
            </w:tcBorders>
          </w:tcPr>
          <w:p w:rsidR="00084E01" w:rsidRDefault="00084E01">
            <w:pPr>
              <w:pStyle w:val="yTableNAm"/>
              <w:spacing w:before="0"/>
              <w:rPr>
                <w:sz w:val="16"/>
                <w:szCs w:val="16"/>
              </w:rPr>
            </w:pPr>
          </w:p>
        </w:tc>
      </w:tr>
      <w:tr w:rsidR="00084E01">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rsidR="00084E01" w:rsidRDefault="00FA4D82">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Court:</w:t>
            </w:r>
          </w:p>
          <w:p w:rsidR="00084E01" w:rsidRDefault="00FA4D82">
            <w:pPr>
              <w:pStyle w:val="yTableNAm"/>
              <w:spacing w:before="0"/>
              <w:rPr>
                <w:sz w:val="16"/>
                <w:szCs w:val="16"/>
              </w:rPr>
            </w:pPr>
            <w:r>
              <w:rPr>
                <w:sz w:val="16"/>
                <w:szCs w:val="16"/>
              </w:rPr>
              <w:t>Address:</w:t>
            </w:r>
          </w:p>
        </w:tc>
      </w:tr>
      <w:tr w:rsidR="00084E01">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rsidR="00084E01" w:rsidRDefault="00084E01">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rsidR="00084E01" w:rsidRDefault="00FA4D82">
            <w:pPr>
              <w:pStyle w:val="yTableNAm"/>
              <w:spacing w:before="0"/>
              <w:rPr>
                <w:sz w:val="16"/>
                <w:szCs w:val="16"/>
              </w:rPr>
            </w:pPr>
            <w:r>
              <w:rPr>
                <w:sz w:val="16"/>
                <w:szCs w:val="16"/>
              </w:rPr>
              <w:t>Date and time of hearing:</w:t>
            </w:r>
          </w:p>
        </w:tc>
      </w:tr>
    </w:tbl>
    <w:p w:rsidR="00084E01" w:rsidRDefault="00084E01">
      <w:pPr>
        <w:pStyle w:val="yMiscellaneousBody"/>
        <w:spacing w:before="0"/>
        <w:jc w:val="right"/>
        <w:rPr>
          <w:sz w:val="12"/>
        </w:rPr>
      </w:pPr>
    </w:p>
    <w:p w:rsidR="00084E01" w:rsidRDefault="00FA4D82">
      <w:pPr>
        <w:pStyle w:val="yFootnotesection"/>
      </w:pPr>
      <w:r>
        <w:tab/>
        <w:t>[Form 17 inserted: Gazette 20 Jun 2017 p. 3054.]</w:t>
      </w:r>
    </w:p>
    <w:p w:rsidR="00084E01" w:rsidRDefault="00FA4D82">
      <w:pPr>
        <w:pStyle w:val="yMiscellaneousHeading"/>
        <w:keepNext w:val="0"/>
        <w:pageBreakBefore/>
        <w:widowControl w:val="0"/>
        <w:spacing w:before="120"/>
        <w:rPr>
          <w:b/>
        </w:rPr>
      </w:pPr>
      <w:r>
        <w:rPr>
          <w:b/>
        </w:rPr>
        <w:lastRenderedPageBreak/>
        <w:t xml:space="preserve">Form </w:t>
      </w:r>
      <w:r>
        <w:rPr>
          <w:rStyle w:val="CharSClsNo"/>
          <w:b/>
        </w:rPr>
        <w:t>18</w:t>
      </w:r>
      <w:r>
        <w:rPr>
          <w:b/>
        </w:rPr>
        <w:t> — Application to have decision under section 42 of the Act set aside</w:t>
      </w:r>
    </w:p>
    <w:p w:rsidR="00084E01" w:rsidRDefault="00084E01">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rsidR="00084E01">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rsidR="00084E01" w:rsidRDefault="00FA4D82">
            <w:pPr>
              <w:pStyle w:val="yTableNAm"/>
              <w:widowControl w:val="0"/>
              <w:spacing w:before="60"/>
              <w:jc w:val="center"/>
              <w:rPr>
                <w:sz w:val="18"/>
                <w:szCs w:val="18"/>
              </w:rPr>
            </w:pPr>
            <w:r>
              <w:rPr>
                <w:i/>
                <w:sz w:val="18"/>
                <w:szCs w:val="18"/>
              </w:rPr>
              <w:t>Restraining Orders Act 1997</w:t>
            </w:r>
            <w:r>
              <w:rPr>
                <w:sz w:val="18"/>
                <w:szCs w:val="18"/>
              </w:rPr>
              <w:t xml:space="preserve"> s. 43A</w:t>
            </w:r>
          </w:p>
          <w:p w:rsidR="00084E01" w:rsidRDefault="00FA4D82">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rsidR="00084E01" w:rsidRDefault="00084E01">
            <w:pPr>
              <w:pStyle w:val="yTableNAm"/>
              <w:spacing w:before="0"/>
              <w:rPr>
                <w:sz w:val="14"/>
              </w:rPr>
            </w:pPr>
          </w:p>
        </w:tc>
        <w:tc>
          <w:tcPr>
            <w:tcW w:w="3598" w:type="dxa"/>
            <w:gridSpan w:val="4"/>
            <w:vAlign w:val="center"/>
          </w:tcPr>
          <w:p w:rsidR="00084E01" w:rsidRDefault="00FA4D82">
            <w:pPr>
              <w:pStyle w:val="yTableNAm"/>
              <w:spacing w:before="0"/>
              <w:rPr>
                <w:rFonts w:ascii="Times" w:hAnsi="Times"/>
                <w:sz w:val="16"/>
                <w:szCs w:val="16"/>
              </w:rPr>
            </w:pPr>
            <w:r>
              <w:rPr>
                <w:rFonts w:ascii="Times" w:hAnsi="Times"/>
                <w:sz w:val="16"/>
                <w:szCs w:val="16"/>
              </w:rPr>
              <w:t>Number:</w:t>
            </w:r>
          </w:p>
        </w:tc>
      </w:tr>
      <w:tr w:rsidR="00084E01">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rsidR="00084E01" w:rsidRDefault="00084E01">
            <w:pPr>
              <w:pStyle w:val="yTableNAm"/>
              <w:spacing w:before="0"/>
              <w:rPr>
                <w:sz w:val="14"/>
              </w:rPr>
            </w:pPr>
          </w:p>
        </w:tc>
        <w:tc>
          <w:tcPr>
            <w:tcW w:w="557" w:type="dxa"/>
            <w:vMerge/>
            <w:tcBorders>
              <w:left w:val="nil"/>
            </w:tcBorders>
          </w:tcPr>
          <w:p w:rsidR="00084E01" w:rsidRDefault="00084E01">
            <w:pPr>
              <w:pStyle w:val="yTableNAm"/>
              <w:spacing w:before="0"/>
              <w:rPr>
                <w:sz w:val="14"/>
              </w:rPr>
            </w:pPr>
          </w:p>
        </w:tc>
        <w:tc>
          <w:tcPr>
            <w:tcW w:w="3598" w:type="dxa"/>
            <w:gridSpan w:val="4"/>
            <w:vAlign w:val="center"/>
          </w:tcPr>
          <w:p w:rsidR="00084E01" w:rsidRDefault="00FA4D82">
            <w:pPr>
              <w:pStyle w:val="yTableNAm"/>
              <w:spacing w:before="0"/>
              <w:rPr>
                <w:rFonts w:ascii="Times" w:hAnsi="Times"/>
                <w:sz w:val="16"/>
                <w:szCs w:val="16"/>
              </w:rPr>
            </w:pPr>
            <w:r>
              <w:rPr>
                <w:rFonts w:ascii="Times" w:hAnsi="Times"/>
                <w:sz w:val="16"/>
                <w:szCs w:val="16"/>
              </w:rPr>
              <w:t>Jurisdiction:</w:t>
            </w:r>
          </w:p>
        </w:tc>
      </w:tr>
      <w:tr w:rsidR="00084E01">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rsidR="00084E01" w:rsidRDefault="00084E01">
            <w:pPr>
              <w:pStyle w:val="yTableNAm"/>
              <w:spacing w:before="0"/>
              <w:rPr>
                <w:sz w:val="14"/>
              </w:rPr>
            </w:pPr>
          </w:p>
        </w:tc>
        <w:tc>
          <w:tcPr>
            <w:tcW w:w="557" w:type="dxa"/>
            <w:vMerge/>
            <w:tcBorders>
              <w:left w:val="nil"/>
              <w:bottom w:val="nil"/>
            </w:tcBorders>
          </w:tcPr>
          <w:p w:rsidR="00084E01" w:rsidRDefault="00084E01">
            <w:pPr>
              <w:pStyle w:val="yTableNAm"/>
              <w:spacing w:before="0"/>
              <w:rPr>
                <w:sz w:val="14"/>
              </w:rPr>
            </w:pPr>
          </w:p>
        </w:tc>
        <w:tc>
          <w:tcPr>
            <w:tcW w:w="3598" w:type="dxa"/>
            <w:gridSpan w:val="4"/>
            <w:vAlign w:val="center"/>
          </w:tcPr>
          <w:p w:rsidR="00084E01" w:rsidRDefault="00FA4D82">
            <w:pPr>
              <w:pStyle w:val="yTableNAm"/>
              <w:spacing w:before="0"/>
              <w:rPr>
                <w:rFonts w:ascii="Times" w:hAnsi="Times"/>
                <w:sz w:val="16"/>
                <w:szCs w:val="16"/>
              </w:rPr>
            </w:pPr>
            <w:r>
              <w:rPr>
                <w:rFonts w:ascii="Times" w:hAnsi="Times"/>
                <w:sz w:val="16"/>
                <w:szCs w:val="16"/>
              </w:rPr>
              <w:t>Location:</w:t>
            </w:r>
          </w:p>
        </w:tc>
      </w:tr>
      <w:tr w:rsidR="00084E01">
        <w:tblPrEx>
          <w:tblCellMar>
            <w:left w:w="108" w:type="dxa"/>
            <w:right w:w="108" w:type="dxa"/>
          </w:tblCellMar>
        </w:tblPrEx>
        <w:trPr>
          <w:gridAfter w:val="1"/>
          <w:wAfter w:w="96" w:type="dxa"/>
          <w:jc w:val="center"/>
        </w:trPr>
        <w:tc>
          <w:tcPr>
            <w:tcW w:w="7074" w:type="dxa"/>
            <w:gridSpan w:val="10"/>
            <w:tcBorders>
              <w:top w:val="nil"/>
              <w:left w:val="nil"/>
              <w:right w:val="nil"/>
            </w:tcBorders>
          </w:tcPr>
          <w:p w:rsidR="00084E01" w:rsidRDefault="00084E01">
            <w:pPr>
              <w:pStyle w:val="yTableNAm"/>
              <w:spacing w:before="0"/>
              <w:rPr>
                <w:sz w:val="8"/>
              </w:rPr>
            </w:pPr>
          </w:p>
        </w:tc>
      </w:tr>
      <w:tr w:rsidR="00084E01">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rsidR="00084E01" w:rsidRDefault="00FA4D82">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rsidR="00084E01" w:rsidRDefault="00FA4D82">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rsidR="00084E01" w:rsidRDefault="00FA4D82">
            <w:pPr>
              <w:pStyle w:val="yTableNAm"/>
              <w:spacing w:before="0"/>
              <w:rPr>
                <w:sz w:val="16"/>
                <w:szCs w:val="16"/>
              </w:rPr>
            </w:pPr>
            <w:r>
              <w:rPr>
                <w:sz w:val="16"/>
                <w:szCs w:val="16"/>
              </w:rPr>
              <w:t>Date of birth:</w:t>
            </w:r>
          </w:p>
        </w:tc>
      </w:tr>
      <w:tr w:rsidR="00084E01">
        <w:trPr>
          <w:gridAfter w:val="1"/>
          <w:wAfter w:w="96" w:type="dxa"/>
          <w:cantSplit/>
          <w:trHeight w:val="126"/>
          <w:jc w:val="center"/>
        </w:trPr>
        <w:tc>
          <w:tcPr>
            <w:tcW w:w="976" w:type="dxa"/>
            <w:gridSpan w:val="3"/>
            <w:vMerge/>
            <w:tcBorders>
              <w:left w:val="single" w:sz="4" w:space="0" w:color="000000"/>
            </w:tcBorders>
            <w:shd w:val="pct10" w:color="auto" w:fill="FFFFFF"/>
          </w:tcPr>
          <w:p w:rsidR="00084E01" w:rsidRDefault="00084E01">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rsidR="00084E01" w:rsidRDefault="00FA4D82">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rsidR="00084E01" w:rsidRDefault="00084E01">
            <w:pPr>
              <w:pStyle w:val="yTableNAm"/>
              <w:spacing w:before="0"/>
              <w:rPr>
                <w:sz w:val="16"/>
                <w:szCs w:val="16"/>
              </w:rPr>
            </w:pPr>
          </w:p>
        </w:tc>
      </w:tr>
      <w:tr w:rsidR="00084E01">
        <w:trPr>
          <w:gridAfter w:val="1"/>
          <w:wAfter w:w="96" w:type="dxa"/>
          <w:cantSplit/>
          <w:trHeight w:val="330"/>
          <w:jc w:val="center"/>
        </w:trPr>
        <w:tc>
          <w:tcPr>
            <w:tcW w:w="976" w:type="dxa"/>
            <w:gridSpan w:val="3"/>
            <w:vMerge/>
            <w:tcBorders>
              <w:left w:val="single" w:sz="4" w:space="0" w:color="000000"/>
            </w:tcBorders>
            <w:shd w:val="pct10" w:color="auto" w:fill="FFFFFF"/>
          </w:tcPr>
          <w:p w:rsidR="00084E01" w:rsidRDefault="00084E01">
            <w:pPr>
              <w:pStyle w:val="yTableNAm"/>
              <w:spacing w:before="0"/>
              <w:rPr>
                <w:sz w:val="16"/>
                <w:szCs w:val="16"/>
              </w:rPr>
            </w:pPr>
          </w:p>
        </w:tc>
        <w:tc>
          <w:tcPr>
            <w:tcW w:w="6098" w:type="dxa"/>
            <w:gridSpan w:val="7"/>
            <w:tcBorders>
              <w:bottom w:val="single" w:sz="4" w:space="0" w:color="auto"/>
              <w:right w:val="single" w:sz="4" w:space="0" w:color="000000"/>
            </w:tcBorders>
          </w:tcPr>
          <w:p w:rsidR="00084E01" w:rsidRDefault="00FA4D82">
            <w:pPr>
              <w:pStyle w:val="yTableNAm"/>
              <w:spacing w:before="0"/>
              <w:rPr>
                <w:sz w:val="16"/>
                <w:szCs w:val="16"/>
              </w:rPr>
            </w:pPr>
            <w:r>
              <w:rPr>
                <w:sz w:val="16"/>
                <w:szCs w:val="16"/>
              </w:rPr>
              <w:t>Home</w:t>
            </w:r>
            <w:r>
              <w:rPr>
                <w:sz w:val="16"/>
                <w:szCs w:val="16"/>
              </w:rPr>
              <w:tab/>
              <w:t>street:</w:t>
            </w:r>
          </w:p>
          <w:p w:rsidR="00084E01" w:rsidRDefault="00FA4D82">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rsidR="00084E01">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rsidR="00084E01" w:rsidRDefault="00084E01">
            <w:pPr>
              <w:pStyle w:val="yTableNAm"/>
              <w:spacing w:before="0"/>
              <w:rPr>
                <w:sz w:val="16"/>
                <w:szCs w:val="16"/>
              </w:rPr>
            </w:pPr>
          </w:p>
        </w:tc>
        <w:tc>
          <w:tcPr>
            <w:tcW w:w="6098" w:type="dxa"/>
            <w:gridSpan w:val="7"/>
            <w:tcBorders>
              <w:bottom w:val="single" w:sz="4" w:space="0" w:color="000000"/>
              <w:right w:val="single" w:sz="4" w:space="0" w:color="000000"/>
            </w:tcBorders>
          </w:tcPr>
          <w:p w:rsidR="00084E01" w:rsidRDefault="00FA4D82">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rPr>
          <w:gridAfter w:val="1"/>
          <w:wAfter w:w="96" w:type="dxa"/>
          <w:cantSplit/>
          <w:trHeight w:hRule="exact" w:val="80"/>
          <w:jc w:val="center"/>
        </w:trPr>
        <w:tc>
          <w:tcPr>
            <w:tcW w:w="7074" w:type="dxa"/>
            <w:gridSpan w:val="10"/>
            <w:tcBorders>
              <w:top w:val="single" w:sz="4" w:space="0" w:color="000000"/>
              <w:left w:val="nil"/>
              <w:bottom w:val="nil"/>
              <w:right w:val="nil"/>
            </w:tcBorders>
          </w:tcPr>
          <w:p w:rsidR="00084E01" w:rsidRDefault="00084E01">
            <w:pPr>
              <w:pStyle w:val="yTableNAm"/>
              <w:spacing w:before="0"/>
              <w:rPr>
                <w:sz w:val="16"/>
                <w:szCs w:val="16"/>
              </w:rPr>
            </w:pPr>
          </w:p>
        </w:tc>
      </w:tr>
      <w:tr w:rsidR="00084E01">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rsidR="00084E01" w:rsidRDefault="00FA4D82">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rsidR="00084E01" w:rsidRDefault="00FA4D82">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rsidR="00084E01" w:rsidRDefault="00FA4D82">
            <w:pPr>
              <w:pStyle w:val="yTableNAm"/>
              <w:spacing w:before="0"/>
              <w:rPr>
                <w:sz w:val="16"/>
                <w:szCs w:val="16"/>
              </w:rPr>
            </w:pPr>
            <w:r>
              <w:rPr>
                <w:sz w:val="16"/>
                <w:szCs w:val="16"/>
              </w:rPr>
              <w:t>Date of birth:</w:t>
            </w:r>
          </w:p>
        </w:tc>
      </w:tr>
      <w:tr w:rsidR="00084E01">
        <w:trPr>
          <w:gridAfter w:val="1"/>
          <w:wAfter w:w="96" w:type="dxa"/>
          <w:cantSplit/>
          <w:trHeight w:val="126"/>
          <w:jc w:val="center"/>
        </w:trPr>
        <w:tc>
          <w:tcPr>
            <w:tcW w:w="976" w:type="dxa"/>
            <w:gridSpan w:val="3"/>
            <w:vMerge/>
            <w:tcBorders>
              <w:left w:val="single" w:sz="4" w:space="0" w:color="000000"/>
            </w:tcBorders>
            <w:shd w:val="pct10" w:color="auto" w:fill="FFFFFF"/>
          </w:tcPr>
          <w:p w:rsidR="00084E01" w:rsidRDefault="00084E01">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rsidR="00084E01" w:rsidRDefault="00FA4D82">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rsidR="00084E01" w:rsidRDefault="00084E01">
            <w:pPr>
              <w:pStyle w:val="yTableNAm"/>
              <w:spacing w:before="0"/>
              <w:rPr>
                <w:sz w:val="16"/>
                <w:szCs w:val="16"/>
              </w:rPr>
            </w:pPr>
          </w:p>
        </w:tc>
      </w:tr>
      <w:tr w:rsidR="00084E01">
        <w:trPr>
          <w:gridAfter w:val="1"/>
          <w:wAfter w:w="96" w:type="dxa"/>
          <w:cantSplit/>
          <w:trHeight w:val="330"/>
          <w:jc w:val="center"/>
        </w:trPr>
        <w:tc>
          <w:tcPr>
            <w:tcW w:w="976" w:type="dxa"/>
            <w:gridSpan w:val="3"/>
            <w:vMerge/>
            <w:tcBorders>
              <w:left w:val="single" w:sz="4" w:space="0" w:color="000000"/>
            </w:tcBorders>
            <w:shd w:val="pct10" w:color="auto" w:fill="FFFFFF"/>
          </w:tcPr>
          <w:p w:rsidR="00084E01" w:rsidRDefault="00084E01">
            <w:pPr>
              <w:pStyle w:val="yTableNAm"/>
              <w:spacing w:before="0"/>
              <w:rPr>
                <w:sz w:val="16"/>
                <w:szCs w:val="16"/>
              </w:rPr>
            </w:pPr>
          </w:p>
        </w:tc>
        <w:tc>
          <w:tcPr>
            <w:tcW w:w="6098" w:type="dxa"/>
            <w:gridSpan w:val="7"/>
            <w:tcBorders>
              <w:bottom w:val="single" w:sz="4" w:space="0" w:color="auto"/>
              <w:right w:val="single" w:sz="4" w:space="0" w:color="000000"/>
            </w:tcBorders>
          </w:tcPr>
          <w:p w:rsidR="00084E01" w:rsidRDefault="00FA4D82">
            <w:pPr>
              <w:pStyle w:val="yTableNAm"/>
              <w:tabs>
                <w:tab w:val="clear" w:pos="567"/>
                <w:tab w:val="left" w:pos="578"/>
              </w:tabs>
              <w:spacing w:before="0"/>
              <w:rPr>
                <w:sz w:val="16"/>
                <w:szCs w:val="16"/>
              </w:rPr>
            </w:pPr>
            <w:r>
              <w:rPr>
                <w:sz w:val="16"/>
                <w:szCs w:val="16"/>
              </w:rPr>
              <w:t>Home</w:t>
            </w:r>
            <w:r>
              <w:rPr>
                <w:sz w:val="16"/>
                <w:szCs w:val="16"/>
              </w:rPr>
              <w:tab/>
              <w:t>street:</w:t>
            </w:r>
          </w:p>
          <w:p w:rsidR="00084E01" w:rsidRDefault="00FA4D82">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rsidR="00084E01">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rsidR="00084E01" w:rsidRDefault="00084E01">
            <w:pPr>
              <w:pStyle w:val="yTableNAm"/>
              <w:spacing w:before="0"/>
              <w:rPr>
                <w:sz w:val="16"/>
                <w:szCs w:val="16"/>
              </w:rPr>
            </w:pPr>
          </w:p>
        </w:tc>
        <w:tc>
          <w:tcPr>
            <w:tcW w:w="6098" w:type="dxa"/>
            <w:gridSpan w:val="7"/>
            <w:tcBorders>
              <w:right w:val="single" w:sz="4" w:space="0" w:color="000000"/>
            </w:tcBorders>
          </w:tcPr>
          <w:p w:rsidR="00084E01" w:rsidRDefault="00FA4D82">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rsidR="00084E01">
        <w:trPr>
          <w:gridBefore w:val="2"/>
          <w:gridAfter w:val="2"/>
          <w:wBefore w:w="921" w:type="dxa"/>
          <w:wAfter w:w="1056" w:type="dxa"/>
          <w:cantSplit/>
          <w:trHeight w:hRule="exact" w:val="80"/>
          <w:jc w:val="center"/>
        </w:trPr>
        <w:tc>
          <w:tcPr>
            <w:tcW w:w="5193" w:type="dxa"/>
            <w:gridSpan w:val="7"/>
            <w:tcBorders>
              <w:left w:val="nil"/>
              <w:bottom w:val="nil"/>
              <w:right w:val="nil"/>
            </w:tcBorders>
          </w:tcPr>
          <w:p w:rsidR="00084E01" w:rsidRDefault="00084E01">
            <w:pPr>
              <w:pStyle w:val="yTableNAm"/>
              <w:spacing w:before="0"/>
              <w:rPr>
                <w:sz w:val="16"/>
                <w:szCs w:val="16"/>
              </w:rPr>
            </w:pPr>
          </w:p>
        </w:tc>
      </w:tr>
      <w:tr w:rsidR="00084E01">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rsidR="00084E01" w:rsidRDefault="00FA4D82">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rsidR="00084E01" w:rsidRDefault="00FA4D82">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rsidR="00084E01" w:rsidRDefault="00FA4D82">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rsidR="00084E01">
        <w:trPr>
          <w:gridBefore w:val="2"/>
          <w:gridAfter w:val="2"/>
          <w:wBefore w:w="921" w:type="dxa"/>
          <w:wAfter w:w="1056" w:type="dxa"/>
          <w:cantSplit/>
          <w:trHeight w:hRule="exact" w:val="80"/>
          <w:jc w:val="center"/>
        </w:trPr>
        <w:tc>
          <w:tcPr>
            <w:tcW w:w="5193" w:type="dxa"/>
            <w:gridSpan w:val="7"/>
            <w:tcBorders>
              <w:left w:val="nil"/>
              <w:bottom w:val="nil"/>
              <w:right w:val="nil"/>
            </w:tcBorders>
          </w:tcPr>
          <w:p w:rsidR="00084E01" w:rsidRDefault="00084E01">
            <w:pPr>
              <w:pStyle w:val="yTableNAm"/>
              <w:spacing w:before="0"/>
              <w:rPr>
                <w:sz w:val="16"/>
                <w:szCs w:val="16"/>
              </w:rPr>
            </w:pPr>
          </w:p>
        </w:tc>
      </w:tr>
      <w:tr w:rsidR="00084E01">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rsidR="00084E01" w:rsidRDefault="00FA4D82">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rsidR="00084E01" w:rsidRDefault="00084E01">
            <w:pPr>
              <w:pStyle w:val="yTableNAm"/>
              <w:spacing w:before="0"/>
              <w:rPr>
                <w:sz w:val="16"/>
                <w:szCs w:val="16"/>
              </w:rPr>
            </w:pPr>
          </w:p>
        </w:tc>
      </w:tr>
      <w:tr w:rsidR="00084E01">
        <w:trPr>
          <w:gridBefore w:val="1"/>
          <w:wBefore w:w="144" w:type="dxa"/>
          <w:cantSplit/>
          <w:trHeight w:hRule="exact" w:val="80"/>
          <w:jc w:val="center"/>
        </w:trPr>
        <w:tc>
          <w:tcPr>
            <w:tcW w:w="7026" w:type="dxa"/>
            <w:gridSpan w:val="10"/>
            <w:tcBorders>
              <w:top w:val="nil"/>
              <w:left w:val="nil"/>
              <w:bottom w:val="nil"/>
              <w:right w:val="nil"/>
            </w:tcBorders>
          </w:tcPr>
          <w:p w:rsidR="00084E01" w:rsidRDefault="00084E01">
            <w:pPr>
              <w:pStyle w:val="yTableNAm"/>
              <w:spacing w:before="0"/>
              <w:rPr>
                <w:sz w:val="16"/>
                <w:szCs w:val="16"/>
              </w:rPr>
            </w:pPr>
          </w:p>
        </w:tc>
      </w:tr>
      <w:tr w:rsidR="00084E01">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rsidR="00084E01" w:rsidRDefault="00FA4D82">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rsidR="00084E01" w:rsidRDefault="00FA4D82">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rsidR="00084E01" w:rsidRDefault="00FA4D82">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rsidR="00084E01">
        <w:trPr>
          <w:gridBefore w:val="1"/>
          <w:wBefore w:w="144" w:type="dxa"/>
          <w:cantSplit/>
          <w:trHeight w:hRule="exact" w:val="80"/>
          <w:jc w:val="center"/>
        </w:trPr>
        <w:tc>
          <w:tcPr>
            <w:tcW w:w="7026" w:type="dxa"/>
            <w:gridSpan w:val="10"/>
            <w:tcBorders>
              <w:top w:val="nil"/>
              <w:left w:val="nil"/>
              <w:bottom w:val="nil"/>
              <w:right w:val="nil"/>
            </w:tcBorders>
          </w:tcPr>
          <w:p w:rsidR="00084E01" w:rsidRDefault="00084E01">
            <w:pPr>
              <w:pStyle w:val="yTableNAm"/>
              <w:spacing w:before="0"/>
              <w:rPr>
                <w:sz w:val="16"/>
                <w:szCs w:val="16"/>
              </w:rPr>
            </w:pPr>
          </w:p>
        </w:tc>
      </w:tr>
      <w:tr w:rsidR="00084E01">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rsidR="00084E01" w:rsidRDefault="00FA4D82">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rsidR="00084E01" w:rsidRDefault="00FA4D82">
            <w:pPr>
              <w:pStyle w:val="yTableNAm"/>
              <w:spacing w:before="0"/>
              <w:rPr>
                <w:sz w:val="16"/>
                <w:szCs w:val="16"/>
              </w:rPr>
            </w:pPr>
            <w:r>
              <w:rPr>
                <w:sz w:val="16"/>
                <w:szCs w:val="16"/>
              </w:rPr>
              <w:t>I apply for the following orders —</w:t>
            </w:r>
          </w:p>
          <w:p w:rsidR="00084E01" w:rsidRDefault="00FA4D82">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rsidR="00084E01" w:rsidRDefault="00FA4D82">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rsidR="00084E01">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rsidR="00084E01" w:rsidRDefault="00FA4D82">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rsidR="00084E01" w:rsidRDefault="00084E01">
            <w:pPr>
              <w:pStyle w:val="yTableNAm"/>
              <w:spacing w:before="0"/>
              <w:rPr>
                <w:sz w:val="16"/>
                <w:szCs w:val="16"/>
              </w:rPr>
            </w:pPr>
          </w:p>
        </w:tc>
      </w:tr>
      <w:tr w:rsidR="00084E01">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rsidR="00084E01" w:rsidRDefault="00FA4D82">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I rely on the following grounds in support of this application.</w:t>
            </w:r>
          </w:p>
          <w:p w:rsidR="00084E01" w:rsidRDefault="00FA4D82">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rsidR="00084E01">
        <w:trPr>
          <w:gridBefore w:val="1"/>
          <w:wBefore w:w="144" w:type="dxa"/>
          <w:cantSplit/>
          <w:trHeight w:hRule="exact" w:val="80"/>
          <w:jc w:val="center"/>
        </w:trPr>
        <w:tc>
          <w:tcPr>
            <w:tcW w:w="7026" w:type="dxa"/>
            <w:gridSpan w:val="10"/>
            <w:tcBorders>
              <w:top w:val="nil"/>
              <w:left w:val="nil"/>
              <w:bottom w:val="nil"/>
              <w:right w:val="nil"/>
            </w:tcBorders>
          </w:tcPr>
          <w:p w:rsidR="00084E01" w:rsidRDefault="00084E01">
            <w:pPr>
              <w:pStyle w:val="yTableNAm"/>
              <w:spacing w:before="0"/>
              <w:rPr>
                <w:sz w:val="16"/>
                <w:szCs w:val="16"/>
              </w:rPr>
            </w:pPr>
          </w:p>
        </w:tc>
      </w:tr>
      <w:tr w:rsidR="00084E01">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rsidR="00084E01" w:rsidRDefault="00FA4D82">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rsidR="00084E01" w:rsidRDefault="00084E01">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rsidR="00084E01" w:rsidRDefault="00FA4D82">
            <w:pPr>
              <w:pStyle w:val="yTableNAm"/>
              <w:spacing w:before="0"/>
              <w:rPr>
                <w:sz w:val="16"/>
                <w:szCs w:val="16"/>
              </w:rPr>
            </w:pPr>
            <w:r>
              <w:rPr>
                <w:sz w:val="16"/>
                <w:szCs w:val="16"/>
              </w:rPr>
              <w:t>Date</w:t>
            </w:r>
          </w:p>
        </w:tc>
      </w:tr>
      <w:tr w:rsidR="00084E01">
        <w:trPr>
          <w:gridAfter w:val="1"/>
          <w:wAfter w:w="96" w:type="dxa"/>
          <w:cantSplit/>
          <w:trHeight w:hRule="exact" w:val="80"/>
          <w:jc w:val="center"/>
        </w:trPr>
        <w:tc>
          <w:tcPr>
            <w:tcW w:w="7074" w:type="dxa"/>
            <w:gridSpan w:val="10"/>
            <w:tcBorders>
              <w:top w:val="nil"/>
              <w:left w:val="nil"/>
              <w:bottom w:val="nil"/>
              <w:right w:val="nil"/>
            </w:tcBorders>
          </w:tcPr>
          <w:p w:rsidR="00084E01" w:rsidRDefault="00084E01">
            <w:pPr>
              <w:pStyle w:val="yTableNAm"/>
              <w:spacing w:before="0"/>
              <w:rPr>
                <w:sz w:val="16"/>
                <w:szCs w:val="16"/>
              </w:rPr>
            </w:pPr>
          </w:p>
        </w:tc>
      </w:tr>
      <w:tr w:rsidR="00084E01">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rsidR="00084E01" w:rsidRDefault="00FA4D82">
            <w:pPr>
              <w:pStyle w:val="yTableNAm"/>
              <w:keepNext/>
              <w:spacing w:before="0"/>
              <w:rPr>
                <w:sz w:val="16"/>
                <w:szCs w:val="16"/>
              </w:rPr>
            </w:pPr>
            <w:r>
              <w:rPr>
                <w:sz w:val="16"/>
                <w:szCs w:val="16"/>
              </w:rPr>
              <w:lastRenderedPageBreak/>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rsidR="00084E01" w:rsidRDefault="00FA4D82">
            <w:pPr>
              <w:pStyle w:val="yTableNAm"/>
              <w:keepNext/>
              <w:spacing w:before="0"/>
              <w:rPr>
                <w:sz w:val="16"/>
                <w:szCs w:val="16"/>
              </w:rPr>
            </w:pPr>
            <w:r>
              <w:rPr>
                <w:sz w:val="16"/>
                <w:szCs w:val="16"/>
              </w:rPr>
              <w:t>Court:</w:t>
            </w:r>
          </w:p>
          <w:p w:rsidR="00084E01" w:rsidRDefault="00FA4D82">
            <w:pPr>
              <w:pStyle w:val="yTableNAm"/>
              <w:keepNext/>
              <w:spacing w:before="0"/>
              <w:rPr>
                <w:sz w:val="16"/>
                <w:szCs w:val="16"/>
              </w:rPr>
            </w:pPr>
            <w:r>
              <w:rPr>
                <w:sz w:val="16"/>
                <w:szCs w:val="16"/>
              </w:rPr>
              <w:t>Address:</w:t>
            </w:r>
          </w:p>
        </w:tc>
      </w:tr>
      <w:tr w:rsidR="00084E01">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rsidR="00084E01" w:rsidRDefault="00084E01">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rsidR="00084E01" w:rsidRDefault="00FA4D82">
            <w:pPr>
              <w:pStyle w:val="yTableNAm"/>
              <w:keepNext/>
              <w:spacing w:before="0"/>
              <w:rPr>
                <w:sz w:val="16"/>
                <w:szCs w:val="16"/>
              </w:rPr>
            </w:pPr>
            <w:r>
              <w:rPr>
                <w:sz w:val="16"/>
                <w:szCs w:val="16"/>
              </w:rPr>
              <w:t>Date and time of hearing:</w:t>
            </w:r>
          </w:p>
        </w:tc>
      </w:tr>
    </w:tbl>
    <w:p w:rsidR="00084E01" w:rsidRDefault="00FA4D82">
      <w:pPr>
        <w:pStyle w:val="yFootnotesection"/>
        <w:keepNext/>
      </w:pPr>
      <w:r>
        <w:tab/>
        <w:t>[Form 18 inserted: Gazette 20 Jun 2017 p. 3055.]</w:t>
      </w:r>
    </w:p>
    <w:p w:rsidR="00084E01" w:rsidRDefault="00FA4D82">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84E01" w:rsidRDefault="00084E01">
      <w:pPr>
        <w:outlineLvl w:val="0"/>
        <w:sectPr w:rsidR="00084E01">
          <w:headerReference w:type="even" r:id="rId27"/>
          <w:headerReference w:type="default" r:id="rId28"/>
          <w:pgSz w:w="11907" w:h="16840" w:code="9"/>
          <w:pgMar w:top="2381" w:right="2410" w:bottom="3544" w:left="2410" w:header="720" w:footer="3544" w:gutter="0"/>
          <w:cols w:space="720"/>
        </w:sectPr>
      </w:pPr>
    </w:p>
    <w:p w:rsidR="00084E01" w:rsidRDefault="00FA4D82">
      <w:pPr>
        <w:pStyle w:val="nHeading2"/>
      </w:pPr>
      <w:bookmarkStart w:id="329" w:name="_Toc69976997"/>
      <w:bookmarkStart w:id="330" w:name="_Toc69978287"/>
      <w:bookmarkStart w:id="331" w:name="_Toc69986284"/>
      <w:r>
        <w:lastRenderedPageBreak/>
        <w:t>Notes</w:t>
      </w:r>
      <w:bookmarkEnd w:id="329"/>
      <w:bookmarkEnd w:id="330"/>
      <w:bookmarkEnd w:id="331"/>
    </w:p>
    <w:p w:rsidR="00084E01" w:rsidRDefault="00FA4D82">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rsidR="00084E01" w:rsidRDefault="00FA4D82">
      <w:pPr>
        <w:pStyle w:val="nHeading3"/>
      </w:pPr>
      <w:bookmarkStart w:id="332" w:name="_Toc69986285"/>
      <w:r>
        <w:t>Compilation table</w:t>
      </w:r>
      <w:bookmarkEnd w:id="3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84E01">
        <w:trPr>
          <w:tblHeader/>
        </w:trPr>
        <w:tc>
          <w:tcPr>
            <w:tcW w:w="3118" w:type="dxa"/>
          </w:tcPr>
          <w:p w:rsidR="00084E01" w:rsidRDefault="00FA4D82">
            <w:pPr>
              <w:pStyle w:val="nTable"/>
              <w:spacing w:after="40"/>
              <w:rPr>
                <w:b/>
              </w:rPr>
            </w:pPr>
            <w:r>
              <w:rPr>
                <w:b/>
              </w:rPr>
              <w:t>Citation</w:t>
            </w:r>
          </w:p>
        </w:tc>
        <w:tc>
          <w:tcPr>
            <w:tcW w:w="1276" w:type="dxa"/>
          </w:tcPr>
          <w:p w:rsidR="00084E01" w:rsidRDefault="00FA4D82">
            <w:pPr>
              <w:pStyle w:val="nTable"/>
              <w:spacing w:after="40"/>
              <w:rPr>
                <w:b/>
              </w:rPr>
            </w:pPr>
            <w:r>
              <w:rPr>
                <w:b/>
              </w:rPr>
              <w:t>Published</w:t>
            </w:r>
          </w:p>
        </w:tc>
        <w:tc>
          <w:tcPr>
            <w:tcW w:w="2693" w:type="dxa"/>
          </w:tcPr>
          <w:p w:rsidR="00084E01" w:rsidRDefault="00FA4D82">
            <w:pPr>
              <w:pStyle w:val="nTable"/>
              <w:spacing w:after="40"/>
              <w:rPr>
                <w:b/>
              </w:rPr>
            </w:pPr>
            <w:r>
              <w:rPr>
                <w:b/>
              </w:rPr>
              <w:t>Commencement</w:t>
            </w:r>
          </w:p>
        </w:tc>
      </w:tr>
      <w:tr w:rsidR="00084E01">
        <w:tblPrEx>
          <w:tblBorders>
            <w:top w:val="none" w:sz="0" w:space="0" w:color="auto"/>
            <w:bottom w:val="none" w:sz="0" w:space="0" w:color="auto"/>
            <w:insideH w:val="none" w:sz="0" w:space="0" w:color="auto"/>
          </w:tblBorders>
        </w:tblPrEx>
        <w:tc>
          <w:tcPr>
            <w:tcW w:w="3118" w:type="dxa"/>
            <w:tcBorders>
              <w:top w:val="single" w:sz="8" w:space="0" w:color="auto"/>
            </w:tcBorders>
          </w:tcPr>
          <w:p w:rsidR="00084E01" w:rsidRDefault="00FA4D82">
            <w:pPr>
              <w:pStyle w:val="nTable"/>
              <w:spacing w:after="40"/>
            </w:pPr>
            <w:r>
              <w:rPr>
                <w:i/>
              </w:rPr>
              <w:t>Magistrates Court (Civil Proceedings) Rules 2005</w:t>
            </w:r>
          </w:p>
        </w:tc>
        <w:tc>
          <w:tcPr>
            <w:tcW w:w="1276" w:type="dxa"/>
            <w:tcBorders>
              <w:top w:val="single" w:sz="8" w:space="0" w:color="auto"/>
            </w:tcBorders>
          </w:tcPr>
          <w:p w:rsidR="00084E01" w:rsidRDefault="00FA4D82">
            <w:pPr>
              <w:pStyle w:val="nTable"/>
              <w:spacing w:after="40"/>
            </w:pPr>
            <w:r>
              <w:t>28 Apr 2005 p. 1651</w:t>
            </w:r>
            <w:r>
              <w:noBreakHyphen/>
              <w:t>709</w:t>
            </w:r>
          </w:p>
        </w:tc>
        <w:tc>
          <w:tcPr>
            <w:tcW w:w="2693" w:type="dxa"/>
            <w:tcBorders>
              <w:top w:val="single" w:sz="8" w:space="0" w:color="auto"/>
            </w:tcBorders>
          </w:tcPr>
          <w:p w:rsidR="00084E01" w:rsidRDefault="00FA4D82">
            <w:pPr>
              <w:pStyle w:val="nTable"/>
              <w:spacing w:after="40"/>
            </w:pPr>
            <w:r>
              <w:t xml:space="preserve">1 May 2005 (see r. 2 and </w:t>
            </w:r>
            <w:r>
              <w:rPr>
                <w:i/>
                <w:iCs/>
              </w:rPr>
              <w:t>Gazette</w:t>
            </w:r>
            <w:r>
              <w:t xml:space="preserve"> 31 Dec 2004 p. 7127)</w:t>
            </w:r>
          </w:p>
        </w:tc>
      </w:tr>
      <w:tr w:rsidR="00084E01">
        <w:tblPrEx>
          <w:tblBorders>
            <w:top w:val="none" w:sz="0" w:space="0" w:color="auto"/>
            <w:bottom w:val="none" w:sz="0" w:space="0" w:color="auto"/>
            <w:insideH w:val="none" w:sz="0" w:space="0" w:color="auto"/>
          </w:tblBorders>
        </w:tblPrEx>
        <w:tc>
          <w:tcPr>
            <w:tcW w:w="3118" w:type="dxa"/>
          </w:tcPr>
          <w:p w:rsidR="00084E01" w:rsidRDefault="00FA4D82">
            <w:pPr>
              <w:pStyle w:val="nTable"/>
              <w:spacing w:after="40"/>
              <w:rPr>
                <w:i/>
              </w:rPr>
            </w:pPr>
            <w:r>
              <w:rPr>
                <w:i/>
              </w:rPr>
              <w:t>Magistrates Court (Civil Proceedings) Amendment Rules 2007</w:t>
            </w:r>
          </w:p>
        </w:tc>
        <w:tc>
          <w:tcPr>
            <w:tcW w:w="1276" w:type="dxa"/>
          </w:tcPr>
          <w:p w:rsidR="00084E01" w:rsidRDefault="00FA4D82">
            <w:pPr>
              <w:pStyle w:val="nTable"/>
              <w:spacing w:after="40"/>
            </w:pPr>
            <w:r>
              <w:t>24 Aug 2007 p. 4328</w:t>
            </w:r>
            <w:r>
              <w:noBreakHyphen/>
              <w:t>32</w:t>
            </w:r>
          </w:p>
        </w:tc>
        <w:tc>
          <w:tcPr>
            <w:tcW w:w="2693" w:type="dxa"/>
          </w:tcPr>
          <w:p w:rsidR="00084E01" w:rsidRDefault="00FA4D82">
            <w:pPr>
              <w:pStyle w:val="nTable"/>
              <w:spacing w:after="40"/>
            </w:pPr>
            <w:r>
              <w:rPr>
                <w:snapToGrid w:val="0"/>
              </w:rPr>
              <w:t>r. 1 and 2: 24 Aug 2007 (see r. 2(a));</w:t>
            </w:r>
            <w:r>
              <w:rPr>
                <w:snapToGrid w:val="0"/>
              </w:rPr>
              <w:br/>
            </w:r>
            <w:r>
              <w:t>Rule</w:t>
            </w:r>
            <w:r>
              <w:rPr>
                <w:snapToGrid w:val="0"/>
              </w:rPr>
              <w:t>s other than r. 1 and 2: 25 Aug 2007 (see r. 2(b))</w:t>
            </w:r>
          </w:p>
        </w:tc>
      </w:tr>
      <w:tr w:rsidR="00084E01">
        <w:tblPrEx>
          <w:tblBorders>
            <w:top w:val="none" w:sz="0" w:space="0" w:color="auto"/>
            <w:bottom w:val="none" w:sz="0" w:space="0" w:color="auto"/>
            <w:insideH w:val="none" w:sz="0" w:space="0" w:color="auto"/>
          </w:tblBorders>
        </w:tblPrEx>
        <w:tc>
          <w:tcPr>
            <w:tcW w:w="3118" w:type="dxa"/>
          </w:tcPr>
          <w:p w:rsidR="00084E01" w:rsidRDefault="00FA4D82">
            <w:pPr>
              <w:pStyle w:val="nTable"/>
              <w:spacing w:after="40"/>
              <w:rPr>
                <w:i/>
              </w:rPr>
            </w:pPr>
            <w:r>
              <w:rPr>
                <w:i/>
              </w:rPr>
              <w:t>Magistrates Court (Civil Proceedings) Amendment Rules (No. 2) 2008</w:t>
            </w:r>
          </w:p>
        </w:tc>
        <w:tc>
          <w:tcPr>
            <w:tcW w:w="1276" w:type="dxa"/>
          </w:tcPr>
          <w:p w:rsidR="00084E01" w:rsidRDefault="00FA4D82">
            <w:pPr>
              <w:pStyle w:val="nTable"/>
              <w:spacing w:after="40"/>
            </w:pPr>
            <w:r>
              <w:t>3 Jun 2008 p. 2123</w:t>
            </w:r>
            <w:r>
              <w:noBreakHyphen/>
              <w:t>38</w:t>
            </w:r>
          </w:p>
        </w:tc>
        <w:tc>
          <w:tcPr>
            <w:tcW w:w="2693" w:type="dxa"/>
          </w:tcPr>
          <w:p w:rsidR="00084E01" w:rsidRDefault="00FA4D82">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rsidR="00084E01">
        <w:tblPrEx>
          <w:tblBorders>
            <w:top w:val="none" w:sz="0" w:space="0" w:color="auto"/>
            <w:bottom w:val="none" w:sz="0" w:space="0" w:color="auto"/>
            <w:insideH w:val="none" w:sz="0" w:space="0" w:color="auto"/>
          </w:tblBorders>
        </w:tblPrEx>
        <w:trPr>
          <w:cantSplit/>
        </w:trPr>
        <w:tc>
          <w:tcPr>
            <w:tcW w:w="7087" w:type="dxa"/>
            <w:gridSpan w:val="3"/>
          </w:tcPr>
          <w:p w:rsidR="00084E01" w:rsidRDefault="00FA4D82">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rsidR="00084E01">
        <w:tblPrEx>
          <w:tblBorders>
            <w:top w:val="none" w:sz="0" w:space="0" w:color="auto"/>
            <w:bottom w:val="none" w:sz="0" w:space="0" w:color="auto"/>
            <w:insideH w:val="none" w:sz="0" w:space="0" w:color="auto"/>
          </w:tblBorders>
        </w:tblPrEx>
        <w:tc>
          <w:tcPr>
            <w:tcW w:w="3118" w:type="dxa"/>
          </w:tcPr>
          <w:p w:rsidR="00084E01" w:rsidRDefault="00FA4D82">
            <w:pPr>
              <w:pStyle w:val="nTable"/>
              <w:spacing w:after="40"/>
              <w:rPr>
                <w:i/>
              </w:rPr>
            </w:pPr>
            <w:r>
              <w:rPr>
                <w:i/>
              </w:rPr>
              <w:t>Magistrates Court (Civil Proceedings) Amendment Rules 2010</w:t>
            </w:r>
          </w:p>
        </w:tc>
        <w:tc>
          <w:tcPr>
            <w:tcW w:w="1276" w:type="dxa"/>
          </w:tcPr>
          <w:p w:rsidR="00084E01" w:rsidRDefault="00FA4D82">
            <w:pPr>
              <w:pStyle w:val="nTable"/>
              <w:spacing w:after="40"/>
            </w:pPr>
            <w:r>
              <w:t>2 Jul 2010 p. 3191-5</w:t>
            </w:r>
          </w:p>
        </w:tc>
        <w:tc>
          <w:tcPr>
            <w:tcW w:w="2693" w:type="dxa"/>
          </w:tcPr>
          <w:p w:rsidR="00084E01" w:rsidRDefault="00FA4D82">
            <w:pPr>
              <w:pStyle w:val="nTable"/>
              <w:spacing w:after="40"/>
            </w:pPr>
            <w:r>
              <w:rPr>
                <w:snapToGrid w:val="0"/>
              </w:rPr>
              <w:t>r. 1 and 2: 2 Jul 2010 (see r. 2(a));</w:t>
            </w:r>
            <w:r>
              <w:rPr>
                <w:snapToGrid w:val="0"/>
              </w:rPr>
              <w:br/>
            </w:r>
            <w:r>
              <w:t>Rule</w:t>
            </w:r>
            <w:r>
              <w:rPr>
                <w:snapToGrid w:val="0"/>
              </w:rPr>
              <w:t>s other than r. 1 and 2: 3 Jul 2010 (see r. 2(b))</w:t>
            </w:r>
          </w:p>
        </w:tc>
      </w:tr>
      <w:tr w:rsidR="00084E01">
        <w:tblPrEx>
          <w:tblBorders>
            <w:top w:val="none" w:sz="0" w:space="0" w:color="auto"/>
            <w:bottom w:val="none" w:sz="0" w:space="0" w:color="auto"/>
            <w:insideH w:val="none" w:sz="0" w:space="0" w:color="auto"/>
          </w:tblBorders>
        </w:tblPrEx>
        <w:tc>
          <w:tcPr>
            <w:tcW w:w="3118" w:type="dxa"/>
          </w:tcPr>
          <w:p w:rsidR="00084E01" w:rsidRDefault="00FA4D82">
            <w:pPr>
              <w:pStyle w:val="nTable"/>
              <w:spacing w:after="40"/>
              <w:rPr>
                <w:i/>
              </w:rPr>
            </w:pPr>
            <w:r>
              <w:rPr>
                <w:i/>
              </w:rPr>
              <w:t>Magistrates Court (Civil Proceedings) Amendment Rules 2011</w:t>
            </w:r>
          </w:p>
        </w:tc>
        <w:tc>
          <w:tcPr>
            <w:tcW w:w="1276" w:type="dxa"/>
          </w:tcPr>
          <w:p w:rsidR="00084E01" w:rsidRDefault="00FA4D82">
            <w:pPr>
              <w:pStyle w:val="nTable"/>
              <w:spacing w:after="40"/>
            </w:pPr>
            <w:r>
              <w:t>20 May 2011 p. 1841-6</w:t>
            </w:r>
          </w:p>
        </w:tc>
        <w:tc>
          <w:tcPr>
            <w:tcW w:w="2693" w:type="dxa"/>
          </w:tcPr>
          <w:p w:rsidR="00084E01" w:rsidRDefault="00FA4D82">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rsidR="00084E01">
        <w:tblPrEx>
          <w:tblBorders>
            <w:top w:val="none" w:sz="0" w:space="0" w:color="auto"/>
            <w:bottom w:val="none" w:sz="0" w:space="0" w:color="auto"/>
            <w:insideH w:val="none" w:sz="0" w:space="0" w:color="auto"/>
          </w:tblBorders>
        </w:tblPrEx>
        <w:tc>
          <w:tcPr>
            <w:tcW w:w="3118" w:type="dxa"/>
          </w:tcPr>
          <w:p w:rsidR="00084E01" w:rsidRDefault="00FA4D82">
            <w:pPr>
              <w:pStyle w:val="nTable"/>
              <w:spacing w:after="40"/>
              <w:rPr>
                <w:i/>
              </w:rPr>
            </w:pPr>
            <w:r>
              <w:rPr>
                <w:i/>
              </w:rPr>
              <w:t>Magistrates Court (Civil Proceedings) Amendment Rules (No. 2) 2011</w:t>
            </w:r>
          </w:p>
        </w:tc>
        <w:tc>
          <w:tcPr>
            <w:tcW w:w="1276" w:type="dxa"/>
          </w:tcPr>
          <w:p w:rsidR="00084E01" w:rsidRDefault="00FA4D82">
            <w:pPr>
              <w:pStyle w:val="nTable"/>
              <w:spacing w:after="40"/>
            </w:pPr>
            <w:r>
              <w:t>27 Oct 2011 p. 4556</w:t>
            </w:r>
            <w:r>
              <w:noBreakHyphen/>
              <w:t>7</w:t>
            </w:r>
          </w:p>
        </w:tc>
        <w:tc>
          <w:tcPr>
            <w:tcW w:w="2693" w:type="dxa"/>
          </w:tcPr>
          <w:p w:rsidR="00084E01" w:rsidRDefault="00FA4D82">
            <w:pPr>
              <w:pStyle w:val="nTable"/>
              <w:spacing w:after="40"/>
              <w:rPr>
                <w:snapToGrid w:val="0"/>
              </w:rPr>
            </w:pPr>
            <w:r>
              <w:rPr>
                <w:snapToGrid w:val="0"/>
              </w:rPr>
              <w:t>r. 1 and 2: 27 Oct 2011 (see r. 2(a));</w:t>
            </w:r>
            <w:r>
              <w:rPr>
                <w:snapToGrid w:val="0"/>
              </w:rPr>
              <w:br/>
              <w:t>Rules other than r. 1 and 2: 28 Oct 2011 (see r. 2(b))</w:t>
            </w:r>
          </w:p>
        </w:tc>
      </w:tr>
      <w:tr w:rsidR="00084E01">
        <w:tblPrEx>
          <w:tblBorders>
            <w:top w:val="none" w:sz="0" w:space="0" w:color="auto"/>
            <w:bottom w:val="none" w:sz="0" w:space="0" w:color="auto"/>
            <w:insideH w:val="none" w:sz="0" w:space="0" w:color="auto"/>
          </w:tblBorders>
        </w:tblPrEx>
        <w:tc>
          <w:tcPr>
            <w:tcW w:w="3118" w:type="dxa"/>
            <w:shd w:val="clear" w:color="auto" w:fill="auto"/>
          </w:tcPr>
          <w:p w:rsidR="00084E01" w:rsidRDefault="00FA4D82">
            <w:pPr>
              <w:pStyle w:val="nTable"/>
              <w:spacing w:after="40"/>
              <w:rPr>
                <w:i/>
              </w:rPr>
            </w:pPr>
            <w:r>
              <w:rPr>
                <w:i/>
              </w:rPr>
              <w:t>Magistrates Court (Civil Proceedings) Amendment Rules 2012</w:t>
            </w:r>
          </w:p>
        </w:tc>
        <w:tc>
          <w:tcPr>
            <w:tcW w:w="1276" w:type="dxa"/>
            <w:shd w:val="clear" w:color="auto" w:fill="auto"/>
          </w:tcPr>
          <w:p w:rsidR="00084E01" w:rsidRDefault="00FA4D82">
            <w:pPr>
              <w:pStyle w:val="nTable"/>
              <w:spacing w:after="40"/>
            </w:pPr>
            <w:r>
              <w:t>23 Mar 2012 p. 1366</w:t>
            </w:r>
            <w:r>
              <w:noBreakHyphen/>
              <w:t>8</w:t>
            </w:r>
          </w:p>
        </w:tc>
        <w:tc>
          <w:tcPr>
            <w:tcW w:w="2693" w:type="dxa"/>
            <w:shd w:val="clear" w:color="auto" w:fill="auto"/>
          </w:tcPr>
          <w:p w:rsidR="00084E01" w:rsidRDefault="00FA4D82">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rsidR="00084E01">
        <w:tblPrEx>
          <w:tblBorders>
            <w:top w:val="none" w:sz="0" w:space="0" w:color="auto"/>
            <w:bottom w:val="none" w:sz="0" w:space="0" w:color="auto"/>
            <w:insideH w:val="none" w:sz="0" w:space="0" w:color="auto"/>
          </w:tblBorders>
        </w:tblPrEx>
        <w:trPr>
          <w:cantSplit/>
        </w:trPr>
        <w:tc>
          <w:tcPr>
            <w:tcW w:w="3118" w:type="dxa"/>
            <w:shd w:val="clear" w:color="auto" w:fill="auto"/>
          </w:tcPr>
          <w:p w:rsidR="00084E01" w:rsidRDefault="00FA4D82">
            <w:pPr>
              <w:pStyle w:val="nTable"/>
              <w:spacing w:after="40"/>
              <w:rPr>
                <w:i/>
              </w:rPr>
            </w:pPr>
            <w:r>
              <w:rPr>
                <w:i/>
              </w:rPr>
              <w:lastRenderedPageBreak/>
              <w:t>Magistrates Court (Civil Proceedings) Amendment Rules (No. 2) 2012</w:t>
            </w:r>
          </w:p>
        </w:tc>
        <w:tc>
          <w:tcPr>
            <w:tcW w:w="1276" w:type="dxa"/>
            <w:shd w:val="clear" w:color="auto" w:fill="auto"/>
          </w:tcPr>
          <w:p w:rsidR="00084E01" w:rsidRDefault="00FA4D82">
            <w:pPr>
              <w:pStyle w:val="nTable"/>
              <w:spacing w:after="40"/>
            </w:pPr>
            <w:r>
              <w:t>1 Jun 2012</w:t>
            </w:r>
            <w:r>
              <w:br/>
              <w:t>p. 2281-2</w:t>
            </w:r>
          </w:p>
        </w:tc>
        <w:tc>
          <w:tcPr>
            <w:tcW w:w="2693" w:type="dxa"/>
            <w:shd w:val="clear" w:color="auto" w:fill="auto"/>
          </w:tcPr>
          <w:p w:rsidR="00084E01" w:rsidRDefault="00FA4D82">
            <w:pPr>
              <w:pStyle w:val="nTable"/>
              <w:spacing w:after="40"/>
              <w:rPr>
                <w:snapToGrid w:val="0"/>
              </w:rPr>
            </w:pPr>
            <w:r>
              <w:t>r. 1 and 2: 1 Jun 2012 (see r. 2(a));</w:t>
            </w:r>
            <w:r>
              <w:br/>
              <w:t>Rules other than r. 1 and 2: 2 Jun 2012 (see r. 2(b))</w:t>
            </w:r>
          </w:p>
        </w:tc>
      </w:tr>
      <w:tr w:rsidR="00084E01">
        <w:tblPrEx>
          <w:tblBorders>
            <w:top w:val="none" w:sz="0" w:space="0" w:color="auto"/>
            <w:bottom w:val="none" w:sz="0" w:space="0" w:color="auto"/>
            <w:insideH w:val="none" w:sz="0" w:space="0" w:color="auto"/>
          </w:tblBorders>
        </w:tblPrEx>
        <w:tc>
          <w:tcPr>
            <w:tcW w:w="7087" w:type="dxa"/>
            <w:gridSpan w:val="3"/>
            <w:shd w:val="clear" w:color="auto" w:fill="auto"/>
          </w:tcPr>
          <w:p w:rsidR="00084E01" w:rsidRDefault="00FA4D82">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rsidR="00084E01">
        <w:tblPrEx>
          <w:tblBorders>
            <w:top w:val="none" w:sz="0" w:space="0" w:color="auto"/>
            <w:bottom w:val="none" w:sz="0" w:space="0" w:color="auto"/>
            <w:insideH w:val="none" w:sz="0" w:space="0" w:color="auto"/>
          </w:tblBorders>
        </w:tblPrEx>
        <w:trPr>
          <w:cantSplit/>
        </w:trPr>
        <w:tc>
          <w:tcPr>
            <w:tcW w:w="3118" w:type="dxa"/>
            <w:shd w:val="clear" w:color="auto" w:fill="auto"/>
          </w:tcPr>
          <w:p w:rsidR="00084E01" w:rsidRDefault="00FA4D82">
            <w:pPr>
              <w:pStyle w:val="nTable"/>
              <w:spacing w:after="20"/>
              <w:rPr>
                <w:i/>
              </w:rPr>
            </w:pPr>
            <w:r>
              <w:rPr>
                <w:i/>
              </w:rPr>
              <w:t>Magistrates Court (Civil Proceedings) Amendment Rules (No. 2) 2013</w:t>
            </w:r>
          </w:p>
        </w:tc>
        <w:tc>
          <w:tcPr>
            <w:tcW w:w="1276" w:type="dxa"/>
            <w:shd w:val="clear" w:color="auto" w:fill="auto"/>
          </w:tcPr>
          <w:p w:rsidR="00084E01" w:rsidRDefault="00FA4D82">
            <w:pPr>
              <w:pStyle w:val="nTable"/>
              <w:spacing w:after="20"/>
            </w:pPr>
            <w:r>
              <w:t>24 May 2013 p. 2060-3</w:t>
            </w:r>
          </w:p>
        </w:tc>
        <w:tc>
          <w:tcPr>
            <w:tcW w:w="2693" w:type="dxa"/>
            <w:shd w:val="clear" w:color="auto" w:fill="auto"/>
          </w:tcPr>
          <w:p w:rsidR="00084E01" w:rsidRDefault="00FA4D82">
            <w:pPr>
              <w:pStyle w:val="nTable"/>
              <w:spacing w:after="20"/>
              <w:rPr>
                <w:snapToGrid w:val="0"/>
              </w:rPr>
            </w:pPr>
            <w:r>
              <w:t>r. 1 and 2: 24 May 2013 (see r. 2(a));</w:t>
            </w:r>
            <w:r>
              <w:br/>
              <w:t>Rules other than r. 1 and 2: 25 May 2013 (see r. 2(b))</w:t>
            </w:r>
          </w:p>
        </w:tc>
      </w:tr>
      <w:tr w:rsidR="00084E01">
        <w:tblPrEx>
          <w:tblBorders>
            <w:top w:val="none" w:sz="0" w:space="0" w:color="auto"/>
            <w:bottom w:val="none" w:sz="0" w:space="0" w:color="auto"/>
            <w:insideH w:val="none" w:sz="0" w:space="0" w:color="auto"/>
          </w:tblBorders>
        </w:tblPrEx>
        <w:trPr>
          <w:cantSplit/>
        </w:trPr>
        <w:tc>
          <w:tcPr>
            <w:tcW w:w="3118" w:type="dxa"/>
            <w:shd w:val="clear" w:color="auto" w:fill="auto"/>
          </w:tcPr>
          <w:p w:rsidR="00084E01" w:rsidRDefault="00FA4D82">
            <w:pPr>
              <w:pStyle w:val="nTable"/>
              <w:spacing w:after="20"/>
              <w:rPr>
                <w:i/>
              </w:rPr>
            </w:pPr>
            <w:r>
              <w:rPr>
                <w:i/>
              </w:rPr>
              <w:t>Magistrates Court (Civil Proceedings) Amendment Rules (No. 3) 2013</w:t>
            </w:r>
          </w:p>
        </w:tc>
        <w:tc>
          <w:tcPr>
            <w:tcW w:w="1276" w:type="dxa"/>
            <w:shd w:val="clear" w:color="auto" w:fill="auto"/>
          </w:tcPr>
          <w:p w:rsidR="00084E01" w:rsidRDefault="00FA4D82">
            <w:pPr>
              <w:pStyle w:val="nTable"/>
              <w:spacing w:after="20"/>
            </w:pPr>
            <w:r>
              <w:t>20 Aug 2013 p. 3816-17</w:t>
            </w:r>
          </w:p>
        </w:tc>
        <w:tc>
          <w:tcPr>
            <w:tcW w:w="2693" w:type="dxa"/>
            <w:shd w:val="clear" w:color="auto" w:fill="auto"/>
          </w:tcPr>
          <w:p w:rsidR="00084E01" w:rsidRDefault="00FA4D82">
            <w:pPr>
              <w:pStyle w:val="nTable"/>
              <w:spacing w:after="20"/>
            </w:pPr>
            <w:r>
              <w:t>r. 1 and 2: 20 Aug 2013 (see r. 2(a));</w:t>
            </w:r>
            <w:r>
              <w:br/>
              <w:t xml:space="preserve">Rules other than r. 1 and 2: 21 Aug 2013 (see r. 2(b) and </w:t>
            </w:r>
            <w:r>
              <w:rPr>
                <w:i/>
              </w:rPr>
              <w:t>Gazette</w:t>
            </w:r>
            <w:r>
              <w:t xml:space="preserve"> 20 Aug 2013 p. 3815)</w:t>
            </w:r>
          </w:p>
        </w:tc>
      </w:tr>
      <w:tr w:rsidR="00084E01">
        <w:tblPrEx>
          <w:tblBorders>
            <w:top w:val="none" w:sz="0" w:space="0" w:color="auto"/>
            <w:bottom w:val="none" w:sz="0" w:space="0" w:color="auto"/>
            <w:insideH w:val="none" w:sz="0" w:space="0" w:color="auto"/>
          </w:tblBorders>
        </w:tblPrEx>
        <w:trPr>
          <w:cantSplit/>
        </w:trPr>
        <w:tc>
          <w:tcPr>
            <w:tcW w:w="3118" w:type="dxa"/>
            <w:shd w:val="clear" w:color="auto" w:fill="auto"/>
          </w:tcPr>
          <w:p w:rsidR="00084E01" w:rsidRDefault="00FA4D82">
            <w:pPr>
              <w:pStyle w:val="nTable"/>
              <w:spacing w:after="20"/>
              <w:rPr>
                <w:i/>
              </w:rPr>
            </w:pPr>
            <w:r>
              <w:rPr>
                <w:i/>
              </w:rPr>
              <w:t>Magistrates Court (Civil Proceedings) Amendment Rules 2013</w:t>
            </w:r>
          </w:p>
        </w:tc>
        <w:tc>
          <w:tcPr>
            <w:tcW w:w="1276" w:type="dxa"/>
            <w:shd w:val="clear" w:color="auto" w:fill="auto"/>
          </w:tcPr>
          <w:p w:rsidR="00084E01" w:rsidRDefault="00FA4D82">
            <w:pPr>
              <w:pStyle w:val="nTable"/>
              <w:spacing w:after="20"/>
            </w:pPr>
            <w:r>
              <w:t>31 Dec 2013 p. 6542-4</w:t>
            </w:r>
          </w:p>
        </w:tc>
        <w:tc>
          <w:tcPr>
            <w:tcW w:w="2693" w:type="dxa"/>
            <w:shd w:val="clear" w:color="auto" w:fill="auto"/>
          </w:tcPr>
          <w:p w:rsidR="00084E01" w:rsidRDefault="00FA4D82">
            <w:pPr>
              <w:pStyle w:val="nTable"/>
              <w:spacing w:after="20"/>
              <w:rPr>
                <w:i/>
              </w:rPr>
            </w:pPr>
            <w:r>
              <w:t>r. 1 and 2: 31 Dec 2013 (see r. 2(a));</w:t>
            </w:r>
            <w:r>
              <w:br/>
              <w:t>Rules other than r. 1 and 2: 1 Jan 2014 (see r. 2(b))</w:t>
            </w:r>
          </w:p>
        </w:tc>
      </w:tr>
      <w:tr w:rsidR="00084E01">
        <w:tblPrEx>
          <w:tblBorders>
            <w:top w:val="none" w:sz="0" w:space="0" w:color="auto"/>
            <w:bottom w:val="none" w:sz="0" w:space="0" w:color="auto"/>
            <w:insideH w:val="none" w:sz="0" w:space="0" w:color="auto"/>
          </w:tblBorders>
        </w:tblPrEx>
        <w:trPr>
          <w:cantSplit/>
        </w:trPr>
        <w:tc>
          <w:tcPr>
            <w:tcW w:w="3118" w:type="dxa"/>
            <w:shd w:val="clear" w:color="auto" w:fill="auto"/>
          </w:tcPr>
          <w:p w:rsidR="00084E01" w:rsidRDefault="00FA4D82">
            <w:pPr>
              <w:pStyle w:val="nTable"/>
              <w:spacing w:after="20"/>
              <w:rPr>
                <w:i/>
              </w:rPr>
            </w:pPr>
            <w:r>
              <w:rPr>
                <w:i/>
              </w:rPr>
              <w:t>Magistrates Court (Civil Proceedings) Amendment Rules (No. 4) 2014</w:t>
            </w:r>
          </w:p>
        </w:tc>
        <w:tc>
          <w:tcPr>
            <w:tcW w:w="1276" w:type="dxa"/>
            <w:shd w:val="clear" w:color="auto" w:fill="auto"/>
          </w:tcPr>
          <w:p w:rsidR="00084E01" w:rsidRDefault="00FA4D82">
            <w:pPr>
              <w:pStyle w:val="nTable"/>
              <w:spacing w:after="20"/>
            </w:pPr>
            <w:r>
              <w:t>3 Jun 2014 p. 1743-5</w:t>
            </w:r>
          </w:p>
        </w:tc>
        <w:tc>
          <w:tcPr>
            <w:tcW w:w="2693" w:type="dxa"/>
            <w:shd w:val="clear" w:color="auto" w:fill="auto"/>
          </w:tcPr>
          <w:p w:rsidR="00084E01" w:rsidRDefault="00FA4D82">
            <w:pPr>
              <w:pStyle w:val="nTable"/>
              <w:spacing w:after="20"/>
            </w:pPr>
            <w:r>
              <w:t>r. 1 and 2: 3 Jun 2014 (see r. 2(a));</w:t>
            </w:r>
            <w:r>
              <w:br/>
              <w:t>Rules other than r. 1 and 2: 4 Jun 2014 (see r. 2(b))</w:t>
            </w:r>
          </w:p>
        </w:tc>
      </w:tr>
      <w:tr w:rsidR="00084E01">
        <w:tblPrEx>
          <w:tblBorders>
            <w:top w:val="none" w:sz="0" w:space="0" w:color="auto"/>
            <w:bottom w:val="none" w:sz="0" w:space="0" w:color="auto"/>
            <w:insideH w:val="none" w:sz="0" w:space="0" w:color="auto"/>
          </w:tblBorders>
        </w:tblPrEx>
        <w:trPr>
          <w:cantSplit/>
        </w:trPr>
        <w:tc>
          <w:tcPr>
            <w:tcW w:w="3118" w:type="dxa"/>
            <w:shd w:val="clear" w:color="auto" w:fill="auto"/>
          </w:tcPr>
          <w:p w:rsidR="00084E01" w:rsidRDefault="00FA4D82">
            <w:pPr>
              <w:pStyle w:val="nTable"/>
              <w:spacing w:after="20"/>
              <w:rPr>
                <w:i/>
              </w:rPr>
            </w:pPr>
            <w:r>
              <w:rPr>
                <w:i/>
              </w:rPr>
              <w:t>Magistrates Court (Civil Proceedings) Amendment Rules (No. 5) 2014</w:t>
            </w:r>
          </w:p>
        </w:tc>
        <w:tc>
          <w:tcPr>
            <w:tcW w:w="1276" w:type="dxa"/>
            <w:shd w:val="clear" w:color="auto" w:fill="auto"/>
          </w:tcPr>
          <w:p w:rsidR="00084E01" w:rsidRDefault="00FA4D82">
            <w:pPr>
              <w:pStyle w:val="nTable"/>
              <w:spacing w:after="20"/>
            </w:pPr>
            <w:r>
              <w:t>12 Dec 2014 p. 4716</w:t>
            </w:r>
            <w:r>
              <w:noBreakHyphen/>
              <w:t>17</w:t>
            </w:r>
          </w:p>
        </w:tc>
        <w:tc>
          <w:tcPr>
            <w:tcW w:w="2693" w:type="dxa"/>
            <w:shd w:val="clear" w:color="auto" w:fill="auto"/>
          </w:tcPr>
          <w:p w:rsidR="00084E01" w:rsidRDefault="00FA4D82">
            <w:pPr>
              <w:pStyle w:val="nTable"/>
              <w:spacing w:after="20"/>
            </w:pPr>
            <w:r>
              <w:t>r. 1 and 2: 12 Dec 2014 (see r. 2(a));</w:t>
            </w:r>
            <w:r>
              <w:br/>
              <w:t>Rules other than r. 1 and 2: 13 Dec 2014 (see r. 2(b))</w:t>
            </w:r>
          </w:p>
        </w:tc>
      </w:tr>
      <w:tr w:rsidR="00084E01">
        <w:tblPrEx>
          <w:tblBorders>
            <w:top w:val="none" w:sz="0" w:space="0" w:color="auto"/>
            <w:bottom w:val="none" w:sz="0" w:space="0" w:color="auto"/>
            <w:insideH w:val="none" w:sz="0" w:space="0" w:color="auto"/>
          </w:tblBorders>
        </w:tblPrEx>
        <w:trPr>
          <w:cantSplit/>
        </w:trPr>
        <w:tc>
          <w:tcPr>
            <w:tcW w:w="3118" w:type="dxa"/>
            <w:shd w:val="clear" w:color="auto" w:fill="auto"/>
          </w:tcPr>
          <w:p w:rsidR="00084E01" w:rsidRDefault="00FA4D82">
            <w:pPr>
              <w:pStyle w:val="nTable"/>
              <w:spacing w:after="20"/>
              <w:rPr>
                <w:i/>
              </w:rPr>
            </w:pPr>
            <w:r>
              <w:rPr>
                <w:i/>
              </w:rPr>
              <w:t>Magistrates Court (Civil Proceedings) Amendment Rules (No. 3) 2014</w:t>
            </w:r>
          </w:p>
        </w:tc>
        <w:tc>
          <w:tcPr>
            <w:tcW w:w="1276" w:type="dxa"/>
            <w:shd w:val="clear" w:color="auto" w:fill="auto"/>
          </w:tcPr>
          <w:p w:rsidR="00084E01" w:rsidRDefault="00FA4D82">
            <w:pPr>
              <w:pStyle w:val="nTable"/>
              <w:spacing w:after="20"/>
            </w:pPr>
            <w:r>
              <w:t>8 Jan 2015 p. 159</w:t>
            </w:r>
            <w:r>
              <w:noBreakHyphen/>
              <w:t>60</w:t>
            </w:r>
          </w:p>
        </w:tc>
        <w:tc>
          <w:tcPr>
            <w:tcW w:w="2693" w:type="dxa"/>
            <w:shd w:val="clear" w:color="auto" w:fill="auto"/>
          </w:tcPr>
          <w:p w:rsidR="00084E01" w:rsidRDefault="00FA4D82">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rsidR="00084E01">
        <w:tblPrEx>
          <w:tblBorders>
            <w:top w:val="none" w:sz="0" w:space="0" w:color="auto"/>
            <w:bottom w:val="none" w:sz="0" w:space="0" w:color="auto"/>
            <w:insideH w:val="none" w:sz="0" w:space="0" w:color="auto"/>
          </w:tblBorders>
        </w:tblPrEx>
        <w:trPr>
          <w:cantSplit/>
        </w:trPr>
        <w:tc>
          <w:tcPr>
            <w:tcW w:w="3118" w:type="dxa"/>
            <w:shd w:val="clear" w:color="auto" w:fill="auto"/>
          </w:tcPr>
          <w:p w:rsidR="00084E01" w:rsidRDefault="00FA4D82">
            <w:pPr>
              <w:pStyle w:val="nTable"/>
              <w:spacing w:after="20"/>
              <w:rPr>
                <w:i/>
              </w:rPr>
            </w:pPr>
            <w:r>
              <w:rPr>
                <w:i/>
              </w:rPr>
              <w:t>Magistrates Court (Civil Proceedings) Amendment Rules 2014</w:t>
            </w:r>
          </w:p>
        </w:tc>
        <w:tc>
          <w:tcPr>
            <w:tcW w:w="1276" w:type="dxa"/>
            <w:shd w:val="clear" w:color="auto" w:fill="auto"/>
          </w:tcPr>
          <w:p w:rsidR="00084E01" w:rsidRDefault="00FA4D82">
            <w:pPr>
              <w:pStyle w:val="nTable"/>
              <w:spacing w:after="20"/>
            </w:pPr>
            <w:r>
              <w:t>23 Jan 2015 p. 410</w:t>
            </w:r>
            <w:r>
              <w:noBreakHyphen/>
              <w:t>14</w:t>
            </w:r>
          </w:p>
        </w:tc>
        <w:tc>
          <w:tcPr>
            <w:tcW w:w="2693" w:type="dxa"/>
            <w:shd w:val="clear" w:color="auto" w:fill="auto"/>
          </w:tcPr>
          <w:p w:rsidR="00084E01" w:rsidRDefault="00FA4D82">
            <w:pPr>
              <w:pStyle w:val="nTable"/>
              <w:spacing w:after="20"/>
            </w:pPr>
            <w:r>
              <w:t>r. 1 and 2: 23 Jan 2015 (see r. 2(a));</w:t>
            </w:r>
            <w:r>
              <w:br/>
              <w:t>Rules other than r. 1 and 2: 24 Jan 2015 (see r. 2(b))</w:t>
            </w:r>
          </w:p>
        </w:tc>
      </w:tr>
      <w:tr w:rsidR="00084E01">
        <w:tblPrEx>
          <w:tblBorders>
            <w:top w:val="none" w:sz="0" w:space="0" w:color="auto"/>
            <w:bottom w:val="none" w:sz="0" w:space="0" w:color="auto"/>
            <w:insideH w:val="none" w:sz="0" w:space="0" w:color="auto"/>
          </w:tblBorders>
        </w:tblPrEx>
        <w:trPr>
          <w:cantSplit/>
        </w:trPr>
        <w:tc>
          <w:tcPr>
            <w:tcW w:w="3118" w:type="dxa"/>
            <w:shd w:val="clear" w:color="auto" w:fill="auto"/>
          </w:tcPr>
          <w:p w:rsidR="00084E01" w:rsidRDefault="00FA4D82">
            <w:pPr>
              <w:pStyle w:val="nTable"/>
              <w:spacing w:after="20"/>
            </w:pPr>
            <w:r>
              <w:rPr>
                <w:i/>
              </w:rPr>
              <w:t>Magistrates Court (Civil Proceedings) Amendment Rules 2015</w:t>
            </w:r>
          </w:p>
        </w:tc>
        <w:tc>
          <w:tcPr>
            <w:tcW w:w="1276" w:type="dxa"/>
            <w:shd w:val="clear" w:color="auto" w:fill="auto"/>
          </w:tcPr>
          <w:p w:rsidR="00084E01" w:rsidRDefault="00FA4D82">
            <w:pPr>
              <w:pStyle w:val="nTable"/>
              <w:spacing w:after="20"/>
            </w:pPr>
            <w:r>
              <w:t>15 May 2015 p. 1726</w:t>
            </w:r>
            <w:r>
              <w:noBreakHyphen/>
              <w:t>8</w:t>
            </w:r>
          </w:p>
        </w:tc>
        <w:tc>
          <w:tcPr>
            <w:tcW w:w="2693" w:type="dxa"/>
            <w:shd w:val="clear" w:color="auto" w:fill="auto"/>
          </w:tcPr>
          <w:p w:rsidR="00084E01" w:rsidRDefault="00FA4D82">
            <w:pPr>
              <w:pStyle w:val="nTable"/>
              <w:spacing w:after="20"/>
            </w:pPr>
            <w:r>
              <w:t>r. 1 and 2: 15 May 2015 (see r. 2(a));</w:t>
            </w:r>
            <w:r>
              <w:br/>
              <w:t>Rules other than r. 1 and 2: 16 May 2015 (see r. 2(b))</w:t>
            </w:r>
          </w:p>
        </w:tc>
      </w:tr>
      <w:tr w:rsidR="00084E01">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084E01" w:rsidRDefault="00FA4D82">
            <w:pPr>
              <w:pStyle w:val="nTable"/>
              <w:keepNext/>
              <w:spacing w:after="40"/>
            </w:pPr>
            <w:r>
              <w:rPr>
                <w:b/>
              </w:rPr>
              <w:lastRenderedPageBreak/>
              <w:t xml:space="preserve">Reprint 3: The </w:t>
            </w:r>
            <w:r>
              <w:rPr>
                <w:b/>
                <w:i/>
                <w:noProof/>
              </w:rPr>
              <w:t>Magistrates Court (Civil Proceedings) Rules 2005</w:t>
            </w:r>
            <w:r>
              <w:rPr>
                <w:b/>
              </w:rPr>
              <w:t xml:space="preserve"> as at 17 Jul 2015</w:t>
            </w:r>
            <w:r>
              <w:t xml:space="preserve"> (includes amendments listed above)</w:t>
            </w:r>
          </w:p>
        </w:tc>
      </w:tr>
      <w:tr w:rsidR="00084E01">
        <w:tblPrEx>
          <w:tblBorders>
            <w:top w:val="none" w:sz="0" w:space="0" w:color="auto"/>
            <w:bottom w:val="none" w:sz="0" w:space="0" w:color="auto"/>
            <w:insideH w:val="none" w:sz="0" w:space="0" w:color="auto"/>
          </w:tblBorders>
        </w:tblPrEx>
        <w:trPr>
          <w:cantSplit/>
        </w:trPr>
        <w:tc>
          <w:tcPr>
            <w:tcW w:w="3118" w:type="dxa"/>
            <w:shd w:val="clear" w:color="auto" w:fill="auto"/>
          </w:tcPr>
          <w:p w:rsidR="00084E01" w:rsidRDefault="00FA4D82">
            <w:pPr>
              <w:pStyle w:val="nTable"/>
              <w:spacing w:after="20"/>
              <w:rPr>
                <w:i/>
              </w:rPr>
            </w:pPr>
            <w:r>
              <w:rPr>
                <w:i/>
              </w:rPr>
              <w:t>Magistrates Court (Civil Proceedings) Amendment Rules (No. 2) 2016</w:t>
            </w:r>
          </w:p>
        </w:tc>
        <w:tc>
          <w:tcPr>
            <w:tcW w:w="1276" w:type="dxa"/>
            <w:shd w:val="clear" w:color="auto" w:fill="auto"/>
          </w:tcPr>
          <w:p w:rsidR="00084E01" w:rsidRDefault="00FA4D82">
            <w:pPr>
              <w:pStyle w:val="nTable"/>
              <w:spacing w:after="20"/>
            </w:pPr>
            <w:r>
              <w:t>3 May 2016 p. 1360</w:t>
            </w:r>
            <w:r>
              <w:noBreakHyphen/>
              <w:t>1</w:t>
            </w:r>
          </w:p>
        </w:tc>
        <w:tc>
          <w:tcPr>
            <w:tcW w:w="2693" w:type="dxa"/>
            <w:shd w:val="clear" w:color="auto" w:fill="auto"/>
          </w:tcPr>
          <w:p w:rsidR="00084E01" w:rsidRDefault="00FA4D82">
            <w:pPr>
              <w:pStyle w:val="nTable"/>
              <w:spacing w:after="20"/>
            </w:pPr>
            <w:r>
              <w:t>r. 1 and 2: 3 May 2016 (see r. 2(a));</w:t>
            </w:r>
            <w:r>
              <w:br/>
              <w:t>Rules other than r. 1 and 2: 4 May 2016 (see r. 2(b))</w:t>
            </w:r>
          </w:p>
        </w:tc>
      </w:tr>
      <w:tr w:rsidR="00084E01">
        <w:tblPrEx>
          <w:tblBorders>
            <w:top w:val="none" w:sz="0" w:space="0" w:color="auto"/>
            <w:bottom w:val="none" w:sz="0" w:space="0" w:color="auto"/>
            <w:insideH w:val="none" w:sz="0" w:space="0" w:color="auto"/>
          </w:tblBorders>
        </w:tblPrEx>
        <w:trPr>
          <w:cantSplit/>
        </w:trPr>
        <w:tc>
          <w:tcPr>
            <w:tcW w:w="3118" w:type="dxa"/>
            <w:shd w:val="clear" w:color="auto" w:fill="auto"/>
          </w:tcPr>
          <w:p w:rsidR="00084E01" w:rsidRDefault="00FA4D82">
            <w:pPr>
              <w:pStyle w:val="nTable"/>
              <w:spacing w:after="20"/>
              <w:rPr>
                <w:i/>
              </w:rPr>
            </w:pPr>
            <w:r>
              <w:rPr>
                <w:i/>
              </w:rPr>
              <w:t>Magistrates Court (Civil Proceedings) Amendment Rules 2016</w:t>
            </w:r>
          </w:p>
        </w:tc>
        <w:tc>
          <w:tcPr>
            <w:tcW w:w="1276" w:type="dxa"/>
            <w:shd w:val="clear" w:color="auto" w:fill="auto"/>
          </w:tcPr>
          <w:p w:rsidR="00084E01" w:rsidRDefault="00FA4D82">
            <w:pPr>
              <w:pStyle w:val="nTable"/>
              <w:spacing w:after="20"/>
            </w:pPr>
            <w:r>
              <w:t>30 Sep 2016 p. 4177-82</w:t>
            </w:r>
          </w:p>
        </w:tc>
        <w:tc>
          <w:tcPr>
            <w:tcW w:w="2693" w:type="dxa"/>
            <w:shd w:val="clear" w:color="auto" w:fill="auto"/>
          </w:tcPr>
          <w:p w:rsidR="00084E01" w:rsidRDefault="00FA4D82">
            <w:pPr>
              <w:pStyle w:val="nTable"/>
              <w:spacing w:after="20"/>
            </w:pPr>
            <w:r>
              <w:rPr>
                <w:bCs/>
                <w:snapToGrid w:val="0"/>
                <w:spacing w:val="-2"/>
              </w:rPr>
              <w:t>r. 1 and 2: 30 Sep 2016 (see r. 2(a));</w:t>
            </w:r>
            <w:r>
              <w:rPr>
                <w:bCs/>
                <w:snapToGrid w:val="0"/>
                <w:spacing w:val="-2"/>
              </w:rPr>
              <w:br/>
              <w:t>Rules other than r. 1 and 2: 1 Oct 2016 (see r. 2(b))</w:t>
            </w:r>
          </w:p>
        </w:tc>
      </w:tr>
      <w:tr w:rsidR="00084E01">
        <w:tc>
          <w:tcPr>
            <w:tcW w:w="3118" w:type="dxa"/>
            <w:tcBorders>
              <w:top w:val="nil"/>
              <w:bottom w:val="nil"/>
            </w:tcBorders>
          </w:tcPr>
          <w:p w:rsidR="00084E01" w:rsidRDefault="00FA4D82">
            <w:pPr>
              <w:pStyle w:val="nTable"/>
              <w:spacing w:after="40"/>
            </w:pPr>
            <w:r>
              <w:rPr>
                <w:i/>
              </w:rPr>
              <w:t>Magistrates Court (Civil Proceedings) Amendment Rules 2017</w:t>
            </w:r>
          </w:p>
        </w:tc>
        <w:tc>
          <w:tcPr>
            <w:tcW w:w="1276" w:type="dxa"/>
            <w:tcBorders>
              <w:top w:val="nil"/>
              <w:bottom w:val="nil"/>
            </w:tcBorders>
          </w:tcPr>
          <w:p w:rsidR="00084E01" w:rsidRDefault="00FA4D82">
            <w:pPr>
              <w:pStyle w:val="nTable"/>
              <w:spacing w:after="40"/>
            </w:pPr>
            <w:r>
              <w:t>20 Jun 2017 p. 2991</w:t>
            </w:r>
            <w:r>
              <w:noBreakHyphen/>
              <w:t>3055</w:t>
            </w:r>
          </w:p>
        </w:tc>
        <w:tc>
          <w:tcPr>
            <w:tcW w:w="2693" w:type="dxa"/>
            <w:tcBorders>
              <w:top w:val="nil"/>
              <w:bottom w:val="nil"/>
            </w:tcBorders>
          </w:tcPr>
          <w:p w:rsidR="00084E01" w:rsidRDefault="00FA4D82">
            <w:pPr>
              <w:pStyle w:val="nTable"/>
              <w:spacing w:after="40"/>
            </w:pPr>
            <w:r>
              <w:rPr>
                <w:bCs/>
                <w:snapToGrid w:val="0"/>
                <w:spacing w:val="-2"/>
              </w:rPr>
              <w:t>r. 1 and 2: 20 Jun 2017 (see r. 2(a));</w:t>
            </w:r>
            <w:r>
              <w:rPr>
                <w:bCs/>
                <w:snapToGrid w:val="0"/>
                <w:spacing w:val="-2"/>
              </w:rPr>
              <w:br/>
              <w:t>Rules other than r. 1 and 2: 1 Jul 2017 (see r. 2(b))</w:t>
            </w:r>
          </w:p>
        </w:tc>
      </w:tr>
      <w:tr w:rsidR="00084E01">
        <w:tc>
          <w:tcPr>
            <w:tcW w:w="3118" w:type="dxa"/>
            <w:tcBorders>
              <w:top w:val="nil"/>
              <w:bottom w:val="nil"/>
            </w:tcBorders>
          </w:tcPr>
          <w:p w:rsidR="00084E01" w:rsidRDefault="00FA4D82">
            <w:pPr>
              <w:pStyle w:val="nTable"/>
              <w:spacing w:after="40"/>
            </w:pPr>
            <w:r>
              <w:rPr>
                <w:i/>
              </w:rPr>
              <w:t>Magistrates Court Rules Amendment Rules 2017</w:t>
            </w:r>
            <w:r>
              <w:t xml:space="preserve"> Pt. 2</w:t>
            </w:r>
          </w:p>
        </w:tc>
        <w:tc>
          <w:tcPr>
            <w:tcW w:w="1276" w:type="dxa"/>
            <w:tcBorders>
              <w:top w:val="nil"/>
              <w:bottom w:val="nil"/>
            </w:tcBorders>
          </w:tcPr>
          <w:p w:rsidR="00084E01" w:rsidRDefault="00FA4D82">
            <w:pPr>
              <w:pStyle w:val="nTable"/>
              <w:spacing w:after="40"/>
            </w:pPr>
            <w:r>
              <w:t>21 Jul 2017 p. 4024</w:t>
            </w:r>
            <w:r>
              <w:noBreakHyphen/>
              <w:t>7</w:t>
            </w:r>
          </w:p>
        </w:tc>
        <w:tc>
          <w:tcPr>
            <w:tcW w:w="2693" w:type="dxa"/>
            <w:tcBorders>
              <w:top w:val="nil"/>
              <w:bottom w:val="nil"/>
            </w:tcBorders>
          </w:tcPr>
          <w:p w:rsidR="00084E01" w:rsidRDefault="00FA4D82">
            <w:pPr>
              <w:pStyle w:val="nTable"/>
              <w:spacing w:after="40"/>
              <w:rPr>
                <w:bCs/>
                <w:snapToGrid w:val="0"/>
                <w:spacing w:val="-2"/>
              </w:rPr>
            </w:pPr>
            <w:r>
              <w:rPr>
                <w:bCs/>
                <w:snapToGrid w:val="0"/>
                <w:spacing w:val="-2"/>
              </w:rPr>
              <w:t>22 Jul 2017 (see r. 2(b))</w:t>
            </w:r>
          </w:p>
        </w:tc>
      </w:tr>
      <w:tr w:rsidR="00084E01">
        <w:tc>
          <w:tcPr>
            <w:tcW w:w="3118" w:type="dxa"/>
            <w:tcBorders>
              <w:top w:val="nil"/>
              <w:bottom w:val="nil"/>
            </w:tcBorders>
          </w:tcPr>
          <w:p w:rsidR="00084E01" w:rsidRDefault="00FA4D82">
            <w:pPr>
              <w:pStyle w:val="nTable"/>
              <w:spacing w:after="40"/>
              <w:rPr>
                <w:i/>
              </w:rPr>
            </w:pPr>
            <w:r>
              <w:rPr>
                <w:i/>
              </w:rPr>
              <w:t>Magistrates Court (Civil Proceedings) Amendment Rules (No. 2) 2017</w:t>
            </w:r>
          </w:p>
        </w:tc>
        <w:tc>
          <w:tcPr>
            <w:tcW w:w="1276" w:type="dxa"/>
            <w:tcBorders>
              <w:top w:val="nil"/>
              <w:bottom w:val="nil"/>
            </w:tcBorders>
          </w:tcPr>
          <w:p w:rsidR="00084E01" w:rsidRDefault="00FA4D82">
            <w:pPr>
              <w:pStyle w:val="nTable"/>
              <w:spacing w:after="40"/>
            </w:pPr>
            <w:r>
              <w:t>24 Nov 2017 p. 5674</w:t>
            </w:r>
            <w:r>
              <w:noBreakHyphen/>
              <w:t>5</w:t>
            </w:r>
          </w:p>
        </w:tc>
        <w:tc>
          <w:tcPr>
            <w:tcW w:w="2693" w:type="dxa"/>
            <w:tcBorders>
              <w:top w:val="nil"/>
              <w:bottom w:val="nil"/>
            </w:tcBorders>
          </w:tcPr>
          <w:p w:rsidR="00084E01" w:rsidRDefault="00FA4D82">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rsidR="00084E01">
        <w:tc>
          <w:tcPr>
            <w:tcW w:w="3118" w:type="dxa"/>
            <w:tcBorders>
              <w:top w:val="nil"/>
              <w:bottom w:val="nil"/>
            </w:tcBorders>
          </w:tcPr>
          <w:p w:rsidR="00084E01" w:rsidRDefault="00FA4D82">
            <w:pPr>
              <w:pStyle w:val="nTable"/>
              <w:spacing w:after="40"/>
            </w:pPr>
            <w:r>
              <w:rPr>
                <w:i/>
              </w:rPr>
              <w:t>Magistrates Court Rules Amendment Rules 2018</w:t>
            </w:r>
            <w:r>
              <w:t xml:space="preserve"> Pt. 2</w:t>
            </w:r>
          </w:p>
        </w:tc>
        <w:tc>
          <w:tcPr>
            <w:tcW w:w="1276" w:type="dxa"/>
            <w:tcBorders>
              <w:top w:val="nil"/>
              <w:bottom w:val="nil"/>
            </w:tcBorders>
          </w:tcPr>
          <w:p w:rsidR="00084E01" w:rsidRDefault="00FA4D82">
            <w:pPr>
              <w:pStyle w:val="nTable"/>
              <w:spacing w:after="40"/>
            </w:pPr>
            <w:r>
              <w:t>18 Sep 2018 p. 3515</w:t>
            </w:r>
            <w:r>
              <w:noBreakHyphen/>
              <w:t>16</w:t>
            </w:r>
          </w:p>
        </w:tc>
        <w:tc>
          <w:tcPr>
            <w:tcW w:w="2693" w:type="dxa"/>
            <w:tcBorders>
              <w:top w:val="nil"/>
              <w:bottom w:val="nil"/>
            </w:tcBorders>
          </w:tcPr>
          <w:p w:rsidR="00084E01" w:rsidRDefault="00FA4D82">
            <w:pPr>
              <w:pStyle w:val="nTable"/>
              <w:spacing w:after="40"/>
            </w:pPr>
            <w:r>
              <w:rPr>
                <w:bCs/>
                <w:snapToGrid w:val="0"/>
                <w:spacing w:val="-2"/>
              </w:rPr>
              <w:t>19 Sep</w:t>
            </w:r>
            <w:r>
              <w:t> 2018 (see r. 2(b))</w:t>
            </w:r>
          </w:p>
        </w:tc>
      </w:tr>
      <w:tr w:rsidR="00084E01">
        <w:tc>
          <w:tcPr>
            <w:tcW w:w="3118" w:type="dxa"/>
            <w:tcBorders>
              <w:top w:val="nil"/>
              <w:bottom w:val="nil"/>
            </w:tcBorders>
          </w:tcPr>
          <w:p w:rsidR="00084E01" w:rsidRDefault="00FA4D82">
            <w:pPr>
              <w:pStyle w:val="nTable"/>
              <w:spacing w:after="40"/>
            </w:pPr>
            <w:r>
              <w:rPr>
                <w:i/>
              </w:rPr>
              <w:t>Magistrates Court Rules Amendment (Inactive Cases) Rules 2019</w:t>
            </w:r>
            <w:r>
              <w:t xml:space="preserve"> Pt. 2</w:t>
            </w:r>
          </w:p>
        </w:tc>
        <w:tc>
          <w:tcPr>
            <w:tcW w:w="1276" w:type="dxa"/>
            <w:tcBorders>
              <w:top w:val="nil"/>
              <w:bottom w:val="nil"/>
            </w:tcBorders>
          </w:tcPr>
          <w:p w:rsidR="00084E01" w:rsidRDefault="00FA4D82">
            <w:pPr>
              <w:pStyle w:val="nTable"/>
              <w:spacing w:after="40"/>
            </w:pPr>
            <w:r>
              <w:t>5 Apr 2019 p. 1012</w:t>
            </w:r>
            <w:r>
              <w:noBreakHyphen/>
              <w:t>16</w:t>
            </w:r>
          </w:p>
        </w:tc>
        <w:tc>
          <w:tcPr>
            <w:tcW w:w="2693" w:type="dxa"/>
            <w:tcBorders>
              <w:top w:val="nil"/>
              <w:bottom w:val="nil"/>
            </w:tcBorders>
          </w:tcPr>
          <w:p w:rsidR="00084E01" w:rsidRDefault="00FA4D82">
            <w:pPr>
              <w:pStyle w:val="nTable"/>
              <w:spacing w:after="40"/>
              <w:rPr>
                <w:bCs/>
                <w:snapToGrid w:val="0"/>
                <w:spacing w:val="-2"/>
              </w:rPr>
            </w:pPr>
            <w:r>
              <w:rPr>
                <w:bCs/>
                <w:snapToGrid w:val="0"/>
                <w:spacing w:val="-2"/>
              </w:rPr>
              <w:t>6 Apr 2019 (see r. 2(b))</w:t>
            </w:r>
          </w:p>
        </w:tc>
      </w:tr>
      <w:tr w:rsidR="00084E01">
        <w:tc>
          <w:tcPr>
            <w:tcW w:w="3118" w:type="dxa"/>
            <w:tcBorders>
              <w:top w:val="nil"/>
              <w:bottom w:val="nil"/>
            </w:tcBorders>
          </w:tcPr>
          <w:p w:rsidR="00084E01" w:rsidRDefault="00FA4D82">
            <w:pPr>
              <w:pStyle w:val="nTable"/>
              <w:spacing w:after="40"/>
              <w:rPr>
                <w:i/>
              </w:rPr>
            </w:pPr>
            <w:r>
              <w:rPr>
                <w:i/>
              </w:rPr>
              <w:t>Magistrates Court (Civil Proceedings) Amendment Rules 2020</w:t>
            </w:r>
          </w:p>
        </w:tc>
        <w:tc>
          <w:tcPr>
            <w:tcW w:w="1276" w:type="dxa"/>
            <w:tcBorders>
              <w:top w:val="nil"/>
              <w:bottom w:val="nil"/>
            </w:tcBorders>
          </w:tcPr>
          <w:p w:rsidR="00084E01" w:rsidRDefault="00FA4D82">
            <w:pPr>
              <w:pStyle w:val="nTable"/>
              <w:spacing w:after="40"/>
            </w:pPr>
            <w:r>
              <w:t>SL 2020/37 9 Apr 2020</w:t>
            </w:r>
          </w:p>
        </w:tc>
        <w:tc>
          <w:tcPr>
            <w:tcW w:w="2693" w:type="dxa"/>
            <w:tcBorders>
              <w:top w:val="nil"/>
              <w:bottom w:val="nil"/>
            </w:tcBorders>
          </w:tcPr>
          <w:p w:rsidR="00084E01" w:rsidRDefault="00FA4D82">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rsidR="00084E01">
        <w:tc>
          <w:tcPr>
            <w:tcW w:w="3118" w:type="dxa"/>
            <w:tcBorders>
              <w:top w:val="nil"/>
              <w:bottom w:val="nil"/>
            </w:tcBorders>
          </w:tcPr>
          <w:p w:rsidR="00084E01" w:rsidRDefault="00FA4D82">
            <w:pPr>
              <w:pStyle w:val="nTable"/>
              <w:spacing w:after="40"/>
            </w:pPr>
            <w:r>
              <w:rPr>
                <w:i/>
              </w:rPr>
              <w:t>Magistrates Court (Civil Proceedings) Amendment Rules (No. 2) 2020</w:t>
            </w:r>
          </w:p>
        </w:tc>
        <w:tc>
          <w:tcPr>
            <w:tcW w:w="1276" w:type="dxa"/>
            <w:tcBorders>
              <w:top w:val="nil"/>
              <w:bottom w:val="nil"/>
            </w:tcBorders>
          </w:tcPr>
          <w:p w:rsidR="00084E01" w:rsidRDefault="00FA4D82">
            <w:pPr>
              <w:pStyle w:val="nTable"/>
              <w:spacing w:after="40"/>
            </w:pPr>
            <w:r>
              <w:t>SL 2020/54 5 May 2020</w:t>
            </w:r>
          </w:p>
        </w:tc>
        <w:tc>
          <w:tcPr>
            <w:tcW w:w="2693" w:type="dxa"/>
            <w:tcBorders>
              <w:top w:val="nil"/>
              <w:bottom w:val="nil"/>
            </w:tcBorders>
          </w:tcPr>
          <w:p w:rsidR="00084E01" w:rsidRDefault="00FA4D82">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rsidR="00084E01">
        <w:tc>
          <w:tcPr>
            <w:tcW w:w="3118" w:type="dxa"/>
            <w:tcBorders>
              <w:top w:val="nil"/>
              <w:bottom w:val="nil"/>
            </w:tcBorders>
          </w:tcPr>
          <w:p w:rsidR="00084E01" w:rsidRDefault="00FA4D82">
            <w:pPr>
              <w:pStyle w:val="nTable"/>
              <w:spacing w:after="40"/>
              <w:rPr>
                <w:i/>
              </w:rPr>
            </w:pPr>
            <w:r>
              <w:rPr>
                <w:i/>
              </w:rPr>
              <w:t>Magistrates Court Rules Amendment Rules 2020</w:t>
            </w:r>
            <w:r>
              <w:t xml:space="preserve"> Pt. 2</w:t>
            </w:r>
          </w:p>
        </w:tc>
        <w:tc>
          <w:tcPr>
            <w:tcW w:w="1276" w:type="dxa"/>
            <w:tcBorders>
              <w:top w:val="nil"/>
              <w:bottom w:val="nil"/>
            </w:tcBorders>
          </w:tcPr>
          <w:p w:rsidR="00084E01" w:rsidRDefault="00FA4D82">
            <w:pPr>
              <w:pStyle w:val="nTable"/>
              <w:spacing w:after="40"/>
            </w:pPr>
            <w:r>
              <w:t>SL 2020/67 28 May 2020</w:t>
            </w:r>
          </w:p>
        </w:tc>
        <w:tc>
          <w:tcPr>
            <w:tcW w:w="2693" w:type="dxa"/>
            <w:tcBorders>
              <w:top w:val="nil"/>
              <w:bottom w:val="nil"/>
            </w:tcBorders>
          </w:tcPr>
          <w:p w:rsidR="00084E01" w:rsidRDefault="00FA4D82">
            <w:pPr>
              <w:pStyle w:val="nTable"/>
              <w:spacing w:after="40"/>
              <w:rPr>
                <w:snapToGrid w:val="0"/>
              </w:rPr>
            </w:pPr>
            <w:r>
              <w:t xml:space="preserve">1 Jun 2020 </w:t>
            </w:r>
            <w:r>
              <w:rPr>
                <w:bCs/>
                <w:snapToGrid w:val="0"/>
                <w:spacing w:val="-2"/>
              </w:rPr>
              <w:t>(see r. 2(b))</w:t>
            </w:r>
          </w:p>
        </w:tc>
      </w:tr>
      <w:tr w:rsidR="00084E01">
        <w:tc>
          <w:tcPr>
            <w:tcW w:w="3118" w:type="dxa"/>
            <w:tcBorders>
              <w:top w:val="nil"/>
              <w:bottom w:val="nil"/>
            </w:tcBorders>
          </w:tcPr>
          <w:p w:rsidR="00084E01" w:rsidRDefault="00FA4D82">
            <w:pPr>
              <w:pStyle w:val="nTable"/>
              <w:spacing w:after="40"/>
              <w:rPr>
                <w:i/>
              </w:rPr>
            </w:pPr>
            <w:r>
              <w:rPr>
                <w:i/>
              </w:rPr>
              <w:t>Magistrates Court (Civil Proceedings) Amendment Rules (No. 3) 2020</w:t>
            </w:r>
          </w:p>
        </w:tc>
        <w:tc>
          <w:tcPr>
            <w:tcW w:w="1276" w:type="dxa"/>
            <w:tcBorders>
              <w:top w:val="nil"/>
              <w:bottom w:val="nil"/>
            </w:tcBorders>
          </w:tcPr>
          <w:p w:rsidR="00084E01" w:rsidRDefault="00FA4D82">
            <w:pPr>
              <w:pStyle w:val="nTable"/>
              <w:spacing w:after="40"/>
            </w:pPr>
            <w:r>
              <w:t>SL 2020/141 28 Aug 2020</w:t>
            </w:r>
          </w:p>
        </w:tc>
        <w:tc>
          <w:tcPr>
            <w:tcW w:w="2693" w:type="dxa"/>
            <w:tcBorders>
              <w:top w:val="nil"/>
              <w:bottom w:val="nil"/>
            </w:tcBorders>
          </w:tcPr>
          <w:p w:rsidR="00084E01" w:rsidRDefault="00FA4D82">
            <w:pPr>
              <w:pStyle w:val="nTable"/>
              <w:spacing w:after="40"/>
            </w:pPr>
            <w:r>
              <w:t>r. 1 and 2: 28 Aug 2020 (see r. 2(a));</w:t>
            </w:r>
            <w:r>
              <w:br/>
              <w:t>Rules other than r. 1 and 2: 29 Aug 2020 (see r. 2(b))</w:t>
            </w:r>
          </w:p>
        </w:tc>
      </w:tr>
      <w:tr w:rsidR="00084E01" w:rsidTr="00540CDE">
        <w:trPr>
          <w:cantSplit/>
        </w:trPr>
        <w:tc>
          <w:tcPr>
            <w:tcW w:w="3118" w:type="dxa"/>
            <w:tcBorders>
              <w:top w:val="nil"/>
              <w:bottom w:val="nil"/>
            </w:tcBorders>
          </w:tcPr>
          <w:p w:rsidR="00084E01" w:rsidRDefault="00FA4D82">
            <w:pPr>
              <w:pStyle w:val="nTable"/>
              <w:spacing w:after="40"/>
            </w:pPr>
            <w:r>
              <w:rPr>
                <w:i/>
              </w:rPr>
              <w:lastRenderedPageBreak/>
              <w:t>Magistrates Court Rules Amendment Rules 2021</w:t>
            </w:r>
            <w:r>
              <w:t xml:space="preserve"> Pt. 2</w:t>
            </w:r>
          </w:p>
        </w:tc>
        <w:tc>
          <w:tcPr>
            <w:tcW w:w="1276" w:type="dxa"/>
            <w:tcBorders>
              <w:top w:val="nil"/>
              <w:bottom w:val="nil"/>
            </w:tcBorders>
          </w:tcPr>
          <w:p w:rsidR="00084E01" w:rsidRDefault="00FA4D82">
            <w:pPr>
              <w:pStyle w:val="nTable"/>
              <w:spacing w:after="40"/>
            </w:pPr>
            <w:r>
              <w:t>SL 2021/25 26 Feb 2021</w:t>
            </w:r>
          </w:p>
        </w:tc>
        <w:tc>
          <w:tcPr>
            <w:tcW w:w="2693" w:type="dxa"/>
            <w:tcBorders>
              <w:top w:val="nil"/>
              <w:bottom w:val="nil"/>
            </w:tcBorders>
          </w:tcPr>
          <w:p w:rsidR="00084E01" w:rsidRDefault="00FA4D82">
            <w:pPr>
              <w:pStyle w:val="nTable"/>
              <w:spacing w:after="40"/>
            </w:pPr>
            <w:r>
              <w:t>27 Feb 2021 (see r. 2(b))</w:t>
            </w:r>
          </w:p>
        </w:tc>
      </w:tr>
      <w:tr w:rsidR="0030261D">
        <w:trPr>
          <w:cantSplit/>
        </w:trPr>
        <w:tc>
          <w:tcPr>
            <w:tcW w:w="3118" w:type="dxa"/>
            <w:tcBorders>
              <w:top w:val="nil"/>
              <w:bottom w:val="single" w:sz="4" w:space="0" w:color="auto"/>
            </w:tcBorders>
          </w:tcPr>
          <w:p w:rsidR="0030261D" w:rsidRDefault="0030261D">
            <w:pPr>
              <w:pStyle w:val="nTable"/>
              <w:spacing w:after="40"/>
              <w:rPr>
                <w:i/>
              </w:rPr>
            </w:pPr>
            <w:r>
              <w:rPr>
                <w:i/>
              </w:rPr>
              <w:t>Magistrates Court (Civil Proceedings) Amendment Rules (No. 3) 2021</w:t>
            </w:r>
          </w:p>
        </w:tc>
        <w:tc>
          <w:tcPr>
            <w:tcW w:w="1276" w:type="dxa"/>
            <w:tcBorders>
              <w:top w:val="nil"/>
              <w:bottom w:val="single" w:sz="4" w:space="0" w:color="auto"/>
            </w:tcBorders>
          </w:tcPr>
          <w:p w:rsidR="0030261D" w:rsidRDefault="0030261D">
            <w:pPr>
              <w:pStyle w:val="nTable"/>
              <w:spacing w:after="40"/>
            </w:pPr>
            <w:r>
              <w:t>SL 2021/45 23 Apr 2021</w:t>
            </w:r>
          </w:p>
        </w:tc>
        <w:tc>
          <w:tcPr>
            <w:tcW w:w="2693" w:type="dxa"/>
            <w:tcBorders>
              <w:top w:val="nil"/>
              <w:bottom w:val="single" w:sz="4" w:space="0" w:color="auto"/>
            </w:tcBorders>
          </w:tcPr>
          <w:p w:rsidR="0030261D" w:rsidRDefault="0030261D">
            <w:pPr>
              <w:pStyle w:val="nTable"/>
              <w:spacing w:after="40"/>
            </w:pPr>
            <w:r>
              <w:t>r. 1 and 2: 23 Apr 2021 (see</w:t>
            </w:r>
            <w:r w:rsidR="00540CDE">
              <w:t> </w:t>
            </w:r>
            <w:r>
              <w:t>r. 2(a));</w:t>
            </w:r>
            <w:r>
              <w:br/>
              <w:t>Rules other than r. 1 and 2: 24 Apr 2021 (see r. 2(b))</w:t>
            </w:r>
          </w:p>
        </w:tc>
      </w:tr>
    </w:tbl>
    <w:p w:rsidR="00084E01" w:rsidRDefault="00084E01"/>
    <w:p w:rsidR="00084E01" w:rsidRDefault="00084E01">
      <w:pPr>
        <w:sectPr w:rsidR="00084E01">
          <w:headerReference w:type="even" r:id="rId29"/>
          <w:headerReference w:type="default" r:id="rId30"/>
          <w:pgSz w:w="11907" w:h="16840" w:code="9"/>
          <w:pgMar w:top="2376" w:right="2404" w:bottom="3544" w:left="2404" w:header="720" w:footer="3380" w:gutter="0"/>
          <w:cols w:space="720"/>
          <w:noEndnote/>
          <w:docGrid w:linePitch="326"/>
        </w:sectPr>
      </w:pPr>
    </w:p>
    <w:p w:rsidR="00540CDE" w:rsidRDefault="00540CDE">
      <w:pPr>
        <w:pStyle w:val="nHeading2"/>
        <w:rPr>
          <w:sz w:val="28"/>
        </w:rPr>
      </w:pPr>
      <w:bookmarkStart w:id="334" w:name="_Toc69986286"/>
      <w:r>
        <w:rPr>
          <w:sz w:val="28"/>
        </w:rPr>
        <w:lastRenderedPageBreak/>
        <w:t>Defined terms</w:t>
      </w:r>
      <w:bookmarkEnd w:id="334"/>
    </w:p>
    <w:p w:rsidR="00540CDE" w:rsidRDefault="00540CDE">
      <w:pPr>
        <w:ind w:left="850" w:right="850"/>
        <w:jc w:val="center"/>
        <w:rPr>
          <w:i/>
          <w:sz w:val="18"/>
        </w:rPr>
      </w:pPr>
    </w:p>
    <w:p w:rsidR="00540CDE" w:rsidRDefault="00540CDE">
      <w:pPr>
        <w:ind w:left="850" w:right="850"/>
        <w:jc w:val="center"/>
        <w:rPr>
          <w:i/>
          <w:sz w:val="18"/>
        </w:rPr>
      </w:pPr>
      <w:r>
        <w:rPr>
          <w:i/>
          <w:sz w:val="18"/>
        </w:rPr>
        <w:t>[This is a list of terms defined and the provisions where they are defined.  The list is not part of the law.]</w:t>
      </w:r>
    </w:p>
    <w:p w:rsidR="00540CDE" w:rsidRDefault="00540CDE">
      <w:pPr>
        <w:pBdr>
          <w:bottom w:val="single" w:sz="4" w:space="1" w:color="auto"/>
        </w:pBdr>
        <w:tabs>
          <w:tab w:val="right" w:pos="7070"/>
        </w:tabs>
        <w:ind w:left="578"/>
        <w:rPr>
          <w:b/>
          <w:sz w:val="20"/>
        </w:rPr>
      </w:pPr>
      <w:r>
        <w:rPr>
          <w:b/>
          <w:sz w:val="20"/>
        </w:rPr>
        <w:t>Defined term</w:t>
      </w:r>
      <w:r>
        <w:rPr>
          <w:b/>
          <w:sz w:val="20"/>
        </w:rPr>
        <w:tab/>
        <w:t>Provision(s)</w:t>
      </w:r>
    </w:p>
    <w:p w:rsidR="0030261D" w:rsidRDefault="00540CDE" w:rsidP="00540CDE">
      <w:pPr>
        <w:pStyle w:val="DefinedTerms"/>
      </w:pPr>
      <w:r>
        <w:t>Act</w:t>
      </w:r>
      <w:r>
        <w:tab/>
        <w:t>4, 131B(1), 131CAA, 133AAA</w:t>
      </w:r>
    </w:p>
    <w:p w:rsidR="00540CDE" w:rsidRDefault="00540CDE" w:rsidP="00540CDE">
      <w:pPr>
        <w:pStyle w:val="DefinedTerms"/>
      </w:pPr>
      <w:r>
        <w:t>administrative staff member</w:t>
      </w:r>
      <w:r>
        <w:tab/>
        <w:t>99A</w:t>
      </w:r>
    </w:p>
    <w:p w:rsidR="00540CDE" w:rsidRDefault="00540CDE" w:rsidP="00540CDE">
      <w:pPr>
        <w:pStyle w:val="DefinedTerms"/>
      </w:pPr>
      <w:r>
        <w:t>amended Rules</w:t>
      </w:r>
      <w:r>
        <w:tab/>
        <w:t>139</w:t>
      </w:r>
    </w:p>
    <w:p w:rsidR="00540CDE" w:rsidRDefault="00540CDE" w:rsidP="00540CDE">
      <w:pPr>
        <w:pStyle w:val="DefinedTerms"/>
      </w:pPr>
      <w:r>
        <w:t>applicant</w:t>
      </w:r>
      <w:r>
        <w:tab/>
        <w:t>133AAD(1)</w:t>
      </w:r>
    </w:p>
    <w:p w:rsidR="00540CDE" w:rsidRDefault="00540CDE" w:rsidP="00540CDE">
      <w:pPr>
        <w:pStyle w:val="DefinedTerms"/>
      </w:pPr>
      <w:r>
        <w:t>application</w:t>
      </w:r>
      <w:r>
        <w:tab/>
        <w:t>4, 123</w:t>
      </w:r>
    </w:p>
    <w:p w:rsidR="00540CDE" w:rsidRDefault="00540CDE" w:rsidP="00540CDE">
      <w:pPr>
        <w:pStyle w:val="DefinedTerms"/>
      </w:pPr>
      <w:r>
        <w:t>approved form</w:t>
      </w:r>
      <w:r>
        <w:tab/>
        <w:t>4</w:t>
      </w:r>
    </w:p>
    <w:p w:rsidR="00540CDE" w:rsidRDefault="00540CDE" w:rsidP="00540CDE">
      <w:pPr>
        <w:pStyle w:val="DefinedTerms"/>
      </w:pPr>
      <w:r>
        <w:t>approved user</w:t>
      </w:r>
      <w:r>
        <w:tab/>
        <w:t>4</w:t>
      </w:r>
    </w:p>
    <w:p w:rsidR="00540CDE" w:rsidRDefault="00540CDE" w:rsidP="00540CDE">
      <w:pPr>
        <w:pStyle w:val="DefinedTerms"/>
      </w:pPr>
      <w:r>
        <w:t>audio link</w:t>
      </w:r>
      <w:r>
        <w:tab/>
        <w:t>123</w:t>
      </w:r>
    </w:p>
    <w:p w:rsidR="00540CDE" w:rsidRDefault="00540CDE" w:rsidP="00540CDE">
      <w:pPr>
        <w:pStyle w:val="DefinedTerms"/>
      </w:pPr>
      <w:r>
        <w:t>child</w:t>
      </w:r>
      <w:r>
        <w:tab/>
        <w:t>116</w:t>
      </w:r>
    </w:p>
    <w:p w:rsidR="00540CDE" w:rsidRDefault="00540CDE" w:rsidP="00540CDE">
      <w:pPr>
        <w:pStyle w:val="DefinedTerms"/>
      </w:pPr>
      <w:r>
        <w:t>claimant</w:t>
      </w:r>
      <w:r>
        <w:tab/>
        <w:t>65(1), 94A</w:t>
      </w:r>
    </w:p>
    <w:p w:rsidR="00540CDE" w:rsidRDefault="00540CDE" w:rsidP="00540CDE">
      <w:pPr>
        <w:pStyle w:val="DefinedTerms"/>
      </w:pPr>
      <w:r>
        <w:t>commencement day</w:t>
      </w:r>
      <w:r>
        <w:tab/>
        <w:t>139</w:t>
      </w:r>
    </w:p>
    <w:p w:rsidR="00540CDE" w:rsidRDefault="00540CDE" w:rsidP="00540CDE">
      <w:pPr>
        <w:pStyle w:val="DefinedTerms"/>
      </w:pPr>
      <w:r>
        <w:t>Commissioner of Police</w:t>
      </w:r>
      <w:r>
        <w:tab/>
        <w:t>130D(1)</w:t>
      </w:r>
    </w:p>
    <w:p w:rsidR="00540CDE" w:rsidRDefault="00540CDE" w:rsidP="00540CDE">
      <w:pPr>
        <w:pStyle w:val="DefinedTerms"/>
      </w:pPr>
      <w:r>
        <w:t>conference</w:t>
      </w:r>
      <w:r>
        <w:tab/>
        <w:t>131CAB(1)</w:t>
      </w:r>
    </w:p>
    <w:p w:rsidR="00540CDE" w:rsidRDefault="00540CDE" w:rsidP="00540CDE">
      <w:pPr>
        <w:pStyle w:val="DefinedTerms"/>
      </w:pPr>
      <w:r>
        <w:t>conferring Act</w:t>
      </w:r>
      <w:r>
        <w:tab/>
        <w:t>123</w:t>
      </w:r>
    </w:p>
    <w:p w:rsidR="00540CDE" w:rsidRDefault="00540CDE" w:rsidP="00540CDE">
      <w:pPr>
        <w:pStyle w:val="DefinedTerms"/>
      </w:pPr>
      <w:r>
        <w:t>counterclaim</w:t>
      </w:r>
      <w:r>
        <w:tab/>
        <w:t>4</w:t>
      </w:r>
    </w:p>
    <w:p w:rsidR="00540CDE" w:rsidRDefault="00540CDE" w:rsidP="00540CDE">
      <w:pPr>
        <w:pStyle w:val="DefinedTerms"/>
      </w:pPr>
      <w:r>
        <w:t>default judgment</w:t>
      </w:r>
      <w:r>
        <w:tab/>
        <w:t>4</w:t>
      </w:r>
    </w:p>
    <w:p w:rsidR="00540CDE" w:rsidRDefault="00540CDE" w:rsidP="00540CDE">
      <w:pPr>
        <w:pStyle w:val="DefinedTerms"/>
      </w:pPr>
      <w:r>
        <w:t>defendant</w:t>
      </w:r>
      <w:r>
        <w:tab/>
        <w:t>4, 65(1)</w:t>
      </w:r>
    </w:p>
    <w:p w:rsidR="00540CDE" w:rsidRDefault="00540CDE" w:rsidP="00540CDE">
      <w:pPr>
        <w:pStyle w:val="DefinedTerms"/>
      </w:pPr>
      <w:r>
        <w:t>departmental officer</w:t>
      </w:r>
      <w:r>
        <w:tab/>
        <w:t>99A</w:t>
      </w:r>
    </w:p>
    <w:p w:rsidR="00540CDE" w:rsidRDefault="00540CDE" w:rsidP="00540CDE">
      <w:pPr>
        <w:pStyle w:val="DefinedTerms"/>
      </w:pPr>
      <w:r>
        <w:t>determined value</w:t>
      </w:r>
      <w:r>
        <w:tab/>
        <w:t>87</w:t>
      </w:r>
    </w:p>
    <w:p w:rsidR="00540CDE" w:rsidRDefault="00540CDE" w:rsidP="00540CDE">
      <w:pPr>
        <w:pStyle w:val="DefinedTerms"/>
      </w:pPr>
      <w:r>
        <w:t>ECMS</w:t>
      </w:r>
      <w:r>
        <w:tab/>
        <w:t>4</w:t>
      </w:r>
    </w:p>
    <w:p w:rsidR="00540CDE" w:rsidRDefault="00540CDE" w:rsidP="00540CDE">
      <w:pPr>
        <w:pStyle w:val="DefinedTerms"/>
      </w:pPr>
      <w:r>
        <w:t>ECMS exempt</w:t>
      </w:r>
      <w:r>
        <w:tab/>
        <w:t>95</w:t>
      </w:r>
    </w:p>
    <w:p w:rsidR="00540CDE" w:rsidRDefault="00540CDE" w:rsidP="00540CDE">
      <w:pPr>
        <w:pStyle w:val="DefinedTerms"/>
      </w:pPr>
      <w:r>
        <w:t>enforcement officer</w:t>
      </w:r>
      <w:r>
        <w:tab/>
        <w:t>4</w:t>
      </w:r>
    </w:p>
    <w:p w:rsidR="00540CDE" w:rsidRDefault="00540CDE" w:rsidP="00540CDE">
      <w:pPr>
        <w:pStyle w:val="DefinedTerms"/>
      </w:pPr>
      <w:r>
        <w:t>Fines Enforcement Registrar</w:t>
      </w:r>
      <w:r>
        <w:tab/>
        <w:t>123</w:t>
      </w:r>
    </w:p>
    <w:p w:rsidR="00540CDE" w:rsidRDefault="00540CDE" w:rsidP="00540CDE">
      <w:pPr>
        <w:pStyle w:val="DefinedTerms"/>
      </w:pPr>
      <w:r>
        <w:t>first party</w:t>
      </w:r>
      <w:r>
        <w:tab/>
        <w:t>66</w:t>
      </w:r>
    </w:p>
    <w:p w:rsidR="00540CDE" w:rsidRDefault="00540CDE" w:rsidP="00540CDE">
      <w:pPr>
        <w:pStyle w:val="DefinedTerms"/>
      </w:pPr>
      <w:r>
        <w:t>former Rules</w:t>
      </w:r>
      <w:r>
        <w:tab/>
        <w:t>139</w:t>
      </w:r>
    </w:p>
    <w:p w:rsidR="00540CDE" w:rsidRDefault="00540CDE" w:rsidP="00540CDE">
      <w:pPr>
        <w:pStyle w:val="DefinedTerms"/>
      </w:pPr>
      <w:r>
        <w:t>hearing details</w:t>
      </w:r>
      <w:r>
        <w:tab/>
        <w:t>131CA(5)</w:t>
      </w:r>
    </w:p>
    <w:p w:rsidR="00540CDE" w:rsidRDefault="00540CDE" w:rsidP="00540CDE">
      <w:pPr>
        <w:pStyle w:val="DefinedTerms"/>
      </w:pPr>
      <w:r>
        <w:t>inactive case</w:t>
      </w:r>
      <w:r>
        <w:tab/>
        <w:t>95A</w:t>
      </w:r>
    </w:p>
    <w:p w:rsidR="00540CDE" w:rsidRDefault="00540CDE" w:rsidP="00540CDE">
      <w:pPr>
        <w:pStyle w:val="DefinedTerms"/>
      </w:pPr>
      <w:r>
        <w:t>lodge</w:t>
      </w:r>
      <w:r>
        <w:tab/>
        <w:t>4</w:t>
      </w:r>
    </w:p>
    <w:p w:rsidR="00540CDE" w:rsidRDefault="00540CDE" w:rsidP="00540CDE">
      <w:pPr>
        <w:pStyle w:val="DefinedTerms"/>
      </w:pPr>
      <w:r>
        <w:t>lodge a document</w:t>
      </w:r>
      <w:r>
        <w:tab/>
        <w:t>95</w:t>
      </w:r>
    </w:p>
    <w:p w:rsidR="00540CDE" w:rsidRDefault="00540CDE" w:rsidP="00540CDE">
      <w:pPr>
        <w:pStyle w:val="DefinedTerms"/>
      </w:pPr>
      <w:r>
        <w:t>offender</w:t>
      </w:r>
      <w:r>
        <w:tab/>
        <w:t>123</w:t>
      </w:r>
    </w:p>
    <w:p w:rsidR="00540CDE" w:rsidRDefault="00540CDE" w:rsidP="00540CDE">
      <w:pPr>
        <w:pStyle w:val="DefinedTerms"/>
      </w:pPr>
      <w:r>
        <w:t>order</w:t>
      </w:r>
      <w:r>
        <w:tab/>
        <w:t>4</w:t>
      </w:r>
    </w:p>
    <w:p w:rsidR="00540CDE" w:rsidRDefault="00540CDE" w:rsidP="00540CDE">
      <w:pPr>
        <w:pStyle w:val="DefinedTerms"/>
      </w:pPr>
      <w:r>
        <w:t>originating claim</w:t>
      </w:r>
      <w:r>
        <w:tab/>
        <w:t>4</w:t>
      </w:r>
    </w:p>
    <w:p w:rsidR="00540CDE" w:rsidRDefault="00540CDE" w:rsidP="00540CDE">
      <w:pPr>
        <w:pStyle w:val="DefinedTerms"/>
      </w:pPr>
      <w:r>
        <w:t>other party</w:t>
      </w:r>
      <w:r>
        <w:tab/>
        <w:t>133AAD(5)</w:t>
      </w:r>
    </w:p>
    <w:p w:rsidR="00540CDE" w:rsidRDefault="00540CDE" w:rsidP="00540CDE">
      <w:pPr>
        <w:pStyle w:val="DefinedTerms"/>
      </w:pPr>
      <w:r>
        <w:t>partnership</w:t>
      </w:r>
      <w:r>
        <w:tab/>
        <w:t>4</w:t>
      </w:r>
    </w:p>
    <w:p w:rsidR="00540CDE" w:rsidRDefault="00540CDE" w:rsidP="00540CDE">
      <w:pPr>
        <w:pStyle w:val="DefinedTerms"/>
      </w:pPr>
      <w:r>
        <w:t>party</w:t>
      </w:r>
      <w:r>
        <w:tab/>
        <w:t>135(1)</w:t>
      </w:r>
    </w:p>
    <w:p w:rsidR="00540CDE" w:rsidRDefault="00540CDE" w:rsidP="00540CDE">
      <w:pPr>
        <w:pStyle w:val="DefinedTerms"/>
      </w:pPr>
      <w:r>
        <w:t>personal service</w:t>
      </w:r>
      <w:r>
        <w:tab/>
        <w:t>4</w:t>
      </w:r>
    </w:p>
    <w:p w:rsidR="00540CDE" w:rsidRDefault="00540CDE" w:rsidP="00540CDE">
      <w:pPr>
        <w:pStyle w:val="DefinedTerms"/>
      </w:pPr>
      <w:r>
        <w:t>pleading</w:t>
      </w:r>
      <w:r>
        <w:tab/>
        <w:t>38(1), 41D(1)</w:t>
      </w:r>
    </w:p>
    <w:p w:rsidR="00540CDE" w:rsidRDefault="00540CDE" w:rsidP="00540CDE">
      <w:pPr>
        <w:pStyle w:val="DefinedTerms"/>
      </w:pPr>
      <w:r>
        <w:t>post-offer costs</w:t>
      </w:r>
      <w:r>
        <w:tab/>
        <w:t>65(1)</w:t>
      </w:r>
    </w:p>
    <w:p w:rsidR="00540CDE" w:rsidRDefault="00540CDE" w:rsidP="00540CDE">
      <w:pPr>
        <w:pStyle w:val="DefinedTerms"/>
      </w:pPr>
      <w:r>
        <w:t>pre-trial conference</w:t>
      </w:r>
      <w:r>
        <w:tab/>
        <w:t>4</w:t>
      </w:r>
    </w:p>
    <w:p w:rsidR="00540CDE" w:rsidRDefault="00540CDE" w:rsidP="00540CDE">
      <w:pPr>
        <w:pStyle w:val="DefinedTerms"/>
      </w:pPr>
      <w:r>
        <w:t>Public Trustee</w:t>
      </w:r>
      <w:r>
        <w:tab/>
        <w:t>4</w:t>
      </w:r>
    </w:p>
    <w:p w:rsidR="00540CDE" w:rsidRDefault="00540CDE" w:rsidP="00540CDE">
      <w:pPr>
        <w:pStyle w:val="DefinedTerms"/>
      </w:pPr>
      <w:r>
        <w:lastRenderedPageBreak/>
        <w:t>registrar</w:t>
      </w:r>
      <w:r>
        <w:tab/>
        <w:t>4</w:t>
      </w:r>
    </w:p>
    <w:p w:rsidR="00540CDE" w:rsidRDefault="00540CDE" w:rsidP="00540CDE">
      <w:pPr>
        <w:pStyle w:val="DefinedTerms"/>
      </w:pPr>
      <w:r>
        <w:t>relevant order</w:t>
      </w:r>
      <w:r>
        <w:tab/>
        <w:t>30(1)</w:t>
      </w:r>
    </w:p>
    <w:p w:rsidR="00540CDE" w:rsidRDefault="00540CDE" w:rsidP="00540CDE">
      <w:pPr>
        <w:pStyle w:val="DefinedTerms"/>
      </w:pPr>
      <w:r>
        <w:t>represented person</w:t>
      </w:r>
      <w:r>
        <w:tab/>
        <w:t>116</w:t>
      </w:r>
    </w:p>
    <w:p w:rsidR="00540CDE" w:rsidRDefault="00540CDE" w:rsidP="00540CDE">
      <w:pPr>
        <w:pStyle w:val="DefinedTerms"/>
      </w:pPr>
      <w:r>
        <w:t>requesting party</w:t>
      </w:r>
      <w:r>
        <w:tab/>
        <w:t>38(2)</w:t>
      </w:r>
    </w:p>
    <w:p w:rsidR="00540CDE" w:rsidRDefault="00540CDE" w:rsidP="00540CDE">
      <w:pPr>
        <w:pStyle w:val="DefinedTerms"/>
      </w:pPr>
      <w:r>
        <w:t>respondent</w:t>
      </w:r>
      <w:r>
        <w:tab/>
        <w:t>131B(3)</w:t>
      </w:r>
    </w:p>
    <w:p w:rsidR="00540CDE" w:rsidRDefault="00540CDE" w:rsidP="00540CDE">
      <w:pPr>
        <w:pStyle w:val="DefinedTerms"/>
      </w:pPr>
      <w:r>
        <w:t>response</w:t>
      </w:r>
      <w:r>
        <w:tab/>
        <w:t>4</w:t>
      </w:r>
    </w:p>
    <w:p w:rsidR="00540CDE" w:rsidRDefault="00540CDE" w:rsidP="00540CDE">
      <w:pPr>
        <w:pStyle w:val="DefinedTerms"/>
      </w:pPr>
      <w:r>
        <w:t>section</w:t>
      </w:r>
      <w:r>
        <w:tab/>
        <w:t>131B(1), 131CAA, 133AAA</w:t>
      </w:r>
    </w:p>
    <w:p w:rsidR="00540CDE" w:rsidRDefault="00540CDE" w:rsidP="00540CDE">
      <w:pPr>
        <w:pStyle w:val="DefinedTerms"/>
      </w:pPr>
      <w:r>
        <w:t>serve</w:t>
      </w:r>
      <w:r>
        <w:tab/>
        <w:t>4</w:t>
      </w:r>
    </w:p>
    <w:p w:rsidR="00540CDE" w:rsidRDefault="00540CDE" w:rsidP="00540CDE">
      <w:pPr>
        <w:pStyle w:val="DefinedTerms"/>
      </w:pPr>
      <w:r>
        <w:t>serve personally</w:t>
      </w:r>
      <w:r>
        <w:tab/>
        <w:t>4</w:t>
      </w:r>
    </w:p>
    <w:p w:rsidR="00540CDE" w:rsidRDefault="00540CDE" w:rsidP="00540CDE">
      <w:pPr>
        <w:pStyle w:val="DefinedTerms"/>
      </w:pPr>
      <w:r>
        <w:t>status conference</w:t>
      </w:r>
      <w:r>
        <w:tab/>
        <w:t>4</w:t>
      </w:r>
    </w:p>
    <w:p w:rsidR="00540CDE" w:rsidRDefault="00540CDE" w:rsidP="00540CDE">
      <w:pPr>
        <w:pStyle w:val="DefinedTerms"/>
      </w:pPr>
      <w:r>
        <w:t>subsequent party</w:t>
      </w:r>
      <w:r>
        <w:tab/>
        <w:t>66</w:t>
      </w:r>
    </w:p>
    <w:p w:rsidR="00540CDE" w:rsidRDefault="00540CDE" w:rsidP="00540CDE">
      <w:pPr>
        <w:pStyle w:val="DefinedTerms"/>
      </w:pPr>
      <w:r>
        <w:t>successful party</w:t>
      </w:r>
      <w:r>
        <w:tab/>
        <w:t>4</w:t>
      </w:r>
    </w:p>
    <w:p w:rsidR="00540CDE" w:rsidRDefault="00540CDE" w:rsidP="00540CDE">
      <w:pPr>
        <w:pStyle w:val="DefinedTerms"/>
      </w:pPr>
      <w:r>
        <w:t>third party</w:t>
      </w:r>
      <w:r>
        <w:tab/>
        <w:t>4</w:t>
      </w:r>
    </w:p>
    <w:p w:rsidR="00540CDE" w:rsidRDefault="00540CDE" w:rsidP="00540CDE">
      <w:pPr>
        <w:pStyle w:val="DefinedTerms"/>
      </w:pPr>
      <w:r>
        <w:t>third party claim</w:t>
      </w:r>
      <w:r>
        <w:tab/>
        <w:t>4</w:t>
      </w:r>
    </w:p>
    <w:p w:rsidR="00540CDE" w:rsidRDefault="00540CDE" w:rsidP="00540CDE">
      <w:pPr>
        <w:pStyle w:val="DefinedTerms"/>
      </w:pPr>
      <w:r>
        <w:t>transitional case</w:t>
      </w:r>
      <w:r>
        <w:tab/>
        <w:t>139</w:t>
      </w:r>
    </w:p>
    <w:p w:rsidR="00540CDE" w:rsidRDefault="00540CDE" w:rsidP="00540CDE">
      <w:pPr>
        <w:pStyle w:val="DefinedTerms"/>
      </w:pPr>
      <w:r>
        <w:t>trial date</w:t>
      </w:r>
      <w:r>
        <w:tab/>
        <w:t>4</w:t>
      </w:r>
    </w:p>
    <w:p w:rsidR="00540CDE" w:rsidRDefault="00540CDE" w:rsidP="00540CDE">
      <w:pPr>
        <w:pStyle w:val="DefinedTerms"/>
      </w:pPr>
      <w:r>
        <w:t>unsuccessful party</w:t>
      </w:r>
      <w:r>
        <w:tab/>
        <w:t>4</w:t>
      </w:r>
    </w:p>
    <w:p w:rsidR="00540CDE" w:rsidRDefault="00540CDE" w:rsidP="00540CDE">
      <w:pPr>
        <w:pStyle w:val="DefinedTerms"/>
      </w:pPr>
      <w:r>
        <w:t>video link</w:t>
      </w:r>
      <w:r>
        <w:tab/>
        <w:t>123</w:t>
      </w:r>
    </w:p>
    <w:p w:rsidR="00540CDE" w:rsidRDefault="00540CDE" w:rsidP="00540CDE">
      <w:pPr>
        <w:pStyle w:val="DefinedTerms"/>
      </w:pPr>
      <w:r>
        <w:t>warehouseman</w:t>
      </w:r>
      <w:r>
        <w:tab/>
        <w:t>133AAA</w:t>
      </w:r>
    </w:p>
    <w:p w:rsidR="00540CDE" w:rsidRDefault="00540CDE" w:rsidP="00540CDE">
      <w:pPr>
        <w:pStyle w:val="DefinedTerms"/>
      </w:pPr>
      <w:r>
        <w:t>warrant of commitment inquiry</w:t>
      </w:r>
      <w:r>
        <w:tab/>
        <w:t>123</w:t>
      </w:r>
    </w:p>
    <w:p w:rsidR="00540CDE" w:rsidRDefault="00540CDE" w:rsidP="00540CDE">
      <w:pPr>
        <w:pStyle w:val="DefinedTerms"/>
      </w:pPr>
      <w:r>
        <w:t>working day</w:t>
      </w:r>
      <w:r>
        <w:tab/>
        <w:t>4</w:t>
      </w:r>
    </w:p>
    <w:p w:rsidR="00540CDE" w:rsidRDefault="00540CDE" w:rsidP="00540CDE"/>
    <w:p w:rsidR="00540CDE" w:rsidRDefault="00540CDE">
      <w:pPr>
        <w:sectPr w:rsidR="00540CDE">
          <w:headerReference w:type="even" r:id="rId31"/>
          <w:headerReference w:type="default" r:id="rId32"/>
          <w:pgSz w:w="11907" w:h="16840" w:code="9"/>
          <w:pgMar w:top="2381" w:right="2409" w:bottom="3543" w:left="2409" w:header="720" w:footer="3380" w:gutter="0"/>
          <w:cols w:space="720"/>
          <w:noEndnote/>
          <w:docGrid w:linePitch="326"/>
        </w:sectPr>
      </w:pPr>
    </w:p>
    <w:p w:rsidR="00084E01" w:rsidRDefault="00084E01"/>
    <w:sectPr w:rsidR="00084E01">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6E1" w:rsidRDefault="002636E1">
      <w:pPr>
        <w:rPr>
          <w:b/>
          <w:sz w:val="28"/>
        </w:rPr>
      </w:pPr>
      <w:r>
        <w:rPr>
          <w:b/>
          <w:sz w:val="28"/>
        </w:rPr>
        <w:t>Endnotes</w:t>
      </w:r>
    </w:p>
    <w:p w:rsidR="002636E1" w:rsidRDefault="002636E1">
      <w:pPr>
        <w:spacing w:after="240"/>
        <w:rPr>
          <w:rFonts w:ascii="Times" w:hAnsi="Times"/>
          <w:sz w:val="18"/>
        </w:rPr>
      </w:pPr>
      <w:r>
        <w:rPr>
          <w:sz w:val="20"/>
        </w:rPr>
        <w:t>[For ease of reference detach these notes and read them alongside the draft.]</w:t>
      </w:r>
    </w:p>
  </w:endnote>
  <w:endnote w:type="continuationSeparator" w:id="0">
    <w:p w:rsidR="002636E1" w:rsidRDefault="002636E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Footer"/>
      <w:pBdr>
        <w:bottom w:val="single" w:sz="4" w:space="1" w:color="auto"/>
      </w:pBdr>
      <w:rPr>
        <w:sz w:val="20"/>
      </w:rPr>
    </w:pPr>
  </w:p>
  <w:p w:rsidR="002636E1" w:rsidRDefault="002636E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F48D1">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F48D1">
      <w:rPr>
        <w:sz w:val="20"/>
      </w:rPr>
      <w:t>24 Apr 2021</w:t>
    </w:r>
    <w:r>
      <w:rPr>
        <w:sz w:val="20"/>
      </w:rPr>
      <w:fldChar w:fldCharType="end"/>
    </w:r>
  </w:p>
  <w:p w:rsidR="002636E1" w:rsidRDefault="002636E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Footer"/>
      <w:pBdr>
        <w:bottom w:val="single" w:sz="4" w:space="1" w:color="auto"/>
      </w:pBdr>
      <w:rPr>
        <w:sz w:val="20"/>
      </w:rPr>
    </w:pPr>
  </w:p>
  <w:p w:rsidR="002636E1" w:rsidRDefault="002636E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48D1">
      <w:rPr>
        <w:sz w:val="20"/>
      </w:rPr>
      <w:t>24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8D1">
      <w:rPr>
        <w:sz w:val="20"/>
      </w:rPr>
      <w:t>03-p0-00</w:t>
    </w:r>
    <w:r>
      <w:rPr>
        <w:sz w:val="20"/>
      </w:rPr>
      <w:fldChar w:fldCharType="end"/>
    </w:r>
  </w:p>
  <w:p w:rsidR="002636E1" w:rsidRDefault="002636E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Footer"/>
      <w:pBdr>
        <w:bottom w:val="single" w:sz="4" w:space="1" w:color="auto"/>
      </w:pBdr>
      <w:rPr>
        <w:sz w:val="20"/>
      </w:rPr>
    </w:pPr>
  </w:p>
  <w:p w:rsidR="002636E1" w:rsidRDefault="002636E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48D1">
      <w:rPr>
        <w:sz w:val="20"/>
      </w:rPr>
      <w:t>24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8D1">
      <w:rPr>
        <w:sz w:val="20"/>
      </w:rPr>
      <w:t>03-p0-00</w:t>
    </w:r>
    <w:r>
      <w:rPr>
        <w:sz w:val="20"/>
      </w:rPr>
      <w:fldChar w:fldCharType="end"/>
    </w:r>
  </w:p>
  <w:p w:rsidR="002636E1" w:rsidRDefault="002636E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Footer"/>
      <w:pBdr>
        <w:bottom w:val="single" w:sz="4" w:space="1" w:color="auto"/>
      </w:pBdr>
      <w:rPr>
        <w:sz w:val="20"/>
      </w:rPr>
    </w:pPr>
  </w:p>
  <w:p w:rsidR="002636E1" w:rsidRDefault="002636E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8D1">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F48D1">
      <w:rPr>
        <w:sz w:val="20"/>
      </w:rPr>
      <w:t>24 Apr 2021</w:t>
    </w:r>
    <w:r>
      <w:rPr>
        <w:sz w:val="20"/>
      </w:rPr>
      <w:fldChar w:fldCharType="end"/>
    </w:r>
  </w:p>
  <w:p w:rsidR="002636E1" w:rsidRDefault="002636E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Footer"/>
      <w:pBdr>
        <w:bottom w:val="single" w:sz="4" w:space="1" w:color="auto"/>
      </w:pBdr>
      <w:rPr>
        <w:sz w:val="20"/>
      </w:rPr>
    </w:pPr>
  </w:p>
  <w:p w:rsidR="002636E1" w:rsidRDefault="002636E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48D1">
      <w:rPr>
        <w:sz w:val="20"/>
      </w:rPr>
      <w:t>24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8D1">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179</w:t>
    </w:r>
    <w:r>
      <w:rPr>
        <w:sz w:val="20"/>
      </w:rPr>
      <w:fldChar w:fldCharType="end"/>
    </w:r>
  </w:p>
  <w:p w:rsidR="002636E1" w:rsidRDefault="002636E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Footer"/>
      <w:pBdr>
        <w:bottom w:val="single" w:sz="4" w:space="1" w:color="auto"/>
      </w:pBdr>
      <w:rPr>
        <w:sz w:val="20"/>
      </w:rPr>
    </w:pPr>
  </w:p>
  <w:p w:rsidR="002636E1" w:rsidRDefault="002636E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48D1">
      <w:rPr>
        <w:sz w:val="20"/>
      </w:rPr>
      <w:t>24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8D1">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636E1" w:rsidRDefault="002636E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6E1" w:rsidRDefault="002636E1">
      <w:r>
        <w:separator/>
      </w:r>
    </w:p>
  </w:footnote>
  <w:footnote w:type="continuationSeparator" w:id="0">
    <w:p w:rsidR="002636E1" w:rsidRDefault="00263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8D1" w:rsidRDefault="00CF48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636E1">
      <w:trPr>
        <w:cantSplit/>
        <w:jc w:val="center"/>
      </w:trPr>
      <w:tc>
        <w:tcPr>
          <w:tcW w:w="7258" w:type="dxa"/>
          <w:gridSpan w:val="2"/>
        </w:tcPr>
        <w:p w:rsidR="002636E1" w:rsidRDefault="002636E1">
          <w:pPr>
            <w:pStyle w:val="Header"/>
          </w:pPr>
          <w:r>
            <w:rPr>
              <w:b/>
              <w:i/>
            </w:rPr>
            <w:fldChar w:fldCharType="begin"/>
          </w:r>
          <w:r>
            <w:rPr>
              <w:b/>
              <w:i/>
            </w:rPr>
            <w:instrText xml:space="preserve"> STYLEREF "Name of Act/Reg" </w:instrText>
          </w:r>
          <w:r>
            <w:rPr>
              <w:b/>
              <w:i/>
            </w:rPr>
            <w:fldChar w:fldCharType="separate"/>
          </w:r>
          <w:r w:rsidR="00CF48D1">
            <w:rPr>
              <w:b/>
              <w:i/>
            </w:rPr>
            <w:t>Magistrates Court (Civil Proceedings) Rules 2005</w:t>
          </w:r>
          <w:r>
            <w:rPr>
              <w:b/>
              <w:i/>
            </w:rPr>
            <w:fldChar w:fldCharType="end"/>
          </w:r>
        </w:p>
      </w:tc>
    </w:tr>
    <w:tr w:rsidR="002636E1">
      <w:trPr>
        <w:jc w:val="center"/>
      </w:trPr>
      <w:tc>
        <w:tcPr>
          <w:tcW w:w="1548" w:type="dxa"/>
        </w:tcPr>
        <w:p w:rsidR="002636E1" w:rsidRDefault="002636E1">
          <w:pPr>
            <w:pStyle w:val="Header"/>
            <w:spacing w:before="40"/>
          </w:pPr>
          <w:r>
            <w:rPr>
              <w:b/>
            </w:rPr>
            <w:fldChar w:fldCharType="begin"/>
          </w:r>
          <w:r>
            <w:rPr>
              <w:b/>
            </w:rPr>
            <w:instrText xml:space="preserve"> STYLEREF CharSchno </w:instrText>
          </w:r>
          <w:r>
            <w:rPr>
              <w:b/>
            </w:rPr>
            <w:fldChar w:fldCharType="end"/>
          </w:r>
        </w:p>
      </w:tc>
      <w:tc>
        <w:tcPr>
          <w:tcW w:w="5715" w:type="dxa"/>
        </w:tcPr>
        <w:p w:rsidR="002636E1" w:rsidRDefault="002636E1">
          <w:pPr>
            <w:pStyle w:val="Header"/>
            <w:spacing w:before="40"/>
          </w:pPr>
          <w:r>
            <w:fldChar w:fldCharType="begin"/>
          </w:r>
          <w:r>
            <w:instrText xml:space="preserve"> styleref CharSchText </w:instrText>
          </w:r>
          <w:r>
            <w:fldChar w:fldCharType="end"/>
          </w:r>
        </w:p>
      </w:tc>
    </w:tr>
    <w:tr w:rsidR="002636E1">
      <w:trPr>
        <w:jc w:val="center"/>
      </w:trPr>
      <w:tc>
        <w:tcPr>
          <w:tcW w:w="1548" w:type="dxa"/>
        </w:tcPr>
        <w:p w:rsidR="002636E1" w:rsidRDefault="002636E1">
          <w:pPr>
            <w:pStyle w:val="Header"/>
            <w:spacing w:before="40"/>
          </w:pPr>
          <w:r>
            <w:rPr>
              <w:b/>
            </w:rPr>
            <w:fldChar w:fldCharType="begin"/>
          </w:r>
          <w:r>
            <w:rPr>
              <w:b/>
            </w:rPr>
            <w:instrText xml:space="preserve"> STYLEREF CharSDivNo </w:instrText>
          </w:r>
          <w:r>
            <w:rPr>
              <w:b/>
            </w:rPr>
            <w:fldChar w:fldCharType="end"/>
          </w:r>
        </w:p>
      </w:tc>
      <w:tc>
        <w:tcPr>
          <w:tcW w:w="5715" w:type="dxa"/>
        </w:tcPr>
        <w:p w:rsidR="002636E1" w:rsidRDefault="002636E1">
          <w:pPr>
            <w:pStyle w:val="Header"/>
            <w:spacing w:before="40"/>
          </w:pPr>
          <w:r>
            <w:fldChar w:fldCharType="begin"/>
          </w:r>
          <w:r>
            <w:instrText xml:space="preserve"> styleref CharSDivText </w:instrText>
          </w:r>
          <w:r>
            <w:fldChar w:fldCharType="end"/>
          </w:r>
        </w:p>
      </w:tc>
    </w:tr>
    <w:tr w:rsidR="002636E1">
      <w:trPr>
        <w:jc w:val="center"/>
      </w:trPr>
      <w:tc>
        <w:tcPr>
          <w:tcW w:w="7258" w:type="dxa"/>
          <w:gridSpan w:val="2"/>
        </w:tcPr>
        <w:p w:rsidR="002636E1" w:rsidRDefault="002636E1">
          <w:pPr>
            <w:pStyle w:val="Header"/>
            <w:spacing w:before="40"/>
          </w:pPr>
          <w:r>
            <w:rPr>
              <w:b/>
            </w:rPr>
            <w:fldChar w:fldCharType="begin"/>
          </w:r>
          <w:r>
            <w:rPr>
              <w:b/>
            </w:rPr>
            <w:instrText xml:space="preserve"> STYLEREF CharSClsNo </w:instrText>
          </w:r>
          <w:r>
            <w:rPr>
              <w:b/>
            </w:rPr>
            <w:fldChar w:fldCharType="separate"/>
          </w:r>
          <w:r w:rsidR="00CF48D1">
            <w:rPr>
              <w:b/>
            </w:rPr>
            <w:t>Table of forms</w:t>
          </w:r>
          <w:r>
            <w:rPr>
              <w:b/>
            </w:rPr>
            <w:fldChar w:fldCharType="end"/>
          </w:r>
        </w:p>
      </w:tc>
    </w:tr>
  </w:tbl>
  <w:p w:rsidR="002636E1" w:rsidRDefault="002636E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2636E1">
      <w:trPr>
        <w:jc w:val="center"/>
      </w:trPr>
      <w:tc>
        <w:tcPr>
          <w:tcW w:w="7160" w:type="dxa"/>
          <w:gridSpan w:val="2"/>
        </w:tcPr>
        <w:p w:rsidR="002636E1" w:rsidRDefault="002636E1">
          <w:pPr>
            <w:pStyle w:val="Header"/>
            <w:jc w:val="right"/>
          </w:pPr>
          <w:r>
            <w:rPr>
              <w:b/>
              <w:i/>
            </w:rPr>
            <w:fldChar w:fldCharType="begin"/>
          </w:r>
          <w:r>
            <w:rPr>
              <w:b/>
              <w:i/>
            </w:rPr>
            <w:instrText xml:space="preserve"> STYLEREF "Name of Act/Reg" </w:instrText>
          </w:r>
          <w:r>
            <w:rPr>
              <w:b/>
              <w:i/>
            </w:rPr>
            <w:fldChar w:fldCharType="separate"/>
          </w:r>
          <w:r w:rsidR="00CF48D1">
            <w:rPr>
              <w:b/>
              <w:i/>
            </w:rPr>
            <w:t>Magistrates Court (Civil Proceedings) Rules 2005</w:t>
          </w:r>
          <w:r>
            <w:rPr>
              <w:b/>
              <w:i/>
            </w:rPr>
            <w:fldChar w:fldCharType="end"/>
          </w:r>
        </w:p>
      </w:tc>
    </w:tr>
    <w:tr w:rsidR="002636E1">
      <w:trPr>
        <w:jc w:val="center"/>
      </w:trPr>
      <w:tc>
        <w:tcPr>
          <w:tcW w:w="5715" w:type="dxa"/>
        </w:tcPr>
        <w:p w:rsidR="002636E1" w:rsidRDefault="002636E1">
          <w:pPr>
            <w:pStyle w:val="Header"/>
            <w:spacing w:before="40"/>
            <w:jc w:val="right"/>
          </w:pPr>
          <w:r>
            <w:fldChar w:fldCharType="begin"/>
          </w:r>
          <w:r>
            <w:instrText xml:space="preserve"> styleref CharSchText </w:instrText>
          </w:r>
          <w:r>
            <w:fldChar w:fldCharType="end"/>
          </w:r>
        </w:p>
      </w:tc>
      <w:tc>
        <w:tcPr>
          <w:tcW w:w="1445" w:type="dxa"/>
        </w:tcPr>
        <w:p w:rsidR="002636E1" w:rsidRDefault="002636E1">
          <w:pPr>
            <w:pStyle w:val="Header"/>
            <w:spacing w:before="40"/>
            <w:ind w:right="17"/>
            <w:jc w:val="right"/>
          </w:pPr>
          <w:r>
            <w:rPr>
              <w:b/>
            </w:rPr>
            <w:fldChar w:fldCharType="begin"/>
          </w:r>
          <w:r>
            <w:rPr>
              <w:b/>
            </w:rPr>
            <w:instrText xml:space="preserve"> STYLEREF CharSchno </w:instrText>
          </w:r>
          <w:r>
            <w:rPr>
              <w:b/>
            </w:rPr>
            <w:fldChar w:fldCharType="end"/>
          </w:r>
        </w:p>
      </w:tc>
    </w:tr>
    <w:tr w:rsidR="002636E1">
      <w:trPr>
        <w:jc w:val="center"/>
      </w:trPr>
      <w:tc>
        <w:tcPr>
          <w:tcW w:w="5715" w:type="dxa"/>
        </w:tcPr>
        <w:p w:rsidR="002636E1" w:rsidRDefault="002636E1">
          <w:pPr>
            <w:pStyle w:val="Header"/>
            <w:spacing w:before="40"/>
            <w:jc w:val="right"/>
          </w:pPr>
          <w:r>
            <w:fldChar w:fldCharType="begin"/>
          </w:r>
          <w:r>
            <w:instrText xml:space="preserve"> styleref CharSDivText </w:instrText>
          </w:r>
          <w:r>
            <w:fldChar w:fldCharType="end"/>
          </w:r>
        </w:p>
      </w:tc>
      <w:tc>
        <w:tcPr>
          <w:tcW w:w="1445" w:type="dxa"/>
        </w:tcPr>
        <w:p w:rsidR="002636E1" w:rsidRDefault="002636E1">
          <w:pPr>
            <w:pStyle w:val="Header"/>
            <w:spacing w:before="40"/>
            <w:ind w:right="17"/>
            <w:jc w:val="right"/>
          </w:pPr>
          <w:r>
            <w:rPr>
              <w:b/>
            </w:rPr>
            <w:fldChar w:fldCharType="begin"/>
          </w:r>
          <w:r>
            <w:rPr>
              <w:b/>
            </w:rPr>
            <w:instrText xml:space="preserve"> STYLEREF CharSDivNo </w:instrText>
          </w:r>
          <w:r>
            <w:rPr>
              <w:b/>
            </w:rPr>
            <w:fldChar w:fldCharType="end"/>
          </w:r>
        </w:p>
      </w:tc>
    </w:tr>
    <w:tr w:rsidR="002636E1">
      <w:trPr>
        <w:jc w:val="center"/>
      </w:trPr>
      <w:tc>
        <w:tcPr>
          <w:tcW w:w="7160" w:type="dxa"/>
          <w:gridSpan w:val="2"/>
        </w:tcPr>
        <w:p w:rsidR="002636E1" w:rsidRDefault="002636E1">
          <w:pPr>
            <w:pStyle w:val="Header"/>
            <w:spacing w:before="40"/>
            <w:ind w:right="17"/>
            <w:jc w:val="right"/>
          </w:pPr>
          <w:r>
            <w:rPr>
              <w:b/>
            </w:rPr>
            <w:fldChar w:fldCharType="begin"/>
          </w:r>
          <w:r>
            <w:rPr>
              <w:b/>
            </w:rPr>
            <w:instrText xml:space="preserve"> STYLEREF CharSClsNo </w:instrText>
          </w:r>
          <w:r>
            <w:rPr>
              <w:b/>
            </w:rPr>
            <w:fldChar w:fldCharType="separate"/>
          </w:r>
          <w:r w:rsidR="00CF48D1">
            <w:rPr>
              <w:b/>
            </w:rPr>
            <w:t>Table of forms</w:t>
          </w:r>
          <w:r>
            <w:rPr>
              <w:b/>
            </w:rPr>
            <w:fldChar w:fldCharType="end"/>
          </w:r>
        </w:p>
      </w:tc>
    </w:tr>
  </w:tbl>
  <w:p w:rsidR="002636E1" w:rsidRDefault="002636E1">
    <w:pPr>
      <w:pStyle w:val="Header"/>
      <w:pBdr>
        <w:top w:val="single" w:sz="4" w:space="1" w:color="auto"/>
      </w:pBdr>
    </w:pPr>
    <w:bookmarkStart w:id="328" w:name="Schedule"/>
    <w:bookmarkEnd w:id="3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636E1">
      <w:trPr>
        <w:cantSplit/>
        <w:jc w:val="center"/>
      </w:trPr>
      <w:tc>
        <w:tcPr>
          <w:tcW w:w="7258" w:type="dxa"/>
          <w:gridSpan w:val="2"/>
        </w:tcPr>
        <w:p w:rsidR="002636E1" w:rsidRDefault="002636E1">
          <w:pPr>
            <w:pStyle w:val="Header"/>
          </w:pPr>
          <w:r>
            <w:rPr>
              <w:b/>
              <w:i/>
            </w:rPr>
            <w:fldChar w:fldCharType="begin"/>
          </w:r>
          <w:r>
            <w:rPr>
              <w:b/>
              <w:i/>
            </w:rPr>
            <w:instrText xml:space="preserve"> STYLEREF "Name of Act/Reg" </w:instrText>
          </w:r>
          <w:r>
            <w:rPr>
              <w:b/>
              <w:i/>
            </w:rPr>
            <w:fldChar w:fldCharType="separate"/>
          </w:r>
          <w:r w:rsidR="00CF48D1">
            <w:rPr>
              <w:b/>
              <w:i/>
            </w:rPr>
            <w:t>Magistrates Court (Civil Proceedings) Rules 2005</w:t>
          </w:r>
          <w:r>
            <w:rPr>
              <w:b/>
              <w:i/>
            </w:rPr>
            <w:fldChar w:fldCharType="end"/>
          </w:r>
        </w:p>
      </w:tc>
    </w:tr>
    <w:tr w:rsidR="002636E1">
      <w:trPr>
        <w:jc w:val="center"/>
      </w:trPr>
      <w:tc>
        <w:tcPr>
          <w:tcW w:w="1548" w:type="dxa"/>
        </w:tcPr>
        <w:p w:rsidR="002636E1" w:rsidRDefault="002636E1">
          <w:pPr>
            <w:pStyle w:val="Header"/>
            <w:spacing w:before="40"/>
          </w:pPr>
          <w:r>
            <w:rPr>
              <w:b/>
            </w:rPr>
            <w:fldChar w:fldCharType="begin"/>
          </w:r>
          <w:r>
            <w:rPr>
              <w:b/>
            </w:rPr>
            <w:instrText xml:space="preserve"> STYLEREF CharSchno </w:instrText>
          </w:r>
          <w:r>
            <w:rPr>
              <w:b/>
            </w:rPr>
            <w:fldChar w:fldCharType="separate"/>
          </w:r>
          <w:r w:rsidR="00CF48D1">
            <w:rPr>
              <w:b/>
            </w:rPr>
            <w:t>Schedule 1</w:t>
          </w:r>
          <w:r>
            <w:rPr>
              <w:b/>
            </w:rPr>
            <w:fldChar w:fldCharType="end"/>
          </w:r>
        </w:p>
      </w:tc>
      <w:tc>
        <w:tcPr>
          <w:tcW w:w="5715" w:type="dxa"/>
        </w:tcPr>
        <w:p w:rsidR="002636E1" w:rsidRDefault="002636E1">
          <w:pPr>
            <w:pStyle w:val="Header"/>
            <w:spacing w:before="40"/>
          </w:pPr>
          <w:r>
            <w:fldChar w:fldCharType="begin"/>
          </w:r>
          <w:r>
            <w:instrText xml:space="preserve"> styleref CharSchText </w:instrText>
          </w:r>
          <w:r>
            <w:fldChar w:fldCharType="separate"/>
          </w:r>
          <w:r w:rsidR="00CF48D1">
            <w:t>Forms prescribed for Restraining Orders Act 1997</w:t>
          </w:r>
          <w:r>
            <w:fldChar w:fldCharType="end"/>
          </w:r>
        </w:p>
      </w:tc>
    </w:tr>
    <w:tr w:rsidR="002636E1">
      <w:trPr>
        <w:jc w:val="center"/>
      </w:trPr>
      <w:tc>
        <w:tcPr>
          <w:tcW w:w="1548" w:type="dxa"/>
        </w:tcPr>
        <w:p w:rsidR="002636E1" w:rsidRDefault="002636E1">
          <w:pPr>
            <w:pStyle w:val="Header"/>
            <w:spacing w:before="40"/>
          </w:pPr>
          <w:r>
            <w:rPr>
              <w:b/>
            </w:rPr>
            <w:fldChar w:fldCharType="begin"/>
          </w:r>
          <w:r>
            <w:rPr>
              <w:b/>
            </w:rPr>
            <w:instrText xml:space="preserve"> STYLEREF CharSDivNo </w:instrText>
          </w:r>
          <w:r>
            <w:rPr>
              <w:b/>
            </w:rPr>
            <w:fldChar w:fldCharType="end"/>
          </w:r>
        </w:p>
      </w:tc>
      <w:tc>
        <w:tcPr>
          <w:tcW w:w="5715" w:type="dxa"/>
        </w:tcPr>
        <w:p w:rsidR="002636E1" w:rsidRDefault="002636E1">
          <w:pPr>
            <w:pStyle w:val="Header"/>
            <w:spacing w:before="40"/>
          </w:pPr>
          <w:r>
            <w:fldChar w:fldCharType="begin"/>
          </w:r>
          <w:r>
            <w:instrText xml:space="preserve"> styleref CharSDivText </w:instrText>
          </w:r>
          <w:r>
            <w:fldChar w:fldCharType="end"/>
          </w:r>
        </w:p>
      </w:tc>
    </w:tr>
    <w:tr w:rsidR="002636E1">
      <w:trPr>
        <w:jc w:val="center"/>
      </w:trPr>
      <w:tc>
        <w:tcPr>
          <w:tcW w:w="7258" w:type="dxa"/>
          <w:gridSpan w:val="2"/>
        </w:tcPr>
        <w:p w:rsidR="002636E1" w:rsidRDefault="002636E1">
          <w:pPr>
            <w:pStyle w:val="Header"/>
            <w:spacing w:before="40"/>
          </w:pPr>
          <w:r>
            <w:rPr>
              <w:b/>
            </w:rPr>
            <w:t xml:space="preserve">Form </w:t>
          </w:r>
          <w:r>
            <w:rPr>
              <w:b/>
            </w:rPr>
            <w:fldChar w:fldCharType="begin"/>
          </w:r>
          <w:r>
            <w:rPr>
              <w:b/>
            </w:rPr>
            <w:instrText xml:space="preserve"> STYLEREF CharSClsNo </w:instrText>
          </w:r>
          <w:r>
            <w:rPr>
              <w:b/>
            </w:rPr>
            <w:fldChar w:fldCharType="separate"/>
          </w:r>
          <w:r w:rsidR="00CF48D1">
            <w:rPr>
              <w:b/>
            </w:rPr>
            <w:t>Table of forms</w:t>
          </w:r>
          <w:r>
            <w:rPr>
              <w:b/>
            </w:rPr>
            <w:fldChar w:fldCharType="end"/>
          </w:r>
        </w:p>
      </w:tc>
    </w:tr>
  </w:tbl>
  <w:p w:rsidR="002636E1" w:rsidRDefault="002636E1">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2636E1">
      <w:trPr>
        <w:jc w:val="center"/>
      </w:trPr>
      <w:tc>
        <w:tcPr>
          <w:tcW w:w="7160" w:type="dxa"/>
          <w:gridSpan w:val="2"/>
        </w:tcPr>
        <w:p w:rsidR="002636E1" w:rsidRDefault="002636E1">
          <w:pPr>
            <w:pStyle w:val="Header"/>
            <w:jc w:val="right"/>
          </w:pPr>
          <w:r>
            <w:rPr>
              <w:b/>
              <w:i/>
            </w:rPr>
            <w:fldChar w:fldCharType="begin"/>
          </w:r>
          <w:r>
            <w:rPr>
              <w:b/>
              <w:i/>
            </w:rPr>
            <w:instrText xml:space="preserve"> STYLEREF "Name of Act/Reg" </w:instrText>
          </w:r>
          <w:r>
            <w:rPr>
              <w:b/>
              <w:i/>
            </w:rPr>
            <w:fldChar w:fldCharType="separate"/>
          </w:r>
          <w:r w:rsidR="00CF48D1">
            <w:rPr>
              <w:b/>
              <w:i/>
            </w:rPr>
            <w:t>Magistrates Court (Civil Proceedings) Rules 2005</w:t>
          </w:r>
          <w:r>
            <w:rPr>
              <w:b/>
              <w:i/>
            </w:rPr>
            <w:fldChar w:fldCharType="end"/>
          </w:r>
        </w:p>
      </w:tc>
    </w:tr>
    <w:tr w:rsidR="002636E1">
      <w:trPr>
        <w:jc w:val="center"/>
      </w:trPr>
      <w:tc>
        <w:tcPr>
          <w:tcW w:w="5715" w:type="dxa"/>
        </w:tcPr>
        <w:p w:rsidR="002636E1" w:rsidRDefault="002636E1">
          <w:pPr>
            <w:pStyle w:val="Header"/>
            <w:spacing w:before="40"/>
            <w:jc w:val="right"/>
          </w:pPr>
          <w:r>
            <w:fldChar w:fldCharType="begin"/>
          </w:r>
          <w:r>
            <w:instrText xml:space="preserve"> styleref CharSchText </w:instrText>
          </w:r>
          <w:r>
            <w:fldChar w:fldCharType="separate"/>
          </w:r>
          <w:r w:rsidR="00CF48D1">
            <w:t>Forms prescribed for Restraining Orders Act 1997</w:t>
          </w:r>
          <w:r>
            <w:fldChar w:fldCharType="end"/>
          </w:r>
        </w:p>
      </w:tc>
      <w:tc>
        <w:tcPr>
          <w:tcW w:w="1445" w:type="dxa"/>
        </w:tcPr>
        <w:p w:rsidR="002636E1" w:rsidRDefault="002636E1">
          <w:pPr>
            <w:pStyle w:val="Header"/>
            <w:spacing w:before="40"/>
            <w:ind w:right="17"/>
            <w:jc w:val="right"/>
          </w:pPr>
          <w:r>
            <w:rPr>
              <w:b/>
            </w:rPr>
            <w:fldChar w:fldCharType="begin"/>
          </w:r>
          <w:r>
            <w:rPr>
              <w:b/>
            </w:rPr>
            <w:instrText xml:space="preserve"> STYLEREF CharSchno </w:instrText>
          </w:r>
          <w:r>
            <w:rPr>
              <w:b/>
            </w:rPr>
            <w:fldChar w:fldCharType="separate"/>
          </w:r>
          <w:r w:rsidR="00CF48D1">
            <w:rPr>
              <w:b/>
            </w:rPr>
            <w:t>Schedule 1</w:t>
          </w:r>
          <w:r>
            <w:rPr>
              <w:b/>
            </w:rPr>
            <w:fldChar w:fldCharType="end"/>
          </w:r>
        </w:p>
      </w:tc>
    </w:tr>
    <w:tr w:rsidR="002636E1">
      <w:trPr>
        <w:jc w:val="center"/>
      </w:trPr>
      <w:tc>
        <w:tcPr>
          <w:tcW w:w="5715" w:type="dxa"/>
        </w:tcPr>
        <w:p w:rsidR="002636E1" w:rsidRDefault="002636E1">
          <w:pPr>
            <w:pStyle w:val="Header"/>
            <w:spacing w:before="40"/>
            <w:jc w:val="right"/>
          </w:pPr>
          <w:r>
            <w:fldChar w:fldCharType="begin"/>
          </w:r>
          <w:r>
            <w:instrText xml:space="preserve"> styleref CharSDivText </w:instrText>
          </w:r>
          <w:r>
            <w:fldChar w:fldCharType="end"/>
          </w:r>
        </w:p>
      </w:tc>
      <w:tc>
        <w:tcPr>
          <w:tcW w:w="1445" w:type="dxa"/>
        </w:tcPr>
        <w:p w:rsidR="002636E1" w:rsidRDefault="002636E1">
          <w:pPr>
            <w:pStyle w:val="Header"/>
            <w:spacing w:before="40"/>
            <w:ind w:right="17"/>
            <w:jc w:val="right"/>
          </w:pPr>
          <w:r>
            <w:rPr>
              <w:b/>
            </w:rPr>
            <w:fldChar w:fldCharType="begin"/>
          </w:r>
          <w:r>
            <w:rPr>
              <w:b/>
            </w:rPr>
            <w:instrText xml:space="preserve"> STYLEREF CharSDivNo </w:instrText>
          </w:r>
          <w:r>
            <w:rPr>
              <w:b/>
            </w:rPr>
            <w:fldChar w:fldCharType="end"/>
          </w:r>
        </w:p>
      </w:tc>
    </w:tr>
    <w:tr w:rsidR="002636E1">
      <w:trPr>
        <w:jc w:val="center"/>
      </w:trPr>
      <w:tc>
        <w:tcPr>
          <w:tcW w:w="7160" w:type="dxa"/>
          <w:gridSpan w:val="2"/>
        </w:tcPr>
        <w:p w:rsidR="002636E1" w:rsidRDefault="002636E1">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sidR="00CF48D1">
            <w:rPr>
              <w:b/>
            </w:rPr>
            <w:t>Table of forms</w:t>
          </w:r>
          <w:r>
            <w:rPr>
              <w:b/>
            </w:rPr>
            <w:fldChar w:fldCharType="end"/>
          </w:r>
        </w:p>
      </w:tc>
    </w:tr>
  </w:tbl>
  <w:p w:rsidR="002636E1" w:rsidRDefault="002636E1">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636E1">
      <w:trPr>
        <w:cantSplit/>
        <w:jc w:val="center"/>
      </w:trPr>
      <w:tc>
        <w:tcPr>
          <w:tcW w:w="7258" w:type="dxa"/>
          <w:gridSpan w:val="2"/>
        </w:tcPr>
        <w:p w:rsidR="002636E1" w:rsidRDefault="002636E1">
          <w:pPr>
            <w:pStyle w:val="Header"/>
          </w:pPr>
          <w:r>
            <w:rPr>
              <w:b/>
              <w:i/>
            </w:rPr>
            <w:fldChar w:fldCharType="begin"/>
          </w:r>
          <w:r>
            <w:rPr>
              <w:b/>
              <w:i/>
            </w:rPr>
            <w:instrText xml:space="preserve"> STYLEREF "Name of Act/Reg" </w:instrText>
          </w:r>
          <w:r>
            <w:rPr>
              <w:b/>
              <w:i/>
            </w:rPr>
            <w:fldChar w:fldCharType="separate"/>
          </w:r>
          <w:r w:rsidR="00CF48D1">
            <w:rPr>
              <w:b/>
              <w:i/>
            </w:rPr>
            <w:t>Magistrates Court (Civil Proceedings) Rules 2005</w:t>
          </w:r>
          <w:r>
            <w:rPr>
              <w:b/>
              <w:i/>
            </w:rPr>
            <w:fldChar w:fldCharType="end"/>
          </w:r>
        </w:p>
      </w:tc>
    </w:tr>
    <w:tr w:rsidR="002636E1">
      <w:trPr>
        <w:jc w:val="center"/>
      </w:trPr>
      <w:tc>
        <w:tcPr>
          <w:tcW w:w="1548" w:type="dxa"/>
        </w:tcPr>
        <w:p w:rsidR="002636E1" w:rsidRDefault="002636E1">
          <w:pPr>
            <w:pStyle w:val="Header"/>
            <w:spacing w:before="40"/>
          </w:pPr>
          <w:r>
            <w:rPr>
              <w:b/>
            </w:rPr>
            <w:fldChar w:fldCharType="begin"/>
          </w:r>
          <w:r>
            <w:rPr>
              <w:b/>
            </w:rPr>
            <w:instrText xml:space="preserve"> STYLEREF "nHeading 2" </w:instrText>
          </w:r>
          <w:r>
            <w:rPr>
              <w:b/>
            </w:rPr>
            <w:fldChar w:fldCharType="separate"/>
          </w:r>
          <w:r w:rsidR="00CF48D1">
            <w:rPr>
              <w:b/>
            </w:rPr>
            <w:t>Notes</w:t>
          </w:r>
          <w:r>
            <w:rPr>
              <w:b/>
            </w:rPr>
            <w:fldChar w:fldCharType="end"/>
          </w:r>
        </w:p>
      </w:tc>
      <w:tc>
        <w:tcPr>
          <w:tcW w:w="5715" w:type="dxa"/>
        </w:tcPr>
        <w:p w:rsidR="002636E1" w:rsidRDefault="002636E1">
          <w:pPr>
            <w:pStyle w:val="Header"/>
            <w:spacing w:before="40"/>
          </w:pPr>
          <w:r>
            <w:fldChar w:fldCharType="begin"/>
          </w:r>
          <w:r>
            <w:instrText xml:space="preserve"> STYLEREF "nHeading 3" </w:instrText>
          </w:r>
          <w:r>
            <w:fldChar w:fldCharType="separate"/>
          </w:r>
          <w:r w:rsidR="00CF48D1">
            <w:t>Compilation table</w:t>
          </w:r>
          <w:r>
            <w:fldChar w:fldCharType="end"/>
          </w:r>
        </w:p>
      </w:tc>
    </w:tr>
    <w:tr w:rsidR="002636E1">
      <w:trPr>
        <w:jc w:val="center"/>
      </w:trPr>
      <w:tc>
        <w:tcPr>
          <w:tcW w:w="1548" w:type="dxa"/>
        </w:tcPr>
        <w:p w:rsidR="002636E1" w:rsidRDefault="002636E1">
          <w:pPr>
            <w:pStyle w:val="Header"/>
            <w:spacing w:before="40"/>
          </w:pPr>
        </w:p>
      </w:tc>
      <w:tc>
        <w:tcPr>
          <w:tcW w:w="5715" w:type="dxa"/>
        </w:tcPr>
        <w:p w:rsidR="002636E1" w:rsidRDefault="002636E1">
          <w:pPr>
            <w:pStyle w:val="Header"/>
            <w:spacing w:before="40"/>
          </w:pPr>
        </w:p>
      </w:tc>
    </w:tr>
    <w:tr w:rsidR="002636E1">
      <w:trPr>
        <w:cantSplit/>
        <w:jc w:val="center"/>
      </w:trPr>
      <w:tc>
        <w:tcPr>
          <w:tcW w:w="7258" w:type="dxa"/>
          <w:gridSpan w:val="2"/>
        </w:tcPr>
        <w:p w:rsidR="002636E1" w:rsidRDefault="002636E1">
          <w:pPr>
            <w:pStyle w:val="Header"/>
            <w:spacing w:before="40"/>
          </w:pPr>
        </w:p>
      </w:tc>
    </w:tr>
  </w:tbl>
  <w:p w:rsidR="002636E1" w:rsidRDefault="002636E1">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636E1">
      <w:trPr>
        <w:cantSplit/>
        <w:jc w:val="center"/>
      </w:trPr>
      <w:tc>
        <w:tcPr>
          <w:tcW w:w="7258" w:type="dxa"/>
          <w:gridSpan w:val="2"/>
        </w:tcPr>
        <w:p w:rsidR="002636E1" w:rsidRDefault="002636E1">
          <w:pPr>
            <w:pStyle w:val="Header"/>
            <w:ind w:right="17"/>
            <w:jc w:val="right"/>
          </w:pPr>
          <w:r>
            <w:rPr>
              <w:b/>
              <w:i/>
            </w:rPr>
            <w:fldChar w:fldCharType="begin"/>
          </w:r>
          <w:r>
            <w:rPr>
              <w:b/>
              <w:i/>
            </w:rPr>
            <w:instrText xml:space="preserve"> STYLEREF "Name of Act/Reg" </w:instrText>
          </w:r>
          <w:r>
            <w:rPr>
              <w:b/>
              <w:i/>
            </w:rPr>
            <w:fldChar w:fldCharType="separate"/>
          </w:r>
          <w:r w:rsidR="00CF48D1">
            <w:rPr>
              <w:b/>
              <w:i/>
            </w:rPr>
            <w:t>Magistrates Court (Civil Proceedings) Rules 2005</w:t>
          </w:r>
          <w:r>
            <w:rPr>
              <w:b/>
              <w:i/>
            </w:rPr>
            <w:fldChar w:fldCharType="end"/>
          </w:r>
        </w:p>
      </w:tc>
    </w:tr>
    <w:tr w:rsidR="002636E1">
      <w:trPr>
        <w:jc w:val="center"/>
      </w:trPr>
      <w:tc>
        <w:tcPr>
          <w:tcW w:w="5715" w:type="dxa"/>
        </w:tcPr>
        <w:p w:rsidR="002636E1" w:rsidRDefault="002636E1">
          <w:pPr>
            <w:pStyle w:val="Header"/>
            <w:spacing w:before="40"/>
            <w:jc w:val="right"/>
          </w:pPr>
          <w:r>
            <w:fldChar w:fldCharType="begin"/>
          </w:r>
          <w:r>
            <w:instrText xml:space="preserve"> STYLEREF "nHeading 3" </w:instrText>
          </w:r>
          <w:r>
            <w:fldChar w:fldCharType="separate"/>
          </w:r>
          <w:r w:rsidR="00CF48D1">
            <w:t>Compilation table</w:t>
          </w:r>
          <w:r>
            <w:fldChar w:fldCharType="end"/>
          </w:r>
        </w:p>
      </w:tc>
      <w:tc>
        <w:tcPr>
          <w:tcW w:w="1548" w:type="dxa"/>
        </w:tcPr>
        <w:p w:rsidR="002636E1" w:rsidRDefault="002636E1">
          <w:pPr>
            <w:pStyle w:val="Header"/>
            <w:spacing w:before="40"/>
            <w:ind w:right="17"/>
            <w:jc w:val="right"/>
          </w:pPr>
          <w:r>
            <w:rPr>
              <w:b/>
            </w:rPr>
            <w:fldChar w:fldCharType="begin"/>
          </w:r>
          <w:r>
            <w:rPr>
              <w:b/>
            </w:rPr>
            <w:instrText xml:space="preserve"> STYLEREF "nHeading 2" </w:instrText>
          </w:r>
          <w:r>
            <w:rPr>
              <w:b/>
            </w:rPr>
            <w:fldChar w:fldCharType="separate"/>
          </w:r>
          <w:r w:rsidR="00CF48D1">
            <w:rPr>
              <w:b/>
            </w:rPr>
            <w:t>Notes</w:t>
          </w:r>
          <w:r>
            <w:rPr>
              <w:b/>
            </w:rPr>
            <w:fldChar w:fldCharType="end"/>
          </w:r>
        </w:p>
      </w:tc>
    </w:tr>
    <w:tr w:rsidR="002636E1">
      <w:trPr>
        <w:jc w:val="center"/>
      </w:trPr>
      <w:tc>
        <w:tcPr>
          <w:tcW w:w="5715" w:type="dxa"/>
        </w:tcPr>
        <w:p w:rsidR="002636E1" w:rsidRDefault="002636E1">
          <w:pPr>
            <w:pStyle w:val="Header"/>
            <w:spacing w:before="40"/>
            <w:jc w:val="right"/>
          </w:pPr>
        </w:p>
      </w:tc>
      <w:tc>
        <w:tcPr>
          <w:tcW w:w="1548" w:type="dxa"/>
        </w:tcPr>
        <w:p w:rsidR="002636E1" w:rsidRDefault="002636E1">
          <w:pPr>
            <w:pStyle w:val="Header"/>
            <w:spacing w:before="40"/>
            <w:ind w:right="17"/>
            <w:jc w:val="right"/>
          </w:pPr>
        </w:p>
      </w:tc>
    </w:tr>
    <w:tr w:rsidR="002636E1">
      <w:trPr>
        <w:cantSplit/>
        <w:jc w:val="center"/>
      </w:trPr>
      <w:tc>
        <w:tcPr>
          <w:tcW w:w="7258" w:type="dxa"/>
          <w:gridSpan w:val="2"/>
        </w:tcPr>
        <w:p w:rsidR="002636E1" w:rsidRDefault="002636E1">
          <w:pPr>
            <w:pStyle w:val="Header"/>
            <w:spacing w:before="40"/>
            <w:ind w:right="17"/>
            <w:jc w:val="right"/>
          </w:pPr>
        </w:p>
      </w:tc>
    </w:tr>
  </w:tbl>
  <w:p w:rsidR="002636E1" w:rsidRDefault="002636E1">
    <w:pPr>
      <w:pStyle w:val="Header"/>
      <w:pBdr>
        <w:top w:val="single" w:sz="4" w:space="1" w:color="auto"/>
      </w:pBdr>
    </w:pPr>
    <w:bookmarkStart w:id="333" w:name="Compilation"/>
    <w:bookmarkEnd w:id="3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636E1">
      <w:trPr>
        <w:cantSplit/>
        <w:jc w:val="center"/>
      </w:trPr>
      <w:tc>
        <w:tcPr>
          <w:tcW w:w="7263" w:type="dxa"/>
          <w:gridSpan w:val="2"/>
        </w:tcPr>
        <w:p w:rsidR="002636E1" w:rsidRDefault="002636E1">
          <w:pPr>
            <w:pStyle w:val="Header"/>
          </w:pPr>
          <w:r>
            <w:rPr>
              <w:b/>
              <w:i/>
            </w:rPr>
            <w:fldChar w:fldCharType="begin"/>
          </w:r>
          <w:r>
            <w:rPr>
              <w:b/>
              <w:i/>
            </w:rPr>
            <w:instrText xml:space="preserve"> STYLEREF "Name of Act/Reg" </w:instrText>
          </w:r>
          <w:r>
            <w:rPr>
              <w:b/>
              <w:i/>
            </w:rPr>
            <w:fldChar w:fldCharType="separate"/>
          </w:r>
          <w:r w:rsidR="00CF48D1">
            <w:rPr>
              <w:b/>
              <w:i/>
            </w:rPr>
            <w:t>Magistrates Court (Civil Proceedings) Rules 2005</w:t>
          </w:r>
          <w:r>
            <w:rPr>
              <w:b/>
              <w:i/>
            </w:rPr>
            <w:fldChar w:fldCharType="end"/>
          </w:r>
        </w:p>
      </w:tc>
    </w:tr>
    <w:tr w:rsidR="002636E1">
      <w:trPr>
        <w:jc w:val="center"/>
      </w:trPr>
      <w:tc>
        <w:tcPr>
          <w:tcW w:w="1348" w:type="dxa"/>
        </w:tcPr>
        <w:p w:rsidR="002636E1" w:rsidRDefault="002636E1">
          <w:pPr>
            <w:pStyle w:val="Header"/>
            <w:spacing w:before="40"/>
          </w:pPr>
        </w:p>
      </w:tc>
      <w:tc>
        <w:tcPr>
          <w:tcW w:w="5915" w:type="dxa"/>
        </w:tcPr>
        <w:p w:rsidR="002636E1" w:rsidRDefault="002636E1">
          <w:pPr>
            <w:pStyle w:val="Header"/>
            <w:spacing w:before="40"/>
          </w:pPr>
        </w:p>
      </w:tc>
    </w:tr>
    <w:tr w:rsidR="002636E1">
      <w:trPr>
        <w:jc w:val="center"/>
      </w:trPr>
      <w:tc>
        <w:tcPr>
          <w:tcW w:w="1348" w:type="dxa"/>
        </w:tcPr>
        <w:p w:rsidR="002636E1" w:rsidRDefault="002636E1">
          <w:pPr>
            <w:pStyle w:val="Header"/>
            <w:spacing w:before="40"/>
          </w:pPr>
        </w:p>
      </w:tc>
      <w:tc>
        <w:tcPr>
          <w:tcW w:w="5915" w:type="dxa"/>
        </w:tcPr>
        <w:p w:rsidR="002636E1" w:rsidRDefault="002636E1">
          <w:pPr>
            <w:pStyle w:val="Header"/>
            <w:spacing w:before="40"/>
          </w:pPr>
        </w:p>
      </w:tc>
    </w:tr>
    <w:tr w:rsidR="002636E1">
      <w:trPr>
        <w:cantSplit/>
        <w:jc w:val="center"/>
      </w:trPr>
      <w:tc>
        <w:tcPr>
          <w:tcW w:w="7263" w:type="dxa"/>
          <w:gridSpan w:val="2"/>
        </w:tcPr>
        <w:p w:rsidR="002636E1" w:rsidRDefault="002636E1">
          <w:pPr>
            <w:pStyle w:val="Header"/>
            <w:spacing w:before="40"/>
          </w:pPr>
          <w:r>
            <w:fldChar w:fldCharType="begin"/>
          </w:r>
          <w:r>
            <w:instrText xml:space="preserve"> STYLEREF "nHeading 2" </w:instrText>
          </w:r>
          <w:r>
            <w:fldChar w:fldCharType="separate"/>
          </w:r>
          <w:r w:rsidR="00CF48D1">
            <w:t>Notes</w:t>
          </w:r>
          <w:r>
            <w:fldChar w:fldCharType="end"/>
          </w:r>
        </w:p>
      </w:tc>
    </w:tr>
  </w:tbl>
  <w:p w:rsidR="002636E1" w:rsidRDefault="002636E1">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636E1">
      <w:trPr>
        <w:cantSplit/>
        <w:jc w:val="center"/>
      </w:trPr>
      <w:tc>
        <w:tcPr>
          <w:tcW w:w="7263" w:type="dxa"/>
          <w:gridSpan w:val="2"/>
        </w:tcPr>
        <w:p w:rsidR="002636E1" w:rsidRDefault="002636E1">
          <w:pPr>
            <w:pStyle w:val="Header"/>
            <w:spacing w:before="40"/>
            <w:ind w:right="17"/>
            <w:jc w:val="right"/>
          </w:pPr>
          <w:r>
            <w:rPr>
              <w:b/>
              <w:i/>
            </w:rPr>
            <w:fldChar w:fldCharType="begin"/>
          </w:r>
          <w:r>
            <w:rPr>
              <w:b/>
              <w:i/>
            </w:rPr>
            <w:instrText xml:space="preserve"> STYLEREF "Name of Act/Reg" </w:instrText>
          </w:r>
          <w:r>
            <w:rPr>
              <w:b/>
              <w:i/>
            </w:rPr>
            <w:fldChar w:fldCharType="separate"/>
          </w:r>
          <w:r w:rsidR="00CF48D1">
            <w:rPr>
              <w:b/>
              <w:i/>
            </w:rPr>
            <w:t>Magistrates Court (Civil Proceedings) Rules 2005</w:t>
          </w:r>
          <w:r>
            <w:rPr>
              <w:b/>
              <w:i/>
            </w:rPr>
            <w:fldChar w:fldCharType="end"/>
          </w:r>
        </w:p>
      </w:tc>
    </w:tr>
    <w:tr w:rsidR="002636E1">
      <w:trPr>
        <w:jc w:val="center"/>
      </w:trPr>
      <w:tc>
        <w:tcPr>
          <w:tcW w:w="5884" w:type="dxa"/>
        </w:tcPr>
        <w:p w:rsidR="002636E1" w:rsidRDefault="002636E1">
          <w:pPr>
            <w:pStyle w:val="Header"/>
            <w:spacing w:before="40"/>
            <w:jc w:val="right"/>
          </w:pPr>
        </w:p>
      </w:tc>
      <w:tc>
        <w:tcPr>
          <w:tcW w:w="1379" w:type="dxa"/>
        </w:tcPr>
        <w:p w:rsidR="002636E1" w:rsidRDefault="002636E1">
          <w:pPr>
            <w:pStyle w:val="Header"/>
            <w:spacing w:before="40"/>
            <w:ind w:right="17"/>
            <w:jc w:val="right"/>
          </w:pPr>
        </w:p>
      </w:tc>
    </w:tr>
    <w:tr w:rsidR="002636E1">
      <w:trPr>
        <w:jc w:val="center"/>
      </w:trPr>
      <w:tc>
        <w:tcPr>
          <w:tcW w:w="5884" w:type="dxa"/>
        </w:tcPr>
        <w:p w:rsidR="002636E1" w:rsidRDefault="002636E1">
          <w:pPr>
            <w:pStyle w:val="Header"/>
            <w:spacing w:before="40"/>
            <w:jc w:val="right"/>
          </w:pPr>
        </w:p>
      </w:tc>
      <w:tc>
        <w:tcPr>
          <w:tcW w:w="1379" w:type="dxa"/>
        </w:tcPr>
        <w:p w:rsidR="002636E1" w:rsidRDefault="002636E1">
          <w:pPr>
            <w:pStyle w:val="Header"/>
            <w:spacing w:before="40"/>
            <w:ind w:right="17"/>
            <w:jc w:val="right"/>
          </w:pPr>
        </w:p>
      </w:tc>
    </w:tr>
    <w:tr w:rsidR="002636E1">
      <w:trPr>
        <w:cantSplit/>
        <w:jc w:val="center"/>
      </w:trPr>
      <w:tc>
        <w:tcPr>
          <w:tcW w:w="7263" w:type="dxa"/>
          <w:gridSpan w:val="2"/>
        </w:tcPr>
        <w:p w:rsidR="002636E1" w:rsidRDefault="002636E1">
          <w:pPr>
            <w:pStyle w:val="Header"/>
            <w:spacing w:before="40"/>
            <w:ind w:right="17"/>
            <w:jc w:val="right"/>
          </w:pPr>
          <w:r>
            <w:fldChar w:fldCharType="begin"/>
          </w:r>
          <w:r>
            <w:instrText xml:space="preserve"> STYLEREF "nHeading 2" </w:instrText>
          </w:r>
          <w:r>
            <w:fldChar w:fldCharType="separate"/>
          </w:r>
          <w:r w:rsidR="00CF48D1">
            <w:t>Notes</w:t>
          </w:r>
          <w:r>
            <w:fldChar w:fldCharType="end"/>
          </w:r>
        </w:p>
      </w:tc>
    </w:tr>
  </w:tbl>
  <w:p w:rsidR="002636E1" w:rsidRDefault="002636E1">
    <w:pPr>
      <w:pStyle w:val="Header"/>
      <w:pBdr>
        <w:top w:val="single" w:sz="4" w:space="1" w:color="auto"/>
      </w:pBdr>
    </w:pPr>
    <w:bookmarkStart w:id="335" w:name="DefinedTerms"/>
    <w:bookmarkEnd w:id="33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8D1" w:rsidRDefault="00CF48D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Header"/>
    </w:pPr>
    <w:bookmarkStart w:id="336" w:name="Coversheet"/>
    <w:bookmarkEnd w:id="3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636E1">
      <w:trPr>
        <w:cantSplit/>
        <w:jc w:val="center"/>
      </w:trPr>
      <w:tc>
        <w:tcPr>
          <w:tcW w:w="7258" w:type="dxa"/>
          <w:gridSpan w:val="2"/>
        </w:tcPr>
        <w:p w:rsidR="002636E1" w:rsidRDefault="002636E1">
          <w:pPr>
            <w:pStyle w:val="Header"/>
          </w:pPr>
          <w:r>
            <w:rPr>
              <w:b/>
              <w:i/>
            </w:rPr>
            <w:fldChar w:fldCharType="begin"/>
          </w:r>
          <w:r>
            <w:rPr>
              <w:b/>
              <w:i/>
            </w:rPr>
            <w:instrText xml:space="preserve"> STYLEREF "Name of Act/Reg" </w:instrText>
          </w:r>
          <w:r>
            <w:rPr>
              <w:b/>
              <w:i/>
            </w:rPr>
            <w:fldChar w:fldCharType="separate"/>
          </w:r>
          <w:r w:rsidR="00CF48D1">
            <w:rPr>
              <w:b/>
              <w:i/>
            </w:rPr>
            <w:t>Magistrates Court (Civil Proceedings) Rules 2005</w:t>
          </w:r>
          <w:r>
            <w:rPr>
              <w:b/>
              <w:i/>
            </w:rPr>
            <w:fldChar w:fldCharType="end"/>
          </w:r>
        </w:p>
      </w:tc>
    </w:tr>
    <w:tr w:rsidR="002636E1">
      <w:trPr>
        <w:jc w:val="center"/>
      </w:trPr>
      <w:tc>
        <w:tcPr>
          <w:tcW w:w="1548" w:type="dxa"/>
        </w:tcPr>
        <w:p w:rsidR="002636E1" w:rsidRDefault="002636E1">
          <w:pPr>
            <w:pStyle w:val="Header"/>
            <w:spacing w:before="40"/>
          </w:pPr>
        </w:p>
      </w:tc>
      <w:tc>
        <w:tcPr>
          <w:tcW w:w="5715" w:type="dxa"/>
        </w:tcPr>
        <w:p w:rsidR="002636E1" w:rsidRDefault="002636E1">
          <w:pPr>
            <w:pStyle w:val="Header"/>
            <w:spacing w:before="40"/>
          </w:pPr>
        </w:p>
      </w:tc>
    </w:tr>
    <w:tr w:rsidR="002636E1">
      <w:trPr>
        <w:jc w:val="center"/>
      </w:trPr>
      <w:tc>
        <w:tcPr>
          <w:tcW w:w="1548" w:type="dxa"/>
        </w:tcPr>
        <w:p w:rsidR="002636E1" w:rsidRDefault="002636E1">
          <w:pPr>
            <w:pStyle w:val="Header"/>
            <w:spacing w:before="40"/>
          </w:pPr>
        </w:p>
      </w:tc>
      <w:tc>
        <w:tcPr>
          <w:tcW w:w="5715" w:type="dxa"/>
        </w:tcPr>
        <w:p w:rsidR="002636E1" w:rsidRDefault="002636E1">
          <w:pPr>
            <w:pStyle w:val="Header"/>
            <w:spacing w:before="40"/>
          </w:pPr>
        </w:p>
      </w:tc>
    </w:tr>
    <w:tr w:rsidR="002636E1">
      <w:trPr>
        <w:cantSplit/>
        <w:jc w:val="center"/>
      </w:trPr>
      <w:tc>
        <w:tcPr>
          <w:tcW w:w="7258" w:type="dxa"/>
          <w:gridSpan w:val="2"/>
        </w:tcPr>
        <w:p w:rsidR="002636E1" w:rsidRDefault="002636E1">
          <w:pPr>
            <w:pStyle w:val="Header"/>
            <w:spacing w:before="40"/>
          </w:pPr>
          <w:r>
            <w:t>Contents</w:t>
          </w:r>
        </w:p>
      </w:tc>
    </w:tr>
  </w:tbl>
  <w:p w:rsidR="002636E1" w:rsidRDefault="002636E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636E1">
      <w:trPr>
        <w:cantSplit/>
        <w:jc w:val="center"/>
      </w:trPr>
      <w:tc>
        <w:tcPr>
          <w:tcW w:w="7258" w:type="dxa"/>
          <w:gridSpan w:val="2"/>
        </w:tcPr>
        <w:p w:rsidR="002636E1" w:rsidRDefault="002636E1">
          <w:pPr>
            <w:pStyle w:val="Header"/>
            <w:ind w:right="17"/>
            <w:jc w:val="right"/>
          </w:pPr>
          <w:r>
            <w:rPr>
              <w:b/>
              <w:i/>
            </w:rPr>
            <w:fldChar w:fldCharType="begin"/>
          </w:r>
          <w:r>
            <w:rPr>
              <w:b/>
              <w:i/>
            </w:rPr>
            <w:instrText xml:space="preserve"> STYLEREF "Name of Act/Reg" </w:instrText>
          </w:r>
          <w:r>
            <w:rPr>
              <w:b/>
              <w:i/>
            </w:rPr>
            <w:fldChar w:fldCharType="separate"/>
          </w:r>
          <w:r w:rsidR="00CF48D1">
            <w:rPr>
              <w:b/>
              <w:i/>
            </w:rPr>
            <w:t>Magistrates Court (Civil Proceedings) Rules 2005</w:t>
          </w:r>
          <w:r>
            <w:rPr>
              <w:b/>
              <w:i/>
            </w:rPr>
            <w:fldChar w:fldCharType="end"/>
          </w:r>
        </w:p>
      </w:tc>
    </w:tr>
    <w:tr w:rsidR="002636E1">
      <w:trPr>
        <w:jc w:val="center"/>
      </w:trPr>
      <w:tc>
        <w:tcPr>
          <w:tcW w:w="5715" w:type="dxa"/>
        </w:tcPr>
        <w:p w:rsidR="002636E1" w:rsidRDefault="002636E1">
          <w:pPr>
            <w:pStyle w:val="Header"/>
            <w:spacing w:before="40"/>
            <w:jc w:val="right"/>
          </w:pPr>
        </w:p>
      </w:tc>
      <w:tc>
        <w:tcPr>
          <w:tcW w:w="1548" w:type="dxa"/>
        </w:tcPr>
        <w:p w:rsidR="002636E1" w:rsidRDefault="002636E1">
          <w:pPr>
            <w:pStyle w:val="Header"/>
            <w:spacing w:before="40"/>
            <w:ind w:right="17"/>
            <w:jc w:val="right"/>
          </w:pPr>
        </w:p>
      </w:tc>
    </w:tr>
    <w:tr w:rsidR="002636E1">
      <w:trPr>
        <w:jc w:val="center"/>
      </w:trPr>
      <w:tc>
        <w:tcPr>
          <w:tcW w:w="5715" w:type="dxa"/>
        </w:tcPr>
        <w:p w:rsidR="002636E1" w:rsidRDefault="002636E1">
          <w:pPr>
            <w:pStyle w:val="Header"/>
            <w:spacing w:before="40"/>
            <w:jc w:val="right"/>
          </w:pPr>
        </w:p>
      </w:tc>
      <w:tc>
        <w:tcPr>
          <w:tcW w:w="1548" w:type="dxa"/>
        </w:tcPr>
        <w:p w:rsidR="002636E1" w:rsidRDefault="002636E1">
          <w:pPr>
            <w:pStyle w:val="Header"/>
            <w:spacing w:before="40"/>
            <w:ind w:right="17"/>
            <w:jc w:val="right"/>
          </w:pPr>
        </w:p>
      </w:tc>
    </w:tr>
    <w:tr w:rsidR="002636E1">
      <w:trPr>
        <w:cantSplit/>
        <w:jc w:val="center"/>
      </w:trPr>
      <w:tc>
        <w:tcPr>
          <w:tcW w:w="7258" w:type="dxa"/>
          <w:gridSpan w:val="2"/>
        </w:tcPr>
        <w:p w:rsidR="002636E1" w:rsidRDefault="002636E1">
          <w:pPr>
            <w:pStyle w:val="Header"/>
            <w:spacing w:before="40"/>
            <w:ind w:right="17"/>
            <w:jc w:val="right"/>
          </w:pPr>
          <w:r>
            <w:t>Contents</w:t>
          </w:r>
        </w:p>
      </w:tc>
    </w:tr>
  </w:tbl>
  <w:p w:rsidR="002636E1" w:rsidRDefault="002636E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636E1">
      <w:trPr>
        <w:cantSplit/>
        <w:jc w:val="center"/>
      </w:trPr>
      <w:tc>
        <w:tcPr>
          <w:tcW w:w="7258" w:type="dxa"/>
          <w:gridSpan w:val="2"/>
        </w:tcPr>
        <w:p w:rsidR="002636E1" w:rsidRDefault="002636E1">
          <w:pPr>
            <w:pStyle w:val="Header"/>
          </w:pPr>
          <w:r>
            <w:rPr>
              <w:b/>
              <w:i/>
            </w:rPr>
            <w:fldChar w:fldCharType="begin"/>
          </w:r>
          <w:r>
            <w:rPr>
              <w:b/>
              <w:i/>
            </w:rPr>
            <w:instrText>Styleref "Name of Act/Reg"</w:instrText>
          </w:r>
          <w:r>
            <w:rPr>
              <w:b/>
              <w:i/>
            </w:rPr>
            <w:fldChar w:fldCharType="separate"/>
          </w:r>
          <w:r w:rsidR="00CF48D1">
            <w:rPr>
              <w:b/>
              <w:i/>
            </w:rPr>
            <w:t>Magistrates Court (Civil Proceedings) Rules 2005</w:t>
          </w:r>
          <w:r>
            <w:rPr>
              <w:b/>
              <w:i/>
            </w:rPr>
            <w:fldChar w:fldCharType="end"/>
          </w:r>
        </w:p>
      </w:tc>
    </w:tr>
    <w:tr w:rsidR="002636E1">
      <w:trPr>
        <w:jc w:val="center"/>
      </w:trPr>
      <w:tc>
        <w:tcPr>
          <w:tcW w:w="1548" w:type="dxa"/>
        </w:tcPr>
        <w:p w:rsidR="002636E1" w:rsidRDefault="002636E1">
          <w:pPr>
            <w:pStyle w:val="Header"/>
            <w:spacing w:before="40"/>
          </w:pPr>
          <w:r>
            <w:rPr>
              <w:b/>
            </w:rPr>
            <w:fldChar w:fldCharType="begin"/>
          </w:r>
          <w:r>
            <w:rPr>
              <w:b/>
            </w:rPr>
            <w:instrText>styleref CharPartNo</w:instrText>
          </w:r>
          <w:r>
            <w:rPr>
              <w:b/>
            </w:rPr>
            <w:fldChar w:fldCharType="end"/>
          </w:r>
        </w:p>
      </w:tc>
      <w:tc>
        <w:tcPr>
          <w:tcW w:w="5715" w:type="dxa"/>
        </w:tcPr>
        <w:p w:rsidR="002636E1" w:rsidRDefault="002636E1">
          <w:pPr>
            <w:pStyle w:val="Header"/>
            <w:spacing w:before="40"/>
          </w:pPr>
          <w:r>
            <w:fldChar w:fldCharType="begin"/>
          </w:r>
          <w:r>
            <w:instrText>styleref CharPartText</w:instrText>
          </w:r>
          <w:r>
            <w:fldChar w:fldCharType="end"/>
          </w:r>
        </w:p>
      </w:tc>
    </w:tr>
    <w:tr w:rsidR="002636E1">
      <w:trPr>
        <w:jc w:val="center"/>
      </w:trPr>
      <w:tc>
        <w:tcPr>
          <w:tcW w:w="1548" w:type="dxa"/>
        </w:tcPr>
        <w:p w:rsidR="002636E1" w:rsidRDefault="002636E1">
          <w:pPr>
            <w:pStyle w:val="Header"/>
            <w:spacing w:before="40"/>
          </w:pPr>
          <w:r>
            <w:rPr>
              <w:b/>
            </w:rPr>
            <w:fldChar w:fldCharType="begin"/>
          </w:r>
          <w:r>
            <w:rPr>
              <w:b/>
            </w:rPr>
            <w:instrText xml:space="preserve"> styleref CharDivNo </w:instrText>
          </w:r>
          <w:r>
            <w:rPr>
              <w:b/>
            </w:rPr>
            <w:fldChar w:fldCharType="end"/>
          </w:r>
        </w:p>
      </w:tc>
      <w:tc>
        <w:tcPr>
          <w:tcW w:w="5715" w:type="dxa"/>
        </w:tcPr>
        <w:p w:rsidR="002636E1" w:rsidRDefault="002636E1">
          <w:pPr>
            <w:pStyle w:val="Header"/>
            <w:spacing w:before="40"/>
          </w:pPr>
          <w:r>
            <w:fldChar w:fldCharType="begin"/>
          </w:r>
          <w:r>
            <w:instrText xml:space="preserve"> styleref CharDivText </w:instrText>
          </w:r>
          <w:r>
            <w:fldChar w:fldCharType="end"/>
          </w:r>
        </w:p>
      </w:tc>
    </w:tr>
    <w:tr w:rsidR="002636E1">
      <w:trPr>
        <w:cantSplit/>
        <w:jc w:val="center"/>
      </w:trPr>
      <w:tc>
        <w:tcPr>
          <w:tcW w:w="7258" w:type="dxa"/>
          <w:gridSpan w:val="2"/>
        </w:tcPr>
        <w:p w:rsidR="002636E1" w:rsidRDefault="002636E1">
          <w:pPr>
            <w:pStyle w:val="Header"/>
            <w:spacing w:before="40"/>
          </w:pPr>
          <w:r>
            <w:rPr>
              <w:b/>
            </w:rPr>
            <w:t xml:space="preserve">r. </w:t>
          </w:r>
          <w:r>
            <w:rPr>
              <w:b/>
            </w:rPr>
            <w:fldChar w:fldCharType="begin"/>
          </w:r>
          <w:r>
            <w:rPr>
              <w:b/>
            </w:rPr>
            <w:instrText>styleref CharSectno</w:instrText>
          </w:r>
          <w:r>
            <w:rPr>
              <w:b/>
            </w:rPr>
            <w:fldChar w:fldCharType="separate"/>
          </w:r>
          <w:r w:rsidR="00CF48D1">
            <w:rPr>
              <w:b/>
            </w:rPr>
            <w:t>1</w:t>
          </w:r>
          <w:r>
            <w:rPr>
              <w:b/>
            </w:rPr>
            <w:fldChar w:fldCharType="end"/>
          </w:r>
        </w:p>
      </w:tc>
    </w:tr>
  </w:tbl>
  <w:p w:rsidR="002636E1" w:rsidRDefault="002636E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636E1">
      <w:trPr>
        <w:cantSplit/>
        <w:jc w:val="center"/>
      </w:trPr>
      <w:tc>
        <w:tcPr>
          <w:tcW w:w="7258" w:type="dxa"/>
          <w:gridSpan w:val="2"/>
        </w:tcPr>
        <w:p w:rsidR="002636E1" w:rsidRDefault="002636E1">
          <w:pPr>
            <w:pStyle w:val="Header"/>
            <w:ind w:right="17"/>
            <w:jc w:val="right"/>
          </w:pPr>
          <w:r>
            <w:rPr>
              <w:b/>
              <w:i/>
            </w:rPr>
            <w:fldChar w:fldCharType="begin"/>
          </w:r>
          <w:r>
            <w:rPr>
              <w:b/>
              <w:i/>
            </w:rPr>
            <w:instrText>Styleref "Name of Act/Reg"</w:instrText>
          </w:r>
          <w:r>
            <w:rPr>
              <w:b/>
              <w:i/>
            </w:rPr>
            <w:fldChar w:fldCharType="separate"/>
          </w:r>
          <w:r w:rsidR="00CF48D1">
            <w:rPr>
              <w:b/>
              <w:i/>
            </w:rPr>
            <w:t>Magistrates Court (Civil Proceedings) Rules 2005</w:t>
          </w:r>
          <w:r>
            <w:rPr>
              <w:b/>
              <w:i/>
            </w:rPr>
            <w:fldChar w:fldCharType="end"/>
          </w:r>
        </w:p>
      </w:tc>
    </w:tr>
    <w:tr w:rsidR="002636E1">
      <w:trPr>
        <w:jc w:val="center"/>
      </w:trPr>
      <w:tc>
        <w:tcPr>
          <w:tcW w:w="5715" w:type="dxa"/>
        </w:tcPr>
        <w:p w:rsidR="002636E1" w:rsidRDefault="002636E1">
          <w:pPr>
            <w:pStyle w:val="Header"/>
            <w:spacing w:before="40"/>
            <w:jc w:val="right"/>
          </w:pPr>
          <w:r>
            <w:fldChar w:fldCharType="begin"/>
          </w:r>
          <w:r>
            <w:instrText>styleref CharPartText</w:instrText>
          </w:r>
          <w:r>
            <w:fldChar w:fldCharType="end"/>
          </w:r>
        </w:p>
      </w:tc>
      <w:tc>
        <w:tcPr>
          <w:tcW w:w="1548" w:type="dxa"/>
        </w:tcPr>
        <w:p w:rsidR="002636E1" w:rsidRDefault="002636E1">
          <w:pPr>
            <w:pStyle w:val="Header"/>
            <w:spacing w:before="40"/>
            <w:ind w:right="17"/>
            <w:jc w:val="right"/>
          </w:pPr>
          <w:r>
            <w:rPr>
              <w:b/>
            </w:rPr>
            <w:fldChar w:fldCharType="begin"/>
          </w:r>
          <w:r>
            <w:rPr>
              <w:b/>
            </w:rPr>
            <w:instrText>styleref CharPartNo</w:instrText>
          </w:r>
          <w:r>
            <w:rPr>
              <w:b/>
            </w:rPr>
            <w:fldChar w:fldCharType="end"/>
          </w:r>
        </w:p>
      </w:tc>
    </w:tr>
    <w:tr w:rsidR="002636E1">
      <w:trPr>
        <w:jc w:val="center"/>
      </w:trPr>
      <w:tc>
        <w:tcPr>
          <w:tcW w:w="5715" w:type="dxa"/>
        </w:tcPr>
        <w:p w:rsidR="002636E1" w:rsidRDefault="002636E1">
          <w:pPr>
            <w:pStyle w:val="Header"/>
            <w:spacing w:before="40"/>
            <w:jc w:val="right"/>
          </w:pPr>
          <w:r>
            <w:fldChar w:fldCharType="begin"/>
          </w:r>
          <w:r>
            <w:instrText xml:space="preserve"> styleref CharDivText </w:instrText>
          </w:r>
          <w:r>
            <w:fldChar w:fldCharType="end"/>
          </w:r>
        </w:p>
      </w:tc>
      <w:tc>
        <w:tcPr>
          <w:tcW w:w="1548" w:type="dxa"/>
        </w:tcPr>
        <w:p w:rsidR="002636E1" w:rsidRDefault="002636E1">
          <w:pPr>
            <w:pStyle w:val="Header"/>
            <w:spacing w:before="40"/>
            <w:ind w:right="17"/>
            <w:jc w:val="right"/>
          </w:pPr>
          <w:r>
            <w:rPr>
              <w:b/>
            </w:rPr>
            <w:fldChar w:fldCharType="begin"/>
          </w:r>
          <w:r>
            <w:rPr>
              <w:b/>
            </w:rPr>
            <w:instrText xml:space="preserve"> styleref CharDivNo </w:instrText>
          </w:r>
          <w:r>
            <w:rPr>
              <w:b/>
            </w:rPr>
            <w:fldChar w:fldCharType="end"/>
          </w:r>
        </w:p>
      </w:tc>
    </w:tr>
    <w:tr w:rsidR="002636E1">
      <w:trPr>
        <w:cantSplit/>
        <w:jc w:val="center"/>
      </w:trPr>
      <w:tc>
        <w:tcPr>
          <w:tcW w:w="7258" w:type="dxa"/>
          <w:gridSpan w:val="2"/>
        </w:tcPr>
        <w:p w:rsidR="002636E1" w:rsidRDefault="002636E1">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CF48D1">
            <w:rPr>
              <w:b/>
            </w:rPr>
            <w:t>1</w:t>
          </w:r>
          <w:r>
            <w:rPr>
              <w:b/>
            </w:rPr>
            <w:fldChar w:fldCharType="end"/>
          </w:r>
        </w:p>
      </w:tc>
    </w:tr>
  </w:tbl>
  <w:p w:rsidR="002636E1" w:rsidRDefault="002636E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E1" w:rsidRDefault="00263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0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2093436"/>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s>
  <w:rsids>
    <w:rsidRoot w:val="00FA4D82"/>
    <w:rsid w:val="00084E01"/>
    <w:rsid w:val="00143818"/>
    <w:rsid w:val="002636E1"/>
    <w:rsid w:val="0030261D"/>
    <w:rsid w:val="00540CDE"/>
    <w:rsid w:val="00605D57"/>
    <w:rsid w:val="00924C1B"/>
    <w:rsid w:val="00C119A2"/>
    <w:rsid w:val="00CF48D1"/>
    <w:rsid w:val="00FA4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5E63-F7F9-48BE-8780-DA346C31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48946</Words>
  <Characters>226623</Characters>
  <Application>Microsoft Office Word</Application>
  <DocSecurity>0</DocSecurity>
  <Lines>7554</Lines>
  <Paragraphs>4834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2005 - 03-p0-00</dc:title>
  <dc:subject/>
  <dc:creator/>
  <cp:keywords/>
  <dc:description/>
  <cp:lastModifiedBy>Master Repository Process</cp:lastModifiedBy>
  <cp:revision>4</cp:revision>
  <cp:lastPrinted>2017-06-28T06:27:00Z</cp:lastPrinted>
  <dcterms:created xsi:type="dcterms:W3CDTF">2021-04-22T06:27:00Z</dcterms:created>
  <dcterms:modified xsi:type="dcterms:W3CDTF">2021-04-22T06:27:00Z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24 Apr 2021</vt:lpwstr>
  </property>
  <property fmtid="{D5CDD505-2E9C-101B-9397-08002B2CF9AE}" pid="8" name="Suffix">
    <vt:lpwstr>03-p0-00</vt:lpwstr>
  </property>
  <property fmtid="{D5CDD505-2E9C-101B-9397-08002B2CF9AE}" pid="9" name="CommencementDate">
    <vt:lpwstr>20210424</vt:lpwstr>
  </property>
</Properties>
</file>