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C8" w:rsidRDefault="0041492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94AC8" w:rsidRDefault="0041492A">
      <w:pPr>
        <w:pStyle w:val="NameofActRegPage1"/>
        <w:spacing w:before="3760" w:after="4200"/>
        <w:outlineLvl w:val="0"/>
      </w:pPr>
      <w:r>
        <w:fldChar w:fldCharType="begin"/>
      </w:r>
      <w:r>
        <w:instrText xml:space="preserve"> STYLEREF "Name Of Act/Reg"</w:instrText>
      </w:r>
      <w:r>
        <w:fldChar w:fldCharType="separate"/>
      </w:r>
      <w:r w:rsidR="008D3C38">
        <w:rPr>
          <w:noProof/>
        </w:rPr>
        <w:t>Statutory Corporations (Liability of Directors) Act 1996</w:t>
      </w:r>
      <w:r>
        <w:fldChar w:fldCharType="end"/>
      </w:r>
    </w:p>
    <w:p w:rsidR="00994AC8" w:rsidRDefault="00994AC8">
      <w:pPr>
        <w:jc w:val="center"/>
        <w:sectPr w:rsidR="00994AC8">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994AC8" w:rsidRDefault="0041492A">
      <w:pPr>
        <w:pStyle w:val="WA"/>
      </w:pPr>
      <w:r>
        <w:lastRenderedPageBreak/>
        <w:t>Western Australia</w:t>
      </w:r>
    </w:p>
    <w:p w:rsidR="00994AC8" w:rsidRDefault="0041492A">
      <w:pPr>
        <w:pStyle w:val="NameofActRegPage1"/>
      </w:pPr>
      <w:r>
        <w:fldChar w:fldCharType="begin"/>
      </w:r>
      <w:r>
        <w:instrText xml:space="preserve"> STYLEREF "Name Of Act/Reg"</w:instrText>
      </w:r>
      <w:r>
        <w:fldChar w:fldCharType="separate"/>
      </w:r>
      <w:r w:rsidR="008D3C38">
        <w:rPr>
          <w:noProof/>
        </w:rPr>
        <w:t>Statutory Corporations (Liability of Directors) Act 1996</w:t>
      </w:r>
      <w:r>
        <w:fldChar w:fldCharType="end"/>
      </w:r>
    </w:p>
    <w:p w:rsidR="00994AC8" w:rsidRDefault="0041492A">
      <w:pPr>
        <w:pStyle w:val="Arrangement"/>
      </w:pPr>
      <w:r>
        <w:t>Contents</w:t>
      </w:r>
    </w:p>
    <w:p w:rsidR="00CD3950" w:rsidRDefault="0041492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D3950">
        <w:t>Part 1 — Preliminary</w:t>
      </w:r>
    </w:p>
    <w:p w:rsidR="00CD3950" w:rsidRDefault="00CD3950">
      <w:pPr>
        <w:pStyle w:val="TOC8"/>
        <w:rPr>
          <w:rFonts w:asciiTheme="minorHAnsi" w:eastAsiaTheme="minorEastAsia" w:hAnsiTheme="minorHAnsi" w:cstheme="minorBidi"/>
          <w:szCs w:val="22"/>
        </w:rPr>
      </w:pPr>
      <w:r>
        <w:t>1</w:t>
      </w:r>
      <w:r w:rsidRPr="0033051A">
        <w:rPr>
          <w:snapToGrid w:val="0"/>
        </w:rPr>
        <w:t>.</w:t>
      </w:r>
      <w:r w:rsidRPr="0033051A">
        <w:rPr>
          <w:snapToGrid w:val="0"/>
        </w:rPr>
        <w:tab/>
        <w:t>Short title</w:t>
      </w:r>
      <w:r>
        <w:tab/>
      </w:r>
      <w:r>
        <w:fldChar w:fldCharType="begin"/>
      </w:r>
      <w:r>
        <w:instrText xml:space="preserve"> PAGEREF _Toc72326529 \h </w:instrText>
      </w:r>
      <w:r>
        <w:fldChar w:fldCharType="separate"/>
      </w:r>
      <w:r w:rsidR="008D3C38">
        <w:t>2</w:t>
      </w:r>
      <w:r>
        <w:fldChar w:fldCharType="end"/>
      </w:r>
    </w:p>
    <w:p w:rsidR="00CD3950" w:rsidRDefault="00CD3950">
      <w:pPr>
        <w:pStyle w:val="TOC8"/>
        <w:rPr>
          <w:rFonts w:asciiTheme="minorHAnsi" w:eastAsiaTheme="minorEastAsia" w:hAnsiTheme="minorHAnsi" w:cstheme="minorBidi"/>
          <w:szCs w:val="22"/>
        </w:rPr>
      </w:pPr>
      <w:r>
        <w:t>2</w:t>
      </w:r>
      <w:r w:rsidRPr="0033051A">
        <w:rPr>
          <w:snapToGrid w:val="0"/>
        </w:rPr>
        <w:t>.</w:t>
      </w:r>
      <w:r w:rsidRPr="0033051A">
        <w:rPr>
          <w:snapToGrid w:val="0"/>
        </w:rPr>
        <w:tab/>
        <w:t>Commencement</w:t>
      </w:r>
      <w:r>
        <w:tab/>
      </w:r>
      <w:r>
        <w:fldChar w:fldCharType="begin"/>
      </w:r>
      <w:r>
        <w:instrText xml:space="preserve"> PAGEREF _Toc72326530 \h </w:instrText>
      </w:r>
      <w:r>
        <w:fldChar w:fldCharType="separate"/>
      </w:r>
      <w:r w:rsidR="008D3C38">
        <w:t>2</w:t>
      </w:r>
      <w:r>
        <w:fldChar w:fldCharType="end"/>
      </w:r>
    </w:p>
    <w:p w:rsidR="00CD3950" w:rsidRDefault="00CD3950">
      <w:pPr>
        <w:pStyle w:val="TOC2"/>
        <w:tabs>
          <w:tab w:val="right" w:leader="dot" w:pos="7077"/>
        </w:tabs>
        <w:rPr>
          <w:rFonts w:asciiTheme="minorHAnsi" w:eastAsiaTheme="minorEastAsia" w:hAnsiTheme="minorHAnsi" w:cstheme="minorBidi"/>
          <w:b w:val="0"/>
          <w:sz w:val="22"/>
          <w:szCs w:val="22"/>
        </w:rPr>
      </w:pPr>
      <w:r>
        <w:t>Part 2 — Statutory corporations generally</w:t>
      </w:r>
    </w:p>
    <w:p w:rsidR="00CD3950" w:rsidRDefault="00CD3950">
      <w:pPr>
        <w:pStyle w:val="TOC4"/>
        <w:tabs>
          <w:tab w:val="right" w:leader="dot" w:pos="7077"/>
        </w:tabs>
        <w:rPr>
          <w:rFonts w:asciiTheme="minorHAnsi" w:eastAsiaTheme="minorEastAsia" w:hAnsiTheme="minorHAnsi" w:cstheme="minorBidi"/>
          <w:b w:val="0"/>
          <w:szCs w:val="22"/>
        </w:rPr>
      </w:pPr>
      <w:r>
        <w:t>Division 1</w:t>
      </w:r>
      <w:r w:rsidRPr="0033051A">
        <w:rPr>
          <w:snapToGrid w:val="0"/>
        </w:rPr>
        <w:t> — </w:t>
      </w:r>
      <w:r>
        <w:t>Interpretation</w:t>
      </w:r>
    </w:p>
    <w:p w:rsidR="00CD3950" w:rsidRDefault="00CD3950">
      <w:pPr>
        <w:pStyle w:val="TOC8"/>
        <w:rPr>
          <w:rFonts w:asciiTheme="minorHAnsi" w:eastAsiaTheme="minorEastAsia" w:hAnsiTheme="minorHAnsi" w:cstheme="minorBidi"/>
          <w:szCs w:val="22"/>
        </w:rPr>
      </w:pPr>
      <w:r>
        <w:t>4</w:t>
      </w:r>
      <w:r w:rsidRPr="0033051A">
        <w:rPr>
          <w:snapToGrid w:val="0"/>
        </w:rPr>
        <w:t>.</w:t>
      </w:r>
      <w:r w:rsidRPr="0033051A">
        <w:rPr>
          <w:snapToGrid w:val="0"/>
        </w:rPr>
        <w:tab/>
        <w:t>Terms used</w:t>
      </w:r>
      <w:r>
        <w:tab/>
      </w:r>
      <w:r>
        <w:fldChar w:fldCharType="begin"/>
      </w:r>
      <w:r>
        <w:instrText xml:space="preserve"> PAGEREF _Toc72326533 \h </w:instrText>
      </w:r>
      <w:r>
        <w:fldChar w:fldCharType="separate"/>
      </w:r>
      <w:r w:rsidR="008D3C38">
        <w:t>3</w:t>
      </w:r>
      <w:r>
        <w:fldChar w:fldCharType="end"/>
      </w:r>
    </w:p>
    <w:p w:rsidR="00CD3950" w:rsidRDefault="00CD3950">
      <w:pPr>
        <w:pStyle w:val="TOC4"/>
        <w:tabs>
          <w:tab w:val="right" w:leader="dot" w:pos="7077"/>
        </w:tabs>
        <w:rPr>
          <w:rFonts w:asciiTheme="minorHAnsi" w:eastAsiaTheme="minorEastAsia" w:hAnsiTheme="minorHAnsi" w:cstheme="minorBidi"/>
          <w:b w:val="0"/>
          <w:szCs w:val="22"/>
        </w:rPr>
      </w:pPr>
      <w:r>
        <w:t>Division 2</w:t>
      </w:r>
      <w:r w:rsidRPr="0033051A">
        <w:rPr>
          <w:snapToGrid w:val="0"/>
        </w:rPr>
        <w:t> — </w:t>
      </w:r>
      <w:r>
        <w:t>Duties of directors stated</w:t>
      </w:r>
    </w:p>
    <w:p w:rsidR="00CD3950" w:rsidRDefault="00CD3950">
      <w:pPr>
        <w:pStyle w:val="TOC8"/>
        <w:rPr>
          <w:rFonts w:asciiTheme="minorHAnsi" w:eastAsiaTheme="minorEastAsia" w:hAnsiTheme="minorHAnsi" w:cstheme="minorBidi"/>
          <w:szCs w:val="22"/>
        </w:rPr>
      </w:pPr>
      <w:r>
        <w:t>5</w:t>
      </w:r>
      <w:r w:rsidRPr="0033051A">
        <w:rPr>
          <w:snapToGrid w:val="0"/>
        </w:rPr>
        <w:t>.</w:t>
      </w:r>
      <w:r w:rsidRPr="0033051A">
        <w:rPr>
          <w:snapToGrid w:val="0"/>
        </w:rPr>
        <w:tab/>
        <w:t>Directors’ fiduciary relationship with and duties to corporation</w:t>
      </w:r>
      <w:r>
        <w:tab/>
      </w:r>
      <w:r>
        <w:fldChar w:fldCharType="begin"/>
      </w:r>
      <w:r>
        <w:instrText xml:space="preserve"> PAGEREF _Toc72326535 \h </w:instrText>
      </w:r>
      <w:r>
        <w:fldChar w:fldCharType="separate"/>
      </w:r>
      <w:r w:rsidR="008D3C38">
        <w:t>3</w:t>
      </w:r>
      <w:r>
        <w:fldChar w:fldCharType="end"/>
      </w:r>
    </w:p>
    <w:p w:rsidR="00CD3950" w:rsidRDefault="00CD3950">
      <w:pPr>
        <w:pStyle w:val="TOC4"/>
        <w:tabs>
          <w:tab w:val="right" w:leader="dot" w:pos="7077"/>
        </w:tabs>
        <w:rPr>
          <w:rFonts w:asciiTheme="minorHAnsi" w:eastAsiaTheme="minorEastAsia" w:hAnsiTheme="minorHAnsi" w:cstheme="minorBidi"/>
          <w:b w:val="0"/>
          <w:szCs w:val="22"/>
        </w:rPr>
      </w:pPr>
      <w:r>
        <w:t>Division 3</w:t>
      </w:r>
      <w:r w:rsidRPr="0033051A">
        <w:rPr>
          <w:snapToGrid w:val="0"/>
        </w:rPr>
        <w:t> — </w:t>
      </w:r>
      <w:r>
        <w:t>Ministerial directions</w:t>
      </w:r>
    </w:p>
    <w:p w:rsidR="00CD3950" w:rsidRDefault="00CD3950">
      <w:pPr>
        <w:pStyle w:val="TOC8"/>
        <w:rPr>
          <w:rFonts w:asciiTheme="minorHAnsi" w:eastAsiaTheme="minorEastAsia" w:hAnsiTheme="minorHAnsi" w:cstheme="minorBidi"/>
          <w:szCs w:val="22"/>
        </w:rPr>
      </w:pPr>
      <w:r>
        <w:t>6</w:t>
      </w:r>
      <w:r w:rsidRPr="0033051A">
        <w:rPr>
          <w:snapToGrid w:val="0"/>
        </w:rPr>
        <w:t>.</w:t>
      </w:r>
      <w:r w:rsidRPr="0033051A">
        <w:rPr>
          <w:snapToGrid w:val="0"/>
        </w:rPr>
        <w:tab/>
        <w:t>Unlawful directions</w:t>
      </w:r>
      <w:r>
        <w:tab/>
      </w:r>
      <w:r>
        <w:fldChar w:fldCharType="begin"/>
      </w:r>
      <w:r>
        <w:instrText xml:space="preserve"> PAGEREF _Toc72326537 \h </w:instrText>
      </w:r>
      <w:r>
        <w:fldChar w:fldCharType="separate"/>
      </w:r>
      <w:r w:rsidR="008D3C38">
        <w:t>4</w:t>
      </w:r>
      <w:r>
        <w:fldChar w:fldCharType="end"/>
      </w:r>
    </w:p>
    <w:p w:rsidR="00CD3950" w:rsidRDefault="00CD3950">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rsidR="00CD3950" w:rsidRDefault="00CD3950">
      <w:pPr>
        <w:pStyle w:val="TOC4"/>
        <w:tabs>
          <w:tab w:val="right" w:leader="dot" w:pos="7077"/>
        </w:tabs>
        <w:rPr>
          <w:rFonts w:asciiTheme="minorHAnsi" w:eastAsiaTheme="minorEastAsia" w:hAnsiTheme="minorHAnsi" w:cstheme="minorBidi"/>
          <w:b w:val="0"/>
          <w:szCs w:val="22"/>
        </w:rPr>
      </w:pPr>
      <w:r>
        <w:t>Division 1</w:t>
      </w:r>
      <w:r w:rsidRPr="0033051A">
        <w:rPr>
          <w:snapToGrid w:val="0"/>
        </w:rPr>
        <w:t> — </w:t>
      </w:r>
      <w:r>
        <w:t>Interpretation</w:t>
      </w:r>
    </w:p>
    <w:p w:rsidR="00CD3950" w:rsidRDefault="00CD3950">
      <w:pPr>
        <w:pStyle w:val="TOC8"/>
        <w:rPr>
          <w:rFonts w:asciiTheme="minorHAnsi" w:eastAsiaTheme="minorEastAsia" w:hAnsiTheme="minorHAnsi" w:cstheme="minorBidi"/>
          <w:szCs w:val="22"/>
        </w:rPr>
      </w:pPr>
      <w:r>
        <w:t>7</w:t>
      </w:r>
      <w:r w:rsidRPr="0033051A">
        <w:rPr>
          <w:snapToGrid w:val="0"/>
        </w:rPr>
        <w:t>.</w:t>
      </w:r>
      <w:r w:rsidRPr="0033051A">
        <w:rPr>
          <w:snapToGrid w:val="0"/>
        </w:rPr>
        <w:tab/>
        <w:t>Terms used; attempted offences; application of Part</w:t>
      </w:r>
      <w:r>
        <w:tab/>
      </w:r>
      <w:r>
        <w:fldChar w:fldCharType="begin"/>
      </w:r>
      <w:r>
        <w:instrText xml:space="preserve"> PAGEREF _Toc72326540 \h </w:instrText>
      </w:r>
      <w:r>
        <w:fldChar w:fldCharType="separate"/>
      </w:r>
      <w:r w:rsidR="008D3C38">
        <w:t>5</w:t>
      </w:r>
      <w:r>
        <w:fldChar w:fldCharType="end"/>
      </w:r>
    </w:p>
    <w:p w:rsidR="00CD3950" w:rsidRDefault="00CD3950">
      <w:pPr>
        <w:pStyle w:val="TOC8"/>
        <w:rPr>
          <w:rFonts w:asciiTheme="minorHAnsi" w:eastAsiaTheme="minorEastAsia" w:hAnsiTheme="minorHAnsi" w:cstheme="minorBidi"/>
          <w:szCs w:val="22"/>
        </w:rPr>
      </w:pPr>
      <w:r>
        <w:t>8</w:t>
      </w:r>
      <w:r w:rsidRPr="0033051A">
        <w:rPr>
          <w:snapToGrid w:val="0"/>
        </w:rPr>
        <w:t>.</w:t>
      </w:r>
      <w:r w:rsidRPr="0033051A">
        <w:rPr>
          <w:snapToGrid w:val="0"/>
        </w:rPr>
        <w:tab/>
        <w:t>Amendment of Sch. 1</w:t>
      </w:r>
      <w:r>
        <w:tab/>
      </w:r>
      <w:r>
        <w:fldChar w:fldCharType="begin"/>
      </w:r>
      <w:r>
        <w:instrText xml:space="preserve"> PAGEREF _Toc72326541 \h </w:instrText>
      </w:r>
      <w:r>
        <w:fldChar w:fldCharType="separate"/>
      </w:r>
      <w:r w:rsidR="008D3C38">
        <w:t>5</w:t>
      </w:r>
      <w:r>
        <w:fldChar w:fldCharType="end"/>
      </w:r>
    </w:p>
    <w:p w:rsidR="00CD3950" w:rsidRDefault="00CD3950">
      <w:pPr>
        <w:pStyle w:val="TOC4"/>
        <w:tabs>
          <w:tab w:val="right" w:leader="dot" w:pos="7077"/>
        </w:tabs>
        <w:rPr>
          <w:rFonts w:asciiTheme="minorHAnsi" w:eastAsiaTheme="minorEastAsia" w:hAnsiTheme="minorHAnsi" w:cstheme="minorBidi"/>
          <w:b w:val="0"/>
          <w:szCs w:val="22"/>
        </w:rPr>
      </w:pPr>
      <w:r>
        <w:t>Division 2</w:t>
      </w:r>
      <w:r w:rsidRPr="0033051A">
        <w:rPr>
          <w:snapToGrid w:val="0"/>
        </w:rPr>
        <w:t> — </w:t>
      </w:r>
      <w:r>
        <w:t>Duties stated</w:t>
      </w:r>
    </w:p>
    <w:p w:rsidR="00CD3950" w:rsidRDefault="00CD3950">
      <w:pPr>
        <w:pStyle w:val="TOC8"/>
        <w:rPr>
          <w:rFonts w:asciiTheme="minorHAnsi" w:eastAsiaTheme="minorEastAsia" w:hAnsiTheme="minorHAnsi" w:cstheme="minorBidi"/>
          <w:szCs w:val="22"/>
        </w:rPr>
      </w:pPr>
      <w:r>
        <w:t>9</w:t>
      </w:r>
      <w:r w:rsidRPr="0033051A">
        <w:rPr>
          <w:snapToGrid w:val="0"/>
        </w:rPr>
        <w:t>.</w:t>
      </w:r>
      <w:r w:rsidRPr="0033051A">
        <w:rPr>
          <w:snapToGrid w:val="0"/>
        </w:rPr>
        <w:tab/>
        <w:t>Duty to act honestly</w:t>
      </w:r>
      <w:r>
        <w:tab/>
      </w:r>
      <w:r>
        <w:fldChar w:fldCharType="begin"/>
      </w:r>
      <w:r>
        <w:instrText xml:space="preserve"> PAGEREF _Toc72326543 \h </w:instrText>
      </w:r>
      <w:r>
        <w:fldChar w:fldCharType="separate"/>
      </w:r>
      <w:r w:rsidR="008D3C38">
        <w:t>6</w:t>
      </w:r>
      <w:r>
        <w:fldChar w:fldCharType="end"/>
      </w:r>
    </w:p>
    <w:p w:rsidR="00CD3950" w:rsidRDefault="00CD3950">
      <w:pPr>
        <w:pStyle w:val="TOC8"/>
        <w:rPr>
          <w:rFonts w:asciiTheme="minorHAnsi" w:eastAsiaTheme="minorEastAsia" w:hAnsiTheme="minorHAnsi" w:cstheme="minorBidi"/>
          <w:szCs w:val="22"/>
        </w:rPr>
      </w:pPr>
      <w:r>
        <w:t>10</w:t>
      </w:r>
      <w:r w:rsidRPr="0033051A">
        <w:rPr>
          <w:snapToGrid w:val="0"/>
        </w:rPr>
        <w:t>.</w:t>
      </w:r>
      <w:r w:rsidRPr="0033051A">
        <w:rPr>
          <w:snapToGrid w:val="0"/>
        </w:rPr>
        <w:tab/>
        <w:t>Duty to exercise reasonable care and diligence</w:t>
      </w:r>
      <w:r>
        <w:tab/>
      </w:r>
      <w:r>
        <w:fldChar w:fldCharType="begin"/>
      </w:r>
      <w:r>
        <w:instrText xml:space="preserve"> PAGEREF _Toc72326544 \h </w:instrText>
      </w:r>
      <w:r>
        <w:fldChar w:fldCharType="separate"/>
      </w:r>
      <w:r w:rsidR="008D3C38">
        <w:t>6</w:t>
      </w:r>
      <w:r>
        <w:fldChar w:fldCharType="end"/>
      </w:r>
    </w:p>
    <w:p w:rsidR="00CD3950" w:rsidRDefault="00CD3950">
      <w:pPr>
        <w:pStyle w:val="TOC8"/>
        <w:rPr>
          <w:rFonts w:asciiTheme="minorHAnsi" w:eastAsiaTheme="minorEastAsia" w:hAnsiTheme="minorHAnsi" w:cstheme="minorBidi"/>
          <w:szCs w:val="22"/>
        </w:rPr>
      </w:pPr>
      <w:r>
        <w:t>11</w:t>
      </w:r>
      <w:r w:rsidRPr="0033051A">
        <w:rPr>
          <w:snapToGrid w:val="0"/>
        </w:rPr>
        <w:t>.</w:t>
      </w:r>
      <w:r w:rsidRPr="0033051A">
        <w:rPr>
          <w:snapToGrid w:val="0"/>
        </w:rPr>
        <w:tab/>
        <w:t>Duty not to make improper use of information</w:t>
      </w:r>
      <w:r>
        <w:tab/>
      </w:r>
      <w:r>
        <w:fldChar w:fldCharType="begin"/>
      </w:r>
      <w:r>
        <w:instrText xml:space="preserve"> PAGEREF _Toc72326545 \h </w:instrText>
      </w:r>
      <w:r>
        <w:fldChar w:fldCharType="separate"/>
      </w:r>
      <w:r w:rsidR="008D3C38">
        <w:t>6</w:t>
      </w:r>
      <w:r>
        <w:fldChar w:fldCharType="end"/>
      </w:r>
    </w:p>
    <w:p w:rsidR="00CD3950" w:rsidRDefault="00CD3950">
      <w:pPr>
        <w:pStyle w:val="TOC8"/>
        <w:rPr>
          <w:rFonts w:asciiTheme="minorHAnsi" w:eastAsiaTheme="minorEastAsia" w:hAnsiTheme="minorHAnsi" w:cstheme="minorBidi"/>
          <w:szCs w:val="22"/>
        </w:rPr>
      </w:pPr>
      <w:r>
        <w:t>12</w:t>
      </w:r>
      <w:r w:rsidRPr="0033051A">
        <w:rPr>
          <w:snapToGrid w:val="0"/>
        </w:rPr>
        <w:t>.</w:t>
      </w:r>
      <w:r w:rsidRPr="0033051A">
        <w:rPr>
          <w:snapToGrid w:val="0"/>
        </w:rPr>
        <w:tab/>
        <w:t>Duty not to make improper use of position</w:t>
      </w:r>
      <w:r>
        <w:tab/>
      </w:r>
      <w:r>
        <w:fldChar w:fldCharType="begin"/>
      </w:r>
      <w:r>
        <w:instrText xml:space="preserve"> PAGEREF _Toc72326546 \h </w:instrText>
      </w:r>
      <w:r>
        <w:fldChar w:fldCharType="separate"/>
      </w:r>
      <w:r w:rsidR="008D3C38">
        <w:t>7</w:t>
      </w:r>
      <w:r>
        <w:fldChar w:fldCharType="end"/>
      </w:r>
    </w:p>
    <w:p w:rsidR="00CD3950" w:rsidRDefault="00CD3950">
      <w:pPr>
        <w:pStyle w:val="TOC4"/>
        <w:tabs>
          <w:tab w:val="right" w:leader="dot" w:pos="7077"/>
        </w:tabs>
        <w:rPr>
          <w:rFonts w:asciiTheme="minorHAnsi" w:eastAsiaTheme="minorEastAsia" w:hAnsiTheme="minorHAnsi" w:cstheme="minorBidi"/>
          <w:b w:val="0"/>
          <w:szCs w:val="22"/>
        </w:rPr>
      </w:pPr>
      <w:r>
        <w:lastRenderedPageBreak/>
        <w:t>Division 3</w:t>
      </w:r>
      <w:r w:rsidRPr="0033051A">
        <w:rPr>
          <w:snapToGrid w:val="0"/>
        </w:rPr>
        <w:t> — </w:t>
      </w:r>
      <w:r>
        <w:t>Compensation</w:t>
      </w:r>
    </w:p>
    <w:p w:rsidR="00CD3950" w:rsidRDefault="00CD3950">
      <w:pPr>
        <w:pStyle w:val="TOC8"/>
        <w:rPr>
          <w:rFonts w:asciiTheme="minorHAnsi" w:eastAsiaTheme="minorEastAsia" w:hAnsiTheme="minorHAnsi" w:cstheme="minorBidi"/>
          <w:szCs w:val="22"/>
        </w:rPr>
      </w:pPr>
      <w:r>
        <w:t>13</w:t>
      </w:r>
      <w:r w:rsidRPr="0033051A">
        <w:rPr>
          <w:snapToGrid w:val="0"/>
        </w:rPr>
        <w:t>.</w:t>
      </w:r>
      <w:r w:rsidRPr="0033051A">
        <w:rPr>
          <w:snapToGrid w:val="0"/>
        </w:rPr>
        <w:tab/>
        <w:t>Compensation may be ordered for breach of s. 9, 10, 11 or 12</w:t>
      </w:r>
      <w:r>
        <w:tab/>
      </w:r>
      <w:r>
        <w:fldChar w:fldCharType="begin"/>
      </w:r>
      <w:r>
        <w:instrText xml:space="preserve"> PAGEREF _Toc72326548 \h </w:instrText>
      </w:r>
      <w:r>
        <w:fldChar w:fldCharType="separate"/>
      </w:r>
      <w:r w:rsidR="008D3C38">
        <w:t>7</w:t>
      </w:r>
      <w:r>
        <w:fldChar w:fldCharType="end"/>
      </w:r>
    </w:p>
    <w:p w:rsidR="00CD3950" w:rsidRDefault="00CD3950">
      <w:pPr>
        <w:pStyle w:val="TOC8"/>
        <w:rPr>
          <w:rFonts w:asciiTheme="minorHAnsi" w:eastAsiaTheme="minorEastAsia" w:hAnsiTheme="minorHAnsi" w:cstheme="minorBidi"/>
          <w:szCs w:val="22"/>
        </w:rPr>
      </w:pPr>
      <w:r>
        <w:t>14</w:t>
      </w:r>
      <w:r w:rsidRPr="0033051A">
        <w:rPr>
          <w:snapToGrid w:val="0"/>
        </w:rPr>
        <w:t>.</w:t>
      </w:r>
      <w:r w:rsidRPr="0033051A">
        <w:rPr>
          <w:snapToGrid w:val="0"/>
        </w:rPr>
        <w:tab/>
        <w:t>Civil proceedings for breach of s. 9, 10, 11 or 12</w:t>
      </w:r>
      <w:r>
        <w:tab/>
      </w:r>
      <w:r>
        <w:fldChar w:fldCharType="begin"/>
      </w:r>
      <w:r>
        <w:instrText xml:space="preserve"> PAGEREF _Toc72326549 \h </w:instrText>
      </w:r>
      <w:r>
        <w:fldChar w:fldCharType="separate"/>
      </w:r>
      <w:r w:rsidR="008D3C38">
        <w:t>8</w:t>
      </w:r>
      <w:r>
        <w:fldChar w:fldCharType="end"/>
      </w:r>
    </w:p>
    <w:p w:rsidR="00CD3950" w:rsidRDefault="00CD3950">
      <w:pPr>
        <w:pStyle w:val="TOC8"/>
        <w:rPr>
          <w:rFonts w:asciiTheme="minorHAnsi" w:eastAsiaTheme="minorEastAsia" w:hAnsiTheme="minorHAnsi" w:cstheme="minorBidi"/>
          <w:szCs w:val="22"/>
        </w:rPr>
      </w:pPr>
      <w:r>
        <w:t>15</w:t>
      </w:r>
      <w:r w:rsidRPr="0033051A">
        <w:rPr>
          <w:snapToGrid w:val="0"/>
        </w:rPr>
        <w:t>.</w:t>
      </w:r>
      <w:r w:rsidRPr="0033051A">
        <w:rPr>
          <w:snapToGrid w:val="0"/>
        </w:rPr>
        <w:tab/>
        <w:t>Corporation’s power to insure</w:t>
      </w:r>
      <w:r>
        <w:tab/>
      </w:r>
      <w:r>
        <w:fldChar w:fldCharType="begin"/>
      </w:r>
      <w:r>
        <w:instrText xml:space="preserve"> PAGEREF _Toc72326550 \h </w:instrText>
      </w:r>
      <w:r>
        <w:fldChar w:fldCharType="separate"/>
      </w:r>
      <w:r w:rsidR="008D3C38">
        <w:t>8</w:t>
      </w:r>
      <w:r>
        <w:fldChar w:fldCharType="end"/>
      </w:r>
    </w:p>
    <w:p w:rsidR="00CD3950" w:rsidRDefault="00CD3950">
      <w:pPr>
        <w:pStyle w:val="TOC4"/>
        <w:tabs>
          <w:tab w:val="right" w:leader="dot" w:pos="7077"/>
        </w:tabs>
        <w:rPr>
          <w:rFonts w:asciiTheme="minorHAnsi" w:eastAsiaTheme="minorEastAsia" w:hAnsiTheme="minorHAnsi" w:cstheme="minorBidi"/>
          <w:b w:val="0"/>
          <w:szCs w:val="22"/>
        </w:rPr>
      </w:pPr>
      <w:r>
        <w:t>Division 4</w:t>
      </w:r>
      <w:r w:rsidRPr="0033051A">
        <w:rPr>
          <w:snapToGrid w:val="0"/>
        </w:rPr>
        <w:t> — </w:t>
      </w:r>
      <w:r>
        <w:t>Ministerial directions</w:t>
      </w:r>
    </w:p>
    <w:p w:rsidR="00CD3950" w:rsidRDefault="00CD3950">
      <w:pPr>
        <w:pStyle w:val="TOC8"/>
        <w:rPr>
          <w:rFonts w:asciiTheme="minorHAnsi" w:eastAsiaTheme="minorEastAsia" w:hAnsiTheme="minorHAnsi" w:cstheme="minorBidi"/>
          <w:szCs w:val="22"/>
        </w:rPr>
      </w:pPr>
      <w:r>
        <w:t>16</w:t>
      </w:r>
      <w:r w:rsidRPr="0033051A">
        <w:rPr>
          <w:snapToGrid w:val="0"/>
        </w:rPr>
        <w:t>.</w:t>
      </w:r>
      <w:r w:rsidRPr="0033051A">
        <w:rPr>
          <w:snapToGrid w:val="0"/>
        </w:rPr>
        <w:tab/>
        <w:t>Terms used</w:t>
      </w:r>
      <w:r>
        <w:tab/>
      </w:r>
      <w:r>
        <w:fldChar w:fldCharType="begin"/>
      </w:r>
      <w:r>
        <w:instrText xml:space="preserve"> PAGEREF _Toc72326552 \h </w:instrText>
      </w:r>
      <w:r>
        <w:fldChar w:fldCharType="separate"/>
      </w:r>
      <w:r w:rsidR="008D3C38">
        <w:t>8</w:t>
      </w:r>
      <w:r>
        <w:fldChar w:fldCharType="end"/>
      </w:r>
    </w:p>
    <w:p w:rsidR="00CD3950" w:rsidRDefault="00CD3950">
      <w:pPr>
        <w:pStyle w:val="TOC8"/>
        <w:rPr>
          <w:rFonts w:asciiTheme="minorHAnsi" w:eastAsiaTheme="minorEastAsia" w:hAnsiTheme="minorHAnsi" w:cstheme="minorBidi"/>
          <w:szCs w:val="22"/>
        </w:rPr>
      </w:pPr>
      <w:r>
        <w:t>17</w:t>
      </w:r>
      <w:r w:rsidRPr="0033051A">
        <w:rPr>
          <w:snapToGrid w:val="0"/>
        </w:rPr>
        <w:t>.</w:t>
      </w:r>
      <w:r w:rsidRPr="0033051A">
        <w:rPr>
          <w:snapToGrid w:val="0"/>
        </w:rPr>
        <w:tab/>
        <w:t>Governing body may question direction</w:t>
      </w:r>
      <w:r>
        <w:tab/>
      </w:r>
      <w:r>
        <w:fldChar w:fldCharType="begin"/>
      </w:r>
      <w:r>
        <w:instrText xml:space="preserve"> PAGEREF _Toc72326553 \h </w:instrText>
      </w:r>
      <w:r>
        <w:fldChar w:fldCharType="separate"/>
      </w:r>
      <w:r w:rsidR="008D3C38">
        <w:t>9</w:t>
      </w:r>
      <w:r>
        <w:fldChar w:fldCharType="end"/>
      </w:r>
    </w:p>
    <w:p w:rsidR="00CD3950" w:rsidRDefault="00CD3950">
      <w:pPr>
        <w:pStyle w:val="TOC8"/>
        <w:rPr>
          <w:rFonts w:asciiTheme="minorHAnsi" w:eastAsiaTheme="minorEastAsia" w:hAnsiTheme="minorHAnsi" w:cstheme="minorBidi"/>
          <w:szCs w:val="22"/>
        </w:rPr>
      </w:pPr>
      <w:r>
        <w:t>18</w:t>
      </w:r>
      <w:r w:rsidRPr="0033051A">
        <w:rPr>
          <w:snapToGrid w:val="0"/>
        </w:rPr>
        <w:t>.</w:t>
      </w:r>
      <w:r w:rsidRPr="0033051A">
        <w:rPr>
          <w:snapToGrid w:val="0"/>
        </w:rPr>
        <w:tab/>
        <w:t>Corporation may challenge direction</w:t>
      </w:r>
      <w:r>
        <w:tab/>
      </w:r>
      <w:r>
        <w:fldChar w:fldCharType="begin"/>
      </w:r>
      <w:r>
        <w:instrText xml:space="preserve"> PAGEREF _Toc72326554 \h </w:instrText>
      </w:r>
      <w:r>
        <w:fldChar w:fldCharType="separate"/>
      </w:r>
      <w:r w:rsidR="008D3C38">
        <w:t>9</w:t>
      </w:r>
      <w:r>
        <w:fldChar w:fldCharType="end"/>
      </w:r>
    </w:p>
    <w:p w:rsidR="00CD3950" w:rsidRDefault="00CD3950">
      <w:pPr>
        <w:pStyle w:val="TOC8"/>
        <w:rPr>
          <w:rFonts w:asciiTheme="minorHAnsi" w:eastAsiaTheme="minorEastAsia" w:hAnsiTheme="minorHAnsi" w:cstheme="minorBidi"/>
          <w:szCs w:val="22"/>
        </w:rPr>
      </w:pPr>
      <w:r>
        <w:t>19</w:t>
      </w:r>
      <w:r w:rsidRPr="0033051A">
        <w:rPr>
          <w:snapToGrid w:val="0"/>
        </w:rPr>
        <w:t>.</w:t>
      </w:r>
      <w:r w:rsidRPr="0033051A">
        <w:rPr>
          <w:snapToGrid w:val="0"/>
        </w:rPr>
        <w:tab/>
        <w:t>Protection of directors</w:t>
      </w:r>
      <w:r>
        <w:tab/>
      </w:r>
      <w:r>
        <w:fldChar w:fldCharType="begin"/>
      </w:r>
      <w:r>
        <w:instrText xml:space="preserve"> PAGEREF _Toc72326555 \h </w:instrText>
      </w:r>
      <w:r>
        <w:fldChar w:fldCharType="separate"/>
      </w:r>
      <w:r w:rsidR="008D3C38">
        <w:t>10</w:t>
      </w:r>
      <w:r>
        <w:fldChar w:fldCharType="end"/>
      </w:r>
    </w:p>
    <w:p w:rsidR="00CD3950" w:rsidRDefault="00CD3950">
      <w:pPr>
        <w:pStyle w:val="TOC2"/>
        <w:tabs>
          <w:tab w:val="right" w:leader="dot" w:pos="7077"/>
        </w:tabs>
        <w:rPr>
          <w:rFonts w:asciiTheme="minorHAnsi" w:eastAsiaTheme="minorEastAsia" w:hAnsiTheme="minorHAnsi" w:cstheme="minorBidi"/>
          <w:b w:val="0"/>
          <w:sz w:val="22"/>
          <w:szCs w:val="22"/>
        </w:rPr>
      </w:pPr>
      <w:r>
        <w:t>Part 4 — Relief from liability</w:t>
      </w:r>
    </w:p>
    <w:p w:rsidR="00CD3950" w:rsidRDefault="00CD3950">
      <w:pPr>
        <w:pStyle w:val="TOC8"/>
        <w:rPr>
          <w:rFonts w:asciiTheme="minorHAnsi" w:eastAsiaTheme="minorEastAsia" w:hAnsiTheme="minorHAnsi" w:cstheme="minorBidi"/>
          <w:szCs w:val="22"/>
        </w:rPr>
      </w:pPr>
      <w:r>
        <w:t>20</w:t>
      </w:r>
      <w:r w:rsidRPr="0033051A">
        <w:rPr>
          <w:snapToGrid w:val="0"/>
        </w:rPr>
        <w:t>.</w:t>
      </w:r>
      <w:r w:rsidRPr="0033051A">
        <w:rPr>
          <w:snapToGrid w:val="0"/>
        </w:rPr>
        <w:tab/>
        <w:t>Relief from liability under s. 5, 13 and 14</w:t>
      </w:r>
      <w:r>
        <w:tab/>
      </w:r>
      <w:r>
        <w:fldChar w:fldCharType="begin"/>
      </w:r>
      <w:r>
        <w:instrText xml:space="preserve"> PAGEREF _Toc72326557 \h </w:instrText>
      </w:r>
      <w:r>
        <w:fldChar w:fldCharType="separate"/>
      </w:r>
      <w:r w:rsidR="008D3C38">
        <w:t>11</w:t>
      </w:r>
      <w:r>
        <w:fldChar w:fldCharType="end"/>
      </w:r>
    </w:p>
    <w:p w:rsidR="00CD3950" w:rsidRDefault="00CD3950">
      <w:pPr>
        <w:pStyle w:val="TOC8"/>
        <w:rPr>
          <w:rFonts w:asciiTheme="minorHAnsi" w:eastAsiaTheme="minorEastAsia" w:hAnsiTheme="minorHAnsi" w:cstheme="minorBidi"/>
          <w:szCs w:val="22"/>
        </w:rPr>
      </w:pPr>
      <w:r>
        <w:t>21</w:t>
      </w:r>
      <w:r w:rsidRPr="0033051A">
        <w:rPr>
          <w:snapToGrid w:val="0"/>
        </w:rPr>
        <w:t>.</w:t>
      </w:r>
      <w:r w:rsidRPr="0033051A">
        <w:rPr>
          <w:snapToGrid w:val="0"/>
        </w:rPr>
        <w:tab/>
        <w:t>Application for relief from liability under s. 5, 13 or 14</w:t>
      </w:r>
      <w:r>
        <w:tab/>
      </w:r>
      <w:r>
        <w:fldChar w:fldCharType="begin"/>
      </w:r>
      <w:r>
        <w:instrText xml:space="preserve"> PAGEREF _Toc72326558 \h </w:instrText>
      </w:r>
      <w:r>
        <w:fldChar w:fldCharType="separate"/>
      </w:r>
      <w:r w:rsidR="008D3C38">
        <w:t>11</w:t>
      </w:r>
      <w:r>
        <w:fldChar w:fldCharType="end"/>
      </w:r>
    </w:p>
    <w:p w:rsidR="00CD3950" w:rsidRDefault="00CD3950">
      <w:pPr>
        <w:pStyle w:val="TOC8"/>
        <w:rPr>
          <w:rFonts w:asciiTheme="minorHAnsi" w:eastAsiaTheme="minorEastAsia" w:hAnsiTheme="minorHAnsi" w:cstheme="minorBidi"/>
          <w:szCs w:val="22"/>
        </w:rPr>
      </w:pPr>
      <w:r>
        <w:t>22</w:t>
      </w:r>
      <w:r w:rsidRPr="0033051A">
        <w:rPr>
          <w:snapToGrid w:val="0"/>
        </w:rPr>
        <w:t>.</w:t>
      </w:r>
      <w:r w:rsidRPr="0033051A">
        <w:rPr>
          <w:snapToGrid w:val="0"/>
        </w:rPr>
        <w:tab/>
        <w:t>Case may be withdrawn from jury</w:t>
      </w:r>
      <w:r>
        <w:tab/>
      </w:r>
      <w:r>
        <w:fldChar w:fldCharType="begin"/>
      </w:r>
      <w:r>
        <w:instrText xml:space="preserve"> PAGEREF _Toc72326559 \h </w:instrText>
      </w:r>
      <w:r>
        <w:fldChar w:fldCharType="separate"/>
      </w:r>
      <w:r w:rsidR="008D3C38">
        <w:t>11</w:t>
      </w:r>
      <w:r>
        <w:fldChar w:fldCharType="end"/>
      </w:r>
    </w:p>
    <w:p w:rsidR="00CD3950" w:rsidRDefault="00CD3950">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rsidR="00CD3950" w:rsidRDefault="00CD3950">
      <w:pPr>
        <w:pStyle w:val="TOC2"/>
        <w:tabs>
          <w:tab w:val="right" w:leader="dot" w:pos="7077"/>
        </w:tabs>
        <w:rPr>
          <w:rFonts w:asciiTheme="minorHAnsi" w:eastAsiaTheme="minorEastAsia" w:hAnsiTheme="minorHAnsi" w:cstheme="minorBidi"/>
          <w:b w:val="0"/>
          <w:sz w:val="22"/>
          <w:szCs w:val="22"/>
        </w:rPr>
      </w:pPr>
      <w:r>
        <w:t>Notes</w:t>
      </w:r>
    </w:p>
    <w:p w:rsidR="00CD3950" w:rsidRDefault="00CD3950" w:rsidP="00CD3950">
      <w:pPr>
        <w:pStyle w:val="TOC8"/>
        <w:rPr>
          <w:rFonts w:asciiTheme="minorHAnsi" w:eastAsiaTheme="minorEastAsia" w:hAnsiTheme="minorHAnsi" w:cstheme="minorBidi"/>
          <w:szCs w:val="22"/>
        </w:rPr>
      </w:pPr>
      <w:r>
        <w:tab/>
        <w:t>Compilation table</w:t>
      </w:r>
      <w:r>
        <w:tab/>
      </w:r>
      <w:r>
        <w:fldChar w:fldCharType="begin"/>
      </w:r>
      <w:r>
        <w:instrText xml:space="preserve"> PAGEREF _Toc72326562 \h </w:instrText>
      </w:r>
      <w:r>
        <w:fldChar w:fldCharType="separate"/>
      </w:r>
      <w:r w:rsidR="008D3C38">
        <w:t>15</w:t>
      </w:r>
      <w:r>
        <w:fldChar w:fldCharType="end"/>
      </w:r>
    </w:p>
    <w:p w:rsidR="00CD3950" w:rsidRDefault="00CD3950" w:rsidP="00CD395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_Toc72326563 \h </w:instrText>
      </w:r>
      <w:r>
        <w:fldChar w:fldCharType="separate"/>
      </w:r>
      <w:r w:rsidR="008D3C38">
        <w:t>18</w:t>
      </w:r>
      <w:r>
        <w:fldChar w:fldCharType="end"/>
      </w:r>
    </w:p>
    <w:p w:rsidR="00CD3950" w:rsidRDefault="00CD3950" w:rsidP="00CD3950">
      <w:pPr>
        <w:pStyle w:val="TOC8"/>
        <w:rPr>
          <w:rFonts w:asciiTheme="minorHAnsi" w:eastAsiaTheme="minorEastAsia" w:hAnsiTheme="minorHAnsi" w:cstheme="minorBidi"/>
          <w:szCs w:val="22"/>
        </w:rPr>
      </w:pPr>
      <w:r>
        <w:tab/>
        <w:t>Other notes</w:t>
      </w:r>
      <w:r>
        <w:tab/>
      </w:r>
      <w:r>
        <w:fldChar w:fldCharType="begin"/>
      </w:r>
      <w:r>
        <w:instrText xml:space="preserve"> PAGEREF _Toc72326564 \h </w:instrText>
      </w:r>
      <w:r>
        <w:fldChar w:fldCharType="separate"/>
      </w:r>
      <w:r w:rsidR="008D3C38">
        <w:t>18</w:t>
      </w:r>
      <w:r>
        <w:fldChar w:fldCharType="end"/>
      </w:r>
    </w:p>
    <w:p w:rsidR="00CD3950" w:rsidRDefault="00CD3950">
      <w:pPr>
        <w:pStyle w:val="TOC2"/>
        <w:tabs>
          <w:tab w:val="right" w:leader="dot" w:pos="7077"/>
        </w:tabs>
        <w:rPr>
          <w:rFonts w:asciiTheme="minorHAnsi" w:eastAsiaTheme="minorEastAsia" w:hAnsiTheme="minorHAnsi" w:cstheme="minorBidi"/>
          <w:b w:val="0"/>
          <w:sz w:val="22"/>
          <w:szCs w:val="22"/>
        </w:rPr>
      </w:pPr>
      <w:r>
        <w:t>Defined terms</w:t>
      </w:r>
    </w:p>
    <w:p w:rsidR="00994AC8" w:rsidRDefault="0041492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94AC8" w:rsidRDefault="00994AC8">
      <w:pPr>
        <w:pStyle w:val="NoteHeading"/>
        <w:sectPr w:rsidR="00994AC8">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994AC8" w:rsidRDefault="0041492A">
      <w:pPr>
        <w:pStyle w:val="WA"/>
      </w:pPr>
      <w:r>
        <w:lastRenderedPageBreak/>
        <w:t>Western Australia</w:t>
      </w:r>
    </w:p>
    <w:p w:rsidR="00994AC8" w:rsidRDefault="0041492A">
      <w:pPr>
        <w:pStyle w:val="NameofActReg"/>
        <w:spacing w:before="880" w:after="1000"/>
      </w:pPr>
      <w:r>
        <w:t>Statutory Corporations (Liability of Directors) Act 1996</w:t>
      </w:r>
    </w:p>
    <w:p w:rsidR="00994AC8" w:rsidRDefault="0041492A">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rsidR="00994AC8" w:rsidRDefault="0041492A">
      <w:pPr>
        <w:pStyle w:val="Heading2"/>
      </w:pPr>
      <w:bookmarkStart w:id="3" w:name="_Toc72248092"/>
      <w:bookmarkStart w:id="4" w:name="_Toc72249117"/>
      <w:bookmarkStart w:id="5" w:name="_Toc7232652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994AC8" w:rsidRDefault="0041492A">
      <w:pPr>
        <w:pStyle w:val="Heading5"/>
        <w:rPr>
          <w:snapToGrid w:val="0"/>
        </w:rPr>
      </w:pPr>
      <w:bookmarkStart w:id="6" w:name="_Toc72326529"/>
      <w:r>
        <w:rPr>
          <w:rStyle w:val="CharSectno"/>
        </w:rPr>
        <w:t>1</w:t>
      </w:r>
      <w:r>
        <w:rPr>
          <w:snapToGrid w:val="0"/>
        </w:rPr>
        <w:t>.</w:t>
      </w:r>
      <w:r>
        <w:rPr>
          <w:snapToGrid w:val="0"/>
        </w:rPr>
        <w:tab/>
        <w:t>Short title</w:t>
      </w:r>
      <w:bookmarkEnd w:id="6"/>
      <w:r>
        <w:rPr>
          <w:snapToGrid w:val="0"/>
        </w:rPr>
        <w:t xml:space="preserve"> </w:t>
      </w:r>
    </w:p>
    <w:p w:rsidR="00994AC8" w:rsidRDefault="0041492A">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w:t>
      </w:r>
    </w:p>
    <w:p w:rsidR="00994AC8" w:rsidRDefault="0041492A">
      <w:pPr>
        <w:pStyle w:val="Heading5"/>
        <w:rPr>
          <w:snapToGrid w:val="0"/>
        </w:rPr>
      </w:pPr>
      <w:bookmarkStart w:id="7" w:name="_Toc72326530"/>
      <w:r>
        <w:rPr>
          <w:rStyle w:val="CharSectno"/>
        </w:rPr>
        <w:t>2</w:t>
      </w:r>
      <w:r>
        <w:rPr>
          <w:snapToGrid w:val="0"/>
        </w:rPr>
        <w:t>.</w:t>
      </w:r>
      <w:r>
        <w:rPr>
          <w:snapToGrid w:val="0"/>
        </w:rPr>
        <w:tab/>
        <w:t>Commencement</w:t>
      </w:r>
      <w:bookmarkEnd w:id="7"/>
      <w:r>
        <w:rPr>
          <w:snapToGrid w:val="0"/>
        </w:rPr>
        <w:t xml:space="preserve"> </w:t>
      </w:r>
    </w:p>
    <w:p w:rsidR="00994AC8" w:rsidRDefault="0041492A">
      <w:pPr>
        <w:pStyle w:val="Subsection"/>
        <w:rPr>
          <w:snapToGrid w:val="0"/>
        </w:rPr>
      </w:pPr>
      <w:r>
        <w:rPr>
          <w:snapToGrid w:val="0"/>
        </w:rPr>
        <w:tab/>
      </w:r>
      <w:r>
        <w:rPr>
          <w:snapToGrid w:val="0"/>
        </w:rPr>
        <w:tab/>
        <w:t>This Act comes into operation on such day as is fixed by proclamation.</w:t>
      </w:r>
    </w:p>
    <w:p w:rsidR="00994AC8" w:rsidRDefault="0041492A">
      <w:pPr>
        <w:pStyle w:val="Ednotesection"/>
      </w:pPr>
      <w:r>
        <w:t>[</w:t>
      </w:r>
      <w:r>
        <w:rPr>
          <w:b/>
        </w:rPr>
        <w:t>3.</w:t>
      </w:r>
      <w:r>
        <w:tab/>
        <w:t>Omitted under the Reprints Act 1984 s. 7(4)(e).]</w:t>
      </w:r>
    </w:p>
    <w:p w:rsidR="00994AC8" w:rsidRDefault="0041492A">
      <w:pPr>
        <w:pStyle w:val="Heading2"/>
      </w:pPr>
      <w:bookmarkStart w:id="8" w:name="_Toc72248095"/>
      <w:bookmarkStart w:id="9" w:name="_Toc72249120"/>
      <w:bookmarkStart w:id="10" w:name="_Toc72326531"/>
      <w:r>
        <w:rPr>
          <w:rStyle w:val="CharPartNo"/>
        </w:rPr>
        <w:lastRenderedPageBreak/>
        <w:t>Part 2</w:t>
      </w:r>
      <w:r>
        <w:t> — </w:t>
      </w:r>
      <w:r>
        <w:rPr>
          <w:rStyle w:val="CharPartText"/>
        </w:rPr>
        <w:t>Statutory corporations generally</w:t>
      </w:r>
      <w:bookmarkEnd w:id="8"/>
      <w:bookmarkEnd w:id="9"/>
      <w:bookmarkEnd w:id="10"/>
      <w:r>
        <w:rPr>
          <w:rStyle w:val="CharPartText"/>
        </w:rPr>
        <w:t xml:space="preserve"> </w:t>
      </w:r>
    </w:p>
    <w:p w:rsidR="00994AC8" w:rsidRDefault="0041492A">
      <w:pPr>
        <w:pStyle w:val="Heading3"/>
        <w:rPr>
          <w:snapToGrid w:val="0"/>
        </w:rPr>
      </w:pPr>
      <w:bookmarkStart w:id="11" w:name="_Toc72248096"/>
      <w:bookmarkStart w:id="12" w:name="_Toc72249121"/>
      <w:bookmarkStart w:id="13" w:name="_Toc72326532"/>
      <w:r>
        <w:rPr>
          <w:rStyle w:val="CharDivNo"/>
        </w:rPr>
        <w:t>Division 1</w:t>
      </w:r>
      <w:r>
        <w:rPr>
          <w:snapToGrid w:val="0"/>
        </w:rPr>
        <w:t> — </w:t>
      </w:r>
      <w:r>
        <w:rPr>
          <w:rStyle w:val="CharDivText"/>
        </w:rPr>
        <w:t>Interpretation</w:t>
      </w:r>
      <w:bookmarkEnd w:id="11"/>
      <w:bookmarkEnd w:id="12"/>
      <w:bookmarkEnd w:id="13"/>
      <w:r>
        <w:rPr>
          <w:rStyle w:val="CharDivText"/>
        </w:rPr>
        <w:t xml:space="preserve"> </w:t>
      </w:r>
    </w:p>
    <w:p w:rsidR="00994AC8" w:rsidRDefault="0041492A">
      <w:pPr>
        <w:pStyle w:val="Heading5"/>
        <w:rPr>
          <w:snapToGrid w:val="0"/>
        </w:rPr>
      </w:pPr>
      <w:bookmarkStart w:id="14" w:name="_Toc72326533"/>
      <w:r>
        <w:rPr>
          <w:rStyle w:val="CharSectno"/>
        </w:rPr>
        <w:t>4</w:t>
      </w:r>
      <w:r>
        <w:rPr>
          <w:snapToGrid w:val="0"/>
        </w:rPr>
        <w:t>.</w:t>
      </w:r>
      <w:r>
        <w:rPr>
          <w:snapToGrid w:val="0"/>
        </w:rPr>
        <w:tab/>
        <w:t>Terms used</w:t>
      </w:r>
      <w:bookmarkEnd w:id="14"/>
      <w:r>
        <w:rPr>
          <w:snapToGrid w:val="0"/>
        </w:rPr>
        <w:t xml:space="preserve"> </w:t>
      </w:r>
    </w:p>
    <w:p w:rsidR="00994AC8" w:rsidRDefault="0041492A">
      <w:pPr>
        <w:pStyle w:val="Subsection"/>
        <w:rPr>
          <w:snapToGrid w:val="0"/>
        </w:rPr>
      </w:pPr>
      <w:r>
        <w:rPr>
          <w:snapToGrid w:val="0"/>
        </w:rPr>
        <w:tab/>
      </w:r>
      <w:r>
        <w:rPr>
          <w:snapToGrid w:val="0"/>
        </w:rPr>
        <w:tab/>
        <w:t>In this Part, unless the contrary intention appears — </w:t>
      </w:r>
    </w:p>
    <w:p w:rsidR="00994AC8" w:rsidRDefault="0041492A">
      <w:pPr>
        <w:pStyle w:val="Defstart"/>
      </w:pPr>
      <w:r>
        <w:rPr>
          <w:b/>
        </w:rPr>
        <w:tab/>
      </w:r>
      <w:r>
        <w:rPr>
          <w:rStyle w:val="CharDefText"/>
        </w:rPr>
        <w:t>corporation</w:t>
      </w:r>
      <w:r>
        <w:t xml:space="preserve"> means any body corporate established for a public purpose by a written law, but does not include a local government;</w:t>
      </w:r>
    </w:p>
    <w:p w:rsidR="00994AC8" w:rsidRDefault="0041492A">
      <w:pPr>
        <w:pStyle w:val="Defstart"/>
      </w:pPr>
      <w:r>
        <w:rPr>
          <w:b/>
        </w:rPr>
        <w:tab/>
      </w:r>
      <w:r>
        <w:rPr>
          <w:rStyle w:val="CharDefText"/>
        </w:rPr>
        <w:t>director</w:t>
      </w:r>
      <w:r>
        <w:t xml:space="preserve"> means — </w:t>
      </w:r>
    </w:p>
    <w:p w:rsidR="00994AC8" w:rsidRDefault="0041492A">
      <w:pPr>
        <w:pStyle w:val="Defpara"/>
      </w:pPr>
      <w:r>
        <w:tab/>
        <w:t>(a)</w:t>
      </w:r>
      <w:r>
        <w:tab/>
        <w:t>a member of the governing body of a corporation or, if the corporation is governed by one person, that person; or</w:t>
      </w:r>
    </w:p>
    <w:p w:rsidR="00994AC8" w:rsidRDefault="0041492A">
      <w:pPr>
        <w:pStyle w:val="Defpara"/>
      </w:pPr>
      <w:r>
        <w:tab/>
        <w:t>(b)</w:t>
      </w:r>
      <w:r>
        <w:tab/>
        <w:t>if the affairs of a corporation are managed by its members, a member of the corporation; or</w:t>
      </w:r>
    </w:p>
    <w:p w:rsidR="00994AC8" w:rsidRDefault="0041492A">
      <w:pPr>
        <w:pStyle w:val="Defpara"/>
      </w:pPr>
      <w:r>
        <w:tab/>
        <w:t>(c)</w:t>
      </w:r>
      <w:r>
        <w:tab/>
        <w:t>where a corporation consists of one person, that person.</w:t>
      </w:r>
    </w:p>
    <w:p w:rsidR="00994AC8" w:rsidRDefault="0041492A">
      <w:pPr>
        <w:pStyle w:val="Footnotesection"/>
      </w:pPr>
      <w:r>
        <w:tab/>
        <w:t>[Section 4 amended: No. 8 of 2009 s. 121.]</w:t>
      </w:r>
    </w:p>
    <w:p w:rsidR="00994AC8" w:rsidRDefault="0041492A">
      <w:pPr>
        <w:pStyle w:val="Heading3"/>
        <w:rPr>
          <w:snapToGrid w:val="0"/>
        </w:rPr>
      </w:pPr>
      <w:bookmarkStart w:id="15" w:name="_Toc72248098"/>
      <w:bookmarkStart w:id="16" w:name="_Toc72249123"/>
      <w:bookmarkStart w:id="17" w:name="_Toc72326534"/>
      <w:r>
        <w:rPr>
          <w:rStyle w:val="CharDivNo"/>
        </w:rPr>
        <w:t>Division 2</w:t>
      </w:r>
      <w:r>
        <w:rPr>
          <w:snapToGrid w:val="0"/>
        </w:rPr>
        <w:t> — </w:t>
      </w:r>
      <w:r>
        <w:rPr>
          <w:rStyle w:val="CharDivText"/>
        </w:rPr>
        <w:t>Duties of directors stated</w:t>
      </w:r>
      <w:bookmarkEnd w:id="15"/>
      <w:bookmarkEnd w:id="16"/>
      <w:bookmarkEnd w:id="17"/>
      <w:r>
        <w:rPr>
          <w:rStyle w:val="CharDivText"/>
        </w:rPr>
        <w:t xml:space="preserve"> </w:t>
      </w:r>
    </w:p>
    <w:p w:rsidR="00994AC8" w:rsidRDefault="0041492A">
      <w:pPr>
        <w:pStyle w:val="Heading5"/>
        <w:rPr>
          <w:snapToGrid w:val="0"/>
        </w:rPr>
      </w:pPr>
      <w:bookmarkStart w:id="18" w:name="_Toc72326535"/>
      <w:r>
        <w:rPr>
          <w:rStyle w:val="CharSectno"/>
        </w:rPr>
        <w:t>5</w:t>
      </w:r>
      <w:r>
        <w:rPr>
          <w:snapToGrid w:val="0"/>
        </w:rPr>
        <w:t>.</w:t>
      </w:r>
      <w:r>
        <w:rPr>
          <w:snapToGrid w:val="0"/>
        </w:rPr>
        <w:tab/>
        <w:t>Directors’ fiduciary relationship with and duties to corporation</w:t>
      </w:r>
      <w:bookmarkEnd w:id="18"/>
      <w:r>
        <w:rPr>
          <w:snapToGrid w:val="0"/>
        </w:rPr>
        <w:t xml:space="preserve"> </w:t>
      </w:r>
    </w:p>
    <w:p w:rsidR="00994AC8" w:rsidRDefault="0041492A">
      <w:pPr>
        <w:pStyle w:val="Subsection"/>
        <w:rPr>
          <w:snapToGrid w:val="0"/>
        </w:rPr>
      </w:pPr>
      <w:r>
        <w:rPr>
          <w:snapToGrid w:val="0"/>
        </w:rPr>
        <w:tab/>
        <w:t>(1)</w:t>
      </w:r>
      <w:r>
        <w:rPr>
          <w:snapToGrid w:val="0"/>
        </w:rPr>
        <w:tab/>
        <w:t>It is declared that a director of a corporation has — </w:t>
      </w:r>
    </w:p>
    <w:p w:rsidR="00994AC8" w:rsidRDefault="0041492A">
      <w:pPr>
        <w:pStyle w:val="Indenta"/>
        <w:rPr>
          <w:snapToGrid w:val="0"/>
        </w:rPr>
      </w:pPr>
      <w:r>
        <w:rPr>
          <w:snapToGrid w:val="0"/>
        </w:rPr>
        <w:tab/>
        <w:t>(a)</w:t>
      </w:r>
      <w:r>
        <w:rPr>
          <w:snapToGrid w:val="0"/>
        </w:rPr>
        <w:tab/>
        <w:t>the same fiduciary relationship with the corporation; and</w:t>
      </w:r>
    </w:p>
    <w:p w:rsidR="00994AC8" w:rsidRDefault="0041492A">
      <w:pPr>
        <w:pStyle w:val="Indenta"/>
        <w:rPr>
          <w:snapToGrid w:val="0"/>
        </w:rPr>
      </w:pPr>
      <w:r>
        <w:rPr>
          <w:snapToGrid w:val="0"/>
        </w:rPr>
        <w:tab/>
        <w:t>(b)</w:t>
      </w:r>
      <w:r>
        <w:rPr>
          <w:snapToGrid w:val="0"/>
        </w:rPr>
        <w:tab/>
        <w:t>the same duties to the corporation to act with loyalty and in good faith,</w:t>
      </w:r>
    </w:p>
    <w:p w:rsidR="00994AC8" w:rsidRDefault="0041492A">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rsidR="00994AC8" w:rsidRDefault="0041492A">
      <w:pPr>
        <w:pStyle w:val="Subsection"/>
        <w:rPr>
          <w:snapToGrid w:val="0"/>
        </w:rPr>
      </w:pPr>
      <w:r>
        <w:rPr>
          <w:snapToGrid w:val="0"/>
        </w:rPr>
        <w:tab/>
        <w:t>(2)</w:t>
      </w:r>
      <w:r>
        <w:rPr>
          <w:snapToGrid w:val="0"/>
        </w:rPr>
        <w:tab/>
        <w:t>The duties referred to in subsection (1) are enforceable — </w:t>
      </w:r>
    </w:p>
    <w:p w:rsidR="00994AC8" w:rsidRDefault="0041492A">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rsidR="00994AC8" w:rsidRDefault="0041492A">
      <w:pPr>
        <w:pStyle w:val="Indenta"/>
        <w:rPr>
          <w:snapToGrid w:val="0"/>
        </w:rPr>
      </w:pPr>
      <w:r>
        <w:rPr>
          <w:snapToGrid w:val="0"/>
        </w:rPr>
        <w:lastRenderedPageBreak/>
        <w:tab/>
        <w:t>(b)</w:t>
      </w:r>
      <w:r>
        <w:rPr>
          <w:snapToGrid w:val="0"/>
        </w:rPr>
        <w:tab/>
        <w:t xml:space="preserve">if the Act under which the director held his position has been repealed and replaced by another Act, by the Minister who is responsible for the administration of that other Act; or </w:t>
      </w:r>
    </w:p>
    <w:p w:rsidR="00994AC8" w:rsidRDefault="0041492A">
      <w:pPr>
        <w:pStyle w:val="Indenta"/>
        <w:rPr>
          <w:snapToGrid w:val="0"/>
        </w:rPr>
      </w:pPr>
      <w:r>
        <w:rPr>
          <w:snapToGrid w:val="0"/>
        </w:rPr>
        <w:tab/>
        <w:t>(c)</w:t>
      </w:r>
      <w:r>
        <w:rPr>
          <w:snapToGrid w:val="0"/>
        </w:rPr>
        <w:tab/>
        <w:t>in any case by the Attorney General,</w:t>
      </w:r>
    </w:p>
    <w:p w:rsidR="00994AC8" w:rsidRDefault="0041492A">
      <w:pPr>
        <w:pStyle w:val="Subsection"/>
        <w:rPr>
          <w:snapToGrid w:val="0"/>
        </w:rPr>
      </w:pPr>
      <w:r>
        <w:rPr>
          <w:snapToGrid w:val="0"/>
        </w:rPr>
        <w:tab/>
      </w:r>
      <w:r>
        <w:rPr>
          <w:snapToGrid w:val="0"/>
        </w:rPr>
        <w:tab/>
        <w:t>and not otherwise.</w:t>
      </w:r>
    </w:p>
    <w:p w:rsidR="00994AC8" w:rsidRDefault="0041492A">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rsidR="00994AC8" w:rsidRDefault="0041492A">
      <w:pPr>
        <w:pStyle w:val="Footnotesection"/>
      </w:pPr>
      <w:r>
        <w:tab/>
        <w:t>[Section 5 amended: No. 10 of 2001 s. 220.]</w:t>
      </w:r>
    </w:p>
    <w:p w:rsidR="00994AC8" w:rsidRDefault="0041492A">
      <w:pPr>
        <w:pStyle w:val="Heading3"/>
        <w:rPr>
          <w:snapToGrid w:val="0"/>
        </w:rPr>
      </w:pPr>
      <w:bookmarkStart w:id="19" w:name="_Toc72248100"/>
      <w:bookmarkStart w:id="20" w:name="_Toc72249125"/>
      <w:bookmarkStart w:id="21" w:name="_Toc72326536"/>
      <w:r>
        <w:rPr>
          <w:rStyle w:val="CharDivNo"/>
        </w:rPr>
        <w:t>Division 3</w:t>
      </w:r>
      <w:r>
        <w:rPr>
          <w:snapToGrid w:val="0"/>
        </w:rPr>
        <w:t> — </w:t>
      </w:r>
      <w:r>
        <w:rPr>
          <w:rStyle w:val="CharDivText"/>
        </w:rPr>
        <w:t>Ministerial directions</w:t>
      </w:r>
      <w:bookmarkEnd w:id="19"/>
      <w:bookmarkEnd w:id="20"/>
      <w:bookmarkEnd w:id="21"/>
      <w:r>
        <w:rPr>
          <w:rStyle w:val="CharDivText"/>
        </w:rPr>
        <w:t xml:space="preserve"> </w:t>
      </w:r>
    </w:p>
    <w:p w:rsidR="00994AC8" w:rsidRDefault="0041492A">
      <w:pPr>
        <w:pStyle w:val="Heading5"/>
        <w:rPr>
          <w:snapToGrid w:val="0"/>
        </w:rPr>
      </w:pPr>
      <w:bookmarkStart w:id="22" w:name="_Toc72326537"/>
      <w:r>
        <w:rPr>
          <w:rStyle w:val="CharSectno"/>
        </w:rPr>
        <w:t>6</w:t>
      </w:r>
      <w:r>
        <w:rPr>
          <w:snapToGrid w:val="0"/>
        </w:rPr>
        <w:t>.</w:t>
      </w:r>
      <w:r>
        <w:rPr>
          <w:snapToGrid w:val="0"/>
        </w:rPr>
        <w:tab/>
        <w:t>Unlawful directions</w:t>
      </w:r>
      <w:bookmarkEnd w:id="22"/>
      <w:r>
        <w:rPr>
          <w:snapToGrid w:val="0"/>
        </w:rPr>
        <w:t xml:space="preserve"> </w:t>
      </w:r>
    </w:p>
    <w:p w:rsidR="00994AC8" w:rsidRDefault="0041492A">
      <w:pPr>
        <w:pStyle w:val="Subsection"/>
        <w:rPr>
          <w:snapToGrid w:val="0"/>
        </w:rPr>
      </w:pPr>
      <w:r>
        <w:rPr>
          <w:snapToGrid w:val="0"/>
        </w:rPr>
        <w:tab/>
      </w:r>
      <w:r>
        <w:rPr>
          <w:snapToGrid w:val="0"/>
        </w:rPr>
        <w:tab/>
        <w:t>It is declared that a Minister cannot give a direction to a corporation under a written law if the direction — </w:t>
      </w:r>
    </w:p>
    <w:p w:rsidR="00994AC8" w:rsidRDefault="0041492A">
      <w:pPr>
        <w:pStyle w:val="Indenta"/>
        <w:rPr>
          <w:snapToGrid w:val="0"/>
        </w:rPr>
      </w:pPr>
      <w:r>
        <w:rPr>
          <w:snapToGrid w:val="0"/>
        </w:rPr>
        <w:tab/>
        <w:t>(a)</w:t>
      </w:r>
      <w:r>
        <w:rPr>
          <w:snapToGrid w:val="0"/>
        </w:rPr>
        <w:tab/>
        <w:t>would require the corporation — </w:t>
      </w:r>
    </w:p>
    <w:p w:rsidR="00994AC8" w:rsidRDefault="0041492A">
      <w:pPr>
        <w:pStyle w:val="Indenti"/>
        <w:rPr>
          <w:snapToGrid w:val="0"/>
        </w:rPr>
      </w:pPr>
      <w:r>
        <w:rPr>
          <w:snapToGrid w:val="0"/>
        </w:rPr>
        <w:tab/>
        <w:t>(i)</w:t>
      </w:r>
      <w:r>
        <w:rPr>
          <w:snapToGrid w:val="0"/>
        </w:rPr>
        <w:tab/>
        <w:t>to do something that it could not otherwise do; or</w:t>
      </w:r>
    </w:p>
    <w:p w:rsidR="00994AC8" w:rsidRDefault="0041492A">
      <w:pPr>
        <w:pStyle w:val="Indenti"/>
        <w:rPr>
          <w:snapToGrid w:val="0"/>
        </w:rPr>
      </w:pPr>
      <w:r>
        <w:rPr>
          <w:snapToGrid w:val="0"/>
        </w:rPr>
        <w:tab/>
        <w:t>(ii)</w:t>
      </w:r>
      <w:r>
        <w:rPr>
          <w:snapToGrid w:val="0"/>
        </w:rPr>
        <w:tab/>
        <w:t xml:space="preserve">not to do something that it is obliged to do; </w:t>
      </w:r>
    </w:p>
    <w:p w:rsidR="00994AC8" w:rsidRDefault="0041492A">
      <w:pPr>
        <w:pStyle w:val="Indenta"/>
        <w:rPr>
          <w:snapToGrid w:val="0"/>
        </w:rPr>
      </w:pPr>
      <w:r>
        <w:rPr>
          <w:snapToGrid w:val="0"/>
        </w:rPr>
        <w:tab/>
      </w:r>
      <w:r>
        <w:rPr>
          <w:snapToGrid w:val="0"/>
        </w:rPr>
        <w:tab/>
        <w:t>or</w:t>
      </w:r>
    </w:p>
    <w:p w:rsidR="00994AC8" w:rsidRDefault="0041492A">
      <w:pPr>
        <w:pStyle w:val="Indenta"/>
        <w:rPr>
          <w:snapToGrid w:val="0"/>
        </w:rPr>
      </w:pPr>
      <w:r>
        <w:rPr>
          <w:snapToGrid w:val="0"/>
        </w:rPr>
        <w:tab/>
        <w:t>(b)</w:t>
      </w:r>
      <w:r>
        <w:rPr>
          <w:snapToGrid w:val="0"/>
        </w:rPr>
        <w:tab/>
        <w:t>is unlawful for some other reason.</w:t>
      </w:r>
    </w:p>
    <w:p w:rsidR="00994AC8" w:rsidRDefault="0041492A">
      <w:pPr>
        <w:pStyle w:val="Heading2"/>
      </w:pPr>
      <w:bookmarkStart w:id="23" w:name="_Toc72248102"/>
      <w:bookmarkStart w:id="24" w:name="_Toc72249127"/>
      <w:bookmarkStart w:id="25" w:name="_Toc72326538"/>
      <w:r>
        <w:rPr>
          <w:rStyle w:val="CharPartNo"/>
        </w:rPr>
        <w:lastRenderedPageBreak/>
        <w:t>Part 3</w:t>
      </w:r>
      <w:r>
        <w:t> — </w:t>
      </w:r>
      <w:r>
        <w:rPr>
          <w:rStyle w:val="CharPartText"/>
        </w:rPr>
        <w:t>Duties of directors of certain corporations</w:t>
      </w:r>
      <w:bookmarkEnd w:id="23"/>
      <w:bookmarkEnd w:id="24"/>
      <w:bookmarkEnd w:id="25"/>
      <w:r>
        <w:rPr>
          <w:rStyle w:val="CharPartText"/>
        </w:rPr>
        <w:t xml:space="preserve"> </w:t>
      </w:r>
    </w:p>
    <w:p w:rsidR="00994AC8" w:rsidRDefault="0041492A">
      <w:pPr>
        <w:pStyle w:val="Heading3"/>
        <w:rPr>
          <w:snapToGrid w:val="0"/>
        </w:rPr>
      </w:pPr>
      <w:bookmarkStart w:id="26" w:name="_Toc72248103"/>
      <w:bookmarkStart w:id="27" w:name="_Toc72249128"/>
      <w:bookmarkStart w:id="28" w:name="_Toc72326539"/>
      <w:r>
        <w:rPr>
          <w:rStyle w:val="CharDivNo"/>
        </w:rPr>
        <w:t>Division 1</w:t>
      </w:r>
      <w:r>
        <w:rPr>
          <w:snapToGrid w:val="0"/>
        </w:rPr>
        <w:t> — </w:t>
      </w:r>
      <w:r>
        <w:rPr>
          <w:rStyle w:val="CharDivText"/>
        </w:rPr>
        <w:t>Interpretation</w:t>
      </w:r>
      <w:bookmarkEnd w:id="26"/>
      <w:bookmarkEnd w:id="27"/>
      <w:bookmarkEnd w:id="28"/>
      <w:r>
        <w:rPr>
          <w:rStyle w:val="CharDivText"/>
        </w:rPr>
        <w:t xml:space="preserve"> </w:t>
      </w:r>
    </w:p>
    <w:p w:rsidR="00994AC8" w:rsidRDefault="0041492A">
      <w:pPr>
        <w:pStyle w:val="Heading5"/>
        <w:rPr>
          <w:snapToGrid w:val="0"/>
        </w:rPr>
      </w:pPr>
      <w:bookmarkStart w:id="29" w:name="_Toc72326540"/>
      <w:r>
        <w:rPr>
          <w:rStyle w:val="CharSectno"/>
        </w:rPr>
        <w:t>7</w:t>
      </w:r>
      <w:r>
        <w:rPr>
          <w:snapToGrid w:val="0"/>
        </w:rPr>
        <w:t>.</w:t>
      </w:r>
      <w:r>
        <w:rPr>
          <w:snapToGrid w:val="0"/>
        </w:rPr>
        <w:tab/>
        <w:t>Terms used; attempted offences; application of Part</w:t>
      </w:r>
      <w:bookmarkEnd w:id="29"/>
    </w:p>
    <w:p w:rsidR="00994AC8" w:rsidRDefault="0041492A">
      <w:pPr>
        <w:pStyle w:val="Subsection"/>
        <w:rPr>
          <w:snapToGrid w:val="0"/>
        </w:rPr>
      </w:pPr>
      <w:r>
        <w:rPr>
          <w:snapToGrid w:val="0"/>
        </w:rPr>
        <w:tab/>
        <w:t>(1)</w:t>
      </w:r>
      <w:r>
        <w:rPr>
          <w:snapToGrid w:val="0"/>
        </w:rPr>
        <w:tab/>
        <w:t>In this Part, unless the contrary intention appears — </w:t>
      </w:r>
    </w:p>
    <w:p w:rsidR="00994AC8" w:rsidRDefault="0041492A">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rsidR="00994AC8" w:rsidRDefault="0041492A">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rsidR="00994AC8" w:rsidRDefault="0041492A">
      <w:pPr>
        <w:pStyle w:val="Defpara"/>
      </w:pPr>
      <w:r>
        <w:tab/>
        <w:t>(a)</w:t>
      </w:r>
      <w:r>
        <w:tab/>
        <w:t>expressed to be temporary; or</w:t>
      </w:r>
    </w:p>
    <w:p w:rsidR="00994AC8" w:rsidRDefault="0041492A">
      <w:pPr>
        <w:pStyle w:val="Defpara"/>
      </w:pPr>
      <w:r>
        <w:tab/>
        <w:t>(b)</w:t>
      </w:r>
      <w:r>
        <w:tab/>
        <w:t>as a deputy, an alternate or a representative; or</w:t>
      </w:r>
    </w:p>
    <w:p w:rsidR="00994AC8" w:rsidRDefault="0041492A">
      <w:pPr>
        <w:pStyle w:val="Defpara"/>
      </w:pPr>
      <w:r>
        <w:tab/>
        <w:t>(c)</w:t>
      </w:r>
      <w:r>
        <w:tab/>
        <w:t>in any other circumstances.</w:t>
      </w:r>
    </w:p>
    <w:p w:rsidR="00994AC8" w:rsidRDefault="0041492A">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rsidR="00994AC8" w:rsidRDefault="0041492A">
      <w:pPr>
        <w:pStyle w:val="Subsection"/>
        <w:rPr>
          <w:snapToGrid w:val="0"/>
        </w:rPr>
      </w:pPr>
      <w:r>
        <w:rPr>
          <w:snapToGrid w:val="0"/>
        </w:rPr>
        <w:tab/>
        <w:t>(3)</w:t>
      </w:r>
      <w:r>
        <w:rPr>
          <w:snapToGrid w:val="0"/>
        </w:rPr>
        <w:tab/>
        <w:t>The duties provided for by this Part are in addition to those in section 5.</w:t>
      </w:r>
    </w:p>
    <w:p w:rsidR="00994AC8" w:rsidRDefault="0041492A">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rsidR="00994AC8" w:rsidRDefault="0041492A">
      <w:pPr>
        <w:pStyle w:val="Footnotesection"/>
      </w:pPr>
      <w:r>
        <w:tab/>
        <w:t>[Section 7 amended: No. 4 of 2004 s. 58.]</w:t>
      </w:r>
    </w:p>
    <w:p w:rsidR="00994AC8" w:rsidRDefault="0041492A">
      <w:pPr>
        <w:pStyle w:val="Heading5"/>
        <w:rPr>
          <w:snapToGrid w:val="0"/>
        </w:rPr>
      </w:pPr>
      <w:bookmarkStart w:id="30" w:name="_Toc72326541"/>
      <w:r>
        <w:rPr>
          <w:rStyle w:val="CharSectno"/>
        </w:rPr>
        <w:t>8</w:t>
      </w:r>
      <w:r>
        <w:rPr>
          <w:snapToGrid w:val="0"/>
        </w:rPr>
        <w:t>.</w:t>
      </w:r>
      <w:r>
        <w:rPr>
          <w:snapToGrid w:val="0"/>
        </w:rPr>
        <w:tab/>
        <w:t>Amendment of Sch. 1</w:t>
      </w:r>
      <w:bookmarkEnd w:id="30"/>
      <w:r>
        <w:rPr>
          <w:snapToGrid w:val="0"/>
        </w:rPr>
        <w:t xml:space="preserve"> </w:t>
      </w:r>
    </w:p>
    <w:p w:rsidR="00994AC8" w:rsidRDefault="0041492A">
      <w:pPr>
        <w:pStyle w:val="Subsection"/>
        <w:rPr>
          <w:snapToGrid w:val="0"/>
        </w:rPr>
      </w:pPr>
      <w:r>
        <w:rPr>
          <w:snapToGrid w:val="0"/>
        </w:rPr>
        <w:tab/>
      </w:r>
      <w:r>
        <w:rPr>
          <w:snapToGrid w:val="0"/>
        </w:rPr>
        <w:tab/>
        <w:t>The Governor may by regulation amend Schedule 1.</w:t>
      </w:r>
    </w:p>
    <w:p w:rsidR="00994AC8" w:rsidRDefault="0041492A">
      <w:pPr>
        <w:pStyle w:val="Heading3"/>
        <w:rPr>
          <w:snapToGrid w:val="0"/>
        </w:rPr>
      </w:pPr>
      <w:bookmarkStart w:id="31" w:name="_Toc72248106"/>
      <w:bookmarkStart w:id="32" w:name="_Toc72249131"/>
      <w:bookmarkStart w:id="33" w:name="_Toc72326542"/>
      <w:r>
        <w:rPr>
          <w:rStyle w:val="CharDivNo"/>
        </w:rPr>
        <w:lastRenderedPageBreak/>
        <w:t>Division 2</w:t>
      </w:r>
      <w:r>
        <w:rPr>
          <w:snapToGrid w:val="0"/>
        </w:rPr>
        <w:t> — </w:t>
      </w:r>
      <w:r>
        <w:rPr>
          <w:rStyle w:val="CharDivText"/>
        </w:rPr>
        <w:t>Duties stated</w:t>
      </w:r>
      <w:bookmarkEnd w:id="31"/>
      <w:bookmarkEnd w:id="32"/>
      <w:bookmarkEnd w:id="33"/>
      <w:r>
        <w:rPr>
          <w:rStyle w:val="CharDivText"/>
        </w:rPr>
        <w:t xml:space="preserve"> </w:t>
      </w:r>
    </w:p>
    <w:p w:rsidR="00994AC8" w:rsidRDefault="0041492A">
      <w:pPr>
        <w:pStyle w:val="Heading5"/>
        <w:spacing w:before="180"/>
        <w:rPr>
          <w:snapToGrid w:val="0"/>
        </w:rPr>
      </w:pPr>
      <w:bookmarkStart w:id="34" w:name="_Toc72326543"/>
      <w:r>
        <w:rPr>
          <w:rStyle w:val="CharSectno"/>
        </w:rPr>
        <w:t>9</w:t>
      </w:r>
      <w:r>
        <w:rPr>
          <w:snapToGrid w:val="0"/>
        </w:rPr>
        <w:t>.</w:t>
      </w:r>
      <w:r>
        <w:rPr>
          <w:snapToGrid w:val="0"/>
        </w:rPr>
        <w:tab/>
        <w:t>Duty to act honestly</w:t>
      </w:r>
      <w:bookmarkEnd w:id="34"/>
      <w:r>
        <w:rPr>
          <w:snapToGrid w:val="0"/>
        </w:rPr>
        <w:t xml:space="preserve"> </w:t>
      </w:r>
    </w:p>
    <w:p w:rsidR="00994AC8" w:rsidRDefault="0041492A">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rsidR="00994AC8" w:rsidRDefault="0041492A">
      <w:pPr>
        <w:pStyle w:val="Subsection"/>
        <w:rPr>
          <w:snapToGrid w:val="0"/>
        </w:rPr>
      </w:pPr>
      <w:r>
        <w:rPr>
          <w:snapToGrid w:val="0"/>
        </w:rPr>
        <w:tab/>
        <w:t>(2)</w:t>
      </w:r>
      <w:r>
        <w:rPr>
          <w:snapToGrid w:val="0"/>
        </w:rPr>
        <w:tab/>
        <w:t>A person who contravenes subsection (1) — </w:t>
      </w:r>
    </w:p>
    <w:p w:rsidR="00994AC8" w:rsidRDefault="0041492A">
      <w:pPr>
        <w:pStyle w:val="Indenta"/>
        <w:rPr>
          <w:snapToGrid w:val="0"/>
        </w:rPr>
      </w:pPr>
      <w:r>
        <w:rPr>
          <w:snapToGrid w:val="0"/>
        </w:rPr>
        <w:tab/>
        <w:t>(a)</w:t>
      </w:r>
      <w:r>
        <w:rPr>
          <w:snapToGrid w:val="0"/>
        </w:rPr>
        <w:tab/>
        <w:t>with intent to deceive or defraud — </w:t>
      </w:r>
    </w:p>
    <w:p w:rsidR="00994AC8" w:rsidRDefault="0041492A">
      <w:pPr>
        <w:pStyle w:val="Indenti"/>
        <w:rPr>
          <w:snapToGrid w:val="0"/>
        </w:rPr>
      </w:pPr>
      <w:r>
        <w:rPr>
          <w:snapToGrid w:val="0"/>
        </w:rPr>
        <w:tab/>
        <w:t>(i)</w:t>
      </w:r>
      <w:r>
        <w:rPr>
          <w:snapToGrid w:val="0"/>
        </w:rPr>
        <w:tab/>
        <w:t>the corporation; or</w:t>
      </w:r>
    </w:p>
    <w:p w:rsidR="00994AC8" w:rsidRDefault="0041492A">
      <w:pPr>
        <w:pStyle w:val="Indenti"/>
        <w:rPr>
          <w:snapToGrid w:val="0"/>
        </w:rPr>
      </w:pPr>
      <w:r>
        <w:rPr>
          <w:snapToGrid w:val="0"/>
        </w:rPr>
        <w:tab/>
        <w:t>(ii)</w:t>
      </w:r>
      <w:r>
        <w:rPr>
          <w:snapToGrid w:val="0"/>
        </w:rPr>
        <w:tab/>
        <w:t>creditors of the corporation or of any other person;</w:t>
      </w:r>
    </w:p>
    <w:p w:rsidR="00994AC8" w:rsidRDefault="0041492A">
      <w:pPr>
        <w:pStyle w:val="Indenta"/>
        <w:rPr>
          <w:snapToGrid w:val="0"/>
        </w:rPr>
      </w:pPr>
      <w:r>
        <w:rPr>
          <w:snapToGrid w:val="0"/>
        </w:rPr>
        <w:tab/>
      </w:r>
      <w:r>
        <w:rPr>
          <w:snapToGrid w:val="0"/>
        </w:rPr>
        <w:tab/>
        <w:t>or</w:t>
      </w:r>
    </w:p>
    <w:p w:rsidR="00994AC8" w:rsidRDefault="0041492A">
      <w:pPr>
        <w:pStyle w:val="Indenta"/>
        <w:rPr>
          <w:snapToGrid w:val="0"/>
        </w:rPr>
      </w:pPr>
      <w:r>
        <w:rPr>
          <w:snapToGrid w:val="0"/>
        </w:rPr>
        <w:tab/>
        <w:t>(b)</w:t>
      </w:r>
      <w:r>
        <w:rPr>
          <w:snapToGrid w:val="0"/>
        </w:rPr>
        <w:tab/>
        <w:t>for any other fraudulent purpose,</w:t>
      </w:r>
    </w:p>
    <w:p w:rsidR="00994AC8" w:rsidRDefault="0041492A">
      <w:pPr>
        <w:pStyle w:val="Subsection"/>
        <w:spacing w:before="80"/>
        <w:rPr>
          <w:snapToGrid w:val="0"/>
        </w:rPr>
      </w:pPr>
      <w:r>
        <w:rPr>
          <w:snapToGrid w:val="0"/>
        </w:rPr>
        <w:tab/>
      </w:r>
      <w:r>
        <w:rPr>
          <w:snapToGrid w:val="0"/>
        </w:rPr>
        <w:tab/>
        <w:t>is guilty of a crime and is liable to a fine of $20 000 or imprisonment for 5 years, or both.</w:t>
      </w:r>
    </w:p>
    <w:p w:rsidR="00994AC8" w:rsidRDefault="0041492A">
      <w:pPr>
        <w:pStyle w:val="Penstart"/>
        <w:rPr>
          <w:snapToGrid w:val="0"/>
        </w:rPr>
      </w:pPr>
      <w:r>
        <w:rPr>
          <w:snapToGrid w:val="0"/>
        </w:rPr>
        <w:tab/>
        <w:t>Summary conviction penalty: A fine of $12 000 or imprisonment for 3 years, or both.</w:t>
      </w:r>
    </w:p>
    <w:p w:rsidR="00994AC8" w:rsidRDefault="0041492A">
      <w:pPr>
        <w:pStyle w:val="Subsection"/>
        <w:rPr>
          <w:snapToGrid w:val="0"/>
        </w:rPr>
      </w:pPr>
      <w:r>
        <w:rPr>
          <w:snapToGrid w:val="0"/>
        </w:rPr>
        <w:tab/>
        <w:t>(3)</w:t>
      </w:r>
      <w:r>
        <w:rPr>
          <w:snapToGrid w:val="0"/>
        </w:rPr>
        <w:tab/>
        <w:t>If subsection (2) does not apply a person who contravenes subsection (1) is liable to a fine of $5 000.</w:t>
      </w:r>
    </w:p>
    <w:p w:rsidR="00994AC8" w:rsidRDefault="0041492A">
      <w:pPr>
        <w:pStyle w:val="Heading5"/>
        <w:spacing w:before="180"/>
        <w:rPr>
          <w:snapToGrid w:val="0"/>
        </w:rPr>
      </w:pPr>
      <w:bookmarkStart w:id="35" w:name="_Toc72326544"/>
      <w:r>
        <w:rPr>
          <w:rStyle w:val="CharSectno"/>
        </w:rPr>
        <w:t>10</w:t>
      </w:r>
      <w:r>
        <w:rPr>
          <w:snapToGrid w:val="0"/>
        </w:rPr>
        <w:t>.</w:t>
      </w:r>
      <w:r>
        <w:rPr>
          <w:snapToGrid w:val="0"/>
        </w:rPr>
        <w:tab/>
        <w:t>Duty to exercise reasonable care and diligence</w:t>
      </w:r>
      <w:bookmarkEnd w:id="35"/>
      <w:r>
        <w:rPr>
          <w:snapToGrid w:val="0"/>
        </w:rPr>
        <w:t xml:space="preserve"> </w:t>
      </w:r>
    </w:p>
    <w:p w:rsidR="00994AC8" w:rsidRDefault="0041492A">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rsidR="00994AC8" w:rsidRDefault="0041492A">
      <w:pPr>
        <w:pStyle w:val="Penstart"/>
        <w:rPr>
          <w:snapToGrid w:val="0"/>
        </w:rPr>
      </w:pPr>
      <w:r>
        <w:rPr>
          <w:snapToGrid w:val="0"/>
        </w:rPr>
        <w:tab/>
        <w:t>Penalty: $5 000.</w:t>
      </w:r>
    </w:p>
    <w:p w:rsidR="00994AC8" w:rsidRDefault="0041492A">
      <w:pPr>
        <w:pStyle w:val="Heading5"/>
        <w:rPr>
          <w:snapToGrid w:val="0"/>
        </w:rPr>
      </w:pPr>
      <w:bookmarkStart w:id="36" w:name="_Toc72326545"/>
      <w:r>
        <w:rPr>
          <w:rStyle w:val="CharSectno"/>
        </w:rPr>
        <w:t>11</w:t>
      </w:r>
      <w:r>
        <w:rPr>
          <w:snapToGrid w:val="0"/>
        </w:rPr>
        <w:t>.</w:t>
      </w:r>
      <w:r>
        <w:rPr>
          <w:snapToGrid w:val="0"/>
        </w:rPr>
        <w:tab/>
        <w:t>Duty not to make improper use of information</w:t>
      </w:r>
      <w:bookmarkEnd w:id="36"/>
      <w:r>
        <w:rPr>
          <w:snapToGrid w:val="0"/>
        </w:rPr>
        <w:t xml:space="preserve"> </w:t>
      </w:r>
    </w:p>
    <w:p w:rsidR="00994AC8" w:rsidRDefault="0041492A">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rsidR="00994AC8" w:rsidRDefault="0041492A">
      <w:pPr>
        <w:pStyle w:val="Subsection"/>
        <w:rPr>
          <w:snapToGrid w:val="0"/>
        </w:rPr>
      </w:pPr>
      <w:r>
        <w:rPr>
          <w:snapToGrid w:val="0"/>
        </w:rPr>
        <w:lastRenderedPageBreak/>
        <w:tab/>
        <w:t>(2)</w:t>
      </w:r>
      <w:r>
        <w:rPr>
          <w:snapToGrid w:val="0"/>
        </w:rPr>
        <w:tab/>
        <w:t>A person who contravenes subsection (1) is guilty of a crime and is liable to a fine of $20 000 or imprisonment for 5 years, or both.</w:t>
      </w:r>
    </w:p>
    <w:p w:rsidR="00994AC8" w:rsidRDefault="0041492A">
      <w:pPr>
        <w:pStyle w:val="Penstart"/>
        <w:rPr>
          <w:snapToGrid w:val="0"/>
        </w:rPr>
      </w:pPr>
      <w:r>
        <w:rPr>
          <w:snapToGrid w:val="0"/>
        </w:rPr>
        <w:tab/>
        <w:t>Summary conviction penalty: A fine of $12 000 or imprisonment for 3 years, or both.</w:t>
      </w:r>
    </w:p>
    <w:p w:rsidR="00994AC8" w:rsidRDefault="0041492A">
      <w:pPr>
        <w:pStyle w:val="Heading5"/>
        <w:rPr>
          <w:snapToGrid w:val="0"/>
        </w:rPr>
      </w:pPr>
      <w:bookmarkStart w:id="37" w:name="_Toc72326546"/>
      <w:r>
        <w:rPr>
          <w:rStyle w:val="CharSectno"/>
        </w:rPr>
        <w:t>12</w:t>
      </w:r>
      <w:r>
        <w:rPr>
          <w:snapToGrid w:val="0"/>
        </w:rPr>
        <w:t>.</w:t>
      </w:r>
      <w:r>
        <w:rPr>
          <w:snapToGrid w:val="0"/>
        </w:rPr>
        <w:tab/>
        <w:t>Duty not to make improper use of position</w:t>
      </w:r>
      <w:bookmarkEnd w:id="37"/>
      <w:r>
        <w:rPr>
          <w:snapToGrid w:val="0"/>
        </w:rPr>
        <w:t xml:space="preserve"> </w:t>
      </w:r>
    </w:p>
    <w:p w:rsidR="00994AC8" w:rsidRDefault="0041492A">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rsidR="00994AC8" w:rsidRDefault="0041492A">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rsidR="00994AC8" w:rsidRDefault="0041492A">
      <w:pPr>
        <w:pStyle w:val="Penstart"/>
        <w:rPr>
          <w:snapToGrid w:val="0"/>
        </w:rPr>
      </w:pPr>
      <w:r>
        <w:rPr>
          <w:snapToGrid w:val="0"/>
        </w:rPr>
        <w:tab/>
        <w:t>Summary conviction penalty: A fine of $12 000 or imprisonment for 3 years, or both.</w:t>
      </w:r>
    </w:p>
    <w:p w:rsidR="00994AC8" w:rsidRDefault="0041492A">
      <w:pPr>
        <w:pStyle w:val="Heading3"/>
        <w:rPr>
          <w:snapToGrid w:val="0"/>
        </w:rPr>
      </w:pPr>
      <w:bookmarkStart w:id="38" w:name="_Toc72248111"/>
      <w:bookmarkStart w:id="39" w:name="_Toc72249136"/>
      <w:bookmarkStart w:id="40" w:name="_Toc72326547"/>
      <w:r>
        <w:rPr>
          <w:rStyle w:val="CharDivNo"/>
        </w:rPr>
        <w:t>Division 3</w:t>
      </w:r>
      <w:r>
        <w:rPr>
          <w:snapToGrid w:val="0"/>
        </w:rPr>
        <w:t> — </w:t>
      </w:r>
      <w:r>
        <w:rPr>
          <w:rStyle w:val="CharDivText"/>
        </w:rPr>
        <w:t>Compensation</w:t>
      </w:r>
      <w:bookmarkEnd w:id="38"/>
      <w:bookmarkEnd w:id="39"/>
      <w:bookmarkEnd w:id="40"/>
      <w:r>
        <w:rPr>
          <w:rStyle w:val="CharDivText"/>
        </w:rPr>
        <w:t xml:space="preserve"> </w:t>
      </w:r>
    </w:p>
    <w:p w:rsidR="00994AC8" w:rsidRDefault="0041492A">
      <w:pPr>
        <w:pStyle w:val="Heading5"/>
        <w:rPr>
          <w:snapToGrid w:val="0"/>
        </w:rPr>
      </w:pPr>
      <w:bookmarkStart w:id="41" w:name="_Toc72326548"/>
      <w:r>
        <w:rPr>
          <w:rStyle w:val="CharSectno"/>
        </w:rPr>
        <w:t>13</w:t>
      </w:r>
      <w:r>
        <w:rPr>
          <w:snapToGrid w:val="0"/>
        </w:rPr>
        <w:t>.</w:t>
      </w:r>
      <w:r>
        <w:rPr>
          <w:snapToGrid w:val="0"/>
        </w:rPr>
        <w:tab/>
        <w:t>Compensation may be ordered for breach of s. 9, 10, 11 or 12</w:t>
      </w:r>
      <w:bookmarkEnd w:id="41"/>
    </w:p>
    <w:p w:rsidR="00994AC8" w:rsidRDefault="0041492A">
      <w:pPr>
        <w:pStyle w:val="Subsection"/>
        <w:rPr>
          <w:snapToGrid w:val="0"/>
        </w:rPr>
      </w:pPr>
      <w:r>
        <w:rPr>
          <w:snapToGrid w:val="0"/>
        </w:rPr>
        <w:tab/>
        <w:t>(1)</w:t>
      </w:r>
      <w:r>
        <w:rPr>
          <w:snapToGrid w:val="0"/>
        </w:rPr>
        <w:tab/>
        <w:t>Where — </w:t>
      </w:r>
    </w:p>
    <w:p w:rsidR="00994AC8" w:rsidRDefault="0041492A">
      <w:pPr>
        <w:pStyle w:val="Indenta"/>
        <w:rPr>
          <w:snapToGrid w:val="0"/>
        </w:rPr>
      </w:pPr>
      <w:r>
        <w:rPr>
          <w:snapToGrid w:val="0"/>
        </w:rPr>
        <w:tab/>
        <w:t>(a)</w:t>
      </w:r>
      <w:r>
        <w:rPr>
          <w:snapToGrid w:val="0"/>
        </w:rPr>
        <w:tab/>
        <w:t>a person is convicted of an offence for a contravention of section 9, 10, 11 or 12; and</w:t>
      </w:r>
    </w:p>
    <w:p w:rsidR="00994AC8" w:rsidRDefault="0041492A">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rsidR="00994AC8" w:rsidRDefault="0041492A">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rsidR="00994AC8" w:rsidRDefault="0041492A">
      <w:pPr>
        <w:pStyle w:val="Subsection"/>
        <w:rPr>
          <w:snapToGrid w:val="0"/>
        </w:rPr>
      </w:pPr>
      <w:r>
        <w:rPr>
          <w:snapToGrid w:val="0"/>
        </w:rPr>
        <w:tab/>
        <w:t>(2)</w:t>
      </w:r>
      <w:r>
        <w:rPr>
          <w:snapToGrid w:val="0"/>
        </w:rPr>
        <w:tab/>
        <w:t>Any such order may be enforced as if it were a judgment of the court.</w:t>
      </w:r>
    </w:p>
    <w:p w:rsidR="00994AC8" w:rsidRDefault="0041492A">
      <w:pPr>
        <w:pStyle w:val="Heading5"/>
        <w:rPr>
          <w:snapToGrid w:val="0"/>
        </w:rPr>
      </w:pPr>
      <w:bookmarkStart w:id="42" w:name="_Toc72326549"/>
      <w:r>
        <w:rPr>
          <w:rStyle w:val="CharSectno"/>
        </w:rPr>
        <w:lastRenderedPageBreak/>
        <w:t>14</w:t>
      </w:r>
      <w:r>
        <w:rPr>
          <w:snapToGrid w:val="0"/>
        </w:rPr>
        <w:t>.</w:t>
      </w:r>
      <w:r>
        <w:rPr>
          <w:snapToGrid w:val="0"/>
        </w:rPr>
        <w:tab/>
        <w:t>Civil proceedings for breach of s. 9, 10, 11 or 12</w:t>
      </w:r>
      <w:bookmarkEnd w:id="42"/>
    </w:p>
    <w:p w:rsidR="00994AC8" w:rsidRDefault="0041492A">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rsidR="00994AC8" w:rsidRDefault="0041492A">
      <w:pPr>
        <w:pStyle w:val="Indenta"/>
        <w:rPr>
          <w:snapToGrid w:val="0"/>
        </w:rPr>
      </w:pPr>
      <w:r>
        <w:rPr>
          <w:snapToGrid w:val="0"/>
        </w:rPr>
        <w:tab/>
        <w:t>(a)</w:t>
      </w:r>
      <w:r>
        <w:rPr>
          <w:snapToGrid w:val="0"/>
        </w:rPr>
        <w:tab/>
        <w:t>if that person or any other person made a profit as a result of the contravention, an amount equal to that profit; and</w:t>
      </w:r>
    </w:p>
    <w:p w:rsidR="00994AC8" w:rsidRDefault="0041492A">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rsidR="00994AC8" w:rsidRDefault="0041492A">
      <w:pPr>
        <w:pStyle w:val="Heading5"/>
        <w:rPr>
          <w:snapToGrid w:val="0"/>
        </w:rPr>
      </w:pPr>
      <w:bookmarkStart w:id="43" w:name="_Toc72326550"/>
      <w:r>
        <w:rPr>
          <w:rStyle w:val="CharSectno"/>
        </w:rPr>
        <w:t>15</w:t>
      </w:r>
      <w:r>
        <w:rPr>
          <w:snapToGrid w:val="0"/>
        </w:rPr>
        <w:t>.</w:t>
      </w:r>
      <w:r>
        <w:rPr>
          <w:snapToGrid w:val="0"/>
        </w:rPr>
        <w:tab/>
        <w:t>Corporation’s power to insure</w:t>
      </w:r>
      <w:bookmarkEnd w:id="43"/>
      <w:r>
        <w:rPr>
          <w:snapToGrid w:val="0"/>
        </w:rPr>
        <w:t xml:space="preserve"> </w:t>
      </w:r>
    </w:p>
    <w:p w:rsidR="00994AC8" w:rsidRDefault="0041492A">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rsidR="00994AC8" w:rsidRDefault="0041492A">
      <w:pPr>
        <w:pStyle w:val="Subsection"/>
        <w:keepNext/>
        <w:rPr>
          <w:snapToGrid w:val="0"/>
        </w:rPr>
      </w:pPr>
      <w:r>
        <w:rPr>
          <w:snapToGrid w:val="0"/>
        </w:rPr>
        <w:tab/>
        <w:t>(2)</w:t>
      </w:r>
      <w:r>
        <w:rPr>
          <w:snapToGrid w:val="0"/>
        </w:rPr>
        <w:tab/>
        <w:t>In subsection (1) — </w:t>
      </w:r>
    </w:p>
    <w:p w:rsidR="00994AC8" w:rsidRDefault="0041492A">
      <w:pPr>
        <w:pStyle w:val="Defstart"/>
      </w:pPr>
      <w:r>
        <w:rPr>
          <w:b/>
        </w:rPr>
        <w:tab/>
      </w:r>
      <w:r>
        <w:rPr>
          <w:rStyle w:val="CharDefText"/>
        </w:rPr>
        <w:t>responsible Minister</w:t>
      </w:r>
      <w:r>
        <w:t xml:space="preserve"> means the Minister responsible for the administration of the Act under which the corporation is established.</w:t>
      </w:r>
    </w:p>
    <w:p w:rsidR="00994AC8" w:rsidRDefault="0041492A">
      <w:pPr>
        <w:pStyle w:val="Heading3"/>
        <w:keepNext w:val="0"/>
        <w:rPr>
          <w:snapToGrid w:val="0"/>
        </w:rPr>
      </w:pPr>
      <w:bookmarkStart w:id="44" w:name="_Toc72248115"/>
      <w:bookmarkStart w:id="45" w:name="_Toc72249140"/>
      <w:bookmarkStart w:id="46" w:name="_Toc72326551"/>
      <w:r>
        <w:rPr>
          <w:rStyle w:val="CharDivNo"/>
        </w:rPr>
        <w:t>Division 4</w:t>
      </w:r>
      <w:r>
        <w:rPr>
          <w:snapToGrid w:val="0"/>
        </w:rPr>
        <w:t> — </w:t>
      </w:r>
      <w:r>
        <w:rPr>
          <w:rStyle w:val="CharDivText"/>
        </w:rPr>
        <w:t>Ministerial directions</w:t>
      </w:r>
      <w:bookmarkEnd w:id="44"/>
      <w:bookmarkEnd w:id="45"/>
      <w:bookmarkEnd w:id="46"/>
      <w:r>
        <w:rPr>
          <w:rStyle w:val="CharDivText"/>
        </w:rPr>
        <w:t xml:space="preserve"> </w:t>
      </w:r>
    </w:p>
    <w:p w:rsidR="00994AC8" w:rsidRDefault="0041492A">
      <w:pPr>
        <w:pStyle w:val="Heading5"/>
        <w:keepNext w:val="0"/>
        <w:keepLines w:val="0"/>
        <w:rPr>
          <w:snapToGrid w:val="0"/>
        </w:rPr>
      </w:pPr>
      <w:bookmarkStart w:id="47" w:name="_Toc72326552"/>
      <w:r>
        <w:rPr>
          <w:rStyle w:val="CharSectno"/>
        </w:rPr>
        <w:t>16</w:t>
      </w:r>
      <w:r>
        <w:rPr>
          <w:snapToGrid w:val="0"/>
        </w:rPr>
        <w:t>.</w:t>
      </w:r>
      <w:r>
        <w:rPr>
          <w:snapToGrid w:val="0"/>
        </w:rPr>
        <w:tab/>
        <w:t>Terms used</w:t>
      </w:r>
      <w:bookmarkEnd w:id="47"/>
    </w:p>
    <w:p w:rsidR="00994AC8" w:rsidRDefault="0041492A">
      <w:pPr>
        <w:pStyle w:val="Subsection"/>
        <w:ind w:left="890" w:hanging="890"/>
        <w:rPr>
          <w:snapToGrid w:val="0"/>
        </w:rPr>
      </w:pPr>
      <w:r>
        <w:rPr>
          <w:snapToGrid w:val="0"/>
        </w:rPr>
        <w:tab/>
        <w:t>(1)</w:t>
      </w:r>
      <w:r>
        <w:rPr>
          <w:snapToGrid w:val="0"/>
        </w:rPr>
        <w:tab/>
        <w:t>In this Division, unless the contrary intention appears — </w:t>
      </w:r>
    </w:p>
    <w:p w:rsidR="00994AC8" w:rsidRDefault="0041492A">
      <w:pPr>
        <w:pStyle w:val="Defstart"/>
      </w:pPr>
      <w:r>
        <w:rPr>
          <w:b/>
        </w:rPr>
        <w:tab/>
      </w:r>
      <w:r>
        <w:rPr>
          <w:rStyle w:val="CharDefText"/>
        </w:rPr>
        <w:t>governing body</w:t>
      </w:r>
      <w:r>
        <w:t>, in relation to a corporation whose affairs are managed by its members, means the members of the corporation;</w:t>
      </w:r>
    </w:p>
    <w:p w:rsidR="00994AC8" w:rsidRDefault="0041492A">
      <w:pPr>
        <w:pStyle w:val="Defstart"/>
      </w:pPr>
      <w:r>
        <w:rPr>
          <w:b/>
        </w:rPr>
        <w:tab/>
      </w:r>
      <w:r>
        <w:rPr>
          <w:rStyle w:val="CharDefText"/>
        </w:rPr>
        <w:t>responsible Minister</w:t>
      </w:r>
      <w:r>
        <w:t>, in relation to a direction referred to in section 17, means the Minister by whom the direction is given.</w:t>
      </w:r>
    </w:p>
    <w:p w:rsidR="00994AC8" w:rsidRDefault="0041492A">
      <w:pPr>
        <w:pStyle w:val="Subsection"/>
        <w:keepNext/>
        <w:ind w:left="890" w:hanging="890"/>
        <w:rPr>
          <w:snapToGrid w:val="0"/>
        </w:rPr>
      </w:pPr>
      <w:r>
        <w:rPr>
          <w:snapToGrid w:val="0"/>
        </w:rPr>
        <w:lastRenderedPageBreak/>
        <w:tab/>
        <w:t>(2)</w:t>
      </w:r>
      <w:r>
        <w:rPr>
          <w:snapToGrid w:val="0"/>
        </w:rPr>
        <w:tab/>
        <w:t>For the purposes of this Division a direction is unlawful if it — </w:t>
      </w:r>
    </w:p>
    <w:p w:rsidR="00994AC8" w:rsidRDefault="0041492A">
      <w:pPr>
        <w:pStyle w:val="Indenta"/>
        <w:rPr>
          <w:snapToGrid w:val="0"/>
        </w:rPr>
      </w:pPr>
      <w:r>
        <w:rPr>
          <w:snapToGrid w:val="0"/>
        </w:rPr>
        <w:tab/>
        <w:t>(a)</w:t>
      </w:r>
      <w:r>
        <w:rPr>
          <w:snapToGrid w:val="0"/>
        </w:rPr>
        <w:tab/>
        <w:t>would require the corporation — </w:t>
      </w:r>
    </w:p>
    <w:p w:rsidR="00994AC8" w:rsidRDefault="0041492A">
      <w:pPr>
        <w:pStyle w:val="Indenti"/>
        <w:rPr>
          <w:snapToGrid w:val="0"/>
        </w:rPr>
      </w:pPr>
      <w:r>
        <w:rPr>
          <w:snapToGrid w:val="0"/>
        </w:rPr>
        <w:tab/>
        <w:t>(i)</w:t>
      </w:r>
      <w:r>
        <w:rPr>
          <w:snapToGrid w:val="0"/>
        </w:rPr>
        <w:tab/>
        <w:t>to do something that it could not otherwise do; or</w:t>
      </w:r>
    </w:p>
    <w:p w:rsidR="00994AC8" w:rsidRDefault="0041492A">
      <w:pPr>
        <w:pStyle w:val="Indenti"/>
        <w:rPr>
          <w:snapToGrid w:val="0"/>
        </w:rPr>
      </w:pPr>
      <w:r>
        <w:rPr>
          <w:snapToGrid w:val="0"/>
        </w:rPr>
        <w:tab/>
        <w:t>(ii)</w:t>
      </w:r>
      <w:r>
        <w:rPr>
          <w:snapToGrid w:val="0"/>
        </w:rPr>
        <w:tab/>
        <w:t xml:space="preserve">not to do something that it is obliged to do; </w:t>
      </w:r>
    </w:p>
    <w:p w:rsidR="00994AC8" w:rsidRDefault="0041492A">
      <w:pPr>
        <w:pStyle w:val="Indenta"/>
        <w:rPr>
          <w:snapToGrid w:val="0"/>
        </w:rPr>
      </w:pPr>
      <w:r>
        <w:rPr>
          <w:snapToGrid w:val="0"/>
        </w:rPr>
        <w:tab/>
      </w:r>
      <w:r>
        <w:rPr>
          <w:snapToGrid w:val="0"/>
        </w:rPr>
        <w:tab/>
        <w:t>or</w:t>
      </w:r>
    </w:p>
    <w:p w:rsidR="00994AC8" w:rsidRDefault="0041492A">
      <w:pPr>
        <w:pStyle w:val="Indenta"/>
        <w:rPr>
          <w:snapToGrid w:val="0"/>
        </w:rPr>
      </w:pPr>
      <w:r>
        <w:rPr>
          <w:snapToGrid w:val="0"/>
        </w:rPr>
        <w:tab/>
        <w:t>(b)</w:t>
      </w:r>
      <w:r>
        <w:rPr>
          <w:snapToGrid w:val="0"/>
        </w:rPr>
        <w:tab/>
        <w:t>is unlawful for some other reason.</w:t>
      </w:r>
    </w:p>
    <w:p w:rsidR="00994AC8" w:rsidRDefault="0041492A">
      <w:pPr>
        <w:pStyle w:val="Heading5"/>
        <w:rPr>
          <w:snapToGrid w:val="0"/>
        </w:rPr>
      </w:pPr>
      <w:bookmarkStart w:id="48" w:name="_Toc72326553"/>
      <w:r>
        <w:rPr>
          <w:rStyle w:val="CharSectno"/>
        </w:rPr>
        <w:t>17</w:t>
      </w:r>
      <w:r>
        <w:rPr>
          <w:snapToGrid w:val="0"/>
        </w:rPr>
        <w:t>.</w:t>
      </w:r>
      <w:r>
        <w:rPr>
          <w:snapToGrid w:val="0"/>
        </w:rPr>
        <w:tab/>
        <w:t>Governing body may question direction</w:t>
      </w:r>
      <w:bookmarkEnd w:id="48"/>
      <w:r>
        <w:rPr>
          <w:snapToGrid w:val="0"/>
        </w:rPr>
        <w:t xml:space="preserve"> </w:t>
      </w:r>
    </w:p>
    <w:p w:rsidR="00994AC8" w:rsidRDefault="0041492A">
      <w:pPr>
        <w:pStyle w:val="Subsection"/>
        <w:rPr>
          <w:snapToGrid w:val="0"/>
        </w:rPr>
      </w:pPr>
      <w:r>
        <w:rPr>
          <w:snapToGrid w:val="0"/>
        </w:rPr>
        <w:tab/>
        <w:t>(1)</w:t>
      </w:r>
      <w:r>
        <w:rPr>
          <w:snapToGrid w:val="0"/>
        </w:rPr>
        <w:tab/>
        <w:t>Where a direction is given under a written law to a corporation by a Minister and the governing body determines that — </w:t>
      </w:r>
    </w:p>
    <w:p w:rsidR="00994AC8" w:rsidRDefault="0041492A">
      <w:pPr>
        <w:pStyle w:val="Indenta"/>
        <w:rPr>
          <w:snapToGrid w:val="0"/>
        </w:rPr>
      </w:pPr>
      <w:r>
        <w:rPr>
          <w:snapToGrid w:val="0"/>
        </w:rPr>
        <w:tab/>
        <w:t>(a)</w:t>
      </w:r>
      <w:r>
        <w:rPr>
          <w:snapToGrid w:val="0"/>
        </w:rPr>
        <w:tab/>
        <w:t>it would not be in the interests of the corporation for it to comply with the direction; or</w:t>
      </w:r>
    </w:p>
    <w:p w:rsidR="00994AC8" w:rsidRDefault="0041492A">
      <w:pPr>
        <w:pStyle w:val="Indenta"/>
        <w:rPr>
          <w:snapToGrid w:val="0"/>
        </w:rPr>
      </w:pPr>
      <w:r>
        <w:rPr>
          <w:snapToGrid w:val="0"/>
        </w:rPr>
        <w:tab/>
        <w:t>(b)</w:t>
      </w:r>
      <w:r>
        <w:rPr>
          <w:snapToGrid w:val="0"/>
        </w:rPr>
        <w:tab/>
        <w:t xml:space="preserve">the direction is unlawful, </w:t>
      </w:r>
    </w:p>
    <w:p w:rsidR="00994AC8" w:rsidRDefault="0041492A">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rsidR="00994AC8" w:rsidRDefault="0041492A">
      <w:pPr>
        <w:pStyle w:val="Subsection"/>
        <w:rPr>
          <w:snapToGrid w:val="0"/>
        </w:rPr>
      </w:pPr>
      <w:r>
        <w:rPr>
          <w:snapToGrid w:val="0"/>
        </w:rPr>
        <w:tab/>
        <w:t>(2)</w:t>
      </w:r>
      <w:r>
        <w:rPr>
          <w:snapToGrid w:val="0"/>
        </w:rPr>
        <w:tab/>
        <w:t>Where a governing body gives such a notice to the responsible Minister, that Minister is to either — </w:t>
      </w:r>
    </w:p>
    <w:p w:rsidR="00994AC8" w:rsidRDefault="0041492A">
      <w:pPr>
        <w:pStyle w:val="Indenta"/>
        <w:rPr>
          <w:snapToGrid w:val="0"/>
        </w:rPr>
      </w:pPr>
      <w:r>
        <w:rPr>
          <w:snapToGrid w:val="0"/>
        </w:rPr>
        <w:tab/>
        <w:t>(a)</w:t>
      </w:r>
      <w:r>
        <w:rPr>
          <w:snapToGrid w:val="0"/>
        </w:rPr>
        <w:tab/>
        <w:t>cancel the direction; or</w:t>
      </w:r>
    </w:p>
    <w:p w:rsidR="00994AC8" w:rsidRDefault="0041492A">
      <w:pPr>
        <w:pStyle w:val="Indenta"/>
        <w:rPr>
          <w:snapToGrid w:val="0"/>
        </w:rPr>
      </w:pPr>
      <w:r>
        <w:rPr>
          <w:snapToGrid w:val="0"/>
        </w:rPr>
        <w:tab/>
        <w:t>(b)</w:t>
      </w:r>
      <w:r>
        <w:rPr>
          <w:snapToGrid w:val="0"/>
        </w:rPr>
        <w:tab/>
        <w:t>confirm it and state his or her reasons for doing so.</w:t>
      </w:r>
    </w:p>
    <w:p w:rsidR="00994AC8" w:rsidRDefault="0041492A">
      <w:pPr>
        <w:pStyle w:val="Subsection"/>
        <w:rPr>
          <w:snapToGrid w:val="0"/>
        </w:rPr>
      </w:pPr>
      <w:r>
        <w:rPr>
          <w:snapToGrid w:val="0"/>
        </w:rPr>
        <w:tab/>
        <w:t>(3)</w:t>
      </w:r>
      <w:r>
        <w:rPr>
          <w:snapToGrid w:val="0"/>
        </w:rPr>
        <w:tab/>
        <w:t xml:space="preserve">The confirmation of a direction has no effect if the direction is unlawful. </w:t>
      </w:r>
    </w:p>
    <w:p w:rsidR="00994AC8" w:rsidRDefault="0041492A">
      <w:pPr>
        <w:pStyle w:val="Subsection"/>
        <w:rPr>
          <w:snapToGrid w:val="0"/>
        </w:rPr>
      </w:pPr>
      <w:r>
        <w:rPr>
          <w:snapToGrid w:val="0"/>
        </w:rPr>
        <w:tab/>
        <w:t>(4)</w:t>
      </w:r>
      <w:r>
        <w:rPr>
          <w:snapToGrid w:val="0"/>
        </w:rPr>
        <w:tab/>
        <w:t>If the direction is confirmed the corporation is required, subject to subsection (3), to give effect to it.</w:t>
      </w:r>
    </w:p>
    <w:p w:rsidR="00994AC8" w:rsidRDefault="0041492A">
      <w:pPr>
        <w:pStyle w:val="Heading5"/>
        <w:rPr>
          <w:snapToGrid w:val="0"/>
        </w:rPr>
      </w:pPr>
      <w:bookmarkStart w:id="49" w:name="_Toc72326554"/>
      <w:r>
        <w:rPr>
          <w:rStyle w:val="CharSectno"/>
        </w:rPr>
        <w:t>18</w:t>
      </w:r>
      <w:r>
        <w:rPr>
          <w:snapToGrid w:val="0"/>
        </w:rPr>
        <w:t>.</w:t>
      </w:r>
      <w:r>
        <w:rPr>
          <w:snapToGrid w:val="0"/>
        </w:rPr>
        <w:tab/>
        <w:t>Corporation may challenge direction</w:t>
      </w:r>
      <w:bookmarkEnd w:id="49"/>
      <w:r>
        <w:rPr>
          <w:snapToGrid w:val="0"/>
        </w:rPr>
        <w:t xml:space="preserve"> </w:t>
      </w:r>
    </w:p>
    <w:p w:rsidR="00994AC8" w:rsidRDefault="0041492A">
      <w:pPr>
        <w:pStyle w:val="Subsection"/>
        <w:rPr>
          <w:snapToGrid w:val="0"/>
        </w:rPr>
      </w:pPr>
      <w:r>
        <w:rPr>
          <w:snapToGrid w:val="0"/>
        </w:rPr>
        <w:tab/>
      </w:r>
      <w:r>
        <w:rPr>
          <w:snapToGrid w:val="0"/>
        </w:rPr>
        <w:tab/>
        <w:t>A corporation has standing to apply to a court for relief against a direction that the corporation considers to be unlawful.</w:t>
      </w:r>
    </w:p>
    <w:p w:rsidR="00994AC8" w:rsidRDefault="0041492A">
      <w:pPr>
        <w:pStyle w:val="Heading5"/>
        <w:rPr>
          <w:snapToGrid w:val="0"/>
        </w:rPr>
      </w:pPr>
      <w:bookmarkStart w:id="50" w:name="_Toc72326555"/>
      <w:r>
        <w:rPr>
          <w:rStyle w:val="CharSectno"/>
        </w:rPr>
        <w:lastRenderedPageBreak/>
        <w:t>19</w:t>
      </w:r>
      <w:r>
        <w:rPr>
          <w:snapToGrid w:val="0"/>
        </w:rPr>
        <w:t>.</w:t>
      </w:r>
      <w:r>
        <w:rPr>
          <w:snapToGrid w:val="0"/>
        </w:rPr>
        <w:tab/>
        <w:t>Protection of directors</w:t>
      </w:r>
      <w:bookmarkEnd w:id="50"/>
      <w:r>
        <w:rPr>
          <w:snapToGrid w:val="0"/>
        </w:rPr>
        <w:t xml:space="preserve"> </w:t>
      </w:r>
    </w:p>
    <w:p w:rsidR="00994AC8" w:rsidRDefault="0041492A">
      <w:pPr>
        <w:pStyle w:val="Subsection"/>
        <w:rPr>
          <w:snapToGrid w:val="0"/>
        </w:rPr>
      </w:pPr>
      <w:r>
        <w:rPr>
          <w:snapToGrid w:val="0"/>
        </w:rPr>
        <w:tab/>
        <w:t>(1)</w:t>
      </w:r>
      <w:r>
        <w:rPr>
          <w:snapToGrid w:val="0"/>
        </w:rPr>
        <w:tab/>
        <w:t>A director does not contravene section 5, 9 or 10 by doing or omitting to do any thing — </w:t>
      </w:r>
    </w:p>
    <w:p w:rsidR="00994AC8" w:rsidRDefault="0041492A">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rsidR="00994AC8" w:rsidRDefault="0041492A">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rsidR="00994AC8" w:rsidRDefault="0041492A">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rsidR="00994AC8" w:rsidRDefault="0041492A">
      <w:pPr>
        <w:pStyle w:val="Heading2"/>
      </w:pPr>
      <w:bookmarkStart w:id="51" w:name="_Toc72248120"/>
      <w:bookmarkStart w:id="52" w:name="_Toc72249145"/>
      <w:bookmarkStart w:id="53" w:name="_Toc72326556"/>
      <w:r>
        <w:rPr>
          <w:rStyle w:val="CharPartNo"/>
        </w:rPr>
        <w:lastRenderedPageBreak/>
        <w:t>Part 4</w:t>
      </w:r>
      <w:r>
        <w:rPr>
          <w:rStyle w:val="CharDivNo"/>
        </w:rPr>
        <w:t> </w:t>
      </w:r>
      <w:r>
        <w:t>—</w:t>
      </w:r>
      <w:r>
        <w:rPr>
          <w:rStyle w:val="CharDivText"/>
        </w:rPr>
        <w:t> </w:t>
      </w:r>
      <w:r>
        <w:rPr>
          <w:rStyle w:val="CharPartText"/>
        </w:rPr>
        <w:t>Relief from liability</w:t>
      </w:r>
      <w:bookmarkEnd w:id="51"/>
      <w:bookmarkEnd w:id="52"/>
      <w:bookmarkEnd w:id="53"/>
      <w:r>
        <w:rPr>
          <w:rStyle w:val="CharPartText"/>
        </w:rPr>
        <w:t xml:space="preserve"> </w:t>
      </w:r>
    </w:p>
    <w:p w:rsidR="00994AC8" w:rsidRDefault="0041492A">
      <w:pPr>
        <w:pStyle w:val="Heading5"/>
        <w:rPr>
          <w:snapToGrid w:val="0"/>
        </w:rPr>
      </w:pPr>
      <w:bookmarkStart w:id="54" w:name="_Toc72326557"/>
      <w:r>
        <w:rPr>
          <w:rStyle w:val="CharSectno"/>
        </w:rPr>
        <w:t>20</w:t>
      </w:r>
      <w:r>
        <w:rPr>
          <w:snapToGrid w:val="0"/>
        </w:rPr>
        <w:t>.</w:t>
      </w:r>
      <w:r>
        <w:rPr>
          <w:snapToGrid w:val="0"/>
        </w:rPr>
        <w:tab/>
        <w:t>Relief from liability under s. 5, 13 and 14</w:t>
      </w:r>
      <w:bookmarkEnd w:id="54"/>
    </w:p>
    <w:p w:rsidR="00994AC8" w:rsidRDefault="0041492A">
      <w:pPr>
        <w:pStyle w:val="Subsection"/>
        <w:rPr>
          <w:snapToGrid w:val="0"/>
        </w:rPr>
      </w:pPr>
      <w:r>
        <w:rPr>
          <w:snapToGrid w:val="0"/>
        </w:rPr>
        <w:tab/>
      </w:r>
      <w:r>
        <w:rPr>
          <w:snapToGrid w:val="0"/>
        </w:rPr>
        <w:tab/>
        <w:t>For the purposes of section 5, 13 or 14, if it appears to the court that a person — </w:t>
      </w:r>
    </w:p>
    <w:p w:rsidR="00994AC8" w:rsidRDefault="0041492A">
      <w:pPr>
        <w:pStyle w:val="Indenta"/>
        <w:rPr>
          <w:snapToGrid w:val="0"/>
        </w:rPr>
      </w:pPr>
      <w:r>
        <w:rPr>
          <w:snapToGrid w:val="0"/>
        </w:rPr>
        <w:tab/>
        <w:t>(a)</w:t>
      </w:r>
      <w:r>
        <w:rPr>
          <w:snapToGrid w:val="0"/>
        </w:rPr>
        <w:tab/>
        <w:t>is, or may be, liable under that section; and</w:t>
      </w:r>
    </w:p>
    <w:p w:rsidR="00994AC8" w:rsidRDefault="0041492A">
      <w:pPr>
        <w:pStyle w:val="Indenta"/>
        <w:rPr>
          <w:snapToGrid w:val="0"/>
        </w:rPr>
      </w:pPr>
      <w:r>
        <w:rPr>
          <w:snapToGrid w:val="0"/>
        </w:rPr>
        <w:tab/>
        <w:t>(b)</w:t>
      </w:r>
      <w:r>
        <w:rPr>
          <w:snapToGrid w:val="0"/>
        </w:rPr>
        <w:tab/>
        <w:t>has acted honestly; and</w:t>
      </w:r>
    </w:p>
    <w:p w:rsidR="00994AC8" w:rsidRDefault="0041492A">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rsidR="00994AC8" w:rsidRDefault="0041492A">
      <w:pPr>
        <w:pStyle w:val="Subsection"/>
        <w:rPr>
          <w:snapToGrid w:val="0"/>
        </w:rPr>
      </w:pPr>
      <w:r>
        <w:rPr>
          <w:snapToGrid w:val="0"/>
        </w:rPr>
        <w:tab/>
      </w:r>
      <w:r>
        <w:rPr>
          <w:snapToGrid w:val="0"/>
        </w:rPr>
        <w:tab/>
        <w:t>the court may relieve the person either wholly or partly from liability on such terms as the court thinks fit.</w:t>
      </w:r>
    </w:p>
    <w:p w:rsidR="00994AC8" w:rsidRDefault="0041492A">
      <w:pPr>
        <w:pStyle w:val="Heading5"/>
        <w:rPr>
          <w:snapToGrid w:val="0"/>
        </w:rPr>
      </w:pPr>
      <w:bookmarkStart w:id="55" w:name="_Toc72326558"/>
      <w:r>
        <w:rPr>
          <w:rStyle w:val="CharSectno"/>
        </w:rPr>
        <w:t>21</w:t>
      </w:r>
      <w:r>
        <w:rPr>
          <w:snapToGrid w:val="0"/>
        </w:rPr>
        <w:t>.</w:t>
      </w:r>
      <w:r>
        <w:rPr>
          <w:snapToGrid w:val="0"/>
        </w:rPr>
        <w:tab/>
        <w:t>Application for relief from liability under s. 5, 13 or 14</w:t>
      </w:r>
      <w:bookmarkEnd w:id="55"/>
    </w:p>
    <w:p w:rsidR="00994AC8" w:rsidRDefault="0041492A">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rsidR="00994AC8" w:rsidRDefault="0041492A">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rsidR="00994AC8" w:rsidRDefault="0041492A">
      <w:pPr>
        <w:pStyle w:val="Heading5"/>
        <w:rPr>
          <w:snapToGrid w:val="0"/>
        </w:rPr>
      </w:pPr>
      <w:bookmarkStart w:id="56" w:name="_Toc72326559"/>
      <w:r>
        <w:rPr>
          <w:rStyle w:val="CharSectno"/>
        </w:rPr>
        <w:t>22</w:t>
      </w:r>
      <w:r>
        <w:rPr>
          <w:snapToGrid w:val="0"/>
        </w:rPr>
        <w:t>.</w:t>
      </w:r>
      <w:r>
        <w:rPr>
          <w:snapToGrid w:val="0"/>
        </w:rPr>
        <w:tab/>
        <w:t>Case may be withdrawn from jury</w:t>
      </w:r>
      <w:bookmarkEnd w:id="56"/>
      <w:r>
        <w:rPr>
          <w:snapToGrid w:val="0"/>
        </w:rPr>
        <w:t xml:space="preserve"> </w:t>
      </w:r>
    </w:p>
    <w:p w:rsidR="00994AC8" w:rsidRDefault="0041492A">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rsidR="00994AC8" w:rsidRDefault="0041492A">
      <w:pPr>
        <w:pStyle w:val="Indenta"/>
        <w:rPr>
          <w:snapToGrid w:val="0"/>
        </w:rPr>
      </w:pPr>
      <w:r>
        <w:rPr>
          <w:snapToGrid w:val="0"/>
        </w:rPr>
        <w:tab/>
        <w:t>(a)</w:t>
      </w:r>
      <w:r>
        <w:rPr>
          <w:snapToGrid w:val="0"/>
        </w:rPr>
        <w:tab/>
        <w:t>withdraw the case in whole or in part from the jury; and</w:t>
      </w:r>
    </w:p>
    <w:p w:rsidR="00994AC8" w:rsidRDefault="0041492A">
      <w:pPr>
        <w:pStyle w:val="Indenta"/>
        <w:rPr>
          <w:snapToGrid w:val="0"/>
        </w:rPr>
      </w:pPr>
      <w:r>
        <w:rPr>
          <w:snapToGrid w:val="0"/>
        </w:rPr>
        <w:tab/>
        <w:t>(b)</w:t>
      </w:r>
      <w:r>
        <w:rPr>
          <w:snapToGrid w:val="0"/>
        </w:rPr>
        <w:tab/>
        <w:t>direct judgment to be entered for the person on such terms as to costs or otherwise as the judge thinks proper.</w:t>
      </w:r>
    </w:p>
    <w:p w:rsidR="00994AC8" w:rsidRDefault="00994AC8">
      <w:pPr>
        <w:rPr>
          <w:rStyle w:val="CharDivText"/>
        </w:rPr>
        <w:sectPr w:rsidR="00994AC8">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994AC8" w:rsidRDefault="0041492A">
      <w:pPr>
        <w:pStyle w:val="yScheduleHeading"/>
      </w:pPr>
      <w:bookmarkStart w:id="57" w:name="_Toc72248124"/>
      <w:bookmarkStart w:id="58" w:name="_Toc72249149"/>
      <w:bookmarkStart w:id="59" w:name="_Toc72326560"/>
      <w:r>
        <w:rPr>
          <w:rStyle w:val="CharSchNo"/>
        </w:rPr>
        <w:lastRenderedPageBreak/>
        <w:t>Schedule 1</w:t>
      </w:r>
      <w:r>
        <w:t> — </w:t>
      </w:r>
      <w:r>
        <w:rPr>
          <w:rStyle w:val="CharSchText"/>
        </w:rPr>
        <w:t>Persons who are directors under Part 3</w:t>
      </w:r>
      <w:bookmarkEnd w:id="57"/>
      <w:bookmarkEnd w:id="58"/>
      <w:bookmarkEnd w:id="59"/>
    </w:p>
    <w:p w:rsidR="00994AC8" w:rsidRDefault="0041492A">
      <w:pPr>
        <w:pStyle w:val="yShoulderClause"/>
        <w:spacing w:after="60"/>
        <w:rPr>
          <w:snapToGrid w:val="0"/>
        </w:rPr>
      </w:pPr>
      <w:r>
        <w:rPr>
          <w:snapToGrid w:val="0"/>
        </w:rPr>
        <w:t>[s. 7(1)]</w:t>
      </w:r>
    </w:p>
    <w:p w:rsidR="00994AC8" w:rsidRDefault="0041492A">
      <w:pPr>
        <w:pStyle w:val="yFootnoteheading"/>
        <w:spacing w:after="40"/>
      </w:pPr>
      <w:r>
        <w:tab/>
        <w:t>[Heading amended: No. 19 of 2010 s. 4.]</w:t>
      </w:r>
    </w:p>
    <w:tbl>
      <w:tblPr>
        <w:tblW w:w="7088"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rsidR="00994AC8" w:rsidTr="00305206">
        <w:trPr>
          <w:tblHeader/>
        </w:trPr>
        <w:tc>
          <w:tcPr>
            <w:tcW w:w="2552" w:type="dxa"/>
            <w:tcBorders>
              <w:top w:val="single" w:sz="4" w:space="0" w:color="auto"/>
              <w:bottom w:val="single" w:sz="4" w:space="0" w:color="auto"/>
            </w:tcBorders>
          </w:tcPr>
          <w:p w:rsidR="00994AC8" w:rsidRDefault="0041492A">
            <w:pPr>
              <w:pStyle w:val="yTableNAm"/>
              <w:rPr>
                <w:b/>
              </w:rPr>
            </w:pPr>
            <w:r>
              <w:rPr>
                <w:b/>
              </w:rPr>
              <w:t>Corporation</w:t>
            </w:r>
          </w:p>
        </w:tc>
        <w:tc>
          <w:tcPr>
            <w:tcW w:w="2410" w:type="dxa"/>
            <w:tcBorders>
              <w:top w:val="single" w:sz="4" w:space="0" w:color="auto"/>
              <w:bottom w:val="single" w:sz="4" w:space="0" w:color="auto"/>
            </w:tcBorders>
          </w:tcPr>
          <w:p w:rsidR="00994AC8" w:rsidRDefault="0041492A">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rsidR="00994AC8" w:rsidRDefault="0041492A">
            <w:pPr>
              <w:pStyle w:val="yTableNAm"/>
              <w:rPr>
                <w:b/>
              </w:rPr>
            </w:pPr>
            <w:r>
              <w:rPr>
                <w:b/>
              </w:rPr>
              <w:t>Act under which holds position</w:t>
            </w:r>
          </w:p>
        </w:tc>
      </w:tr>
      <w:tr w:rsidR="00994AC8" w:rsidTr="00305206">
        <w:trPr>
          <w:cantSplit/>
        </w:trPr>
        <w:tc>
          <w:tcPr>
            <w:tcW w:w="2552" w:type="dxa"/>
          </w:tcPr>
          <w:p w:rsidR="00994AC8" w:rsidRDefault="0041492A">
            <w:pPr>
              <w:pStyle w:val="yTableNAm"/>
            </w:pPr>
            <w:r>
              <w:t>Chemistry Centre (WA)</w:t>
            </w:r>
          </w:p>
        </w:tc>
        <w:tc>
          <w:tcPr>
            <w:tcW w:w="2410" w:type="dxa"/>
          </w:tcPr>
          <w:p w:rsidR="00994AC8" w:rsidRDefault="0041492A">
            <w:pPr>
              <w:pStyle w:val="yTableNAm"/>
            </w:pPr>
            <w:r>
              <w:t>a member of the Board</w:t>
            </w:r>
          </w:p>
        </w:tc>
        <w:tc>
          <w:tcPr>
            <w:tcW w:w="2126" w:type="dxa"/>
          </w:tcPr>
          <w:p w:rsidR="00994AC8" w:rsidRDefault="0041492A">
            <w:pPr>
              <w:pStyle w:val="yTableNAm"/>
              <w:rPr>
                <w:i/>
              </w:rPr>
            </w:pPr>
            <w:r>
              <w:rPr>
                <w:i/>
              </w:rPr>
              <w:t>Chemistry Centre (WA) Act 2007</w:t>
            </w:r>
          </w:p>
        </w:tc>
      </w:tr>
      <w:tr w:rsidR="00994AC8" w:rsidTr="00305206">
        <w:trPr>
          <w:cantSplit/>
        </w:trPr>
        <w:tc>
          <w:tcPr>
            <w:tcW w:w="2552" w:type="dxa"/>
          </w:tcPr>
          <w:p w:rsidR="00994AC8" w:rsidRDefault="0041492A">
            <w:pPr>
              <w:pStyle w:val="yTableNAm"/>
            </w:pPr>
            <w:r>
              <w:t>Country Housing Authority</w:t>
            </w:r>
          </w:p>
        </w:tc>
        <w:tc>
          <w:tcPr>
            <w:tcW w:w="2410" w:type="dxa"/>
          </w:tcPr>
          <w:p w:rsidR="00994AC8" w:rsidRDefault="0041492A">
            <w:pPr>
              <w:pStyle w:val="yTableNAm"/>
            </w:pPr>
            <w:r>
              <w:t>a member of the Authority</w:t>
            </w:r>
          </w:p>
        </w:tc>
        <w:tc>
          <w:tcPr>
            <w:tcW w:w="2126" w:type="dxa"/>
          </w:tcPr>
          <w:p w:rsidR="00994AC8" w:rsidRDefault="0041492A">
            <w:pPr>
              <w:pStyle w:val="yTableNAm"/>
              <w:rPr>
                <w:i/>
              </w:rPr>
            </w:pPr>
            <w:r>
              <w:rPr>
                <w:i/>
              </w:rPr>
              <w:t>Country Housing Act 1998</w:t>
            </w:r>
          </w:p>
        </w:tc>
      </w:tr>
      <w:tr w:rsidR="00994AC8" w:rsidTr="00305206">
        <w:trPr>
          <w:cantSplit/>
        </w:trPr>
        <w:tc>
          <w:tcPr>
            <w:tcW w:w="2552" w:type="dxa"/>
          </w:tcPr>
          <w:p w:rsidR="00994AC8" w:rsidRDefault="0041492A">
            <w:pPr>
              <w:pStyle w:val="yTableNAm"/>
            </w:pPr>
            <w:r>
              <w:t>Forest Products Commission</w:t>
            </w:r>
          </w:p>
        </w:tc>
        <w:tc>
          <w:tcPr>
            <w:tcW w:w="2410" w:type="dxa"/>
          </w:tcPr>
          <w:p w:rsidR="00994AC8" w:rsidRDefault="0041492A">
            <w:pPr>
              <w:pStyle w:val="yTableNAm"/>
            </w:pPr>
            <w:r>
              <w:t>a commissioner</w:t>
            </w:r>
          </w:p>
        </w:tc>
        <w:tc>
          <w:tcPr>
            <w:tcW w:w="2126" w:type="dxa"/>
          </w:tcPr>
          <w:p w:rsidR="00994AC8" w:rsidRDefault="0041492A">
            <w:pPr>
              <w:pStyle w:val="yTableNAm"/>
              <w:rPr>
                <w:i/>
              </w:rPr>
            </w:pPr>
            <w:r>
              <w:rPr>
                <w:i/>
              </w:rPr>
              <w:t>Forest Products Act 2000</w:t>
            </w:r>
          </w:p>
        </w:tc>
      </w:tr>
      <w:tr w:rsidR="00994AC8" w:rsidTr="00305206">
        <w:trPr>
          <w:cantSplit/>
        </w:trPr>
        <w:tc>
          <w:tcPr>
            <w:tcW w:w="2552" w:type="dxa"/>
          </w:tcPr>
          <w:p w:rsidR="00994AC8" w:rsidRDefault="0041492A">
            <w:pPr>
              <w:pStyle w:val="yTableNAm"/>
            </w:pPr>
            <w:r>
              <w:t>Fremantle Cemetery Board</w:t>
            </w:r>
          </w:p>
        </w:tc>
        <w:tc>
          <w:tcPr>
            <w:tcW w:w="2410" w:type="dxa"/>
          </w:tcPr>
          <w:p w:rsidR="00994AC8" w:rsidRDefault="0041492A">
            <w:pPr>
              <w:pStyle w:val="yTableNAm"/>
            </w:pPr>
            <w:r>
              <w:t>a member of the Board</w:t>
            </w:r>
          </w:p>
        </w:tc>
        <w:tc>
          <w:tcPr>
            <w:tcW w:w="2126" w:type="dxa"/>
          </w:tcPr>
          <w:p w:rsidR="00994AC8" w:rsidRDefault="0041492A">
            <w:pPr>
              <w:pStyle w:val="yTableNAm"/>
              <w:rPr>
                <w:i/>
              </w:rPr>
            </w:pPr>
            <w:r>
              <w:rPr>
                <w:i/>
              </w:rPr>
              <w:t>Cemeteries Act 1986</w:t>
            </w:r>
          </w:p>
        </w:tc>
      </w:tr>
      <w:tr w:rsidR="00994AC8" w:rsidTr="00305206">
        <w:trPr>
          <w:cantSplit/>
        </w:trPr>
        <w:tc>
          <w:tcPr>
            <w:tcW w:w="2552" w:type="dxa"/>
          </w:tcPr>
          <w:p w:rsidR="00994AC8" w:rsidRDefault="0041492A">
            <w:pPr>
              <w:pStyle w:val="yTableNAm"/>
            </w:pPr>
            <w:r>
              <w:t>Fremantle Port Authority</w:t>
            </w:r>
          </w:p>
        </w:tc>
        <w:tc>
          <w:tcPr>
            <w:tcW w:w="2410" w:type="dxa"/>
          </w:tcPr>
          <w:p w:rsidR="00994AC8" w:rsidRDefault="0041492A">
            <w:pPr>
              <w:pStyle w:val="yTableNAm"/>
            </w:pPr>
            <w:r>
              <w:t>a director of the Authority</w:t>
            </w:r>
          </w:p>
        </w:tc>
        <w:tc>
          <w:tcPr>
            <w:tcW w:w="2126" w:type="dxa"/>
          </w:tcPr>
          <w:p w:rsidR="00994AC8" w:rsidRDefault="0041492A">
            <w:pPr>
              <w:pStyle w:val="yTableNAm"/>
              <w:rPr>
                <w:i/>
              </w:rPr>
            </w:pPr>
            <w:r>
              <w:rPr>
                <w:i/>
              </w:rPr>
              <w:t>Port Authorities Act 1999</w:t>
            </w:r>
          </w:p>
        </w:tc>
      </w:tr>
      <w:tr w:rsidR="00994AC8" w:rsidTr="00305206">
        <w:trPr>
          <w:cantSplit/>
        </w:trPr>
        <w:tc>
          <w:tcPr>
            <w:tcW w:w="2552" w:type="dxa"/>
          </w:tcPr>
          <w:p w:rsidR="00994AC8" w:rsidRDefault="0041492A">
            <w:pPr>
              <w:pStyle w:val="yTableNAm"/>
            </w:pPr>
            <w:r>
              <w:t>Government Employees Superannuation Board</w:t>
            </w:r>
          </w:p>
        </w:tc>
        <w:tc>
          <w:tcPr>
            <w:tcW w:w="2410" w:type="dxa"/>
          </w:tcPr>
          <w:p w:rsidR="00994AC8" w:rsidRDefault="0041492A">
            <w:pPr>
              <w:pStyle w:val="yTableNAm"/>
            </w:pPr>
            <w:r>
              <w:t>a director</w:t>
            </w:r>
          </w:p>
        </w:tc>
        <w:tc>
          <w:tcPr>
            <w:tcW w:w="2126" w:type="dxa"/>
          </w:tcPr>
          <w:p w:rsidR="00994AC8" w:rsidRDefault="0041492A">
            <w:pPr>
              <w:pStyle w:val="yTableNAm"/>
              <w:rPr>
                <w:i/>
              </w:rPr>
            </w:pPr>
            <w:r>
              <w:rPr>
                <w:i/>
              </w:rPr>
              <w:t>State Superannuation Act 2000</w:t>
            </w:r>
          </w:p>
        </w:tc>
      </w:tr>
      <w:tr w:rsidR="00994AC8" w:rsidTr="00305206">
        <w:trPr>
          <w:cantSplit/>
        </w:trPr>
        <w:tc>
          <w:tcPr>
            <w:tcW w:w="2552" w:type="dxa"/>
          </w:tcPr>
          <w:p w:rsidR="00994AC8" w:rsidRDefault="0041492A">
            <w:pPr>
              <w:pStyle w:val="yTableNAm"/>
            </w:pPr>
            <w:r>
              <w:t>Insurance Commission of Western Australia</w:t>
            </w:r>
          </w:p>
        </w:tc>
        <w:tc>
          <w:tcPr>
            <w:tcW w:w="2410" w:type="dxa"/>
          </w:tcPr>
          <w:p w:rsidR="00994AC8" w:rsidRDefault="0041492A">
            <w:pPr>
              <w:pStyle w:val="yTableNAm"/>
            </w:pPr>
            <w:r>
              <w:t>a commissioner</w:t>
            </w:r>
          </w:p>
        </w:tc>
        <w:tc>
          <w:tcPr>
            <w:tcW w:w="2126" w:type="dxa"/>
          </w:tcPr>
          <w:p w:rsidR="00994AC8" w:rsidRDefault="0041492A">
            <w:pPr>
              <w:pStyle w:val="yTableNAm"/>
              <w:rPr>
                <w:i/>
              </w:rPr>
            </w:pPr>
            <w:r>
              <w:rPr>
                <w:i/>
              </w:rPr>
              <w:t>Insurance Commission of Western Australia Act 1986</w:t>
            </w:r>
          </w:p>
        </w:tc>
      </w:tr>
      <w:tr w:rsidR="00994AC8" w:rsidTr="00305206">
        <w:trPr>
          <w:cantSplit/>
        </w:trPr>
        <w:tc>
          <w:tcPr>
            <w:tcW w:w="2552" w:type="dxa"/>
          </w:tcPr>
          <w:p w:rsidR="00994AC8" w:rsidRDefault="0041492A">
            <w:pPr>
              <w:pStyle w:val="yTableNAm"/>
            </w:pPr>
            <w:r>
              <w:t>Kimberley Ports Authority</w:t>
            </w:r>
          </w:p>
        </w:tc>
        <w:tc>
          <w:tcPr>
            <w:tcW w:w="2410" w:type="dxa"/>
          </w:tcPr>
          <w:p w:rsidR="00994AC8" w:rsidRDefault="0041492A">
            <w:pPr>
              <w:pStyle w:val="yTableNAm"/>
            </w:pPr>
            <w:r>
              <w:t>a director of the Authority</w:t>
            </w:r>
          </w:p>
        </w:tc>
        <w:tc>
          <w:tcPr>
            <w:tcW w:w="2126" w:type="dxa"/>
          </w:tcPr>
          <w:p w:rsidR="00994AC8" w:rsidRDefault="0041492A">
            <w:pPr>
              <w:pStyle w:val="yTableNAm"/>
              <w:rPr>
                <w:i/>
              </w:rPr>
            </w:pPr>
            <w:r>
              <w:rPr>
                <w:i/>
              </w:rPr>
              <w:t>Port Authorities Act 1999</w:t>
            </w:r>
          </w:p>
        </w:tc>
      </w:tr>
      <w:tr w:rsidR="00994AC8" w:rsidTr="00305206">
        <w:trPr>
          <w:cantSplit/>
        </w:trPr>
        <w:tc>
          <w:tcPr>
            <w:tcW w:w="2552" w:type="dxa"/>
          </w:tcPr>
          <w:p w:rsidR="00994AC8" w:rsidRDefault="0041492A">
            <w:pPr>
              <w:pStyle w:val="yTableNAm"/>
            </w:pPr>
            <w:r>
              <w:t>Lotteries Commission</w:t>
            </w:r>
          </w:p>
        </w:tc>
        <w:tc>
          <w:tcPr>
            <w:tcW w:w="2410" w:type="dxa"/>
          </w:tcPr>
          <w:p w:rsidR="00994AC8" w:rsidRDefault="0041492A">
            <w:pPr>
              <w:pStyle w:val="yTableNAm"/>
            </w:pPr>
            <w:r>
              <w:t>a member of the Commission</w:t>
            </w:r>
          </w:p>
        </w:tc>
        <w:tc>
          <w:tcPr>
            <w:tcW w:w="2126" w:type="dxa"/>
          </w:tcPr>
          <w:p w:rsidR="00994AC8" w:rsidRDefault="0041492A">
            <w:pPr>
              <w:pStyle w:val="yTableNAm"/>
              <w:rPr>
                <w:i/>
              </w:rPr>
            </w:pPr>
            <w:r>
              <w:rPr>
                <w:i/>
              </w:rPr>
              <w:t>Lotteries Commission Act 1990</w:t>
            </w:r>
          </w:p>
        </w:tc>
      </w:tr>
      <w:tr w:rsidR="00994AC8" w:rsidTr="00305206">
        <w:trPr>
          <w:cantSplit/>
        </w:trPr>
        <w:tc>
          <w:tcPr>
            <w:tcW w:w="2552" w:type="dxa"/>
          </w:tcPr>
          <w:p w:rsidR="00994AC8" w:rsidRDefault="0041492A">
            <w:pPr>
              <w:pStyle w:val="yTableNAm"/>
            </w:pPr>
            <w:r>
              <w:t>Metropolitan Cemeteries Board</w:t>
            </w:r>
          </w:p>
        </w:tc>
        <w:tc>
          <w:tcPr>
            <w:tcW w:w="2410" w:type="dxa"/>
          </w:tcPr>
          <w:p w:rsidR="00994AC8" w:rsidRDefault="0041492A">
            <w:pPr>
              <w:pStyle w:val="yTableNAm"/>
            </w:pPr>
            <w:r>
              <w:t>a member of the Board</w:t>
            </w:r>
          </w:p>
        </w:tc>
        <w:tc>
          <w:tcPr>
            <w:tcW w:w="2126" w:type="dxa"/>
          </w:tcPr>
          <w:p w:rsidR="00994AC8" w:rsidRDefault="0041492A">
            <w:pPr>
              <w:pStyle w:val="yTableNAm"/>
              <w:rPr>
                <w:i/>
              </w:rPr>
            </w:pPr>
            <w:r>
              <w:rPr>
                <w:i/>
              </w:rPr>
              <w:t>Cemeteries Act 1986</w:t>
            </w:r>
          </w:p>
        </w:tc>
      </w:tr>
      <w:tr w:rsidR="00994AC8" w:rsidTr="00305206">
        <w:trPr>
          <w:cantSplit/>
        </w:trPr>
        <w:tc>
          <w:tcPr>
            <w:tcW w:w="2552" w:type="dxa"/>
          </w:tcPr>
          <w:p w:rsidR="00994AC8" w:rsidRDefault="0041492A">
            <w:pPr>
              <w:pStyle w:val="yTableNAm"/>
            </w:pPr>
            <w:r>
              <w:t>Metropolitan Redevelopment Authority</w:t>
            </w:r>
          </w:p>
        </w:tc>
        <w:tc>
          <w:tcPr>
            <w:tcW w:w="2410" w:type="dxa"/>
          </w:tcPr>
          <w:p w:rsidR="00994AC8" w:rsidRDefault="0041492A">
            <w:pPr>
              <w:pStyle w:val="yTableNAm"/>
            </w:pPr>
            <w:r>
              <w:t>a member of the board of management of the Authority</w:t>
            </w:r>
          </w:p>
        </w:tc>
        <w:tc>
          <w:tcPr>
            <w:tcW w:w="2126" w:type="dxa"/>
          </w:tcPr>
          <w:p w:rsidR="00994AC8" w:rsidRDefault="0041492A">
            <w:pPr>
              <w:pStyle w:val="yTableNAm"/>
              <w:rPr>
                <w:i/>
              </w:rPr>
            </w:pPr>
            <w:r>
              <w:rPr>
                <w:i/>
              </w:rPr>
              <w:t>Metropolitan Redevelopment Authority Act 2011</w:t>
            </w:r>
          </w:p>
        </w:tc>
      </w:tr>
      <w:tr w:rsidR="00994AC8" w:rsidTr="00305206">
        <w:trPr>
          <w:cantSplit/>
        </w:trPr>
        <w:tc>
          <w:tcPr>
            <w:tcW w:w="2552" w:type="dxa"/>
          </w:tcPr>
          <w:p w:rsidR="00994AC8" w:rsidRDefault="0041492A">
            <w:pPr>
              <w:pStyle w:val="yTableNAm"/>
            </w:pPr>
            <w:r>
              <w:lastRenderedPageBreak/>
              <w:t>Mid West Development Commission</w:t>
            </w:r>
          </w:p>
        </w:tc>
        <w:tc>
          <w:tcPr>
            <w:tcW w:w="2410" w:type="dxa"/>
          </w:tcPr>
          <w:p w:rsidR="00994AC8" w:rsidRDefault="0041492A">
            <w:pPr>
              <w:pStyle w:val="yTableNAm"/>
            </w:pPr>
            <w:r>
              <w:t>a Board member</w:t>
            </w:r>
          </w:p>
        </w:tc>
        <w:tc>
          <w:tcPr>
            <w:tcW w:w="2126" w:type="dxa"/>
          </w:tcPr>
          <w:p w:rsidR="00994AC8" w:rsidRDefault="0041492A">
            <w:pPr>
              <w:pStyle w:val="yTableNAm"/>
              <w:rPr>
                <w:i/>
              </w:rPr>
            </w:pPr>
            <w:r>
              <w:rPr>
                <w:i/>
              </w:rPr>
              <w:t>Regional Development Commissions Act 1993</w:t>
            </w:r>
          </w:p>
        </w:tc>
      </w:tr>
      <w:tr w:rsidR="00994AC8" w:rsidTr="00305206">
        <w:trPr>
          <w:cantSplit/>
        </w:trPr>
        <w:tc>
          <w:tcPr>
            <w:tcW w:w="2552" w:type="dxa"/>
          </w:tcPr>
          <w:p w:rsidR="00994AC8" w:rsidRDefault="0041492A">
            <w:pPr>
              <w:pStyle w:val="yTableNAm"/>
            </w:pPr>
            <w:r>
              <w:t>Mid West Ports Authority</w:t>
            </w:r>
          </w:p>
        </w:tc>
        <w:tc>
          <w:tcPr>
            <w:tcW w:w="2410" w:type="dxa"/>
          </w:tcPr>
          <w:p w:rsidR="00994AC8" w:rsidRDefault="0041492A">
            <w:pPr>
              <w:pStyle w:val="yTableNAm"/>
            </w:pPr>
            <w:r>
              <w:t>a director of the Authority</w:t>
            </w:r>
          </w:p>
        </w:tc>
        <w:tc>
          <w:tcPr>
            <w:tcW w:w="2126" w:type="dxa"/>
          </w:tcPr>
          <w:p w:rsidR="00994AC8" w:rsidRDefault="0041492A">
            <w:pPr>
              <w:pStyle w:val="yTableNAm"/>
              <w:rPr>
                <w:i/>
              </w:rPr>
            </w:pPr>
            <w:r>
              <w:rPr>
                <w:i/>
              </w:rPr>
              <w:t>Port Authorities Act 1999</w:t>
            </w:r>
          </w:p>
        </w:tc>
      </w:tr>
      <w:tr w:rsidR="00994AC8" w:rsidTr="00305206">
        <w:trPr>
          <w:cantSplit/>
        </w:trPr>
        <w:tc>
          <w:tcPr>
            <w:tcW w:w="2552" w:type="dxa"/>
          </w:tcPr>
          <w:p w:rsidR="00994AC8" w:rsidRDefault="0041492A">
            <w:pPr>
              <w:pStyle w:val="yTableNAm"/>
            </w:pPr>
            <w:r>
              <w:t>Perth Theatre Trust</w:t>
            </w:r>
          </w:p>
        </w:tc>
        <w:tc>
          <w:tcPr>
            <w:tcW w:w="2410" w:type="dxa"/>
          </w:tcPr>
          <w:p w:rsidR="00994AC8" w:rsidRDefault="0041492A">
            <w:pPr>
              <w:pStyle w:val="yTableNAm"/>
            </w:pPr>
            <w:r>
              <w:t>a trustee</w:t>
            </w:r>
          </w:p>
        </w:tc>
        <w:tc>
          <w:tcPr>
            <w:tcW w:w="2126" w:type="dxa"/>
          </w:tcPr>
          <w:p w:rsidR="00994AC8" w:rsidRDefault="0041492A">
            <w:pPr>
              <w:pStyle w:val="yTableNAm"/>
              <w:rPr>
                <w:i/>
              </w:rPr>
            </w:pPr>
            <w:r>
              <w:rPr>
                <w:i/>
              </w:rPr>
              <w:t>Perth Theatre Trust Act 1979</w:t>
            </w:r>
          </w:p>
        </w:tc>
      </w:tr>
      <w:tr w:rsidR="00994AC8" w:rsidTr="00305206">
        <w:trPr>
          <w:cantSplit/>
        </w:trPr>
        <w:tc>
          <w:tcPr>
            <w:tcW w:w="2552" w:type="dxa"/>
          </w:tcPr>
          <w:p w:rsidR="00994AC8" w:rsidRDefault="0041492A">
            <w:pPr>
              <w:pStyle w:val="yTableNAm"/>
            </w:pPr>
            <w:r>
              <w:rPr>
                <w:szCs w:val="22"/>
              </w:rPr>
              <w:t>Pilbara Ports Authority</w:t>
            </w:r>
          </w:p>
        </w:tc>
        <w:tc>
          <w:tcPr>
            <w:tcW w:w="2410" w:type="dxa"/>
          </w:tcPr>
          <w:p w:rsidR="00994AC8" w:rsidRDefault="0041492A">
            <w:pPr>
              <w:pStyle w:val="yTableNAm"/>
            </w:pPr>
            <w:r>
              <w:t>a director of the Authority</w:t>
            </w:r>
          </w:p>
        </w:tc>
        <w:tc>
          <w:tcPr>
            <w:tcW w:w="2126" w:type="dxa"/>
          </w:tcPr>
          <w:p w:rsidR="00994AC8" w:rsidRDefault="0041492A">
            <w:pPr>
              <w:pStyle w:val="yTableNAm"/>
              <w:rPr>
                <w:i/>
              </w:rPr>
            </w:pPr>
            <w:r>
              <w:rPr>
                <w:i/>
              </w:rPr>
              <w:t>Port Authorities Act 1999</w:t>
            </w:r>
          </w:p>
        </w:tc>
      </w:tr>
      <w:tr w:rsidR="00994AC8" w:rsidTr="00305206">
        <w:trPr>
          <w:cantSplit/>
        </w:trPr>
        <w:tc>
          <w:tcPr>
            <w:tcW w:w="2552" w:type="dxa"/>
          </w:tcPr>
          <w:p w:rsidR="00994AC8" w:rsidRDefault="0041492A">
            <w:pPr>
              <w:pStyle w:val="yTableNAm"/>
            </w:pPr>
            <w:r>
              <w:t>Racing and Wagering Western Australia</w:t>
            </w:r>
          </w:p>
        </w:tc>
        <w:tc>
          <w:tcPr>
            <w:tcW w:w="2410" w:type="dxa"/>
          </w:tcPr>
          <w:p w:rsidR="00994AC8" w:rsidRDefault="0041492A">
            <w:pPr>
              <w:pStyle w:val="yTableNAm"/>
            </w:pPr>
            <w:r>
              <w:t>a director of the board</w:t>
            </w:r>
          </w:p>
        </w:tc>
        <w:tc>
          <w:tcPr>
            <w:tcW w:w="2126" w:type="dxa"/>
          </w:tcPr>
          <w:p w:rsidR="00994AC8" w:rsidRDefault="0041492A">
            <w:pPr>
              <w:pStyle w:val="yTableNAm"/>
            </w:pPr>
            <w:r>
              <w:rPr>
                <w:i/>
              </w:rPr>
              <w:t>Racing and Wagering Western Australia Act 2003</w:t>
            </w:r>
          </w:p>
        </w:tc>
      </w:tr>
      <w:tr w:rsidR="00994AC8" w:rsidTr="00305206">
        <w:trPr>
          <w:cantSplit/>
        </w:trPr>
        <w:tc>
          <w:tcPr>
            <w:tcW w:w="2552" w:type="dxa"/>
          </w:tcPr>
          <w:p w:rsidR="00994AC8" w:rsidRDefault="0041492A">
            <w:pPr>
              <w:pStyle w:val="yTableNAm"/>
            </w:pPr>
            <w:r>
              <w:t>Rottnest Island Authority</w:t>
            </w:r>
          </w:p>
        </w:tc>
        <w:tc>
          <w:tcPr>
            <w:tcW w:w="2410" w:type="dxa"/>
          </w:tcPr>
          <w:p w:rsidR="00994AC8" w:rsidRDefault="0041492A">
            <w:pPr>
              <w:pStyle w:val="yTableNAm"/>
            </w:pPr>
            <w:r>
              <w:t>a member of the Authority</w:t>
            </w:r>
          </w:p>
        </w:tc>
        <w:tc>
          <w:tcPr>
            <w:tcW w:w="2126" w:type="dxa"/>
          </w:tcPr>
          <w:p w:rsidR="00994AC8" w:rsidRDefault="0041492A">
            <w:pPr>
              <w:pStyle w:val="yTableNAm"/>
              <w:rPr>
                <w:i/>
              </w:rPr>
            </w:pPr>
            <w:r>
              <w:rPr>
                <w:i/>
              </w:rPr>
              <w:t>Rottnest Island Authority Act 1987</w:t>
            </w:r>
          </w:p>
        </w:tc>
      </w:tr>
      <w:tr w:rsidR="00994AC8" w:rsidTr="00305206">
        <w:trPr>
          <w:cantSplit/>
        </w:trPr>
        <w:tc>
          <w:tcPr>
            <w:tcW w:w="2552" w:type="dxa"/>
          </w:tcPr>
          <w:p w:rsidR="00994AC8" w:rsidRDefault="0041492A">
            <w:pPr>
              <w:pStyle w:val="yTableNAm"/>
            </w:pPr>
            <w:r>
              <w:t>Southern Ports Authority</w:t>
            </w:r>
          </w:p>
        </w:tc>
        <w:tc>
          <w:tcPr>
            <w:tcW w:w="2410" w:type="dxa"/>
          </w:tcPr>
          <w:p w:rsidR="00994AC8" w:rsidRDefault="0041492A">
            <w:pPr>
              <w:pStyle w:val="yTableNAm"/>
            </w:pPr>
            <w:r>
              <w:t>a director of the Authority</w:t>
            </w:r>
          </w:p>
        </w:tc>
        <w:tc>
          <w:tcPr>
            <w:tcW w:w="2126" w:type="dxa"/>
          </w:tcPr>
          <w:p w:rsidR="00994AC8" w:rsidRDefault="0041492A">
            <w:pPr>
              <w:pStyle w:val="yTableNAm"/>
              <w:rPr>
                <w:b/>
                <w:i/>
              </w:rPr>
            </w:pPr>
            <w:r>
              <w:rPr>
                <w:i/>
              </w:rPr>
              <w:t>Port Authorities Act 1999</w:t>
            </w:r>
          </w:p>
        </w:tc>
      </w:tr>
      <w:tr w:rsidR="00994AC8" w:rsidTr="00305206">
        <w:trPr>
          <w:cantSplit/>
        </w:trPr>
        <w:tc>
          <w:tcPr>
            <w:tcW w:w="2552" w:type="dxa"/>
          </w:tcPr>
          <w:p w:rsidR="00994AC8" w:rsidRDefault="0041492A">
            <w:pPr>
              <w:pStyle w:val="yTableNAm"/>
            </w:pPr>
            <w:r>
              <w:t xml:space="preserve">State Government Insurance Corporation </w:t>
            </w:r>
            <w:r>
              <w:rPr>
                <w:snapToGrid w:val="0"/>
                <w:vertAlign w:val="superscript"/>
              </w:rPr>
              <w:t>1</w:t>
            </w:r>
          </w:p>
        </w:tc>
        <w:tc>
          <w:tcPr>
            <w:tcW w:w="2410" w:type="dxa"/>
          </w:tcPr>
          <w:p w:rsidR="00994AC8" w:rsidRDefault="0041492A">
            <w:pPr>
              <w:pStyle w:val="yTableNAm"/>
              <w:rPr>
                <w:vertAlign w:val="superscript"/>
              </w:rPr>
            </w:pPr>
            <w:r>
              <w:t>a director of the Corporation </w:t>
            </w:r>
            <w:r>
              <w:rPr>
                <w:vertAlign w:val="superscript"/>
              </w:rPr>
              <w:t>1</w:t>
            </w:r>
          </w:p>
        </w:tc>
        <w:tc>
          <w:tcPr>
            <w:tcW w:w="2126" w:type="dxa"/>
          </w:tcPr>
          <w:p w:rsidR="00994AC8" w:rsidRDefault="0041492A">
            <w:pPr>
              <w:pStyle w:val="yTableNAm"/>
            </w:pPr>
            <w:r>
              <w:rPr>
                <w:i/>
              </w:rPr>
              <w:t>Insurance Commission of Western Australia Act 1986</w:t>
            </w:r>
            <w:r>
              <w:t xml:space="preserve"> </w:t>
            </w:r>
            <w:r>
              <w:rPr>
                <w:snapToGrid w:val="0"/>
                <w:vertAlign w:val="superscript"/>
              </w:rPr>
              <w:t>2</w:t>
            </w:r>
          </w:p>
        </w:tc>
      </w:tr>
      <w:tr w:rsidR="00994AC8" w:rsidTr="00305206">
        <w:trPr>
          <w:cantSplit/>
        </w:trPr>
        <w:tc>
          <w:tcPr>
            <w:tcW w:w="2552" w:type="dxa"/>
          </w:tcPr>
          <w:p w:rsidR="00994AC8" w:rsidRDefault="0041492A">
            <w:pPr>
              <w:pStyle w:val="yTableNAm"/>
            </w:pPr>
            <w:r>
              <w:t>South West Development Commission</w:t>
            </w:r>
          </w:p>
        </w:tc>
        <w:tc>
          <w:tcPr>
            <w:tcW w:w="2410" w:type="dxa"/>
          </w:tcPr>
          <w:p w:rsidR="00994AC8" w:rsidRDefault="0041492A">
            <w:pPr>
              <w:pStyle w:val="yTableNAm"/>
            </w:pPr>
            <w:r>
              <w:t>a Board member</w:t>
            </w:r>
          </w:p>
        </w:tc>
        <w:tc>
          <w:tcPr>
            <w:tcW w:w="2126" w:type="dxa"/>
          </w:tcPr>
          <w:p w:rsidR="00994AC8" w:rsidRDefault="0041492A">
            <w:pPr>
              <w:pStyle w:val="yTableNAm"/>
              <w:rPr>
                <w:i/>
              </w:rPr>
            </w:pPr>
            <w:r>
              <w:rPr>
                <w:i/>
              </w:rPr>
              <w:t>Regional Development Commissions Act 1993</w:t>
            </w:r>
          </w:p>
        </w:tc>
      </w:tr>
      <w:tr w:rsidR="00994AC8" w:rsidTr="00305206">
        <w:trPr>
          <w:cantSplit/>
        </w:trPr>
        <w:tc>
          <w:tcPr>
            <w:tcW w:w="2552" w:type="dxa"/>
          </w:tcPr>
          <w:p w:rsidR="00994AC8" w:rsidRDefault="0041492A">
            <w:pPr>
              <w:pStyle w:val="yTableNAm"/>
            </w:pPr>
            <w:r>
              <w:t>Western Australian Coastal Shipping Commission</w:t>
            </w:r>
          </w:p>
        </w:tc>
        <w:tc>
          <w:tcPr>
            <w:tcW w:w="2410" w:type="dxa"/>
          </w:tcPr>
          <w:p w:rsidR="00994AC8" w:rsidRDefault="0041492A">
            <w:pPr>
              <w:pStyle w:val="yTableNAm"/>
            </w:pPr>
            <w:r>
              <w:t>a Commissioner</w:t>
            </w:r>
          </w:p>
        </w:tc>
        <w:tc>
          <w:tcPr>
            <w:tcW w:w="2126" w:type="dxa"/>
          </w:tcPr>
          <w:p w:rsidR="00994AC8" w:rsidRDefault="0041492A">
            <w:pPr>
              <w:pStyle w:val="yTableNAm"/>
              <w:rPr>
                <w:i/>
              </w:rPr>
            </w:pPr>
            <w:r>
              <w:rPr>
                <w:i/>
              </w:rPr>
              <w:t>Western Australian Coastal Shipping Commission Act 1965</w:t>
            </w:r>
          </w:p>
        </w:tc>
      </w:tr>
      <w:tr w:rsidR="00994AC8" w:rsidTr="00305206">
        <w:trPr>
          <w:cantSplit/>
        </w:trPr>
        <w:tc>
          <w:tcPr>
            <w:tcW w:w="2552" w:type="dxa"/>
          </w:tcPr>
          <w:p w:rsidR="00994AC8" w:rsidRDefault="0041492A">
            <w:pPr>
              <w:pStyle w:val="yTableNAm"/>
            </w:pPr>
            <w:r>
              <w:t>Western Australian Land Authority</w:t>
            </w:r>
          </w:p>
        </w:tc>
        <w:tc>
          <w:tcPr>
            <w:tcW w:w="2410" w:type="dxa"/>
          </w:tcPr>
          <w:p w:rsidR="00994AC8" w:rsidRDefault="0041492A">
            <w:pPr>
              <w:pStyle w:val="yTableNAm"/>
            </w:pPr>
            <w:r>
              <w:t>a director</w:t>
            </w:r>
          </w:p>
        </w:tc>
        <w:tc>
          <w:tcPr>
            <w:tcW w:w="2126" w:type="dxa"/>
          </w:tcPr>
          <w:p w:rsidR="00994AC8" w:rsidRDefault="0041492A">
            <w:pPr>
              <w:pStyle w:val="yTableNAm"/>
              <w:rPr>
                <w:i/>
              </w:rPr>
            </w:pPr>
            <w:r>
              <w:rPr>
                <w:i/>
              </w:rPr>
              <w:t>Western Australian Land Authority Act 1992</w:t>
            </w:r>
          </w:p>
        </w:tc>
      </w:tr>
      <w:tr w:rsidR="00994AC8" w:rsidTr="00305206">
        <w:trPr>
          <w:cantSplit/>
        </w:trPr>
        <w:tc>
          <w:tcPr>
            <w:tcW w:w="2552" w:type="dxa"/>
          </w:tcPr>
          <w:p w:rsidR="00994AC8" w:rsidRDefault="0041492A">
            <w:pPr>
              <w:pStyle w:val="yTableNAm"/>
            </w:pPr>
            <w:r>
              <w:lastRenderedPageBreak/>
              <w:t>Western Australian Land Information Authority</w:t>
            </w:r>
          </w:p>
        </w:tc>
        <w:tc>
          <w:tcPr>
            <w:tcW w:w="2410" w:type="dxa"/>
          </w:tcPr>
          <w:p w:rsidR="00994AC8" w:rsidRDefault="0041492A">
            <w:pPr>
              <w:pStyle w:val="yTableNAm"/>
            </w:pPr>
            <w:r>
              <w:t>a member of the Authority’s board of management</w:t>
            </w:r>
          </w:p>
        </w:tc>
        <w:tc>
          <w:tcPr>
            <w:tcW w:w="2126" w:type="dxa"/>
          </w:tcPr>
          <w:p w:rsidR="00994AC8" w:rsidRDefault="0041492A">
            <w:pPr>
              <w:pStyle w:val="yTableNAm"/>
              <w:rPr>
                <w:i/>
                <w:iCs/>
              </w:rPr>
            </w:pPr>
            <w:r>
              <w:rPr>
                <w:i/>
                <w:iCs/>
              </w:rPr>
              <w:t>Land Information Authority Act 2006</w:t>
            </w:r>
          </w:p>
        </w:tc>
      </w:tr>
      <w:tr w:rsidR="00994AC8" w:rsidTr="00305206">
        <w:trPr>
          <w:cantSplit/>
        </w:trPr>
        <w:tc>
          <w:tcPr>
            <w:tcW w:w="2552" w:type="dxa"/>
          </w:tcPr>
          <w:p w:rsidR="00994AC8" w:rsidRDefault="0041492A">
            <w:pPr>
              <w:pStyle w:val="yTableNAm"/>
            </w:pPr>
            <w:r>
              <w:t>Western Australian Meat Commission</w:t>
            </w:r>
          </w:p>
        </w:tc>
        <w:tc>
          <w:tcPr>
            <w:tcW w:w="2410" w:type="dxa"/>
          </w:tcPr>
          <w:p w:rsidR="00994AC8" w:rsidRDefault="0041492A">
            <w:pPr>
              <w:pStyle w:val="yTableNAm"/>
            </w:pPr>
            <w:r>
              <w:t>a member of the Commission</w:t>
            </w:r>
          </w:p>
        </w:tc>
        <w:tc>
          <w:tcPr>
            <w:tcW w:w="2126" w:type="dxa"/>
          </w:tcPr>
          <w:p w:rsidR="00994AC8" w:rsidRDefault="0041492A">
            <w:pPr>
              <w:pStyle w:val="yTableNAm"/>
            </w:pPr>
            <w:r>
              <w:rPr>
                <w:i/>
              </w:rPr>
              <w:t>Abattoirs Act 1909</w:t>
            </w:r>
            <w:r>
              <w:t xml:space="preserve"> </w:t>
            </w:r>
            <w:r>
              <w:rPr>
                <w:vertAlign w:val="superscript"/>
              </w:rPr>
              <w:t>3</w:t>
            </w:r>
          </w:p>
        </w:tc>
      </w:tr>
      <w:tr w:rsidR="00994AC8" w:rsidTr="00305206">
        <w:trPr>
          <w:cantSplit/>
        </w:trPr>
        <w:tc>
          <w:tcPr>
            <w:tcW w:w="2552" w:type="dxa"/>
          </w:tcPr>
          <w:p w:rsidR="00994AC8" w:rsidRDefault="0041492A">
            <w:pPr>
              <w:pStyle w:val="yTableNAm"/>
            </w:pPr>
            <w:r>
              <w:t>Western Australian Meat Industry Authority</w:t>
            </w:r>
          </w:p>
        </w:tc>
        <w:tc>
          <w:tcPr>
            <w:tcW w:w="2410" w:type="dxa"/>
          </w:tcPr>
          <w:p w:rsidR="00994AC8" w:rsidRDefault="0041492A">
            <w:pPr>
              <w:pStyle w:val="yTableNAm"/>
            </w:pPr>
            <w:r>
              <w:t>a member of the Authority</w:t>
            </w:r>
          </w:p>
        </w:tc>
        <w:tc>
          <w:tcPr>
            <w:tcW w:w="2126" w:type="dxa"/>
          </w:tcPr>
          <w:p w:rsidR="00994AC8" w:rsidRDefault="0041492A">
            <w:pPr>
              <w:pStyle w:val="yTableNAm"/>
              <w:rPr>
                <w:i/>
              </w:rPr>
            </w:pPr>
            <w:r>
              <w:rPr>
                <w:i/>
              </w:rPr>
              <w:t>Western Australian Meat Industry Authority Act 1976</w:t>
            </w:r>
          </w:p>
        </w:tc>
      </w:tr>
      <w:tr w:rsidR="00994AC8" w:rsidTr="00305206">
        <w:trPr>
          <w:cantSplit/>
        </w:trPr>
        <w:tc>
          <w:tcPr>
            <w:tcW w:w="2552" w:type="dxa"/>
          </w:tcPr>
          <w:p w:rsidR="00994AC8" w:rsidRDefault="0041492A">
            <w:pPr>
              <w:pStyle w:val="yTableNAm"/>
            </w:pPr>
            <w:r>
              <w:t>Western Australian Treasury Corporation</w:t>
            </w:r>
          </w:p>
        </w:tc>
        <w:tc>
          <w:tcPr>
            <w:tcW w:w="2410" w:type="dxa"/>
          </w:tcPr>
          <w:p w:rsidR="00994AC8" w:rsidRDefault="0041492A">
            <w:pPr>
              <w:pStyle w:val="yTableNAm"/>
            </w:pPr>
            <w:r>
              <w:t>a director</w:t>
            </w:r>
          </w:p>
        </w:tc>
        <w:tc>
          <w:tcPr>
            <w:tcW w:w="2126" w:type="dxa"/>
          </w:tcPr>
          <w:p w:rsidR="00994AC8" w:rsidRDefault="0041492A">
            <w:pPr>
              <w:pStyle w:val="yTableNAm"/>
              <w:rPr>
                <w:i/>
              </w:rPr>
            </w:pPr>
            <w:r>
              <w:rPr>
                <w:i/>
              </w:rPr>
              <w:t>Western Australian Treasury Corporation Act 1986</w:t>
            </w:r>
          </w:p>
        </w:tc>
      </w:tr>
    </w:tbl>
    <w:p w:rsidR="00994AC8" w:rsidRDefault="0041492A">
      <w:pPr>
        <w:pStyle w:val="yFootnotesection"/>
        <w:keepLines w:val="0"/>
      </w:pPr>
      <w:r>
        <w:tab/>
        <w:t xml:space="preserve">[Schedule 1 amended: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No. 22 of 2016 s. 16; amended: Gazette 26 Nov 2004 p. 5314</w:t>
      </w:r>
      <w:r>
        <w:noBreakHyphen/>
        <w:t>15; 12 Aug 2014 p. 2891; 27 Jul 2018 p. 2690.]</w:t>
      </w:r>
    </w:p>
    <w:p w:rsidR="00994AC8" w:rsidRDefault="0041492A">
      <w:pPr>
        <w:pStyle w:val="yEdnoteschedule"/>
      </w:pPr>
      <w:r>
        <w:t>[Schedule 2 omitted under the Reprints Act 1984 s. 7(4)(e).]</w:t>
      </w:r>
    </w:p>
    <w:p w:rsidR="00994AC8" w:rsidRDefault="0041492A">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994AC8" w:rsidRDefault="00994AC8">
      <w:pPr>
        <w:pStyle w:val="yEdnoteschedule"/>
      </w:pPr>
    </w:p>
    <w:p w:rsidR="00994AC8" w:rsidRDefault="00994AC8">
      <w:pPr>
        <w:sectPr w:rsidR="00994AC8">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994AC8" w:rsidRDefault="0041492A">
      <w:pPr>
        <w:pStyle w:val="nHeading2"/>
      </w:pPr>
      <w:bookmarkStart w:id="61" w:name="_Toc72248125"/>
      <w:bookmarkStart w:id="62" w:name="_Toc72249150"/>
      <w:bookmarkStart w:id="63" w:name="_Toc72326561"/>
      <w:r>
        <w:lastRenderedPageBreak/>
        <w:t>Notes</w:t>
      </w:r>
      <w:bookmarkEnd w:id="61"/>
      <w:bookmarkEnd w:id="62"/>
      <w:bookmarkEnd w:id="63"/>
    </w:p>
    <w:p w:rsidR="00994AC8" w:rsidRDefault="0041492A">
      <w:pPr>
        <w:pStyle w:val="nStatement"/>
      </w:pPr>
      <w:r>
        <w:t xml:space="preserve">This is a compilation of the </w:t>
      </w:r>
      <w:r>
        <w:rPr>
          <w:i/>
          <w:noProof/>
        </w:rPr>
        <w:t>Statutory Corporations (Liability of Directors) Act 1996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rsidR="00994AC8" w:rsidRDefault="0041492A">
      <w:pPr>
        <w:pStyle w:val="nHeading3"/>
      </w:pPr>
      <w:bookmarkStart w:id="64" w:name="_Toc72326562"/>
      <w:r>
        <w:t>Compilation table</w:t>
      </w:r>
      <w:bookmarkEnd w:id="64"/>
    </w:p>
    <w:tbl>
      <w:tblPr>
        <w:tblW w:w="7111"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28"/>
        <w:gridCol w:w="1106"/>
        <w:gridCol w:w="28"/>
        <w:gridCol w:w="1106"/>
        <w:gridCol w:w="28"/>
        <w:gridCol w:w="2561"/>
      </w:tblGrid>
      <w:tr w:rsidR="00994AC8">
        <w:trPr>
          <w:cantSplit/>
          <w:tblHeader/>
        </w:trPr>
        <w:tc>
          <w:tcPr>
            <w:tcW w:w="2282" w:type="dxa"/>
            <w:gridSpan w:val="2"/>
            <w:tcBorders>
              <w:top w:val="single" w:sz="8" w:space="0" w:color="auto"/>
              <w:bottom w:val="single" w:sz="8" w:space="0" w:color="auto"/>
            </w:tcBorders>
            <w:shd w:val="clear" w:color="auto" w:fill="auto"/>
          </w:tcPr>
          <w:p w:rsidR="00994AC8" w:rsidRDefault="0041492A">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rsidR="00994AC8" w:rsidRDefault="0041492A">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rsidR="00994AC8" w:rsidRDefault="0041492A">
            <w:pPr>
              <w:pStyle w:val="nTable"/>
              <w:spacing w:after="40"/>
              <w:rPr>
                <w:b/>
              </w:rPr>
            </w:pPr>
            <w:r>
              <w:rPr>
                <w:b/>
              </w:rPr>
              <w:t>Assent</w:t>
            </w:r>
          </w:p>
        </w:tc>
        <w:tc>
          <w:tcPr>
            <w:tcW w:w="2561" w:type="dxa"/>
            <w:tcBorders>
              <w:top w:val="single" w:sz="8" w:space="0" w:color="auto"/>
              <w:bottom w:val="single" w:sz="8" w:space="0" w:color="auto"/>
            </w:tcBorders>
            <w:shd w:val="clear" w:color="auto" w:fill="auto"/>
          </w:tcPr>
          <w:p w:rsidR="00994AC8" w:rsidRDefault="0041492A">
            <w:pPr>
              <w:pStyle w:val="nTable"/>
              <w:spacing w:after="40"/>
              <w:rPr>
                <w:b/>
              </w:rPr>
            </w:pPr>
            <w:r>
              <w:rPr>
                <w:b/>
              </w:rPr>
              <w:t>Commencement</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Statutory Corporations (Liability of Directors) Act 1996</w:t>
            </w:r>
          </w:p>
        </w:tc>
        <w:tc>
          <w:tcPr>
            <w:tcW w:w="1134" w:type="dxa"/>
            <w:gridSpan w:val="2"/>
            <w:tcBorders>
              <w:top w:val="nil"/>
              <w:bottom w:val="nil"/>
            </w:tcBorders>
          </w:tcPr>
          <w:p w:rsidR="00994AC8" w:rsidRDefault="0041492A">
            <w:pPr>
              <w:pStyle w:val="nTable"/>
              <w:spacing w:after="40"/>
            </w:pPr>
            <w:r>
              <w:t>41 of 1996</w:t>
            </w:r>
          </w:p>
        </w:tc>
        <w:tc>
          <w:tcPr>
            <w:tcW w:w="1134" w:type="dxa"/>
            <w:gridSpan w:val="2"/>
            <w:tcBorders>
              <w:top w:val="nil"/>
              <w:bottom w:val="nil"/>
            </w:tcBorders>
          </w:tcPr>
          <w:p w:rsidR="00994AC8" w:rsidRDefault="0041492A">
            <w:pPr>
              <w:pStyle w:val="nTable"/>
              <w:spacing w:after="40"/>
            </w:pPr>
            <w:r>
              <w:t>10 Oct 1996</w:t>
            </w:r>
          </w:p>
        </w:tc>
        <w:tc>
          <w:tcPr>
            <w:tcW w:w="2561" w:type="dxa"/>
            <w:tcBorders>
              <w:top w:val="nil"/>
              <w:bottom w:val="nil"/>
            </w:tcBorders>
          </w:tcPr>
          <w:p w:rsidR="00994AC8" w:rsidRDefault="0041492A">
            <w:pPr>
              <w:pStyle w:val="nTable"/>
              <w:spacing w:after="40"/>
            </w:pPr>
            <w:r>
              <w:t>s. 1 and 2: 10 Oct 1996;</w:t>
            </w:r>
            <w:r>
              <w:br/>
              <w:t xml:space="preserve">Act other than s. 1 and 2: 1 Dec 1996 (see s. 2 and </w:t>
            </w:r>
            <w:r>
              <w:rPr>
                <w:i/>
              </w:rPr>
              <w:t>Gazette</w:t>
            </w:r>
            <w:r>
              <w:t xml:space="preserve"> 12 Nov 1996 p. 6301)</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Country Housing Act 1998</w:t>
            </w:r>
            <w:r>
              <w:t xml:space="preserve"> s. 48</w:t>
            </w:r>
          </w:p>
        </w:tc>
        <w:tc>
          <w:tcPr>
            <w:tcW w:w="1134" w:type="dxa"/>
            <w:gridSpan w:val="2"/>
            <w:tcBorders>
              <w:top w:val="nil"/>
              <w:bottom w:val="nil"/>
            </w:tcBorders>
          </w:tcPr>
          <w:p w:rsidR="00994AC8" w:rsidRDefault="0041492A">
            <w:pPr>
              <w:pStyle w:val="nTable"/>
              <w:spacing w:after="40"/>
            </w:pPr>
            <w:r>
              <w:t>4 of 1998</w:t>
            </w:r>
          </w:p>
        </w:tc>
        <w:tc>
          <w:tcPr>
            <w:tcW w:w="1134" w:type="dxa"/>
            <w:gridSpan w:val="2"/>
            <w:tcBorders>
              <w:top w:val="nil"/>
              <w:bottom w:val="nil"/>
            </w:tcBorders>
          </w:tcPr>
          <w:p w:rsidR="00994AC8" w:rsidRDefault="0041492A">
            <w:pPr>
              <w:pStyle w:val="nTable"/>
              <w:spacing w:after="40"/>
            </w:pPr>
            <w:r>
              <w:t>14 Apr 1998</w:t>
            </w:r>
          </w:p>
        </w:tc>
        <w:tc>
          <w:tcPr>
            <w:tcW w:w="2561" w:type="dxa"/>
            <w:tcBorders>
              <w:top w:val="nil"/>
              <w:bottom w:val="nil"/>
            </w:tcBorders>
          </w:tcPr>
          <w:p w:rsidR="00994AC8" w:rsidRDefault="0041492A">
            <w:pPr>
              <w:pStyle w:val="nTable"/>
              <w:spacing w:after="40"/>
            </w:pPr>
            <w:r>
              <w:t xml:space="preserve">1 Jul 1998 (see s. 2 and </w:t>
            </w:r>
            <w:r>
              <w:rPr>
                <w:i/>
              </w:rPr>
              <w:t>Gazette</w:t>
            </w:r>
            <w:r>
              <w:t xml:space="preserve"> 30 Jun 1998 p. 3557)</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rsidR="00994AC8" w:rsidRDefault="0041492A">
            <w:pPr>
              <w:pStyle w:val="nTable"/>
              <w:spacing w:after="40"/>
            </w:pPr>
            <w:r>
              <w:t>25 of 1998</w:t>
            </w:r>
          </w:p>
        </w:tc>
        <w:tc>
          <w:tcPr>
            <w:tcW w:w="1134" w:type="dxa"/>
            <w:gridSpan w:val="2"/>
            <w:tcBorders>
              <w:top w:val="nil"/>
              <w:bottom w:val="nil"/>
            </w:tcBorders>
          </w:tcPr>
          <w:p w:rsidR="00994AC8" w:rsidRDefault="0041492A">
            <w:pPr>
              <w:pStyle w:val="nTable"/>
              <w:spacing w:after="40"/>
            </w:pPr>
            <w:r>
              <w:t>30 Jun 1998</w:t>
            </w:r>
          </w:p>
        </w:tc>
        <w:tc>
          <w:tcPr>
            <w:tcW w:w="2561" w:type="dxa"/>
            <w:tcBorders>
              <w:top w:val="nil"/>
              <w:bottom w:val="nil"/>
            </w:tcBorders>
          </w:tcPr>
          <w:p w:rsidR="00994AC8" w:rsidRDefault="0041492A">
            <w:pPr>
              <w:pStyle w:val="nTable"/>
              <w:spacing w:after="40"/>
            </w:pPr>
            <w:r>
              <w:t xml:space="preserve">10 Nov 1998 (see s. 2 and </w:t>
            </w:r>
            <w:r>
              <w:rPr>
                <w:i/>
              </w:rPr>
              <w:t>Gazette</w:t>
            </w:r>
            <w:r>
              <w:t xml:space="preserve"> 10 Nov 1998 p. 6149)</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WADC and WA Exim Corporation Repeal Act 1998</w:t>
            </w:r>
            <w:r>
              <w:t xml:space="preserve"> s. 8</w:t>
            </w:r>
          </w:p>
        </w:tc>
        <w:tc>
          <w:tcPr>
            <w:tcW w:w="1134" w:type="dxa"/>
            <w:gridSpan w:val="2"/>
            <w:tcBorders>
              <w:top w:val="nil"/>
              <w:bottom w:val="nil"/>
            </w:tcBorders>
          </w:tcPr>
          <w:p w:rsidR="00994AC8" w:rsidRDefault="0041492A">
            <w:pPr>
              <w:pStyle w:val="nTable"/>
              <w:spacing w:after="40"/>
            </w:pPr>
            <w:r>
              <w:t>30 of 1998</w:t>
            </w:r>
          </w:p>
        </w:tc>
        <w:tc>
          <w:tcPr>
            <w:tcW w:w="1134" w:type="dxa"/>
            <w:gridSpan w:val="2"/>
            <w:tcBorders>
              <w:top w:val="nil"/>
              <w:bottom w:val="nil"/>
            </w:tcBorders>
          </w:tcPr>
          <w:p w:rsidR="00994AC8" w:rsidRDefault="0041492A">
            <w:pPr>
              <w:pStyle w:val="nTable"/>
              <w:spacing w:after="40"/>
            </w:pPr>
            <w:r>
              <w:t>30 Jun 1998</w:t>
            </w:r>
          </w:p>
        </w:tc>
        <w:tc>
          <w:tcPr>
            <w:tcW w:w="2561" w:type="dxa"/>
            <w:tcBorders>
              <w:top w:val="nil"/>
              <w:bottom w:val="nil"/>
            </w:tcBorders>
          </w:tcPr>
          <w:p w:rsidR="00994AC8" w:rsidRDefault="0041492A">
            <w:pPr>
              <w:pStyle w:val="nTable"/>
              <w:spacing w:after="40"/>
            </w:pPr>
            <w:r>
              <w:t>30 Jun 1998 (see s. 2)</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rsidR="00994AC8" w:rsidRDefault="0041492A">
            <w:pPr>
              <w:pStyle w:val="nTable"/>
              <w:spacing w:after="40"/>
            </w:pPr>
            <w:r>
              <w:t>46 of 1998</w:t>
            </w:r>
          </w:p>
        </w:tc>
        <w:tc>
          <w:tcPr>
            <w:tcW w:w="1134" w:type="dxa"/>
            <w:gridSpan w:val="2"/>
            <w:tcBorders>
              <w:top w:val="nil"/>
              <w:bottom w:val="nil"/>
            </w:tcBorders>
          </w:tcPr>
          <w:p w:rsidR="00994AC8" w:rsidRDefault="0041492A">
            <w:pPr>
              <w:pStyle w:val="nTable"/>
              <w:spacing w:after="40"/>
            </w:pPr>
            <w:r>
              <w:t>19 Nov 1998</w:t>
            </w:r>
          </w:p>
        </w:tc>
        <w:tc>
          <w:tcPr>
            <w:tcW w:w="2561" w:type="dxa"/>
            <w:tcBorders>
              <w:top w:val="nil"/>
              <w:bottom w:val="nil"/>
            </w:tcBorders>
          </w:tcPr>
          <w:p w:rsidR="00994AC8" w:rsidRDefault="0041492A">
            <w:pPr>
              <w:pStyle w:val="nTable"/>
              <w:spacing w:after="40"/>
            </w:pPr>
            <w:r>
              <w:t>19 Nov 1998 (see s. 2)</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rsidR="00994AC8" w:rsidRDefault="0041492A">
            <w:pPr>
              <w:pStyle w:val="nTable"/>
              <w:spacing w:after="40"/>
            </w:pPr>
            <w:r>
              <w:t>5 of 1999</w:t>
            </w:r>
          </w:p>
        </w:tc>
        <w:tc>
          <w:tcPr>
            <w:tcW w:w="1134" w:type="dxa"/>
            <w:gridSpan w:val="2"/>
            <w:tcBorders>
              <w:top w:val="nil"/>
              <w:bottom w:val="nil"/>
            </w:tcBorders>
          </w:tcPr>
          <w:p w:rsidR="00994AC8" w:rsidRDefault="0041492A">
            <w:pPr>
              <w:pStyle w:val="nTable"/>
              <w:spacing w:after="40"/>
            </w:pPr>
            <w:r>
              <w:t>13 Apr 1999</w:t>
            </w:r>
          </w:p>
        </w:tc>
        <w:tc>
          <w:tcPr>
            <w:tcW w:w="2561" w:type="dxa"/>
            <w:tcBorders>
              <w:top w:val="nil"/>
              <w:bottom w:val="nil"/>
            </w:tcBorders>
          </w:tcPr>
          <w:p w:rsidR="00994AC8" w:rsidRDefault="0041492A">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994AC8">
        <w:trPr>
          <w:cantSplit/>
        </w:trPr>
        <w:tc>
          <w:tcPr>
            <w:tcW w:w="2282" w:type="dxa"/>
            <w:gridSpan w:val="2"/>
            <w:tcBorders>
              <w:top w:val="nil"/>
              <w:bottom w:val="nil"/>
            </w:tcBorders>
          </w:tcPr>
          <w:p w:rsidR="00994AC8" w:rsidRDefault="0041492A">
            <w:pPr>
              <w:pStyle w:val="nTable"/>
              <w:spacing w:after="40"/>
              <w:ind w:right="113"/>
            </w:pPr>
            <w:r>
              <w:rPr>
                <w:i/>
              </w:rPr>
              <w:t>Marketing of Meat Amendment Act 1999</w:t>
            </w:r>
            <w:r>
              <w:t xml:space="preserve"> s. 19</w:t>
            </w:r>
          </w:p>
        </w:tc>
        <w:tc>
          <w:tcPr>
            <w:tcW w:w="1134" w:type="dxa"/>
            <w:gridSpan w:val="2"/>
            <w:tcBorders>
              <w:top w:val="nil"/>
              <w:bottom w:val="nil"/>
            </w:tcBorders>
          </w:tcPr>
          <w:p w:rsidR="00994AC8" w:rsidRDefault="0041492A">
            <w:pPr>
              <w:pStyle w:val="nTable"/>
              <w:spacing w:after="40"/>
            </w:pPr>
            <w:r>
              <w:t>8 of 1999</w:t>
            </w:r>
          </w:p>
        </w:tc>
        <w:tc>
          <w:tcPr>
            <w:tcW w:w="1134" w:type="dxa"/>
            <w:gridSpan w:val="2"/>
            <w:tcBorders>
              <w:top w:val="nil"/>
              <w:bottom w:val="nil"/>
            </w:tcBorders>
          </w:tcPr>
          <w:p w:rsidR="00994AC8" w:rsidRDefault="0041492A">
            <w:pPr>
              <w:pStyle w:val="nTable"/>
              <w:spacing w:after="40"/>
            </w:pPr>
            <w:r>
              <w:t>13 Apr 1999</w:t>
            </w:r>
          </w:p>
        </w:tc>
        <w:tc>
          <w:tcPr>
            <w:tcW w:w="2561" w:type="dxa"/>
            <w:tcBorders>
              <w:top w:val="nil"/>
              <w:bottom w:val="nil"/>
            </w:tcBorders>
          </w:tcPr>
          <w:p w:rsidR="00994AC8" w:rsidRDefault="0041492A">
            <w:pPr>
              <w:pStyle w:val="nTable"/>
              <w:spacing w:after="40"/>
            </w:pPr>
            <w:r>
              <w:t xml:space="preserve">13 Aug 1999 (see s. 2(2) and </w:t>
            </w:r>
            <w:r>
              <w:rPr>
                <w:i/>
              </w:rPr>
              <w:t>Gazette</w:t>
            </w:r>
            <w:r>
              <w:t xml:space="preserve"> 13 Aug 1999 p. 3823)</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Midland Redevelopment Act 1999</w:t>
            </w:r>
            <w:r>
              <w:t xml:space="preserve"> s. 76</w:t>
            </w:r>
          </w:p>
        </w:tc>
        <w:tc>
          <w:tcPr>
            <w:tcW w:w="1134" w:type="dxa"/>
            <w:gridSpan w:val="2"/>
          </w:tcPr>
          <w:p w:rsidR="00994AC8" w:rsidRDefault="0041492A">
            <w:pPr>
              <w:pStyle w:val="nTable"/>
              <w:spacing w:after="40"/>
            </w:pPr>
            <w:r>
              <w:t>38 of 1999</w:t>
            </w:r>
          </w:p>
        </w:tc>
        <w:tc>
          <w:tcPr>
            <w:tcW w:w="1134" w:type="dxa"/>
            <w:gridSpan w:val="2"/>
          </w:tcPr>
          <w:p w:rsidR="00994AC8" w:rsidRDefault="0041492A">
            <w:pPr>
              <w:pStyle w:val="nTable"/>
              <w:spacing w:after="40"/>
            </w:pPr>
            <w:r>
              <w:t>11 Nov 1999</w:t>
            </w:r>
          </w:p>
        </w:tc>
        <w:tc>
          <w:tcPr>
            <w:tcW w:w="2561" w:type="dxa"/>
          </w:tcPr>
          <w:p w:rsidR="00994AC8" w:rsidRDefault="0041492A">
            <w:pPr>
              <w:pStyle w:val="nTable"/>
              <w:spacing w:after="40"/>
            </w:pPr>
            <w:r>
              <w:t xml:space="preserve">1 Jan 2000 (see s. 2 and </w:t>
            </w:r>
            <w:r>
              <w:rPr>
                <w:i/>
              </w:rPr>
              <w:t>Gazette</w:t>
            </w:r>
            <w:r>
              <w:t xml:space="preserve"> 31 Dec 1999 p. 7059)</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 xml:space="preserve">Forest Products Act 2000 </w:t>
            </w:r>
            <w:r>
              <w:t>s. 72</w:t>
            </w:r>
          </w:p>
        </w:tc>
        <w:tc>
          <w:tcPr>
            <w:tcW w:w="1134" w:type="dxa"/>
            <w:gridSpan w:val="2"/>
          </w:tcPr>
          <w:p w:rsidR="00994AC8" w:rsidRDefault="0041492A">
            <w:pPr>
              <w:pStyle w:val="nTable"/>
              <w:spacing w:after="40"/>
            </w:pPr>
            <w:r>
              <w:t>34 of 2000</w:t>
            </w:r>
          </w:p>
        </w:tc>
        <w:tc>
          <w:tcPr>
            <w:tcW w:w="1134" w:type="dxa"/>
            <w:gridSpan w:val="2"/>
          </w:tcPr>
          <w:p w:rsidR="00994AC8" w:rsidRDefault="0041492A">
            <w:pPr>
              <w:pStyle w:val="nTable"/>
              <w:spacing w:after="40"/>
            </w:pPr>
            <w:r>
              <w:t>10 Oct 2000</w:t>
            </w:r>
          </w:p>
        </w:tc>
        <w:tc>
          <w:tcPr>
            <w:tcW w:w="2561" w:type="dxa"/>
          </w:tcPr>
          <w:p w:rsidR="00994AC8" w:rsidRDefault="0041492A">
            <w:pPr>
              <w:pStyle w:val="nTable"/>
              <w:spacing w:after="40"/>
            </w:pPr>
            <w:r>
              <w:t xml:space="preserve">16 Nov 2000 (see s. 2 and </w:t>
            </w:r>
            <w:r>
              <w:rPr>
                <w:i/>
              </w:rPr>
              <w:t>Gazette</w:t>
            </w:r>
            <w:r>
              <w:t xml:space="preserve"> 15 Nov 2000 p. 6275)</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lastRenderedPageBreak/>
              <w:t xml:space="preserve">State Superannuation (Transitional and Consequential Provisions) Act 2000 </w:t>
            </w:r>
            <w:r>
              <w:t>s. 65</w:t>
            </w:r>
          </w:p>
        </w:tc>
        <w:tc>
          <w:tcPr>
            <w:tcW w:w="1134" w:type="dxa"/>
            <w:gridSpan w:val="2"/>
          </w:tcPr>
          <w:p w:rsidR="00994AC8" w:rsidRDefault="0041492A">
            <w:pPr>
              <w:pStyle w:val="nTable"/>
              <w:spacing w:after="40"/>
            </w:pPr>
            <w:r>
              <w:t>43 of 2000</w:t>
            </w:r>
          </w:p>
        </w:tc>
        <w:tc>
          <w:tcPr>
            <w:tcW w:w="1134" w:type="dxa"/>
            <w:gridSpan w:val="2"/>
          </w:tcPr>
          <w:p w:rsidR="00994AC8" w:rsidRDefault="0041492A">
            <w:pPr>
              <w:pStyle w:val="nTable"/>
              <w:spacing w:after="40"/>
            </w:pPr>
            <w:r>
              <w:t>2 Nov 2000</w:t>
            </w:r>
          </w:p>
        </w:tc>
        <w:tc>
          <w:tcPr>
            <w:tcW w:w="2561" w:type="dxa"/>
          </w:tcPr>
          <w:p w:rsidR="00994AC8" w:rsidRDefault="0041492A">
            <w:pPr>
              <w:pStyle w:val="nTable"/>
              <w:spacing w:after="40"/>
            </w:pPr>
            <w:r>
              <w:t xml:space="preserve">17 Feb 2001 (see s. 2(1) and </w:t>
            </w:r>
            <w:r>
              <w:rPr>
                <w:i/>
              </w:rPr>
              <w:t>Gazette</w:t>
            </w:r>
            <w:r>
              <w:t xml:space="preserve"> 16 Feb 2001 p. 903)</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Corporations (Consequential Amendments) Act 2001</w:t>
            </w:r>
            <w:r>
              <w:t xml:space="preserve"> s. 220</w:t>
            </w:r>
          </w:p>
        </w:tc>
        <w:tc>
          <w:tcPr>
            <w:tcW w:w="1134" w:type="dxa"/>
            <w:gridSpan w:val="2"/>
          </w:tcPr>
          <w:p w:rsidR="00994AC8" w:rsidRDefault="0041492A">
            <w:pPr>
              <w:pStyle w:val="nTable"/>
              <w:spacing w:after="40"/>
            </w:pPr>
            <w:r>
              <w:t>10 of 2001</w:t>
            </w:r>
          </w:p>
        </w:tc>
        <w:tc>
          <w:tcPr>
            <w:tcW w:w="1134" w:type="dxa"/>
            <w:gridSpan w:val="2"/>
          </w:tcPr>
          <w:p w:rsidR="00994AC8" w:rsidRDefault="0041492A">
            <w:pPr>
              <w:pStyle w:val="nTable"/>
              <w:spacing w:after="40"/>
            </w:pPr>
            <w:r>
              <w:t>28 Jun 2001</w:t>
            </w:r>
          </w:p>
        </w:tc>
        <w:tc>
          <w:tcPr>
            <w:tcW w:w="2561" w:type="dxa"/>
          </w:tcPr>
          <w:p w:rsidR="00994AC8" w:rsidRDefault="0041492A">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rsidR="00994AC8">
        <w:tblPrEx>
          <w:tblBorders>
            <w:top w:val="none" w:sz="0" w:space="0" w:color="auto"/>
            <w:bottom w:val="none" w:sz="0" w:space="0" w:color="auto"/>
            <w:insideH w:val="none" w:sz="0" w:space="0" w:color="auto"/>
          </w:tblBorders>
        </w:tblPrEx>
        <w:trPr>
          <w:cantSplit/>
          <w:trHeight w:val="40"/>
        </w:trPr>
        <w:tc>
          <w:tcPr>
            <w:tcW w:w="2282" w:type="dxa"/>
            <w:gridSpan w:val="2"/>
          </w:tcPr>
          <w:p w:rsidR="00994AC8" w:rsidRDefault="0041492A">
            <w:pPr>
              <w:pStyle w:val="nTable"/>
              <w:spacing w:after="40"/>
              <w:ind w:right="113"/>
            </w:pPr>
            <w:r>
              <w:rPr>
                <w:i/>
              </w:rPr>
              <w:t>Armadale Redevelopment Act 2001</w:t>
            </w:r>
            <w:r>
              <w:t xml:space="preserve"> s. 69</w:t>
            </w:r>
          </w:p>
        </w:tc>
        <w:tc>
          <w:tcPr>
            <w:tcW w:w="1134" w:type="dxa"/>
            <w:gridSpan w:val="2"/>
          </w:tcPr>
          <w:p w:rsidR="00994AC8" w:rsidRDefault="0041492A">
            <w:pPr>
              <w:pStyle w:val="nTable"/>
              <w:spacing w:after="40"/>
            </w:pPr>
            <w:r>
              <w:t>25 of 2001</w:t>
            </w:r>
          </w:p>
        </w:tc>
        <w:tc>
          <w:tcPr>
            <w:tcW w:w="1134" w:type="dxa"/>
            <w:gridSpan w:val="2"/>
          </w:tcPr>
          <w:p w:rsidR="00994AC8" w:rsidRDefault="0041492A">
            <w:pPr>
              <w:pStyle w:val="nTable"/>
              <w:spacing w:after="40"/>
            </w:pPr>
            <w:r>
              <w:t>26 Nov 2001</w:t>
            </w:r>
          </w:p>
        </w:tc>
        <w:tc>
          <w:tcPr>
            <w:tcW w:w="2561" w:type="dxa"/>
          </w:tcPr>
          <w:p w:rsidR="00994AC8" w:rsidRDefault="0041492A">
            <w:pPr>
              <w:pStyle w:val="nTable"/>
              <w:spacing w:after="40"/>
            </w:pPr>
            <w:r>
              <w:t xml:space="preserve">23 Mar 2002 (see s. 2 and </w:t>
            </w:r>
            <w:r>
              <w:rPr>
                <w:i/>
              </w:rPr>
              <w:t>Gazette</w:t>
            </w:r>
            <w:r>
              <w:t xml:space="preserve"> 22 Mar 2002 p. 1651)</w:t>
            </w:r>
          </w:p>
        </w:tc>
      </w:tr>
      <w:tr w:rsidR="00994AC8">
        <w:tblPrEx>
          <w:tblBorders>
            <w:top w:val="none" w:sz="0" w:space="0" w:color="auto"/>
            <w:bottom w:val="none" w:sz="0" w:space="0" w:color="auto"/>
            <w:insideH w:val="none" w:sz="0" w:space="0" w:color="auto"/>
          </w:tblBorders>
        </w:tblPrEx>
        <w:trPr>
          <w:cantSplit/>
          <w:trHeight w:val="40"/>
        </w:trPr>
        <w:tc>
          <w:tcPr>
            <w:tcW w:w="2282" w:type="dxa"/>
            <w:gridSpan w:val="2"/>
          </w:tcPr>
          <w:p w:rsidR="00994AC8" w:rsidRDefault="0041492A">
            <w:pPr>
              <w:pStyle w:val="nTable"/>
              <w:spacing w:after="40"/>
              <w:ind w:right="113"/>
            </w:pPr>
            <w:r>
              <w:rPr>
                <w:i/>
              </w:rPr>
              <w:t>Grain Marketing Act 2002</w:t>
            </w:r>
            <w:r>
              <w:t xml:space="preserve"> s. 47</w:t>
            </w:r>
          </w:p>
        </w:tc>
        <w:tc>
          <w:tcPr>
            <w:tcW w:w="1134" w:type="dxa"/>
            <w:gridSpan w:val="2"/>
          </w:tcPr>
          <w:p w:rsidR="00994AC8" w:rsidRDefault="0041492A">
            <w:pPr>
              <w:pStyle w:val="nTable"/>
              <w:spacing w:after="40"/>
            </w:pPr>
            <w:r>
              <w:t>30 of 2002</w:t>
            </w:r>
          </w:p>
        </w:tc>
        <w:tc>
          <w:tcPr>
            <w:tcW w:w="1134" w:type="dxa"/>
            <w:gridSpan w:val="2"/>
          </w:tcPr>
          <w:p w:rsidR="00994AC8" w:rsidRDefault="0041492A">
            <w:pPr>
              <w:pStyle w:val="nTable"/>
              <w:spacing w:after="40"/>
            </w:pPr>
            <w:r>
              <w:t>25 Oct 2002</w:t>
            </w:r>
          </w:p>
        </w:tc>
        <w:tc>
          <w:tcPr>
            <w:tcW w:w="2561" w:type="dxa"/>
          </w:tcPr>
          <w:p w:rsidR="00994AC8" w:rsidRDefault="0041492A">
            <w:pPr>
              <w:pStyle w:val="nTable"/>
              <w:spacing w:after="40"/>
            </w:pPr>
            <w:r>
              <w:t xml:space="preserve">31 Oct 2002 (see s. 2 and </w:t>
            </w:r>
            <w:r>
              <w:rPr>
                <w:i/>
              </w:rPr>
              <w:t>Gazette</w:t>
            </w:r>
            <w:r>
              <w:t xml:space="preserve"> 30 Oct 2002 p. 5351)</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Public Transport Authority Act 2003</w:t>
            </w:r>
            <w:r>
              <w:t xml:space="preserve"> s. 208</w:t>
            </w:r>
          </w:p>
        </w:tc>
        <w:tc>
          <w:tcPr>
            <w:tcW w:w="1134" w:type="dxa"/>
            <w:gridSpan w:val="2"/>
          </w:tcPr>
          <w:p w:rsidR="00994AC8" w:rsidRDefault="0041492A">
            <w:pPr>
              <w:pStyle w:val="nTable"/>
              <w:spacing w:after="40"/>
            </w:pPr>
            <w:r>
              <w:t>31 of 2003</w:t>
            </w:r>
          </w:p>
        </w:tc>
        <w:tc>
          <w:tcPr>
            <w:tcW w:w="1134" w:type="dxa"/>
            <w:gridSpan w:val="2"/>
          </w:tcPr>
          <w:p w:rsidR="00994AC8" w:rsidRDefault="0041492A">
            <w:pPr>
              <w:pStyle w:val="nTable"/>
              <w:spacing w:after="40"/>
            </w:pPr>
            <w:r>
              <w:t>26 May 2003</w:t>
            </w:r>
          </w:p>
        </w:tc>
        <w:tc>
          <w:tcPr>
            <w:tcW w:w="2561" w:type="dxa"/>
          </w:tcPr>
          <w:p w:rsidR="00994AC8" w:rsidRDefault="0041492A">
            <w:pPr>
              <w:pStyle w:val="nTable"/>
              <w:spacing w:after="40"/>
            </w:pPr>
            <w:r>
              <w:t xml:space="preserve">1 Jul 2003 (see s. 2(1) and </w:t>
            </w:r>
            <w:r>
              <w:rPr>
                <w:i/>
              </w:rPr>
              <w:t xml:space="preserve">Gazette </w:t>
            </w:r>
            <w:r>
              <w:t>27 Jun 2003 p. 2384)</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Racing and Gambling Legislation Amendment and Repeal Act 2003</w:t>
            </w:r>
            <w:r>
              <w:t xml:space="preserve"> s. 24 and 52</w:t>
            </w:r>
          </w:p>
        </w:tc>
        <w:tc>
          <w:tcPr>
            <w:tcW w:w="1134" w:type="dxa"/>
            <w:gridSpan w:val="2"/>
          </w:tcPr>
          <w:p w:rsidR="00994AC8" w:rsidRDefault="0041492A">
            <w:pPr>
              <w:pStyle w:val="nTable"/>
              <w:spacing w:after="40"/>
            </w:pPr>
            <w:r>
              <w:t>35 of 2003</w:t>
            </w:r>
          </w:p>
        </w:tc>
        <w:tc>
          <w:tcPr>
            <w:tcW w:w="1134" w:type="dxa"/>
            <w:gridSpan w:val="2"/>
          </w:tcPr>
          <w:p w:rsidR="00994AC8" w:rsidRDefault="0041492A">
            <w:pPr>
              <w:pStyle w:val="nTable"/>
              <w:spacing w:after="40"/>
            </w:pPr>
            <w:r>
              <w:t>26 Jun 2003</w:t>
            </w:r>
          </w:p>
        </w:tc>
        <w:tc>
          <w:tcPr>
            <w:tcW w:w="2561" w:type="dxa"/>
          </w:tcPr>
          <w:p w:rsidR="00994AC8" w:rsidRDefault="0041492A">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pPr>
            <w:r>
              <w:rPr>
                <w:i/>
              </w:rPr>
              <w:t>Criminal Code Amendment Act 2004</w:t>
            </w:r>
            <w:r>
              <w:t xml:space="preserve"> s. 58 </w:t>
            </w:r>
          </w:p>
        </w:tc>
        <w:tc>
          <w:tcPr>
            <w:tcW w:w="1134" w:type="dxa"/>
            <w:gridSpan w:val="2"/>
          </w:tcPr>
          <w:p w:rsidR="00994AC8" w:rsidRDefault="0041492A">
            <w:pPr>
              <w:pStyle w:val="nTable"/>
              <w:spacing w:after="40"/>
            </w:pPr>
            <w:r>
              <w:t>4 of 2004</w:t>
            </w:r>
          </w:p>
        </w:tc>
        <w:tc>
          <w:tcPr>
            <w:tcW w:w="1134" w:type="dxa"/>
            <w:gridSpan w:val="2"/>
          </w:tcPr>
          <w:p w:rsidR="00994AC8" w:rsidRDefault="0041492A">
            <w:pPr>
              <w:pStyle w:val="nTable"/>
              <w:spacing w:after="40"/>
            </w:pPr>
            <w:r>
              <w:t>23 Apr 2004</w:t>
            </w:r>
          </w:p>
        </w:tc>
        <w:tc>
          <w:tcPr>
            <w:tcW w:w="2561" w:type="dxa"/>
          </w:tcPr>
          <w:p w:rsidR="00994AC8" w:rsidRDefault="0041492A">
            <w:pPr>
              <w:pStyle w:val="nTable"/>
              <w:spacing w:after="40"/>
            </w:pPr>
            <w:r>
              <w:t>21 May 2004 (see s. 2)</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 xml:space="preserve">Marketing of Eggs Amendment Act 2004 </w:t>
            </w:r>
            <w:r>
              <w:t>s. 9</w:t>
            </w:r>
          </w:p>
        </w:tc>
        <w:tc>
          <w:tcPr>
            <w:tcW w:w="1134" w:type="dxa"/>
            <w:gridSpan w:val="2"/>
          </w:tcPr>
          <w:p w:rsidR="00994AC8" w:rsidRDefault="0041492A">
            <w:pPr>
              <w:pStyle w:val="nTable"/>
              <w:spacing w:after="40"/>
            </w:pPr>
            <w:r>
              <w:t>20 of 2004</w:t>
            </w:r>
          </w:p>
        </w:tc>
        <w:tc>
          <w:tcPr>
            <w:tcW w:w="1134" w:type="dxa"/>
            <w:gridSpan w:val="2"/>
          </w:tcPr>
          <w:p w:rsidR="00994AC8" w:rsidRDefault="0041492A">
            <w:pPr>
              <w:pStyle w:val="nTable"/>
              <w:spacing w:after="40"/>
            </w:pPr>
            <w:r>
              <w:t>26 Aug 2004</w:t>
            </w:r>
          </w:p>
        </w:tc>
        <w:tc>
          <w:tcPr>
            <w:tcW w:w="2561" w:type="dxa"/>
          </w:tcPr>
          <w:p w:rsidR="00994AC8" w:rsidRDefault="0041492A">
            <w:pPr>
              <w:pStyle w:val="nTable"/>
              <w:spacing w:after="40"/>
            </w:pPr>
            <w:r>
              <w:t xml:space="preserve">2 Jul 2005 (see s. 2(2) and </w:t>
            </w:r>
            <w:r>
              <w:rPr>
                <w:i/>
                <w:iCs/>
              </w:rPr>
              <w:t>Gazette</w:t>
            </w:r>
            <w:r>
              <w:t xml:space="preserve"> 28 Jun 2005 p. 2895)</w:t>
            </w:r>
          </w:p>
        </w:tc>
      </w:tr>
      <w:tr w:rsidR="00994AC8">
        <w:tblPrEx>
          <w:tblBorders>
            <w:top w:val="none" w:sz="0" w:space="0" w:color="auto"/>
            <w:bottom w:val="none" w:sz="0" w:space="0" w:color="auto"/>
            <w:insideH w:val="none" w:sz="0" w:space="0" w:color="auto"/>
          </w:tblBorders>
        </w:tblPrEx>
        <w:trPr>
          <w:cantSplit/>
        </w:trPr>
        <w:tc>
          <w:tcPr>
            <w:tcW w:w="4550" w:type="dxa"/>
            <w:gridSpan w:val="6"/>
          </w:tcPr>
          <w:p w:rsidR="00994AC8" w:rsidRDefault="0041492A">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61" w:type="dxa"/>
          </w:tcPr>
          <w:p w:rsidR="00994AC8" w:rsidRDefault="0041492A">
            <w:pPr>
              <w:pStyle w:val="nTable"/>
              <w:spacing w:after="40"/>
            </w:pPr>
            <w:r>
              <w:t xml:space="preserve">1 Dec 2004 (see r. 2 and </w:t>
            </w:r>
            <w:r>
              <w:rPr>
                <w:i/>
              </w:rPr>
              <w:t xml:space="preserve">Gazette </w:t>
            </w:r>
            <w:r>
              <w:t>30 Nov 2004 p. 5515)</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rsidR="00994AC8" w:rsidRDefault="0041492A">
            <w:pPr>
              <w:pStyle w:val="nTable"/>
              <w:spacing w:after="40"/>
            </w:pPr>
            <w:r>
              <w:t>28 of 2006</w:t>
            </w:r>
          </w:p>
        </w:tc>
        <w:tc>
          <w:tcPr>
            <w:tcW w:w="1134" w:type="dxa"/>
            <w:gridSpan w:val="2"/>
          </w:tcPr>
          <w:p w:rsidR="00994AC8" w:rsidRDefault="0041492A">
            <w:pPr>
              <w:pStyle w:val="nTable"/>
              <w:spacing w:after="40"/>
            </w:pPr>
            <w:r>
              <w:t>26 Jun 2006</w:t>
            </w:r>
          </w:p>
        </w:tc>
        <w:tc>
          <w:tcPr>
            <w:tcW w:w="2561" w:type="dxa"/>
          </w:tcPr>
          <w:p w:rsidR="00994AC8" w:rsidRDefault="0041492A">
            <w:pPr>
              <w:pStyle w:val="nTable"/>
              <w:spacing w:after="40"/>
            </w:pPr>
            <w:r>
              <w:t xml:space="preserve">1 Jul 2006 (see s. 2 and </w:t>
            </w:r>
            <w:r>
              <w:rPr>
                <w:i/>
                <w:iCs/>
              </w:rPr>
              <w:t>Gazette</w:t>
            </w:r>
            <w:r>
              <w:t xml:space="preserve"> 27 Jun 2006 p. 2347)</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rsidR="00994AC8" w:rsidRDefault="0041492A">
            <w:pPr>
              <w:pStyle w:val="nTable"/>
              <w:spacing w:after="40"/>
            </w:pPr>
            <w:r>
              <w:rPr>
                <w:snapToGrid w:val="0"/>
              </w:rPr>
              <w:t>60 of 2006</w:t>
            </w:r>
          </w:p>
        </w:tc>
        <w:tc>
          <w:tcPr>
            <w:tcW w:w="1134" w:type="dxa"/>
            <w:gridSpan w:val="2"/>
          </w:tcPr>
          <w:p w:rsidR="00994AC8" w:rsidRDefault="0041492A">
            <w:pPr>
              <w:pStyle w:val="nTable"/>
              <w:spacing w:after="40"/>
            </w:pPr>
            <w:r>
              <w:rPr>
                <w:snapToGrid w:val="0"/>
              </w:rPr>
              <w:t>16 Nov 2006</w:t>
            </w:r>
          </w:p>
        </w:tc>
        <w:tc>
          <w:tcPr>
            <w:tcW w:w="2561" w:type="dxa"/>
          </w:tcPr>
          <w:p w:rsidR="00994AC8" w:rsidRDefault="0041492A">
            <w:pPr>
              <w:pStyle w:val="nTable"/>
              <w:spacing w:after="40"/>
            </w:pPr>
            <w:r>
              <w:t xml:space="preserve">1 Jan 2007 (see s. 2(1) and </w:t>
            </w:r>
            <w:r>
              <w:rPr>
                <w:i/>
                <w:iCs/>
              </w:rPr>
              <w:t xml:space="preserve">Gazette </w:t>
            </w:r>
            <w:r>
              <w:t>8 Dec 2006 p. 5369)</w:t>
            </w:r>
          </w:p>
        </w:tc>
      </w:tr>
      <w:tr w:rsidR="00994AC8">
        <w:tblPrEx>
          <w:tblBorders>
            <w:top w:val="none" w:sz="0" w:space="0" w:color="auto"/>
            <w:bottom w:val="none" w:sz="0" w:space="0" w:color="auto"/>
            <w:insideH w:val="none" w:sz="0" w:space="0" w:color="auto"/>
          </w:tblBorders>
        </w:tblPrEx>
        <w:trPr>
          <w:cantSplit/>
        </w:trPr>
        <w:tc>
          <w:tcPr>
            <w:tcW w:w="7111" w:type="dxa"/>
            <w:gridSpan w:val="7"/>
          </w:tcPr>
          <w:p w:rsidR="00994AC8" w:rsidRDefault="0041492A">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Cs/>
              </w:rPr>
            </w:pPr>
            <w:r>
              <w:rPr>
                <w:i/>
                <w:snapToGrid w:val="0"/>
              </w:rPr>
              <w:lastRenderedPageBreak/>
              <w:t>Chemistry Centre (WA) Act 2007</w:t>
            </w:r>
            <w:r>
              <w:rPr>
                <w:iCs/>
                <w:snapToGrid w:val="0"/>
              </w:rPr>
              <w:t xml:space="preserve"> s. 43</w:t>
            </w:r>
          </w:p>
        </w:tc>
        <w:tc>
          <w:tcPr>
            <w:tcW w:w="1134" w:type="dxa"/>
            <w:gridSpan w:val="2"/>
          </w:tcPr>
          <w:p w:rsidR="00994AC8" w:rsidRDefault="0041492A">
            <w:pPr>
              <w:pStyle w:val="nTable"/>
              <w:spacing w:after="40"/>
            </w:pPr>
            <w:r>
              <w:rPr>
                <w:snapToGrid w:val="0"/>
              </w:rPr>
              <w:t>10 of 2007</w:t>
            </w:r>
          </w:p>
        </w:tc>
        <w:tc>
          <w:tcPr>
            <w:tcW w:w="1134" w:type="dxa"/>
            <w:gridSpan w:val="2"/>
          </w:tcPr>
          <w:p w:rsidR="00994AC8" w:rsidRDefault="0041492A">
            <w:pPr>
              <w:pStyle w:val="nTable"/>
              <w:spacing w:after="40"/>
            </w:pPr>
            <w:r>
              <w:rPr>
                <w:snapToGrid w:val="0"/>
              </w:rPr>
              <w:t>29</w:t>
            </w:r>
            <w:r>
              <w:t> Jun 2007</w:t>
            </w:r>
          </w:p>
        </w:tc>
        <w:tc>
          <w:tcPr>
            <w:tcW w:w="2561" w:type="dxa"/>
          </w:tcPr>
          <w:p w:rsidR="00994AC8" w:rsidRDefault="0041492A">
            <w:pPr>
              <w:pStyle w:val="nTable"/>
              <w:spacing w:after="40"/>
            </w:pPr>
            <w:r>
              <w:t xml:space="preserve">1 Aug 2007 (see s. 2 and </w:t>
            </w:r>
            <w:r>
              <w:rPr>
                <w:i/>
                <w:iCs/>
              </w:rPr>
              <w:t>Gazette</w:t>
            </w:r>
            <w:r>
              <w:t xml:space="preserve"> 27 Jul 2007 p. 3735)</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rsidR="00994AC8" w:rsidRDefault="0041492A">
            <w:pPr>
              <w:pStyle w:val="nTable"/>
              <w:spacing w:after="40"/>
              <w:rPr>
                <w:snapToGrid w:val="0"/>
              </w:rPr>
            </w:pPr>
            <w:r>
              <w:rPr>
                <w:snapToGrid w:val="0"/>
              </w:rPr>
              <w:t>28 of 2008</w:t>
            </w:r>
          </w:p>
        </w:tc>
        <w:tc>
          <w:tcPr>
            <w:tcW w:w="1134" w:type="dxa"/>
            <w:gridSpan w:val="2"/>
          </w:tcPr>
          <w:p w:rsidR="00994AC8" w:rsidRDefault="0041492A">
            <w:pPr>
              <w:pStyle w:val="nTable"/>
              <w:spacing w:after="40"/>
              <w:rPr>
                <w:snapToGrid w:val="0"/>
              </w:rPr>
            </w:pPr>
            <w:r>
              <w:t>1 Jul 2008</w:t>
            </w:r>
          </w:p>
        </w:tc>
        <w:tc>
          <w:tcPr>
            <w:tcW w:w="2561" w:type="dxa"/>
          </w:tcPr>
          <w:p w:rsidR="00994AC8" w:rsidRDefault="0041492A">
            <w:pPr>
              <w:pStyle w:val="nTable"/>
              <w:spacing w:after="40"/>
            </w:pPr>
            <w:r>
              <w:rPr>
                <w:snapToGrid w:val="0"/>
                <w:spacing w:val="-2"/>
              </w:rPr>
              <w:t>29</w:t>
            </w:r>
            <w:r>
              <w:rPr>
                <w:snapToGrid w:val="0"/>
              </w:rPr>
              <w:t> Jul 2008</w:t>
            </w:r>
          </w:p>
        </w:tc>
      </w:tr>
      <w:tr w:rsidR="00994AC8">
        <w:tblPrEx>
          <w:tblBorders>
            <w:top w:val="none" w:sz="0" w:space="0" w:color="auto"/>
            <w:bottom w:val="none" w:sz="0" w:space="0" w:color="auto"/>
            <w:insideH w:val="none" w:sz="0" w:space="0" w:color="auto"/>
          </w:tblBorders>
        </w:tblPrEx>
        <w:trPr>
          <w:cantSplit/>
        </w:trPr>
        <w:tc>
          <w:tcPr>
            <w:tcW w:w="2282" w:type="dxa"/>
            <w:gridSpan w:val="2"/>
          </w:tcPr>
          <w:p w:rsidR="00994AC8" w:rsidRDefault="0041492A">
            <w:pPr>
              <w:pStyle w:val="nTable"/>
              <w:spacing w:after="40"/>
              <w:ind w:right="113"/>
              <w:rPr>
                <w:iCs/>
              </w:rPr>
            </w:pPr>
            <w:r>
              <w:rPr>
                <w:i/>
              </w:rPr>
              <w:t>Statutes (Repeals and Miscellaneous Amendments) Act 2009</w:t>
            </w:r>
            <w:r>
              <w:rPr>
                <w:iCs/>
              </w:rPr>
              <w:t xml:space="preserve"> s. 121</w:t>
            </w:r>
          </w:p>
        </w:tc>
        <w:tc>
          <w:tcPr>
            <w:tcW w:w="1134" w:type="dxa"/>
            <w:gridSpan w:val="2"/>
          </w:tcPr>
          <w:p w:rsidR="00994AC8" w:rsidRDefault="0041492A">
            <w:pPr>
              <w:pStyle w:val="nTable"/>
              <w:spacing w:after="40"/>
            </w:pPr>
            <w:r>
              <w:t xml:space="preserve">8 of 2009 </w:t>
            </w:r>
          </w:p>
        </w:tc>
        <w:tc>
          <w:tcPr>
            <w:tcW w:w="1134" w:type="dxa"/>
            <w:gridSpan w:val="2"/>
          </w:tcPr>
          <w:p w:rsidR="00994AC8" w:rsidRDefault="0041492A">
            <w:pPr>
              <w:pStyle w:val="nTable"/>
              <w:spacing w:after="40"/>
            </w:pPr>
            <w:r>
              <w:t>21 May 2009</w:t>
            </w:r>
          </w:p>
        </w:tc>
        <w:tc>
          <w:tcPr>
            <w:tcW w:w="2561" w:type="dxa"/>
          </w:tcPr>
          <w:p w:rsidR="00994AC8" w:rsidRDefault="0041492A">
            <w:pPr>
              <w:pStyle w:val="nTable"/>
              <w:spacing w:after="40"/>
            </w:pPr>
            <w:r>
              <w:t>22 May 2009 (see s. 2(b))</w:t>
            </w:r>
          </w:p>
        </w:tc>
      </w:tr>
      <w:tr w:rsidR="00994AC8">
        <w:tblPrEx>
          <w:tblBorders>
            <w:top w:val="none" w:sz="0" w:space="0" w:color="auto"/>
            <w:bottom w:val="none" w:sz="0" w:space="0" w:color="auto"/>
            <w:insideH w:val="none" w:sz="0" w:space="0" w:color="auto"/>
          </w:tblBorders>
        </w:tblPrEx>
        <w:trPr>
          <w:cantSplit/>
        </w:trPr>
        <w:tc>
          <w:tcPr>
            <w:tcW w:w="2282" w:type="dxa"/>
            <w:gridSpan w:val="2"/>
            <w:shd w:val="clear" w:color="auto" w:fill="auto"/>
          </w:tcPr>
          <w:p w:rsidR="00994AC8" w:rsidRDefault="0041492A">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rsidR="00994AC8" w:rsidRDefault="0041492A">
            <w:pPr>
              <w:pStyle w:val="nTable"/>
              <w:spacing w:after="40"/>
              <w:rPr>
                <w:snapToGrid w:val="0"/>
              </w:rPr>
            </w:pPr>
            <w:r>
              <w:rPr>
                <w:snapToGrid w:val="0"/>
              </w:rPr>
              <w:t>19 of 2010</w:t>
            </w:r>
          </w:p>
        </w:tc>
        <w:tc>
          <w:tcPr>
            <w:tcW w:w="1134" w:type="dxa"/>
            <w:gridSpan w:val="2"/>
            <w:shd w:val="clear" w:color="auto" w:fill="auto"/>
          </w:tcPr>
          <w:p w:rsidR="00994AC8" w:rsidRDefault="0041492A">
            <w:pPr>
              <w:pStyle w:val="nTable"/>
              <w:spacing w:after="40"/>
              <w:rPr>
                <w:snapToGrid w:val="0"/>
              </w:rPr>
            </w:pPr>
            <w:r>
              <w:rPr>
                <w:snapToGrid w:val="0"/>
              </w:rPr>
              <w:t>28 Jun 2010</w:t>
            </w:r>
          </w:p>
        </w:tc>
        <w:tc>
          <w:tcPr>
            <w:tcW w:w="2561" w:type="dxa"/>
            <w:shd w:val="clear" w:color="auto" w:fill="auto"/>
          </w:tcPr>
          <w:p w:rsidR="00994AC8" w:rsidRDefault="0041492A">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94AC8">
        <w:tblPrEx>
          <w:tblBorders>
            <w:top w:val="none" w:sz="0" w:space="0" w:color="auto"/>
            <w:bottom w:val="none" w:sz="0" w:space="0" w:color="auto"/>
            <w:insideH w:val="none" w:sz="0" w:space="0" w:color="auto"/>
          </w:tblBorders>
        </w:tblPrEx>
        <w:trPr>
          <w:cantSplit/>
        </w:trPr>
        <w:tc>
          <w:tcPr>
            <w:tcW w:w="7111" w:type="dxa"/>
            <w:gridSpan w:val="7"/>
            <w:shd w:val="clear" w:color="auto" w:fill="auto"/>
          </w:tcPr>
          <w:p w:rsidR="00994AC8" w:rsidRDefault="0041492A">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rsidR="00994AC8">
        <w:tblPrEx>
          <w:tblBorders>
            <w:top w:val="single" w:sz="8" w:space="0" w:color="auto"/>
            <w:bottom w:val="single" w:sz="8" w:space="0" w:color="auto"/>
            <w:insideH w:val="single" w:sz="8" w:space="0" w:color="auto"/>
          </w:tblBorders>
        </w:tblPrEx>
        <w:tc>
          <w:tcPr>
            <w:tcW w:w="2282" w:type="dxa"/>
            <w:gridSpan w:val="2"/>
            <w:tcBorders>
              <w:top w:val="nil"/>
              <w:bottom w:val="nil"/>
            </w:tcBorders>
          </w:tcPr>
          <w:p w:rsidR="00994AC8" w:rsidRDefault="0041492A">
            <w:pPr>
              <w:pStyle w:val="nTable"/>
              <w:spacing w:after="40"/>
              <w:rPr>
                <w:i/>
                <w:snapToGrid w:val="0"/>
              </w:rPr>
            </w:pPr>
            <w:r>
              <w:rPr>
                <w:i/>
                <w:snapToGrid w:val="0"/>
              </w:rPr>
              <w:t xml:space="preserve">Metropolitan Redevelopment Authority Act 2011 </w:t>
            </w:r>
            <w:r>
              <w:rPr>
                <w:snapToGrid w:val="0"/>
              </w:rPr>
              <w:t>s. 143</w:t>
            </w:r>
          </w:p>
        </w:tc>
        <w:tc>
          <w:tcPr>
            <w:tcW w:w="1134" w:type="dxa"/>
            <w:gridSpan w:val="2"/>
            <w:tcBorders>
              <w:top w:val="nil"/>
              <w:bottom w:val="nil"/>
            </w:tcBorders>
          </w:tcPr>
          <w:p w:rsidR="00994AC8" w:rsidRDefault="0041492A">
            <w:pPr>
              <w:pStyle w:val="nTable"/>
              <w:spacing w:after="40"/>
              <w:rPr>
                <w:snapToGrid w:val="0"/>
              </w:rPr>
            </w:pPr>
            <w:r>
              <w:rPr>
                <w:snapToGrid w:val="0"/>
              </w:rPr>
              <w:t>45 of 2011</w:t>
            </w:r>
          </w:p>
        </w:tc>
        <w:tc>
          <w:tcPr>
            <w:tcW w:w="1134" w:type="dxa"/>
            <w:gridSpan w:val="2"/>
            <w:tcBorders>
              <w:top w:val="nil"/>
              <w:bottom w:val="nil"/>
            </w:tcBorders>
          </w:tcPr>
          <w:p w:rsidR="00994AC8" w:rsidRDefault="0041492A">
            <w:pPr>
              <w:pStyle w:val="nTable"/>
              <w:spacing w:after="40"/>
            </w:pPr>
            <w:r>
              <w:rPr>
                <w:snapToGrid w:val="0"/>
              </w:rPr>
              <w:t>12 Oct 2011</w:t>
            </w:r>
          </w:p>
        </w:tc>
        <w:tc>
          <w:tcPr>
            <w:tcW w:w="2561" w:type="dxa"/>
            <w:tcBorders>
              <w:top w:val="nil"/>
              <w:bottom w:val="nil"/>
            </w:tcBorders>
          </w:tcPr>
          <w:p w:rsidR="00994AC8" w:rsidRDefault="0041492A">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994AC8">
        <w:tblPrEx>
          <w:tblBorders>
            <w:top w:val="single" w:sz="8" w:space="0" w:color="auto"/>
            <w:bottom w:val="single" w:sz="8" w:space="0" w:color="auto"/>
            <w:insideH w:val="single" w:sz="8" w:space="0" w:color="auto"/>
          </w:tblBorders>
        </w:tblPrEx>
        <w:tc>
          <w:tcPr>
            <w:tcW w:w="2282" w:type="dxa"/>
            <w:gridSpan w:val="2"/>
            <w:tcBorders>
              <w:top w:val="nil"/>
              <w:bottom w:val="nil"/>
            </w:tcBorders>
          </w:tcPr>
          <w:p w:rsidR="00994AC8" w:rsidRDefault="0041492A">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rsidR="00994AC8" w:rsidRDefault="0041492A">
            <w:pPr>
              <w:pStyle w:val="nTable"/>
              <w:spacing w:after="40"/>
              <w:rPr>
                <w:snapToGrid w:val="0"/>
              </w:rPr>
            </w:pPr>
            <w:r>
              <w:rPr>
                <w:snapToGrid w:val="0"/>
              </w:rPr>
              <w:t>25 of 2012</w:t>
            </w:r>
          </w:p>
        </w:tc>
        <w:tc>
          <w:tcPr>
            <w:tcW w:w="1134" w:type="dxa"/>
            <w:gridSpan w:val="2"/>
            <w:tcBorders>
              <w:top w:val="nil"/>
              <w:bottom w:val="nil"/>
            </w:tcBorders>
          </w:tcPr>
          <w:p w:rsidR="00994AC8" w:rsidRDefault="0041492A">
            <w:pPr>
              <w:pStyle w:val="nTable"/>
              <w:spacing w:after="40"/>
              <w:rPr>
                <w:snapToGrid w:val="0"/>
              </w:rPr>
            </w:pPr>
            <w:r>
              <w:t>3 Sep 2012</w:t>
            </w:r>
          </w:p>
        </w:tc>
        <w:tc>
          <w:tcPr>
            <w:tcW w:w="2561" w:type="dxa"/>
            <w:tcBorders>
              <w:top w:val="nil"/>
              <w:bottom w:val="nil"/>
            </w:tcBorders>
          </w:tcPr>
          <w:p w:rsidR="00994AC8" w:rsidRDefault="0041492A">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94AC8">
        <w:tblPrEx>
          <w:tblBorders>
            <w:top w:val="single" w:sz="8" w:space="0" w:color="auto"/>
            <w:bottom w:val="single" w:sz="8" w:space="0" w:color="auto"/>
            <w:insideH w:val="single" w:sz="8" w:space="0" w:color="auto"/>
          </w:tblBorders>
        </w:tblPrEx>
        <w:tc>
          <w:tcPr>
            <w:tcW w:w="2282" w:type="dxa"/>
            <w:gridSpan w:val="2"/>
            <w:tcBorders>
              <w:top w:val="nil"/>
              <w:bottom w:val="nil"/>
            </w:tcBorders>
            <w:shd w:val="clear" w:color="auto" w:fill="auto"/>
          </w:tcPr>
          <w:p w:rsidR="00994AC8" w:rsidRDefault="0041492A">
            <w:pPr>
              <w:pStyle w:val="nTable"/>
              <w:spacing w:after="40"/>
              <w:rPr>
                <w:i/>
                <w:snapToGrid w:val="0"/>
              </w:rPr>
            </w:pPr>
            <w:r>
              <w:rPr>
                <w:i/>
                <w:snapToGrid w:val="0"/>
              </w:rPr>
              <w:t>Ports Legislation Amendment Act 2014</w:t>
            </w:r>
            <w:r>
              <w:rPr>
                <w:snapToGrid w:val="0"/>
              </w:rPr>
              <w:t xml:space="preserve"> s. 45</w:t>
            </w:r>
            <w:r>
              <w:rPr>
                <w:snapToGrid w:val="0"/>
                <w:vertAlign w:val="superscript"/>
              </w:rPr>
              <w:t> 5</w:t>
            </w:r>
          </w:p>
        </w:tc>
        <w:tc>
          <w:tcPr>
            <w:tcW w:w="1134" w:type="dxa"/>
            <w:gridSpan w:val="2"/>
            <w:tcBorders>
              <w:top w:val="nil"/>
              <w:bottom w:val="nil"/>
            </w:tcBorders>
            <w:shd w:val="clear" w:color="auto" w:fill="auto"/>
          </w:tcPr>
          <w:p w:rsidR="00994AC8" w:rsidRDefault="0041492A">
            <w:pPr>
              <w:pStyle w:val="nTable"/>
              <w:spacing w:after="40"/>
              <w:rPr>
                <w:snapToGrid w:val="0"/>
              </w:rPr>
            </w:pPr>
            <w:r>
              <w:rPr>
                <w:snapToGrid w:val="0"/>
              </w:rPr>
              <w:t>9 of 2014</w:t>
            </w:r>
          </w:p>
        </w:tc>
        <w:tc>
          <w:tcPr>
            <w:tcW w:w="1134" w:type="dxa"/>
            <w:gridSpan w:val="2"/>
            <w:tcBorders>
              <w:top w:val="nil"/>
              <w:bottom w:val="nil"/>
            </w:tcBorders>
            <w:shd w:val="clear" w:color="auto" w:fill="auto"/>
          </w:tcPr>
          <w:p w:rsidR="00994AC8" w:rsidRDefault="0041492A">
            <w:pPr>
              <w:pStyle w:val="nTable"/>
              <w:spacing w:after="40"/>
            </w:pPr>
            <w:r>
              <w:rPr>
                <w:snapToGrid w:val="0"/>
              </w:rPr>
              <w:t>20 May 2014</w:t>
            </w:r>
          </w:p>
        </w:tc>
        <w:tc>
          <w:tcPr>
            <w:tcW w:w="2561" w:type="dxa"/>
            <w:tcBorders>
              <w:top w:val="nil"/>
              <w:bottom w:val="nil"/>
            </w:tcBorders>
            <w:shd w:val="clear" w:color="auto" w:fill="auto"/>
          </w:tcPr>
          <w:p w:rsidR="00994AC8" w:rsidRDefault="0041492A">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rsidR="00994AC8">
        <w:tblPrEx>
          <w:tblBorders>
            <w:top w:val="single" w:sz="8" w:space="0" w:color="auto"/>
            <w:bottom w:val="single" w:sz="8" w:space="0" w:color="auto"/>
            <w:insideH w:val="single" w:sz="8" w:space="0" w:color="auto"/>
          </w:tblBorders>
        </w:tblPrEx>
        <w:tc>
          <w:tcPr>
            <w:tcW w:w="4550" w:type="dxa"/>
            <w:gridSpan w:val="6"/>
            <w:tcBorders>
              <w:top w:val="nil"/>
              <w:bottom w:val="nil"/>
            </w:tcBorders>
            <w:shd w:val="clear" w:color="auto" w:fill="auto"/>
          </w:tcPr>
          <w:p w:rsidR="00994AC8" w:rsidRDefault="0041492A">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61" w:type="dxa"/>
            <w:tcBorders>
              <w:top w:val="nil"/>
              <w:bottom w:val="nil"/>
            </w:tcBorders>
            <w:shd w:val="clear" w:color="auto" w:fill="auto"/>
          </w:tcPr>
          <w:p w:rsidR="00994AC8" w:rsidRDefault="0041492A">
            <w:pPr>
              <w:pStyle w:val="nTable"/>
              <w:spacing w:after="40"/>
              <w:rPr>
                <w:snapToGrid w:val="0"/>
              </w:rPr>
            </w:pPr>
            <w:r>
              <w:rPr>
                <w:snapToGrid w:val="0"/>
              </w:rPr>
              <w:t>r. 1 and 2: 12 Aug 2014 (see r. 2(a));</w:t>
            </w:r>
            <w:r>
              <w:rPr>
                <w:snapToGrid w:val="0"/>
              </w:rPr>
              <w:br/>
              <w:t>Regulations other than r. 1 and 2: 13 Aug 2014 (see r. 2(b))</w:t>
            </w:r>
          </w:p>
        </w:tc>
      </w:tr>
      <w:tr w:rsidR="00994AC8">
        <w:trPr>
          <w:cantSplit/>
        </w:trPr>
        <w:tc>
          <w:tcPr>
            <w:tcW w:w="2254" w:type="dxa"/>
            <w:tcBorders>
              <w:top w:val="nil"/>
              <w:bottom w:val="nil"/>
            </w:tcBorders>
            <w:shd w:val="clear" w:color="auto" w:fill="auto"/>
          </w:tcPr>
          <w:p w:rsidR="00994AC8" w:rsidRDefault="0041492A">
            <w:pPr>
              <w:pStyle w:val="nTable"/>
              <w:spacing w:after="40"/>
              <w:rPr>
                <w:i/>
              </w:rPr>
            </w:pPr>
            <w:r>
              <w:rPr>
                <w:i/>
                <w:snapToGrid w:val="0"/>
              </w:rPr>
              <w:t xml:space="preserve">Perth Market (Disposal) Act 2015 </w:t>
            </w:r>
            <w:r>
              <w:rPr>
                <w:snapToGrid w:val="0"/>
              </w:rPr>
              <w:t>s. 56</w:t>
            </w:r>
          </w:p>
        </w:tc>
        <w:tc>
          <w:tcPr>
            <w:tcW w:w="1134" w:type="dxa"/>
            <w:gridSpan w:val="2"/>
            <w:tcBorders>
              <w:top w:val="nil"/>
              <w:bottom w:val="nil"/>
            </w:tcBorders>
            <w:shd w:val="clear" w:color="auto" w:fill="auto"/>
          </w:tcPr>
          <w:p w:rsidR="00994AC8" w:rsidRDefault="0041492A">
            <w:pPr>
              <w:pStyle w:val="nTable"/>
              <w:spacing w:after="40"/>
            </w:pPr>
            <w:r>
              <w:rPr>
                <w:snapToGrid w:val="0"/>
              </w:rPr>
              <w:t>40 of 2015</w:t>
            </w:r>
          </w:p>
        </w:tc>
        <w:tc>
          <w:tcPr>
            <w:tcW w:w="1134" w:type="dxa"/>
            <w:gridSpan w:val="2"/>
            <w:tcBorders>
              <w:top w:val="nil"/>
              <w:bottom w:val="nil"/>
            </w:tcBorders>
            <w:shd w:val="clear" w:color="auto" w:fill="auto"/>
          </w:tcPr>
          <w:p w:rsidR="00994AC8" w:rsidRDefault="0041492A">
            <w:pPr>
              <w:pStyle w:val="nTable"/>
              <w:spacing w:after="40"/>
              <w:rPr>
                <w:snapToGrid w:val="0"/>
              </w:rPr>
            </w:pPr>
            <w:r>
              <w:rPr>
                <w:snapToGrid w:val="0"/>
              </w:rPr>
              <w:t>8 Dec 2015</w:t>
            </w:r>
          </w:p>
        </w:tc>
        <w:tc>
          <w:tcPr>
            <w:tcW w:w="2589" w:type="dxa"/>
            <w:gridSpan w:val="2"/>
            <w:tcBorders>
              <w:top w:val="nil"/>
              <w:bottom w:val="nil"/>
            </w:tcBorders>
            <w:shd w:val="clear" w:color="auto" w:fill="auto"/>
          </w:tcPr>
          <w:p w:rsidR="00994AC8" w:rsidRDefault="0041492A">
            <w:pPr>
              <w:pStyle w:val="nTable"/>
              <w:spacing w:after="40"/>
            </w:pPr>
            <w:r>
              <w:rPr>
                <w:snapToGrid w:val="0"/>
              </w:rPr>
              <w:t xml:space="preserve">31 Mar 2016 (see s. 2(2) and 42 and </w:t>
            </w:r>
            <w:r>
              <w:rPr>
                <w:i/>
                <w:snapToGrid w:val="0"/>
              </w:rPr>
              <w:t>Gazette</w:t>
            </w:r>
            <w:r>
              <w:rPr>
                <w:snapToGrid w:val="0"/>
              </w:rPr>
              <w:t xml:space="preserve"> 31 Mar 2016 p. 969)</w:t>
            </w:r>
          </w:p>
        </w:tc>
      </w:tr>
      <w:tr w:rsidR="00994AC8">
        <w:trPr>
          <w:cantSplit/>
        </w:trPr>
        <w:tc>
          <w:tcPr>
            <w:tcW w:w="2254" w:type="dxa"/>
            <w:tcBorders>
              <w:top w:val="nil"/>
              <w:bottom w:val="nil"/>
            </w:tcBorders>
            <w:shd w:val="clear" w:color="auto" w:fill="auto"/>
          </w:tcPr>
          <w:p w:rsidR="00994AC8" w:rsidRDefault="0041492A">
            <w:pPr>
              <w:pStyle w:val="nTable"/>
              <w:spacing w:after="40"/>
              <w:rPr>
                <w:i/>
                <w:snapToGrid w:val="0"/>
              </w:rPr>
            </w:pPr>
            <w:r>
              <w:rPr>
                <w:i/>
              </w:rPr>
              <w:t>Marketing of Potatoes Amendment and Repeal Act 2016</w:t>
            </w:r>
            <w:r>
              <w:t xml:space="preserve"> s. 16</w:t>
            </w:r>
          </w:p>
        </w:tc>
        <w:tc>
          <w:tcPr>
            <w:tcW w:w="1134" w:type="dxa"/>
            <w:gridSpan w:val="2"/>
            <w:tcBorders>
              <w:top w:val="nil"/>
              <w:bottom w:val="nil"/>
            </w:tcBorders>
            <w:shd w:val="clear" w:color="auto" w:fill="auto"/>
          </w:tcPr>
          <w:p w:rsidR="00994AC8" w:rsidRDefault="0041492A">
            <w:pPr>
              <w:pStyle w:val="nTable"/>
              <w:spacing w:after="40"/>
              <w:rPr>
                <w:snapToGrid w:val="0"/>
              </w:rPr>
            </w:pPr>
            <w:r>
              <w:t>22 of 2016</w:t>
            </w:r>
          </w:p>
        </w:tc>
        <w:tc>
          <w:tcPr>
            <w:tcW w:w="1134" w:type="dxa"/>
            <w:gridSpan w:val="2"/>
            <w:tcBorders>
              <w:top w:val="nil"/>
              <w:bottom w:val="nil"/>
            </w:tcBorders>
            <w:shd w:val="clear" w:color="auto" w:fill="auto"/>
          </w:tcPr>
          <w:p w:rsidR="00994AC8" w:rsidRDefault="0041492A">
            <w:pPr>
              <w:pStyle w:val="nTable"/>
              <w:spacing w:after="40"/>
              <w:rPr>
                <w:snapToGrid w:val="0"/>
              </w:rPr>
            </w:pPr>
            <w:r>
              <w:t>12 Sep 2016</w:t>
            </w:r>
          </w:p>
        </w:tc>
        <w:tc>
          <w:tcPr>
            <w:tcW w:w="2589" w:type="dxa"/>
            <w:gridSpan w:val="2"/>
            <w:tcBorders>
              <w:top w:val="nil"/>
              <w:bottom w:val="nil"/>
            </w:tcBorders>
            <w:shd w:val="clear" w:color="auto" w:fill="auto"/>
          </w:tcPr>
          <w:p w:rsidR="00994AC8" w:rsidRDefault="0041492A">
            <w:pPr>
              <w:pStyle w:val="nTable"/>
              <w:spacing w:after="40"/>
              <w:rPr>
                <w:snapToGrid w:val="0"/>
              </w:rPr>
            </w:pPr>
            <w:r>
              <w:rPr>
                <w:snapToGrid w:val="0"/>
              </w:rPr>
              <w:t>22 May 2021 (see s. 2(d) and SL 2021/60 cl. 2)</w:t>
            </w:r>
          </w:p>
        </w:tc>
      </w:tr>
      <w:tr w:rsidR="00994AC8">
        <w:trPr>
          <w:cantSplit/>
        </w:trPr>
        <w:tc>
          <w:tcPr>
            <w:tcW w:w="7111" w:type="dxa"/>
            <w:gridSpan w:val="7"/>
            <w:tcBorders>
              <w:top w:val="nil"/>
              <w:bottom w:val="nil"/>
            </w:tcBorders>
            <w:shd w:val="clear" w:color="auto" w:fill="auto"/>
          </w:tcPr>
          <w:p w:rsidR="00994AC8" w:rsidRDefault="0041492A">
            <w:pPr>
              <w:pStyle w:val="nTable"/>
              <w:spacing w:after="40"/>
            </w:pPr>
            <w:r>
              <w:rPr>
                <w:b/>
                <w:bCs/>
              </w:rPr>
              <w:t xml:space="preserve">Reprint 6: The </w:t>
            </w:r>
            <w:r>
              <w:rPr>
                <w:b/>
                <w:bCs/>
                <w:i/>
              </w:rPr>
              <w:t>Statutory Corporations (Liability of Directors) Act</w:t>
            </w:r>
            <w:r>
              <w:rPr>
                <w:bCs/>
                <w:i/>
              </w:rPr>
              <w:t> </w:t>
            </w:r>
            <w:r>
              <w:rPr>
                <w:b/>
                <w:bCs/>
                <w:i/>
              </w:rPr>
              <w:t>1996</w:t>
            </w:r>
            <w:r>
              <w:rPr>
                <w:b/>
                <w:bCs/>
              </w:rPr>
              <w:t xml:space="preserve"> as at 23 Sep 2016 </w:t>
            </w:r>
            <w:r>
              <w:rPr>
                <w:bCs/>
              </w:rPr>
              <w:t xml:space="preserve">(includes amendments listed above except those in the </w:t>
            </w:r>
            <w:r>
              <w:rPr>
                <w:i/>
              </w:rPr>
              <w:t>Marketing of Potatoes Amendment and Repeal Act 2016</w:t>
            </w:r>
            <w:r>
              <w:t xml:space="preserve"> s. 16</w:t>
            </w:r>
            <w:r>
              <w:rPr>
                <w:bCs/>
              </w:rPr>
              <w:t>)</w:t>
            </w:r>
          </w:p>
        </w:tc>
      </w:tr>
      <w:tr w:rsidR="00994AC8">
        <w:tblPrEx>
          <w:tblBorders>
            <w:top w:val="single" w:sz="8" w:space="0" w:color="auto"/>
            <w:bottom w:val="single" w:sz="8" w:space="0" w:color="auto"/>
            <w:insideH w:val="single" w:sz="8" w:space="0" w:color="auto"/>
          </w:tblBorders>
        </w:tblPrEx>
        <w:tc>
          <w:tcPr>
            <w:tcW w:w="4550" w:type="dxa"/>
            <w:gridSpan w:val="6"/>
            <w:tcBorders>
              <w:top w:val="nil"/>
              <w:bottom w:val="single" w:sz="4" w:space="0" w:color="auto"/>
            </w:tcBorders>
            <w:shd w:val="clear" w:color="auto" w:fill="auto"/>
          </w:tcPr>
          <w:p w:rsidR="00994AC8" w:rsidRDefault="0041492A">
            <w:pPr>
              <w:pStyle w:val="nTable"/>
              <w:spacing w:after="40"/>
              <w:rPr>
                <w:snapToGrid w:val="0"/>
              </w:rPr>
            </w:pPr>
            <w:r>
              <w:rPr>
                <w:i/>
              </w:rPr>
              <w:lastRenderedPageBreak/>
              <w:t xml:space="preserve">Statutory Corporations (Liability of Directors) (Act Amendment) Regulations 2018 </w:t>
            </w:r>
            <w:r>
              <w:t xml:space="preserve">published in </w:t>
            </w:r>
            <w:r>
              <w:rPr>
                <w:i/>
              </w:rPr>
              <w:t xml:space="preserve">Gazette </w:t>
            </w:r>
            <w:r>
              <w:t>27 Jul 2018 p. 2690</w:t>
            </w:r>
          </w:p>
        </w:tc>
        <w:tc>
          <w:tcPr>
            <w:tcW w:w="2561" w:type="dxa"/>
            <w:tcBorders>
              <w:top w:val="nil"/>
              <w:bottom w:val="single" w:sz="4" w:space="0" w:color="auto"/>
            </w:tcBorders>
            <w:shd w:val="clear" w:color="auto" w:fill="auto"/>
          </w:tcPr>
          <w:p w:rsidR="00994AC8" w:rsidRDefault="0041492A">
            <w:pPr>
              <w:pStyle w:val="nTable"/>
              <w:spacing w:after="40"/>
              <w:rPr>
                <w:snapToGrid w:val="0"/>
              </w:rPr>
            </w:pPr>
            <w:r>
              <w:rPr>
                <w:snapToGrid w:val="0"/>
              </w:rPr>
              <w:t>r. 1 and 2: 27 Jul 2018 (see r. 2(a));</w:t>
            </w:r>
            <w:r>
              <w:rPr>
                <w:snapToGrid w:val="0"/>
              </w:rPr>
              <w:br/>
              <w:t>Regulations other than r. 1 and 2: 28 Jul 2018 (see r. 2(b))</w:t>
            </w:r>
          </w:p>
        </w:tc>
      </w:tr>
    </w:tbl>
    <w:p w:rsidR="00994AC8" w:rsidRDefault="0041492A">
      <w:pPr>
        <w:pStyle w:val="nHeading3"/>
      </w:pPr>
      <w:bookmarkStart w:id="65" w:name="_Toc72326563"/>
      <w:r>
        <w:t>Uncommenced provisions table</w:t>
      </w:r>
      <w:bookmarkEnd w:id="65"/>
    </w:p>
    <w:p w:rsidR="00994AC8" w:rsidRDefault="0041492A">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rsidR="00994AC8">
        <w:trPr>
          <w:tblHeader/>
        </w:trPr>
        <w:tc>
          <w:tcPr>
            <w:tcW w:w="2277" w:type="dxa"/>
            <w:tcBorders>
              <w:bottom w:val="single" w:sz="8" w:space="0" w:color="auto"/>
            </w:tcBorders>
          </w:tcPr>
          <w:p w:rsidR="00994AC8" w:rsidRDefault="0041492A">
            <w:pPr>
              <w:pStyle w:val="nTable"/>
              <w:spacing w:after="40"/>
              <w:rPr>
                <w:b/>
              </w:rPr>
            </w:pPr>
            <w:r>
              <w:rPr>
                <w:b/>
              </w:rPr>
              <w:t>Short title</w:t>
            </w:r>
          </w:p>
        </w:tc>
        <w:tc>
          <w:tcPr>
            <w:tcW w:w="1133" w:type="dxa"/>
            <w:tcBorders>
              <w:bottom w:val="single" w:sz="8" w:space="0" w:color="auto"/>
            </w:tcBorders>
          </w:tcPr>
          <w:p w:rsidR="00994AC8" w:rsidRDefault="0041492A">
            <w:pPr>
              <w:pStyle w:val="nTable"/>
              <w:spacing w:after="40"/>
              <w:rPr>
                <w:b/>
              </w:rPr>
            </w:pPr>
            <w:r>
              <w:rPr>
                <w:b/>
              </w:rPr>
              <w:t>Number and year</w:t>
            </w:r>
          </w:p>
        </w:tc>
        <w:tc>
          <w:tcPr>
            <w:tcW w:w="1133" w:type="dxa"/>
            <w:tcBorders>
              <w:bottom w:val="single" w:sz="8" w:space="0" w:color="auto"/>
            </w:tcBorders>
          </w:tcPr>
          <w:p w:rsidR="00994AC8" w:rsidRDefault="0041492A">
            <w:pPr>
              <w:pStyle w:val="nTable"/>
              <w:spacing w:after="40"/>
              <w:rPr>
                <w:b/>
              </w:rPr>
            </w:pPr>
            <w:r>
              <w:rPr>
                <w:b/>
              </w:rPr>
              <w:t>Assent</w:t>
            </w:r>
          </w:p>
        </w:tc>
        <w:tc>
          <w:tcPr>
            <w:tcW w:w="2550" w:type="dxa"/>
            <w:gridSpan w:val="2"/>
            <w:tcBorders>
              <w:bottom w:val="single" w:sz="8" w:space="0" w:color="auto"/>
            </w:tcBorders>
          </w:tcPr>
          <w:p w:rsidR="00994AC8" w:rsidRDefault="0041492A">
            <w:pPr>
              <w:pStyle w:val="nTable"/>
              <w:spacing w:after="40"/>
              <w:rPr>
                <w:b/>
              </w:rPr>
            </w:pPr>
            <w:r>
              <w:rPr>
                <w:b/>
              </w:rPr>
              <w:t>Commencement</w:t>
            </w:r>
          </w:p>
        </w:tc>
      </w:tr>
      <w:tr w:rsidR="00994AC8">
        <w:tblPrEx>
          <w:tblCellMar>
            <w:left w:w="57" w:type="dxa"/>
            <w:right w:w="57" w:type="dxa"/>
          </w:tblCellMar>
        </w:tblPrEx>
        <w:trPr>
          <w:gridAfter w:val="1"/>
          <w:wAfter w:w="10" w:type="dxa"/>
        </w:trPr>
        <w:tc>
          <w:tcPr>
            <w:tcW w:w="2277" w:type="dxa"/>
            <w:tcBorders>
              <w:top w:val="nil"/>
              <w:bottom w:val="single" w:sz="4" w:space="0" w:color="auto"/>
              <w:right w:val="nil"/>
            </w:tcBorders>
          </w:tcPr>
          <w:p w:rsidR="00994AC8" w:rsidRDefault="0041492A">
            <w:pPr>
              <w:pStyle w:val="nTable"/>
              <w:spacing w:after="40"/>
              <w:rPr>
                <w:i/>
                <w:vertAlign w:val="superscript"/>
              </w:rPr>
            </w:pPr>
            <w:r>
              <w:rPr>
                <w:i/>
              </w:rPr>
              <w:t xml:space="preserve">TAB (Disposal) Act 2019 </w:t>
            </w:r>
            <w:r>
              <w:t>s. 157</w:t>
            </w:r>
          </w:p>
        </w:tc>
        <w:tc>
          <w:tcPr>
            <w:tcW w:w="1133" w:type="dxa"/>
            <w:tcBorders>
              <w:top w:val="nil"/>
              <w:left w:val="nil"/>
              <w:bottom w:val="single" w:sz="4" w:space="0" w:color="auto"/>
              <w:right w:val="nil"/>
            </w:tcBorders>
          </w:tcPr>
          <w:p w:rsidR="00994AC8" w:rsidRDefault="0041492A">
            <w:pPr>
              <w:pStyle w:val="nTable"/>
              <w:spacing w:after="40"/>
            </w:pPr>
            <w:r>
              <w:t>21 of 2019</w:t>
            </w:r>
          </w:p>
        </w:tc>
        <w:tc>
          <w:tcPr>
            <w:tcW w:w="1133" w:type="dxa"/>
            <w:tcBorders>
              <w:top w:val="nil"/>
              <w:left w:val="nil"/>
              <w:bottom w:val="single" w:sz="4" w:space="0" w:color="auto"/>
              <w:right w:val="nil"/>
            </w:tcBorders>
          </w:tcPr>
          <w:p w:rsidR="00994AC8" w:rsidRDefault="0041492A">
            <w:pPr>
              <w:pStyle w:val="nTable"/>
              <w:spacing w:after="40"/>
            </w:pPr>
            <w:r>
              <w:t>18 Sep 2019</w:t>
            </w:r>
          </w:p>
        </w:tc>
        <w:tc>
          <w:tcPr>
            <w:tcW w:w="2540" w:type="dxa"/>
            <w:tcBorders>
              <w:top w:val="nil"/>
              <w:left w:val="nil"/>
              <w:bottom w:val="single" w:sz="4" w:space="0" w:color="auto"/>
            </w:tcBorders>
          </w:tcPr>
          <w:p w:rsidR="00994AC8" w:rsidRDefault="0041492A">
            <w:pPr>
              <w:pStyle w:val="nTable"/>
              <w:spacing w:after="40"/>
              <w:rPr>
                <w:snapToGrid w:val="0"/>
              </w:rPr>
            </w:pPr>
            <w:r>
              <w:rPr>
                <w:snapToGrid w:val="0"/>
              </w:rPr>
              <w:t>To be proclaimed (see s. 2(1)(b)(xiii))</w:t>
            </w:r>
          </w:p>
        </w:tc>
      </w:tr>
    </w:tbl>
    <w:p w:rsidR="00994AC8" w:rsidRDefault="0041492A">
      <w:pPr>
        <w:pStyle w:val="nHeading3"/>
      </w:pPr>
      <w:bookmarkStart w:id="66" w:name="_Toc72326564"/>
      <w:r>
        <w:t>Other notes</w:t>
      </w:r>
      <w:bookmarkEnd w:id="66"/>
    </w:p>
    <w:p w:rsidR="00994AC8" w:rsidRDefault="0041492A">
      <w:pPr>
        <w:pStyle w:val="nNote"/>
        <w:spacing w:before="160"/>
        <w:rPr>
          <w:rFonts w:ascii="Times" w:hAnsi="Times"/>
        </w:rPr>
      </w:pPr>
      <w:r>
        <w:rPr>
          <w:vertAlign w:val="superscript"/>
        </w:rPr>
        <w:t>1</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w:t>
      </w:r>
      <w:r w:rsidR="00EC2095">
        <w:t>compilation</w:t>
      </w:r>
      <w:r>
        <w:t xml:space="preserve"> was prepared, would repeal that Part.</w:t>
      </w:r>
    </w:p>
    <w:p w:rsidR="00994AC8" w:rsidRDefault="0041492A">
      <w:pPr>
        <w:pStyle w:val="nNote"/>
      </w:pPr>
      <w:r>
        <w:rPr>
          <w:vertAlign w:val="superscript"/>
        </w:rPr>
        <w:t>2</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rsidR="00994AC8" w:rsidRDefault="0041492A">
      <w:pPr>
        <w:pStyle w:val="nNote"/>
      </w:pPr>
      <w:r>
        <w:rPr>
          <w:vertAlign w:val="superscript"/>
        </w:rPr>
        <w:t>3</w:t>
      </w:r>
      <w:r>
        <w:tab/>
        <w:t xml:space="preserve">Repealed by the </w:t>
      </w:r>
      <w:r>
        <w:rPr>
          <w:i/>
        </w:rPr>
        <w:t>Meat Industry Legislation (Amendment and Repeal) Act 1993</w:t>
      </w:r>
      <w:r>
        <w:t>.</w:t>
      </w:r>
    </w:p>
    <w:p w:rsidR="00994AC8" w:rsidRDefault="0041492A">
      <w:pPr>
        <w:pStyle w:val="nNote"/>
        <w:keepLines/>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rsidR="00994AC8" w:rsidRDefault="0041492A">
      <w:pPr>
        <w:pStyle w:val="nNote"/>
        <w:keepNext/>
        <w:keepLines/>
        <w:spacing w:before="120"/>
      </w:pPr>
      <w:r>
        <w:rPr>
          <w:snapToGrid w:val="0"/>
          <w:vertAlign w:val="superscript"/>
        </w:rPr>
        <w:t>5</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rsidR="00994AC8" w:rsidRDefault="00994AC8"/>
    <w:p w:rsidR="00994AC8" w:rsidRDefault="00994AC8">
      <w:pPr>
        <w:sectPr w:rsidR="00994AC8">
          <w:headerReference w:type="even" r:id="rId27"/>
          <w:headerReference w:type="default" r:id="rId28"/>
          <w:pgSz w:w="11907" w:h="16840" w:code="9"/>
          <w:pgMar w:top="2376" w:right="2405" w:bottom="3542" w:left="2405" w:header="706" w:footer="3380" w:gutter="0"/>
          <w:cols w:space="720"/>
          <w:noEndnote/>
          <w:docGrid w:linePitch="326"/>
        </w:sectPr>
      </w:pPr>
    </w:p>
    <w:p w:rsidR="00994AC8" w:rsidRDefault="0041492A">
      <w:pPr>
        <w:pStyle w:val="nHeading2"/>
        <w:rPr>
          <w:sz w:val="28"/>
        </w:rPr>
      </w:pPr>
      <w:bookmarkStart w:id="68" w:name="_Toc72248129"/>
      <w:bookmarkStart w:id="69" w:name="_Toc72249154"/>
      <w:bookmarkStart w:id="70" w:name="_Toc72326565"/>
      <w:r>
        <w:rPr>
          <w:sz w:val="28"/>
        </w:rPr>
        <w:lastRenderedPageBreak/>
        <w:t>Defined terms</w:t>
      </w:r>
      <w:bookmarkEnd w:id="68"/>
      <w:bookmarkEnd w:id="69"/>
      <w:bookmarkEnd w:id="70"/>
    </w:p>
    <w:p w:rsidR="00994AC8" w:rsidRDefault="00994AC8">
      <w:pPr>
        <w:ind w:left="850" w:right="850"/>
        <w:jc w:val="center"/>
        <w:rPr>
          <w:i/>
          <w:sz w:val="18"/>
        </w:rPr>
      </w:pPr>
    </w:p>
    <w:p w:rsidR="00994AC8" w:rsidRDefault="0041492A">
      <w:pPr>
        <w:ind w:left="850" w:right="850"/>
        <w:jc w:val="center"/>
        <w:rPr>
          <w:i/>
          <w:sz w:val="18"/>
        </w:rPr>
      </w:pPr>
      <w:r>
        <w:rPr>
          <w:i/>
          <w:sz w:val="18"/>
        </w:rPr>
        <w:t>[This is a list of terms defined and the provisions where they are defined.  The list is not part of the law.]</w:t>
      </w:r>
    </w:p>
    <w:p w:rsidR="00994AC8" w:rsidRDefault="0041492A">
      <w:pPr>
        <w:pBdr>
          <w:bottom w:val="single" w:sz="4" w:space="1" w:color="auto"/>
        </w:pBdr>
        <w:tabs>
          <w:tab w:val="right" w:pos="7070"/>
        </w:tabs>
        <w:ind w:left="578"/>
        <w:rPr>
          <w:b/>
          <w:sz w:val="20"/>
        </w:rPr>
      </w:pPr>
      <w:r>
        <w:rPr>
          <w:b/>
          <w:sz w:val="20"/>
        </w:rPr>
        <w:t>Defined term</w:t>
      </w:r>
      <w:r>
        <w:rPr>
          <w:b/>
          <w:sz w:val="20"/>
        </w:rPr>
        <w:tab/>
        <w:t>Provision(s)</w:t>
      </w:r>
    </w:p>
    <w:p w:rsidR="00994AC8" w:rsidRDefault="0041492A">
      <w:pPr>
        <w:pStyle w:val="DefinedTerms"/>
      </w:pPr>
      <w:r>
        <w:t>corporation</w:t>
      </w:r>
      <w:r>
        <w:tab/>
        <w:t>4, 7(1)</w:t>
      </w:r>
    </w:p>
    <w:p w:rsidR="00994AC8" w:rsidRDefault="0041492A">
      <w:pPr>
        <w:pStyle w:val="DefinedTerms"/>
      </w:pPr>
      <w:r>
        <w:t>director</w:t>
      </w:r>
      <w:r>
        <w:tab/>
        <w:t>4, 7(1)</w:t>
      </w:r>
    </w:p>
    <w:p w:rsidR="00994AC8" w:rsidRDefault="0041492A">
      <w:pPr>
        <w:pStyle w:val="DefinedTerms"/>
      </w:pPr>
      <w:r>
        <w:t>governing body</w:t>
      </w:r>
      <w:r>
        <w:tab/>
        <w:t>16(1)</w:t>
      </w:r>
    </w:p>
    <w:p w:rsidR="00994AC8" w:rsidRDefault="0041492A">
      <w:pPr>
        <w:pStyle w:val="DefinedTerms"/>
      </w:pPr>
      <w:r>
        <w:t>responsible Minister</w:t>
      </w:r>
      <w:r>
        <w:tab/>
        <w:t>15(2), 16(1)</w:t>
      </w:r>
    </w:p>
    <w:p w:rsidR="00994AC8" w:rsidRDefault="00994AC8"/>
    <w:p w:rsidR="00994AC8" w:rsidRDefault="00994AC8">
      <w:pPr>
        <w:sectPr w:rsidR="00994AC8">
          <w:headerReference w:type="even" r:id="rId29"/>
          <w:headerReference w:type="default" r:id="rId30"/>
          <w:pgSz w:w="11907" w:h="16840" w:code="9"/>
          <w:pgMar w:top="2381" w:right="2409" w:bottom="3543" w:left="2409" w:header="720" w:footer="3380" w:gutter="0"/>
          <w:cols w:space="720"/>
          <w:noEndnote/>
          <w:docGrid w:linePitch="326"/>
        </w:sectPr>
      </w:pPr>
    </w:p>
    <w:p w:rsidR="00994AC8" w:rsidRDefault="00994AC8"/>
    <w:sectPr w:rsidR="00994AC8">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06" w:rsidRDefault="00305206">
      <w:r>
        <w:separator/>
      </w:r>
    </w:p>
  </w:endnote>
  <w:endnote w:type="continuationSeparator" w:id="0">
    <w:p w:rsidR="00305206" w:rsidRDefault="003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Bdr>
        <w:bottom w:val="single" w:sz="4" w:space="1" w:color="auto"/>
      </w:pBdr>
      <w:rPr>
        <w:sz w:val="20"/>
      </w:rPr>
    </w:pPr>
  </w:p>
  <w:p w:rsidR="00305206" w:rsidRDefault="0030520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D3C38">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D3C38">
      <w:rPr>
        <w:sz w:val="20"/>
      </w:rPr>
      <w:t>22 May 2021</w:t>
    </w:r>
    <w:r>
      <w:rPr>
        <w:sz w:val="20"/>
      </w:rPr>
      <w:fldChar w:fldCharType="end"/>
    </w:r>
  </w:p>
  <w:p w:rsidR="00305206" w:rsidRDefault="0030520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Bdr>
        <w:bottom w:val="single" w:sz="4" w:space="1" w:color="auto"/>
      </w:pBdr>
      <w:rPr>
        <w:sz w:val="20"/>
      </w:rPr>
    </w:pPr>
  </w:p>
  <w:p w:rsidR="00305206" w:rsidRDefault="003052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D3C38">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D3C38">
      <w:rPr>
        <w:sz w:val="20"/>
      </w:rPr>
      <w:t>06-d0-00</w:t>
    </w:r>
    <w:r>
      <w:rPr>
        <w:sz w:val="20"/>
      </w:rPr>
      <w:fldChar w:fldCharType="end"/>
    </w:r>
  </w:p>
  <w:p w:rsidR="00305206" w:rsidRDefault="0030520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Bdr>
        <w:bottom w:val="single" w:sz="4" w:space="1" w:color="auto"/>
      </w:pBdr>
      <w:rPr>
        <w:sz w:val="20"/>
      </w:rPr>
    </w:pPr>
  </w:p>
  <w:p w:rsidR="00305206" w:rsidRDefault="003052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D3C38">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D3C38">
      <w:rPr>
        <w:sz w:val="20"/>
      </w:rPr>
      <w:t>06-d0-00</w:t>
    </w:r>
    <w:r>
      <w:rPr>
        <w:sz w:val="20"/>
      </w:rPr>
      <w:fldChar w:fldCharType="end"/>
    </w:r>
  </w:p>
  <w:p w:rsidR="00305206" w:rsidRDefault="0030520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Bdr>
        <w:bottom w:val="single" w:sz="4" w:space="1" w:color="auto"/>
      </w:pBdr>
      <w:rPr>
        <w:sz w:val="20"/>
      </w:rPr>
    </w:pPr>
  </w:p>
  <w:p w:rsidR="00305206" w:rsidRDefault="0030520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D3C38">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D3C38">
      <w:rPr>
        <w:sz w:val="20"/>
      </w:rPr>
      <w:t>22 May 2021</w:t>
    </w:r>
    <w:r>
      <w:rPr>
        <w:sz w:val="20"/>
      </w:rPr>
      <w:fldChar w:fldCharType="end"/>
    </w:r>
  </w:p>
  <w:p w:rsidR="00305206" w:rsidRDefault="0030520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Bdr>
        <w:bottom w:val="single" w:sz="4" w:space="1" w:color="auto"/>
      </w:pBdr>
      <w:rPr>
        <w:sz w:val="20"/>
      </w:rPr>
    </w:pPr>
  </w:p>
  <w:p w:rsidR="00305206" w:rsidRDefault="003052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D3C38">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D3C38">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305206" w:rsidRDefault="0030520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Bdr>
        <w:bottom w:val="single" w:sz="4" w:space="1" w:color="auto"/>
      </w:pBdr>
      <w:rPr>
        <w:sz w:val="20"/>
      </w:rPr>
    </w:pPr>
  </w:p>
  <w:p w:rsidR="00305206" w:rsidRDefault="0030520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D3C38">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D3C38">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rsidR="00305206" w:rsidRDefault="0030520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06" w:rsidRDefault="00305206">
      <w:r>
        <w:separator/>
      </w:r>
    </w:p>
  </w:footnote>
  <w:footnote w:type="continuationSeparator" w:id="0">
    <w:p w:rsidR="00305206" w:rsidRDefault="0030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C38" w:rsidRDefault="008D3C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05206">
      <w:trPr>
        <w:cantSplit/>
        <w:jc w:val="center"/>
      </w:trPr>
      <w:tc>
        <w:tcPr>
          <w:tcW w:w="7258" w:type="dxa"/>
          <w:gridSpan w:val="2"/>
        </w:tcPr>
        <w:p w:rsidR="00305206" w:rsidRDefault="00305206">
          <w:pPr>
            <w:pStyle w:val="Header"/>
          </w:pPr>
          <w:r>
            <w:rPr>
              <w:b/>
              <w:i/>
            </w:rPr>
            <w:fldChar w:fldCharType="begin"/>
          </w:r>
          <w:r>
            <w:rPr>
              <w:b/>
              <w:i/>
            </w:rPr>
            <w:instrText>STYLEREF "Name of Act/Reg"</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styleref CharSchno</w:instrText>
          </w:r>
          <w:r>
            <w:rPr>
              <w:b/>
            </w:rPr>
            <w:fldChar w:fldCharType="end"/>
          </w:r>
        </w:p>
      </w:tc>
      <w:tc>
        <w:tcPr>
          <w:tcW w:w="5715" w:type="dxa"/>
        </w:tcPr>
        <w:p w:rsidR="00305206" w:rsidRDefault="00305206">
          <w:pPr>
            <w:pStyle w:val="Header"/>
            <w:spacing w:before="40"/>
          </w:pPr>
          <w:r>
            <w:fldChar w:fldCharType="begin"/>
          </w:r>
          <w:r>
            <w:instrText>styleref CharSchText</w:instrText>
          </w:r>
          <w:r>
            <w:fldChar w:fldCharType="end"/>
          </w:r>
        </w:p>
      </w:tc>
    </w:tr>
    <w:tr w:rsidR="00305206">
      <w:trPr>
        <w:jc w:val="center"/>
      </w:trPr>
      <w:tc>
        <w:tcPr>
          <w:tcW w:w="1548" w:type="dxa"/>
        </w:tcPr>
        <w:p w:rsidR="00305206" w:rsidRDefault="00305206">
          <w:pPr>
            <w:pStyle w:val="Header"/>
            <w:spacing w:before="40"/>
          </w:pPr>
        </w:p>
      </w:tc>
      <w:tc>
        <w:tcPr>
          <w:tcW w:w="5715" w:type="dxa"/>
        </w:tcPr>
        <w:p w:rsidR="00305206" w:rsidRDefault="00305206">
          <w:pPr>
            <w:pStyle w:val="Header"/>
            <w:spacing w:before="40"/>
          </w:pPr>
        </w:p>
      </w:tc>
    </w:tr>
    <w:tr w:rsidR="00305206">
      <w:trPr>
        <w:jc w:val="center"/>
      </w:trPr>
      <w:tc>
        <w:tcPr>
          <w:tcW w:w="1548" w:type="dxa"/>
        </w:tcPr>
        <w:p w:rsidR="00305206" w:rsidRDefault="00305206">
          <w:pPr>
            <w:pStyle w:val="Header"/>
            <w:spacing w:before="40"/>
          </w:pPr>
        </w:p>
      </w:tc>
      <w:tc>
        <w:tcPr>
          <w:tcW w:w="5715" w:type="dxa"/>
        </w:tcPr>
        <w:p w:rsidR="00305206" w:rsidRDefault="00305206">
          <w:pPr>
            <w:pStyle w:val="Header"/>
            <w:spacing w:before="40"/>
          </w:pPr>
        </w:p>
      </w:tc>
    </w:tr>
  </w:tbl>
  <w:p w:rsidR="00305206" w:rsidRDefault="0030520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305206">
      <w:trPr>
        <w:cantSplit/>
        <w:jc w:val="center"/>
      </w:trPr>
      <w:tc>
        <w:tcPr>
          <w:tcW w:w="7263" w:type="dxa"/>
          <w:gridSpan w:val="2"/>
        </w:tcPr>
        <w:p w:rsidR="00305206" w:rsidRDefault="00305206">
          <w:pPr>
            <w:pStyle w:val="Header"/>
            <w:ind w:right="17"/>
            <w:jc w:val="right"/>
          </w:pPr>
          <w:r>
            <w:rPr>
              <w:b/>
              <w:i/>
            </w:rPr>
            <w:fldChar w:fldCharType="begin"/>
          </w:r>
          <w:r>
            <w:rPr>
              <w:b/>
              <w:i/>
            </w:rPr>
            <w:instrText>Styleref "Name of Act/Reg"</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5742" w:type="dxa"/>
          <w:vAlign w:val="bottom"/>
        </w:tcPr>
        <w:p w:rsidR="00305206" w:rsidRDefault="00305206">
          <w:pPr>
            <w:pStyle w:val="Header"/>
            <w:spacing w:before="40"/>
            <w:jc w:val="right"/>
          </w:pPr>
          <w:r>
            <w:fldChar w:fldCharType="begin"/>
          </w:r>
          <w:r>
            <w:instrText>styleref CharSchText</w:instrText>
          </w:r>
          <w:r>
            <w:fldChar w:fldCharType="end"/>
          </w:r>
        </w:p>
      </w:tc>
      <w:tc>
        <w:tcPr>
          <w:tcW w:w="1521" w:type="dxa"/>
        </w:tcPr>
        <w:p w:rsidR="00305206" w:rsidRDefault="00305206">
          <w:pPr>
            <w:pStyle w:val="Header"/>
            <w:spacing w:before="40"/>
            <w:ind w:right="17"/>
            <w:jc w:val="right"/>
          </w:pPr>
          <w:r>
            <w:rPr>
              <w:b/>
            </w:rPr>
            <w:fldChar w:fldCharType="begin"/>
          </w:r>
          <w:r>
            <w:rPr>
              <w:b/>
            </w:rPr>
            <w:instrText>styleref CharSchno</w:instrText>
          </w:r>
          <w:r>
            <w:rPr>
              <w:b/>
            </w:rPr>
            <w:fldChar w:fldCharType="end"/>
          </w:r>
        </w:p>
      </w:tc>
    </w:tr>
    <w:tr w:rsidR="00305206">
      <w:trPr>
        <w:jc w:val="center"/>
      </w:trPr>
      <w:tc>
        <w:tcPr>
          <w:tcW w:w="5742" w:type="dxa"/>
        </w:tcPr>
        <w:p w:rsidR="00305206" w:rsidRDefault="00305206">
          <w:pPr>
            <w:pStyle w:val="Header"/>
            <w:spacing w:before="40"/>
            <w:jc w:val="right"/>
          </w:pPr>
        </w:p>
      </w:tc>
      <w:tc>
        <w:tcPr>
          <w:tcW w:w="1521" w:type="dxa"/>
        </w:tcPr>
        <w:p w:rsidR="00305206" w:rsidRDefault="00305206">
          <w:pPr>
            <w:pStyle w:val="Header"/>
            <w:spacing w:before="40"/>
            <w:ind w:right="17"/>
            <w:jc w:val="right"/>
          </w:pPr>
        </w:p>
      </w:tc>
    </w:tr>
    <w:tr w:rsidR="00305206">
      <w:trPr>
        <w:jc w:val="center"/>
      </w:trPr>
      <w:tc>
        <w:tcPr>
          <w:tcW w:w="5742" w:type="dxa"/>
        </w:tcPr>
        <w:p w:rsidR="00305206" w:rsidRDefault="00305206">
          <w:pPr>
            <w:pStyle w:val="Header"/>
            <w:spacing w:before="40"/>
            <w:jc w:val="right"/>
          </w:pPr>
        </w:p>
      </w:tc>
      <w:tc>
        <w:tcPr>
          <w:tcW w:w="1521" w:type="dxa"/>
        </w:tcPr>
        <w:p w:rsidR="00305206" w:rsidRDefault="00305206">
          <w:pPr>
            <w:pStyle w:val="Header"/>
            <w:spacing w:before="40"/>
            <w:ind w:right="17"/>
            <w:jc w:val="right"/>
          </w:pPr>
        </w:p>
      </w:tc>
    </w:tr>
  </w:tbl>
  <w:p w:rsidR="00305206" w:rsidRDefault="00305206">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305206">
      <w:trPr>
        <w:cantSplit/>
        <w:jc w:val="center"/>
      </w:trPr>
      <w:tc>
        <w:tcPr>
          <w:tcW w:w="7312" w:type="dxa"/>
          <w:gridSpan w:val="2"/>
        </w:tcPr>
        <w:p w:rsidR="00305206" w:rsidRDefault="00305206">
          <w:pPr>
            <w:pStyle w:val="Header"/>
          </w:pPr>
          <w:r>
            <w:rPr>
              <w:b/>
              <w:i/>
            </w:rPr>
            <w:fldChar w:fldCharType="begin"/>
          </w:r>
          <w:r>
            <w:rPr>
              <w:b/>
              <w:i/>
            </w:rPr>
            <w:instrText xml:space="preserve"> STYLEREF "Name of Act/Reg" </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 xml:space="preserve"> STYLEREF "nHeading 2" </w:instrText>
          </w:r>
          <w:r>
            <w:rPr>
              <w:b/>
            </w:rPr>
            <w:fldChar w:fldCharType="separate"/>
          </w:r>
          <w:r w:rsidR="008D3C38">
            <w:rPr>
              <w:b/>
            </w:rPr>
            <w:t>Notes</w:t>
          </w:r>
          <w:r>
            <w:rPr>
              <w:b/>
            </w:rPr>
            <w:fldChar w:fldCharType="end"/>
          </w:r>
        </w:p>
      </w:tc>
      <w:tc>
        <w:tcPr>
          <w:tcW w:w="5764" w:type="dxa"/>
        </w:tcPr>
        <w:p w:rsidR="00305206" w:rsidRDefault="00305206">
          <w:pPr>
            <w:pStyle w:val="Header"/>
            <w:spacing w:before="40"/>
          </w:pPr>
          <w:r>
            <w:fldChar w:fldCharType="begin"/>
          </w:r>
          <w:r>
            <w:instrText xml:space="preserve"> STYLEREF "nHeading 3" </w:instrText>
          </w:r>
          <w:r>
            <w:fldChar w:fldCharType="separate"/>
          </w:r>
          <w:r w:rsidR="008D3C38">
            <w:t>Compilation table</w:t>
          </w:r>
          <w:r>
            <w:fldChar w:fldCharType="end"/>
          </w:r>
        </w:p>
      </w:tc>
    </w:tr>
    <w:tr w:rsidR="00305206">
      <w:trPr>
        <w:jc w:val="center"/>
      </w:trPr>
      <w:tc>
        <w:tcPr>
          <w:tcW w:w="1548" w:type="dxa"/>
        </w:tcPr>
        <w:p w:rsidR="00305206" w:rsidRDefault="00305206">
          <w:pPr>
            <w:pStyle w:val="Header"/>
            <w:spacing w:before="40"/>
          </w:pPr>
        </w:p>
      </w:tc>
      <w:tc>
        <w:tcPr>
          <w:tcW w:w="5764" w:type="dxa"/>
        </w:tcPr>
        <w:p w:rsidR="00305206" w:rsidRDefault="00305206">
          <w:pPr>
            <w:pStyle w:val="Header"/>
            <w:spacing w:before="40"/>
          </w:pPr>
        </w:p>
      </w:tc>
    </w:tr>
    <w:tr w:rsidR="00305206">
      <w:trPr>
        <w:cantSplit/>
        <w:jc w:val="center"/>
      </w:trPr>
      <w:tc>
        <w:tcPr>
          <w:tcW w:w="7312" w:type="dxa"/>
          <w:gridSpan w:val="2"/>
        </w:tcPr>
        <w:p w:rsidR="00305206" w:rsidRDefault="00305206">
          <w:pPr>
            <w:pStyle w:val="Header"/>
            <w:spacing w:before="40"/>
          </w:pPr>
        </w:p>
      </w:tc>
    </w:tr>
  </w:tbl>
  <w:p w:rsidR="00305206" w:rsidRDefault="0030520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305206">
      <w:trPr>
        <w:cantSplit/>
        <w:jc w:val="center"/>
      </w:trPr>
      <w:tc>
        <w:tcPr>
          <w:tcW w:w="7312" w:type="dxa"/>
          <w:gridSpan w:val="2"/>
        </w:tcPr>
        <w:p w:rsidR="00305206" w:rsidRDefault="00305206">
          <w:pPr>
            <w:pStyle w:val="Header"/>
            <w:ind w:right="17"/>
            <w:jc w:val="right"/>
          </w:pPr>
          <w:r>
            <w:rPr>
              <w:b/>
              <w:i/>
            </w:rPr>
            <w:fldChar w:fldCharType="begin"/>
          </w:r>
          <w:r>
            <w:rPr>
              <w:b/>
              <w:i/>
            </w:rPr>
            <w:instrText xml:space="preserve"> STYLEREF "Name of Act/Reg" </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5760" w:type="dxa"/>
        </w:tcPr>
        <w:p w:rsidR="00305206" w:rsidRDefault="00305206">
          <w:pPr>
            <w:pStyle w:val="Header"/>
            <w:spacing w:before="40"/>
            <w:jc w:val="right"/>
          </w:pPr>
          <w:r>
            <w:fldChar w:fldCharType="begin"/>
          </w:r>
          <w:r>
            <w:instrText xml:space="preserve"> STYLEREF "nHeading 3" </w:instrText>
          </w:r>
          <w:r>
            <w:fldChar w:fldCharType="separate"/>
          </w:r>
          <w:r w:rsidR="008D3C38">
            <w:t>Compilation table</w:t>
          </w:r>
          <w:r>
            <w:fldChar w:fldCharType="end"/>
          </w:r>
        </w:p>
      </w:tc>
      <w:tc>
        <w:tcPr>
          <w:tcW w:w="1552" w:type="dxa"/>
        </w:tcPr>
        <w:p w:rsidR="00305206" w:rsidRDefault="00305206">
          <w:pPr>
            <w:pStyle w:val="Header"/>
            <w:spacing w:before="40"/>
            <w:ind w:right="17"/>
            <w:jc w:val="right"/>
          </w:pPr>
          <w:r>
            <w:rPr>
              <w:b/>
            </w:rPr>
            <w:fldChar w:fldCharType="begin"/>
          </w:r>
          <w:r>
            <w:rPr>
              <w:b/>
            </w:rPr>
            <w:instrText xml:space="preserve"> STYLEREF "nHeading 2" </w:instrText>
          </w:r>
          <w:r>
            <w:rPr>
              <w:b/>
            </w:rPr>
            <w:fldChar w:fldCharType="separate"/>
          </w:r>
          <w:r w:rsidR="008D3C38">
            <w:rPr>
              <w:b/>
            </w:rPr>
            <w:t>Notes</w:t>
          </w:r>
          <w:r>
            <w:rPr>
              <w:b/>
            </w:rPr>
            <w:fldChar w:fldCharType="end"/>
          </w:r>
        </w:p>
      </w:tc>
    </w:tr>
    <w:tr w:rsidR="00305206">
      <w:trPr>
        <w:jc w:val="center"/>
      </w:trPr>
      <w:tc>
        <w:tcPr>
          <w:tcW w:w="5760" w:type="dxa"/>
        </w:tcPr>
        <w:p w:rsidR="00305206" w:rsidRDefault="00305206">
          <w:pPr>
            <w:pStyle w:val="Header"/>
            <w:spacing w:before="40"/>
            <w:jc w:val="right"/>
          </w:pPr>
        </w:p>
      </w:tc>
      <w:tc>
        <w:tcPr>
          <w:tcW w:w="1552" w:type="dxa"/>
        </w:tcPr>
        <w:p w:rsidR="00305206" w:rsidRDefault="00305206">
          <w:pPr>
            <w:pStyle w:val="Header"/>
            <w:spacing w:before="40"/>
            <w:ind w:right="17"/>
            <w:jc w:val="right"/>
          </w:pPr>
        </w:p>
      </w:tc>
    </w:tr>
    <w:tr w:rsidR="00305206">
      <w:trPr>
        <w:cantSplit/>
        <w:jc w:val="center"/>
      </w:trPr>
      <w:tc>
        <w:tcPr>
          <w:tcW w:w="7312" w:type="dxa"/>
          <w:gridSpan w:val="2"/>
        </w:tcPr>
        <w:p w:rsidR="00305206" w:rsidRDefault="00305206">
          <w:pPr>
            <w:pStyle w:val="Header"/>
            <w:spacing w:before="40"/>
            <w:ind w:right="17"/>
            <w:jc w:val="right"/>
          </w:pPr>
        </w:p>
      </w:tc>
    </w:tr>
  </w:tbl>
  <w:p w:rsidR="00305206" w:rsidRDefault="00305206">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05206">
      <w:trPr>
        <w:cantSplit/>
        <w:jc w:val="center"/>
      </w:trPr>
      <w:tc>
        <w:tcPr>
          <w:tcW w:w="7263" w:type="dxa"/>
          <w:gridSpan w:val="2"/>
        </w:tcPr>
        <w:p w:rsidR="00305206" w:rsidRDefault="00305206">
          <w:pPr>
            <w:pStyle w:val="Header"/>
          </w:pPr>
          <w:r>
            <w:rPr>
              <w:b/>
              <w:i/>
            </w:rPr>
            <w:fldChar w:fldCharType="begin"/>
          </w:r>
          <w:r>
            <w:rPr>
              <w:b/>
              <w:i/>
            </w:rPr>
            <w:instrText xml:space="preserve"> STYLEREF "Name of Act/Reg" </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1348" w:type="dxa"/>
        </w:tcPr>
        <w:p w:rsidR="00305206" w:rsidRDefault="00305206">
          <w:pPr>
            <w:pStyle w:val="Header"/>
            <w:spacing w:before="40"/>
          </w:pPr>
        </w:p>
      </w:tc>
      <w:tc>
        <w:tcPr>
          <w:tcW w:w="5915" w:type="dxa"/>
        </w:tcPr>
        <w:p w:rsidR="00305206" w:rsidRDefault="00305206">
          <w:pPr>
            <w:pStyle w:val="Header"/>
            <w:spacing w:before="40"/>
          </w:pPr>
        </w:p>
      </w:tc>
    </w:tr>
    <w:tr w:rsidR="00305206">
      <w:trPr>
        <w:jc w:val="center"/>
      </w:trPr>
      <w:tc>
        <w:tcPr>
          <w:tcW w:w="1348" w:type="dxa"/>
        </w:tcPr>
        <w:p w:rsidR="00305206" w:rsidRDefault="00305206">
          <w:pPr>
            <w:pStyle w:val="Header"/>
            <w:spacing w:before="40"/>
          </w:pPr>
        </w:p>
      </w:tc>
      <w:tc>
        <w:tcPr>
          <w:tcW w:w="5915" w:type="dxa"/>
        </w:tcPr>
        <w:p w:rsidR="00305206" w:rsidRDefault="00305206">
          <w:pPr>
            <w:pStyle w:val="Header"/>
            <w:spacing w:before="40"/>
          </w:pPr>
        </w:p>
      </w:tc>
    </w:tr>
    <w:tr w:rsidR="00305206">
      <w:trPr>
        <w:cantSplit/>
        <w:jc w:val="center"/>
      </w:trPr>
      <w:tc>
        <w:tcPr>
          <w:tcW w:w="7263" w:type="dxa"/>
          <w:gridSpan w:val="2"/>
        </w:tcPr>
        <w:p w:rsidR="00305206" w:rsidRDefault="00305206">
          <w:pPr>
            <w:pStyle w:val="Header"/>
            <w:spacing w:before="40"/>
          </w:pPr>
          <w:r>
            <w:t>Defined terms</w:t>
          </w:r>
        </w:p>
      </w:tc>
    </w:tr>
  </w:tbl>
  <w:p w:rsidR="00305206" w:rsidRDefault="0030520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05206">
      <w:trPr>
        <w:cantSplit/>
        <w:jc w:val="center"/>
      </w:trPr>
      <w:tc>
        <w:tcPr>
          <w:tcW w:w="7263" w:type="dxa"/>
          <w:gridSpan w:val="2"/>
        </w:tcPr>
        <w:p w:rsidR="00305206" w:rsidRDefault="00305206">
          <w:pPr>
            <w:pStyle w:val="Header"/>
            <w:spacing w:before="40"/>
            <w:ind w:right="17"/>
            <w:jc w:val="right"/>
          </w:pPr>
          <w:r>
            <w:rPr>
              <w:b/>
              <w:i/>
            </w:rPr>
            <w:fldChar w:fldCharType="begin"/>
          </w:r>
          <w:r>
            <w:rPr>
              <w:b/>
              <w:i/>
            </w:rPr>
            <w:instrText xml:space="preserve"> STYLEREF "Name of Act/Reg" </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5884" w:type="dxa"/>
        </w:tcPr>
        <w:p w:rsidR="00305206" w:rsidRDefault="00305206">
          <w:pPr>
            <w:pStyle w:val="Header"/>
            <w:spacing w:before="40"/>
            <w:jc w:val="right"/>
          </w:pPr>
        </w:p>
      </w:tc>
      <w:tc>
        <w:tcPr>
          <w:tcW w:w="1379" w:type="dxa"/>
        </w:tcPr>
        <w:p w:rsidR="00305206" w:rsidRDefault="00305206">
          <w:pPr>
            <w:pStyle w:val="Header"/>
            <w:spacing w:before="40"/>
            <w:ind w:right="17"/>
            <w:jc w:val="right"/>
          </w:pPr>
        </w:p>
      </w:tc>
    </w:tr>
    <w:tr w:rsidR="00305206">
      <w:trPr>
        <w:jc w:val="center"/>
      </w:trPr>
      <w:tc>
        <w:tcPr>
          <w:tcW w:w="5884" w:type="dxa"/>
        </w:tcPr>
        <w:p w:rsidR="00305206" w:rsidRDefault="00305206">
          <w:pPr>
            <w:pStyle w:val="Header"/>
            <w:spacing w:before="40"/>
            <w:jc w:val="right"/>
          </w:pPr>
        </w:p>
      </w:tc>
      <w:tc>
        <w:tcPr>
          <w:tcW w:w="1379" w:type="dxa"/>
        </w:tcPr>
        <w:p w:rsidR="00305206" w:rsidRDefault="00305206">
          <w:pPr>
            <w:pStyle w:val="Header"/>
            <w:spacing w:before="40"/>
            <w:ind w:right="17"/>
            <w:jc w:val="right"/>
          </w:pPr>
        </w:p>
      </w:tc>
    </w:tr>
    <w:tr w:rsidR="00305206">
      <w:trPr>
        <w:cantSplit/>
        <w:jc w:val="center"/>
      </w:trPr>
      <w:tc>
        <w:tcPr>
          <w:tcW w:w="7263" w:type="dxa"/>
          <w:gridSpan w:val="2"/>
        </w:tcPr>
        <w:p w:rsidR="00305206" w:rsidRDefault="00305206">
          <w:pPr>
            <w:pStyle w:val="Header"/>
            <w:spacing w:before="40"/>
            <w:ind w:right="17"/>
            <w:jc w:val="right"/>
          </w:pPr>
          <w:r>
            <w:t>Defined terms</w:t>
          </w:r>
        </w:p>
      </w:tc>
    </w:tr>
  </w:tbl>
  <w:p w:rsidR="00305206" w:rsidRDefault="00305206">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C38" w:rsidRDefault="008D3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05206">
      <w:trPr>
        <w:cantSplit/>
        <w:jc w:val="center"/>
      </w:trPr>
      <w:tc>
        <w:tcPr>
          <w:tcW w:w="7258" w:type="dxa"/>
          <w:gridSpan w:val="2"/>
        </w:tcPr>
        <w:p w:rsidR="00305206" w:rsidRDefault="00305206">
          <w:pPr>
            <w:pStyle w:val="Header"/>
          </w:pPr>
          <w:r>
            <w:rPr>
              <w:b/>
              <w:i/>
            </w:rPr>
            <w:fldChar w:fldCharType="begin"/>
          </w:r>
          <w:r>
            <w:rPr>
              <w:b/>
              <w:i/>
            </w:rPr>
            <w:instrText xml:space="preserve"> STYLEREF "Name of Act/Reg" </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1548" w:type="dxa"/>
        </w:tcPr>
        <w:p w:rsidR="00305206" w:rsidRDefault="00305206">
          <w:pPr>
            <w:pStyle w:val="Header"/>
            <w:spacing w:before="40"/>
          </w:pPr>
        </w:p>
      </w:tc>
      <w:tc>
        <w:tcPr>
          <w:tcW w:w="5715" w:type="dxa"/>
        </w:tcPr>
        <w:p w:rsidR="00305206" w:rsidRDefault="00305206">
          <w:pPr>
            <w:pStyle w:val="Header"/>
            <w:spacing w:before="40"/>
          </w:pPr>
        </w:p>
      </w:tc>
    </w:tr>
    <w:tr w:rsidR="00305206">
      <w:trPr>
        <w:jc w:val="center"/>
      </w:trPr>
      <w:tc>
        <w:tcPr>
          <w:tcW w:w="1548" w:type="dxa"/>
        </w:tcPr>
        <w:p w:rsidR="00305206" w:rsidRDefault="00305206">
          <w:pPr>
            <w:pStyle w:val="Header"/>
            <w:spacing w:before="40"/>
          </w:pPr>
        </w:p>
      </w:tc>
      <w:tc>
        <w:tcPr>
          <w:tcW w:w="5715" w:type="dxa"/>
        </w:tcPr>
        <w:p w:rsidR="00305206" w:rsidRDefault="00305206">
          <w:pPr>
            <w:pStyle w:val="Header"/>
            <w:spacing w:before="40"/>
          </w:pPr>
        </w:p>
      </w:tc>
    </w:tr>
    <w:tr w:rsidR="00305206">
      <w:trPr>
        <w:cantSplit/>
        <w:jc w:val="center"/>
      </w:trPr>
      <w:tc>
        <w:tcPr>
          <w:tcW w:w="7258" w:type="dxa"/>
          <w:gridSpan w:val="2"/>
        </w:tcPr>
        <w:p w:rsidR="00305206" w:rsidRDefault="00305206">
          <w:pPr>
            <w:pStyle w:val="Header"/>
            <w:spacing w:before="40"/>
          </w:pPr>
          <w:r>
            <w:t>Contents</w:t>
          </w:r>
        </w:p>
      </w:tc>
    </w:tr>
  </w:tbl>
  <w:p w:rsidR="00305206" w:rsidRDefault="0030520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05206">
      <w:trPr>
        <w:cantSplit/>
        <w:jc w:val="center"/>
      </w:trPr>
      <w:tc>
        <w:tcPr>
          <w:tcW w:w="7258" w:type="dxa"/>
          <w:gridSpan w:val="2"/>
        </w:tcPr>
        <w:p w:rsidR="00305206" w:rsidRDefault="00305206">
          <w:pPr>
            <w:pStyle w:val="Header"/>
            <w:ind w:right="17"/>
            <w:jc w:val="right"/>
          </w:pPr>
          <w:r>
            <w:rPr>
              <w:b/>
              <w:i/>
            </w:rPr>
            <w:fldChar w:fldCharType="begin"/>
          </w:r>
          <w:r>
            <w:rPr>
              <w:b/>
              <w:i/>
            </w:rPr>
            <w:instrText xml:space="preserve"> STYLEREF "Name of Act/Reg" </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5715" w:type="dxa"/>
        </w:tcPr>
        <w:p w:rsidR="00305206" w:rsidRDefault="00305206">
          <w:pPr>
            <w:pStyle w:val="Header"/>
            <w:spacing w:before="40"/>
            <w:jc w:val="right"/>
          </w:pPr>
        </w:p>
      </w:tc>
      <w:tc>
        <w:tcPr>
          <w:tcW w:w="1548" w:type="dxa"/>
        </w:tcPr>
        <w:p w:rsidR="00305206" w:rsidRDefault="00305206">
          <w:pPr>
            <w:pStyle w:val="Header"/>
            <w:spacing w:before="40"/>
            <w:ind w:right="17"/>
            <w:jc w:val="right"/>
          </w:pPr>
        </w:p>
      </w:tc>
    </w:tr>
    <w:tr w:rsidR="00305206">
      <w:trPr>
        <w:jc w:val="center"/>
      </w:trPr>
      <w:tc>
        <w:tcPr>
          <w:tcW w:w="5715" w:type="dxa"/>
        </w:tcPr>
        <w:p w:rsidR="00305206" w:rsidRDefault="00305206">
          <w:pPr>
            <w:pStyle w:val="Header"/>
            <w:spacing w:before="40"/>
            <w:jc w:val="right"/>
          </w:pPr>
        </w:p>
      </w:tc>
      <w:tc>
        <w:tcPr>
          <w:tcW w:w="1548" w:type="dxa"/>
        </w:tcPr>
        <w:p w:rsidR="00305206" w:rsidRDefault="00305206">
          <w:pPr>
            <w:pStyle w:val="Header"/>
            <w:spacing w:before="40"/>
            <w:ind w:right="17"/>
            <w:jc w:val="right"/>
          </w:pPr>
        </w:p>
      </w:tc>
    </w:tr>
    <w:tr w:rsidR="00305206">
      <w:trPr>
        <w:cantSplit/>
        <w:jc w:val="center"/>
      </w:trPr>
      <w:tc>
        <w:tcPr>
          <w:tcW w:w="7258" w:type="dxa"/>
          <w:gridSpan w:val="2"/>
        </w:tcPr>
        <w:p w:rsidR="00305206" w:rsidRDefault="00305206">
          <w:pPr>
            <w:pStyle w:val="Header"/>
            <w:spacing w:before="40"/>
            <w:ind w:right="17"/>
            <w:jc w:val="right"/>
          </w:pPr>
          <w:r>
            <w:t>Contents</w:t>
          </w:r>
        </w:p>
      </w:tc>
    </w:tr>
  </w:tbl>
  <w:p w:rsidR="00305206" w:rsidRDefault="0030520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05206">
      <w:trPr>
        <w:cantSplit/>
        <w:jc w:val="center"/>
      </w:trPr>
      <w:tc>
        <w:tcPr>
          <w:tcW w:w="7263" w:type="dxa"/>
          <w:gridSpan w:val="2"/>
        </w:tcPr>
        <w:p w:rsidR="00305206" w:rsidRDefault="00305206">
          <w:pPr>
            <w:pStyle w:val="Header"/>
          </w:pPr>
          <w:r>
            <w:rPr>
              <w:b/>
              <w:i/>
            </w:rPr>
            <w:fldChar w:fldCharType="begin"/>
          </w:r>
          <w:r>
            <w:rPr>
              <w:b/>
              <w:i/>
            </w:rPr>
            <w:instrText>Styleref "Name of Act/Reg"</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styleref CharPartNo</w:instrText>
          </w:r>
          <w:r>
            <w:rPr>
              <w:b/>
            </w:rPr>
            <w:fldChar w:fldCharType="end"/>
          </w:r>
        </w:p>
      </w:tc>
      <w:tc>
        <w:tcPr>
          <w:tcW w:w="5715" w:type="dxa"/>
        </w:tcPr>
        <w:p w:rsidR="00305206" w:rsidRDefault="00305206">
          <w:pPr>
            <w:pStyle w:val="Header"/>
            <w:spacing w:before="40"/>
          </w:pPr>
          <w:r>
            <w:fldChar w:fldCharType="begin"/>
          </w:r>
          <w:r>
            <w:instrText>styleref CharPartText</w:instrText>
          </w:r>
          <w:r>
            <w:fldChar w:fldCharType="end"/>
          </w:r>
        </w:p>
      </w:tc>
    </w:tr>
    <w:tr w:rsidR="00305206">
      <w:trPr>
        <w:jc w:val="center"/>
      </w:trPr>
      <w:tc>
        <w:tcPr>
          <w:tcW w:w="1548" w:type="dxa"/>
        </w:tcPr>
        <w:p w:rsidR="00305206" w:rsidRDefault="00305206">
          <w:pPr>
            <w:pStyle w:val="Header"/>
            <w:spacing w:before="40"/>
          </w:pPr>
          <w:r>
            <w:rPr>
              <w:b/>
            </w:rPr>
            <w:fldChar w:fldCharType="begin"/>
          </w:r>
          <w:r>
            <w:rPr>
              <w:b/>
            </w:rPr>
            <w:instrText>styleref CharDivNo</w:instrText>
          </w:r>
          <w:r>
            <w:rPr>
              <w:b/>
            </w:rPr>
            <w:fldChar w:fldCharType="end"/>
          </w:r>
        </w:p>
      </w:tc>
      <w:tc>
        <w:tcPr>
          <w:tcW w:w="5715" w:type="dxa"/>
        </w:tcPr>
        <w:p w:rsidR="00305206" w:rsidRDefault="00305206">
          <w:pPr>
            <w:pStyle w:val="Header"/>
            <w:spacing w:before="40"/>
          </w:pPr>
          <w:r>
            <w:fldChar w:fldCharType="begin"/>
          </w:r>
          <w:r>
            <w:instrText>styleref CharDivText</w:instrText>
          </w:r>
          <w:r>
            <w:fldChar w:fldCharType="end"/>
          </w:r>
        </w:p>
      </w:tc>
    </w:tr>
    <w:tr w:rsidR="00305206">
      <w:trPr>
        <w:cantSplit/>
        <w:jc w:val="center"/>
      </w:trPr>
      <w:tc>
        <w:tcPr>
          <w:tcW w:w="7263" w:type="dxa"/>
          <w:gridSpan w:val="2"/>
        </w:tcPr>
        <w:p w:rsidR="00305206" w:rsidRDefault="00305206">
          <w:pPr>
            <w:pStyle w:val="Header"/>
            <w:spacing w:before="40"/>
          </w:pPr>
          <w:r>
            <w:rPr>
              <w:b/>
            </w:rPr>
            <w:t xml:space="preserve">s. </w:t>
          </w:r>
          <w:r>
            <w:rPr>
              <w:b/>
            </w:rPr>
            <w:fldChar w:fldCharType="begin"/>
          </w:r>
          <w:r>
            <w:rPr>
              <w:b/>
            </w:rPr>
            <w:instrText>styleref CharSectno</w:instrText>
          </w:r>
          <w:r>
            <w:rPr>
              <w:b/>
            </w:rPr>
            <w:fldChar w:fldCharType="separate"/>
          </w:r>
          <w:r w:rsidR="008D3C38">
            <w:rPr>
              <w:b/>
            </w:rPr>
            <w:t>1</w:t>
          </w:r>
          <w:r>
            <w:rPr>
              <w:b/>
            </w:rPr>
            <w:fldChar w:fldCharType="end"/>
          </w:r>
        </w:p>
      </w:tc>
    </w:tr>
  </w:tbl>
  <w:p w:rsidR="00305206" w:rsidRDefault="0030520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05206">
      <w:trPr>
        <w:cantSplit/>
        <w:jc w:val="center"/>
      </w:trPr>
      <w:tc>
        <w:tcPr>
          <w:tcW w:w="7263" w:type="dxa"/>
          <w:gridSpan w:val="2"/>
        </w:tcPr>
        <w:p w:rsidR="00305206" w:rsidRDefault="00305206">
          <w:pPr>
            <w:pStyle w:val="Header"/>
            <w:ind w:right="17"/>
            <w:jc w:val="right"/>
          </w:pPr>
          <w:r>
            <w:rPr>
              <w:b/>
              <w:i/>
            </w:rPr>
            <w:fldChar w:fldCharType="begin"/>
          </w:r>
          <w:r>
            <w:rPr>
              <w:b/>
              <w:i/>
            </w:rPr>
            <w:instrText>Styleref "Name of Act/Reg"</w:instrText>
          </w:r>
          <w:r>
            <w:rPr>
              <w:b/>
              <w:i/>
            </w:rPr>
            <w:fldChar w:fldCharType="separate"/>
          </w:r>
          <w:r w:rsidR="008D3C38">
            <w:rPr>
              <w:b/>
              <w:i/>
            </w:rPr>
            <w:t>Statutory Corporations (Liability of Directors) Act 1996</w:t>
          </w:r>
          <w:r>
            <w:rPr>
              <w:b/>
              <w:i/>
            </w:rPr>
            <w:fldChar w:fldCharType="end"/>
          </w:r>
        </w:p>
      </w:tc>
    </w:tr>
    <w:tr w:rsidR="00305206">
      <w:trPr>
        <w:jc w:val="center"/>
      </w:trPr>
      <w:tc>
        <w:tcPr>
          <w:tcW w:w="5715" w:type="dxa"/>
        </w:tcPr>
        <w:p w:rsidR="00305206" w:rsidRDefault="00305206">
          <w:pPr>
            <w:pStyle w:val="Header"/>
            <w:spacing w:before="40"/>
            <w:jc w:val="right"/>
          </w:pPr>
          <w:r>
            <w:fldChar w:fldCharType="begin"/>
          </w:r>
          <w:r>
            <w:instrText>styleref CharPartText</w:instrText>
          </w:r>
          <w:r>
            <w:fldChar w:fldCharType="end"/>
          </w:r>
        </w:p>
      </w:tc>
      <w:tc>
        <w:tcPr>
          <w:tcW w:w="1548" w:type="dxa"/>
        </w:tcPr>
        <w:p w:rsidR="00305206" w:rsidRDefault="00305206">
          <w:pPr>
            <w:pStyle w:val="Header"/>
            <w:spacing w:before="40"/>
            <w:ind w:right="17"/>
            <w:jc w:val="right"/>
          </w:pPr>
          <w:r>
            <w:rPr>
              <w:b/>
            </w:rPr>
            <w:fldChar w:fldCharType="begin"/>
          </w:r>
          <w:r>
            <w:rPr>
              <w:b/>
            </w:rPr>
            <w:instrText>styleref CharPartNo</w:instrText>
          </w:r>
          <w:r>
            <w:rPr>
              <w:b/>
            </w:rPr>
            <w:fldChar w:fldCharType="end"/>
          </w:r>
        </w:p>
      </w:tc>
    </w:tr>
    <w:tr w:rsidR="00305206">
      <w:trPr>
        <w:jc w:val="center"/>
      </w:trPr>
      <w:tc>
        <w:tcPr>
          <w:tcW w:w="5715" w:type="dxa"/>
        </w:tcPr>
        <w:p w:rsidR="00305206" w:rsidRDefault="00305206">
          <w:pPr>
            <w:pStyle w:val="Header"/>
            <w:spacing w:before="40"/>
            <w:jc w:val="right"/>
          </w:pPr>
          <w:r>
            <w:fldChar w:fldCharType="begin"/>
          </w:r>
          <w:r>
            <w:instrText xml:space="preserve"> styleref CharDivText </w:instrText>
          </w:r>
          <w:r>
            <w:fldChar w:fldCharType="end"/>
          </w:r>
        </w:p>
      </w:tc>
      <w:tc>
        <w:tcPr>
          <w:tcW w:w="1548" w:type="dxa"/>
        </w:tcPr>
        <w:p w:rsidR="00305206" w:rsidRDefault="00305206">
          <w:pPr>
            <w:pStyle w:val="Header"/>
            <w:spacing w:before="40"/>
            <w:ind w:right="17"/>
            <w:jc w:val="right"/>
          </w:pPr>
          <w:r>
            <w:rPr>
              <w:b/>
            </w:rPr>
            <w:fldChar w:fldCharType="begin"/>
          </w:r>
          <w:r>
            <w:rPr>
              <w:b/>
            </w:rPr>
            <w:instrText xml:space="preserve"> styleref CharDivNo </w:instrText>
          </w:r>
          <w:r>
            <w:rPr>
              <w:b/>
            </w:rPr>
            <w:fldChar w:fldCharType="end"/>
          </w:r>
        </w:p>
      </w:tc>
    </w:tr>
    <w:tr w:rsidR="00305206">
      <w:trPr>
        <w:cantSplit/>
        <w:jc w:val="center"/>
      </w:trPr>
      <w:tc>
        <w:tcPr>
          <w:tcW w:w="7263" w:type="dxa"/>
          <w:gridSpan w:val="2"/>
        </w:tcPr>
        <w:p w:rsidR="00305206" w:rsidRDefault="0030520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D3C38">
            <w:rPr>
              <w:b/>
            </w:rPr>
            <w:t>1</w:t>
          </w:r>
          <w:r>
            <w:rPr>
              <w:b/>
            </w:rPr>
            <w:fldChar w:fldCharType="end"/>
          </w:r>
        </w:p>
      </w:tc>
    </w:tr>
  </w:tbl>
  <w:p w:rsidR="00305206" w:rsidRDefault="0030520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06" w:rsidRDefault="0030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556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 w:name="WAFER_20170131141335" w:val="RemoveTocBookmarks,RemoveUnusedBookmarks,RemoveLanguageTags,UsedStyles,ResetPageSize"/>
    <w:docVar w:name="WAFER_20170131141335_GUID" w:val="eb5a5f50-20d5-4846-99ca-3cfc83f72b69"/>
    <w:docVar w:name="WAFER_20180726142329" w:val="RemoveTocBookmarks,RemoveUnusedBookmarks,RemoveLanguageTags,UsedStyles,ResetPageSize"/>
    <w:docVar w:name="WAFER_20180726142329_GUID" w:val="164e818d-5532-44f7-9c73-c6533df8b602"/>
    <w:docVar w:name="WAFER_20210518155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8155609_GUID" w:val="b4381f12-50b3-4920-a780-5335a230475e"/>
  </w:docVars>
  <w:rsids>
    <w:rsidRoot w:val="0041492A"/>
    <w:rsid w:val="001F0229"/>
    <w:rsid w:val="00305206"/>
    <w:rsid w:val="0041492A"/>
    <w:rsid w:val="008D3C38"/>
    <w:rsid w:val="00994AC8"/>
    <w:rsid w:val="00C23219"/>
    <w:rsid w:val="00CB0CE0"/>
    <w:rsid w:val="00CD3950"/>
    <w:rsid w:val="00DF53EF"/>
    <w:rsid w:val="00EC2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4494</Words>
  <Characters>20586</Characters>
  <Application>Microsoft Office Word</Application>
  <DocSecurity>0</DocSecurity>
  <Lines>823</Lines>
  <Paragraphs>533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1996 - 06-d0-00</dc:title>
  <dc:subject/>
  <dc:creator/>
  <cp:keywords/>
  <dc:description/>
  <cp:lastModifiedBy>Master Repository Process</cp:lastModifiedBy>
  <cp:revision>4</cp:revision>
  <cp:lastPrinted>2018-07-27T01:38:00Z</cp:lastPrinted>
  <dcterms:created xsi:type="dcterms:W3CDTF">2021-05-20T08:27:00Z</dcterms:created>
  <dcterms:modified xsi:type="dcterms:W3CDTF">2021-05-20T08:27:00Z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edAsAt">
    <vt:filetime>2016-09-22T16:00:00Z</vt:filetime>
  </property>
  <property fmtid="{D5CDD505-2E9C-101B-9397-08002B2CF9AE}" pid="6" name="ReprintNo">
    <vt:lpwstr>6</vt:lpwstr>
  </property>
  <property fmtid="{D5CDD505-2E9C-101B-9397-08002B2CF9AE}" pid="7" name="AsAtDate">
    <vt:lpwstr>22 May 2021</vt:lpwstr>
  </property>
  <property fmtid="{D5CDD505-2E9C-101B-9397-08002B2CF9AE}" pid="8" name="Suffix">
    <vt:lpwstr>06-d0-00</vt:lpwstr>
  </property>
  <property fmtid="{D5CDD505-2E9C-101B-9397-08002B2CF9AE}" pid="9" name="CommencementDate">
    <vt:lpwstr>20210522</vt:lpwstr>
  </property>
</Properties>
</file>