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36B" w:rsidRDefault="00D9536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9536B" w:rsidRDefault="00D9536B">
      <w:pPr>
        <w:pStyle w:val="PrincipalActRegPage1"/>
      </w:pPr>
      <w:r>
        <w:fldChar w:fldCharType="begin"/>
      </w:r>
      <w:r>
        <w:instrText xml:space="preserve"> STYLEREF "PrincipalAct_Reg"</w:instrText>
      </w:r>
      <w:r>
        <w:fldChar w:fldCharType="separate"/>
      </w:r>
      <w:r w:rsidR="009C30D3">
        <w:rPr>
          <w:noProof/>
        </w:rPr>
        <w:t>Co-operatives Act 2009</w:t>
      </w:r>
      <w:r>
        <w:fldChar w:fldCharType="end"/>
      </w:r>
    </w:p>
    <w:p w:rsidR="00D9536B" w:rsidRDefault="00D9536B">
      <w:pPr>
        <w:pStyle w:val="NameofActRegPage1"/>
        <w:spacing w:before="1800" w:after="4200"/>
        <w:outlineLvl w:val="0"/>
      </w:pPr>
      <w:r>
        <w:fldChar w:fldCharType="begin"/>
      </w:r>
      <w:r>
        <w:instrText xml:space="preserve"> STYLEREF "Name Of Act/Reg"</w:instrText>
      </w:r>
      <w:r>
        <w:fldChar w:fldCharType="separate"/>
      </w:r>
      <w:r w:rsidR="009C30D3">
        <w:rPr>
          <w:noProof/>
        </w:rPr>
        <w:t>Co-operatives Regulations 2010</w:t>
      </w:r>
      <w:r>
        <w:fldChar w:fldCharType="end"/>
      </w:r>
    </w:p>
    <w:p w:rsidR="00D9536B" w:rsidRDefault="00D9536B">
      <w:pPr>
        <w:jc w:val="center"/>
        <w:sectPr w:rsidR="00D9536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F6248" w:rsidRDefault="006F6248">
      <w:pPr>
        <w:pStyle w:val="WA"/>
      </w:pPr>
      <w:r>
        <w:lastRenderedPageBreak/>
        <w:t>Western Australia</w:t>
      </w:r>
    </w:p>
    <w:p w:rsidR="00D9536B" w:rsidRDefault="00D9536B">
      <w:pPr>
        <w:pStyle w:val="NameofActRegPage1"/>
      </w:pPr>
      <w:r>
        <w:fldChar w:fldCharType="begin"/>
      </w:r>
      <w:r>
        <w:instrText xml:space="preserve"> STYLEREF "Name Of Act/Reg"</w:instrText>
      </w:r>
      <w:r>
        <w:fldChar w:fldCharType="separate"/>
      </w:r>
      <w:r w:rsidR="009C30D3">
        <w:rPr>
          <w:noProof/>
        </w:rPr>
        <w:t>Co-operatives Regulations 2010</w:t>
      </w:r>
      <w:r>
        <w:fldChar w:fldCharType="end"/>
      </w:r>
    </w:p>
    <w:p w:rsidR="00D9536B" w:rsidRDefault="00D9536B">
      <w:pPr>
        <w:pStyle w:val="Arrangement"/>
      </w:pPr>
      <w:r>
        <w:t>Contents</w:t>
      </w:r>
    </w:p>
    <w:p w:rsidR="00C77DCD" w:rsidRDefault="00D9536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77DCD">
        <w:t>1.</w:t>
      </w:r>
      <w:r w:rsidR="00C77DCD">
        <w:tab/>
        <w:t>Citation</w:t>
      </w:r>
      <w:r w:rsidR="00C77DCD">
        <w:tab/>
      </w:r>
      <w:r w:rsidR="00C77DCD">
        <w:fldChar w:fldCharType="begin"/>
      </w:r>
      <w:r w:rsidR="00C77DCD">
        <w:instrText xml:space="preserve"> PAGEREF _Toc75167616 \h </w:instrText>
      </w:r>
      <w:r w:rsidR="00C77DCD">
        <w:fldChar w:fldCharType="separate"/>
      </w:r>
      <w:r w:rsidR="009C30D3">
        <w:t>1</w:t>
      </w:r>
      <w:r w:rsidR="00C77DCD">
        <w:fldChar w:fldCharType="end"/>
      </w:r>
    </w:p>
    <w:p w:rsidR="00C77DCD" w:rsidRDefault="00C77DCD">
      <w:pPr>
        <w:pStyle w:val="TOC8"/>
        <w:rPr>
          <w:rFonts w:asciiTheme="minorHAnsi" w:eastAsiaTheme="minorEastAsia" w:hAnsiTheme="minorHAnsi" w:cstheme="minorBidi"/>
          <w:szCs w:val="22"/>
        </w:rPr>
      </w:pPr>
      <w:r>
        <w:t>2</w:t>
      </w:r>
      <w:r w:rsidRPr="001B21EF">
        <w:rPr>
          <w:spacing w:val="-2"/>
        </w:rPr>
        <w:t>.</w:t>
      </w:r>
      <w:r w:rsidRPr="001B21EF">
        <w:rPr>
          <w:spacing w:val="-2"/>
        </w:rPr>
        <w:tab/>
        <w:t>Commencement</w:t>
      </w:r>
      <w:r>
        <w:tab/>
      </w:r>
      <w:r>
        <w:fldChar w:fldCharType="begin"/>
      </w:r>
      <w:r>
        <w:instrText xml:space="preserve"> PAGEREF _Toc75167617 \h </w:instrText>
      </w:r>
      <w:r>
        <w:fldChar w:fldCharType="separate"/>
      </w:r>
      <w:r w:rsidR="009C30D3">
        <w:t>1</w:t>
      </w:r>
      <w:r>
        <w:fldChar w:fldCharType="end"/>
      </w:r>
    </w:p>
    <w:p w:rsidR="00C77DCD" w:rsidRDefault="00C77DCD">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_Toc75167618 \h </w:instrText>
      </w:r>
      <w:r>
        <w:fldChar w:fldCharType="separate"/>
      </w:r>
      <w:r w:rsidR="009C30D3">
        <w:t>1</w:t>
      </w:r>
      <w:r>
        <w:fldChar w:fldCharType="end"/>
      </w:r>
    </w:p>
    <w:p w:rsidR="00C77DCD" w:rsidRDefault="00C77DCD">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_Toc75167619 \h </w:instrText>
      </w:r>
      <w:r>
        <w:fldChar w:fldCharType="separate"/>
      </w:r>
      <w:r w:rsidR="009C30D3">
        <w:t>2</w:t>
      </w:r>
      <w:r>
        <w:fldChar w:fldCharType="end"/>
      </w:r>
    </w:p>
    <w:p w:rsidR="00C77DCD" w:rsidRDefault="00C77DCD">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_Toc75167620 \h </w:instrText>
      </w:r>
      <w:r>
        <w:fldChar w:fldCharType="separate"/>
      </w:r>
      <w:r w:rsidR="009C30D3">
        <w:t>4</w:t>
      </w:r>
      <w:r>
        <w:fldChar w:fldCharType="end"/>
      </w:r>
    </w:p>
    <w:p w:rsidR="00C77DCD" w:rsidRDefault="00C77DCD">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_Toc75167621 \h </w:instrText>
      </w:r>
      <w:r>
        <w:fldChar w:fldCharType="separate"/>
      </w:r>
      <w:r w:rsidR="009C30D3">
        <w:t>4</w:t>
      </w:r>
      <w:r>
        <w:fldChar w:fldCharType="end"/>
      </w:r>
    </w:p>
    <w:p w:rsidR="00C77DCD" w:rsidRDefault="00C77DCD">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_Toc75167622 \h </w:instrText>
      </w:r>
      <w:r>
        <w:fldChar w:fldCharType="separate"/>
      </w:r>
      <w:r w:rsidR="009C30D3">
        <w:t>5</w:t>
      </w:r>
      <w:r>
        <w:fldChar w:fldCharType="end"/>
      </w:r>
    </w:p>
    <w:p w:rsidR="00C77DCD" w:rsidRDefault="00C77DCD">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_Toc75167623 \h </w:instrText>
      </w:r>
      <w:r>
        <w:fldChar w:fldCharType="separate"/>
      </w:r>
      <w:r w:rsidR="009C30D3">
        <w:t>5</w:t>
      </w:r>
      <w:r>
        <w:fldChar w:fldCharType="end"/>
      </w:r>
    </w:p>
    <w:p w:rsidR="00C77DCD" w:rsidRDefault="00C77DCD">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_Toc75167624 \h </w:instrText>
      </w:r>
      <w:r>
        <w:fldChar w:fldCharType="separate"/>
      </w:r>
      <w:r w:rsidR="009C30D3">
        <w:t>6</w:t>
      </w:r>
      <w:r>
        <w:fldChar w:fldCharType="end"/>
      </w:r>
    </w:p>
    <w:p w:rsidR="00C77DCD" w:rsidRDefault="00C77DCD">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_Toc75167625 \h </w:instrText>
      </w:r>
      <w:r>
        <w:fldChar w:fldCharType="separate"/>
      </w:r>
      <w:r w:rsidR="009C30D3">
        <w:t>6</w:t>
      </w:r>
      <w:r>
        <w:fldChar w:fldCharType="end"/>
      </w:r>
    </w:p>
    <w:p w:rsidR="00C77DCD" w:rsidRDefault="00C77DCD">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_Toc75167626 \h </w:instrText>
      </w:r>
      <w:r>
        <w:fldChar w:fldCharType="separate"/>
      </w:r>
      <w:r w:rsidR="009C30D3">
        <w:t>7</w:t>
      </w:r>
      <w:r>
        <w:fldChar w:fldCharType="end"/>
      </w:r>
    </w:p>
    <w:p w:rsidR="00C77DCD" w:rsidRDefault="00C77DCD">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_Toc75167627 \h </w:instrText>
      </w:r>
      <w:r>
        <w:fldChar w:fldCharType="separate"/>
      </w:r>
      <w:r w:rsidR="009C30D3">
        <w:t>8</w:t>
      </w:r>
      <w:r>
        <w:fldChar w:fldCharType="end"/>
      </w:r>
    </w:p>
    <w:p w:rsidR="00C77DCD" w:rsidRDefault="00C77DCD">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_Toc75167628 \h </w:instrText>
      </w:r>
      <w:r>
        <w:fldChar w:fldCharType="separate"/>
      </w:r>
      <w:r w:rsidR="009C30D3">
        <w:t>9</w:t>
      </w:r>
      <w:r>
        <w:fldChar w:fldCharType="end"/>
      </w:r>
    </w:p>
    <w:p w:rsidR="00C77DCD" w:rsidRDefault="00C77DCD">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_Toc75167629 \h </w:instrText>
      </w:r>
      <w:r>
        <w:fldChar w:fldCharType="separate"/>
      </w:r>
      <w:r w:rsidR="009C30D3">
        <w:t>10</w:t>
      </w:r>
      <w:r>
        <w:fldChar w:fldCharType="end"/>
      </w:r>
    </w:p>
    <w:p w:rsidR="00C77DCD" w:rsidRDefault="00C77DCD">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_Toc75167630 \h </w:instrText>
      </w:r>
      <w:r>
        <w:fldChar w:fldCharType="separate"/>
      </w:r>
      <w:r w:rsidR="009C30D3">
        <w:t>10</w:t>
      </w:r>
      <w:r>
        <w:fldChar w:fldCharType="end"/>
      </w:r>
    </w:p>
    <w:p w:rsidR="00C77DCD" w:rsidRDefault="00C77DCD">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_Toc75167631 \h </w:instrText>
      </w:r>
      <w:r>
        <w:fldChar w:fldCharType="separate"/>
      </w:r>
      <w:r w:rsidR="009C30D3">
        <w:t>10</w:t>
      </w:r>
      <w:r>
        <w:fldChar w:fldCharType="end"/>
      </w:r>
    </w:p>
    <w:p w:rsidR="00C77DCD" w:rsidRDefault="00C77DCD">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_Toc75167632 \h </w:instrText>
      </w:r>
      <w:r>
        <w:fldChar w:fldCharType="separate"/>
      </w:r>
      <w:r w:rsidR="009C30D3">
        <w:t>11</w:t>
      </w:r>
      <w:r>
        <w:fldChar w:fldCharType="end"/>
      </w:r>
    </w:p>
    <w:p w:rsidR="00C77DCD" w:rsidRDefault="00C77DCD">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_Toc75167633 \h </w:instrText>
      </w:r>
      <w:r>
        <w:fldChar w:fldCharType="separate"/>
      </w:r>
      <w:r w:rsidR="009C30D3">
        <w:t>11</w:t>
      </w:r>
      <w:r>
        <w:fldChar w:fldCharType="end"/>
      </w:r>
    </w:p>
    <w:p w:rsidR="00C77DCD" w:rsidRDefault="00C77DCD">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_Toc75167634 \h </w:instrText>
      </w:r>
      <w:r>
        <w:fldChar w:fldCharType="separate"/>
      </w:r>
      <w:r w:rsidR="009C30D3">
        <w:t>12</w:t>
      </w:r>
      <w:r>
        <w:fldChar w:fldCharType="end"/>
      </w:r>
    </w:p>
    <w:p w:rsidR="00C77DCD" w:rsidRDefault="00C77DCD">
      <w:pPr>
        <w:pStyle w:val="TOC8"/>
        <w:rPr>
          <w:rFonts w:asciiTheme="minorHAnsi" w:eastAsiaTheme="minorEastAsia" w:hAnsiTheme="minorHAnsi" w:cstheme="minorBidi"/>
          <w:szCs w:val="22"/>
        </w:rPr>
      </w:pPr>
      <w:r>
        <w:lastRenderedPageBreak/>
        <w:t>18A.</w:t>
      </w:r>
      <w:r>
        <w:tab/>
        <w:t>Small co</w:t>
      </w:r>
      <w:r>
        <w:noBreakHyphen/>
        <w:t>operative: reports where no members’ direction (section 244H)</w:t>
      </w:r>
      <w:r>
        <w:tab/>
      </w:r>
      <w:r>
        <w:fldChar w:fldCharType="begin"/>
      </w:r>
      <w:r>
        <w:instrText xml:space="preserve"> PAGEREF _Toc75167635 \h </w:instrText>
      </w:r>
      <w:r>
        <w:fldChar w:fldCharType="separate"/>
      </w:r>
      <w:r w:rsidR="009C30D3">
        <w:t>12</w:t>
      </w:r>
      <w:r>
        <w:fldChar w:fldCharType="end"/>
      </w:r>
    </w:p>
    <w:p w:rsidR="00C77DCD" w:rsidRDefault="00C77DCD">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_Toc75167636 \h </w:instrText>
      </w:r>
      <w:r>
        <w:fldChar w:fldCharType="separate"/>
      </w:r>
      <w:r w:rsidR="009C30D3">
        <w:t>13</w:t>
      </w:r>
      <w:r>
        <w:fldChar w:fldCharType="end"/>
      </w:r>
    </w:p>
    <w:p w:rsidR="00C77DCD" w:rsidRDefault="00C77DCD">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_Toc75167637 \h </w:instrText>
      </w:r>
      <w:r>
        <w:fldChar w:fldCharType="separate"/>
      </w:r>
      <w:r w:rsidR="009C30D3">
        <w:t>14</w:t>
      </w:r>
      <w:r>
        <w:fldChar w:fldCharType="end"/>
      </w:r>
    </w:p>
    <w:p w:rsidR="00C77DCD" w:rsidRDefault="00C77DCD">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_Toc75167638 \h </w:instrText>
      </w:r>
      <w:r>
        <w:fldChar w:fldCharType="separate"/>
      </w:r>
      <w:r w:rsidR="009C30D3">
        <w:t>15</w:t>
      </w:r>
      <w:r>
        <w:fldChar w:fldCharType="end"/>
      </w:r>
    </w:p>
    <w:p w:rsidR="00C77DCD" w:rsidRDefault="00C77DCD">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_Toc75167639 \h </w:instrText>
      </w:r>
      <w:r>
        <w:fldChar w:fldCharType="separate"/>
      </w:r>
      <w:r w:rsidR="009C30D3">
        <w:t>15</w:t>
      </w:r>
      <w:r>
        <w:fldChar w:fldCharType="end"/>
      </w:r>
    </w:p>
    <w:p w:rsidR="00C77DCD" w:rsidRDefault="00C77DCD">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_Toc75167640 \h </w:instrText>
      </w:r>
      <w:r>
        <w:fldChar w:fldCharType="separate"/>
      </w:r>
      <w:r w:rsidR="009C30D3">
        <w:t>16</w:t>
      </w:r>
      <w:r>
        <w:fldChar w:fldCharType="end"/>
      </w:r>
    </w:p>
    <w:p w:rsidR="00C77DCD" w:rsidRDefault="00C77DCD">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_Toc75167641 \h </w:instrText>
      </w:r>
      <w:r>
        <w:fldChar w:fldCharType="separate"/>
      </w:r>
      <w:r w:rsidR="009C30D3">
        <w:t>17</w:t>
      </w:r>
      <w:r>
        <w:fldChar w:fldCharType="end"/>
      </w:r>
    </w:p>
    <w:p w:rsidR="00C77DCD" w:rsidRDefault="00C77DCD">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_Toc75167642 \h </w:instrText>
      </w:r>
      <w:r>
        <w:fldChar w:fldCharType="separate"/>
      </w:r>
      <w:r w:rsidR="009C30D3">
        <w:t>17</w:t>
      </w:r>
      <w:r>
        <w:fldChar w:fldCharType="end"/>
      </w:r>
    </w:p>
    <w:p w:rsidR="00C77DCD" w:rsidRDefault="00C77DCD">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_Toc75167643 \h </w:instrText>
      </w:r>
      <w:r>
        <w:fldChar w:fldCharType="separate"/>
      </w:r>
      <w:r w:rsidR="009C30D3">
        <w:t>17</w:t>
      </w:r>
      <w:r>
        <w:fldChar w:fldCharType="end"/>
      </w:r>
    </w:p>
    <w:p w:rsidR="00C77DCD" w:rsidRDefault="00C77DCD">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_Toc75167644 \h </w:instrText>
      </w:r>
      <w:r>
        <w:fldChar w:fldCharType="separate"/>
      </w:r>
      <w:r w:rsidR="009C30D3">
        <w:t>17</w:t>
      </w:r>
      <w:r>
        <w:fldChar w:fldCharType="end"/>
      </w:r>
    </w:p>
    <w:p w:rsidR="00C77DCD" w:rsidRDefault="00C77DCD">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_Toc75167645 \h </w:instrText>
      </w:r>
      <w:r>
        <w:fldChar w:fldCharType="separate"/>
      </w:r>
      <w:r w:rsidR="009C30D3">
        <w:t>17</w:t>
      </w:r>
      <w:r>
        <w:fldChar w:fldCharType="end"/>
      </w:r>
    </w:p>
    <w:p w:rsidR="00C77DCD" w:rsidRDefault="00C77DCD">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_Toc75167646 \h </w:instrText>
      </w:r>
      <w:r>
        <w:fldChar w:fldCharType="separate"/>
      </w:r>
      <w:r w:rsidR="009C30D3">
        <w:t>18</w:t>
      </w:r>
      <w:r>
        <w:fldChar w:fldCharType="end"/>
      </w:r>
    </w:p>
    <w:p w:rsidR="00C77DCD" w:rsidRDefault="00C77DCD">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_Toc75167647 \h </w:instrText>
      </w:r>
      <w:r>
        <w:fldChar w:fldCharType="separate"/>
      </w:r>
      <w:r w:rsidR="009C30D3">
        <w:t>18</w:t>
      </w:r>
      <w:r>
        <w:fldChar w:fldCharType="end"/>
      </w:r>
    </w:p>
    <w:p w:rsidR="00C77DCD" w:rsidRDefault="00C77DCD">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_Toc75167648 \h </w:instrText>
      </w:r>
      <w:r>
        <w:fldChar w:fldCharType="separate"/>
      </w:r>
      <w:r w:rsidR="009C30D3">
        <w:t>18</w:t>
      </w:r>
      <w:r>
        <w:fldChar w:fldCharType="end"/>
      </w:r>
    </w:p>
    <w:p w:rsidR="00C77DCD" w:rsidRDefault="00C77DCD">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_Toc75167649 \h </w:instrText>
      </w:r>
      <w:r>
        <w:fldChar w:fldCharType="separate"/>
      </w:r>
      <w:r w:rsidR="009C30D3">
        <w:t>19</w:t>
      </w:r>
      <w:r>
        <w:fldChar w:fldCharType="end"/>
      </w:r>
    </w:p>
    <w:p w:rsidR="00C77DCD" w:rsidRDefault="00C77DCD">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_Toc75167650 \h </w:instrText>
      </w:r>
      <w:r>
        <w:fldChar w:fldCharType="separate"/>
      </w:r>
      <w:r w:rsidR="009C30D3">
        <w:t>20</w:t>
      </w:r>
      <w:r>
        <w:fldChar w:fldCharType="end"/>
      </w:r>
    </w:p>
    <w:p w:rsidR="00C77DCD" w:rsidRDefault="00C77DCD">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_Toc75167651 \h </w:instrText>
      </w:r>
      <w:r>
        <w:fldChar w:fldCharType="separate"/>
      </w:r>
      <w:r w:rsidR="009C30D3">
        <w:t>22</w:t>
      </w:r>
      <w:r>
        <w:fldChar w:fldCharType="end"/>
      </w:r>
    </w:p>
    <w:p w:rsidR="00C77DCD" w:rsidRDefault="00C77DCD">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_Toc75167652 \h </w:instrText>
      </w:r>
      <w:r>
        <w:fldChar w:fldCharType="separate"/>
      </w:r>
      <w:r w:rsidR="009C30D3">
        <w:t>23</w:t>
      </w:r>
      <w:r>
        <w:fldChar w:fldCharType="end"/>
      </w:r>
    </w:p>
    <w:p w:rsidR="00C77DCD" w:rsidRDefault="00C77DCD">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_Toc75167653 \h </w:instrText>
      </w:r>
      <w:r>
        <w:fldChar w:fldCharType="separate"/>
      </w:r>
      <w:r w:rsidR="009C30D3">
        <w:t>23</w:t>
      </w:r>
      <w:r>
        <w:fldChar w:fldCharType="end"/>
      </w:r>
    </w:p>
    <w:p w:rsidR="00C77DCD" w:rsidRDefault="00C77DCD">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_Toc75167654 \h </w:instrText>
      </w:r>
      <w:r>
        <w:fldChar w:fldCharType="separate"/>
      </w:r>
      <w:r w:rsidR="009C30D3">
        <w:t>23</w:t>
      </w:r>
      <w:r>
        <w:fldChar w:fldCharType="end"/>
      </w:r>
    </w:p>
    <w:p w:rsidR="00C77DCD" w:rsidRDefault="00C77DCD">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_Toc75167655 \h </w:instrText>
      </w:r>
      <w:r>
        <w:fldChar w:fldCharType="separate"/>
      </w:r>
      <w:r w:rsidR="009C30D3">
        <w:t>24</w:t>
      </w:r>
      <w:r>
        <w:fldChar w:fldCharType="end"/>
      </w:r>
    </w:p>
    <w:p w:rsidR="00C77DCD" w:rsidRDefault="00C77DCD">
      <w:pPr>
        <w:pStyle w:val="TOC8"/>
        <w:rPr>
          <w:rFonts w:asciiTheme="minorHAnsi" w:eastAsiaTheme="minorEastAsia" w:hAnsiTheme="minorHAnsi" w:cstheme="minorBidi"/>
          <w:szCs w:val="22"/>
        </w:rPr>
      </w:pPr>
      <w:r>
        <w:lastRenderedPageBreak/>
        <w:t>34.</w:t>
      </w:r>
      <w:r>
        <w:tab/>
        <w:t>Information to be set out in an explanatory statement (section 349)</w:t>
      </w:r>
      <w:r>
        <w:tab/>
      </w:r>
      <w:r>
        <w:fldChar w:fldCharType="begin"/>
      </w:r>
      <w:r>
        <w:instrText xml:space="preserve"> PAGEREF _Toc75167656 \h </w:instrText>
      </w:r>
      <w:r>
        <w:fldChar w:fldCharType="separate"/>
      </w:r>
      <w:r w:rsidR="009C30D3">
        <w:t>24</w:t>
      </w:r>
      <w:r>
        <w:fldChar w:fldCharType="end"/>
      </w:r>
    </w:p>
    <w:p w:rsidR="00C77DCD" w:rsidRDefault="00C77DCD">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_Toc75167657 \h </w:instrText>
      </w:r>
      <w:r>
        <w:fldChar w:fldCharType="separate"/>
      </w:r>
      <w:r w:rsidR="009C30D3">
        <w:t>24</w:t>
      </w:r>
      <w:r>
        <w:fldChar w:fldCharType="end"/>
      </w:r>
    </w:p>
    <w:p w:rsidR="00C77DCD" w:rsidRDefault="00C77DCD">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_Toc75167658 \h </w:instrText>
      </w:r>
      <w:r>
        <w:fldChar w:fldCharType="separate"/>
      </w:r>
      <w:r w:rsidR="009C30D3">
        <w:t>25</w:t>
      </w:r>
      <w:r>
        <w:fldChar w:fldCharType="end"/>
      </w:r>
    </w:p>
    <w:p w:rsidR="00C77DCD" w:rsidRDefault="00C77DCD">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_Toc75167659 \h </w:instrText>
      </w:r>
      <w:r>
        <w:fldChar w:fldCharType="separate"/>
      </w:r>
      <w:r w:rsidR="009C30D3">
        <w:t>25</w:t>
      </w:r>
      <w:r>
        <w:fldChar w:fldCharType="end"/>
      </w:r>
    </w:p>
    <w:p w:rsidR="00C77DCD" w:rsidRDefault="00C77DCD">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_Toc75167660 \h </w:instrText>
      </w:r>
      <w:r>
        <w:fldChar w:fldCharType="separate"/>
      </w:r>
      <w:r w:rsidR="009C30D3">
        <w:t>26</w:t>
      </w:r>
      <w:r>
        <w:fldChar w:fldCharType="end"/>
      </w:r>
    </w:p>
    <w:p w:rsidR="00C77DCD" w:rsidRDefault="00C77DCD">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_Toc75167661 \h </w:instrText>
      </w:r>
      <w:r>
        <w:fldChar w:fldCharType="separate"/>
      </w:r>
      <w:r w:rsidR="009C30D3">
        <w:t>26</w:t>
      </w:r>
      <w:r>
        <w:fldChar w:fldCharType="end"/>
      </w:r>
    </w:p>
    <w:p w:rsidR="00C77DCD" w:rsidRDefault="00C77DCD">
      <w:pPr>
        <w:pStyle w:val="TOC8"/>
        <w:rPr>
          <w:rFonts w:asciiTheme="minorHAnsi" w:eastAsiaTheme="minorEastAsia" w:hAnsiTheme="minorHAnsi" w:cstheme="minorBidi"/>
          <w:szCs w:val="22"/>
        </w:rPr>
      </w:pPr>
      <w:r>
        <w:t>38B.</w:t>
      </w:r>
      <w:r>
        <w:tab/>
        <w:t>Form of notice requiring production of documents or attendance to answer questions (section 408)</w:t>
      </w:r>
      <w:r>
        <w:tab/>
      </w:r>
      <w:r>
        <w:fldChar w:fldCharType="begin"/>
      </w:r>
      <w:r>
        <w:instrText xml:space="preserve"> PAGEREF _Toc75167662 \h </w:instrText>
      </w:r>
      <w:r>
        <w:fldChar w:fldCharType="separate"/>
      </w:r>
      <w:r w:rsidR="009C30D3">
        <w:t>27</w:t>
      </w:r>
      <w:r>
        <w:fldChar w:fldCharType="end"/>
      </w:r>
    </w:p>
    <w:p w:rsidR="00C77DCD" w:rsidRDefault="00C77DCD">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_Toc75167663 \h </w:instrText>
      </w:r>
      <w:r>
        <w:fldChar w:fldCharType="separate"/>
      </w:r>
      <w:r w:rsidR="009C30D3">
        <w:t>27</w:t>
      </w:r>
      <w:r>
        <w:fldChar w:fldCharType="end"/>
      </w:r>
    </w:p>
    <w:p w:rsidR="00C77DCD" w:rsidRDefault="00C77DCD">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_Toc75167664 \h </w:instrText>
      </w:r>
      <w:r>
        <w:fldChar w:fldCharType="separate"/>
      </w:r>
      <w:r w:rsidR="009C30D3">
        <w:t>27</w:t>
      </w:r>
      <w:r>
        <w:fldChar w:fldCharType="end"/>
      </w:r>
    </w:p>
    <w:p w:rsidR="00C77DCD" w:rsidRDefault="00C77DCD">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_Toc75167665 \h </w:instrText>
      </w:r>
      <w:r>
        <w:fldChar w:fldCharType="separate"/>
      </w:r>
      <w:r w:rsidR="009C30D3">
        <w:t>28</w:t>
      </w:r>
      <w:r>
        <w:fldChar w:fldCharType="end"/>
      </w:r>
    </w:p>
    <w:p w:rsidR="00C77DCD" w:rsidRDefault="00C77DCD">
      <w:pPr>
        <w:pStyle w:val="TOC8"/>
        <w:rPr>
          <w:rFonts w:asciiTheme="minorHAnsi" w:eastAsiaTheme="minorEastAsia" w:hAnsiTheme="minorHAnsi" w:cstheme="minorBidi"/>
          <w:szCs w:val="22"/>
        </w:rPr>
      </w:pPr>
      <w:r>
        <w:t>42.</w:t>
      </w:r>
      <w:r>
        <w:tab/>
        <w:t>Fees</w:t>
      </w:r>
      <w:r>
        <w:tab/>
      </w:r>
      <w:r>
        <w:fldChar w:fldCharType="begin"/>
      </w:r>
      <w:r>
        <w:instrText xml:space="preserve"> PAGEREF _Toc75167666 \h </w:instrText>
      </w:r>
      <w:r>
        <w:fldChar w:fldCharType="separate"/>
      </w:r>
      <w:r w:rsidR="009C30D3">
        <w:t>28</w:t>
      </w:r>
      <w:r>
        <w:fldChar w:fldCharType="end"/>
      </w:r>
    </w:p>
    <w:p w:rsidR="00C77DCD" w:rsidRDefault="00C77DCD">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_Toc75167667 \h </w:instrText>
      </w:r>
      <w:r>
        <w:fldChar w:fldCharType="separate"/>
      </w:r>
      <w:r w:rsidR="009C30D3">
        <w:t>28</w:t>
      </w:r>
      <w:r>
        <w:fldChar w:fldCharType="end"/>
      </w:r>
    </w:p>
    <w:p w:rsidR="00C77DCD" w:rsidRDefault="00C77DCD">
      <w:pPr>
        <w:pStyle w:val="TOC8"/>
        <w:rPr>
          <w:rFonts w:asciiTheme="minorHAnsi" w:eastAsiaTheme="minorEastAsia" w:hAnsiTheme="minorHAnsi" w:cstheme="minorBidi"/>
          <w:szCs w:val="22"/>
        </w:rPr>
      </w:pPr>
      <w:r>
        <w:t>44.</w:t>
      </w:r>
      <w:r>
        <w:tab/>
        <w:t>Waiver and refund of fees in response to COVID</w:t>
      </w:r>
      <w:r>
        <w:noBreakHyphen/>
        <w:t>19 pandemic</w:t>
      </w:r>
      <w:r>
        <w:tab/>
      </w:r>
      <w:r>
        <w:fldChar w:fldCharType="begin"/>
      </w:r>
      <w:r>
        <w:instrText xml:space="preserve"> PAGEREF _Toc75167668 \h </w:instrText>
      </w:r>
      <w:r>
        <w:fldChar w:fldCharType="separate"/>
      </w:r>
      <w:r w:rsidR="009C30D3">
        <w:t>29</w:t>
      </w:r>
      <w:r>
        <w:fldChar w:fldCharType="end"/>
      </w:r>
    </w:p>
    <w:p w:rsidR="00C77DCD" w:rsidRDefault="00C77DCD">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rsidR="00C77DCD" w:rsidRDefault="00C77DCD">
      <w:pPr>
        <w:pStyle w:val="TOC8"/>
        <w:rPr>
          <w:rFonts w:asciiTheme="minorHAnsi" w:eastAsiaTheme="minorEastAsia" w:hAnsiTheme="minorHAnsi" w:cstheme="minorBidi"/>
          <w:szCs w:val="22"/>
        </w:rPr>
      </w:pPr>
      <w:r>
        <w:t>1.</w:t>
      </w:r>
      <w:r>
        <w:tab/>
        <w:t>Terms used</w:t>
      </w:r>
      <w:r>
        <w:tab/>
      </w:r>
      <w:r>
        <w:fldChar w:fldCharType="begin"/>
      </w:r>
      <w:r>
        <w:instrText xml:space="preserve"> PAGEREF _Toc75167670 \h </w:instrText>
      </w:r>
      <w:r>
        <w:fldChar w:fldCharType="separate"/>
      </w:r>
      <w:r w:rsidR="009C30D3">
        <w:t>30</w:t>
      </w:r>
      <w:r>
        <w:fldChar w:fldCharType="end"/>
      </w:r>
    </w:p>
    <w:p w:rsidR="00C77DCD" w:rsidRDefault="00C77DCD">
      <w:pPr>
        <w:pStyle w:val="TOC8"/>
        <w:rPr>
          <w:rFonts w:asciiTheme="minorHAnsi" w:eastAsiaTheme="minorEastAsia" w:hAnsiTheme="minorHAnsi" w:cstheme="minorBidi"/>
          <w:szCs w:val="22"/>
        </w:rPr>
      </w:pPr>
      <w:r>
        <w:t>2.</w:t>
      </w:r>
      <w:r>
        <w:tab/>
        <w:t>Rules</w:t>
      </w:r>
      <w:r>
        <w:tab/>
      </w:r>
      <w:r>
        <w:fldChar w:fldCharType="begin"/>
      </w:r>
      <w:r>
        <w:instrText xml:space="preserve"> PAGEREF _Toc75167671 \h </w:instrText>
      </w:r>
      <w:r>
        <w:fldChar w:fldCharType="separate"/>
      </w:r>
      <w:r w:rsidR="009C30D3">
        <w:t>30</w:t>
      </w:r>
      <w:r>
        <w:fldChar w:fldCharType="end"/>
      </w:r>
    </w:p>
    <w:p w:rsidR="00C77DCD" w:rsidRDefault="00C77DCD">
      <w:pPr>
        <w:pStyle w:val="TOC8"/>
        <w:rPr>
          <w:rFonts w:asciiTheme="minorHAnsi" w:eastAsiaTheme="minorEastAsia" w:hAnsiTheme="minorHAnsi" w:cstheme="minorBidi"/>
          <w:szCs w:val="22"/>
        </w:rPr>
      </w:pPr>
      <w:r>
        <w:t>3.</w:t>
      </w:r>
      <w:r>
        <w:tab/>
        <w:t>Powers</w:t>
      </w:r>
      <w:r>
        <w:tab/>
      </w:r>
      <w:r>
        <w:fldChar w:fldCharType="begin"/>
      </w:r>
      <w:r>
        <w:instrText xml:space="preserve"> PAGEREF _Toc75167672 \h </w:instrText>
      </w:r>
      <w:r>
        <w:fldChar w:fldCharType="separate"/>
      </w:r>
      <w:r w:rsidR="009C30D3">
        <w:t>31</w:t>
      </w:r>
      <w:r>
        <w:fldChar w:fldCharType="end"/>
      </w:r>
    </w:p>
    <w:p w:rsidR="00C77DCD" w:rsidRDefault="00C77DCD">
      <w:pPr>
        <w:pStyle w:val="TOC8"/>
        <w:rPr>
          <w:rFonts w:asciiTheme="minorHAnsi" w:eastAsiaTheme="minorEastAsia" w:hAnsiTheme="minorHAnsi" w:cstheme="minorBidi"/>
          <w:szCs w:val="22"/>
        </w:rPr>
      </w:pPr>
      <w:r>
        <w:t>4.</w:t>
      </w:r>
      <w:r>
        <w:tab/>
        <w:t>Name</w:t>
      </w:r>
      <w:r>
        <w:tab/>
      </w:r>
      <w:r>
        <w:fldChar w:fldCharType="begin"/>
      </w:r>
      <w:r>
        <w:instrText xml:space="preserve"> PAGEREF _Toc75167673 \h </w:instrText>
      </w:r>
      <w:r>
        <w:fldChar w:fldCharType="separate"/>
      </w:r>
      <w:r w:rsidR="009C30D3">
        <w:t>31</w:t>
      </w:r>
      <w:r>
        <w:fldChar w:fldCharType="end"/>
      </w:r>
    </w:p>
    <w:p w:rsidR="00C77DCD" w:rsidRDefault="00C77DCD">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_Toc75167674 \h </w:instrText>
      </w:r>
      <w:r>
        <w:fldChar w:fldCharType="separate"/>
      </w:r>
      <w:r w:rsidR="009C30D3">
        <w:t>32</w:t>
      </w:r>
      <w:r>
        <w:fldChar w:fldCharType="end"/>
      </w:r>
    </w:p>
    <w:p w:rsidR="00C77DCD" w:rsidRDefault="00C77DCD">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_Toc75167675 \h </w:instrText>
      </w:r>
      <w:r>
        <w:fldChar w:fldCharType="separate"/>
      </w:r>
      <w:r w:rsidR="009C30D3">
        <w:t>32</w:t>
      </w:r>
      <w:r>
        <w:fldChar w:fldCharType="end"/>
      </w:r>
    </w:p>
    <w:p w:rsidR="00C77DCD" w:rsidRDefault="00C77DCD">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_Toc75167676 \h </w:instrText>
      </w:r>
      <w:r>
        <w:fldChar w:fldCharType="separate"/>
      </w:r>
      <w:r w:rsidR="009C30D3">
        <w:t>33</w:t>
      </w:r>
      <w:r>
        <w:fldChar w:fldCharType="end"/>
      </w:r>
    </w:p>
    <w:p w:rsidR="00C77DCD" w:rsidRDefault="00C77DCD">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_Toc75167677 \h </w:instrText>
      </w:r>
      <w:r>
        <w:fldChar w:fldCharType="separate"/>
      </w:r>
      <w:r w:rsidR="009C30D3">
        <w:t>33</w:t>
      </w:r>
      <w:r>
        <w:fldChar w:fldCharType="end"/>
      </w:r>
    </w:p>
    <w:p w:rsidR="00C77DCD" w:rsidRDefault="00C77DCD">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_Toc75167678 \h </w:instrText>
      </w:r>
      <w:r>
        <w:fldChar w:fldCharType="separate"/>
      </w:r>
      <w:r w:rsidR="009C30D3">
        <w:t>34</w:t>
      </w:r>
      <w:r>
        <w:fldChar w:fldCharType="end"/>
      </w:r>
    </w:p>
    <w:p w:rsidR="00C77DCD" w:rsidRDefault="00C77DCD">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_Toc75167679 \h </w:instrText>
      </w:r>
      <w:r>
        <w:fldChar w:fldCharType="separate"/>
      </w:r>
      <w:r w:rsidR="009C30D3">
        <w:t>35</w:t>
      </w:r>
      <w:r>
        <w:fldChar w:fldCharType="end"/>
      </w:r>
    </w:p>
    <w:p w:rsidR="00C77DCD" w:rsidRDefault="00C77DCD">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_Toc75167680 \h </w:instrText>
      </w:r>
      <w:r>
        <w:fldChar w:fldCharType="separate"/>
      </w:r>
      <w:r w:rsidR="009C30D3">
        <w:t>35</w:t>
      </w:r>
      <w:r>
        <w:fldChar w:fldCharType="end"/>
      </w:r>
    </w:p>
    <w:p w:rsidR="00C77DCD" w:rsidRDefault="00C77DCD">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_Toc75167681 \h </w:instrText>
      </w:r>
      <w:r>
        <w:fldChar w:fldCharType="separate"/>
      </w:r>
      <w:r w:rsidR="009C30D3">
        <w:t>36</w:t>
      </w:r>
      <w:r>
        <w:fldChar w:fldCharType="end"/>
      </w:r>
    </w:p>
    <w:p w:rsidR="00C77DCD" w:rsidRDefault="00C77DCD">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_Toc75167682 \h </w:instrText>
      </w:r>
      <w:r>
        <w:fldChar w:fldCharType="separate"/>
      </w:r>
      <w:r w:rsidR="009C30D3">
        <w:t>36</w:t>
      </w:r>
      <w:r>
        <w:fldChar w:fldCharType="end"/>
      </w:r>
    </w:p>
    <w:p w:rsidR="00C77DCD" w:rsidRDefault="00C77DCD">
      <w:pPr>
        <w:pStyle w:val="TOC8"/>
        <w:rPr>
          <w:rFonts w:asciiTheme="minorHAnsi" w:eastAsiaTheme="minorEastAsia" w:hAnsiTheme="minorHAnsi" w:cstheme="minorBidi"/>
          <w:szCs w:val="22"/>
        </w:rPr>
      </w:pPr>
      <w:r>
        <w:lastRenderedPageBreak/>
        <w:t>14.</w:t>
      </w:r>
      <w:r>
        <w:tab/>
        <w:t>Fines payable by members</w:t>
      </w:r>
      <w:r>
        <w:tab/>
      </w:r>
      <w:r>
        <w:fldChar w:fldCharType="begin"/>
      </w:r>
      <w:r>
        <w:instrText xml:space="preserve"> PAGEREF _Toc75167683 \h </w:instrText>
      </w:r>
      <w:r>
        <w:fldChar w:fldCharType="separate"/>
      </w:r>
      <w:r w:rsidR="009C30D3">
        <w:t>38</w:t>
      </w:r>
      <w:r>
        <w:fldChar w:fldCharType="end"/>
      </w:r>
    </w:p>
    <w:p w:rsidR="00C77DCD" w:rsidRDefault="00C77DCD">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_Toc75167684 \h </w:instrText>
      </w:r>
      <w:r>
        <w:fldChar w:fldCharType="separate"/>
      </w:r>
      <w:r w:rsidR="009C30D3">
        <w:t>38</w:t>
      </w:r>
      <w:r>
        <w:fldChar w:fldCharType="end"/>
      </w:r>
    </w:p>
    <w:p w:rsidR="00C77DCD" w:rsidRDefault="00C77DCD">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_Toc75167685 \h </w:instrText>
      </w:r>
      <w:r>
        <w:fldChar w:fldCharType="separate"/>
      </w:r>
      <w:r w:rsidR="009C30D3">
        <w:t>39</w:t>
      </w:r>
      <w:r>
        <w:fldChar w:fldCharType="end"/>
      </w:r>
    </w:p>
    <w:p w:rsidR="00C77DCD" w:rsidRDefault="00C77DCD">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_Toc75167686 \h </w:instrText>
      </w:r>
      <w:r>
        <w:fldChar w:fldCharType="separate"/>
      </w:r>
      <w:r w:rsidR="009C30D3">
        <w:t>39</w:t>
      </w:r>
      <w:r>
        <w:fldChar w:fldCharType="end"/>
      </w:r>
    </w:p>
    <w:p w:rsidR="00C77DCD" w:rsidRDefault="00C77DCD">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_Toc75167687 \h </w:instrText>
      </w:r>
      <w:r>
        <w:fldChar w:fldCharType="separate"/>
      </w:r>
      <w:r w:rsidR="009C30D3">
        <w:t>40</w:t>
      </w:r>
      <w:r>
        <w:fldChar w:fldCharType="end"/>
      </w:r>
    </w:p>
    <w:p w:rsidR="00C77DCD" w:rsidRDefault="00C77DCD">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_Toc75167688 \h </w:instrText>
      </w:r>
      <w:r>
        <w:fldChar w:fldCharType="separate"/>
      </w:r>
      <w:r w:rsidR="009C30D3">
        <w:t>41</w:t>
      </w:r>
      <w:r>
        <w:fldChar w:fldCharType="end"/>
      </w:r>
    </w:p>
    <w:p w:rsidR="00C77DCD" w:rsidRDefault="00C77DCD">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_Toc75167689 \h </w:instrText>
      </w:r>
      <w:r>
        <w:fldChar w:fldCharType="separate"/>
      </w:r>
      <w:r w:rsidR="009C30D3">
        <w:t>41</w:t>
      </w:r>
      <w:r>
        <w:fldChar w:fldCharType="end"/>
      </w:r>
    </w:p>
    <w:p w:rsidR="00C77DCD" w:rsidRDefault="00C77DCD">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_Toc75167690 \h </w:instrText>
      </w:r>
      <w:r>
        <w:fldChar w:fldCharType="separate"/>
      </w:r>
      <w:r w:rsidR="009C30D3">
        <w:t>41</w:t>
      </w:r>
      <w:r>
        <w:fldChar w:fldCharType="end"/>
      </w:r>
    </w:p>
    <w:p w:rsidR="00C77DCD" w:rsidRDefault="00C77DCD">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_Toc75167691 \h </w:instrText>
      </w:r>
      <w:r>
        <w:fldChar w:fldCharType="separate"/>
      </w:r>
      <w:r w:rsidR="009C30D3">
        <w:t>42</w:t>
      </w:r>
      <w:r>
        <w:fldChar w:fldCharType="end"/>
      </w:r>
    </w:p>
    <w:p w:rsidR="00C77DCD" w:rsidRDefault="00C77DCD">
      <w:pPr>
        <w:pStyle w:val="TOC8"/>
        <w:rPr>
          <w:rFonts w:asciiTheme="minorHAnsi" w:eastAsiaTheme="minorEastAsia" w:hAnsiTheme="minorHAnsi" w:cstheme="minorBidi"/>
          <w:szCs w:val="22"/>
        </w:rPr>
      </w:pPr>
      <w:r>
        <w:t>23.</w:t>
      </w:r>
      <w:r>
        <w:tab/>
        <w:t>Issue of CCUs</w:t>
      </w:r>
      <w:r>
        <w:tab/>
      </w:r>
      <w:r>
        <w:fldChar w:fldCharType="begin"/>
      </w:r>
      <w:r>
        <w:instrText xml:space="preserve"> PAGEREF _Toc75167692 \h </w:instrText>
      </w:r>
      <w:r>
        <w:fldChar w:fldCharType="separate"/>
      </w:r>
      <w:r w:rsidR="009C30D3">
        <w:t>43</w:t>
      </w:r>
      <w:r>
        <w:fldChar w:fldCharType="end"/>
      </w:r>
    </w:p>
    <w:p w:rsidR="00C77DCD" w:rsidRDefault="00C77DCD">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_Toc75167693 \h </w:instrText>
      </w:r>
      <w:r>
        <w:fldChar w:fldCharType="separate"/>
      </w:r>
      <w:r w:rsidR="009C30D3">
        <w:t>44</w:t>
      </w:r>
      <w:r>
        <w:fldChar w:fldCharType="end"/>
      </w:r>
    </w:p>
    <w:p w:rsidR="00C77DCD" w:rsidRDefault="00C77DCD">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_Toc75167694 \h </w:instrText>
      </w:r>
      <w:r>
        <w:fldChar w:fldCharType="separate"/>
      </w:r>
      <w:r w:rsidR="009C30D3">
        <w:t>44</w:t>
      </w:r>
      <w:r>
        <w:fldChar w:fldCharType="end"/>
      </w:r>
    </w:p>
    <w:p w:rsidR="00C77DCD" w:rsidRDefault="00C77DCD">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_Toc75167695 \h </w:instrText>
      </w:r>
      <w:r>
        <w:fldChar w:fldCharType="separate"/>
      </w:r>
      <w:r w:rsidR="009C30D3">
        <w:t>44</w:t>
      </w:r>
      <w:r>
        <w:fldChar w:fldCharType="end"/>
      </w:r>
    </w:p>
    <w:p w:rsidR="00C77DCD" w:rsidRDefault="00C77DCD">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_Toc75167696 \h </w:instrText>
      </w:r>
      <w:r>
        <w:fldChar w:fldCharType="separate"/>
      </w:r>
      <w:r w:rsidR="009C30D3">
        <w:t>45</w:t>
      </w:r>
      <w:r>
        <w:fldChar w:fldCharType="end"/>
      </w:r>
    </w:p>
    <w:p w:rsidR="00C77DCD" w:rsidRDefault="00C77DCD">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_Toc75167697 \h </w:instrText>
      </w:r>
      <w:r>
        <w:fldChar w:fldCharType="separate"/>
      </w:r>
      <w:r w:rsidR="009C30D3">
        <w:t>46</w:t>
      </w:r>
      <w:r>
        <w:fldChar w:fldCharType="end"/>
      </w:r>
    </w:p>
    <w:p w:rsidR="00C77DCD" w:rsidRDefault="00C77DCD">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_Toc75167698 \h </w:instrText>
      </w:r>
      <w:r>
        <w:fldChar w:fldCharType="separate"/>
      </w:r>
      <w:r w:rsidR="009C30D3">
        <w:t>47</w:t>
      </w:r>
      <w:r>
        <w:fldChar w:fldCharType="end"/>
      </w:r>
    </w:p>
    <w:p w:rsidR="00C77DCD" w:rsidRDefault="00C77DCD">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_Toc75167699 \h </w:instrText>
      </w:r>
      <w:r>
        <w:fldChar w:fldCharType="separate"/>
      </w:r>
      <w:r w:rsidR="009C30D3">
        <w:t>47</w:t>
      </w:r>
      <w:r>
        <w:fldChar w:fldCharType="end"/>
      </w:r>
    </w:p>
    <w:p w:rsidR="00C77DCD" w:rsidRDefault="00C77DCD">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_Toc75167700 \h </w:instrText>
      </w:r>
      <w:r>
        <w:fldChar w:fldCharType="separate"/>
      </w:r>
      <w:r w:rsidR="009C30D3">
        <w:t>48</w:t>
      </w:r>
      <w:r>
        <w:fldChar w:fldCharType="end"/>
      </w:r>
    </w:p>
    <w:p w:rsidR="00C77DCD" w:rsidRDefault="00C77DCD">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_Toc75167701 \h </w:instrText>
      </w:r>
      <w:r>
        <w:fldChar w:fldCharType="separate"/>
      </w:r>
      <w:r w:rsidR="009C30D3">
        <w:t>49</w:t>
      </w:r>
      <w:r>
        <w:fldChar w:fldCharType="end"/>
      </w:r>
    </w:p>
    <w:p w:rsidR="00C77DCD" w:rsidRDefault="00C77DCD">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_Toc75167702 \h </w:instrText>
      </w:r>
      <w:r>
        <w:fldChar w:fldCharType="separate"/>
      </w:r>
      <w:r w:rsidR="009C30D3">
        <w:t>49</w:t>
      </w:r>
      <w:r>
        <w:fldChar w:fldCharType="end"/>
      </w:r>
    </w:p>
    <w:p w:rsidR="00C77DCD" w:rsidRDefault="00C77DCD">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_Toc75167703 \h </w:instrText>
      </w:r>
      <w:r>
        <w:fldChar w:fldCharType="separate"/>
      </w:r>
      <w:r w:rsidR="009C30D3">
        <w:t>49</w:t>
      </w:r>
      <w:r>
        <w:fldChar w:fldCharType="end"/>
      </w:r>
    </w:p>
    <w:p w:rsidR="00C77DCD" w:rsidRDefault="00C77DCD">
      <w:pPr>
        <w:pStyle w:val="TOC8"/>
        <w:rPr>
          <w:rFonts w:asciiTheme="minorHAnsi" w:eastAsiaTheme="minorEastAsia" w:hAnsiTheme="minorHAnsi" w:cstheme="minorBidi"/>
          <w:szCs w:val="22"/>
        </w:rPr>
      </w:pPr>
      <w:r>
        <w:t>36.</w:t>
      </w:r>
      <w:r>
        <w:tab/>
        <w:t>Proxy votes</w:t>
      </w:r>
      <w:r>
        <w:tab/>
      </w:r>
      <w:r>
        <w:fldChar w:fldCharType="begin"/>
      </w:r>
      <w:r>
        <w:instrText xml:space="preserve"> PAGEREF _Toc75167704 \h </w:instrText>
      </w:r>
      <w:r>
        <w:fldChar w:fldCharType="separate"/>
      </w:r>
      <w:r w:rsidR="009C30D3">
        <w:t>50</w:t>
      </w:r>
      <w:r>
        <w:fldChar w:fldCharType="end"/>
      </w:r>
    </w:p>
    <w:p w:rsidR="00C77DCD" w:rsidRDefault="00C77DCD">
      <w:pPr>
        <w:pStyle w:val="TOC8"/>
        <w:rPr>
          <w:rFonts w:asciiTheme="minorHAnsi" w:eastAsiaTheme="minorEastAsia" w:hAnsiTheme="minorHAnsi" w:cstheme="minorBidi"/>
          <w:szCs w:val="22"/>
        </w:rPr>
      </w:pPr>
      <w:r>
        <w:t>37.</w:t>
      </w:r>
      <w:r>
        <w:tab/>
        <w:t>Postal ballots</w:t>
      </w:r>
      <w:r>
        <w:tab/>
      </w:r>
      <w:r>
        <w:fldChar w:fldCharType="begin"/>
      </w:r>
      <w:r>
        <w:instrText xml:space="preserve"> PAGEREF _Toc75167705 \h </w:instrText>
      </w:r>
      <w:r>
        <w:fldChar w:fldCharType="separate"/>
      </w:r>
      <w:r w:rsidR="009C30D3">
        <w:t>51</w:t>
      </w:r>
      <w:r>
        <w:fldChar w:fldCharType="end"/>
      </w:r>
    </w:p>
    <w:p w:rsidR="00C77DCD" w:rsidRDefault="00C77DCD">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_Toc75167706 \h </w:instrText>
      </w:r>
      <w:r>
        <w:fldChar w:fldCharType="separate"/>
      </w:r>
      <w:r w:rsidR="009C30D3">
        <w:t>53</w:t>
      </w:r>
      <w:r>
        <w:fldChar w:fldCharType="end"/>
      </w:r>
    </w:p>
    <w:p w:rsidR="00C77DCD" w:rsidRDefault="00C77DCD">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_Toc75167707 \h </w:instrText>
      </w:r>
      <w:r>
        <w:fldChar w:fldCharType="separate"/>
      </w:r>
      <w:r w:rsidR="009C30D3">
        <w:t>54</w:t>
      </w:r>
      <w:r>
        <w:fldChar w:fldCharType="end"/>
      </w:r>
    </w:p>
    <w:p w:rsidR="00C77DCD" w:rsidRDefault="00C77DCD">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_Toc75167708 \h </w:instrText>
      </w:r>
      <w:r>
        <w:fldChar w:fldCharType="separate"/>
      </w:r>
      <w:r w:rsidR="009C30D3">
        <w:t>54</w:t>
      </w:r>
      <w:r>
        <w:fldChar w:fldCharType="end"/>
      </w:r>
    </w:p>
    <w:p w:rsidR="00C77DCD" w:rsidRDefault="00C77DCD">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_Toc75167709 \h </w:instrText>
      </w:r>
      <w:r>
        <w:fldChar w:fldCharType="separate"/>
      </w:r>
      <w:r w:rsidR="009C30D3">
        <w:t>54</w:t>
      </w:r>
      <w:r>
        <w:fldChar w:fldCharType="end"/>
      </w:r>
    </w:p>
    <w:p w:rsidR="00C77DCD" w:rsidRDefault="00C77DCD">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_Toc75167710 \h </w:instrText>
      </w:r>
      <w:r>
        <w:fldChar w:fldCharType="separate"/>
      </w:r>
      <w:r w:rsidR="009C30D3">
        <w:t>56</w:t>
      </w:r>
      <w:r>
        <w:fldChar w:fldCharType="end"/>
      </w:r>
    </w:p>
    <w:p w:rsidR="00C77DCD" w:rsidRDefault="00C77DCD">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_Toc75167711 \h </w:instrText>
      </w:r>
      <w:r>
        <w:fldChar w:fldCharType="separate"/>
      </w:r>
      <w:r w:rsidR="009C30D3">
        <w:t>56</w:t>
      </w:r>
      <w:r>
        <w:fldChar w:fldCharType="end"/>
      </w:r>
    </w:p>
    <w:p w:rsidR="00C77DCD" w:rsidRDefault="00C77DCD">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_Toc75167712 \h </w:instrText>
      </w:r>
      <w:r>
        <w:fldChar w:fldCharType="separate"/>
      </w:r>
      <w:r w:rsidR="009C30D3">
        <w:t>57</w:t>
      </w:r>
      <w:r>
        <w:fldChar w:fldCharType="end"/>
      </w:r>
    </w:p>
    <w:p w:rsidR="00C77DCD" w:rsidRDefault="00C77DCD">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_Toc75167713 \h </w:instrText>
      </w:r>
      <w:r>
        <w:fldChar w:fldCharType="separate"/>
      </w:r>
      <w:r w:rsidR="009C30D3">
        <w:t>57</w:t>
      </w:r>
      <w:r>
        <w:fldChar w:fldCharType="end"/>
      </w:r>
    </w:p>
    <w:p w:rsidR="00C77DCD" w:rsidRDefault="00C77DCD">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_Toc75167714 \h </w:instrText>
      </w:r>
      <w:r>
        <w:fldChar w:fldCharType="separate"/>
      </w:r>
      <w:r w:rsidR="009C30D3">
        <w:t>57</w:t>
      </w:r>
      <w:r>
        <w:fldChar w:fldCharType="end"/>
      </w:r>
    </w:p>
    <w:p w:rsidR="00C77DCD" w:rsidRDefault="00C77DCD">
      <w:pPr>
        <w:pStyle w:val="TOC8"/>
        <w:rPr>
          <w:rFonts w:asciiTheme="minorHAnsi" w:eastAsiaTheme="minorEastAsia" w:hAnsiTheme="minorHAnsi" w:cstheme="minorBidi"/>
          <w:szCs w:val="22"/>
        </w:rPr>
      </w:pPr>
      <w:r>
        <w:t>47.</w:t>
      </w:r>
      <w:r>
        <w:tab/>
        <w:t>Remuneration</w:t>
      </w:r>
      <w:r>
        <w:tab/>
      </w:r>
      <w:r>
        <w:fldChar w:fldCharType="begin"/>
      </w:r>
      <w:r>
        <w:instrText xml:space="preserve"> PAGEREF _Toc75167715 \h </w:instrText>
      </w:r>
      <w:r>
        <w:fldChar w:fldCharType="separate"/>
      </w:r>
      <w:r w:rsidR="009C30D3">
        <w:t>58</w:t>
      </w:r>
      <w:r>
        <w:fldChar w:fldCharType="end"/>
      </w:r>
    </w:p>
    <w:p w:rsidR="00C77DCD" w:rsidRDefault="00C77DCD">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_Toc75167716 \h </w:instrText>
      </w:r>
      <w:r>
        <w:fldChar w:fldCharType="separate"/>
      </w:r>
      <w:r w:rsidR="009C30D3">
        <w:t>58</w:t>
      </w:r>
      <w:r>
        <w:fldChar w:fldCharType="end"/>
      </w:r>
    </w:p>
    <w:p w:rsidR="00C77DCD" w:rsidRDefault="00C77DCD">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_Toc75167717 \h </w:instrText>
      </w:r>
      <w:r>
        <w:fldChar w:fldCharType="separate"/>
      </w:r>
      <w:r w:rsidR="009C30D3">
        <w:t>59</w:t>
      </w:r>
      <w:r>
        <w:fldChar w:fldCharType="end"/>
      </w:r>
    </w:p>
    <w:p w:rsidR="00C77DCD" w:rsidRDefault="00C77DCD">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_Toc75167718 \h </w:instrText>
      </w:r>
      <w:r>
        <w:fldChar w:fldCharType="separate"/>
      </w:r>
      <w:r w:rsidR="009C30D3">
        <w:t>59</w:t>
      </w:r>
      <w:r>
        <w:fldChar w:fldCharType="end"/>
      </w:r>
    </w:p>
    <w:p w:rsidR="00C77DCD" w:rsidRDefault="00C77DCD">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_Toc75167719 \h </w:instrText>
      </w:r>
      <w:r>
        <w:fldChar w:fldCharType="separate"/>
      </w:r>
      <w:r w:rsidR="009C30D3">
        <w:t>59</w:t>
      </w:r>
      <w:r>
        <w:fldChar w:fldCharType="end"/>
      </w:r>
    </w:p>
    <w:p w:rsidR="00C77DCD" w:rsidRDefault="00C77DCD">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_Toc75167720 \h </w:instrText>
      </w:r>
      <w:r>
        <w:fldChar w:fldCharType="separate"/>
      </w:r>
      <w:r w:rsidR="009C30D3">
        <w:t>60</w:t>
      </w:r>
      <w:r>
        <w:fldChar w:fldCharType="end"/>
      </w:r>
    </w:p>
    <w:p w:rsidR="00C77DCD" w:rsidRDefault="00C77DCD">
      <w:pPr>
        <w:pStyle w:val="TOC8"/>
        <w:rPr>
          <w:rFonts w:asciiTheme="minorHAnsi" w:eastAsiaTheme="minorEastAsia" w:hAnsiTheme="minorHAnsi" w:cstheme="minorBidi"/>
          <w:szCs w:val="22"/>
        </w:rPr>
      </w:pPr>
      <w:r>
        <w:lastRenderedPageBreak/>
        <w:t>53.</w:t>
      </w:r>
      <w:r>
        <w:tab/>
        <w:t>Other committees</w:t>
      </w:r>
      <w:r>
        <w:tab/>
      </w:r>
      <w:r>
        <w:fldChar w:fldCharType="begin"/>
      </w:r>
      <w:r>
        <w:instrText xml:space="preserve"> PAGEREF _Toc75167721 \h </w:instrText>
      </w:r>
      <w:r>
        <w:fldChar w:fldCharType="separate"/>
      </w:r>
      <w:r w:rsidR="009C30D3">
        <w:t>61</w:t>
      </w:r>
      <w:r>
        <w:fldChar w:fldCharType="end"/>
      </w:r>
    </w:p>
    <w:p w:rsidR="00C77DCD" w:rsidRDefault="00C77DCD">
      <w:pPr>
        <w:pStyle w:val="TOC8"/>
        <w:rPr>
          <w:rFonts w:asciiTheme="minorHAnsi" w:eastAsiaTheme="minorEastAsia" w:hAnsiTheme="minorHAnsi" w:cstheme="minorBidi"/>
          <w:szCs w:val="22"/>
        </w:rPr>
      </w:pPr>
      <w:r>
        <w:t>54.</w:t>
      </w:r>
      <w:r>
        <w:tab/>
        <w:t>Minutes</w:t>
      </w:r>
      <w:r>
        <w:tab/>
      </w:r>
      <w:r>
        <w:fldChar w:fldCharType="begin"/>
      </w:r>
      <w:r>
        <w:instrText xml:space="preserve"> PAGEREF _Toc75167722 \h </w:instrText>
      </w:r>
      <w:r>
        <w:fldChar w:fldCharType="separate"/>
      </w:r>
      <w:r w:rsidR="009C30D3">
        <w:t>61</w:t>
      </w:r>
      <w:r>
        <w:fldChar w:fldCharType="end"/>
      </w:r>
    </w:p>
    <w:p w:rsidR="00C77DCD" w:rsidRDefault="00C77DCD">
      <w:pPr>
        <w:pStyle w:val="TOC8"/>
        <w:rPr>
          <w:rFonts w:asciiTheme="minorHAnsi" w:eastAsiaTheme="minorEastAsia" w:hAnsiTheme="minorHAnsi" w:cstheme="minorBidi"/>
          <w:szCs w:val="22"/>
        </w:rPr>
      </w:pPr>
      <w:r>
        <w:t>55.</w:t>
      </w:r>
      <w:r>
        <w:tab/>
        <w:t>Financial year</w:t>
      </w:r>
      <w:r>
        <w:tab/>
      </w:r>
      <w:r>
        <w:fldChar w:fldCharType="begin"/>
      </w:r>
      <w:r>
        <w:instrText xml:space="preserve"> PAGEREF _Toc75167723 \h </w:instrText>
      </w:r>
      <w:r>
        <w:fldChar w:fldCharType="separate"/>
      </w:r>
      <w:r w:rsidR="009C30D3">
        <w:t>62</w:t>
      </w:r>
      <w:r>
        <w:fldChar w:fldCharType="end"/>
      </w:r>
    </w:p>
    <w:p w:rsidR="00C77DCD" w:rsidRDefault="00C77DCD">
      <w:pPr>
        <w:pStyle w:val="TOC8"/>
        <w:rPr>
          <w:rFonts w:asciiTheme="minorHAnsi" w:eastAsiaTheme="minorEastAsia" w:hAnsiTheme="minorHAnsi" w:cstheme="minorBidi"/>
          <w:szCs w:val="22"/>
        </w:rPr>
      </w:pPr>
      <w:r>
        <w:t>56.</w:t>
      </w:r>
      <w:r>
        <w:tab/>
        <w:t>Seal</w:t>
      </w:r>
      <w:r>
        <w:tab/>
      </w:r>
      <w:r>
        <w:fldChar w:fldCharType="begin"/>
      </w:r>
      <w:r>
        <w:instrText xml:space="preserve"> PAGEREF _Toc75167724 \h </w:instrText>
      </w:r>
      <w:r>
        <w:fldChar w:fldCharType="separate"/>
      </w:r>
      <w:r w:rsidR="009C30D3">
        <w:t>62</w:t>
      </w:r>
      <w:r>
        <w:fldChar w:fldCharType="end"/>
      </w:r>
    </w:p>
    <w:p w:rsidR="00C77DCD" w:rsidRDefault="00C77DCD">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_Toc75167725 \h </w:instrText>
      </w:r>
      <w:r>
        <w:fldChar w:fldCharType="separate"/>
      </w:r>
      <w:r w:rsidR="009C30D3">
        <w:t>62</w:t>
      </w:r>
      <w:r>
        <w:fldChar w:fldCharType="end"/>
      </w:r>
    </w:p>
    <w:p w:rsidR="00C77DCD" w:rsidRDefault="00C77DCD">
      <w:pPr>
        <w:pStyle w:val="TOC8"/>
        <w:rPr>
          <w:rFonts w:asciiTheme="minorHAnsi" w:eastAsiaTheme="minorEastAsia" w:hAnsiTheme="minorHAnsi" w:cstheme="minorBidi"/>
          <w:szCs w:val="22"/>
        </w:rPr>
      </w:pPr>
      <w:r>
        <w:t>58.</w:t>
      </w:r>
      <w:r>
        <w:tab/>
        <w:t>Accounts</w:t>
      </w:r>
      <w:r>
        <w:tab/>
      </w:r>
      <w:r>
        <w:fldChar w:fldCharType="begin"/>
      </w:r>
      <w:r>
        <w:instrText xml:space="preserve"> PAGEREF _Toc75167726 \h </w:instrText>
      </w:r>
      <w:r>
        <w:fldChar w:fldCharType="separate"/>
      </w:r>
      <w:r w:rsidR="009C30D3">
        <w:t>63</w:t>
      </w:r>
      <w:r>
        <w:fldChar w:fldCharType="end"/>
      </w:r>
    </w:p>
    <w:p w:rsidR="00C77DCD" w:rsidRDefault="00C77DCD">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_Toc75167727 \h </w:instrText>
      </w:r>
      <w:r>
        <w:fldChar w:fldCharType="separate"/>
      </w:r>
      <w:r w:rsidR="009C30D3">
        <w:t>63</w:t>
      </w:r>
      <w:r>
        <w:fldChar w:fldCharType="end"/>
      </w:r>
    </w:p>
    <w:p w:rsidR="00C77DCD" w:rsidRDefault="00C77DCD">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_Toc75167728 \h </w:instrText>
      </w:r>
      <w:r>
        <w:fldChar w:fldCharType="separate"/>
      </w:r>
      <w:r w:rsidR="009C30D3">
        <w:t>64</w:t>
      </w:r>
      <w:r>
        <w:fldChar w:fldCharType="end"/>
      </w:r>
    </w:p>
    <w:p w:rsidR="00C77DCD" w:rsidRDefault="00C77DCD">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_Toc75167729 \h </w:instrText>
      </w:r>
      <w:r>
        <w:fldChar w:fldCharType="separate"/>
      </w:r>
      <w:r w:rsidR="009C30D3">
        <w:t>64</w:t>
      </w:r>
      <w:r>
        <w:fldChar w:fldCharType="end"/>
      </w:r>
    </w:p>
    <w:p w:rsidR="00C77DCD" w:rsidRDefault="00C77DCD">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_Toc75167730 \h </w:instrText>
      </w:r>
      <w:r>
        <w:fldChar w:fldCharType="separate"/>
      </w:r>
      <w:r w:rsidR="009C30D3">
        <w:t>64</w:t>
      </w:r>
      <w:r>
        <w:fldChar w:fldCharType="end"/>
      </w:r>
    </w:p>
    <w:p w:rsidR="00C77DCD" w:rsidRDefault="00C77DCD">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_Toc75167731 \h </w:instrText>
      </w:r>
      <w:r>
        <w:fldChar w:fldCharType="separate"/>
      </w:r>
      <w:r w:rsidR="009C30D3">
        <w:t>66</w:t>
      </w:r>
      <w:r>
        <w:fldChar w:fldCharType="end"/>
      </w:r>
    </w:p>
    <w:p w:rsidR="00C77DCD" w:rsidRDefault="00C77DCD">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_Toc75167732 \h </w:instrText>
      </w:r>
      <w:r>
        <w:fldChar w:fldCharType="separate"/>
      </w:r>
      <w:r w:rsidR="009C30D3">
        <w:t>67</w:t>
      </w:r>
      <w:r>
        <w:fldChar w:fldCharType="end"/>
      </w:r>
    </w:p>
    <w:p w:rsidR="00C77DCD" w:rsidRDefault="00C77DCD">
      <w:pPr>
        <w:pStyle w:val="TOC8"/>
        <w:rPr>
          <w:rFonts w:asciiTheme="minorHAnsi" w:eastAsiaTheme="minorEastAsia" w:hAnsiTheme="minorHAnsi" w:cstheme="minorBidi"/>
          <w:szCs w:val="22"/>
        </w:rPr>
      </w:pPr>
      <w:r>
        <w:t>65.</w:t>
      </w:r>
      <w:r>
        <w:tab/>
        <w:t>Notices</w:t>
      </w:r>
      <w:r>
        <w:tab/>
      </w:r>
      <w:r>
        <w:fldChar w:fldCharType="begin"/>
      </w:r>
      <w:r>
        <w:instrText xml:space="preserve"> PAGEREF _Toc75167733 \h </w:instrText>
      </w:r>
      <w:r>
        <w:fldChar w:fldCharType="separate"/>
      </w:r>
      <w:r w:rsidR="009C30D3">
        <w:t>67</w:t>
      </w:r>
      <w:r>
        <w:fldChar w:fldCharType="end"/>
      </w:r>
    </w:p>
    <w:p w:rsidR="00C77DCD" w:rsidRDefault="00C77DCD">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_Toc75167734 \h </w:instrText>
      </w:r>
      <w:r>
        <w:fldChar w:fldCharType="separate"/>
      </w:r>
      <w:r w:rsidR="009C30D3">
        <w:t>68</w:t>
      </w:r>
      <w:r>
        <w:fldChar w:fldCharType="end"/>
      </w:r>
    </w:p>
    <w:p w:rsidR="00C77DCD" w:rsidRDefault="00C77DCD">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_Toc75167735 \h </w:instrText>
      </w:r>
      <w:r>
        <w:fldChar w:fldCharType="separate"/>
      </w:r>
      <w:r w:rsidR="009C30D3">
        <w:t>69</w:t>
      </w:r>
      <w:r>
        <w:fldChar w:fldCharType="end"/>
      </w:r>
    </w:p>
    <w:p w:rsidR="00C77DCD" w:rsidRDefault="00C77DCD">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rsidR="00C77DCD" w:rsidRDefault="00C77DCD">
      <w:pPr>
        <w:pStyle w:val="TOC8"/>
        <w:rPr>
          <w:rFonts w:asciiTheme="minorHAnsi" w:eastAsiaTheme="minorEastAsia" w:hAnsiTheme="minorHAnsi" w:cstheme="minorBidi"/>
          <w:szCs w:val="22"/>
        </w:rPr>
      </w:pPr>
      <w:r>
        <w:t>1.</w:t>
      </w:r>
      <w:r>
        <w:tab/>
        <w:t>Terms used</w:t>
      </w:r>
      <w:r>
        <w:tab/>
      </w:r>
      <w:r>
        <w:fldChar w:fldCharType="begin"/>
      </w:r>
      <w:r>
        <w:instrText xml:space="preserve"> PAGEREF _Toc75167737 \h </w:instrText>
      </w:r>
      <w:r>
        <w:fldChar w:fldCharType="separate"/>
      </w:r>
      <w:r w:rsidR="009C30D3">
        <w:t>71</w:t>
      </w:r>
      <w:r>
        <w:fldChar w:fldCharType="end"/>
      </w:r>
    </w:p>
    <w:p w:rsidR="00C77DCD" w:rsidRDefault="00C77DCD">
      <w:pPr>
        <w:pStyle w:val="TOC8"/>
        <w:rPr>
          <w:rFonts w:asciiTheme="minorHAnsi" w:eastAsiaTheme="minorEastAsia" w:hAnsiTheme="minorHAnsi" w:cstheme="minorBidi"/>
          <w:szCs w:val="22"/>
        </w:rPr>
      </w:pPr>
      <w:r>
        <w:t>2.</w:t>
      </w:r>
      <w:r>
        <w:tab/>
        <w:t>Rules</w:t>
      </w:r>
      <w:r>
        <w:tab/>
      </w:r>
      <w:r>
        <w:fldChar w:fldCharType="begin"/>
      </w:r>
      <w:r>
        <w:instrText xml:space="preserve"> PAGEREF _Toc75167738 \h </w:instrText>
      </w:r>
      <w:r>
        <w:fldChar w:fldCharType="separate"/>
      </w:r>
      <w:r w:rsidR="009C30D3">
        <w:t>71</w:t>
      </w:r>
      <w:r>
        <w:fldChar w:fldCharType="end"/>
      </w:r>
    </w:p>
    <w:p w:rsidR="00C77DCD" w:rsidRDefault="00C77DCD">
      <w:pPr>
        <w:pStyle w:val="TOC8"/>
        <w:rPr>
          <w:rFonts w:asciiTheme="minorHAnsi" w:eastAsiaTheme="minorEastAsia" w:hAnsiTheme="minorHAnsi" w:cstheme="minorBidi"/>
          <w:szCs w:val="22"/>
        </w:rPr>
      </w:pPr>
      <w:r>
        <w:t>3.</w:t>
      </w:r>
      <w:r>
        <w:tab/>
        <w:t>Powers</w:t>
      </w:r>
      <w:r>
        <w:tab/>
      </w:r>
      <w:r>
        <w:fldChar w:fldCharType="begin"/>
      </w:r>
      <w:r>
        <w:instrText xml:space="preserve"> PAGEREF _Toc75167739 \h </w:instrText>
      </w:r>
      <w:r>
        <w:fldChar w:fldCharType="separate"/>
      </w:r>
      <w:r w:rsidR="009C30D3">
        <w:t>72</w:t>
      </w:r>
      <w:r>
        <w:fldChar w:fldCharType="end"/>
      </w:r>
    </w:p>
    <w:p w:rsidR="00C77DCD" w:rsidRDefault="00C77DCD">
      <w:pPr>
        <w:pStyle w:val="TOC8"/>
        <w:rPr>
          <w:rFonts w:asciiTheme="minorHAnsi" w:eastAsiaTheme="minorEastAsia" w:hAnsiTheme="minorHAnsi" w:cstheme="minorBidi"/>
          <w:szCs w:val="22"/>
        </w:rPr>
      </w:pPr>
      <w:r>
        <w:t>4.</w:t>
      </w:r>
      <w:r>
        <w:tab/>
        <w:t>Name</w:t>
      </w:r>
      <w:r>
        <w:tab/>
      </w:r>
      <w:r>
        <w:fldChar w:fldCharType="begin"/>
      </w:r>
      <w:r>
        <w:instrText xml:space="preserve"> PAGEREF _Toc75167740 \h </w:instrText>
      </w:r>
      <w:r>
        <w:fldChar w:fldCharType="separate"/>
      </w:r>
      <w:r w:rsidR="009C30D3">
        <w:t>72</w:t>
      </w:r>
      <w:r>
        <w:fldChar w:fldCharType="end"/>
      </w:r>
    </w:p>
    <w:p w:rsidR="00C77DCD" w:rsidRDefault="00C77DCD">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_Toc75167741 \h </w:instrText>
      </w:r>
      <w:r>
        <w:fldChar w:fldCharType="separate"/>
      </w:r>
      <w:r w:rsidR="009C30D3">
        <w:t>73</w:t>
      </w:r>
      <w:r>
        <w:fldChar w:fldCharType="end"/>
      </w:r>
    </w:p>
    <w:p w:rsidR="00C77DCD" w:rsidRDefault="00C77DCD">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_Toc75167742 \h </w:instrText>
      </w:r>
      <w:r>
        <w:fldChar w:fldCharType="separate"/>
      </w:r>
      <w:r w:rsidR="009C30D3">
        <w:t>73</w:t>
      </w:r>
      <w:r>
        <w:fldChar w:fldCharType="end"/>
      </w:r>
    </w:p>
    <w:p w:rsidR="00C77DCD" w:rsidRDefault="00C77DCD">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_Toc75167743 \h </w:instrText>
      </w:r>
      <w:r>
        <w:fldChar w:fldCharType="separate"/>
      </w:r>
      <w:r w:rsidR="009C30D3">
        <w:t>74</w:t>
      </w:r>
      <w:r>
        <w:fldChar w:fldCharType="end"/>
      </w:r>
    </w:p>
    <w:p w:rsidR="00C77DCD" w:rsidRDefault="00C77DCD">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_Toc75167744 \h </w:instrText>
      </w:r>
      <w:r>
        <w:fldChar w:fldCharType="separate"/>
      </w:r>
      <w:r w:rsidR="009C30D3">
        <w:t>75</w:t>
      </w:r>
      <w:r>
        <w:fldChar w:fldCharType="end"/>
      </w:r>
    </w:p>
    <w:p w:rsidR="00C77DCD" w:rsidRDefault="00C77DCD">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_Toc75167745 \h </w:instrText>
      </w:r>
      <w:r>
        <w:fldChar w:fldCharType="separate"/>
      </w:r>
      <w:r w:rsidR="009C30D3">
        <w:t>76</w:t>
      </w:r>
      <w:r>
        <w:fldChar w:fldCharType="end"/>
      </w:r>
    </w:p>
    <w:p w:rsidR="00C77DCD" w:rsidRDefault="00C77DCD">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_Toc75167746 \h </w:instrText>
      </w:r>
      <w:r>
        <w:fldChar w:fldCharType="separate"/>
      </w:r>
      <w:r w:rsidR="009C30D3">
        <w:t>77</w:t>
      </w:r>
      <w:r>
        <w:fldChar w:fldCharType="end"/>
      </w:r>
    </w:p>
    <w:p w:rsidR="00C77DCD" w:rsidRDefault="00C77DCD">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_Toc75167747 \h </w:instrText>
      </w:r>
      <w:r>
        <w:fldChar w:fldCharType="separate"/>
      </w:r>
      <w:r w:rsidR="009C30D3">
        <w:t>78</w:t>
      </w:r>
      <w:r>
        <w:fldChar w:fldCharType="end"/>
      </w:r>
    </w:p>
    <w:p w:rsidR="00C77DCD" w:rsidRDefault="00C77DCD">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_Toc75167748 \h </w:instrText>
      </w:r>
      <w:r>
        <w:fldChar w:fldCharType="separate"/>
      </w:r>
      <w:r w:rsidR="009C30D3">
        <w:t>79</w:t>
      </w:r>
      <w:r>
        <w:fldChar w:fldCharType="end"/>
      </w:r>
    </w:p>
    <w:p w:rsidR="00C77DCD" w:rsidRDefault="00C77DCD">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_Toc75167749 \h </w:instrText>
      </w:r>
      <w:r>
        <w:fldChar w:fldCharType="separate"/>
      </w:r>
      <w:r w:rsidR="009C30D3">
        <w:t>80</w:t>
      </w:r>
      <w:r>
        <w:fldChar w:fldCharType="end"/>
      </w:r>
    </w:p>
    <w:p w:rsidR="00C77DCD" w:rsidRDefault="00C77DCD">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_Toc75167750 \h </w:instrText>
      </w:r>
      <w:r>
        <w:fldChar w:fldCharType="separate"/>
      </w:r>
      <w:r w:rsidR="009C30D3">
        <w:t>81</w:t>
      </w:r>
      <w:r>
        <w:fldChar w:fldCharType="end"/>
      </w:r>
    </w:p>
    <w:p w:rsidR="00C77DCD" w:rsidRDefault="00C77DCD">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_Toc75167751 \h </w:instrText>
      </w:r>
      <w:r>
        <w:fldChar w:fldCharType="separate"/>
      </w:r>
      <w:r w:rsidR="009C30D3">
        <w:t>82</w:t>
      </w:r>
      <w:r>
        <w:fldChar w:fldCharType="end"/>
      </w:r>
    </w:p>
    <w:p w:rsidR="00C77DCD" w:rsidRDefault="00C77DCD">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_Toc75167752 \h </w:instrText>
      </w:r>
      <w:r>
        <w:fldChar w:fldCharType="separate"/>
      </w:r>
      <w:r w:rsidR="009C30D3">
        <w:t>82</w:t>
      </w:r>
      <w:r>
        <w:fldChar w:fldCharType="end"/>
      </w:r>
    </w:p>
    <w:p w:rsidR="00C77DCD" w:rsidRDefault="00C77DCD">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_Toc75167753 \h </w:instrText>
      </w:r>
      <w:r>
        <w:fldChar w:fldCharType="separate"/>
      </w:r>
      <w:r w:rsidR="009C30D3">
        <w:t>83</w:t>
      </w:r>
      <w:r>
        <w:fldChar w:fldCharType="end"/>
      </w:r>
    </w:p>
    <w:p w:rsidR="00C77DCD" w:rsidRDefault="00C77DCD">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_Toc75167754 \h </w:instrText>
      </w:r>
      <w:r>
        <w:fldChar w:fldCharType="separate"/>
      </w:r>
      <w:r w:rsidR="009C30D3">
        <w:t>84</w:t>
      </w:r>
      <w:r>
        <w:fldChar w:fldCharType="end"/>
      </w:r>
    </w:p>
    <w:p w:rsidR="00C77DCD" w:rsidRDefault="00C77DCD">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_Toc75167755 \h </w:instrText>
      </w:r>
      <w:r>
        <w:fldChar w:fldCharType="separate"/>
      </w:r>
      <w:r w:rsidR="009C30D3">
        <w:t>85</w:t>
      </w:r>
      <w:r>
        <w:fldChar w:fldCharType="end"/>
      </w:r>
    </w:p>
    <w:p w:rsidR="00C77DCD" w:rsidRDefault="00C77DCD">
      <w:pPr>
        <w:pStyle w:val="TOC8"/>
        <w:rPr>
          <w:rFonts w:asciiTheme="minorHAnsi" w:eastAsiaTheme="minorEastAsia" w:hAnsiTheme="minorHAnsi" w:cstheme="minorBidi"/>
          <w:szCs w:val="22"/>
        </w:rPr>
      </w:pPr>
      <w:r>
        <w:lastRenderedPageBreak/>
        <w:t>20.</w:t>
      </w:r>
      <w:r>
        <w:tab/>
        <w:t>Effect of sale, transfer or disposal of shares</w:t>
      </w:r>
      <w:r>
        <w:tab/>
      </w:r>
      <w:r>
        <w:fldChar w:fldCharType="begin"/>
      </w:r>
      <w:r>
        <w:instrText xml:space="preserve"> PAGEREF _Toc75167756 \h </w:instrText>
      </w:r>
      <w:r>
        <w:fldChar w:fldCharType="separate"/>
      </w:r>
      <w:r w:rsidR="009C30D3">
        <w:t>86</w:t>
      </w:r>
      <w:r>
        <w:fldChar w:fldCharType="end"/>
      </w:r>
    </w:p>
    <w:p w:rsidR="00C77DCD" w:rsidRDefault="00C77DCD">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_Toc75167757 \h </w:instrText>
      </w:r>
      <w:r>
        <w:fldChar w:fldCharType="separate"/>
      </w:r>
      <w:r w:rsidR="009C30D3">
        <w:t>87</w:t>
      </w:r>
      <w:r>
        <w:fldChar w:fldCharType="end"/>
      </w:r>
    </w:p>
    <w:p w:rsidR="00C77DCD" w:rsidRDefault="00C77DCD">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_Toc75167758 \h </w:instrText>
      </w:r>
      <w:r>
        <w:fldChar w:fldCharType="separate"/>
      </w:r>
      <w:r w:rsidR="009C30D3">
        <w:t>88</w:t>
      </w:r>
      <w:r>
        <w:fldChar w:fldCharType="end"/>
      </w:r>
    </w:p>
    <w:p w:rsidR="00C77DCD" w:rsidRDefault="00C77DCD">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_Toc75167759 \h </w:instrText>
      </w:r>
      <w:r>
        <w:fldChar w:fldCharType="separate"/>
      </w:r>
      <w:r w:rsidR="009C30D3">
        <w:t>88</w:t>
      </w:r>
      <w:r>
        <w:fldChar w:fldCharType="end"/>
      </w:r>
    </w:p>
    <w:p w:rsidR="00C77DCD" w:rsidRDefault="00C77DCD">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_Toc75167760 \h </w:instrText>
      </w:r>
      <w:r>
        <w:fldChar w:fldCharType="separate"/>
      </w:r>
      <w:r w:rsidR="009C30D3">
        <w:t>88</w:t>
      </w:r>
      <w:r>
        <w:fldChar w:fldCharType="end"/>
      </w:r>
    </w:p>
    <w:p w:rsidR="00C77DCD" w:rsidRDefault="00C77DCD">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_Toc75167761 \h </w:instrText>
      </w:r>
      <w:r>
        <w:fldChar w:fldCharType="separate"/>
      </w:r>
      <w:r w:rsidR="009C30D3">
        <w:t>89</w:t>
      </w:r>
      <w:r>
        <w:fldChar w:fldCharType="end"/>
      </w:r>
    </w:p>
    <w:p w:rsidR="00C77DCD" w:rsidRDefault="00C77DCD">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_Toc75167762 \h </w:instrText>
      </w:r>
      <w:r>
        <w:fldChar w:fldCharType="separate"/>
      </w:r>
      <w:r w:rsidR="009C30D3">
        <w:t>90</w:t>
      </w:r>
      <w:r>
        <w:fldChar w:fldCharType="end"/>
      </w:r>
    </w:p>
    <w:p w:rsidR="00C77DCD" w:rsidRDefault="00C77DCD">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_Toc75167763 \h </w:instrText>
      </w:r>
      <w:r>
        <w:fldChar w:fldCharType="separate"/>
      </w:r>
      <w:r w:rsidR="009C30D3">
        <w:t>91</w:t>
      </w:r>
      <w:r>
        <w:fldChar w:fldCharType="end"/>
      </w:r>
    </w:p>
    <w:p w:rsidR="00C77DCD" w:rsidRDefault="00C77DCD">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_Toc75167764 \h </w:instrText>
      </w:r>
      <w:r>
        <w:fldChar w:fldCharType="separate"/>
      </w:r>
      <w:r w:rsidR="009C30D3">
        <w:t>92</w:t>
      </w:r>
      <w:r>
        <w:fldChar w:fldCharType="end"/>
      </w:r>
    </w:p>
    <w:p w:rsidR="00C77DCD" w:rsidRDefault="00C77DCD">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_Toc75167765 \h </w:instrText>
      </w:r>
      <w:r>
        <w:fldChar w:fldCharType="separate"/>
      </w:r>
      <w:r w:rsidR="009C30D3">
        <w:t>92</w:t>
      </w:r>
      <w:r>
        <w:fldChar w:fldCharType="end"/>
      </w:r>
    </w:p>
    <w:p w:rsidR="00C77DCD" w:rsidRDefault="00C77DCD">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_Toc75167766 \h </w:instrText>
      </w:r>
      <w:r>
        <w:fldChar w:fldCharType="separate"/>
      </w:r>
      <w:r w:rsidR="009C30D3">
        <w:t>92</w:t>
      </w:r>
      <w:r>
        <w:fldChar w:fldCharType="end"/>
      </w:r>
    </w:p>
    <w:p w:rsidR="00C77DCD" w:rsidRDefault="00C77DCD">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_Toc75167767 \h </w:instrText>
      </w:r>
      <w:r>
        <w:fldChar w:fldCharType="separate"/>
      </w:r>
      <w:r w:rsidR="009C30D3">
        <w:t>93</w:t>
      </w:r>
      <w:r>
        <w:fldChar w:fldCharType="end"/>
      </w:r>
    </w:p>
    <w:p w:rsidR="00C77DCD" w:rsidRDefault="00C77DCD">
      <w:pPr>
        <w:pStyle w:val="TOC8"/>
        <w:rPr>
          <w:rFonts w:asciiTheme="minorHAnsi" w:eastAsiaTheme="minorEastAsia" w:hAnsiTheme="minorHAnsi" w:cstheme="minorBidi"/>
          <w:szCs w:val="22"/>
        </w:rPr>
      </w:pPr>
      <w:r>
        <w:t>32.</w:t>
      </w:r>
      <w:r>
        <w:tab/>
        <w:t>Issue of CCUs</w:t>
      </w:r>
      <w:r>
        <w:tab/>
      </w:r>
      <w:r>
        <w:fldChar w:fldCharType="begin"/>
      </w:r>
      <w:r>
        <w:instrText xml:space="preserve"> PAGEREF _Toc75167768 \h </w:instrText>
      </w:r>
      <w:r>
        <w:fldChar w:fldCharType="separate"/>
      </w:r>
      <w:r w:rsidR="009C30D3">
        <w:t>94</w:t>
      </w:r>
      <w:r>
        <w:fldChar w:fldCharType="end"/>
      </w:r>
    </w:p>
    <w:p w:rsidR="00C77DCD" w:rsidRDefault="00C77DCD">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_Toc75167769 \h </w:instrText>
      </w:r>
      <w:r>
        <w:fldChar w:fldCharType="separate"/>
      </w:r>
      <w:r w:rsidR="009C30D3">
        <w:t>95</w:t>
      </w:r>
      <w:r>
        <w:fldChar w:fldCharType="end"/>
      </w:r>
    </w:p>
    <w:p w:rsidR="00C77DCD" w:rsidRDefault="00C77DCD">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_Toc75167770 \h </w:instrText>
      </w:r>
      <w:r>
        <w:fldChar w:fldCharType="separate"/>
      </w:r>
      <w:r w:rsidR="009C30D3">
        <w:t>95</w:t>
      </w:r>
      <w:r>
        <w:fldChar w:fldCharType="end"/>
      </w:r>
    </w:p>
    <w:p w:rsidR="00C77DCD" w:rsidRDefault="00C77DCD">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_Toc75167771 \h </w:instrText>
      </w:r>
      <w:r>
        <w:fldChar w:fldCharType="separate"/>
      </w:r>
      <w:r w:rsidR="009C30D3">
        <w:t>95</w:t>
      </w:r>
      <w:r>
        <w:fldChar w:fldCharType="end"/>
      </w:r>
    </w:p>
    <w:p w:rsidR="00C77DCD" w:rsidRDefault="00C77DCD">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_Toc75167772 \h </w:instrText>
      </w:r>
      <w:r>
        <w:fldChar w:fldCharType="separate"/>
      </w:r>
      <w:r w:rsidR="009C30D3">
        <w:t>96</w:t>
      </w:r>
      <w:r>
        <w:fldChar w:fldCharType="end"/>
      </w:r>
    </w:p>
    <w:p w:rsidR="00C77DCD" w:rsidRDefault="00C77DCD">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_Toc75167773 \h </w:instrText>
      </w:r>
      <w:r>
        <w:fldChar w:fldCharType="separate"/>
      </w:r>
      <w:r w:rsidR="009C30D3">
        <w:t>97</w:t>
      </w:r>
      <w:r>
        <w:fldChar w:fldCharType="end"/>
      </w:r>
    </w:p>
    <w:p w:rsidR="00C77DCD" w:rsidRDefault="00C77DCD">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_Toc75167774 \h </w:instrText>
      </w:r>
      <w:r>
        <w:fldChar w:fldCharType="separate"/>
      </w:r>
      <w:r w:rsidR="009C30D3">
        <w:t>98</w:t>
      </w:r>
      <w:r>
        <w:fldChar w:fldCharType="end"/>
      </w:r>
    </w:p>
    <w:p w:rsidR="00C77DCD" w:rsidRDefault="00C77DCD">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_Toc75167775 \h </w:instrText>
      </w:r>
      <w:r>
        <w:fldChar w:fldCharType="separate"/>
      </w:r>
      <w:r w:rsidR="009C30D3">
        <w:t>98</w:t>
      </w:r>
      <w:r>
        <w:fldChar w:fldCharType="end"/>
      </w:r>
    </w:p>
    <w:p w:rsidR="00C77DCD" w:rsidRDefault="00C77DCD">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_Toc75167776 \h </w:instrText>
      </w:r>
      <w:r>
        <w:fldChar w:fldCharType="separate"/>
      </w:r>
      <w:r w:rsidR="009C30D3">
        <w:t>99</w:t>
      </w:r>
      <w:r>
        <w:fldChar w:fldCharType="end"/>
      </w:r>
    </w:p>
    <w:p w:rsidR="00C77DCD" w:rsidRDefault="00C77DCD">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_Toc75167777 \h </w:instrText>
      </w:r>
      <w:r>
        <w:fldChar w:fldCharType="separate"/>
      </w:r>
      <w:r w:rsidR="009C30D3">
        <w:t>100</w:t>
      </w:r>
      <w:r>
        <w:fldChar w:fldCharType="end"/>
      </w:r>
    </w:p>
    <w:p w:rsidR="00C77DCD" w:rsidRDefault="00C77DCD">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_Toc75167778 \h </w:instrText>
      </w:r>
      <w:r>
        <w:fldChar w:fldCharType="separate"/>
      </w:r>
      <w:r w:rsidR="009C30D3">
        <w:t>100</w:t>
      </w:r>
      <w:r>
        <w:fldChar w:fldCharType="end"/>
      </w:r>
    </w:p>
    <w:p w:rsidR="00C77DCD" w:rsidRDefault="00C77DCD">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_Toc75167779 \h </w:instrText>
      </w:r>
      <w:r>
        <w:fldChar w:fldCharType="separate"/>
      </w:r>
      <w:r w:rsidR="009C30D3">
        <w:t>100</w:t>
      </w:r>
      <w:r>
        <w:fldChar w:fldCharType="end"/>
      </w:r>
    </w:p>
    <w:p w:rsidR="00C77DCD" w:rsidRDefault="00C77DCD">
      <w:pPr>
        <w:pStyle w:val="TOC8"/>
        <w:rPr>
          <w:rFonts w:asciiTheme="minorHAnsi" w:eastAsiaTheme="minorEastAsia" w:hAnsiTheme="minorHAnsi" w:cstheme="minorBidi"/>
          <w:szCs w:val="22"/>
        </w:rPr>
      </w:pPr>
      <w:r>
        <w:t>45.</w:t>
      </w:r>
      <w:r>
        <w:tab/>
        <w:t>Proxy votes</w:t>
      </w:r>
      <w:r>
        <w:tab/>
      </w:r>
      <w:r>
        <w:fldChar w:fldCharType="begin"/>
      </w:r>
      <w:r>
        <w:instrText xml:space="preserve"> PAGEREF _Toc75167780 \h </w:instrText>
      </w:r>
      <w:r>
        <w:fldChar w:fldCharType="separate"/>
      </w:r>
      <w:r w:rsidR="009C30D3">
        <w:t>101</w:t>
      </w:r>
      <w:r>
        <w:fldChar w:fldCharType="end"/>
      </w:r>
    </w:p>
    <w:p w:rsidR="00C77DCD" w:rsidRDefault="00C77DCD">
      <w:pPr>
        <w:pStyle w:val="TOC8"/>
        <w:rPr>
          <w:rFonts w:asciiTheme="minorHAnsi" w:eastAsiaTheme="minorEastAsia" w:hAnsiTheme="minorHAnsi" w:cstheme="minorBidi"/>
          <w:szCs w:val="22"/>
        </w:rPr>
      </w:pPr>
      <w:r>
        <w:t>46.</w:t>
      </w:r>
      <w:r>
        <w:tab/>
        <w:t>Postal ballots</w:t>
      </w:r>
      <w:r>
        <w:tab/>
      </w:r>
      <w:r>
        <w:fldChar w:fldCharType="begin"/>
      </w:r>
      <w:r>
        <w:instrText xml:space="preserve"> PAGEREF _Toc75167781 \h </w:instrText>
      </w:r>
      <w:r>
        <w:fldChar w:fldCharType="separate"/>
      </w:r>
      <w:r w:rsidR="009C30D3">
        <w:t>102</w:t>
      </w:r>
      <w:r>
        <w:fldChar w:fldCharType="end"/>
      </w:r>
    </w:p>
    <w:p w:rsidR="00C77DCD" w:rsidRDefault="00C77DCD">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_Toc75167782 \h </w:instrText>
      </w:r>
      <w:r>
        <w:fldChar w:fldCharType="separate"/>
      </w:r>
      <w:r w:rsidR="009C30D3">
        <w:t>104</w:t>
      </w:r>
      <w:r>
        <w:fldChar w:fldCharType="end"/>
      </w:r>
    </w:p>
    <w:p w:rsidR="00C77DCD" w:rsidRDefault="00C77DCD">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_Toc75167783 \h </w:instrText>
      </w:r>
      <w:r>
        <w:fldChar w:fldCharType="separate"/>
      </w:r>
      <w:r w:rsidR="009C30D3">
        <w:t>105</w:t>
      </w:r>
      <w:r>
        <w:fldChar w:fldCharType="end"/>
      </w:r>
    </w:p>
    <w:p w:rsidR="00C77DCD" w:rsidRDefault="00C77DCD">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_Toc75167784 \h </w:instrText>
      </w:r>
      <w:r>
        <w:fldChar w:fldCharType="separate"/>
      </w:r>
      <w:r w:rsidR="009C30D3">
        <w:t>105</w:t>
      </w:r>
      <w:r>
        <w:fldChar w:fldCharType="end"/>
      </w:r>
    </w:p>
    <w:p w:rsidR="00C77DCD" w:rsidRDefault="00C77DCD">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_Toc75167785 \h </w:instrText>
      </w:r>
      <w:r>
        <w:fldChar w:fldCharType="separate"/>
      </w:r>
      <w:r w:rsidR="009C30D3">
        <w:t>105</w:t>
      </w:r>
      <w:r>
        <w:fldChar w:fldCharType="end"/>
      </w:r>
    </w:p>
    <w:p w:rsidR="00C77DCD" w:rsidRDefault="00C77DCD">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_Toc75167786 \h </w:instrText>
      </w:r>
      <w:r>
        <w:fldChar w:fldCharType="separate"/>
      </w:r>
      <w:r w:rsidR="009C30D3">
        <w:t>107</w:t>
      </w:r>
      <w:r>
        <w:fldChar w:fldCharType="end"/>
      </w:r>
    </w:p>
    <w:p w:rsidR="00C77DCD" w:rsidRDefault="00C77DCD">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_Toc75167787 \h </w:instrText>
      </w:r>
      <w:r>
        <w:fldChar w:fldCharType="separate"/>
      </w:r>
      <w:r w:rsidR="009C30D3">
        <w:t>107</w:t>
      </w:r>
      <w:r>
        <w:fldChar w:fldCharType="end"/>
      </w:r>
    </w:p>
    <w:p w:rsidR="00C77DCD" w:rsidRDefault="00C77DCD">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_Toc75167788 \h </w:instrText>
      </w:r>
      <w:r>
        <w:fldChar w:fldCharType="separate"/>
      </w:r>
      <w:r w:rsidR="009C30D3">
        <w:t>108</w:t>
      </w:r>
      <w:r>
        <w:fldChar w:fldCharType="end"/>
      </w:r>
    </w:p>
    <w:p w:rsidR="00C77DCD" w:rsidRDefault="00C77DCD">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_Toc75167789 \h </w:instrText>
      </w:r>
      <w:r>
        <w:fldChar w:fldCharType="separate"/>
      </w:r>
      <w:r w:rsidR="009C30D3">
        <w:t>108</w:t>
      </w:r>
      <w:r>
        <w:fldChar w:fldCharType="end"/>
      </w:r>
    </w:p>
    <w:p w:rsidR="00C77DCD" w:rsidRDefault="00C77DCD">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_Toc75167790 \h </w:instrText>
      </w:r>
      <w:r>
        <w:fldChar w:fldCharType="separate"/>
      </w:r>
      <w:r w:rsidR="009C30D3">
        <w:t>108</w:t>
      </w:r>
      <w:r>
        <w:fldChar w:fldCharType="end"/>
      </w:r>
    </w:p>
    <w:p w:rsidR="00C77DCD" w:rsidRDefault="00C77DCD">
      <w:pPr>
        <w:pStyle w:val="TOC8"/>
        <w:rPr>
          <w:rFonts w:asciiTheme="minorHAnsi" w:eastAsiaTheme="minorEastAsia" w:hAnsiTheme="minorHAnsi" w:cstheme="minorBidi"/>
          <w:szCs w:val="22"/>
        </w:rPr>
      </w:pPr>
      <w:r>
        <w:t>56.</w:t>
      </w:r>
      <w:r>
        <w:tab/>
        <w:t>Remuneration</w:t>
      </w:r>
      <w:r>
        <w:tab/>
      </w:r>
      <w:r>
        <w:fldChar w:fldCharType="begin"/>
      </w:r>
      <w:r>
        <w:instrText xml:space="preserve"> PAGEREF _Toc75167791 \h </w:instrText>
      </w:r>
      <w:r>
        <w:fldChar w:fldCharType="separate"/>
      </w:r>
      <w:r w:rsidR="009C30D3">
        <w:t>109</w:t>
      </w:r>
      <w:r>
        <w:fldChar w:fldCharType="end"/>
      </w:r>
    </w:p>
    <w:p w:rsidR="00C77DCD" w:rsidRDefault="00C77DCD">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_Toc75167792 \h </w:instrText>
      </w:r>
      <w:r>
        <w:fldChar w:fldCharType="separate"/>
      </w:r>
      <w:r w:rsidR="009C30D3">
        <w:t>109</w:t>
      </w:r>
      <w:r>
        <w:fldChar w:fldCharType="end"/>
      </w:r>
    </w:p>
    <w:p w:rsidR="00C77DCD" w:rsidRDefault="00C77DCD">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_Toc75167793 \h </w:instrText>
      </w:r>
      <w:r>
        <w:fldChar w:fldCharType="separate"/>
      </w:r>
      <w:r w:rsidR="009C30D3">
        <w:t>110</w:t>
      </w:r>
      <w:r>
        <w:fldChar w:fldCharType="end"/>
      </w:r>
    </w:p>
    <w:p w:rsidR="00C77DCD" w:rsidRDefault="00C77DCD">
      <w:pPr>
        <w:pStyle w:val="TOC8"/>
        <w:rPr>
          <w:rFonts w:asciiTheme="minorHAnsi" w:eastAsiaTheme="minorEastAsia" w:hAnsiTheme="minorHAnsi" w:cstheme="minorBidi"/>
          <w:szCs w:val="22"/>
        </w:rPr>
      </w:pPr>
      <w:r>
        <w:lastRenderedPageBreak/>
        <w:t>59.</w:t>
      </w:r>
      <w:r>
        <w:tab/>
        <w:t>Quorum for board meetings</w:t>
      </w:r>
      <w:r>
        <w:tab/>
      </w:r>
      <w:r>
        <w:fldChar w:fldCharType="begin"/>
      </w:r>
      <w:r>
        <w:instrText xml:space="preserve"> PAGEREF _Toc75167794 \h </w:instrText>
      </w:r>
      <w:r>
        <w:fldChar w:fldCharType="separate"/>
      </w:r>
      <w:r w:rsidR="009C30D3">
        <w:t>110</w:t>
      </w:r>
      <w:r>
        <w:fldChar w:fldCharType="end"/>
      </w:r>
    </w:p>
    <w:p w:rsidR="00C77DCD" w:rsidRDefault="00C77DCD">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_Toc75167795 \h </w:instrText>
      </w:r>
      <w:r>
        <w:fldChar w:fldCharType="separate"/>
      </w:r>
      <w:r w:rsidR="009C30D3">
        <w:t>110</w:t>
      </w:r>
      <w:r>
        <w:fldChar w:fldCharType="end"/>
      </w:r>
    </w:p>
    <w:p w:rsidR="00C77DCD" w:rsidRDefault="00C77DCD">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_Toc75167796 \h </w:instrText>
      </w:r>
      <w:r>
        <w:fldChar w:fldCharType="separate"/>
      </w:r>
      <w:r w:rsidR="009C30D3">
        <w:t>111</w:t>
      </w:r>
      <w:r>
        <w:fldChar w:fldCharType="end"/>
      </w:r>
    </w:p>
    <w:p w:rsidR="00C77DCD" w:rsidRDefault="00C77DCD">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_Toc75167797 \h </w:instrText>
      </w:r>
      <w:r>
        <w:fldChar w:fldCharType="separate"/>
      </w:r>
      <w:r w:rsidR="009C30D3">
        <w:t>112</w:t>
      </w:r>
      <w:r>
        <w:fldChar w:fldCharType="end"/>
      </w:r>
    </w:p>
    <w:p w:rsidR="00C77DCD" w:rsidRDefault="00C77DCD">
      <w:pPr>
        <w:pStyle w:val="TOC8"/>
        <w:rPr>
          <w:rFonts w:asciiTheme="minorHAnsi" w:eastAsiaTheme="minorEastAsia" w:hAnsiTheme="minorHAnsi" w:cstheme="minorBidi"/>
          <w:szCs w:val="22"/>
        </w:rPr>
      </w:pPr>
      <w:r>
        <w:t>63.</w:t>
      </w:r>
      <w:r>
        <w:tab/>
        <w:t>Minutes</w:t>
      </w:r>
      <w:r>
        <w:tab/>
      </w:r>
      <w:r>
        <w:fldChar w:fldCharType="begin"/>
      </w:r>
      <w:r>
        <w:instrText xml:space="preserve"> PAGEREF _Toc75167798 \h </w:instrText>
      </w:r>
      <w:r>
        <w:fldChar w:fldCharType="separate"/>
      </w:r>
      <w:r w:rsidR="009C30D3">
        <w:t>112</w:t>
      </w:r>
      <w:r>
        <w:fldChar w:fldCharType="end"/>
      </w:r>
    </w:p>
    <w:p w:rsidR="00C77DCD" w:rsidRDefault="00C77DCD">
      <w:pPr>
        <w:pStyle w:val="TOC8"/>
        <w:rPr>
          <w:rFonts w:asciiTheme="minorHAnsi" w:eastAsiaTheme="minorEastAsia" w:hAnsiTheme="minorHAnsi" w:cstheme="minorBidi"/>
          <w:szCs w:val="22"/>
        </w:rPr>
      </w:pPr>
      <w:r>
        <w:t>64.</w:t>
      </w:r>
      <w:r>
        <w:tab/>
        <w:t>Financial year</w:t>
      </w:r>
      <w:r>
        <w:tab/>
      </w:r>
      <w:r>
        <w:fldChar w:fldCharType="begin"/>
      </w:r>
      <w:r>
        <w:instrText xml:space="preserve"> PAGEREF _Toc75167799 \h </w:instrText>
      </w:r>
      <w:r>
        <w:fldChar w:fldCharType="separate"/>
      </w:r>
      <w:r w:rsidR="009C30D3">
        <w:t>113</w:t>
      </w:r>
      <w:r>
        <w:fldChar w:fldCharType="end"/>
      </w:r>
    </w:p>
    <w:p w:rsidR="00C77DCD" w:rsidRDefault="00C77DCD">
      <w:pPr>
        <w:pStyle w:val="TOC8"/>
        <w:rPr>
          <w:rFonts w:asciiTheme="minorHAnsi" w:eastAsiaTheme="minorEastAsia" w:hAnsiTheme="minorHAnsi" w:cstheme="minorBidi"/>
          <w:szCs w:val="22"/>
        </w:rPr>
      </w:pPr>
      <w:r>
        <w:t>65.</w:t>
      </w:r>
      <w:r>
        <w:tab/>
        <w:t>Seal</w:t>
      </w:r>
      <w:r>
        <w:tab/>
      </w:r>
      <w:r>
        <w:fldChar w:fldCharType="begin"/>
      </w:r>
      <w:r>
        <w:instrText xml:space="preserve"> PAGEREF _Toc75167800 \h </w:instrText>
      </w:r>
      <w:r>
        <w:fldChar w:fldCharType="separate"/>
      </w:r>
      <w:r w:rsidR="009C30D3">
        <w:t>113</w:t>
      </w:r>
      <w:r>
        <w:fldChar w:fldCharType="end"/>
      </w:r>
    </w:p>
    <w:p w:rsidR="00C77DCD" w:rsidRDefault="00C77DCD">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_Toc75167801 \h </w:instrText>
      </w:r>
      <w:r>
        <w:fldChar w:fldCharType="separate"/>
      </w:r>
      <w:r w:rsidR="009C30D3">
        <w:t>113</w:t>
      </w:r>
      <w:r>
        <w:fldChar w:fldCharType="end"/>
      </w:r>
    </w:p>
    <w:p w:rsidR="00C77DCD" w:rsidRDefault="00C77DCD">
      <w:pPr>
        <w:pStyle w:val="TOC8"/>
        <w:rPr>
          <w:rFonts w:asciiTheme="minorHAnsi" w:eastAsiaTheme="minorEastAsia" w:hAnsiTheme="minorHAnsi" w:cstheme="minorBidi"/>
          <w:szCs w:val="22"/>
        </w:rPr>
      </w:pPr>
      <w:r>
        <w:t>67.</w:t>
      </w:r>
      <w:r>
        <w:tab/>
        <w:t>Accounts</w:t>
      </w:r>
      <w:r>
        <w:tab/>
      </w:r>
      <w:r>
        <w:fldChar w:fldCharType="begin"/>
      </w:r>
      <w:r>
        <w:instrText xml:space="preserve"> PAGEREF _Toc75167802 \h </w:instrText>
      </w:r>
      <w:r>
        <w:fldChar w:fldCharType="separate"/>
      </w:r>
      <w:r w:rsidR="009C30D3">
        <w:t>114</w:t>
      </w:r>
      <w:r>
        <w:fldChar w:fldCharType="end"/>
      </w:r>
    </w:p>
    <w:p w:rsidR="00C77DCD" w:rsidRDefault="00C77DCD">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_Toc75167803 \h </w:instrText>
      </w:r>
      <w:r>
        <w:fldChar w:fldCharType="separate"/>
      </w:r>
      <w:r w:rsidR="009C30D3">
        <w:t>115</w:t>
      </w:r>
      <w:r>
        <w:fldChar w:fldCharType="end"/>
      </w:r>
    </w:p>
    <w:p w:rsidR="00C77DCD" w:rsidRDefault="00C77DCD">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_Toc75167804 \h </w:instrText>
      </w:r>
      <w:r>
        <w:fldChar w:fldCharType="separate"/>
      </w:r>
      <w:r w:rsidR="009C30D3">
        <w:t>115</w:t>
      </w:r>
      <w:r>
        <w:fldChar w:fldCharType="end"/>
      </w:r>
    </w:p>
    <w:p w:rsidR="00C77DCD" w:rsidRDefault="00C77DCD">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_Toc75167805 \h </w:instrText>
      </w:r>
      <w:r>
        <w:fldChar w:fldCharType="separate"/>
      </w:r>
      <w:r w:rsidR="009C30D3">
        <w:t>115</w:t>
      </w:r>
      <w:r>
        <w:fldChar w:fldCharType="end"/>
      </w:r>
    </w:p>
    <w:p w:rsidR="00C77DCD" w:rsidRDefault="00C77DCD">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_Toc75167806 \h </w:instrText>
      </w:r>
      <w:r>
        <w:fldChar w:fldCharType="separate"/>
      </w:r>
      <w:r w:rsidR="009C30D3">
        <w:t>116</w:t>
      </w:r>
      <w:r>
        <w:fldChar w:fldCharType="end"/>
      </w:r>
    </w:p>
    <w:p w:rsidR="00C77DCD" w:rsidRDefault="00C77DCD">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_Toc75167807 \h </w:instrText>
      </w:r>
      <w:r>
        <w:fldChar w:fldCharType="separate"/>
      </w:r>
      <w:r w:rsidR="009C30D3">
        <w:t>117</w:t>
      </w:r>
      <w:r>
        <w:fldChar w:fldCharType="end"/>
      </w:r>
    </w:p>
    <w:p w:rsidR="00C77DCD" w:rsidRDefault="00C77DCD">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_Toc75167808 \h </w:instrText>
      </w:r>
      <w:r>
        <w:fldChar w:fldCharType="separate"/>
      </w:r>
      <w:r w:rsidR="009C30D3">
        <w:t>118</w:t>
      </w:r>
      <w:r>
        <w:fldChar w:fldCharType="end"/>
      </w:r>
    </w:p>
    <w:p w:rsidR="00C77DCD" w:rsidRDefault="00C77DCD">
      <w:pPr>
        <w:pStyle w:val="TOC8"/>
        <w:rPr>
          <w:rFonts w:asciiTheme="minorHAnsi" w:eastAsiaTheme="minorEastAsia" w:hAnsiTheme="minorHAnsi" w:cstheme="minorBidi"/>
          <w:szCs w:val="22"/>
        </w:rPr>
      </w:pPr>
      <w:r>
        <w:t>74.</w:t>
      </w:r>
      <w:r>
        <w:tab/>
        <w:t>Notices</w:t>
      </w:r>
      <w:r>
        <w:tab/>
      </w:r>
      <w:r>
        <w:fldChar w:fldCharType="begin"/>
      </w:r>
      <w:r>
        <w:instrText xml:space="preserve"> PAGEREF _Toc75167809 \h </w:instrText>
      </w:r>
      <w:r>
        <w:fldChar w:fldCharType="separate"/>
      </w:r>
      <w:r w:rsidR="009C30D3">
        <w:t>118</w:t>
      </w:r>
      <w:r>
        <w:fldChar w:fldCharType="end"/>
      </w:r>
    </w:p>
    <w:p w:rsidR="00C77DCD" w:rsidRDefault="00C77DCD">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_Toc75167810 \h </w:instrText>
      </w:r>
      <w:r>
        <w:fldChar w:fldCharType="separate"/>
      </w:r>
      <w:r w:rsidR="009C30D3">
        <w:t>120</w:t>
      </w:r>
      <w:r>
        <w:fldChar w:fldCharType="end"/>
      </w:r>
    </w:p>
    <w:p w:rsidR="00C77DCD" w:rsidRDefault="00C77DCD">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_Toc75167811 \h </w:instrText>
      </w:r>
      <w:r>
        <w:fldChar w:fldCharType="separate"/>
      </w:r>
      <w:r w:rsidR="009C30D3">
        <w:t>120</w:t>
      </w:r>
      <w:r>
        <w:fldChar w:fldCharType="end"/>
      </w:r>
    </w:p>
    <w:p w:rsidR="00C77DCD" w:rsidRDefault="00C77DCD">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rsidR="00C77DCD" w:rsidRDefault="00C77DCD">
      <w:pPr>
        <w:pStyle w:val="TOC8"/>
        <w:rPr>
          <w:rFonts w:asciiTheme="minorHAnsi" w:eastAsiaTheme="minorEastAsia" w:hAnsiTheme="minorHAnsi" w:cstheme="minorBidi"/>
          <w:szCs w:val="22"/>
        </w:rPr>
      </w:pPr>
      <w:r>
        <w:t>1.</w:t>
      </w:r>
      <w:r>
        <w:tab/>
        <w:t>Terms used</w:t>
      </w:r>
      <w:r>
        <w:tab/>
      </w:r>
      <w:r>
        <w:fldChar w:fldCharType="begin"/>
      </w:r>
      <w:r>
        <w:instrText xml:space="preserve"> PAGEREF _Toc75167813 \h </w:instrText>
      </w:r>
      <w:r>
        <w:fldChar w:fldCharType="separate"/>
      </w:r>
      <w:r w:rsidR="009C30D3">
        <w:t>122</w:t>
      </w:r>
      <w:r>
        <w:fldChar w:fldCharType="end"/>
      </w:r>
    </w:p>
    <w:p w:rsidR="00C77DCD" w:rsidRDefault="00C77DCD">
      <w:pPr>
        <w:pStyle w:val="TOC8"/>
        <w:rPr>
          <w:rFonts w:asciiTheme="minorHAnsi" w:eastAsiaTheme="minorEastAsia" w:hAnsiTheme="minorHAnsi" w:cstheme="minorBidi"/>
          <w:szCs w:val="22"/>
        </w:rPr>
      </w:pPr>
      <w:r>
        <w:t>2.</w:t>
      </w:r>
      <w:r>
        <w:tab/>
        <w:t>Rules</w:t>
      </w:r>
      <w:r>
        <w:tab/>
      </w:r>
      <w:r>
        <w:fldChar w:fldCharType="begin"/>
      </w:r>
      <w:r>
        <w:instrText xml:space="preserve"> PAGEREF _Toc75167814 \h </w:instrText>
      </w:r>
      <w:r>
        <w:fldChar w:fldCharType="separate"/>
      </w:r>
      <w:r w:rsidR="009C30D3">
        <w:t>122</w:t>
      </w:r>
      <w:r>
        <w:fldChar w:fldCharType="end"/>
      </w:r>
    </w:p>
    <w:p w:rsidR="00C77DCD" w:rsidRDefault="00C77DCD">
      <w:pPr>
        <w:pStyle w:val="TOC8"/>
        <w:rPr>
          <w:rFonts w:asciiTheme="minorHAnsi" w:eastAsiaTheme="minorEastAsia" w:hAnsiTheme="minorHAnsi" w:cstheme="minorBidi"/>
          <w:szCs w:val="22"/>
        </w:rPr>
      </w:pPr>
      <w:r>
        <w:t>3.</w:t>
      </w:r>
      <w:r>
        <w:tab/>
        <w:t>Powers</w:t>
      </w:r>
      <w:r>
        <w:tab/>
      </w:r>
      <w:r>
        <w:fldChar w:fldCharType="begin"/>
      </w:r>
      <w:r>
        <w:instrText xml:space="preserve"> PAGEREF _Toc75167815 \h </w:instrText>
      </w:r>
      <w:r>
        <w:fldChar w:fldCharType="separate"/>
      </w:r>
      <w:r w:rsidR="009C30D3">
        <w:t>123</w:t>
      </w:r>
      <w:r>
        <w:fldChar w:fldCharType="end"/>
      </w:r>
    </w:p>
    <w:p w:rsidR="00C77DCD" w:rsidRDefault="00C77DCD">
      <w:pPr>
        <w:pStyle w:val="TOC8"/>
        <w:rPr>
          <w:rFonts w:asciiTheme="minorHAnsi" w:eastAsiaTheme="minorEastAsia" w:hAnsiTheme="minorHAnsi" w:cstheme="minorBidi"/>
          <w:szCs w:val="22"/>
        </w:rPr>
      </w:pPr>
      <w:r>
        <w:t>4.</w:t>
      </w:r>
      <w:r>
        <w:tab/>
        <w:t>Name</w:t>
      </w:r>
      <w:r>
        <w:tab/>
      </w:r>
      <w:r>
        <w:fldChar w:fldCharType="begin"/>
      </w:r>
      <w:r>
        <w:instrText xml:space="preserve"> PAGEREF _Toc75167816 \h </w:instrText>
      </w:r>
      <w:r>
        <w:fldChar w:fldCharType="separate"/>
      </w:r>
      <w:r w:rsidR="009C30D3">
        <w:t>123</w:t>
      </w:r>
      <w:r>
        <w:fldChar w:fldCharType="end"/>
      </w:r>
    </w:p>
    <w:p w:rsidR="00C77DCD" w:rsidRDefault="00C77DCD">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_Toc75167817 \h </w:instrText>
      </w:r>
      <w:r>
        <w:fldChar w:fldCharType="separate"/>
      </w:r>
      <w:r w:rsidR="009C30D3">
        <w:t>124</w:t>
      </w:r>
      <w:r>
        <w:fldChar w:fldCharType="end"/>
      </w:r>
    </w:p>
    <w:p w:rsidR="00C77DCD" w:rsidRDefault="00C77DCD">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_Toc75167818 \h </w:instrText>
      </w:r>
      <w:r>
        <w:fldChar w:fldCharType="separate"/>
      </w:r>
      <w:r w:rsidR="009C30D3">
        <w:t>124</w:t>
      </w:r>
      <w:r>
        <w:fldChar w:fldCharType="end"/>
      </w:r>
    </w:p>
    <w:p w:rsidR="00C77DCD" w:rsidRDefault="00C77DCD">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_Toc75167819 \h </w:instrText>
      </w:r>
      <w:r>
        <w:fldChar w:fldCharType="separate"/>
      </w:r>
      <w:r w:rsidR="009C30D3">
        <w:t>125</w:t>
      </w:r>
      <w:r>
        <w:fldChar w:fldCharType="end"/>
      </w:r>
    </w:p>
    <w:p w:rsidR="00C77DCD" w:rsidRDefault="00C77DCD">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_Toc75167820 \h </w:instrText>
      </w:r>
      <w:r>
        <w:fldChar w:fldCharType="separate"/>
      </w:r>
      <w:r w:rsidR="009C30D3">
        <w:t>126</w:t>
      </w:r>
      <w:r>
        <w:fldChar w:fldCharType="end"/>
      </w:r>
    </w:p>
    <w:p w:rsidR="00C77DCD" w:rsidRDefault="00C77DCD">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_Toc75167821 \h </w:instrText>
      </w:r>
      <w:r>
        <w:fldChar w:fldCharType="separate"/>
      </w:r>
      <w:r w:rsidR="009C30D3">
        <w:t>127</w:t>
      </w:r>
      <w:r>
        <w:fldChar w:fldCharType="end"/>
      </w:r>
    </w:p>
    <w:p w:rsidR="00C77DCD" w:rsidRDefault="00C77DCD">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_Toc75167822 \h </w:instrText>
      </w:r>
      <w:r>
        <w:fldChar w:fldCharType="separate"/>
      </w:r>
      <w:r w:rsidR="009C30D3">
        <w:t>128</w:t>
      </w:r>
      <w:r>
        <w:fldChar w:fldCharType="end"/>
      </w:r>
    </w:p>
    <w:p w:rsidR="00C77DCD" w:rsidRDefault="00C77DCD">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_Toc75167823 \h </w:instrText>
      </w:r>
      <w:r>
        <w:fldChar w:fldCharType="separate"/>
      </w:r>
      <w:r w:rsidR="009C30D3">
        <w:t>129</w:t>
      </w:r>
      <w:r>
        <w:fldChar w:fldCharType="end"/>
      </w:r>
    </w:p>
    <w:p w:rsidR="00C77DCD" w:rsidRDefault="00C77DCD">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_Toc75167824 \h </w:instrText>
      </w:r>
      <w:r>
        <w:fldChar w:fldCharType="separate"/>
      </w:r>
      <w:r w:rsidR="009C30D3">
        <w:t>130</w:t>
      </w:r>
      <w:r>
        <w:fldChar w:fldCharType="end"/>
      </w:r>
    </w:p>
    <w:p w:rsidR="00C77DCD" w:rsidRDefault="00C77DCD">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_Toc75167825 \h </w:instrText>
      </w:r>
      <w:r>
        <w:fldChar w:fldCharType="separate"/>
      </w:r>
      <w:r w:rsidR="009C30D3">
        <w:t>131</w:t>
      </w:r>
      <w:r>
        <w:fldChar w:fldCharType="end"/>
      </w:r>
    </w:p>
    <w:p w:rsidR="00C77DCD" w:rsidRDefault="00C77DCD">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_Toc75167826 \h </w:instrText>
      </w:r>
      <w:r>
        <w:fldChar w:fldCharType="separate"/>
      </w:r>
      <w:r w:rsidR="009C30D3">
        <w:t>132</w:t>
      </w:r>
      <w:r>
        <w:fldChar w:fldCharType="end"/>
      </w:r>
    </w:p>
    <w:p w:rsidR="00C77DCD" w:rsidRDefault="00C77DCD">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_Toc75167827 \h </w:instrText>
      </w:r>
      <w:r>
        <w:fldChar w:fldCharType="separate"/>
      </w:r>
      <w:r w:rsidR="009C30D3">
        <w:t>133</w:t>
      </w:r>
      <w:r>
        <w:fldChar w:fldCharType="end"/>
      </w:r>
    </w:p>
    <w:p w:rsidR="00C77DCD" w:rsidRDefault="00C77DCD">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_Toc75167828 \h </w:instrText>
      </w:r>
      <w:r>
        <w:fldChar w:fldCharType="separate"/>
      </w:r>
      <w:r w:rsidR="009C30D3">
        <w:t>134</w:t>
      </w:r>
      <w:r>
        <w:fldChar w:fldCharType="end"/>
      </w:r>
    </w:p>
    <w:p w:rsidR="00C77DCD" w:rsidRDefault="00C77DCD">
      <w:pPr>
        <w:pStyle w:val="TOC8"/>
        <w:rPr>
          <w:rFonts w:asciiTheme="minorHAnsi" w:eastAsiaTheme="minorEastAsia" w:hAnsiTheme="minorHAnsi" w:cstheme="minorBidi"/>
          <w:szCs w:val="22"/>
        </w:rPr>
      </w:pPr>
      <w:r>
        <w:lastRenderedPageBreak/>
        <w:t>17.</w:t>
      </w:r>
      <w:r>
        <w:tab/>
        <w:t>Calls on shares</w:t>
      </w:r>
      <w:r>
        <w:tab/>
      </w:r>
      <w:r>
        <w:fldChar w:fldCharType="begin"/>
      </w:r>
      <w:r>
        <w:instrText xml:space="preserve"> PAGEREF _Toc75167829 \h </w:instrText>
      </w:r>
      <w:r>
        <w:fldChar w:fldCharType="separate"/>
      </w:r>
      <w:r w:rsidR="009C30D3">
        <w:t>134</w:t>
      </w:r>
      <w:r>
        <w:fldChar w:fldCharType="end"/>
      </w:r>
    </w:p>
    <w:p w:rsidR="00C77DCD" w:rsidRDefault="00C77DCD">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_Toc75167830 \h </w:instrText>
      </w:r>
      <w:r>
        <w:fldChar w:fldCharType="separate"/>
      </w:r>
      <w:r w:rsidR="009C30D3">
        <w:t>135</w:t>
      </w:r>
      <w:r>
        <w:fldChar w:fldCharType="end"/>
      </w:r>
    </w:p>
    <w:p w:rsidR="00C77DCD" w:rsidRDefault="00C77DCD">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_Toc75167831 \h </w:instrText>
      </w:r>
      <w:r>
        <w:fldChar w:fldCharType="separate"/>
      </w:r>
      <w:r w:rsidR="009C30D3">
        <w:t>136</w:t>
      </w:r>
      <w:r>
        <w:fldChar w:fldCharType="end"/>
      </w:r>
    </w:p>
    <w:p w:rsidR="00C77DCD" w:rsidRDefault="00C77DCD">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_Toc75167832 \h </w:instrText>
      </w:r>
      <w:r>
        <w:fldChar w:fldCharType="separate"/>
      </w:r>
      <w:r w:rsidR="009C30D3">
        <w:t>138</w:t>
      </w:r>
      <w:r>
        <w:fldChar w:fldCharType="end"/>
      </w:r>
    </w:p>
    <w:p w:rsidR="00C77DCD" w:rsidRDefault="00C77DCD">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_Toc75167833 \h </w:instrText>
      </w:r>
      <w:r>
        <w:fldChar w:fldCharType="separate"/>
      </w:r>
      <w:r w:rsidR="009C30D3">
        <w:t>138</w:t>
      </w:r>
      <w:r>
        <w:fldChar w:fldCharType="end"/>
      </w:r>
    </w:p>
    <w:p w:rsidR="00C77DCD" w:rsidRDefault="00C77DCD">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_Toc75167834 \h </w:instrText>
      </w:r>
      <w:r>
        <w:fldChar w:fldCharType="separate"/>
      </w:r>
      <w:r w:rsidR="009C30D3">
        <w:t>139</w:t>
      </w:r>
      <w:r>
        <w:fldChar w:fldCharType="end"/>
      </w:r>
    </w:p>
    <w:p w:rsidR="00C77DCD" w:rsidRDefault="00C77DCD">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_Toc75167835 \h </w:instrText>
      </w:r>
      <w:r>
        <w:fldChar w:fldCharType="separate"/>
      </w:r>
      <w:r w:rsidR="009C30D3">
        <w:t>139</w:t>
      </w:r>
      <w:r>
        <w:fldChar w:fldCharType="end"/>
      </w:r>
    </w:p>
    <w:p w:rsidR="00C77DCD" w:rsidRDefault="00C77DCD">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_Toc75167836 \h </w:instrText>
      </w:r>
      <w:r>
        <w:fldChar w:fldCharType="separate"/>
      </w:r>
      <w:r w:rsidR="009C30D3">
        <w:t>140</w:t>
      </w:r>
      <w:r>
        <w:fldChar w:fldCharType="end"/>
      </w:r>
    </w:p>
    <w:p w:rsidR="00C77DCD" w:rsidRDefault="00C77DCD">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_Toc75167837 \h </w:instrText>
      </w:r>
      <w:r>
        <w:fldChar w:fldCharType="separate"/>
      </w:r>
      <w:r w:rsidR="009C30D3">
        <w:t>140</w:t>
      </w:r>
      <w:r>
        <w:fldChar w:fldCharType="end"/>
      </w:r>
    </w:p>
    <w:p w:rsidR="00C77DCD" w:rsidRDefault="00C77DCD">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_Toc75167838 \h </w:instrText>
      </w:r>
      <w:r>
        <w:fldChar w:fldCharType="separate"/>
      </w:r>
      <w:r w:rsidR="009C30D3">
        <w:t>141</w:t>
      </w:r>
      <w:r>
        <w:fldChar w:fldCharType="end"/>
      </w:r>
    </w:p>
    <w:p w:rsidR="00C77DCD" w:rsidRDefault="00C77DCD">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_Toc75167839 \h </w:instrText>
      </w:r>
      <w:r>
        <w:fldChar w:fldCharType="separate"/>
      </w:r>
      <w:r w:rsidR="009C30D3">
        <w:t>142</w:t>
      </w:r>
      <w:r>
        <w:fldChar w:fldCharType="end"/>
      </w:r>
    </w:p>
    <w:p w:rsidR="00C77DCD" w:rsidRDefault="00C77DCD">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_Toc75167840 \h </w:instrText>
      </w:r>
      <w:r>
        <w:fldChar w:fldCharType="separate"/>
      </w:r>
      <w:r w:rsidR="009C30D3">
        <w:t>143</w:t>
      </w:r>
      <w:r>
        <w:fldChar w:fldCharType="end"/>
      </w:r>
    </w:p>
    <w:p w:rsidR="00C77DCD" w:rsidRDefault="00C77DCD">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_Toc75167841 \h </w:instrText>
      </w:r>
      <w:r>
        <w:fldChar w:fldCharType="separate"/>
      </w:r>
      <w:r w:rsidR="009C30D3">
        <w:t>143</w:t>
      </w:r>
      <w:r>
        <w:fldChar w:fldCharType="end"/>
      </w:r>
    </w:p>
    <w:p w:rsidR="00C77DCD" w:rsidRDefault="00C77DCD">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_Toc75167842 \h </w:instrText>
      </w:r>
      <w:r>
        <w:fldChar w:fldCharType="separate"/>
      </w:r>
      <w:r w:rsidR="009C30D3">
        <w:t>143</w:t>
      </w:r>
      <w:r>
        <w:fldChar w:fldCharType="end"/>
      </w:r>
    </w:p>
    <w:p w:rsidR="00C77DCD" w:rsidRDefault="00C77DCD">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_Toc75167843 \h </w:instrText>
      </w:r>
      <w:r>
        <w:fldChar w:fldCharType="separate"/>
      </w:r>
      <w:r w:rsidR="009C30D3">
        <w:t>144</w:t>
      </w:r>
      <w:r>
        <w:fldChar w:fldCharType="end"/>
      </w:r>
    </w:p>
    <w:p w:rsidR="00C77DCD" w:rsidRDefault="00C77DCD">
      <w:pPr>
        <w:pStyle w:val="TOC8"/>
        <w:rPr>
          <w:rFonts w:asciiTheme="minorHAnsi" w:eastAsiaTheme="minorEastAsia" w:hAnsiTheme="minorHAnsi" w:cstheme="minorBidi"/>
          <w:szCs w:val="22"/>
        </w:rPr>
      </w:pPr>
      <w:r>
        <w:t>32.</w:t>
      </w:r>
      <w:r>
        <w:tab/>
        <w:t>Issue of CCUs</w:t>
      </w:r>
      <w:r>
        <w:tab/>
      </w:r>
      <w:r>
        <w:fldChar w:fldCharType="begin"/>
      </w:r>
      <w:r>
        <w:instrText xml:space="preserve"> PAGEREF _Toc75167844 \h </w:instrText>
      </w:r>
      <w:r>
        <w:fldChar w:fldCharType="separate"/>
      </w:r>
      <w:r w:rsidR="009C30D3">
        <w:t>145</w:t>
      </w:r>
      <w:r>
        <w:fldChar w:fldCharType="end"/>
      </w:r>
    </w:p>
    <w:p w:rsidR="00C77DCD" w:rsidRDefault="00C77DCD">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_Toc75167845 \h </w:instrText>
      </w:r>
      <w:r>
        <w:fldChar w:fldCharType="separate"/>
      </w:r>
      <w:r w:rsidR="009C30D3">
        <w:t>146</w:t>
      </w:r>
      <w:r>
        <w:fldChar w:fldCharType="end"/>
      </w:r>
    </w:p>
    <w:p w:rsidR="00C77DCD" w:rsidRDefault="00C77DCD">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_Toc75167846 \h </w:instrText>
      </w:r>
      <w:r>
        <w:fldChar w:fldCharType="separate"/>
      </w:r>
      <w:r w:rsidR="009C30D3">
        <w:t>146</w:t>
      </w:r>
      <w:r>
        <w:fldChar w:fldCharType="end"/>
      </w:r>
    </w:p>
    <w:p w:rsidR="00C77DCD" w:rsidRDefault="00C77DCD">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_Toc75167847 \h </w:instrText>
      </w:r>
      <w:r>
        <w:fldChar w:fldCharType="separate"/>
      </w:r>
      <w:r w:rsidR="009C30D3">
        <w:t>146</w:t>
      </w:r>
      <w:r>
        <w:fldChar w:fldCharType="end"/>
      </w:r>
    </w:p>
    <w:p w:rsidR="00C77DCD" w:rsidRDefault="00C77DCD">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_Toc75167848 \h </w:instrText>
      </w:r>
      <w:r>
        <w:fldChar w:fldCharType="separate"/>
      </w:r>
      <w:r w:rsidR="009C30D3">
        <w:t>147</w:t>
      </w:r>
      <w:r>
        <w:fldChar w:fldCharType="end"/>
      </w:r>
    </w:p>
    <w:p w:rsidR="00C77DCD" w:rsidRDefault="00C77DCD">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_Toc75167849 \h </w:instrText>
      </w:r>
      <w:r>
        <w:fldChar w:fldCharType="separate"/>
      </w:r>
      <w:r w:rsidR="009C30D3">
        <w:t>148</w:t>
      </w:r>
      <w:r>
        <w:fldChar w:fldCharType="end"/>
      </w:r>
    </w:p>
    <w:p w:rsidR="00C77DCD" w:rsidRDefault="00C77DCD">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_Toc75167850 \h </w:instrText>
      </w:r>
      <w:r>
        <w:fldChar w:fldCharType="separate"/>
      </w:r>
      <w:r w:rsidR="009C30D3">
        <w:t>149</w:t>
      </w:r>
      <w:r>
        <w:fldChar w:fldCharType="end"/>
      </w:r>
    </w:p>
    <w:p w:rsidR="00C77DCD" w:rsidRDefault="00C77DCD">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_Toc75167851 \h </w:instrText>
      </w:r>
      <w:r>
        <w:fldChar w:fldCharType="separate"/>
      </w:r>
      <w:r w:rsidR="009C30D3">
        <w:t>149</w:t>
      </w:r>
      <w:r>
        <w:fldChar w:fldCharType="end"/>
      </w:r>
    </w:p>
    <w:p w:rsidR="00C77DCD" w:rsidRDefault="00C77DCD">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_Toc75167852 \h </w:instrText>
      </w:r>
      <w:r>
        <w:fldChar w:fldCharType="separate"/>
      </w:r>
      <w:r w:rsidR="009C30D3">
        <w:t>150</w:t>
      </w:r>
      <w:r>
        <w:fldChar w:fldCharType="end"/>
      </w:r>
    </w:p>
    <w:p w:rsidR="00C77DCD" w:rsidRDefault="00C77DCD">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_Toc75167853 \h </w:instrText>
      </w:r>
      <w:r>
        <w:fldChar w:fldCharType="separate"/>
      </w:r>
      <w:r w:rsidR="009C30D3">
        <w:t>151</w:t>
      </w:r>
      <w:r>
        <w:fldChar w:fldCharType="end"/>
      </w:r>
    </w:p>
    <w:p w:rsidR="00C77DCD" w:rsidRDefault="00C77DCD">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_Toc75167854 \h </w:instrText>
      </w:r>
      <w:r>
        <w:fldChar w:fldCharType="separate"/>
      </w:r>
      <w:r w:rsidR="009C30D3">
        <w:t>151</w:t>
      </w:r>
      <w:r>
        <w:fldChar w:fldCharType="end"/>
      </w:r>
    </w:p>
    <w:p w:rsidR="00C77DCD" w:rsidRDefault="00C77DCD">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_Toc75167855 \h </w:instrText>
      </w:r>
      <w:r>
        <w:fldChar w:fldCharType="separate"/>
      </w:r>
      <w:r w:rsidR="009C30D3">
        <w:t>151</w:t>
      </w:r>
      <w:r>
        <w:fldChar w:fldCharType="end"/>
      </w:r>
    </w:p>
    <w:p w:rsidR="00C77DCD" w:rsidRDefault="00C77DCD">
      <w:pPr>
        <w:pStyle w:val="TOC8"/>
        <w:rPr>
          <w:rFonts w:asciiTheme="minorHAnsi" w:eastAsiaTheme="minorEastAsia" w:hAnsiTheme="minorHAnsi" w:cstheme="minorBidi"/>
          <w:szCs w:val="22"/>
        </w:rPr>
      </w:pPr>
      <w:r>
        <w:t>45.</w:t>
      </w:r>
      <w:r>
        <w:tab/>
        <w:t>Proxy votes</w:t>
      </w:r>
      <w:r>
        <w:tab/>
      </w:r>
      <w:r>
        <w:fldChar w:fldCharType="begin"/>
      </w:r>
      <w:r>
        <w:instrText xml:space="preserve"> PAGEREF _Toc75167856 \h </w:instrText>
      </w:r>
      <w:r>
        <w:fldChar w:fldCharType="separate"/>
      </w:r>
      <w:r w:rsidR="009C30D3">
        <w:t>152</w:t>
      </w:r>
      <w:r>
        <w:fldChar w:fldCharType="end"/>
      </w:r>
    </w:p>
    <w:p w:rsidR="00C77DCD" w:rsidRDefault="00C77DCD">
      <w:pPr>
        <w:pStyle w:val="TOC8"/>
        <w:rPr>
          <w:rFonts w:asciiTheme="minorHAnsi" w:eastAsiaTheme="minorEastAsia" w:hAnsiTheme="minorHAnsi" w:cstheme="minorBidi"/>
          <w:szCs w:val="22"/>
        </w:rPr>
      </w:pPr>
      <w:r>
        <w:t>46.</w:t>
      </w:r>
      <w:r>
        <w:tab/>
        <w:t>Postal ballots</w:t>
      </w:r>
      <w:r>
        <w:tab/>
      </w:r>
      <w:r>
        <w:fldChar w:fldCharType="begin"/>
      </w:r>
      <w:r>
        <w:instrText xml:space="preserve"> PAGEREF _Toc75167857 \h </w:instrText>
      </w:r>
      <w:r>
        <w:fldChar w:fldCharType="separate"/>
      </w:r>
      <w:r w:rsidR="009C30D3">
        <w:t>153</w:t>
      </w:r>
      <w:r>
        <w:fldChar w:fldCharType="end"/>
      </w:r>
    </w:p>
    <w:p w:rsidR="00C77DCD" w:rsidRDefault="00C77DCD">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_Toc75167858 \h </w:instrText>
      </w:r>
      <w:r>
        <w:fldChar w:fldCharType="separate"/>
      </w:r>
      <w:r w:rsidR="009C30D3">
        <w:t>155</w:t>
      </w:r>
      <w:r>
        <w:fldChar w:fldCharType="end"/>
      </w:r>
    </w:p>
    <w:p w:rsidR="00C77DCD" w:rsidRDefault="00C77DCD">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_Toc75167859 \h </w:instrText>
      </w:r>
      <w:r>
        <w:fldChar w:fldCharType="separate"/>
      </w:r>
      <w:r w:rsidR="009C30D3">
        <w:t>156</w:t>
      </w:r>
      <w:r>
        <w:fldChar w:fldCharType="end"/>
      </w:r>
    </w:p>
    <w:p w:rsidR="00C77DCD" w:rsidRDefault="00C77DCD">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_Toc75167860 \h </w:instrText>
      </w:r>
      <w:r>
        <w:fldChar w:fldCharType="separate"/>
      </w:r>
      <w:r w:rsidR="009C30D3">
        <w:t>156</w:t>
      </w:r>
      <w:r>
        <w:fldChar w:fldCharType="end"/>
      </w:r>
    </w:p>
    <w:p w:rsidR="00C77DCD" w:rsidRDefault="00C77DCD">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_Toc75167861 \h </w:instrText>
      </w:r>
      <w:r>
        <w:fldChar w:fldCharType="separate"/>
      </w:r>
      <w:r w:rsidR="009C30D3">
        <w:t>156</w:t>
      </w:r>
      <w:r>
        <w:fldChar w:fldCharType="end"/>
      </w:r>
    </w:p>
    <w:p w:rsidR="00C77DCD" w:rsidRDefault="00C77DCD">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_Toc75167862 \h </w:instrText>
      </w:r>
      <w:r>
        <w:fldChar w:fldCharType="separate"/>
      </w:r>
      <w:r w:rsidR="009C30D3">
        <w:t>158</w:t>
      </w:r>
      <w:r>
        <w:fldChar w:fldCharType="end"/>
      </w:r>
    </w:p>
    <w:p w:rsidR="00C77DCD" w:rsidRDefault="00C77DCD">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_Toc75167863 \h </w:instrText>
      </w:r>
      <w:r>
        <w:fldChar w:fldCharType="separate"/>
      </w:r>
      <w:r w:rsidR="009C30D3">
        <w:t>158</w:t>
      </w:r>
      <w:r>
        <w:fldChar w:fldCharType="end"/>
      </w:r>
    </w:p>
    <w:p w:rsidR="00C77DCD" w:rsidRDefault="00C77DCD">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_Toc75167864 \h </w:instrText>
      </w:r>
      <w:r>
        <w:fldChar w:fldCharType="separate"/>
      </w:r>
      <w:r w:rsidR="009C30D3">
        <w:t>159</w:t>
      </w:r>
      <w:r>
        <w:fldChar w:fldCharType="end"/>
      </w:r>
    </w:p>
    <w:p w:rsidR="00C77DCD" w:rsidRDefault="00C77DCD">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_Toc75167865 \h </w:instrText>
      </w:r>
      <w:r>
        <w:fldChar w:fldCharType="separate"/>
      </w:r>
      <w:r w:rsidR="009C30D3">
        <w:t>159</w:t>
      </w:r>
      <w:r>
        <w:fldChar w:fldCharType="end"/>
      </w:r>
    </w:p>
    <w:p w:rsidR="00C77DCD" w:rsidRDefault="00C77DCD">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_Toc75167866 \h </w:instrText>
      </w:r>
      <w:r>
        <w:fldChar w:fldCharType="separate"/>
      </w:r>
      <w:r w:rsidR="009C30D3">
        <w:t>159</w:t>
      </w:r>
      <w:r>
        <w:fldChar w:fldCharType="end"/>
      </w:r>
    </w:p>
    <w:p w:rsidR="00C77DCD" w:rsidRDefault="00C77DCD">
      <w:pPr>
        <w:pStyle w:val="TOC8"/>
        <w:rPr>
          <w:rFonts w:asciiTheme="minorHAnsi" w:eastAsiaTheme="minorEastAsia" w:hAnsiTheme="minorHAnsi" w:cstheme="minorBidi"/>
          <w:szCs w:val="22"/>
        </w:rPr>
      </w:pPr>
      <w:r>
        <w:lastRenderedPageBreak/>
        <w:t>56.</w:t>
      </w:r>
      <w:r>
        <w:tab/>
        <w:t>Remuneration</w:t>
      </w:r>
      <w:r>
        <w:tab/>
      </w:r>
      <w:r>
        <w:fldChar w:fldCharType="begin"/>
      </w:r>
      <w:r>
        <w:instrText xml:space="preserve"> PAGEREF _Toc75167867 \h </w:instrText>
      </w:r>
      <w:r>
        <w:fldChar w:fldCharType="separate"/>
      </w:r>
      <w:r w:rsidR="009C30D3">
        <w:t>160</w:t>
      </w:r>
      <w:r>
        <w:fldChar w:fldCharType="end"/>
      </w:r>
    </w:p>
    <w:p w:rsidR="00C77DCD" w:rsidRDefault="00C77DCD">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_Toc75167868 \h </w:instrText>
      </w:r>
      <w:r>
        <w:fldChar w:fldCharType="separate"/>
      </w:r>
      <w:r w:rsidR="009C30D3">
        <w:t>160</w:t>
      </w:r>
      <w:r>
        <w:fldChar w:fldCharType="end"/>
      </w:r>
    </w:p>
    <w:p w:rsidR="00C77DCD" w:rsidRDefault="00C77DCD">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_Toc75167869 \h </w:instrText>
      </w:r>
      <w:r>
        <w:fldChar w:fldCharType="separate"/>
      </w:r>
      <w:r w:rsidR="009C30D3">
        <w:t>161</w:t>
      </w:r>
      <w:r>
        <w:fldChar w:fldCharType="end"/>
      </w:r>
    </w:p>
    <w:p w:rsidR="00C77DCD" w:rsidRDefault="00C77DCD">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_Toc75167870 \h </w:instrText>
      </w:r>
      <w:r>
        <w:fldChar w:fldCharType="separate"/>
      </w:r>
      <w:r w:rsidR="009C30D3">
        <w:t>161</w:t>
      </w:r>
      <w:r>
        <w:fldChar w:fldCharType="end"/>
      </w:r>
    </w:p>
    <w:p w:rsidR="00C77DCD" w:rsidRDefault="00C77DCD">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_Toc75167871 \h </w:instrText>
      </w:r>
      <w:r>
        <w:fldChar w:fldCharType="separate"/>
      </w:r>
      <w:r w:rsidR="009C30D3">
        <w:t>161</w:t>
      </w:r>
      <w:r>
        <w:fldChar w:fldCharType="end"/>
      </w:r>
    </w:p>
    <w:p w:rsidR="00C77DCD" w:rsidRDefault="00C77DCD">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_Toc75167872 \h </w:instrText>
      </w:r>
      <w:r>
        <w:fldChar w:fldCharType="separate"/>
      </w:r>
      <w:r w:rsidR="009C30D3">
        <w:t>162</w:t>
      </w:r>
      <w:r>
        <w:fldChar w:fldCharType="end"/>
      </w:r>
    </w:p>
    <w:p w:rsidR="00C77DCD" w:rsidRDefault="00C77DCD">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_Toc75167873 \h </w:instrText>
      </w:r>
      <w:r>
        <w:fldChar w:fldCharType="separate"/>
      </w:r>
      <w:r w:rsidR="009C30D3">
        <w:t>163</w:t>
      </w:r>
      <w:r>
        <w:fldChar w:fldCharType="end"/>
      </w:r>
    </w:p>
    <w:p w:rsidR="00C77DCD" w:rsidRDefault="00C77DCD">
      <w:pPr>
        <w:pStyle w:val="TOC8"/>
        <w:rPr>
          <w:rFonts w:asciiTheme="minorHAnsi" w:eastAsiaTheme="minorEastAsia" w:hAnsiTheme="minorHAnsi" w:cstheme="minorBidi"/>
          <w:szCs w:val="22"/>
        </w:rPr>
      </w:pPr>
      <w:r>
        <w:t>63.</w:t>
      </w:r>
      <w:r>
        <w:tab/>
        <w:t>Minutes</w:t>
      </w:r>
      <w:r>
        <w:tab/>
      </w:r>
      <w:r>
        <w:fldChar w:fldCharType="begin"/>
      </w:r>
      <w:r>
        <w:instrText xml:space="preserve"> PAGEREF _Toc75167874 \h </w:instrText>
      </w:r>
      <w:r>
        <w:fldChar w:fldCharType="separate"/>
      </w:r>
      <w:r w:rsidR="009C30D3">
        <w:t>163</w:t>
      </w:r>
      <w:r>
        <w:fldChar w:fldCharType="end"/>
      </w:r>
    </w:p>
    <w:p w:rsidR="00C77DCD" w:rsidRDefault="00C77DCD">
      <w:pPr>
        <w:pStyle w:val="TOC8"/>
        <w:rPr>
          <w:rFonts w:asciiTheme="minorHAnsi" w:eastAsiaTheme="minorEastAsia" w:hAnsiTheme="minorHAnsi" w:cstheme="minorBidi"/>
          <w:szCs w:val="22"/>
        </w:rPr>
      </w:pPr>
      <w:r>
        <w:t>64.</w:t>
      </w:r>
      <w:r>
        <w:tab/>
        <w:t>Financial year</w:t>
      </w:r>
      <w:r>
        <w:tab/>
      </w:r>
      <w:r>
        <w:fldChar w:fldCharType="begin"/>
      </w:r>
      <w:r>
        <w:instrText xml:space="preserve"> PAGEREF _Toc75167875 \h </w:instrText>
      </w:r>
      <w:r>
        <w:fldChar w:fldCharType="separate"/>
      </w:r>
      <w:r w:rsidR="009C30D3">
        <w:t>164</w:t>
      </w:r>
      <w:r>
        <w:fldChar w:fldCharType="end"/>
      </w:r>
    </w:p>
    <w:p w:rsidR="00C77DCD" w:rsidRDefault="00C77DCD">
      <w:pPr>
        <w:pStyle w:val="TOC8"/>
        <w:rPr>
          <w:rFonts w:asciiTheme="minorHAnsi" w:eastAsiaTheme="minorEastAsia" w:hAnsiTheme="minorHAnsi" w:cstheme="minorBidi"/>
          <w:szCs w:val="22"/>
        </w:rPr>
      </w:pPr>
      <w:r>
        <w:t>65.</w:t>
      </w:r>
      <w:r>
        <w:tab/>
        <w:t>Seal</w:t>
      </w:r>
      <w:r>
        <w:tab/>
      </w:r>
      <w:r>
        <w:fldChar w:fldCharType="begin"/>
      </w:r>
      <w:r>
        <w:instrText xml:space="preserve"> PAGEREF _Toc75167876 \h </w:instrText>
      </w:r>
      <w:r>
        <w:fldChar w:fldCharType="separate"/>
      </w:r>
      <w:r w:rsidR="009C30D3">
        <w:t>164</w:t>
      </w:r>
      <w:r>
        <w:fldChar w:fldCharType="end"/>
      </w:r>
    </w:p>
    <w:p w:rsidR="00C77DCD" w:rsidRDefault="00C77DCD">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_Toc75167877 \h </w:instrText>
      </w:r>
      <w:r>
        <w:fldChar w:fldCharType="separate"/>
      </w:r>
      <w:r w:rsidR="009C30D3">
        <w:t>164</w:t>
      </w:r>
      <w:r>
        <w:fldChar w:fldCharType="end"/>
      </w:r>
    </w:p>
    <w:p w:rsidR="00C77DCD" w:rsidRDefault="00C77DCD">
      <w:pPr>
        <w:pStyle w:val="TOC8"/>
        <w:rPr>
          <w:rFonts w:asciiTheme="minorHAnsi" w:eastAsiaTheme="minorEastAsia" w:hAnsiTheme="minorHAnsi" w:cstheme="minorBidi"/>
          <w:szCs w:val="22"/>
        </w:rPr>
      </w:pPr>
      <w:r>
        <w:t>67.</w:t>
      </w:r>
      <w:r>
        <w:tab/>
        <w:t>Accounts</w:t>
      </w:r>
      <w:r>
        <w:tab/>
      </w:r>
      <w:r>
        <w:fldChar w:fldCharType="begin"/>
      </w:r>
      <w:r>
        <w:instrText xml:space="preserve"> PAGEREF _Toc75167878 \h </w:instrText>
      </w:r>
      <w:r>
        <w:fldChar w:fldCharType="separate"/>
      </w:r>
      <w:r w:rsidR="009C30D3">
        <w:t>165</w:t>
      </w:r>
      <w:r>
        <w:fldChar w:fldCharType="end"/>
      </w:r>
    </w:p>
    <w:p w:rsidR="00C77DCD" w:rsidRDefault="00C77DCD">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_Toc75167879 \h </w:instrText>
      </w:r>
      <w:r>
        <w:fldChar w:fldCharType="separate"/>
      </w:r>
      <w:r w:rsidR="009C30D3">
        <w:t>166</w:t>
      </w:r>
      <w:r>
        <w:fldChar w:fldCharType="end"/>
      </w:r>
    </w:p>
    <w:p w:rsidR="00C77DCD" w:rsidRDefault="00C77DCD">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_Toc75167880 \h </w:instrText>
      </w:r>
      <w:r>
        <w:fldChar w:fldCharType="separate"/>
      </w:r>
      <w:r w:rsidR="009C30D3">
        <w:t>166</w:t>
      </w:r>
      <w:r>
        <w:fldChar w:fldCharType="end"/>
      </w:r>
    </w:p>
    <w:p w:rsidR="00C77DCD" w:rsidRDefault="00C77DCD">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_Toc75167881 \h </w:instrText>
      </w:r>
      <w:r>
        <w:fldChar w:fldCharType="separate"/>
      </w:r>
      <w:r w:rsidR="009C30D3">
        <w:t>166</w:t>
      </w:r>
      <w:r>
        <w:fldChar w:fldCharType="end"/>
      </w:r>
    </w:p>
    <w:p w:rsidR="00C77DCD" w:rsidRDefault="00C77DCD">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_Toc75167882 \h </w:instrText>
      </w:r>
      <w:r>
        <w:fldChar w:fldCharType="separate"/>
      </w:r>
      <w:r w:rsidR="009C30D3">
        <w:t>167</w:t>
      </w:r>
      <w:r>
        <w:fldChar w:fldCharType="end"/>
      </w:r>
    </w:p>
    <w:p w:rsidR="00C77DCD" w:rsidRDefault="00C77DCD">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_Toc75167883 \h </w:instrText>
      </w:r>
      <w:r>
        <w:fldChar w:fldCharType="separate"/>
      </w:r>
      <w:r w:rsidR="009C30D3">
        <w:t>168</w:t>
      </w:r>
      <w:r>
        <w:fldChar w:fldCharType="end"/>
      </w:r>
    </w:p>
    <w:p w:rsidR="00C77DCD" w:rsidRDefault="00C77DCD">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_Toc75167884 \h </w:instrText>
      </w:r>
      <w:r>
        <w:fldChar w:fldCharType="separate"/>
      </w:r>
      <w:r w:rsidR="009C30D3">
        <w:t>170</w:t>
      </w:r>
      <w:r>
        <w:fldChar w:fldCharType="end"/>
      </w:r>
    </w:p>
    <w:p w:rsidR="00C77DCD" w:rsidRDefault="00C77DCD">
      <w:pPr>
        <w:pStyle w:val="TOC8"/>
        <w:rPr>
          <w:rFonts w:asciiTheme="minorHAnsi" w:eastAsiaTheme="minorEastAsia" w:hAnsiTheme="minorHAnsi" w:cstheme="minorBidi"/>
          <w:szCs w:val="22"/>
        </w:rPr>
      </w:pPr>
      <w:r>
        <w:t>74.</w:t>
      </w:r>
      <w:r>
        <w:tab/>
        <w:t>Notices</w:t>
      </w:r>
      <w:r>
        <w:tab/>
      </w:r>
      <w:r>
        <w:fldChar w:fldCharType="begin"/>
      </w:r>
      <w:r>
        <w:instrText xml:space="preserve"> PAGEREF _Toc75167885 \h </w:instrText>
      </w:r>
      <w:r>
        <w:fldChar w:fldCharType="separate"/>
      </w:r>
      <w:r w:rsidR="009C30D3">
        <w:t>170</w:t>
      </w:r>
      <w:r>
        <w:fldChar w:fldCharType="end"/>
      </w:r>
    </w:p>
    <w:p w:rsidR="00C77DCD" w:rsidRDefault="00C77DCD">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_Toc75167886 \h </w:instrText>
      </w:r>
      <w:r>
        <w:fldChar w:fldCharType="separate"/>
      </w:r>
      <w:r w:rsidR="009C30D3">
        <w:t>172</w:t>
      </w:r>
      <w:r>
        <w:fldChar w:fldCharType="end"/>
      </w:r>
    </w:p>
    <w:p w:rsidR="00C77DCD" w:rsidRDefault="00C77DCD">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_Toc75167887 \h </w:instrText>
      </w:r>
      <w:r>
        <w:fldChar w:fldCharType="separate"/>
      </w:r>
      <w:r w:rsidR="009C30D3">
        <w:t>172</w:t>
      </w:r>
      <w:r>
        <w:fldChar w:fldCharType="end"/>
      </w:r>
    </w:p>
    <w:p w:rsidR="00C77DCD" w:rsidRDefault="00C77DCD">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rsidR="00C77DCD" w:rsidRDefault="00C77DCD">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_Toc75167889 \h </w:instrText>
      </w:r>
      <w:r>
        <w:fldChar w:fldCharType="separate"/>
      </w:r>
      <w:r w:rsidR="009C30D3">
        <w:t>174</w:t>
      </w:r>
      <w:r>
        <w:fldChar w:fldCharType="end"/>
      </w:r>
    </w:p>
    <w:p w:rsidR="00C77DCD" w:rsidRDefault="00C77DCD">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_Toc75167890 \h </w:instrText>
      </w:r>
      <w:r>
        <w:fldChar w:fldCharType="separate"/>
      </w:r>
      <w:r w:rsidR="009C30D3">
        <w:t>175</w:t>
      </w:r>
      <w:r>
        <w:fldChar w:fldCharType="end"/>
      </w:r>
    </w:p>
    <w:p w:rsidR="00C77DCD" w:rsidRDefault="00C77DCD">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_Toc75167891 \h </w:instrText>
      </w:r>
      <w:r>
        <w:fldChar w:fldCharType="separate"/>
      </w:r>
      <w:r w:rsidR="009C30D3">
        <w:t>176</w:t>
      </w:r>
      <w:r>
        <w:fldChar w:fldCharType="end"/>
      </w:r>
    </w:p>
    <w:p w:rsidR="00C77DCD" w:rsidRDefault="00C77DCD">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_Toc75167892 \h </w:instrText>
      </w:r>
      <w:r>
        <w:fldChar w:fldCharType="separate"/>
      </w:r>
      <w:r w:rsidR="009C30D3">
        <w:t>177</w:t>
      </w:r>
      <w:r>
        <w:fldChar w:fldCharType="end"/>
      </w:r>
    </w:p>
    <w:p w:rsidR="00C77DCD" w:rsidRDefault="00C77DCD">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_Toc75167893 \h </w:instrText>
      </w:r>
      <w:r>
        <w:fldChar w:fldCharType="separate"/>
      </w:r>
      <w:r w:rsidR="009C30D3">
        <w:t>178</w:t>
      </w:r>
      <w:r>
        <w:fldChar w:fldCharType="end"/>
      </w:r>
    </w:p>
    <w:p w:rsidR="00C77DCD" w:rsidRDefault="00C77DCD">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_Toc75167894 \h </w:instrText>
      </w:r>
      <w:r>
        <w:fldChar w:fldCharType="separate"/>
      </w:r>
      <w:r w:rsidR="009C30D3">
        <w:t>179</w:t>
      </w:r>
      <w:r>
        <w:fldChar w:fldCharType="end"/>
      </w:r>
    </w:p>
    <w:p w:rsidR="00C77DCD" w:rsidRDefault="00C77DCD">
      <w:pPr>
        <w:pStyle w:val="TOC2"/>
        <w:tabs>
          <w:tab w:val="right" w:leader="dot" w:pos="7077"/>
        </w:tabs>
        <w:rPr>
          <w:rFonts w:asciiTheme="minorHAnsi" w:eastAsiaTheme="minorEastAsia" w:hAnsiTheme="minorHAnsi" w:cstheme="minorBidi"/>
          <w:b w:val="0"/>
          <w:sz w:val="22"/>
          <w:szCs w:val="22"/>
        </w:rPr>
      </w:pPr>
      <w:r>
        <w:lastRenderedPageBreak/>
        <w:t>Schedule 6 — Undesirable matter for names</w:t>
      </w:r>
    </w:p>
    <w:p w:rsidR="00C77DCD" w:rsidRDefault="00C77DCD">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rsidR="00C77DCD" w:rsidRDefault="00C77DCD">
      <w:pPr>
        <w:pStyle w:val="TOC8"/>
        <w:rPr>
          <w:rFonts w:asciiTheme="minorHAnsi" w:eastAsiaTheme="minorEastAsia" w:hAnsiTheme="minorHAnsi" w:cstheme="minorBidi"/>
          <w:szCs w:val="22"/>
        </w:rPr>
      </w:pPr>
      <w:r>
        <w:t>1.</w:t>
      </w:r>
      <w:r>
        <w:tab/>
        <w:t>Terms used</w:t>
      </w:r>
      <w:r>
        <w:tab/>
      </w:r>
      <w:r>
        <w:fldChar w:fldCharType="begin"/>
      </w:r>
      <w:r>
        <w:instrText xml:space="preserve"> PAGEREF _Toc75167897 \h </w:instrText>
      </w:r>
      <w:r>
        <w:fldChar w:fldCharType="separate"/>
      </w:r>
      <w:r w:rsidR="009C30D3">
        <w:t>186</w:t>
      </w:r>
      <w:r>
        <w:fldChar w:fldCharType="end"/>
      </w:r>
    </w:p>
    <w:p w:rsidR="00C77DCD" w:rsidRDefault="00C77DCD">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_Toc75167898 \h </w:instrText>
      </w:r>
      <w:r>
        <w:fldChar w:fldCharType="separate"/>
      </w:r>
      <w:r w:rsidR="009C30D3">
        <w:t>186</w:t>
      </w:r>
      <w:r>
        <w:fldChar w:fldCharType="end"/>
      </w:r>
    </w:p>
    <w:p w:rsidR="00C77DCD" w:rsidRDefault="00C77DCD">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_Toc75167899 \h </w:instrText>
      </w:r>
      <w:r>
        <w:fldChar w:fldCharType="separate"/>
      </w:r>
      <w:r w:rsidR="009C30D3">
        <w:t>188</w:t>
      </w:r>
      <w:r>
        <w:fldChar w:fldCharType="end"/>
      </w:r>
    </w:p>
    <w:p w:rsidR="00C77DCD" w:rsidRDefault="00C77DCD">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rsidR="00C77DCD" w:rsidRDefault="00C77DCD">
      <w:pPr>
        <w:pStyle w:val="TOC4"/>
        <w:tabs>
          <w:tab w:val="right" w:leader="dot" w:pos="7077"/>
        </w:tabs>
        <w:rPr>
          <w:rFonts w:asciiTheme="minorHAnsi" w:eastAsiaTheme="minorEastAsia" w:hAnsiTheme="minorHAnsi" w:cstheme="minorBidi"/>
          <w:b w:val="0"/>
          <w:szCs w:val="22"/>
        </w:rPr>
      </w:pPr>
      <w:r>
        <w:t>Form 1 — Compulsory acquisition notice (s. 355(1))</w:t>
      </w:r>
    </w:p>
    <w:p w:rsidR="00C77DCD" w:rsidRDefault="00C77DCD">
      <w:pPr>
        <w:pStyle w:val="TOC4"/>
        <w:tabs>
          <w:tab w:val="right" w:leader="dot" w:pos="7077"/>
        </w:tabs>
        <w:rPr>
          <w:rFonts w:asciiTheme="minorHAnsi" w:eastAsiaTheme="minorEastAsia" w:hAnsiTheme="minorHAnsi" w:cstheme="minorBidi"/>
          <w:b w:val="0"/>
          <w:szCs w:val="22"/>
        </w:rPr>
      </w:pPr>
      <w:r>
        <w:t>Form 2 — Notice to remaining shareholders (s. 357(1)(a))</w:t>
      </w:r>
    </w:p>
    <w:p w:rsidR="00C77DCD" w:rsidRDefault="00C77DCD">
      <w:pPr>
        <w:pStyle w:val="TOC2"/>
        <w:tabs>
          <w:tab w:val="right" w:leader="dot" w:pos="7077"/>
        </w:tabs>
        <w:rPr>
          <w:rFonts w:asciiTheme="minorHAnsi" w:eastAsiaTheme="minorEastAsia" w:hAnsiTheme="minorHAnsi" w:cstheme="minorBidi"/>
          <w:b w:val="0"/>
          <w:sz w:val="22"/>
          <w:szCs w:val="22"/>
        </w:rPr>
      </w:pPr>
      <w:r>
        <w:t>Schedule 7B — Form: notice under section 408(1)</w:t>
      </w:r>
    </w:p>
    <w:p w:rsidR="00C77DCD" w:rsidRDefault="00C77DCD">
      <w:pPr>
        <w:pStyle w:val="TOC4"/>
        <w:tabs>
          <w:tab w:val="right" w:leader="dot" w:pos="7077"/>
        </w:tabs>
        <w:rPr>
          <w:rFonts w:asciiTheme="minorHAnsi" w:eastAsiaTheme="minorEastAsia" w:hAnsiTheme="minorHAnsi" w:cstheme="minorBidi"/>
          <w:b w:val="0"/>
          <w:szCs w:val="22"/>
        </w:rPr>
      </w:pPr>
      <w:r>
        <w:t>Form 1 — Notice requiring production of documents or attendance to answer questions (s. 408(1))</w:t>
      </w:r>
    </w:p>
    <w:p w:rsidR="00C77DCD" w:rsidRDefault="00C77DCD">
      <w:pPr>
        <w:pStyle w:val="TOC2"/>
        <w:tabs>
          <w:tab w:val="right" w:leader="dot" w:pos="7077"/>
        </w:tabs>
        <w:rPr>
          <w:rFonts w:asciiTheme="minorHAnsi" w:eastAsiaTheme="minorEastAsia" w:hAnsiTheme="minorHAnsi" w:cstheme="minorBidi"/>
          <w:b w:val="0"/>
          <w:sz w:val="22"/>
          <w:szCs w:val="22"/>
        </w:rPr>
      </w:pPr>
      <w:r>
        <w:t>Schedule 9 — Holders of prescribed offices</w:t>
      </w:r>
    </w:p>
    <w:p w:rsidR="00C77DCD" w:rsidRDefault="00C77DCD">
      <w:pPr>
        <w:pStyle w:val="TOC2"/>
        <w:tabs>
          <w:tab w:val="right" w:leader="dot" w:pos="7077"/>
        </w:tabs>
        <w:rPr>
          <w:rFonts w:asciiTheme="minorHAnsi" w:eastAsiaTheme="minorEastAsia" w:hAnsiTheme="minorHAnsi" w:cstheme="minorBidi"/>
          <w:b w:val="0"/>
          <w:sz w:val="22"/>
          <w:szCs w:val="22"/>
        </w:rPr>
      </w:pPr>
      <w:r>
        <w:t>Schedule 10 — Fees</w:t>
      </w:r>
    </w:p>
    <w:p w:rsidR="00C77DCD" w:rsidRDefault="00C77DCD">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_Toc75167907 \h </w:instrText>
      </w:r>
      <w:r>
        <w:fldChar w:fldCharType="separate"/>
      </w:r>
      <w:r w:rsidR="009C30D3">
        <w:t>201</w:t>
      </w:r>
      <w:r>
        <w:fldChar w:fldCharType="end"/>
      </w:r>
    </w:p>
    <w:p w:rsidR="00C77DCD" w:rsidRDefault="00C77DCD">
      <w:pPr>
        <w:pStyle w:val="TOC2"/>
        <w:tabs>
          <w:tab w:val="right" w:leader="dot" w:pos="7077"/>
        </w:tabs>
        <w:rPr>
          <w:rFonts w:asciiTheme="minorHAnsi" w:eastAsiaTheme="minorEastAsia" w:hAnsiTheme="minorHAnsi" w:cstheme="minorBidi"/>
          <w:b w:val="0"/>
          <w:sz w:val="22"/>
          <w:szCs w:val="22"/>
        </w:rPr>
      </w:pPr>
      <w:r>
        <w:t>Notes</w:t>
      </w:r>
    </w:p>
    <w:p w:rsidR="00C77DCD" w:rsidRDefault="00C77DCD" w:rsidP="00C77DCD">
      <w:pPr>
        <w:pStyle w:val="TOC8"/>
        <w:rPr>
          <w:rFonts w:asciiTheme="minorHAnsi" w:eastAsiaTheme="minorEastAsia" w:hAnsiTheme="minorHAnsi" w:cstheme="minorBidi"/>
          <w:szCs w:val="22"/>
        </w:rPr>
      </w:pPr>
      <w:r>
        <w:tab/>
        <w:t>Compilation table</w:t>
      </w:r>
      <w:r>
        <w:tab/>
      </w:r>
      <w:r>
        <w:fldChar w:fldCharType="begin"/>
      </w:r>
      <w:r>
        <w:instrText xml:space="preserve"> PAGEREF _Toc75167909 \h </w:instrText>
      </w:r>
      <w:r>
        <w:fldChar w:fldCharType="separate"/>
      </w:r>
      <w:r w:rsidR="009C30D3">
        <w:t>206</w:t>
      </w:r>
      <w:r>
        <w:fldChar w:fldCharType="end"/>
      </w:r>
    </w:p>
    <w:p w:rsidR="00C77DCD" w:rsidRDefault="00C77DCD" w:rsidP="00C77DC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_Toc75167910 \h </w:instrText>
      </w:r>
      <w:r>
        <w:fldChar w:fldCharType="separate"/>
      </w:r>
      <w:r w:rsidR="009C30D3">
        <w:t>207</w:t>
      </w:r>
      <w:r>
        <w:fldChar w:fldCharType="end"/>
      </w:r>
    </w:p>
    <w:p w:rsidR="00C77DCD" w:rsidRDefault="00C77DCD">
      <w:pPr>
        <w:pStyle w:val="TOC2"/>
        <w:tabs>
          <w:tab w:val="right" w:leader="dot" w:pos="7077"/>
        </w:tabs>
        <w:rPr>
          <w:rFonts w:asciiTheme="minorHAnsi" w:eastAsiaTheme="minorEastAsia" w:hAnsiTheme="minorHAnsi" w:cstheme="minorBidi"/>
          <w:b w:val="0"/>
          <w:sz w:val="22"/>
          <w:szCs w:val="22"/>
        </w:rPr>
      </w:pPr>
      <w:r>
        <w:t>Defined terms</w:t>
      </w:r>
    </w:p>
    <w:p w:rsidR="00D9536B" w:rsidRDefault="00D9536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9536B" w:rsidRDefault="00D9536B">
      <w:pPr>
        <w:pStyle w:val="NoteHeading"/>
        <w:sectPr w:rsidR="00D9536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9536B" w:rsidRDefault="00D9536B">
      <w:pPr>
        <w:pStyle w:val="PrincipalActReg"/>
      </w:pPr>
      <w:r>
        <w:lastRenderedPageBreak/>
        <w:t>Co-operatives Act 2009</w:t>
      </w:r>
    </w:p>
    <w:p w:rsidR="00D9536B" w:rsidRDefault="00D9536B">
      <w:pPr>
        <w:pStyle w:val="NameofActReg"/>
      </w:pPr>
      <w:r>
        <w:t>Co-operatives Regulations 2010</w:t>
      </w:r>
    </w:p>
    <w:p w:rsidR="00D9536B" w:rsidRDefault="00D9536B">
      <w:pPr>
        <w:pStyle w:val="Heading5"/>
      </w:pPr>
      <w:bookmarkStart w:id="3" w:name="_Toc75167616"/>
      <w:r>
        <w:rPr>
          <w:rStyle w:val="CharSectno"/>
        </w:rPr>
        <w:t>1</w:t>
      </w:r>
      <w:r>
        <w:t>.</w:t>
      </w:r>
      <w:r>
        <w:tab/>
        <w:t>Citation</w:t>
      </w:r>
      <w:bookmarkEnd w:id="3"/>
    </w:p>
    <w:p w:rsidR="00D9536B" w:rsidRDefault="00D9536B">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rsidR="00D9536B" w:rsidRDefault="00D9536B">
      <w:pPr>
        <w:pStyle w:val="Heading5"/>
        <w:rPr>
          <w:spacing w:val="-2"/>
        </w:rPr>
      </w:pPr>
      <w:bookmarkStart w:id="5" w:name="_Toc75167617"/>
      <w:r>
        <w:rPr>
          <w:rStyle w:val="CharSectno"/>
        </w:rPr>
        <w:t>2</w:t>
      </w:r>
      <w:r>
        <w:rPr>
          <w:spacing w:val="-2"/>
        </w:rPr>
        <w:t>.</w:t>
      </w:r>
      <w:r>
        <w:rPr>
          <w:spacing w:val="-2"/>
        </w:rPr>
        <w:tab/>
        <w:t>Commencement</w:t>
      </w:r>
      <w:bookmarkEnd w:id="5"/>
    </w:p>
    <w:p w:rsidR="00D9536B" w:rsidRDefault="00D9536B">
      <w:pPr>
        <w:pStyle w:val="Subsection"/>
        <w:rPr>
          <w:spacing w:val="-2"/>
        </w:rPr>
      </w:pPr>
      <w:r>
        <w:rPr>
          <w:spacing w:val="-2"/>
        </w:rPr>
        <w:tab/>
      </w:r>
      <w:r>
        <w:rPr>
          <w:spacing w:val="-2"/>
        </w:rPr>
        <w:tab/>
        <w:t>These regulations come into operation as follows</w:t>
      </w:r>
      <w:r>
        <w:t> —</w:t>
      </w:r>
    </w:p>
    <w:p w:rsidR="00D9536B" w:rsidRDefault="00D9536B">
      <w:pPr>
        <w:pStyle w:val="Indenta"/>
      </w:pPr>
      <w:r>
        <w:tab/>
        <w:t>(a)</w:t>
      </w:r>
      <w:r>
        <w:tab/>
        <w:t xml:space="preserve">regulations 1 and 2 — on the day on which these regulations are published in the </w:t>
      </w:r>
      <w:r>
        <w:rPr>
          <w:i/>
          <w:iCs/>
        </w:rPr>
        <w:t>Gazette</w:t>
      </w:r>
      <w:r>
        <w:t>;</w:t>
      </w:r>
    </w:p>
    <w:p w:rsidR="00D9536B" w:rsidRDefault="00D9536B">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rsidR="00D9536B" w:rsidRDefault="00D9536B">
      <w:pPr>
        <w:pStyle w:val="Heading5"/>
      </w:pPr>
      <w:bookmarkStart w:id="6" w:name="_Toc75167618"/>
      <w:r>
        <w:rPr>
          <w:rStyle w:val="CharSectno"/>
        </w:rPr>
        <w:t>3</w:t>
      </w:r>
      <w:r>
        <w:t>.</w:t>
      </w:r>
      <w:r>
        <w:tab/>
        <w:t>Documents that are not debentures (section 4(1))</w:t>
      </w:r>
      <w:bookmarkEnd w:id="6"/>
    </w:p>
    <w:p w:rsidR="00D9536B" w:rsidRDefault="00D9536B">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rsidR="00D9536B" w:rsidRDefault="00D9536B">
      <w:pPr>
        <w:pStyle w:val="Indenta"/>
      </w:pPr>
      <w:r>
        <w:tab/>
        <w:t>(a)</w:t>
      </w:r>
      <w:r>
        <w:tab/>
        <w:t xml:space="preserve">a document that — </w:t>
      </w:r>
    </w:p>
    <w:p w:rsidR="00D9536B" w:rsidRDefault="00D9536B">
      <w:pPr>
        <w:pStyle w:val="Indenti"/>
      </w:pPr>
      <w:r>
        <w:tab/>
        <w:t>(i)</w:t>
      </w:r>
      <w:r>
        <w:tab/>
        <w:t>contains all or some of the conditions on which deposits are accepted by, or withdrawn from, a co</w:t>
      </w:r>
      <w:r>
        <w:noBreakHyphen/>
        <w:t>operative; and</w:t>
      </w:r>
    </w:p>
    <w:p w:rsidR="00D9536B" w:rsidRDefault="00D9536B">
      <w:pPr>
        <w:pStyle w:val="Indenti"/>
      </w:pPr>
      <w:r>
        <w:tab/>
        <w:t>(ii)</w:t>
      </w:r>
      <w:r>
        <w:tab/>
        <w:t>acknowledges the receipt of a deposit with a co</w:t>
      </w:r>
      <w:r>
        <w:noBreakHyphen/>
        <w:t>operative; and</w:t>
      </w:r>
    </w:p>
    <w:p w:rsidR="00D9536B" w:rsidRDefault="00D9536B">
      <w:pPr>
        <w:pStyle w:val="Indenti"/>
      </w:pPr>
      <w:r>
        <w:tab/>
        <w:t>(iii)</w:t>
      </w:r>
      <w:r>
        <w:tab/>
        <w:t>enables further deposits to be made adding to the balance of an existing deposit; and</w:t>
      </w:r>
    </w:p>
    <w:p w:rsidR="00D9536B" w:rsidRDefault="00D9536B">
      <w:pPr>
        <w:pStyle w:val="Indenti"/>
      </w:pPr>
      <w:r>
        <w:tab/>
        <w:t>(iv)</w:t>
      </w:r>
      <w:r>
        <w:tab/>
        <w:t>enables all or part of the balance of a deposit to be withdrawn, whether at call or on the giving of a fixed period of notice; and</w:t>
      </w:r>
    </w:p>
    <w:p w:rsidR="00D9536B" w:rsidRDefault="00D9536B">
      <w:pPr>
        <w:pStyle w:val="Indenti"/>
      </w:pPr>
      <w:r>
        <w:tab/>
        <w:t>(v)</w:t>
      </w:r>
      <w:r>
        <w:tab/>
        <w:t>acknowledges the amount of the withdrawal and the balance remaining;</w:t>
      </w:r>
    </w:p>
    <w:p w:rsidR="00D9536B" w:rsidRDefault="00D9536B">
      <w:pPr>
        <w:pStyle w:val="Indenta"/>
      </w:pPr>
      <w:r>
        <w:lastRenderedPageBreak/>
        <w:tab/>
      </w:r>
      <w:r>
        <w:tab/>
        <w:t>or</w:t>
      </w:r>
    </w:p>
    <w:p w:rsidR="00D9536B" w:rsidRDefault="00D9536B">
      <w:pPr>
        <w:pStyle w:val="Indenta"/>
      </w:pPr>
      <w:r>
        <w:tab/>
        <w:t>(b)</w:t>
      </w:r>
      <w:r>
        <w:tab/>
        <w:t>a document acknowledging a debt incurred by a co</w:t>
      </w:r>
      <w:r>
        <w:noBreakHyphen/>
        <w:t xml:space="preserve">operative — </w:t>
      </w:r>
    </w:p>
    <w:p w:rsidR="00D9536B" w:rsidRDefault="00D9536B">
      <w:pPr>
        <w:pStyle w:val="Indenti"/>
      </w:pPr>
      <w:r>
        <w:tab/>
        <w:t>(i)</w:t>
      </w:r>
      <w:r>
        <w:tab/>
        <w:t>in the ordinary course of carrying on so much of a business as is not, or is not part of, a business of borrowing money and providing finance; and</w:t>
      </w:r>
    </w:p>
    <w:p w:rsidR="00D9536B" w:rsidRDefault="00D9536B">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rsidR="00D9536B" w:rsidRDefault="00D9536B">
      <w:pPr>
        <w:pStyle w:val="Indenta"/>
      </w:pPr>
      <w:r>
        <w:tab/>
      </w:r>
      <w:r>
        <w:tab/>
        <w:t>or</w:t>
      </w:r>
    </w:p>
    <w:p w:rsidR="00D9536B" w:rsidRDefault="00D9536B">
      <w:pPr>
        <w:pStyle w:val="Indenta"/>
      </w:pPr>
      <w:r>
        <w:tab/>
        <w:t>(c)</w:t>
      </w:r>
      <w:r>
        <w:tab/>
        <w:t>a document issued by a company that is evidence of a debt owed by the company to a co</w:t>
      </w:r>
      <w:r>
        <w:noBreakHyphen/>
        <w:t>operative that is a holding company (within the meaning of the Corporations Act) of the company; or</w:t>
      </w:r>
    </w:p>
    <w:p w:rsidR="00D9536B" w:rsidRDefault="00D9536B">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rsidR="00D9536B" w:rsidRDefault="00D9536B">
      <w:pPr>
        <w:pStyle w:val="Heading5"/>
      </w:pPr>
      <w:bookmarkStart w:id="7" w:name="_Toc75167619"/>
      <w:r>
        <w:rPr>
          <w:rStyle w:val="CharSectno"/>
        </w:rPr>
        <w:t>3A</w:t>
      </w:r>
      <w:r>
        <w:t>.</w:t>
      </w:r>
      <w:r>
        <w:tab/>
        <w:t>Small co</w:t>
      </w:r>
      <w:r>
        <w:noBreakHyphen/>
        <w:t>operative (section 4(1))</w:t>
      </w:r>
      <w:bookmarkEnd w:id="7"/>
    </w:p>
    <w:p w:rsidR="00D9536B" w:rsidRDefault="00D9536B">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rsidR="00D9536B" w:rsidRDefault="00D9536B">
      <w:pPr>
        <w:pStyle w:val="Indenta"/>
      </w:pPr>
      <w:r>
        <w:tab/>
        <w:t>(a)</w:t>
      </w:r>
      <w:r>
        <w:tab/>
        <w:t>subregulation (2) does not apply to the co</w:t>
      </w:r>
      <w:r>
        <w:noBreakHyphen/>
        <w:t xml:space="preserve">operative for the financial year and it satisfies at least 2 of the following subparagraphs — </w:t>
      </w:r>
    </w:p>
    <w:p w:rsidR="00D9536B" w:rsidRDefault="00D9536B">
      <w:pPr>
        <w:pStyle w:val="Indenti"/>
      </w:pPr>
      <w:r>
        <w:tab/>
        <w:t>(i)</w:t>
      </w:r>
      <w:r>
        <w:tab/>
        <w:t>the consolidated revenue of the co</w:t>
      </w:r>
      <w:r>
        <w:noBreakHyphen/>
        <w:t>operative and the entities it controls (if any) is less than $8 million for the financial year;</w:t>
      </w:r>
    </w:p>
    <w:p w:rsidR="00D9536B" w:rsidRDefault="00D9536B">
      <w:pPr>
        <w:pStyle w:val="Indenti"/>
      </w:pPr>
      <w:r>
        <w:tab/>
        <w:t>(ii)</w:t>
      </w:r>
      <w:r>
        <w:tab/>
        <w:t>the value of the consolidated gross assets and the entities it controls (if any) is less than $4 million at the end of the financial year;</w:t>
      </w:r>
    </w:p>
    <w:p w:rsidR="00D9536B" w:rsidRDefault="00D9536B">
      <w:pPr>
        <w:pStyle w:val="Indenti"/>
      </w:pPr>
      <w:r>
        <w:lastRenderedPageBreak/>
        <w:tab/>
        <w:t>(iii)</w:t>
      </w:r>
      <w:r>
        <w:tab/>
        <w:t>the co</w:t>
      </w:r>
      <w:r>
        <w:noBreakHyphen/>
        <w:t>operative and the entities it controls (if any) had fewer than 30 employees at the end of the financial year;</w:t>
      </w:r>
    </w:p>
    <w:p w:rsidR="00D9536B" w:rsidRDefault="00D9536B">
      <w:pPr>
        <w:pStyle w:val="Indenta"/>
      </w:pPr>
      <w:r>
        <w:tab/>
      </w:r>
      <w:r>
        <w:tab/>
        <w:t>or</w:t>
      </w:r>
    </w:p>
    <w:p w:rsidR="00D9536B" w:rsidRDefault="00D9536B">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rsidR="00D9536B" w:rsidRDefault="00D9536B">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rsidR="00D9536B" w:rsidRDefault="00D9536B">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rsidR="00D9536B" w:rsidRDefault="00D9536B">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rsidR="00D9536B" w:rsidRDefault="00D9536B">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rsidR="00D9536B" w:rsidRDefault="00D9536B">
      <w:pPr>
        <w:pStyle w:val="Subsection"/>
      </w:pPr>
      <w:r>
        <w:tab/>
        <w:t>(6)</w:t>
      </w:r>
      <w:r>
        <w:tab/>
        <w:t>An application by a co</w:t>
      </w:r>
      <w:r>
        <w:noBreakHyphen/>
        <w:t>operative to the Registrar for a declaration under subregulation (5) must be made within 5 months after the end of the financial year.</w:t>
      </w:r>
    </w:p>
    <w:p w:rsidR="00D9536B" w:rsidRDefault="00D9536B">
      <w:pPr>
        <w:pStyle w:val="Footnotesection"/>
      </w:pPr>
      <w:r>
        <w:tab/>
        <w:t>[Regulation 3A inserted: Gazette 2 Dec 2016 p. 5407</w:t>
      </w:r>
      <w:r>
        <w:noBreakHyphen/>
        <w:t>9.]</w:t>
      </w:r>
    </w:p>
    <w:p w:rsidR="00D9536B" w:rsidRDefault="00D9536B">
      <w:pPr>
        <w:pStyle w:val="Heading5"/>
      </w:pPr>
      <w:bookmarkStart w:id="8" w:name="_Toc75167620"/>
      <w:r>
        <w:rPr>
          <w:rStyle w:val="CharSectno"/>
        </w:rPr>
        <w:lastRenderedPageBreak/>
        <w:t>4</w:t>
      </w:r>
      <w:r>
        <w:t>.</w:t>
      </w:r>
      <w:r>
        <w:tab/>
        <w:t>Corresponding co</w:t>
      </w:r>
      <w:r>
        <w:noBreakHyphen/>
        <w:t>operatives laws (section 5A)</w:t>
      </w:r>
      <w:bookmarkEnd w:id="8"/>
    </w:p>
    <w:p w:rsidR="00D9536B" w:rsidRDefault="00D9536B">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rsidR="00D9536B" w:rsidRDefault="00D9536B">
      <w:pPr>
        <w:pStyle w:val="Indenta"/>
        <w:keepNext/>
        <w:keepLines/>
      </w:pPr>
      <w:r>
        <w:tab/>
        <w:t>(a)</w:t>
      </w:r>
      <w:r>
        <w:tab/>
        <w:t xml:space="preserve">the </w:t>
      </w:r>
      <w:r>
        <w:rPr>
          <w:i/>
        </w:rPr>
        <w:t>Co</w:t>
      </w:r>
      <w:r>
        <w:rPr>
          <w:i/>
        </w:rPr>
        <w:noBreakHyphen/>
        <w:t>operatives (Adoption of National Law) Act 2012</w:t>
      </w:r>
      <w:r>
        <w:t xml:space="preserve"> (New South Wales);</w:t>
      </w:r>
    </w:p>
    <w:p w:rsidR="00D9536B" w:rsidRDefault="00D9536B">
      <w:pPr>
        <w:pStyle w:val="Indenta"/>
      </w:pPr>
      <w:r>
        <w:tab/>
        <w:t>(b)</w:t>
      </w:r>
      <w:r>
        <w:tab/>
        <w:t xml:space="preserve">the </w:t>
      </w:r>
      <w:r>
        <w:rPr>
          <w:i/>
        </w:rPr>
        <w:t>Co</w:t>
      </w:r>
      <w:r>
        <w:rPr>
          <w:i/>
        </w:rPr>
        <w:noBreakHyphen/>
        <w:t>operatives National Law Application Act 2013</w:t>
      </w:r>
      <w:r>
        <w:t xml:space="preserve"> (Victoria);</w:t>
      </w:r>
    </w:p>
    <w:p w:rsidR="00D9536B" w:rsidRDefault="00D9536B">
      <w:pPr>
        <w:pStyle w:val="Indenta"/>
      </w:pPr>
      <w:r>
        <w:tab/>
        <w:t>(c)</w:t>
      </w:r>
      <w:r>
        <w:tab/>
        <w:t xml:space="preserve">the </w:t>
      </w:r>
      <w:r>
        <w:rPr>
          <w:i/>
        </w:rPr>
        <w:t>Co</w:t>
      </w:r>
      <w:r>
        <w:rPr>
          <w:i/>
        </w:rPr>
        <w:noBreakHyphen/>
        <w:t>operatives (National Uniform Legislation) Act</w:t>
      </w:r>
      <w:r>
        <w:t xml:space="preserve"> (Northern Territory);</w:t>
      </w:r>
    </w:p>
    <w:p w:rsidR="00D9536B" w:rsidRDefault="00D9536B">
      <w:pPr>
        <w:pStyle w:val="Indenta"/>
      </w:pPr>
      <w:r>
        <w:tab/>
        <w:t>(d)</w:t>
      </w:r>
      <w:r>
        <w:tab/>
        <w:t xml:space="preserve">the </w:t>
      </w:r>
      <w:r>
        <w:rPr>
          <w:i/>
        </w:rPr>
        <w:t>Co</w:t>
      </w:r>
      <w:r>
        <w:rPr>
          <w:i/>
        </w:rPr>
        <w:noBreakHyphen/>
        <w:t>operatives National Law (South Australia) Act 2013</w:t>
      </w:r>
      <w:r>
        <w:t xml:space="preserve"> (South Australia);</w:t>
      </w:r>
    </w:p>
    <w:p w:rsidR="00D9536B" w:rsidRDefault="00D9536B">
      <w:pPr>
        <w:pStyle w:val="Indenta"/>
      </w:pPr>
      <w:r>
        <w:tab/>
        <w:t>(e)</w:t>
      </w:r>
      <w:r>
        <w:tab/>
        <w:t xml:space="preserve">the </w:t>
      </w:r>
      <w:r>
        <w:rPr>
          <w:i/>
        </w:rPr>
        <w:t>Co</w:t>
      </w:r>
      <w:r>
        <w:rPr>
          <w:i/>
        </w:rPr>
        <w:noBreakHyphen/>
        <w:t>operatives National Law (Tasmania) Act 2015</w:t>
      </w:r>
      <w:r>
        <w:t xml:space="preserve"> (Tasmania);</w:t>
      </w:r>
    </w:p>
    <w:p w:rsidR="00D9536B" w:rsidRDefault="00D9536B">
      <w:pPr>
        <w:pStyle w:val="Indenta"/>
      </w:pPr>
      <w:r>
        <w:tab/>
        <w:t>(f)</w:t>
      </w:r>
      <w:r>
        <w:tab/>
        <w:t xml:space="preserve">the </w:t>
      </w:r>
      <w:r>
        <w:rPr>
          <w:i/>
        </w:rPr>
        <w:t>Co</w:t>
      </w:r>
      <w:r>
        <w:rPr>
          <w:i/>
        </w:rPr>
        <w:noBreakHyphen/>
        <w:t>operatives National Law (ACT) Act 2017</w:t>
      </w:r>
      <w:r>
        <w:t xml:space="preserve"> (Australian Capital Territory);</w:t>
      </w:r>
    </w:p>
    <w:p w:rsidR="00D9536B" w:rsidRDefault="00D9536B">
      <w:pPr>
        <w:pStyle w:val="Indenta"/>
      </w:pPr>
      <w:r>
        <w:tab/>
        <w:t>(g)</w:t>
      </w:r>
      <w:r>
        <w:tab/>
        <w:t xml:space="preserve">the </w:t>
      </w:r>
      <w:r>
        <w:rPr>
          <w:i/>
        </w:rPr>
        <w:t>Co</w:t>
      </w:r>
      <w:r>
        <w:rPr>
          <w:i/>
        </w:rPr>
        <w:noBreakHyphen/>
        <w:t>operatives National Law Act 2020</w:t>
      </w:r>
      <w:r>
        <w:t xml:space="preserve"> (Queensland).</w:t>
      </w:r>
    </w:p>
    <w:p w:rsidR="00D9536B" w:rsidRDefault="00D9536B">
      <w:pPr>
        <w:pStyle w:val="Footnotesection"/>
      </w:pPr>
      <w:r>
        <w:tab/>
        <w:t>[Regulation 4 inserted: Gazette 2 Dec 2016 p. 5409; amended: Gazette 4 Aug 2017 p. 4307; SL 2020/256 r. 4.]</w:t>
      </w:r>
    </w:p>
    <w:p w:rsidR="00D9536B" w:rsidRDefault="00D9536B">
      <w:pPr>
        <w:pStyle w:val="Heading5"/>
      </w:pPr>
      <w:bookmarkStart w:id="9" w:name="_Toc75167621"/>
      <w:r>
        <w:rPr>
          <w:rStyle w:val="CharSectno"/>
        </w:rPr>
        <w:t>5</w:t>
      </w:r>
      <w:r>
        <w:t>.</w:t>
      </w:r>
      <w:r>
        <w:tab/>
        <w:t>Content of rules (section 98)</w:t>
      </w:r>
      <w:bookmarkEnd w:id="9"/>
    </w:p>
    <w:p w:rsidR="00D9536B" w:rsidRDefault="00D9536B">
      <w:pPr>
        <w:pStyle w:val="Subsection"/>
      </w:pPr>
      <w:r>
        <w:tab/>
        <w:t>(1)</w:t>
      </w:r>
      <w:r>
        <w:tab/>
        <w:t>For the purposes of section 98 of the Act, the rules of a co</w:t>
      </w:r>
      <w:r>
        <w:noBreakHyphen/>
        <w:t xml:space="preserve">operative with share capital must state — </w:t>
      </w:r>
    </w:p>
    <w:p w:rsidR="00D9536B" w:rsidRDefault="00D9536B">
      <w:pPr>
        <w:pStyle w:val="Indenta"/>
      </w:pPr>
      <w:r>
        <w:tab/>
        <w:t>(a)</w:t>
      </w:r>
      <w:r>
        <w:tab/>
        <w:t>the minimum number of shares a member of the co</w:t>
      </w:r>
      <w:r>
        <w:noBreakHyphen/>
        <w:t>operative must hold; and</w:t>
      </w:r>
    </w:p>
    <w:p w:rsidR="00D9536B" w:rsidRDefault="00D9536B">
      <w:pPr>
        <w:pStyle w:val="Indenta"/>
      </w:pPr>
      <w:r>
        <w:tab/>
        <w:t>(b)</w:t>
      </w:r>
      <w:r>
        <w:tab/>
        <w:t>the way in which the minimum number must be decided, including, for example, by reference to the use made of the co</w:t>
      </w:r>
      <w:r>
        <w:noBreakHyphen/>
        <w:t>operative by a member.</w:t>
      </w:r>
    </w:p>
    <w:p w:rsidR="00D9536B" w:rsidRDefault="00D9536B">
      <w:pPr>
        <w:pStyle w:val="Subsection"/>
      </w:pPr>
      <w:r>
        <w:tab/>
        <w:t>(2)</w:t>
      </w:r>
      <w:r>
        <w:tab/>
        <w:t>For the purposes of section 98(7) of the Act, the maximum fine a co</w:t>
      </w:r>
      <w:r>
        <w:noBreakHyphen/>
        <w:t xml:space="preserve">operative may impose on a member under its rules is — </w:t>
      </w:r>
    </w:p>
    <w:p w:rsidR="00D9536B" w:rsidRDefault="00D9536B">
      <w:pPr>
        <w:pStyle w:val="Indenta"/>
      </w:pPr>
      <w:r>
        <w:lastRenderedPageBreak/>
        <w:tab/>
        <w:t>(a)</w:t>
      </w:r>
      <w:r>
        <w:tab/>
        <w:t>a fine of $1 000, unless the co</w:t>
      </w:r>
      <w:r>
        <w:noBreakHyphen/>
        <w:t>operative is one whose primary activity is comprised of one or more charitable purposes; or</w:t>
      </w:r>
    </w:p>
    <w:p w:rsidR="00D9536B" w:rsidRDefault="00D9536B">
      <w:pPr>
        <w:pStyle w:val="Indenta"/>
      </w:pPr>
      <w:r>
        <w:tab/>
        <w:t>(b)</w:t>
      </w:r>
      <w:r>
        <w:tab/>
        <w:t>a fine of $500, for a co</w:t>
      </w:r>
      <w:r>
        <w:noBreakHyphen/>
        <w:t>operative whose primary activity is comprised of one or more charitable purposes.</w:t>
      </w:r>
    </w:p>
    <w:p w:rsidR="00D9536B" w:rsidRDefault="00D9536B">
      <w:pPr>
        <w:pStyle w:val="Footnotesection"/>
      </w:pPr>
      <w:r>
        <w:tab/>
        <w:t>[Regulation 5 amended: Gazette 2 Dec 2016 p. 5410.]</w:t>
      </w:r>
    </w:p>
    <w:p w:rsidR="00D9536B" w:rsidRDefault="00D9536B">
      <w:pPr>
        <w:pStyle w:val="Heading5"/>
      </w:pPr>
      <w:bookmarkStart w:id="10" w:name="_Toc75167622"/>
      <w:r>
        <w:rPr>
          <w:rStyle w:val="CharSectno"/>
        </w:rPr>
        <w:t>6</w:t>
      </w:r>
      <w:r>
        <w:t>.</w:t>
      </w:r>
      <w:r>
        <w:tab/>
        <w:t>Model rules prescribed (section 101)</w:t>
      </w:r>
      <w:bookmarkEnd w:id="10"/>
    </w:p>
    <w:p w:rsidR="00D9536B" w:rsidRDefault="00D9536B">
      <w:pPr>
        <w:pStyle w:val="Subsection"/>
      </w:pPr>
      <w:r>
        <w:tab/>
      </w:r>
      <w:r>
        <w:tab/>
        <w:t>The model rules set out in Schedules 1, 2 and 3 to these regulations are prescribed under section 101 of the Act.</w:t>
      </w:r>
    </w:p>
    <w:p w:rsidR="00D9536B" w:rsidRDefault="00D9536B">
      <w:pPr>
        <w:pStyle w:val="Heading5"/>
      </w:pPr>
      <w:bookmarkStart w:id="11" w:name="_Toc75167623"/>
      <w:r>
        <w:rPr>
          <w:rStyle w:val="CharSectno"/>
        </w:rPr>
        <w:t>7</w:t>
      </w:r>
      <w:r>
        <w:t>.</w:t>
      </w:r>
      <w:r>
        <w:tab/>
        <w:t>Factors and considerations for determining primary activities, etc. (section 115)</w:t>
      </w:r>
      <w:bookmarkEnd w:id="11"/>
    </w:p>
    <w:p w:rsidR="00D9536B" w:rsidRDefault="00D9536B">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rsidR="00D9536B" w:rsidRDefault="00D9536B">
      <w:pPr>
        <w:pStyle w:val="Subsection"/>
      </w:pPr>
      <w:r>
        <w:tab/>
        <w:t>(2)</w:t>
      </w:r>
      <w:r>
        <w:tab/>
        <w:t>For the purposes of section 115(3) of the Act, an activity makes a significant contribution to the business of a co</w:t>
      </w:r>
      <w:r>
        <w:noBreakHyphen/>
        <w:t xml:space="preserve">operative — </w:t>
      </w:r>
    </w:p>
    <w:p w:rsidR="00D9536B" w:rsidRDefault="00D9536B">
      <w:pPr>
        <w:pStyle w:val="Indenta"/>
      </w:pPr>
      <w:r>
        <w:tab/>
        <w:t>(a)</w:t>
      </w:r>
      <w:r>
        <w:tab/>
        <w:t xml:space="preserve">if it contributes at least — </w:t>
      </w:r>
    </w:p>
    <w:p w:rsidR="00D9536B" w:rsidRDefault="00D9536B">
      <w:pPr>
        <w:pStyle w:val="Indenti"/>
      </w:pPr>
      <w:r>
        <w:tab/>
        <w:t>(i)</w:t>
      </w:r>
      <w:r>
        <w:tab/>
        <w:t>10% of the co</w:t>
      </w:r>
      <w:r>
        <w:noBreakHyphen/>
        <w:t>operative’s turnover; or</w:t>
      </w:r>
    </w:p>
    <w:p w:rsidR="00D9536B" w:rsidRDefault="00D9536B">
      <w:pPr>
        <w:pStyle w:val="Indenti"/>
      </w:pPr>
      <w:r>
        <w:tab/>
        <w:t>(ii)</w:t>
      </w:r>
      <w:r>
        <w:tab/>
        <w:t>10% of the co</w:t>
      </w:r>
      <w:r>
        <w:noBreakHyphen/>
        <w:t>operative’s income; or</w:t>
      </w:r>
    </w:p>
    <w:p w:rsidR="00D9536B" w:rsidRDefault="00D9536B">
      <w:pPr>
        <w:pStyle w:val="Indenti"/>
      </w:pPr>
      <w:r>
        <w:tab/>
        <w:t>(iii)</w:t>
      </w:r>
      <w:r>
        <w:tab/>
        <w:t>10% of the co</w:t>
      </w:r>
      <w:r>
        <w:noBreakHyphen/>
        <w:t>operative’s expenses; or</w:t>
      </w:r>
    </w:p>
    <w:p w:rsidR="00D9536B" w:rsidRDefault="00D9536B">
      <w:pPr>
        <w:pStyle w:val="Indenti"/>
      </w:pPr>
      <w:r>
        <w:tab/>
        <w:t>(iv)</w:t>
      </w:r>
      <w:r>
        <w:tab/>
        <w:t>10% of the co</w:t>
      </w:r>
      <w:r>
        <w:noBreakHyphen/>
        <w:t>operative’s surplus;</w:t>
      </w:r>
    </w:p>
    <w:p w:rsidR="00D9536B" w:rsidRDefault="00D9536B">
      <w:pPr>
        <w:pStyle w:val="Indenta"/>
      </w:pPr>
      <w:r>
        <w:tab/>
      </w:r>
      <w:r>
        <w:tab/>
        <w:t>or</w:t>
      </w:r>
    </w:p>
    <w:p w:rsidR="00D9536B" w:rsidRDefault="00D9536B">
      <w:pPr>
        <w:pStyle w:val="Indenta"/>
      </w:pPr>
      <w:r>
        <w:tab/>
        <w:t>(b)</w:t>
      </w:r>
      <w:r>
        <w:tab/>
        <w:t>if, in the Registrar’s opinion, failure by the co</w:t>
      </w:r>
      <w:r>
        <w:noBreakHyphen/>
        <w:t>operative to conduct the activity would reduce the business conducted by the co</w:t>
      </w:r>
      <w:r>
        <w:noBreakHyphen/>
        <w:t>operative by more than 10%.</w:t>
      </w:r>
    </w:p>
    <w:p w:rsidR="00D9536B" w:rsidRDefault="00D9536B">
      <w:pPr>
        <w:pStyle w:val="Footnotesection"/>
      </w:pPr>
      <w:r>
        <w:tab/>
        <w:t>[Regulation 7 amended: Gazette 2 Dec 2016 p. 5410.]</w:t>
      </w:r>
    </w:p>
    <w:p w:rsidR="00D9536B" w:rsidRDefault="00D9536B">
      <w:pPr>
        <w:pStyle w:val="Heading5"/>
      </w:pPr>
      <w:bookmarkStart w:id="12" w:name="_Toc75167624"/>
      <w:r>
        <w:rPr>
          <w:rStyle w:val="CharSectno"/>
        </w:rPr>
        <w:lastRenderedPageBreak/>
        <w:t>8</w:t>
      </w:r>
      <w:r>
        <w:t>.</w:t>
      </w:r>
      <w:r>
        <w:tab/>
        <w:t>Particulars for register of cancelled memberships (section 130)</w:t>
      </w:r>
      <w:bookmarkEnd w:id="12"/>
    </w:p>
    <w:p w:rsidR="00D9536B" w:rsidRDefault="00D9536B">
      <w:pPr>
        <w:pStyle w:val="Subsection"/>
      </w:pPr>
      <w:r>
        <w:tab/>
        <w:t>(1)</w:t>
      </w:r>
      <w:r>
        <w:tab/>
        <w:t>For the purposes of section 130 of the Act, the particulars for the register of cancelled memberships are those set out in Schedule 4, clause 5 to these regulations.</w:t>
      </w:r>
    </w:p>
    <w:p w:rsidR="00D9536B" w:rsidRDefault="00D9536B">
      <w:pPr>
        <w:pStyle w:val="Subsection"/>
      </w:pPr>
      <w:r>
        <w:tab/>
        <w:t>(2)</w:t>
      </w:r>
      <w:r>
        <w:tab/>
        <w:t>The particulars relating to a person need to be kept in the register for the period during which the rights referred to in that clause subsist in respect of the person.</w:t>
      </w:r>
    </w:p>
    <w:p w:rsidR="00D9536B" w:rsidRDefault="00D9536B">
      <w:pPr>
        <w:pStyle w:val="Footnotesection"/>
      </w:pPr>
      <w:r>
        <w:tab/>
        <w:t>[Regulation 8 amended: Gazette 2 Dec 2016 p. 5410.]</w:t>
      </w:r>
    </w:p>
    <w:p w:rsidR="00D9536B" w:rsidRDefault="00D9536B">
      <w:pPr>
        <w:pStyle w:val="Heading5"/>
      </w:pPr>
      <w:bookmarkStart w:id="13" w:name="_Toc75167625"/>
      <w:r>
        <w:rPr>
          <w:rStyle w:val="CharSectno"/>
        </w:rPr>
        <w:t>9</w:t>
      </w:r>
      <w:r>
        <w:t>.</w:t>
      </w:r>
      <w:r>
        <w:tab/>
        <w:t>Who is qualified to give certificate of value of assets (section 149)</w:t>
      </w:r>
      <w:bookmarkEnd w:id="13"/>
    </w:p>
    <w:p w:rsidR="00D9536B" w:rsidRDefault="00D9536B">
      <w:pPr>
        <w:pStyle w:val="Subsection"/>
      </w:pPr>
      <w:r>
        <w:tab/>
        <w:t>(1)</w:t>
      </w:r>
      <w:r>
        <w:tab/>
        <w:t xml:space="preserve">For the purposes of section 149(c) of the Act, the prescribed qualifications for the person giving the certificate of value are that the person — </w:t>
      </w:r>
    </w:p>
    <w:p w:rsidR="00D9536B" w:rsidRDefault="00D9536B">
      <w:pPr>
        <w:pStyle w:val="Indenta"/>
      </w:pPr>
      <w:r>
        <w:tab/>
        <w:t>(a)</w:t>
      </w:r>
      <w:r>
        <w:tab/>
        <w:t>must be independent of the co</w:t>
      </w:r>
      <w:r>
        <w:noBreakHyphen/>
        <w:t>operative; and</w:t>
      </w:r>
    </w:p>
    <w:p w:rsidR="00D9536B" w:rsidRDefault="00D9536B">
      <w:pPr>
        <w:pStyle w:val="Indenta"/>
      </w:pPr>
      <w:r>
        <w:tab/>
        <w:t>(b)</w:t>
      </w:r>
      <w:r>
        <w:tab/>
        <w:t>must also have the necessary qualifications referred to in subregulation (2) or (3) as relevant.</w:t>
      </w:r>
    </w:p>
    <w:p w:rsidR="00D9536B" w:rsidRDefault="00D9536B">
      <w:pPr>
        <w:pStyle w:val="Subsection"/>
      </w:pPr>
      <w:r>
        <w:tab/>
        <w:t>(2)</w:t>
      </w:r>
      <w:r>
        <w:tab/>
        <w:t xml:space="preserve">To the extent the assets consist of real property, the person has the necessary qualifications if — </w:t>
      </w:r>
    </w:p>
    <w:p w:rsidR="00D9536B" w:rsidRDefault="00D9536B">
      <w:pPr>
        <w:pStyle w:val="Indenta"/>
      </w:pPr>
      <w:r>
        <w:tab/>
        <w:t>(a)</w:t>
      </w:r>
      <w:r>
        <w:tab/>
        <w:t>in any case — the person is licensed or otherwise authorised by the law of any jurisdiction to carry on the business of valuing assets consisting of or including assets of the kind that were revalued; or</w:t>
      </w:r>
    </w:p>
    <w:p w:rsidR="00D9536B" w:rsidRDefault="00D9536B">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rsidR="00D9536B" w:rsidRDefault="00D9536B">
      <w:pPr>
        <w:pStyle w:val="Subsection"/>
      </w:pPr>
      <w:r>
        <w:tab/>
        <w:t>(3)</w:t>
      </w:r>
      <w:r>
        <w:tab/>
        <w:t xml:space="preserve">To the extent the assets consist of assets other than real property, the person has the necessary qualifications if the person carries on the business in any jurisdiction of valuing </w:t>
      </w:r>
      <w:r>
        <w:lastRenderedPageBreak/>
        <w:t>assets consisting of or including assets of the kind that were revalued.</w:t>
      </w:r>
    </w:p>
    <w:p w:rsidR="00D9536B" w:rsidRDefault="00D9536B">
      <w:pPr>
        <w:pStyle w:val="Footnotesection"/>
      </w:pPr>
      <w:r>
        <w:tab/>
        <w:t>[Regulation 9 inserted: Gazette 2 Dec 2016 p. 5411.]</w:t>
      </w:r>
    </w:p>
    <w:p w:rsidR="00D9536B" w:rsidRDefault="00D9536B">
      <w:pPr>
        <w:pStyle w:val="Heading5"/>
      </w:pPr>
      <w:bookmarkStart w:id="14" w:name="_Toc75167626"/>
      <w:r>
        <w:rPr>
          <w:rStyle w:val="CharSectno"/>
        </w:rPr>
        <w:t>9A</w:t>
      </w:r>
      <w:r>
        <w:t>.</w:t>
      </w:r>
      <w:r>
        <w:tab/>
        <w:t>Postal ballots (section 185)</w:t>
      </w:r>
      <w:bookmarkEnd w:id="14"/>
    </w:p>
    <w:p w:rsidR="00D9536B" w:rsidRDefault="00D9536B">
      <w:pPr>
        <w:pStyle w:val="Subsection"/>
      </w:pPr>
      <w:r>
        <w:tab/>
        <w:t>(1)</w:t>
      </w:r>
      <w:r>
        <w:tab/>
        <w:t>For the purposes of section 185(1) of the Act, a postal ballot held as provided by the rules of a co</w:t>
      </w:r>
      <w:r>
        <w:noBreakHyphen/>
        <w:t xml:space="preserve">operative must be conducted in the following way — </w:t>
      </w:r>
    </w:p>
    <w:p w:rsidR="00D9536B" w:rsidRDefault="00D9536B">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rsidR="00D9536B" w:rsidRDefault="00D9536B">
      <w:pPr>
        <w:pStyle w:val="Indenta"/>
      </w:pPr>
      <w:r>
        <w:tab/>
        <w:t>(b)</w:t>
      </w:r>
      <w:r>
        <w:tab/>
        <w:t xml:space="preserve">the ballot papers must be provided to members at least 21 days prior to the closing date of the ballot, to allow members to consider, record and return their vote; </w:t>
      </w:r>
    </w:p>
    <w:p w:rsidR="00D9536B" w:rsidRDefault="00D9536B">
      <w:pPr>
        <w:pStyle w:val="Indenta"/>
      </w:pPr>
      <w:r>
        <w:tab/>
        <w:t>(c)</w:t>
      </w:r>
      <w:r>
        <w:tab/>
        <w:t xml:space="preserve">if electronic facilities for the postal ballot are to be used — </w:t>
      </w:r>
    </w:p>
    <w:p w:rsidR="00D9536B" w:rsidRDefault="00D9536B">
      <w:pPr>
        <w:pStyle w:val="Indenti"/>
      </w:pPr>
      <w:r>
        <w:tab/>
        <w:t>(i)</w:t>
      </w:r>
      <w:r>
        <w:tab/>
        <w:t>members who have limited or no access to electronic facilities are not to be prejudiced in their ability to be advised of the postal ballot and to consider, record and return their vote; and</w:t>
      </w:r>
    </w:p>
    <w:p w:rsidR="00D9536B" w:rsidRDefault="00D9536B">
      <w:pPr>
        <w:pStyle w:val="Indenti"/>
      </w:pPr>
      <w:r>
        <w:tab/>
        <w:t>(ii)</w:t>
      </w:r>
      <w:r>
        <w:tab/>
        <w:t>facilities must be reasonably available for members to be advised of the postal ballot, and to consider, record and return their vote, otherwise than by the use of electronic facilities;</w:t>
      </w:r>
    </w:p>
    <w:p w:rsidR="00D9536B" w:rsidRDefault="00D9536B">
      <w:pPr>
        <w:pStyle w:val="Indenta"/>
      </w:pPr>
      <w:r>
        <w:tab/>
        <w:t>(d)</w:t>
      </w:r>
      <w:r>
        <w:tab/>
        <w:t>if the postal ballot is required to be a secret ballot, it must be conducted so that the vote of each member can be counted without identifying the member.</w:t>
      </w:r>
    </w:p>
    <w:p w:rsidR="00D9536B" w:rsidRDefault="00D9536B">
      <w:pPr>
        <w:pStyle w:val="Subsection"/>
      </w:pPr>
      <w:r>
        <w:tab/>
        <w:t>(2)</w:t>
      </w:r>
      <w:r>
        <w:tab/>
        <w:t>Provided the requirements of subregulation (1) are met, a postal ballot is to be conducted in accordance with the rules of the co</w:t>
      </w:r>
      <w:r>
        <w:noBreakHyphen/>
        <w:t>operative.</w:t>
      </w:r>
    </w:p>
    <w:p w:rsidR="00D9536B" w:rsidRDefault="00D9536B">
      <w:pPr>
        <w:pStyle w:val="Footnotesection"/>
      </w:pPr>
      <w:r>
        <w:tab/>
        <w:t>[Regulation 9A inserted: Gazette 2 Dec 2016 p. 5412.]</w:t>
      </w:r>
    </w:p>
    <w:p w:rsidR="00D9536B" w:rsidRDefault="00D9536B">
      <w:pPr>
        <w:pStyle w:val="Heading5"/>
      </w:pPr>
      <w:bookmarkStart w:id="15" w:name="_Toc75167627"/>
      <w:r>
        <w:rPr>
          <w:rStyle w:val="CharSectno"/>
        </w:rPr>
        <w:lastRenderedPageBreak/>
        <w:t>10</w:t>
      </w:r>
      <w:r>
        <w:t>.</w:t>
      </w:r>
      <w:r>
        <w:tab/>
        <w:t>Disqualified persons (section 206C)</w:t>
      </w:r>
      <w:bookmarkEnd w:id="15"/>
    </w:p>
    <w:p w:rsidR="00D9536B" w:rsidRDefault="00D9536B">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rsidR="00D9536B" w:rsidRDefault="00D9536B">
      <w:pPr>
        <w:pStyle w:val="Subsection"/>
      </w:pPr>
      <w:r>
        <w:tab/>
        <w:t>(2)</w:t>
      </w:r>
      <w:r>
        <w:tab/>
        <w:t xml:space="preserve">For the purposes of section 206C(4) of the Act, each of the following is an authority who may give a certificate about a person’s release from prison — </w:t>
      </w:r>
    </w:p>
    <w:p w:rsidR="00D9536B" w:rsidRDefault="00D9536B">
      <w:pPr>
        <w:pStyle w:val="Indenta"/>
      </w:pPr>
      <w:r>
        <w:tab/>
        <w:t>(a)</w:t>
      </w:r>
      <w:r>
        <w:tab/>
        <w:t>for a person imprisoned in Victoria — the governor of the prison in Victoria that had legal custody of the person on the person’s release;</w:t>
      </w:r>
    </w:p>
    <w:p w:rsidR="00D9536B" w:rsidRDefault="00D9536B">
      <w:pPr>
        <w:pStyle w:val="Indenta"/>
      </w:pPr>
      <w:r>
        <w:tab/>
        <w:t>(b)</w:t>
      </w:r>
      <w:r>
        <w:tab/>
        <w:t>for a person imprisoned in New South Wales — the Corrective Services Commission of New South Wales;</w:t>
      </w:r>
    </w:p>
    <w:p w:rsidR="00D9536B" w:rsidRDefault="00D9536B">
      <w:pPr>
        <w:pStyle w:val="Indenta"/>
      </w:pPr>
      <w:r>
        <w:tab/>
        <w:t>(c)</w:t>
      </w:r>
      <w:r>
        <w:tab/>
        <w:t>for a person imprisoned in Queensland — the manager of the prison in Queensland that had legal custody of the person on the person’s release;</w:t>
      </w:r>
    </w:p>
    <w:p w:rsidR="00D9536B" w:rsidRDefault="00D9536B">
      <w:pPr>
        <w:pStyle w:val="Indenta"/>
      </w:pPr>
      <w:r>
        <w:tab/>
        <w:t>(d)</w:t>
      </w:r>
      <w:r>
        <w:tab/>
        <w:t>for a person imprisoned in Western Australia — the Commissioner of Corrective Services in Western Australia;</w:t>
      </w:r>
    </w:p>
    <w:p w:rsidR="00D9536B" w:rsidRDefault="00D9536B">
      <w:pPr>
        <w:pStyle w:val="Indenta"/>
      </w:pPr>
      <w:r>
        <w:tab/>
        <w:t>(e)</w:t>
      </w:r>
      <w:r>
        <w:tab/>
        <w:t>for a person imprisoned in South Australia — the chief executive of the Department for Correctional Services of South Australia;</w:t>
      </w:r>
    </w:p>
    <w:p w:rsidR="00D9536B" w:rsidRDefault="00D9536B">
      <w:pPr>
        <w:pStyle w:val="Indenta"/>
      </w:pPr>
      <w:r>
        <w:tab/>
        <w:t>(f)</w:t>
      </w:r>
      <w:r>
        <w:tab/>
        <w:t>for a person imprisoned in Tasmania — the director of Corrective Services in Tasmania;</w:t>
      </w:r>
    </w:p>
    <w:p w:rsidR="00D9536B" w:rsidRDefault="00D9536B">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rsidR="00D9536B" w:rsidRDefault="00D9536B">
      <w:pPr>
        <w:pStyle w:val="Indenta"/>
      </w:pPr>
      <w:r>
        <w:tab/>
        <w:t>(h)</w:t>
      </w:r>
      <w:r>
        <w:tab/>
        <w:t>for a person imprisoned in the Northern Territory — the director of Correctional Services of the Northern Territory.</w:t>
      </w:r>
    </w:p>
    <w:p w:rsidR="00D9536B" w:rsidRDefault="00D9536B">
      <w:pPr>
        <w:pStyle w:val="Footnotesection"/>
      </w:pPr>
      <w:r>
        <w:tab/>
        <w:t>[Regulation 10 amended: Gazette 2 Dec 2016 p. 5413.]</w:t>
      </w:r>
    </w:p>
    <w:p w:rsidR="00D9536B" w:rsidRDefault="00D9536B">
      <w:pPr>
        <w:pStyle w:val="Heading5"/>
      </w:pPr>
      <w:bookmarkStart w:id="16" w:name="_Toc75167628"/>
      <w:r>
        <w:rPr>
          <w:rStyle w:val="CharSectno"/>
        </w:rPr>
        <w:lastRenderedPageBreak/>
        <w:t>11</w:t>
      </w:r>
      <w:r>
        <w:t>.</w:t>
      </w:r>
      <w:r>
        <w:tab/>
        <w:t>Secretary to ensure these provisions are not contravened (section 207A)</w:t>
      </w:r>
      <w:bookmarkEnd w:id="16"/>
    </w:p>
    <w:p w:rsidR="00D9536B" w:rsidRDefault="00D9536B">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rsidR="00D9536B" w:rsidRDefault="00D9536B">
      <w:pPr>
        <w:pStyle w:val="Indenta"/>
      </w:pPr>
      <w:r>
        <w:tab/>
        <w:t>(a)</w:t>
      </w:r>
      <w:r>
        <w:tab/>
        <w:t>section 231(3) (</w:t>
      </w:r>
      <w:r>
        <w:rPr>
          <w:i/>
        </w:rPr>
        <w:t>location of registers</w:t>
      </w:r>
      <w:r>
        <w:t>);</w:t>
      </w:r>
    </w:p>
    <w:p w:rsidR="00D9536B" w:rsidRDefault="00D9536B">
      <w:pPr>
        <w:pStyle w:val="Indenta"/>
      </w:pPr>
      <w:r>
        <w:tab/>
        <w:t>(b)</w:t>
      </w:r>
      <w:r>
        <w:tab/>
        <w:t>section 234 (</w:t>
      </w:r>
      <w:r>
        <w:rPr>
          <w:i/>
        </w:rPr>
        <w:t>notice of appointment etc. of directors and officers</w:t>
      </w:r>
      <w:r>
        <w:t>);</w:t>
      </w:r>
    </w:p>
    <w:p w:rsidR="00D9536B" w:rsidRDefault="00D9536B">
      <w:pPr>
        <w:pStyle w:val="Indenta"/>
      </w:pPr>
      <w:r>
        <w:tab/>
        <w:t>(c)</w:t>
      </w:r>
      <w:r>
        <w:tab/>
        <w:t>section 240(2) (</w:t>
      </w:r>
      <w:r>
        <w:rPr>
          <w:i/>
        </w:rPr>
        <w:t>name to appear on business documents etc.</w:t>
      </w:r>
      <w:r>
        <w:t>);</w:t>
      </w:r>
    </w:p>
    <w:p w:rsidR="00D9536B" w:rsidRDefault="00D9536B">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rsidR="00D9536B" w:rsidRDefault="00D9536B">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rsidR="00D9536B" w:rsidRDefault="00D9536B">
      <w:pPr>
        <w:pStyle w:val="Indenta"/>
      </w:pPr>
      <w:r>
        <w:tab/>
        <w:t>(f)</w:t>
      </w:r>
      <w:r>
        <w:tab/>
        <w:t>section 244C(1) (</w:t>
      </w:r>
      <w:r>
        <w:rPr>
          <w:i/>
        </w:rPr>
        <w:t>obligation to keep financial records</w:t>
      </w:r>
      <w:r>
        <w:t>);</w:t>
      </w:r>
    </w:p>
    <w:p w:rsidR="00D9536B" w:rsidRDefault="00D9536B">
      <w:pPr>
        <w:pStyle w:val="Indenta"/>
      </w:pPr>
      <w:r>
        <w:tab/>
        <w:t>(g)</w:t>
      </w:r>
      <w:r>
        <w:tab/>
        <w:t>section 244ZB(1) (</w:t>
      </w:r>
      <w:r>
        <w:rPr>
          <w:i/>
        </w:rPr>
        <w:t>lodgment of annual returns with the Registrar</w:t>
      </w:r>
      <w:r>
        <w:t>);</w:t>
      </w:r>
    </w:p>
    <w:p w:rsidR="00D9536B" w:rsidRDefault="00D9536B">
      <w:pPr>
        <w:pStyle w:val="Indenta"/>
      </w:pPr>
      <w:r>
        <w:tab/>
        <w:t>(h)</w:t>
      </w:r>
      <w:r>
        <w:tab/>
        <w:t>section 244ZC(1) (</w:t>
      </w:r>
      <w:r>
        <w:rPr>
          <w:i/>
        </w:rPr>
        <w:t>lodgment of financial reports etc. with the Registrar</w:t>
      </w:r>
      <w:r>
        <w:t>);</w:t>
      </w:r>
    </w:p>
    <w:p w:rsidR="00D9536B" w:rsidRDefault="00D9536B">
      <w:pPr>
        <w:pStyle w:val="Indenta"/>
      </w:pPr>
      <w:r>
        <w:tab/>
        <w:t>(i)</w:t>
      </w:r>
      <w:r>
        <w:tab/>
        <w:t>section 244ZD(1) (</w:t>
      </w:r>
      <w:r>
        <w:rPr>
          <w:i/>
        </w:rPr>
        <w:t>lodgment of half</w:t>
      </w:r>
      <w:r>
        <w:rPr>
          <w:i/>
        </w:rPr>
        <w:noBreakHyphen/>
        <w:t>yearly reports with the Registrar</w:t>
      </w:r>
      <w:r>
        <w:t>);</w:t>
      </w:r>
    </w:p>
    <w:p w:rsidR="00D9536B" w:rsidRDefault="00D9536B">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rsidR="00D9536B" w:rsidRDefault="00D9536B">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rsidR="00D9536B" w:rsidRDefault="00D9536B">
      <w:pPr>
        <w:pStyle w:val="Indenta"/>
      </w:pPr>
      <w:r>
        <w:tab/>
        <w:t>(l)</w:t>
      </w:r>
      <w:r>
        <w:tab/>
        <w:t>section 244ZP (</w:t>
      </w:r>
      <w:r>
        <w:rPr>
          <w:i/>
        </w:rPr>
        <w:t>Registrar to be notified of appointment of auditor</w:t>
      </w:r>
      <w:r>
        <w:t>).</w:t>
      </w:r>
    </w:p>
    <w:p w:rsidR="00D9536B" w:rsidRDefault="00D9536B">
      <w:pPr>
        <w:pStyle w:val="Footnotesection"/>
      </w:pPr>
      <w:r>
        <w:tab/>
        <w:t>[Regulation 11 inserted: Gazette 2 Dec 2016 p. 5413</w:t>
      </w:r>
      <w:r>
        <w:noBreakHyphen/>
        <w:t>14.]</w:t>
      </w:r>
    </w:p>
    <w:p w:rsidR="00D9536B" w:rsidRDefault="00D9536B">
      <w:pPr>
        <w:pStyle w:val="Ednotesection"/>
      </w:pPr>
      <w:r>
        <w:t>[</w:t>
      </w:r>
      <w:r>
        <w:rPr>
          <w:b/>
        </w:rPr>
        <w:t>12.</w:t>
      </w:r>
      <w:r>
        <w:tab/>
        <w:t>Deleted: Gazette 2 Dec 2016 p. 5413.]</w:t>
      </w:r>
    </w:p>
    <w:p w:rsidR="00D9536B" w:rsidRDefault="00D9536B">
      <w:pPr>
        <w:pStyle w:val="Heading5"/>
      </w:pPr>
      <w:bookmarkStart w:id="17" w:name="_Toc75167629"/>
      <w:r>
        <w:rPr>
          <w:rStyle w:val="CharSectno"/>
        </w:rPr>
        <w:lastRenderedPageBreak/>
        <w:t>13</w:t>
      </w:r>
      <w:r>
        <w:t>.</w:t>
      </w:r>
      <w:r>
        <w:tab/>
        <w:t>Particulars in registers to be kept by co</w:t>
      </w:r>
      <w:r>
        <w:noBreakHyphen/>
        <w:t>operatives (section 230)</w:t>
      </w:r>
      <w:bookmarkEnd w:id="17"/>
    </w:p>
    <w:p w:rsidR="00D9536B" w:rsidRDefault="00D9536B">
      <w:pPr>
        <w:pStyle w:val="Subsection"/>
      </w:pPr>
      <w:r>
        <w:tab/>
        <w:t>(1)</w:t>
      </w:r>
      <w:r>
        <w:tab/>
        <w:t>The registers must contain the particulars in Schedule 4 to these regulations in written or electronic form.</w:t>
      </w:r>
    </w:p>
    <w:p w:rsidR="00D9536B" w:rsidRDefault="00D9536B">
      <w:pPr>
        <w:pStyle w:val="Subsection"/>
        <w:keepNext/>
      </w:pPr>
      <w:r>
        <w:tab/>
        <w:t>(2)</w:t>
      </w:r>
      <w:r>
        <w:tab/>
        <w:t xml:space="preserve">A register may include — </w:t>
      </w:r>
    </w:p>
    <w:p w:rsidR="00D9536B" w:rsidRDefault="00D9536B">
      <w:pPr>
        <w:pStyle w:val="Indenta"/>
      </w:pPr>
      <w:r>
        <w:tab/>
        <w:t>(a)</w:t>
      </w:r>
      <w:r>
        <w:tab/>
        <w:t>any document in the English language in which the required particulars are recorded; and</w:t>
      </w:r>
    </w:p>
    <w:p w:rsidR="00D9536B" w:rsidRDefault="00D9536B">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rsidR="00D9536B" w:rsidRDefault="00D9536B">
      <w:pPr>
        <w:pStyle w:val="Footnotesection"/>
      </w:pPr>
      <w:r>
        <w:tab/>
        <w:t>[Regulation 13 amended: Gazette 2 Dec 2016 p. 5414</w:t>
      </w:r>
      <w:r>
        <w:noBreakHyphen/>
        <w:t>15.]</w:t>
      </w:r>
    </w:p>
    <w:p w:rsidR="00D9536B" w:rsidRDefault="00D9536B">
      <w:pPr>
        <w:pStyle w:val="Heading5"/>
      </w:pPr>
      <w:bookmarkStart w:id="18" w:name="_Toc75167630"/>
      <w:r>
        <w:rPr>
          <w:rStyle w:val="CharSectno"/>
        </w:rPr>
        <w:t>14</w:t>
      </w:r>
      <w:r>
        <w:t>.</w:t>
      </w:r>
      <w:r>
        <w:tab/>
        <w:t>Inspection of registers etc. (section 232)</w:t>
      </w:r>
      <w:bookmarkEnd w:id="18"/>
    </w:p>
    <w:p w:rsidR="00D9536B" w:rsidRDefault="00D9536B">
      <w:pPr>
        <w:pStyle w:val="Subsection"/>
      </w:pPr>
      <w:r>
        <w:tab/>
        <w:t>(1)</w:t>
      </w:r>
      <w:r>
        <w:tab/>
        <w:t>For the purposes of section 232(1) of the Act, the following registers of a co</w:t>
      </w:r>
      <w:r>
        <w:noBreakHyphen/>
        <w:t xml:space="preserve">operative are registers that are available for inspection — </w:t>
      </w:r>
    </w:p>
    <w:p w:rsidR="00D9536B" w:rsidRDefault="00D9536B">
      <w:pPr>
        <w:pStyle w:val="Indenta"/>
      </w:pPr>
      <w:r>
        <w:tab/>
        <w:t>(a)</w:t>
      </w:r>
      <w:r>
        <w:tab/>
        <w:t>the register of loans made by or guaranteed by the co</w:t>
      </w:r>
      <w:r>
        <w:noBreakHyphen/>
        <w:t>operative, and of securities taken by the co</w:t>
      </w:r>
      <w:r>
        <w:noBreakHyphen/>
        <w:t>operative;</w:t>
      </w:r>
    </w:p>
    <w:p w:rsidR="00D9536B" w:rsidRDefault="00D9536B">
      <w:pPr>
        <w:pStyle w:val="Indenta"/>
      </w:pPr>
      <w:r>
        <w:tab/>
        <w:t>(b)</w:t>
      </w:r>
      <w:r>
        <w:tab/>
        <w:t>the register stating particulars of persons whose membership has been cancelled.</w:t>
      </w:r>
    </w:p>
    <w:p w:rsidR="00D9536B" w:rsidRDefault="00D9536B">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rsidR="00D9536B" w:rsidRDefault="00D9536B">
      <w:pPr>
        <w:pStyle w:val="Footnotesection"/>
      </w:pPr>
      <w:r>
        <w:tab/>
        <w:t>[Regulation 14 inserted: Gazette 2 Dec 2016 p. 5415.]</w:t>
      </w:r>
    </w:p>
    <w:p w:rsidR="00D9536B" w:rsidRDefault="00D9536B">
      <w:pPr>
        <w:pStyle w:val="Heading5"/>
      </w:pPr>
      <w:bookmarkStart w:id="19" w:name="_Toc75167631"/>
      <w:r>
        <w:rPr>
          <w:rStyle w:val="CharSectno"/>
        </w:rPr>
        <w:t>15</w:t>
      </w:r>
      <w:r>
        <w:t>.</w:t>
      </w:r>
      <w:r>
        <w:tab/>
        <w:t>Notice of appointment etc. of directors and officers (section 234)</w:t>
      </w:r>
      <w:bookmarkEnd w:id="19"/>
    </w:p>
    <w:p w:rsidR="00D9536B" w:rsidRDefault="00D9536B">
      <w:pPr>
        <w:pStyle w:val="Subsection"/>
      </w:pPr>
      <w:r>
        <w:tab/>
      </w:r>
      <w:r>
        <w:tab/>
        <w:t xml:space="preserve">For the purposes of section 234(2)(c) of the Act, the particulars to be included in a notice of appointment or cessation of </w:t>
      </w:r>
      <w:r>
        <w:lastRenderedPageBreak/>
        <w:t xml:space="preserve">appointment of a director, chief executive officer or secretary are — </w:t>
      </w:r>
    </w:p>
    <w:p w:rsidR="00D9536B" w:rsidRDefault="00D9536B">
      <w:pPr>
        <w:pStyle w:val="Indenta"/>
      </w:pPr>
      <w:r>
        <w:tab/>
        <w:t>(a)</w:t>
      </w:r>
      <w:r>
        <w:tab/>
        <w:t>the name of the co</w:t>
      </w:r>
      <w:r>
        <w:noBreakHyphen/>
        <w:t>operative or subsidiary; and</w:t>
      </w:r>
    </w:p>
    <w:p w:rsidR="00D9536B" w:rsidRDefault="00D9536B">
      <w:pPr>
        <w:pStyle w:val="Indenta"/>
      </w:pPr>
      <w:r>
        <w:tab/>
        <w:t>(b)</w:t>
      </w:r>
      <w:r>
        <w:tab/>
        <w:t>the name and position of the person giving the notice; and</w:t>
      </w:r>
    </w:p>
    <w:p w:rsidR="00D9536B" w:rsidRDefault="00D9536B">
      <w:pPr>
        <w:pStyle w:val="Indenta"/>
      </w:pPr>
      <w:r>
        <w:tab/>
        <w:t>(c)</w:t>
      </w:r>
      <w:r>
        <w:tab/>
        <w:t xml:space="preserve">for a person appointed — </w:t>
      </w:r>
    </w:p>
    <w:p w:rsidR="00D9536B" w:rsidRDefault="00D9536B">
      <w:pPr>
        <w:pStyle w:val="Indenti"/>
      </w:pPr>
      <w:r>
        <w:tab/>
        <w:t>(i)</w:t>
      </w:r>
      <w:r>
        <w:tab/>
        <w:t>the person’s full name; and</w:t>
      </w:r>
    </w:p>
    <w:p w:rsidR="00D9536B" w:rsidRDefault="00D9536B">
      <w:pPr>
        <w:pStyle w:val="Indenti"/>
      </w:pPr>
      <w:r>
        <w:tab/>
        <w:t>(ii)</w:t>
      </w:r>
      <w:r>
        <w:tab/>
        <w:t>any former names; and</w:t>
      </w:r>
    </w:p>
    <w:p w:rsidR="00D9536B" w:rsidRDefault="00D9536B">
      <w:pPr>
        <w:pStyle w:val="Indenti"/>
      </w:pPr>
      <w:r>
        <w:tab/>
        <w:t>(iii)</w:t>
      </w:r>
      <w:r>
        <w:tab/>
        <w:t>the person’s residential address, including suburb or city, State and postcode, and country (if not Australia); and</w:t>
      </w:r>
    </w:p>
    <w:p w:rsidR="00D9536B" w:rsidRDefault="00D9536B">
      <w:pPr>
        <w:pStyle w:val="Indenti"/>
      </w:pPr>
      <w:r>
        <w:tab/>
        <w:t>(iv)</w:t>
      </w:r>
      <w:r>
        <w:tab/>
        <w:t>date and place of birth; and</w:t>
      </w:r>
    </w:p>
    <w:p w:rsidR="00D9536B" w:rsidRDefault="00D9536B">
      <w:pPr>
        <w:pStyle w:val="Indenti"/>
      </w:pPr>
      <w:r>
        <w:tab/>
        <w:t>(v)</w:t>
      </w:r>
      <w:r>
        <w:tab/>
        <w:t>office held and date appointed;</w:t>
      </w:r>
    </w:p>
    <w:p w:rsidR="00D9536B" w:rsidRDefault="00D9536B">
      <w:pPr>
        <w:pStyle w:val="Indenta"/>
      </w:pPr>
      <w:r>
        <w:tab/>
      </w:r>
      <w:r>
        <w:tab/>
        <w:t>and</w:t>
      </w:r>
    </w:p>
    <w:p w:rsidR="00D9536B" w:rsidRDefault="00D9536B">
      <w:pPr>
        <w:pStyle w:val="Indenta"/>
      </w:pPr>
      <w:r>
        <w:tab/>
        <w:t>(d)</w:t>
      </w:r>
      <w:r>
        <w:tab/>
        <w:t xml:space="preserve">for a person ceasing to hold office — </w:t>
      </w:r>
    </w:p>
    <w:p w:rsidR="00D9536B" w:rsidRDefault="00D9536B">
      <w:pPr>
        <w:pStyle w:val="Indenti"/>
      </w:pPr>
      <w:r>
        <w:tab/>
        <w:t>(i)</w:t>
      </w:r>
      <w:r>
        <w:tab/>
        <w:t>the person’s full name; and</w:t>
      </w:r>
    </w:p>
    <w:p w:rsidR="00D9536B" w:rsidRDefault="00D9536B">
      <w:pPr>
        <w:pStyle w:val="Indenti"/>
      </w:pPr>
      <w:r>
        <w:tab/>
        <w:t>(ii)</w:t>
      </w:r>
      <w:r>
        <w:tab/>
        <w:t>the person’s date and place of birth; and</w:t>
      </w:r>
    </w:p>
    <w:p w:rsidR="00D9536B" w:rsidRDefault="00D9536B">
      <w:pPr>
        <w:pStyle w:val="Indenti"/>
      </w:pPr>
      <w:r>
        <w:tab/>
        <w:t>(iii)</w:t>
      </w:r>
      <w:r>
        <w:tab/>
        <w:t>the office the person held and date ceased.</w:t>
      </w:r>
    </w:p>
    <w:p w:rsidR="00D9536B" w:rsidRDefault="00D9536B">
      <w:pPr>
        <w:pStyle w:val="Ednotesection"/>
      </w:pPr>
      <w:r>
        <w:t>[</w:t>
      </w:r>
      <w:r>
        <w:rPr>
          <w:b/>
        </w:rPr>
        <w:t>16.</w:t>
      </w:r>
      <w:r>
        <w:tab/>
        <w:t>Deleted: Gazette 2 Dec 2016 p. 5415.]</w:t>
      </w:r>
    </w:p>
    <w:p w:rsidR="00D9536B" w:rsidRDefault="00D9536B">
      <w:pPr>
        <w:pStyle w:val="Heading5"/>
      </w:pPr>
      <w:bookmarkStart w:id="20" w:name="_Toc75167632"/>
      <w:r>
        <w:rPr>
          <w:rStyle w:val="CharSectno"/>
        </w:rPr>
        <w:t>17</w:t>
      </w:r>
      <w:r>
        <w:t>.</w:t>
      </w:r>
      <w:r>
        <w:tab/>
        <w:t>Unsuitable names (section 238)</w:t>
      </w:r>
      <w:bookmarkEnd w:id="20"/>
    </w:p>
    <w:p w:rsidR="00D9536B" w:rsidRDefault="00D9536B">
      <w:pPr>
        <w:pStyle w:val="Subsection"/>
      </w:pPr>
      <w:r>
        <w:tab/>
      </w:r>
      <w:r>
        <w:tab/>
        <w:t>For the purposes of section 238(8) of the Act, a name is an unsuitable name if it contains anything included in Schedule 6 to these regulations.</w:t>
      </w:r>
    </w:p>
    <w:p w:rsidR="00D9536B" w:rsidRDefault="00D9536B">
      <w:pPr>
        <w:pStyle w:val="Heading5"/>
      </w:pPr>
      <w:bookmarkStart w:id="21" w:name="_Toc75167633"/>
      <w:r>
        <w:rPr>
          <w:rStyle w:val="CharSectno"/>
        </w:rPr>
        <w:t>17A</w:t>
      </w:r>
      <w:r>
        <w:t>.</w:t>
      </w:r>
      <w:r>
        <w:tab/>
        <w:t>Use of name by exempted entities (sections 238 and 242)</w:t>
      </w:r>
      <w:bookmarkEnd w:id="21"/>
    </w:p>
    <w:p w:rsidR="00D9536B" w:rsidRDefault="00D9536B">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rsidR="00D9536B" w:rsidRDefault="00D9536B">
      <w:pPr>
        <w:pStyle w:val="Subsection"/>
      </w:pPr>
      <w:r>
        <w:lastRenderedPageBreak/>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rsidR="00D9536B" w:rsidRDefault="00D9536B">
      <w:pPr>
        <w:pStyle w:val="Subsection"/>
      </w:pPr>
      <w:r>
        <w:tab/>
        <w:t>(3)</w:t>
      </w:r>
      <w:r>
        <w:tab/>
        <w:t>An exemption under subregulation (2) may be given with or without conditions.</w:t>
      </w:r>
    </w:p>
    <w:p w:rsidR="00D9536B" w:rsidRDefault="00D9536B">
      <w:pPr>
        <w:pStyle w:val="Footnotesection"/>
      </w:pPr>
      <w:r>
        <w:tab/>
        <w:t>[Regulation 17A inserted: Gazette 2 Dec 2016 p. 5416.]</w:t>
      </w:r>
    </w:p>
    <w:p w:rsidR="00D9536B" w:rsidRDefault="00D9536B">
      <w:pPr>
        <w:pStyle w:val="Heading5"/>
      </w:pPr>
      <w:bookmarkStart w:id="22" w:name="_Toc75167634"/>
      <w:r>
        <w:rPr>
          <w:rStyle w:val="CharSectno"/>
        </w:rPr>
        <w:t>18</w:t>
      </w:r>
      <w:r>
        <w:t>.</w:t>
      </w:r>
      <w:r>
        <w:tab/>
        <w:t>Advertising a change of name of a co</w:t>
      </w:r>
      <w:r>
        <w:noBreakHyphen/>
        <w:t>operative (section 241)</w:t>
      </w:r>
      <w:bookmarkEnd w:id="22"/>
    </w:p>
    <w:p w:rsidR="00D9536B" w:rsidRDefault="00D9536B">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rsidR="00D9536B" w:rsidRDefault="00D9536B">
      <w:pPr>
        <w:pStyle w:val="Heading5"/>
      </w:pPr>
      <w:bookmarkStart w:id="23" w:name="_Toc75167635"/>
      <w:r>
        <w:rPr>
          <w:rStyle w:val="CharSectno"/>
        </w:rPr>
        <w:t>18A</w:t>
      </w:r>
      <w:r>
        <w:t>.</w:t>
      </w:r>
      <w:r>
        <w:tab/>
        <w:t>Small co</w:t>
      </w:r>
      <w:r>
        <w:noBreakHyphen/>
        <w:t>operative: reports where no members’ direction (section 244H)</w:t>
      </w:r>
      <w:bookmarkEnd w:id="23"/>
    </w:p>
    <w:p w:rsidR="00D9536B" w:rsidRDefault="00D9536B">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rsidR="00D9536B" w:rsidRDefault="00D9536B">
      <w:pPr>
        <w:pStyle w:val="Subsection"/>
      </w:pPr>
      <w:r>
        <w:tab/>
        <w:t>(2)</w:t>
      </w:r>
      <w:r>
        <w:tab/>
        <w:t>The small co</w:t>
      </w:r>
      <w:r>
        <w:noBreakHyphen/>
        <w:t xml:space="preserve">operative must prepare a report containing the following financial statements for a financial year — </w:t>
      </w:r>
    </w:p>
    <w:p w:rsidR="00D9536B" w:rsidRDefault="00D9536B">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rsidR="00D9536B" w:rsidRDefault="00D9536B">
      <w:pPr>
        <w:pStyle w:val="Indenta"/>
      </w:pPr>
      <w:r>
        <w:tab/>
        <w:t>(b)</w:t>
      </w:r>
      <w:r>
        <w:tab/>
        <w:t>a balance sheet (including appropriately classified individual assets and liabilities of the co</w:t>
      </w:r>
      <w:r>
        <w:noBreakHyphen/>
        <w:t>operative);</w:t>
      </w:r>
    </w:p>
    <w:p w:rsidR="00D9536B" w:rsidRDefault="00D9536B">
      <w:pPr>
        <w:pStyle w:val="Indenta"/>
      </w:pPr>
      <w:r>
        <w:lastRenderedPageBreak/>
        <w:tab/>
        <w:t>(c)</w:t>
      </w:r>
      <w:r>
        <w:tab/>
        <w:t>a statement of changes in equity;</w:t>
      </w:r>
    </w:p>
    <w:p w:rsidR="00D9536B" w:rsidRDefault="00D9536B">
      <w:pPr>
        <w:pStyle w:val="Indenta"/>
      </w:pPr>
      <w:r>
        <w:tab/>
        <w:t>(d)</w:t>
      </w:r>
      <w:r>
        <w:tab/>
        <w:t>a cash flow statement.</w:t>
      </w:r>
    </w:p>
    <w:p w:rsidR="00D9536B" w:rsidRDefault="00D9536B">
      <w:pPr>
        <w:pStyle w:val="Subsection"/>
      </w:pPr>
      <w:r>
        <w:tab/>
        <w:t>(3)</w:t>
      </w:r>
      <w:r>
        <w:tab/>
        <w:t>The small co</w:t>
      </w:r>
      <w:r>
        <w:noBreakHyphen/>
        <w:t xml:space="preserve">operative need not include in the report a cash flow statement (as referred to in subregulation (2)(d)), if — </w:t>
      </w:r>
    </w:p>
    <w:p w:rsidR="00D9536B" w:rsidRDefault="00D9536B">
      <w:pPr>
        <w:pStyle w:val="Indenta"/>
      </w:pPr>
      <w:r>
        <w:tab/>
        <w:t>(a)</w:t>
      </w:r>
      <w:r>
        <w:tab/>
        <w:t>the consolidated revenue of the small co</w:t>
      </w:r>
      <w:r>
        <w:noBreakHyphen/>
        <w:t>operative and the entities it controls (if any) is less than $750 000; and</w:t>
      </w:r>
    </w:p>
    <w:p w:rsidR="00D9536B" w:rsidRDefault="00D9536B">
      <w:pPr>
        <w:pStyle w:val="Indenta"/>
      </w:pPr>
      <w:r>
        <w:tab/>
        <w:t>(b)</w:t>
      </w:r>
      <w:r>
        <w:tab/>
        <w:t>the value of the consolidated gross assets and the entities it controls (if any) is less than $250 000.</w:t>
      </w:r>
    </w:p>
    <w:p w:rsidR="00D9536B" w:rsidRDefault="00D9536B">
      <w:pPr>
        <w:pStyle w:val="Subsection"/>
      </w:pPr>
      <w:r>
        <w:tab/>
        <w:t>(4)</w:t>
      </w:r>
      <w:r>
        <w:tab/>
        <w:t>The small co</w:t>
      </w:r>
      <w:r>
        <w:noBreakHyphen/>
        <w:t xml:space="preserve">operative is to ensure that the financial statements referred to in subregulation (2) — </w:t>
      </w:r>
    </w:p>
    <w:p w:rsidR="00D9536B" w:rsidRDefault="00D9536B">
      <w:pPr>
        <w:pStyle w:val="Indenta"/>
      </w:pPr>
      <w:r>
        <w:tab/>
        <w:t>(a)</w:t>
      </w:r>
      <w:r>
        <w:tab/>
        <w:t>include comparative figures for the previous financial year; and</w:t>
      </w:r>
    </w:p>
    <w:p w:rsidR="00D9536B" w:rsidRDefault="00D9536B">
      <w:pPr>
        <w:pStyle w:val="Indenta"/>
      </w:pPr>
      <w:r>
        <w:tab/>
        <w:t>(b)</w:t>
      </w:r>
      <w:r>
        <w:tab/>
        <w:t>include a statement of significant accounting policies; and</w:t>
      </w:r>
    </w:p>
    <w:p w:rsidR="00D9536B" w:rsidRDefault="00D9536B">
      <w:pPr>
        <w:pStyle w:val="Indenta"/>
      </w:pPr>
      <w:r>
        <w:tab/>
        <w:t>(c)</w:t>
      </w:r>
      <w:r>
        <w:tab/>
        <w:t>present a true and fair view of the co</w:t>
      </w:r>
      <w:r>
        <w:noBreakHyphen/>
        <w:t>operative’s financial position, performance and cash flows.</w:t>
      </w:r>
    </w:p>
    <w:p w:rsidR="00D9536B" w:rsidRDefault="00D9536B">
      <w:pPr>
        <w:pStyle w:val="Footnotesection"/>
      </w:pPr>
      <w:r>
        <w:tab/>
        <w:t>[Regulation 18A inserted: Gazette 2 Dec 2016 p. 5416</w:t>
      </w:r>
      <w:r>
        <w:noBreakHyphen/>
        <w:t>18.]</w:t>
      </w:r>
    </w:p>
    <w:p w:rsidR="00D9536B" w:rsidRDefault="00D9536B">
      <w:pPr>
        <w:pStyle w:val="Heading5"/>
      </w:pPr>
      <w:bookmarkStart w:id="24" w:name="_Toc75167636"/>
      <w:r>
        <w:rPr>
          <w:rStyle w:val="CharSectno"/>
        </w:rPr>
        <w:t>18B</w:t>
      </w:r>
      <w:r>
        <w:t>.</w:t>
      </w:r>
      <w:r>
        <w:tab/>
        <w:t>Small co</w:t>
      </w:r>
      <w:r>
        <w:noBreakHyphen/>
        <w:t>operative: reports where members require audit or review (section 244I)</w:t>
      </w:r>
      <w:bookmarkEnd w:id="24"/>
    </w:p>
    <w:p w:rsidR="00D9536B" w:rsidRDefault="00D9536B">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rsidR="00D9536B" w:rsidRDefault="00D9536B">
      <w:pPr>
        <w:pStyle w:val="Footnotesection"/>
      </w:pPr>
      <w:r>
        <w:tab/>
        <w:t>[Regulation 18B inserted: Gazette 2 Dec 2016 p. 5418.]</w:t>
      </w:r>
    </w:p>
    <w:p w:rsidR="00D9536B" w:rsidRDefault="00D9536B">
      <w:pPr>
        <w:pStyle w:val="Heading5"/>
      </w:pPr>
      <w:bookmarkStart w:id="25" w:name="_Toc75167637"/>
      <w:r>
        <w:rPr>
          <w:rStyle w:val="CharSectno"/>
        </w:rPr>
        <w:lastRenderedPageBreak/>
        <w:t>18C</w:t>
      </w:r>
      <w:r>
        <w:t>.</w:t>
      </w:r>
      <w:r>
        <w:tab/>
        <w:t>Contents of annual financial report: disclosures required by notes to consolidated financial statements (section 244K)</w:t>
      </w:r>
      <w:bookmarkEnd w:id="25"/>
    </w:p>
    <w:p w:rsidR="00D9536B" w:rsidRDefault="00D9536B">
      <w:pPr>
        <w:pStyle w:val="Subsection"/>
        <w:keepNext/>
        <w:keepLines/>
      </w:pPr>
      <w:r>
        <w:tab/>
        <w:t>(1)</w:t>
      </w:r>
      <w:r>
        <w:tab/>
        <w:t xml:space="preserve">In this regulation — </w:t>
      </w:r>
    </w:p>
    <w:p w:rsidR="00D9536B" w:rsidRDefault="00D9536B">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rsidR="00D9536B" w:rsidRDefault="00D9536B">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rsidR="00D9536B" w:rsidRDefault="00D9536B">
      <w:pPr>
        <w:pStyle w:val="Indenta"/>
      </w:pPr>
      <w:r>
        <w:tab/>
        <w:t>(a)</w:t>
      </w:r>
      <w:r>
        <w:tab/>
        <w:t>current assets of the parent entity;</w:t>
      </w:r>
    </w:p>
    <w:p w:rsidR="00D9536B" w:rsidRDefault="00D9536B">
      <w:pPr>
        <w:pStyle w:val="Indenta"/>
      </w:pPr>
      <w:r>
        <w:tab/>
        <w:t>(b)</w:t>
      </w:r>
      <w:r>
        <w:tab/>
        <w:t>total assets of the parent entity;</w:t>
      </w:r>
    </w:p>
    <w:p w:rsidR="00D9536B" w:rsidRDefault="00D9536B">
      <w:pPr>
        <w:pStyle w:val="Indenta"/>
      </w:pPr>
      <w:r>
        <w:tab/>
        <w:t>(c)</w:t>
      </w:r>
      <w:r>
        <w:tab/>
        <w:t>current liabilities of the parent entity;</w:t>
      </w:r>
    </w:p>
    <w:p w:rsidR="00D9536B" w:rsidRDefault="00D9536B">
      <w:pPr>
        <w:pStyle w:val="Indenta"/>
      </w:pPr>
      <w:r>
        <w:tab/>
        <w:t>(d)</w:t>
      </w:r>
      <w:r>
        <w:tab/>
        <w:t>total liabilities of the parent entity;</w:t>
      </w:r>
    </w:p>
    <w:p w:rsidR="00D9536B" w:rsidRDefault="00D9536B">
      <w:pPr>
        <w:pStyle w:val="Indenta"/>
      </w:pPr>
      <w:r>
        <w:tab/>
        <w:t>(e)</w:t>
      </w:r>
      <w:r>
        <w:tab/>
        <w:t>members’ equity in the parent entity separately showing issued capital and each reserve;</w:t>
      </w:r>
    </w:p>
    <w:p w:rsidR="00D9536B" w:rsidRDefault="00D9536B">
      <w:pPr>
        <w:pStyle w:val="Indenta"/>
      </w:pPr>
      <w:r>
        <w:tab/>
        <w:t>(f)</w:t>
      </w:r>
      <w:r>
        <w:tab/>
        <w:t>profit or loss of the parent entity;</w:t>
      </w:r>
    </w:p>
    <w:p w:rsidR="00D9536B" w:rsidRDefault="00D9536B">
      <w:pPr>
        <w:pStyle w:val="Indenta"/>
      </w:pPr>
      <w:r>
        <w:tab/>
        <w:t>(g)</w:t>
      </w:r>
      <w:r>
        <w:tab/>
        <w:t>total comprehensive income of the parent entity;</w:t>
      </w:r>
    </w:p>
    <w:p w:rsidR="00D9536B" w:rsidRDefault="00D9536B">
      <w:pPr>
        <w:pStyle w:val="Indenta"/>
      </w:pPr>
      <w:r>
        <w:tab/>
        <w:t>(h)</w:t>
      </w:r>
      <w:r>
        <w:tab/>
        <w:t>details of any guarantees entered into by the parent entity in relation to the debts of its subsidiaries;</w:t>
      </w:r>
    </w:p>
    <w:p w:rsidR="00D9536B" w:rsidRDefault="00D9536B">
      <w:pPr>
        <w:pStyle w:val="Indenta"/>
      </w:pPr>
      <w:r>
        <w:tab/>
        <w:t>(i)</w:t>
      </w:r>
      <w:r>
        <w:tab/>
        <w:t>details of any contingent liabilities of the parent entity;</w:t>
      </w:r>
    </w:p>
    <w:p w:rsidR="00D9536B" w:rsidRDefault="00D9536B">
      <w:pPr>
        <w:pStyle w:val="Indenta"/>
      </w:pPr>
      <w:r>
        <w:tab/>
        <w:t>(j)</w:t>
      </w:r>
      <w:r>
        <w:tab/>
        <w:t>details of any contractual commitments by the parent entity for the acquisition of property, plant or equipment;</w:t>
      </w:r>
    </w:p>
    <w:p w:rsidR="00D9536B" w:rsidRDefault="00D9536B">
      <w:pPr>
        <w:pStyle w:val="Indenta"/>
      </w:pPr>
      <w:r>
        <w:tab/>
        <w:t>(k)</w:t>
      </w:r>
      <w:r>
        <w:tab/>
        <w:t>comparative information for the previous period for each of paragraphs (a) to (j).</w:t>
      </w:r>
    </w:p>
    <w:p w:rsidR="00D9536B" w:rsidRDefault="00D9536B">
      <w:pPr>
        <w:pStyle w:val="Subsection"/>
      </w:pPr>
      <w:r>
        <w:tab/>
        <w:t>(3)</w:t>
      </w:r>
      <w:r>
        <w:tab/>
        <w:t>The disclosures in subregulation (2) must be calculated in accordance with accounting standards in force in the financial year to which the disclosure relates.</w:t>
      </w:r>
    </w:p>
    <w:p w:rsidR="00D9536B" w:rsidRDefault="00D9536B">
      <w:pPr>
        <w:pStyle w:val="Footnotesection"/>
      </w:pPr>
      <w:r>
        <w:tab/>
        <w:t>[Regulation 18C inserted: Gazette 2 Dec 2016 p. 5418</w:t>
      </w:r>
      <w:r>
        <w:noBreakHyphen/>
        <w:t>19.]</w:t>
      </w:r>
    </w:p>
    <w:p w:rsidR="00D9536B" w:rsidRDefault="00D9536B">
      <w:pPr>
        <w:pStyle w:val="Heading5"/>
      </w:pPr>
      <w:bookmarkStart w:id="26" w:name="_Toc75167638"/>
      <w:r>
        <w:rPr>
          <w:rStyle w:val="CharSectno"/>
        </w:rPr>
        <w:lastRenderedPageBreak/>
        <w:t>18D</w:t>
      </w:r>
      <w:r>
        <w:t>.</w:t>
      </w:r>
      <w:r>
        <w:tab/>
        <w:t>Small co</w:t>
      </w:r>
      <w:r>
        <w:noBreakHyphen/>
        <w:t>operative: annual reports for members (section 244V)</w:t>
      </w:r>
      <w:bookmarkEnd w:id="26"/>
    </w:p>
    <w:p w:rsidR="00D9536B" w:rsidRDefault="00D9536B">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rsidR="00D9536B" w:rsidRDefault="00D9536B">
      <w:pPr>
        <w:pStyle w:val="Footnotesection"/>
      </w:pPr>
      <w:r>
        <w:tab/>
        <w:t>[Regulation 18D inserted: Gazette 2 Dec 2016 p. 5419.]</w:t>
      </w:r>
    </w:p>
    <w:p w:rsidR="00D9536B" w:rsidRDefault="00D9536B">
      <w:pPr>
        <w:pStyle w:val="Heading5"/>
      </w:pPr>
      <w:bookmarkStart w:id="27" w:name="_Toc75167639"/>
      <w:r>
        <w:rPr>
          <w:rStyle w:val="CharSectno"/>
        </w:rPr>
        <w:t>18E</w:t>
      </w:r>
      <w:r>
        <w:t>.</w:t>
      </w:r>
      <w:r>
        <w:tab/>
        <w:t>Annual return to Registrar (section 244ZB)</w:t>
      </w:r>
      <w:bookmarkEnd w:id="27"/>
    </w:p>
    <w:p w:rsidR="00D9536B" w:rsidRDefault="00D9536B">
      <w:pPr>
        <w:pStyle w:val="Subsection"/>
      </w:pPr>
      <w:r>
        <w:tab/>
        <w:t>(1)</w:t>
      </w:r>
      <w:r>
        <w:tab/>
        <w:t xml:space="preserve">For the purposes of section 244ZB(2) of the Act, the contents of the annual return lodged with the Registrar are as follows — </w:t>
      </w:r>
    </w:p>
    <w:p w:rsidR="00D9536B" w:rsidRDefault="00D9536B">
      <w:pPr>
        <w:pStyle w:val="Indenta"/>
      </w:pPr>
      <w:r>
        <w:tab/>
        <w:t>(a)</w:t>
      </w:r>
      <w:r>
        <w:tab/>
        <w:t>the name of the co</w:t>
      </w:r>
      <w:r>
        <w:noBreakHyphen/>
        <w:t>operative;</w:t>
      </w:r>
    </w:p>
    <w:p w:rsidR="00D9536B" w:rsidRDefault="00D9536B">
      <w:pPr>
        <w:pStyle w:val="Indenta"/>
      </w:pPr>
      <w:r>
        <w:tab/>
        <w:t>(b)</w:t>
      </w:r>
      <w:r>
        <w:tab/>
        <w:t>the street address of each of the following places of the co</w:t>
      </w:r>
      <w:r>
        <w:noBreakHyphen/>
        <w:t xml:space="preserve">operative — </w:t>
      </w:r>
    </w:p>
    <w:p w:rsidR="00D9536B" w:rsidRDefault="00D9536B">
      <w:pPr>
        <w:pStyle w:val="Indenti"/>
      </w:pPr>
      <w:r>
        <w:tab/>
        <w:t>(i)</w:t>
      </w:r>
      <w:r>
        <w:tab/>
        <w:t>registered office;</w:t>
      </w:r>
    </w:p>
    <w:p w:rsidR="00D9536B" w:rsidRDefault="00D9536B">
      <w:pPr>
        <w:pStyle w:val="Indenti"/>
      </w:pPr>
      <w:r>
        <w:tab/>
        <w:t>(ii)</w:t>
      </w:r>
      <w:r>
        <w:tab/>
        <w:t>principal place of business;</w:t>
      </w:r>
    </w:p>
    <w:p w:rsidR="00D9536B" w:rsidRDefault="00D9536B">
      <w:pPr>
        <w:pStyle w:val="Indenta"/>
      </w:pPr>
      <w:r>
        <w:tab/>
        <w:t>(c)</w:t>
      </w:r>
      <w:r>
        <w:tab/>
        <w:t>the name, address and position of the person sending the annual report to the Registrar;</w:t>
      </w:r>
    </w:p>
    <w:p w:rsidR="00D9536B" w:rsidRDefault="00D9536B">
      <w:pPr>
        <w:pStyle w:val="Indenta"/>
      </w:pPr>
      <w:r>
        <w:tab/>
        <w:t>(d)</w:t>
      </w:r>
      <w:r>
        <w:tab/>
        <w:t>the date of the report;</w:t>
      </w:r>
    </w:p>
    <w:p w:rsidR="00D9536B" w:rsidRDefault="00D9536B">
      <w:pPr>
        <w:pStyle w:val="Indenta"/>
      </w:pPr>
      <w:r>
        <w:tab/>
        <w:t>(e)</w:t>
      </w:r>
      <w:r>
        <w:tab/>
        <w:t>the number, and the corresponding full</w:t>
      </w:r>
      <w:r>
        <w:noBreakHyphen/>
        <w:t>time equivalent number, of persons employed by the co</w:t>
      </w:r>
      <w:r>
        <w:noBreakHyphen/>
        <w:t>operative at the end of the financial year;</w:t>
      </w:r>
    </w:p>
    <w:p w:rsidR="00D9536B" w:rsidRDefault="00D9536B">
      <w:pPr>
        <w:pStyle w:val="Indenta"/>
      </w:pPr>
      <w:r>
        <w:tab/>
        <w:t>(f)</w:t>
      </w:r>
      <w:r>
        <w:tab/>
        <w:t>the number of members in the co</w:t>
      </w:r>
      <w:r>
        <w:noBreakHyphen/>
        <w:t>operative at the end of the financial year;</w:t>
      </w:r>
    </w:p>
    <w:p w:rsidR="00D9536B" w:rsidRDefault="00D9536B">
      <w:pPr>
        <w:pStyle w:val="Indenta"/>
      </w:pPr>
      <w:r>
        <w:tab/>
        <w:t>(g)</w:t>
      </w:r>
      <w:r>
        <w:tab/>
        <w:t>the directors and secretary at the date of the return;</w:t>
      </w:r>
    </w:p>
    <w:p w:rsidR="00D9536B" w:rsidRDefault="00D9536B">
      <w:pPr>
        <w:pStyle w:val="Indenta"/>
      </w:pPr>
      <w:r>
        <w:tab/>
        <w:t>(h)</w:t>
      </w:r>
      <w:r>
        <w:tab/>
        <w:t>the gross consolidated revenue of the co</w:t>
      </w:r>
      <w:r>
        <w:noBreakHyphen/>
        <w:t>operative for the financial year covered by the report;</w:t>
      </w:r>
    </w:p>
    <w:p w:rsidR="00D9536B" w:rsidRDefault="00D9536B">
      <w:pPr>
        <w:pStyle w:val="Indenta"/>
      </w:pPr>
      <w:r>
        <w:tab/>
        <w:t>(i)</w:t>
      </w:r>
      <w:r>
        <w:tab/>
        <w:t>the date of the annual general meeting.</w:t>
      </w:r>
    </w:p>
    <w:p w:rsidR="00D9536B" w:rsidRDefault="00D9536B">
      <w:pPr>
        <w:pStyle w:val="Subsection"/>
        <w:keepNext/>
      </w:pPr>
      <w:r>
        <w:lastRenderedPageBreak/>
        <w:tab/>
        <w:t>(2)</w:t>
      </w:r>
      <w:r>
        <w:tab/>
        <w:t>In addition to the contents prescribed in subregulation (1), the following contents are prescribed for an annual return lodged by a small co</w:t>
      </w:r>
      <w:r>
        <w:noBreakHyphen/>
        <w:t xml:space="preserve">operative — </w:t>
      </w:r>
    </w:p>
    <w:p w:rsidR="00D9536B" w:rsidRDefault="00D9536B">
      <w:pPr>
        <w:pStyle w:val="Indenta"/>
      </w:pPr>
      <w:r>
        <w:tab/>
        <w:t>(a)</w:t>
      </w:r>
      <w:r>
        <w:tab/>
        <w:t>a statement that the board has resolved that it is satisfied that it is a small co</w:t>
      </w:r>
      <w:r>
        <w:noBreakHyphen/>
        <w:t>operative for the financial year;</w:t>
      </w:r>
    </w:p>
    <w:p w:rsidR="00D9536B" w:rsidRDefault="00D9536B">
      <w:pPr>
        <w:pStyle w:val="Indenta"/>
      </w:pPr>
      <w:r>
        <w:tab/>
        <w:t>(b)</w:t>
      </w:r>
      <w:r>
        <w:tab/>
        <w:t>a statement certifying whether there have been any directions by the members to prepare additional financial reports under section 244I of the Act and, if so, setting out the terms of the directions;</w:t>
      </w:r>
    </w:p>
    <w:p w:rsidR="00D9536B" w:rsidRDefault="00D9536B">
      <w:pPr>
        <w:pStyle w:val="Indenta"/>
      </w:pPr>
      <w:r>
        <w:tab/>
        <w:t>(c)</w:t>
      </w:r>
      <w:r>
        <w:tab/>
        <w:t>a statement that the board has resolved that it is satisfied that the co</w:t>
      </w:r>
      <w:r>
        <w:noBreakHyphen/>
        <w:t>operative is solvent and the date of the resolution;</w:t>
      </w:r>
    </w:p>
    <w:p w:rsidR="00D9536B" w:rsidRDefault="00D9536B">
      <w:pPr>
        <w:pStyle w:val="Indenta"/>
      </w:pPr>
      <w:r>
        <w:tab/>
        <w:t>(d)</w:t>
      </w:r>
      <w:r>
        <w:tab/>
        <w:t>a statement as to whether the co</w:t>
      </w:r>
      <w:r>
        <w:noBreakHyphen/>
        <w:t>operative had any securities on issue to non</w:t>
      </w:r>
      <w:r>
        <w:noBreakHyphen/>
        <w:t>members during the financial year.</w:t>
      </w:r>
    </w:p>
    <w:p w:rsidR="00D9536B" w:rsidRDefault="00D9536B">
      <w:pPr>
        <w:pStyle w:val="Footnotesection"/>
      </w:pPr>
      <w:r>
        <w:tab/>
        <w:t>[Regulation 18E inserted: Gazette 2 Dec 2016 p. 5419</w:t>
      </w:r>
      <w:r>
        <w:noBreakHyphen/>
        <w:t>20.]</w:t>
      </w:r>
    </w:p>
    <w:p w:rsidR="00D9536B" w:rsidRDefault="00D9536B">
      <w:pPr>
        <w:pStyle w:val="Heading5"/>
        <w:spacing w:before="120"/>
      </w:pPr>
      <w:bookmarkStart w:id="28" w:name="_Toc75167640"/>
      <w:r>
        <w:rPr>
          <w:rStyle w:val="CharSectno"/>
        </w:rPr>
        <w:t>18F</w:t>
      </w:r>
      <w:r>
        <w:t>.</w:t>
      </w:r>
      <w:r>
        <w:tab/>
        <w:t>Synchronising financial years of co</w:t>
      </w:r>
      <w:r>
        <w:noBreakHyphen/>
        <w:t>operative and controlled entities (section 244ZH)</w:t>
      </w:r>
      <w:bookmarkEnd w:id="28"/>
    </w:p>
    <w:p w:rsidR="00D9536B" w:rsidRDefault="00D9536B">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rsidR="00D9536B" w:rsidRDefault="00D9536B">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rsidR="00D9536B" w:rsidRDefault="00D9536B">
      <w:pPr>
        <w:pStyle w:val="Subsection"/>
      </w:pPr>
      <w:r>
        <w:tab/>
        <w:t>(3)</w:t>
      </w:r>
      <w:r>
        <w:tab/>
        <w:t>The co</w:t>
      </w:r>
      <w:r>
        <w:noBreakHyphen/>
        <w:t>operative must achieve this synchronisation by the end of 12 months after the situation that calls for consolidation arises.</w:t>
      </w:r>
    </w:p>
    <w:p w:rsidR="00D9536B" w:rsidRDefault="00D9536B">
      <w:pPr>
        <w:pStyle w:val="Subsection"/>
      </w:pPr>
      <w:r>
        <w:tab/>
        <w:t>(4)</w:t>
      </w:r>
      <w:r>
        <w:tab/>
        <w:t>To facilitate this synchronisation, the financial year for a controlled entity may be extended or shortened, but the extended financial year cannot be longer than 18 months.</w:t>
      </w:r>
    </w:p>
    <w:p w:rsidR="00D9536B" w:rsidRDefault="00D9536B">
      <w:pPr>
        <w:pStyle w:val="Footnotesection"/>
      </w:pPr>
      <w:r>
        <w:tab/>
        <w:t>[Regulation 18F inserted: Gazette 2 Dec 2016 p. 5421.]</w:t>
      </w:r>
    </w:p>
    <w:p w:rsidR="00D9536B" w:rsidRDefault="00D9536B">
      <w:pPr>
        <w:pStyle w:val="Heading5"/>
      </w:pPr>
      <w:bookmarkStart w:id="29" w:name="_Toc75167641"/>
      <w:r>
        <w:rPr>
          <w:rStyle w:val="CharSectno"/>
        </w:rPr>
        <w:lastRenderedPageBreak/>
        <w:t>19</w:t>
      </w:r>
      <w:r>
        <w:t>.</w:t>
      </w:r>
      <w:r>
        <w:tab/>
        <w:t>Requirements and restrictions on deposit taking co</w:t>
      </w:r>
      <w:r>
        <w:noBreakHyphen/>
        <w:t>operatives obtaining financial accommodation (section 245)</w:t>
      </w:r>
      <w:bookmarkEnd w:id="29"/>
    </w:p>
    <w:p w:rsidR="00D9536B" w:rsidRDefault="00D9536B">
      <w:pPr>
        <w:pStyle w:val="Subsection"/>
      </w:pPr>
      <w:r>
        <w:tab/>
        <w:t>(1)</w:t>
      </w:r>
      <w:r>
        <w:tab/>
        <w:t>A deposit taking co</w:t>
      </w:r>
      <w:r>
        <w:noBreakHyphen/>
        <w:t>operative must not obtain financial accommodation by accepting deposits of money from persons other than its members and employees.</w:t>
      </w:r>
    </w:p>
    <w:p w:rsidR="00D9536B" w:rsidRDefault="00D9536B">
      <w:pPr>
        <w:pStyle w:val="Penstart"/>
      </w:pPr>
      <w:r>
        <w:tab/>
        <w:t>Penalty: a fine of $2 000.</w:t>
      </w:r>
    </w:p>
    <w:p w:rsidR="00D9536B" w:rsidRDefault="00D9536B">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rsidR="00D9536B" w:rsidRDefault="00D9536B">
      <w:pPr>
        <w:pStyle w:val="Heading5"/>
      </w:pPr>
      <w:bookmarkStart w:id="30" w:name="_Toc75167642"/>
      <w:r>
        <w:rPr>
          <w:rStyle w:val="CharSectno"/>
        </w:rPr>
        <w:t>20</w:t>
      </w:r>
      <w:r>
        <w:t>.</w:t>
      </w:r>
      <w:r>
        <w:tab/>
        <w:t>Compulsory loan by member to co</w:t>
      </w:r>
      <w:r>
        <w:noBreakHyphen/>
        <w:t>operative (section 255)</w:t>
      </w:r>
      <w:bookmarkEnd w:id="30"/>
    </w:p>
    <w:p w:rsidR="00D9536B" w:rsidRDefault="00D9536B">
      <w:pPr>
        <w:pStyle w:val="Subsection"/>
      </w:pPr>
      <w:r>
        <w:tab/>
      </w:r>
      <w:r>
        <w:tab/>
        <w:t>For the purposes of section 255(2) of the Act, the maximum term of a proposal by a co</w:t>
      </w:r>
      <w:r>
        <w:noBreakHyphen/>
        <w:t>operative requiring its members to lend money to the co</w:t>
      </w:r>
      <w:r>
        <w:noBreakHyphen/>
        <w:t>operative is 10 years.</w:t>
      </w:r>
    </w:p>
    <w:p w:rsidR="00D9536B" w:rsidRDefault="00D9536B">
      <w:pPr>
        <w:pStyle w:val="Ednotesection"/>
      </w:pPr>
      <w:r>
        <w:t>[</w:t>
      </w:r>
      <w:r>
        <w:rPr>
          <w:b/>
        </w:rPr>
        <w:t>21.</w:t>
      </w:r>
      <w:r>
        <w:tab/>
        <w:t>Deleted: Gazette 2 Dec 2016 p. 5421.]</w:t>
      </w:r>
    </w:p>
    <w:p w:rsidR="00D9536B" w:rsidRDefault="00D9536B">
      <w:pPr>
        <w:pStyle w:val="Heading5"/>
      </w:pPr>
      <w:bookmarkStart w:id="31" w:name="_Toc75167643"/>
      <w:r>
        <w:rPr>
          <w:rStyle w:val="CharSectno"/>
        </w:rPr>
        <w:t>22</w:t>
      </w:r>
      <w:r>
        <w:t>.</w:t>
      </w:r>
      <w:r>
        <w:tab/>
        <w:t>Inspection of register of charges (section 267)</w:t>
      </w:r>
      <w:bookmarkEnd w:id="31"/>
    </w:p>
    <w:p w:rsidR="00D9536B" w:rsidRDefault="00D9536B">
      <w:pPr>
        <w:pStyle w:val="Subsection"/>
      </w:pPr>
      <w:r>
        <w:tab/>
      </w:r>
      <w:r>
        <w:tab/>
        <w:t>For the purposes of section 267 of the Act and Schedule 3 clause 41(4)(b) to the Act, the maximum amount payable for each inspection of a co</w:t>
      </w:r>
      <w:r>
        <w:noBreakHyphen/>
        <w:t>operative’s register of charges is $10.00.</w:t>
      </w:r>
    </w:p>
    <w:p w:rsidR="00D9536B" w:rsidRDefault="00D9536B">
      <w:pPr>
        <w:pStyle w:val="Heading5"/>
      </w:pPr>
      <w:bookmarkStart w:id="32" w:name="_Toc75167644"/>
      <w:r>
        <w:rPr>
          <w:rStyle w:val="CharSectno"/>
        </w:rPr>
        <w:t>23</w:t>
      </w:r>
      <w:r>
        <w:t>.</w:t>
      </w:r>
      <w:r>
        <w:tab/>
        <w:t>Copies of register of charges (section 267)</w:t>
      </w:r>
      <w:bookmarkEnd w:id="32"/>
    </w:p>
    <w:p w:rsidR="00D9536B" w:rsidRDefault="00D9536B">
      <w:pPr>
        <w:pStyle w:val="Subsection"/>
      </w:pPr>
      <w:r>
        <w:tab/>
      </w:r>
      <w:r>
        <w:tab/>
        <w:t>For the purposes of section 267 of the Act and Schedule 3 clause 41(6)(a) to the Act, the maximum amount payable for a copy of the register of charges or a part of the register is $1.00 per page, up to a maximum of $20.00.</w:t>
      </w:r>
    </w:p>
    <w:p w:rsidR="00D9536B" w:rsidRDefault="00D9536B">
      <w:pPr>
        <w:pStyle w:val="Heading5"/>
      </w:pPr>
      <w:bookmarkStart w:id="33" w:name="_Toc75167645"/>
      <w:r>
        <w:rPr>
          <w:rStyle w:val="CharSectno"/>
        </w:rPr>
        <w:t>24</w:t>
      </w:r>
      <w:r>
        <w:t>.</w:t>
      </w:r>
      <w:r>
        <w:tab/>
        <w:t>Limited dividend (section 271)</w:t>
      </w:r>
      <w:bookmarkEnd w:id="33"/>
    </w:p>
    <w:p w:rsidR="00D9536B" w:rsidRDefault="00D9536B">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w:t>
      </w:r>
      <w:r>
        <w:lastRenderedPageBreak/>
        <w:t>by taking a starting figure of 10% and adding to that the maximum percentage rate payable on a Commonwealth Bank of Australia (</w:t>
      </w:r>
      <w:r>
        <w:rPr>
          <w:sz w:val="22"/>
        </w:rPr>
        <w:t>ABN 48 123 123 124</w:t>
      </w:r>
      <w:r>
        <w:t>) 5 year term deposit of $100 000 offered during the relevant financial year.</w:t>
      </w:r>
    </w:p>
    <w:p w:rsidR="00D9536B" w:rsidRDefault="00D9536B">
      <w:pPr>
        <w:pStyle w:val="Heading5"/>
      </w:pPr>
      <w:bookmarkStart w:id="34" w:name="_Toc75167646"/>
      <w:r>
        <w:rPr>
          <w:rStyle w:val="CharSectno"/>
        </w:rPr>
        <w:t>24A</w:t>
      </w:r>
      <w:r>
        <w:t>.</w:t>
      </w:r>
      <w:r>
        <w:tab/>
        <w:t>Distribution of surplus or reserves to members: minimum rate of interest for loan when rebate paid as loan to co</w:t>
      </w:r>
      <w:r>
        <w:noBreakHyphen/>
        <w:t>operative (section 271)</w:t>
      </w:r>
      <w:bookmarkEnd w:id="34"/>
    </w:p>
    <w:p w:rsidR="00D9536B" w:rsidRDefault="00D9536B">
      <w:pPr>
        <w:pStyle w:val="Subsection"/>
      </w:pPr>
      <w:r>
        <w:tab/>
        <w:t>(1)</w:t>
      </w:r>
      <w:r>
        <w:tab/>
        <w:t>This regulation prescribes the rate of interest for a loan to a co</w:t>
      </w:r>
      <w:r>
        <w:noBreakHyphen/>
        <w:t>operative repayable at call, which is the minimum rate of interest the loan must bear.</w:t>
      </w:r>
    </w:p>
    <w:p w:rsidR="00D9536B" w:rsidRDefault="00D9536B">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rsidR="00D9536B" w:rsidRDefault="00D9536B">
      <w:pPr>
        <w:pStyle w:val="Footnotesection"/>
      </w:pPr>
      <w:r>
        <w:tab/>
        <w:t>[Regulation 24A inserted: Gazette 2 Dec 2016 p. 5421</w:t>
      </w:r>
      <w:r>
        <w:noBreakHyphen/>
        <w:t>2.]</w:t>
      </w:r>
    </w:p>
    <w:p w:rsidR="00D9536B" w:rsidRDefault="00D9536B">
      <w:pPr>
        <w:pStyle w:val="Heading5"/>
      </w:pPr>
      <w:bookmarkStart w:id="35" w:name="_Toc75167647"/>
      <w:r>
        <w:rPr>
          <w:rStyle w:val="CharSectno"/>
        </w:rPr>
        <w:t>25</w:t>
      </w:r>
      <w:r>
        <w:t>.</w:t>
      </w:r>
      <w:r>
        <w:tab/>
        <w:t>Acquisition and disposal of assets that require special postal ballots (section 273)</w:t>
      </w:r>
      <w:bookmarkEnd w:id="35"/>
    </w:p>
    <w:p w:rsidR="00D9536B" w:rsidRDefault="00D9536B">
      <w:pPr>
        <w:pStyle w:val="Subsection"/>
      </w:pPr>
      <w:r>
        <w:tab/>
        <w:t>(1)</w:t>
      </w:r>
      <w:r>
        <w:tab/>
        <w:t>For the purposes of section 273(2)(a)(ii) of the Act, the prescribed percentage is 50%.</w:t>
      </w:r>
    </w:p>
    <w:p w:rsidR="00D9536B" w:rsidRDefault="00D9536B">
      <w:pPr>
        <w:pStyle w:val="Subsection"/>
      </w:pPr>
      <w:r>
        <w:tab/>
        <w:t>(2)</w:t>
      </w:r>
      <w:r>
        <w:tab/>
        <w:t>For the purposes of section 273(2)(b) of the Act, the prescribed percentage is 5%.</w:t>
      </w:r>
    </w:p>
    <w:p w:rsidR="00D9536B" w:rsidRDefault="00D9536B">
      <w:pPr>
        <w:pStyle w:val="Subsection"/>
      </w:pPr>
      <w:r>
        <w:tab/>
        <w:t>(3)</w:t>
      </w:r>
      <w:r>
        <w:tab/>
        <w:t>For the purposes of section 273(2)(c) of the Act, the prescribed percentage is 50%.</w:t>
      </w:r>
    </w:p>
    <w:p w:rsidR="00D9536B" w:rsidRDefault="00D9536B">
      <w:pPr>
        <w:pStyle w:val="Heading5"/>
      </w:pPr>
      <w:bookmarkStart w:id="36" w:name="_Toc75167648"/>
      <w:r>
        <w:rPr>
          <w:rStyle w:val="CharSectno"/>
        </w:rPr>
        <w:t>26</w:t>
      </w:r>
      <w:r>
        <w:t>.</w:t>
      </w:r>
      <w:r>
        <w:tab/>
        <w:t>Particulars in notice of change of voting interest (section 275)</w:t>
      </w:r>
      <w:bookmarkEnd w:id="36"/>
    </w:p>
    <w:p w:rsidR="00D9536B" w:rsidRDefault="00D9536B">
      <w:pPr>
        <w:pStyle w:val="Subsection"/>
      </w:pPr>
      <w:r>
        <w:tab/>
        <w:t>(1)</w:t>
      </w:r>
      <w:r>
        <w:tab/>
        <w:t xml:space="preserve">Under section 277 of the Act, the particulars in subregulation (2) must be included in a notice, given under section 275 of the Act, of — </w:t>
      </w:r>
    </w:p>
    <w:p w:rsidR="00D9536B" w:rsidRDefault="00D9536B">
      <w:pPr>
        <w:pStyle w:val="Indenta"/>
      </w:pPr>
      <w:r>
        <w:tab/>
        <w:t>(a)</w:t>
      </w:r>
      <w:r>
        <w:tab/>
        <w:t>acquisition of a relevant interest in the right to vote of a member of a co</w:t>
      </w:r>
      <w:r>
        <w:noBreakHyphen/>
        <w:t>operative; or</w:t>
      </w:r>
    </w:p>
    <w:p w:rsidR="00D9536B" w:rsidRDefault="00D9536B">
      <w:pPr>
        <w:pStyle w:val="Indenta"/>
      </w:pPr>
      <w:r>
        <w:lastRenderedPageBreak/>
        <w:tab/>
        <w:t>(b)</w:t>
      </w:r>
      <w:r>
        <w:tab/>
        <w:t>a change in the relevant interest in the right to vote of a member of a co</w:t>
      </w:r>
      <w:r>
        <w:noBreakHyphen/>
        <w:t>operative.</w:t>
      </w:r>
    </w:p>
    <w:p w:rsidR="00D9536B" w:rsidRDefault="00D9536B">
      <w:pPr>
        <w:pStyle w:val="Subsection"/>
        <w:spacing w:before="100"/>
      </w:pPr>
      <w:r>
        <w:tab/>
        <w:t>(2)</w:t>
      </w:r>
      <w:r>
        <w:tab/>
        <w:t xml:space="preserve">The particulars are as follows — </w:t>
      </w:r>
    </w:p>
    <w:p w:rsidR="00D9536B" w:rsidRDefault="00D9536B">
      <w:pPr>
        <w:pStyle w:val="Indenta"/>
      </w:pPr>
      <w:r>
        <w:tab/>
        <w:t>(a)</w:t>
      </w:r>
      <w:r>
        <w:tab/>
        <w:t>the name of the co</w:t>
      </w:r>
      <w:r>
        <w:noBreakHyphen/>
        <w:t>operative to which the notice is given;</w:t>
      </w:r>
    </w:p>
    <w:p w:rsidR="00D9536B" w:rsidRDefault="00D9536B">
      <w:pPr>
        <w:pStyle w:val="Indenta"/>
      </w:pPr>
      <w:r>
        <w:tab/>
        <w:t>(b)</w:t>
      </w:r>
      <w:r>
        <w:tab/>
        <w:t>the full name and address of the person giving notice;</w:t>
      </w:r>
    </w:p>
    <w:p w:rsidR="00D9536B" w:rsidRDefault="00D9536B">
      <w:pPr>
        <w:pStyle w:val="Indenta"/>
      </w:pPr>
      <w:r>
        <w:tab/>
        <w:t>(c)</w:t>
      </w:r>
      <w:r>
        <w:tab/>
        <w:t>the date the person acquired or ceased to have the relevant interest;</w:t>
      </w:r>
    </w:p>
    <w:p w:rsidR="00D9536B" w:rsidRDefault="00D9536B">
      <w:pPr>
        <w:pStyle w:val="Indenta"/>
      </w:pPr>
      <w:r>
        <w:tab/>
        <w:t>(d)</w:t>
      </w:r>
      <w:r>
        <w:tab/>
        <w:t>the name of the member whose right to vote was affected;</w:t>
      </w:r>
    </w:p>
    <w:p w:rsidR="00D9536B" w:rsidRDefault="00D9536B">
      <w:pPr>
        <w:pStyle w:val="Indenta"/>
      </w:pPr>
      <w:r>
        <w:tab/>
        <w:t>(e)</w:t>
      </w:r>
      <w:r>
        <w:tab/>
        <w:t>the nature of the relevant interest, including the nature of any change in the relevant interest;</w:t>
      </w:r>
    </w:p>
    <w:p w:rsidR="00D9536B" w:rsidRDefault="00D9536B">
      <w:pPr>
        <w:pStyle w:val="Indenta"/>
      </w:pPr>
      <w:r>
        <w:tab/>
        <w:t>(f)</w:t>
      </w:r>
      <w:r>
        <w:tab/>
        <w:t>the date of giving notice.</w:t>
      </w:r>
    </w:p>
    <w:p w:rsidR="00D9536B" w:rsidRDefault="00D9536B">
      <w:pPr>
        <w:pStyle w:val="Heading5"/>
      </w:pPr>
      <w:bookmarkStart w:id="37" w:name="_Toc75167649"/>
      <w:r>
        <w:rPr>
          <w:rStyle w:val="CharSectno"/>
        </w:rPr>
        <w:t>27</w:t>
      </w:r>
      <w:r>
        <w:t>.</w:t>
      </w:r>
      <w:r>
        <w:tab/>
        <w:t>Particulars in notice of substantial share interest (section 276(1))</w:t>
      </w:r>
      <w:bookmarkEnd w:id="37"/>
    </w:p>
    <w:p w:rsidR="00D9536B" w:rsidRDefault="00D9536B">
      <w:pPr>
        <w:pStyle w:val="Subsection"/>
        <w:spacing w:before="100"/>
      </w:pPr>
      <w:r>
        <w:tab/>
      </w:r>
      <w:r>
        <w:tab/>
        <w:t xml:space="preserve">Under section 277 of the Act, the particulars to be included in a notice, given under section 276(1) of the Act, that a person has a substantial share interest are as follows — </w:t>
      </w:r>
    </w:p>
    <w:p w:rsidR="00D9536B" w:rsidRDefault="00D9536B">
      <w:pPr>
        <w:pStyle w:val="Indenta"/>
      </w:pPr>
      <w:r>
        <w:tab/>
        <w:t>(a)</w:t>
      </w:r>
      <w:r>
        <w:tab/>
        <w:t>the name of the co</w:t>
      </w:r>
      <w:r>
        <w:noBreakHyphen/>
        <w:t>operative to which the notice is given;</w:t>
      </w:r>
    </w:p>
    <w:p w:rsidR="00D9536B" w:rsidRDefault="00D9536B">
      <w:pPr>
        <w:pStyle w:val="Indenta"/>
      </w:pPr>
      <w:r>
        <w:tab/>
        <w:t>(b)</w:t>
      </w:r>
      <w:r>
        <w:tab/>
        <w:t>the name and address of the person giving notice;</w:t>
      </w:r>
    </w:p>
    <w:p w:rsidR="00D9536B" w:rsidRDefault="00D9536B">
      <w:pPr>
        <w:pStyle w:val="Indenta"/>
      </w:pPr>
      <w:r>
        <w:tab/>
        <w:t>(c)</w:t>
      </w:r>
      <w:r>
        <w:tab/>
        <w:t>the date the relevant interest was acquired;</w:t>
      </w:r>
    </w:p>
    <w:p w:rsidR="00D9536B" w:rsidRDefault="00D9536B">
      <w:pPr>
        <w:pStyle w:val="Indenta"/>
      </w:pPr>
      <w:r>
        <w:tab/>
        <w:t>(d)</w:t>
      </w:r>
      <w:r>
        <w:tab/>
        <w:t xml:space="preserve">in relation to each holder of the relevant interest — </w:t>
      </w:r>
    </w:p>
    <w:p w:rsidR="00D9536B" w:rsidRDefault="00D9536B">
      <w:pPr>
        <w:pStyle w:val="Indenti"/>
      </w:pPr>
      <w:r>
        <w:tab/>
        <w:t>(i)</w:t>
      </w:r>
      <w:r>
        <w:tab/>
        <w:t>the name and address of the holder; and</w:t>
      </w:r>
    </w:p>
    <w:p w:rsidR="00D9536B" w:rsidRDefault="00D9536B">
      <w:pPr>
        <w:pStyle w:val="Indenti"/>
      </w:pPr>
      <w:r>
        <w:tab/>
        <w:t>(ii)</w:t>
      </w:r>
      <w:r>
        <w:tab/>
        <w:t>the number and description of the shares in which the interest is held; and</w:t>
      </w:r>
    </w:p>
    <w:p w:rsidR="00D9536B" w:rsidRDefault="00D9536B">
      <w:pPr>
        <w:pStyle w:val="Indenti"/>
      </w:pPr>
      <w:r>
        <w:tab/>
        <w:t>(iii)</w:t>
      </w:r>
      <w:r>
        <w:tab/>
        <w:t>the name and address of each person registered as the holder of the shares in which the interest is held; and</w:t>
      </w:r>
    </w:p>
    <w:p w:rsidR="00D9536B" w:rsidRDefault="00D9536B">
      <w:pPr>
        <w:pStyle w:val="Indenti"/>
      </w:pPr>
      <w:r>
        <w:tab/>
        <w:t>(iv)</w:t>
      </w:r>
      <w:r>
        <w:tab/>
        <w:t>the name and address of each person entitled to be registered as the holder of the shares in which the interest is held; and</w:t>
      </w:r>
    </w:p>
    <w:p w:rsidR="00D9536B" w:rsidRDefault="00D9536B">
      <w:pPr>
        <w:pStyle w:val="Indenti"/>
      </w:pPr>
      <w:r>
        <w:lastRenderedPageBreak/>
        <w:tab/>
        <w:t>(v)</w:t>
      </w:r>
      <w:r>
        <w:tab/>
        <w:t>the date of each acquisition of a relevant interest in the previous year and the number of shares acquired at that date (if any); and</w:t>
      </w:r>
    </w:p>
    <w:p w:rsidR="00D9536B" w:rsidRDefault="00D9536B">
      <w:pPr>
        <w:pStyle w:val="Indenti"/>
      </w:pPr>
      <w:r>
        <w:tab/>
        <w:t>(vi)</w:t>
      </w:r>
      <w:r>
        <w:tab/>
        <w:t>the valuable consideration for each acquisition in the previous year, including the nature of consideration that did not consist of money; and</w:t>
      </w:r>
    </w:p>
    <w:p w:rsidR="00D9536B" w:rsidRDefault="00D9536B">
      <w:pPr>
        <w:pStyle w:val="Indenti"/>
      </w:pPr>
      <w:r>
        <w:tab/>
        <w:t>(vii)</w:t>
      </w:r>
      <w:r>
        <w:tab/>
        <w:t>the total number of shares in which the holder has a substantial interest;</w:t>
      </w:r>
    </w:p>
    <w:p w:rsidR="00D9536B" w:rsidRDefault="00D9536B">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rsidR="00D9536B" w:rsidRDefault="00D9536B">
      <w:pPr>
        <w:pStyle w:val="Indenta"/>
      </w:pPr>
      <w:r>
        <w:tab/>
        <w:t>(f)</w:t>
      </w:r>
      <w:r>
        <w:tab/>
        <w:t>particulars of the nature of the relevant interest;</w:t>
      </w:r>
    </w:p>
    <w:p w:rsidR="00D9536B" w:rsidRDefault="00D9536B">
      <w:pPr>
        <w:pStyle w:val="Indenta"/>
      </w:pPr>
      <w:r>
        <w:tab/>
        <w:t>(g)</w:t>
      </w:r>
      <w:r>
        <w:tab/>
        <w:t>particulars of any qualification of the power of a person to exercise, control the exercise of, or influence the exercise of, the voting powers of the relevant shares;</w:t>
      </w:r>
    </w:p>
    <w:p w:rsidR="00D9536B" w:rsidRDefault="00D9536B">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rsidR="00D9536B" w:rsidRDefault="00D9536B">
      <w:pPr>
        <w:pStyle w:val="Indenta"/>
      </w:pPr>
      <w:r>
        <w:tab/>
        <w:t>(i)</w:t>
      </w:r>
      <w:r>
        <w:tab/>
        <w:t>the date the notice is given.</w:t>
      </w:r>
    </w:p>
    <w:p w:rsidR="00D9536B" w:rsidRDefault="00D9536B">
      <w:pPr>
        <w:pStyle w:val="Heading5"/>
      </w:pPr>
      <w:bookmarkStart w:id="38" w:name="_Toc75167650"/>
      <w:r>
        <w:rPr>
          <w:rStyle w:val="CharSectno"/>
        </w:rPr>
        <w:t>28</w:t>
      </w:r>
      <w:r>
        <w:t>.</w:t>
      </w:r>
      <w:r>
        <w:tab/>
        <w:t>Particulars in notice of change in substantial share interest (section 276(2))</w:t>
      </w:r>
      <w:bookmarkEnd w:id="38"/>
    </w:p>
    <w:p w:rsidR="00D9536B" w:rsidRDefault="00D9536B">
      <w:pPr>
        <w:pStyle w:val="Subsection"/>
      </w:pPr>
      <w:r>
        <w:tab/>
      </w:r>
      <w:r>
        <w:tab/>
        <w:t xml:space="preserve">Under section 277 of the Act, the particulars to be included in a notice, given under section 276(2) of the Act, of a substantial change in a substantial share interest are as follows — </w:t>
      </w:r>
    </w:p>
    <w:p w:rsidR="00D9536B" w:rsidRDefault="00D9536B">
      <w:pPr>
        <w:pStyle w:val="Indenta"/>
      </w:pPr>
      <w:r>
        <w:tab/>
        <w:t>(a)</w:t>
      </w:r>
      <w:r>
        <w:tab/>
        <w:t>the name of the co</w:t>
      </w:r>
      <w:r>
        <w:noBreakHyphen/>
        <w:t>operative to which notice is being given;</w:t>
      </w:r>
    </w:p>
    <w:p w:rsidR="00D9536B" w:rsidRDefault="00D9536B">
      <w:pPr>
        <w:pStyle w:val="Indenta"/>
      </w:pPr>
      <w:r>
        <w:tab/>
        <w:t>(b)</w:t>
      </w:r>
      <w:r>
        <w:tab/>
        <w:t>the full name and address of the person giving notice;</w:t>
      </w:r>
    </w:p>
    <w:p w:rsidR="00D9536B" w:rsidRDefault="00D9536B">
      <w:pPr>
        <w:pStyle w:val="Indenta"/>
        <w:keepNext/>
      </w:pPr>
      <w:r>
        <w:lastRenderedPageBreak/>
        <w:tab/>
        <w:t>(c)</w:t>
      </w:r>
      <w:r>
        <w:tab/>
        <w:t xml:space="preserve">the following particulars applicable before the change — </w:t>
      </w:r>
    </w:p>
    <w:p w:rsidR="00D9536B" w:rsidRDefault="00D9536B">
      <w:pPr>
        <w:pStyle w:val="Indenti"/>
      </w:pPr>
      <w:r>
        <w:tab/>
        <w:t>(i)</w:t>
      </w:r>
      <w:r>
        <w:tab/>
        <w:t>the name and address of the holder of the relevant interest;</w:t>
      </w:r>
    </w:p>
    <w:p w:rsidR="00D9536B" w:rsidRDefault="00D9536B">
      <w:pPr>
        <w:pStyle w:val="Indenti"/>
      </w:pPr>
      <w:r>
        <w:tab/>
        <w:t>(ii)</w:t>
      </w:r>
      <w:r>
        <w:tab/>
        <w:t>the number and description of the shares in which the relevant interest was held;</w:t>
      </w:r>
    </w:p>
    <w:p w:rsidR="00D9536B" w:rsidRDefault="00D9536B">
      <w:pPr>
        <w:pStyle w:val="Indenti"/>
      </w:pPr>
      <w:r>
        <w:tab/>
        <w:t>(iii)</w:t>
      </w:r>
      <w:r>
        <w:tab/>
        <w:t>the name and address of the person registered as the holder of the shares;</w:t>
      </w:r>
    </w:p>
    <w:p w:rsidR="00D9536B" w:rsidRDefault="00D9536B">
      <w:pPr>
        <w:pStyle w:val="Indenti"/>
      </w:pPr>
      <w:r>
        <w:tab/>
        <w:t>(iv)</w:t>
      </w:r>
      <w:r>
        <w:tab/>
        <w:t>the name and address of the person entitled to become registered as the holder of the shares;</w:t>
      </w:r>
    </w:p>
    <w:p w:rsidR="00D9536B" w:rsidRDefault="00D9536B">
      <w:pPr>
        <w:pStyle w:val="Indenti"/>
      </w:pPr>
      <w:r>
        <w:tab/>
        <w:t>(v)</w:t>
      </w:r>
      <w:r>
        <w:tab/>
        <w:t>the total number of shares in which the holder of the relevant interest held the relevant interest;</w:t>
      </w:r>
    </w:p>
    <w:p w:rsidR="00D9536B" w:rsidRDefault="00D9536B">
      <w:pPr>
        <w:pStyle w:val="Indenta"/>
      </w:pPr>
      <w:r>
        <w:tab/>
        <w:t>(d)</w:t>
      </w:r>
      <w:r>
        <w:tab/>
        <w:t xml:space="preserve">the following particulars relating to the change — </w:t>
      </w:r>
    </w:p>
    <w:p w:rsidR="00D9536B" w:rsidRDefault="00D9536B">
      <w:pPr>
        <w:pStyle w:val="Indenti"/>
      </w:pPr>
      <w:r>
        <w:tab/>
        <w:t>(i)</w:t>
      </w:r>
      <w:r>
        <w:tab/>
        <w:t>the date of the change;</w:t>
      </w:r>
    </w:p>
    <w:p w:rsidR="00D9536B" w:rsidRDefault="00D9536B">
      <w:pPr>
        <w:pStyle w:val="Indenti"/>
      </w:pPr>
      <w:r>
        <w:tab/>
        <w:t>(ii)</w:t>
      </w:r>
      <w:r>
        <w:tab/>
        <w:t>particulars of the valuable consideration given in relation to the change, including the nature of consideration that did not consist of money;</w:t>
      </w:r>
    </w:p>
    <w:p w:rsidR="00D9536B" w:rsidRDefault="00D9536B">
      <w:pPr>
        <w:pStyle w:val="Indenti"/>
      </w:pPr>
      <w:r>
        <w:tab/>
        <w:t>(iii)</w:t>
      </w:r>
      <w:r>
        <w:tab/>
        <w:t>particulars of any contract, scheme, arrangement or other circumstance because of which the change happened;</w:t>
      </w:r>
    </w:p>
    <w:p w:rsidR="00D9536B" w:rsidRDefault="00D9536B">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rsidR="00D9536B" w:rsidRDefault="00D9536B">
      <w:pPr>
        <w:pStyle w:val="Indenti"/>
      </w:pPr>
      <w:r>
        <w:tab/>
        <w:t>(v)</w:t>
      </w:r>
      <w:r>
        <w:tab/>
        <w:t>particulars of any additional benefit a person has or may become entitled to receive, whether on the happening of a contingency or not, because of a change in the relevant interest;</w:t>
      </w:r>
    </w:p>
    <w:p w:rsidR="00D9536B" w:rsidRDefault="00D9536B">
      <w:pPr>
        <w:pStyle w:val="Indenta"/>
        <w:keepNext/>
      </w:pPr>
      <w:r>
        <w:tab/>
        <w:t>(e)</w:t>
      </w:r>
      <w:r>
        <w:tab/>
        <w:t xml:space="preserve">the following particulars applicable after the change — </w:t>
      </w:r>
    </w:p>
    <w:p w:rsidR="00D9536B" w:rsidRDefault="00D9536B">
      <w:pPr>
        <w:pStyle w:val="Indenti"/>
      </w:pPr>
      <w:r>
        <w:tab/>
        <w:t>(i)</w:t>
      </w:r>
      <w:r>
        <w:tab/>
        <w:t>the name and address of the holder of the relevant interest;</w:t>
      </w:r>
    </w:p>
    <w:p w:rsidR="00D9536B" w:rsidRDefault="00D9536B">
      <w:pPr>
        <w:pStyle w:val="Indenti"/>
      </w:pPr>
      <w:r>
        <w:tab/>
        <w:t>(ii)</w:t>
      </w:r>
      <w:r>
        <w:tab/>
        <w:t>the number and description of the shares in which the relevant interest is held;</w:t>
      </w:r>
    </w:p>
    <w:p w:rsidR="00D9536B" w:rsidRDefault="00D9536B">
      <w:pPr>
        <w:pStyle w:val="Indenti"/>
      </w:pPr>
      <w:r>
        <w:lastRenderedPageBreak/>
        <w:tab/>
        <w:t>(iii)</w:t>
      </w:r>
      <w:r>
        <w:tab/>
        <w:t>the name and address of the person entitled to be registered as the holder of the shares;</w:t>
      </w:r>
    </w:p>
    <w:p w:rsidR="00D9536B" w:rsidRDefault="00D9536B">
      <w:pPr>
        <w:pStyle w:val="Indenta"/>
      </w:pPr>
      <w:r>
        <w:tab/>
        <w:t>(f)</w:t>
      </w:r>
      <w:r>
        <w:tab/>
        <w:t>the date the notice is given.</w:t>
      </w:r>
    </w:p>
    <w:p w:rsidR="00D9536B" w:rsidRDefault="00D9536B">
      <w:pPr>
        <w:pStyle w:val="Heading5"/>
      </w:pPr>
      <w:bookmarkStart w:id="39" w:name="_Toc75167651"/>
      <w:r>
        <w:rPr>
          <w:rStyle w:val="CharSectno"/>
        </w:rPr>
        <w:t>29</w:t>
      </w:r>
      <w:r>
        <w:t>.</w:t>
      </w:r>
      <w:r>
        <w:tab/>
        <w:t>Particulars in notice of cessation of substantial share interest (section 276(3))</w:t>
      </w:r>
      <w:bookmarkEnd w:id="39"/>
    </w:p>
    <w:p w:rsidR="00D9536B" w:rsidRDefault="00D9536B">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rsidR="00D9536B" w:rsidRDefault="00D9536B">
      <w:pPr>
        <w:pStyle w:val="Indenta"/>
      </w:pPr>
      <w:r>
        <w:tab/>
        <w:t>(a)</w:t>
      </w:r>
      <w:r>
        <w:tab/>
        <w:t>the name of the co</w:t>
      </w:r>
      <w:r>
        <w:noBreakHyphen/>
        <w:t>operative to which notice is given;</w:t>
      </w:r>
    </w:p>
    <w:p w:rsidR="00D9536B" w:rsidRDefault="00D9536B">
      <w:pPr>
        <w:pStyle w:val="Indenta"/>
      </w:pPr>
      <w:r>
        <w:tab/>
        <w:t>(b)</w:t>
      </w:r>
      <w:r>
        <w:tab/>
        <w:t>the full name and address of the person giving notice;</w:t>
      </w:r>
    </w:p>
    <w:p w:rsidR="00D9536B" w:rsidRDefault="00D9536B">
      <w:pPr>
        <w:pStyle w:val="Indenta"/>
      </w:pPr>
      <w:r>
        <w:tab/>
        <w:t>(c)</w:t>
      </w:r>
      <w:r>
        <w:tab/>
        <w:t>the full name and address of the person ceasing to have the substantial share interest;</w:t>
      </w:r>
    </w:p>
    <w:p w:rsidR="00D9536B" w:rsidRDefault="00D9536B">
      <w:pPr>
        <w:pStyle w:val="Indenta"/>
      </w:pPr>
      <w:r>
        <w:tab/>
        <w:t>(d)</w:t>
      </w:r>
      <w:r>
        <w:tab/>
        <w:t>the date the person ceased to have the substantial share interest;</w:t>
      </w:r>
    </w:p>
    <w:p w:rsidR="00D9536B" w:rsidRDefault="00D9536B">
      <w:pPr>
        <w:pStyle w:val="Indenta"/>
      </w:pPr>
      <w:r>
        <w:tab/>
        <w:t>(e)</w:t>
      </w:r>
      <w:r>
        <w:tab/>
        <w:t>particulars of any agreement or other circumstance because of which the person ceased to hold the substantial share interest;</w:t>
      </w:r>
    </w:p>
    <w:p w:rsidR="00D9536B" w:rsidRDefault="00D9536B">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rsidR="00D9536B" w:rsidRDefault="00D9536B">
      <w:pPr>
        <w:pStyle w:val="Indenti"/>
      </w:pPr>
      <w:r>
        <w:tab/>
        <w:t>(i)</w:t>
      </w:r>
      <w:r>
        <w:tab/>
        <w:t>the date of the change; and</w:t>
      </w:r>
    </w:p>
    <w:p w:rsidR="00D9536B" w:rsidRDefault="00D9536B">
      <w:pPr>
        <w:pStyle w:val="Indenti"/>
      </w:pPr>
      <w:r>
        <w:tab/>
        <w:t>(ii)</w:t>
      </w:r>
      <w:r>
        <w:tab/>
        <w:t>the nature of the change; and</w:t>
      </w:r>
    </w:p>
    <w:p w:rsidR="00D9536B" w:rsidRDefault="00D9536B">
      <w:pPr>
        <w:pStyle w:val="Indenti"/>
      </w:pPr>
      <w:r>
        <w:tab/>
        <w:t>(iii)</w:t>
      </w:r>
      <w:r>
        <w:tab/>
        <w:t>the consideration given in relation to the change; and</w:t>
      </w:r>
    </w:p>
    <w:p w:rsidR="00D9536B" w:rsidRDefault="00D9536B">
      <w:pPr>
        <w:pStyle w:val="Indenti"/>
      </w:pPr>
      <w:r>
        <w:tab/>
        <w:t>(iv)</w:t>
      </w:r>
      <w:r>
        <w:tab/>
        <w:t>the class and number of shares affected by the change;</w:t>
      </w:r>
    </w:p>
    <w:p w:rsidR="00D9536B" w:rsidRDefault="00D9536B">
      <w:pPr>
        <w:pStyle w:val="Indenta"/>
      </w:pPr>
      <w:r>
        <w:tab/>
        <w:t>(g)</w:t>
      </w:r>
      <w:r>
        <w:tab/>
        <w:t>the date the notice is given.</w:t>
      </w:r>
    </w:p>
    <w:p w:rsidR="00D9536B" w:rsidRDefault="00D9536B">
      <w:pPr>
        <w:pStyle w:val="Heading5"/>
        <w:pageBreakBefore/>
        <w:spacing w:before="0"/>
      </w:pPr>
      <w:bookmarkStart w:id="40" w:name="_Toc75167652"/>
      <w:r>
        <w:rPr>
          <w:rStyle w:val="CharSectno"/>
        </w:rPr>
        <w:lastRenderedPageBreak/>
        <w:t>30</w:t>
      </w:r>
      <w:r>
        <w:t>.</w:t>
      </w:r>
      <w:r>
        <w:tab/>
        <w:t>Maximum fee for inspection of notifiable interests register (section 284)</w:t>
      </w:r>
      <w:bookmarkEnd w:id="40"/>
    </w:p>
    <w:p w:rsidR="00D9536B" w:rsidRDefault="00D9536B">
      <w:pPr>
        <w:pStyle w:val="Subsection"/>
      </w:pPr>
      <w:r>
        <w:tab/>
      </w:r>
      <w:r>
        <w:tab/>
        <w:t>For the purposes of section 284(3)(b) of the Act, the maximum fee a co</w:t>
      </w:r>
      <w:r>
        <w:noBreakHyphen/>
        <w:t>operative may charge for inspection of the register of notifiable interests is $10.00.</w:t>
      </w:r>
    </w:p>
    <w:p w:rsidR="00D9536B" w:rsidRDefault="00D9536B">
      <w:pPr>
        <w:pStyle w:val="Heading5"/>
      </w:pPr>
      <w:bookmarkStart w:id="41" w:name="_Toc75167653"/>
      <w:r>
        <w:rPr>
          <w:rStyle w:val="CharSectno"/>
        </w:rPr>
        <w:t>30A</w:t>
      </w:r>
      <w:r>
        <w:t>.</w:t>
      </w:r>
      <w:r>
        <w:tab/>
        <w:t>Requirements to be satisfied before offer can be made (section 290)</w:t>
      </w:r>
      <w:bookmarkEnd w:id="41"/>
    </w:p>
    <w:p w:rsidR="00D9536B" w:rsidRDefault="00D9536B">
      <w:pPr>
        <w:pStyle w:val="Subsection"/>
      </w:pPr>
      <w:r>
        <w:tab/>
      </w:r>
      <w:r>
        <w:tab/>
        <w:t xml:space="preserve">For the purposes of section 290(2) of the Act, an offer referred to in section 289(1)(e) of the Act can be made even if it has not been approved as referred to in section 290(1) of the Act if — </w:t>
      </w:r>
    </w:p>
    <w:p w:rsidR="00D9536B" w:rsidRDefault="00D9536B">
      <w:pPr>
        <w:pStyle w:val="Indenta"/>
      </w:pPr>
      <w:r>
        <w:tab/>
        <w:t>(a)</w:t>
      </w:r>
      <w:r>
        <w:tab/>
        <w:t>the offer is made in circumstances where it is part of a scheme of arrangement referred to in section 338(1)(a) of the Act; or</w:t>
      </w:r>
    </w:p>
    <w:p w:rsidR="00D9536B" w:rsidRDefault="00D9536B">
      <w:pPr>
        <w:pStyle w:val="Indenta"/>
      </w:pPr>
      <w:r>
        <w:tab/>
        <w:t>(b)</w:t>
      </w:r>
      <w:r>
        <w:tab/>
        <w:t xml:space="preserve">the offer is made in circumstances where — </w:t>
      </w:r>
    </w:p>
    <w:p w:rsidR="00D9536B" w:rsidRDefault="00D9536B">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rsidR="00D9536B" w:rsidRDefault="00D9536B">
      <w:pPr>
        <w:pStyle w:val="Indenti"/>
      </w:pPr>
      <w:r>
        <w:tab/>
        <w:t>(ii)</w:t>
      </w:r>
      <w:r>
        <w:tab/>
        <w:t>the offeror’s shareholding interest exceeds or would exceed 5% of the nominal value of the co</w:t>
      </w:r>
      <w:r>
        <w:noBreakHyphen/>
        <w:t>operative’s issued share capital for less than 6 months; and</w:t>
      </w:r>
    </w:p>
    <w:p w:rsidR="00D9536B" w:rsidRDefault="00D9536B">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rsidR="00D9536B" w:rsidRDefault="00D9536B">
      <w:pPr>
        <w:pStyle w:val="Footnotesection"/>
      </w:pPr>
      <w:r>
        <w:tab/>
        <w:t>[Regulation 30A inserted: Gazette 2 Dec 2016 p. 5422</w:t>
      </w:r>
      <w:r>
        <w:noBreakHyphen/>
        <w:t>3.]</w:t>
      </w:r>
    </w:p>
    <w:p w:rsidR="00D9536B" w:rsidRDefault="00D9536B">
      <w:pPr>
        <w:pStyle w:val="Heading5"/>
      </w:pPr>
      <w:bookmarkStart w:id="42" w:name="_Toc75167654"/>
      <w:r>
        <w:rPr>
          <w:rStyle w:val="CharSectno"/>
        </w:rPr>
        <w:t>31</w:t>
      </w:r>
      <w:r>
        <w:t>.</w:t>
      </w:r>
      <w:r>
        <w:tab/>
        <w:t>Application for transfer — prescribed law (section 305)</w:t>
      </w:r>
      <w:bookmarkEnd w:id="42"/>
    </w:p>
    <w:p w:rsidR="00D9536B" w:rsidRDefault="00D9536B">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rsidR="00D9536B" w:rsidRDefault="00D9536B">
      <w:pPr>
        <w:pStyle w:val="Heading5"/>
        <w:pageBreakBefore/>
        <w:spacing w:before="0"/>
      </w:pPr>
      <w:bookmarkStart w:id="43" w:name="_Toc75167655"/>
      <w:r>
        <w:rPr>
          <w:rStyle w:val="CharSectno"/>
        </w:rPr>
        <w:lastRenderedPageBreak/>
        <w:t>32</w:t>
      </w:r>
      <w:r>
        <w:t>.</w:t>
      </w:r>
      <w:r>
        <w:tab/>
        <w:t>Security to be given by liquidator (section 314)</w:t>
      </w:r>
      <w:bookmarkEnd w:id="43"/>
    </w:p>
    <w:p w:rsidR="00D9536B" w:rsidRDefault="00D9536B">
      <w:pPr>
        <w:pStyle w:val="Subsection"/>
      </w:pPr>
      <w:r>
        <w:tab/>
      </w:r>
      <w:r>
        <w:tab/>
        <w:t xml:space="preserve">For the purposes of section 314(6) of the Act, the security a liquidator must give is $50 000 in the form of — </w:t>
      </w:r>
    </w:p>
    <w:p w:rsidR="00D9536B" w:rsidRDefault="00D9536B">
      <w:pPr>
        <w:pStyle w:val="Indenta"/>
      </w:pPr>
      <w:r>
        <w:tab/>
        <w:t>(a)</w:t>
      </w:r>
      <w:r>
        <w:tab/>
        <w:t>cash; or</w:t>
      </w:r>
    </w:p>
    <w:p w:rsidR="00D9536B" w:rsidRDefault="00D9536B">
      <w:pPr>
        <w:pStyle w:val="Indenta"/>
      </w:pPr>
      <w:r>
        <w:tab/>
        <w:t>(b)</w:t>
      </w:r>
      <w:r>
        <w:tab/>
        <w:t>a cheque drawn on or that permits or enables payment to be made by a financial institution; or</w:t>
      </w:r>
    </w:p>
    <w:p w:rsidR="00D9536B" w:rsidRDefault="00D9536B">
      <w:pPr>
        <w:pStyle w:val="Indenta"/>
      </w:pPr>
      <w:r>
        <w:tab/>
        <w:t>(c)</w:t>
      </w:r>
      <w:r>
        <w:tab/>
        <w:t>a certificate of deposit issued by a financial institution; or</w:t>
      </w:r>
    </w:p>
    <w:p w:rsidR="00D9536B" w:rsidRDefault="00D9536B">
      <w:pPr>
        <w:pStyle w:val="Indenta"/>
      </w:pPr>
      <w:r>
        <w:tab/>
        <w:t>(d)</w:t>
      </w:r>
      <w:r>
        <w:tab/>
        <w:t>a debenture or security guaranteed by the Commonwealth or a State; or</w:t>
      </w:r>
    </w:p>
    <w:p w:rsidR="00D9536B" w:rsidRDefault="00D9536B">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rsidR="00D9536B" w:rsidRDefault="00D9536B">
      <w:pPr>
        <w:pStyle w:val="Ednotesection"/>
      </w:pPr>
      <w:r>
        <w:t>[</w:t>
      </w:r>
      <w:r>
        <w:rPr>
          <w:b/>
        </w:rPr>
        <w:t>33.</w:t>
      </w:r>
      <w:r>
        <w:tab/>
        <w:t>Deleted: Gazette 2 Dec 2016 p. 5423.]</w:t>
      </w:r>
    </w:p>
    <w:p w:rsidR="00D9536B" w:rsidRDefault="00D9536B">
      <w:pPr>
        <w:pStyle w:val="Heading5"/>
      </w:pPr>
      <w:bookmarkStart w:id="44" w:name="_Toc75167656"/>
      <w:r>
        <w:rPr>
          <w:rStyle w:val="CharSectno"/>
        </w:rPr>
        <w:t>34</w:t>
      </w:r>
      <w:r>
        <w:t>.</w:t>
      </w:r>
      <w:r>
        <w:tab/>
        <w:t>Information to be set out in an explanatory statement (section 349)</w:t>
      </w:r>
      <w:bookmarkEnd w:id="44"/>
    </w:p>
    <w:p w:rsidR="00D9536B" w:rsidRDefault="00D9536B">
      <w:pPr>
        <w:pStyle w:val="Subsection"/>
      </w:pPr>
      <w:r>
        <w:tab/>
      </w:r>
      <w:r>
        <w:tab/>
        <w:t>For the purposes of section 349(3)(b)(i) of the Act, the information that must be in an explanatory statement is the information in Schedule 7 to these regulations.</w:t>
      </w:r>
    </w:p>
    <w:p w:rsidR="00D9536B" w:rsidRDefault="00D9536B">
      <w:pPr>
        <w:pStyle w:val="Heading5"/>
      </w:pPr>
      <w:bookmarkStart w:id="45" w:name="_Toc75167657"/>
      <w:r>
        <w:rPr>
          <w:rStyle w:val="CharSectno"/>
        </w:rPr>
        <w:t>35</w:t>
      </w:r>
      <w:r>
        <w:t>.</w:t>
      </w:r>
      <w:r>
        <w:tab/>
        <w:t>Manner of giving notice to dissenting shareholder (section 355)</w:t>
      </w:r>
      <w:bookmarkEnd w:id="45"/>
    </w:p>
    <w:p w:rsidR="00D9536B" w:rsidRDefault="00D9536B">
      <w:pPr>
        <w:pStyle w:val="Subsection"/>
      </w:pPr>
      <w:r>
        <w:tab/>
      </w:r>
      <w:r>
        <w:tab/>
        <w:t>For the purposes of section 355(1) of the Act, a compulsory acquisition notice must be given in Form 1 in Schedule 7A.</w:t>
      </w:r>
    </w:p>
    <w:p w:rsidR="00D9536B" w:rsidRDefault="00D9536B">
      <w:pPr>
        <w:pStyle w:val="Penstart"/>
      </w:pPr>
      <w:r>
        <w:tab/>
        <w:t>Penalty: a fine of $1 000.</w:t>
      </w:r>
    </w:p>
    <w:p w:rsidR="00D9536B" w:rsidRDefault="00D9536B">
      <w:pPr>
        <w:pStyle w:val="Footnotesection"/>
      </w:pPr>
      <w:r>
        <w:tab/>
        <w:t>[Regulation 35 amended: Gazette 2 Dec 2016 p. 5423.]</w:t>
      </w:r>
    </w:p>
    <w:p w:rsidR="00D9536B" w:rsidRDefault="00D9536B">
      <w:pPr>
        <w:pStyle w:val="Heading5"/>
        <w:pageBreakBefore/>
        <w:spacing w:before="0"/>
      </w:pPr>
      <w:bookmarkStart w:id="46" w:name="_Toc75167658"/>
      <w:r>
        <w:rPr>
          <w:rStyle w:val="CharSectno"/>
        </w:rPr>
        <w:lastRenderedPageBreak/>
        <w:t>36</w:t>
      </w:r>
      <w:r>
        <w:t>.</w:t>
      </w:r>
      <w:r>
        <w:tab/>
        <w:t>Manner of giving notice to remaining shareholders (section 357)</w:t>
      </w:r>
      <w:bookmarkEnd w:id="46"/>
    </w:p>
    <w:p w:rsidR="00D9536B" w:rsidRDefault="00D9536B">
      <w:pPr>
        <w:pStyle w:val="Subsection"/>
      </w:pPr>
      <w:r>
        <w:tab/>
      </w:r>
      <w:r>
        <w:tab/>
        <w:t>For the purposes of section 357(1)(a) of the Act, a notice to a remaining shareholder must be given in Form 2 in Schedule 7A.</w:t>
      </w:r>
    </w:p>
    <w:p w:rsidR="00D9536B" w:rsidRDefault="00D9536B">
      <w:pPr>
        <w:pStyle w:val="Penstart"/>
      </w:pPr>
      <w:r>
        <w:tab/>
        <w:t>Penalty: a fine of $1 000.</w:t>
      </w:r>
    </w:p>
    <w:p w:rsidR="00D9536B" w:rsidRDefault="00D9536B">
      <w:pPr>
        <w:pStyle w:val="Footnotesection"/>
      </w:pPr>
      <w:r>
        <w:tab/>
        <w:t>[Regulation 36 amended: Gazette 2 Dec 2016 p. 5423.]</w:t>
      </w:r>
    </w:p>
    <w:p w:rsidR="00D9536B" w:rsidRDefault="00D9536B">
      <w:pPr>
        <w:pStyle w:val="Heading5"/>
      </w:pPr>
      <w:bookmarkStart w:id="47" w:name="_Toc75167659"/>
      <w:r>
        <w:rPr>
          <w:rStyle w:val="CharSectno"/>
        </w:rPr>
        <w:t>37</w:t>
      </w:r>
      <w:r>
        <w:t>.</w:t>
      </w:r>
      <w:r>
        <w:tab/>
        <w:t>Restrictions on advertising and publicity: shares (section 380C)</w:t>
      </w:r>
      <w:bookmarkEnd w:id="47"/>
    </w:p>
    <w:p w:rsidR="00D9536B" w:rsidRDefault="00D9536B">
      <w:pPr>
        <w:pStyle w:val="Subsection"/>
      </w:pPr>
      <w:r>
        <w:tab/>
        <w:t>(1)</w:t>
      </w:r>
      <w:r>
        <w:tab/>
        <w:t xml:space="preserve">The purpose of this regulation is to specify requirements, as contemplated by section 380C(1)(b) of the Act, that are to be complied with in connection with — </w:t>
      </w:r>
    </w:p>
    <w:p w:rsidR="00D9536B" w:rsidRDefault="00D9536B">
      <w:pPr>
        <w:pStyle w:val="Indenta"/>
      </w:pPr>
      <w:r>
        <w:tab/>
        <w:t>(a)</w:t>
      </w:r>
      <w:r>
        <w:tab/>
        <w:t>an advertisement for; or</w:t>
      </w:r>
    </w:p>
    <w:p w:rsidR="00D9536B" w:rsidRDefault="00D9536B">
      <w:pPr>
        <w:pStyle w:val="Indenta"/>
      </w:pPr>
      <w:r>
        <w:tab/>
        <w:t>(b)</w:t>
      </w:r>
      <w:r>
        <w:tab/>
        <w:t>the publication of a statement that directly or indirectly refers to,</w:t>
      </w:r>
    </w:p>
    <w:p w:rsidR="00D9536B" w:rsidRDefault="00D9536B">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rsidR="00D9536B" w:rsidRDefault="00D9536B">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rsidR="00D9536B" w:rsidRDefault="00D9536B">
      <w:pPr>
        <w:pStyle w:val="Indenta"/>
      </w:pPr>
      <w:r>
        <w:tab/>
        <w:t>(a)</w:t>
      </w:r>
      <w:r>
        <w:tab/>
        <w:t>any application to ASIC for relief under section 741 of the Corporations Act; or</w:t>
      </w:r>
    </w:p>
    <w:p w:rsidR="00D9536B" w:rsidRDefault="00D9536B">
      <w:pPr>
        <w:pStyle w:val="Indenta"/>
      </w:pPr>
      <w:r>
        <w:tab/>
        <w:t>(b)</w:t>
      </w:r>
      <w:r>
        <w:tab/>
        <w:t>any intention to lodge the advertisement or statement under Chapter 6D of the Corporations Act.</w:t>
      </w:r>
    </w:p>
    <w:p w:rsidR="00D9536B" w:rsidRDefault="00D9536B">
      <w:pPr>
        <w:pStyle w:val="Footnotesection"/>
      </w:pPr>
      <w:r>
        <w:tab/>
        <w:t>[Regulation 37 inserted: Gazette 2 Dec 2016 p. 5423</w:t>
      </w:r>
      <w:r>
        <w:noBreakHyphen/>
        <w:t>4.]</w:t>
      </w:r>
    </w:p>
    <w:p w:rsidR="00D9536B" w:rsidRDefault="00D9536B">
      <w:pPr>
        <w:pStyle w:val="Heading5"/>
      </w:pPr>
      <w:bookmarkStart w:id="48" w:name="_Toc75167660"/>
      <w:r>
        <w:rPr>
          <w:rStyle w:val="CharSectno"/>
        </w:rPr>
        <w:lastRenderedPageBreak/>
        <w:t>38</w:t>
      </w:r>
      <w:r>
        <w:t>.</w:t>
      </w:r>
      <w:r>
        <w:tab/>
        <w:t>Restrictions on advertising and publicity: debentures or CCUs (section 380D)</w:t>
      </w:r>
      <w:bookmarkEnd w:id="48"/>
    </w:p>
    <w:p w:rsidR="00D9536B" w:rsidRDefault="00D9536B">
      <w:pPr>
        <w:pStyle w:val="Subsection"/>
      </w:pPr>
      <w:r>
        <w:tab/>
        <w:t>(1)</w:t>
      </w:r>
      <w:r>
        <w:tab/>
        <w:t xml:space="preserve">The purpose of this regulation is to specify requirements, as contemplated by section 380D(1)(b) of the Act, that are to be complied with in connection with — </w:t>
      </w:r>
    </w:p>
    <w:p w:rsidR="00D9536B" w:rsidRDefault="00D9536B">
      <w:pPr>
        <w:pStyle w:val="Indenta"/>
      </w:pPr>
      <w:r>
        <w:tab/>
        <w:t>(a)</w:t>
      </w:r>
      <w:r>
        <w:tab/>
        <w:t>an advertisement for; or</w:t>
      </w:r>
    </w:p>
    <w:p w:rsidR="00D9536B" w:rsidRDefault="00D9536B">
      <w:pPr>
        <w:pStyle w:val="Indenta"/>
      </w:pPr>
      <w:r>
        <w:tab/>
        <w:t>(b)</w:t>
      </w:r>
      <w:r>
        <w:tab/>
        <w:t>the publication of a statement that directly or indirectly refers to,</w:t>
      </w:r>
    </w:p>
    <w:p w:rsidR="00D9536B" w:rsidRDefault="00D9536B">
      <w:pPr>
        <w:pStyle w:val="Subsection"/>
      </w:pPr>
      <w:r>
        <w:tab/>
      </w:r>
      <w:r>
        <w:tab/>
        <w:t>an offer, or intended offer, of debentures or CCUs in a participating co</w:t>
      </w:r>
      <w:r>
        <w:noBreakHyphen/>
        <w:t>operative.</w:t>
      </w:r>
    </w:p>
    <w:p w:rsidR="00D9536B" w:rsidRDefault="00D9536B">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rsidR="00D9536B" w:rsidRDefault="00D9536B">
      <w:pPr>
        <w:pStyle w:val="Indenta"/>
      </w:pPr>
      <w:r>
        <w:tab/>
        <w:t>(a)</w:t>
      </w:r>
      <w:r>
        <w:tab/>
        <w:t>any application to ASIC for relief under section 741 of the Corporations Act; or</w:t>
      </w:r>
    </w:p>
    <w:p w:rsidR="00D9536B" w:rsidRDefault="00D9536B">
      <w:pPr>
        <w:pStyle w:val="Indenta"/>
      </w:pPr>
      <w:r>
        <w:tab/>
        <w:t>(b)</w:t>
      </w:r>
      <w:r>
        <w:tab/>
        <w:t>any intention to lodge the advertisement or statement under Chapter 6D of the Corporations Act.</w:t>
      </w:r>
    </w:p>
    <w:p w:rsidR="00D9536B" w:rsidRDefault="00D9536B">
      <w:pPr>
        <w:pStyle w:val="Footnotesection"/>
      </w:pPr>
      <w:r>
        <w:tab/>
        <w:t>[Regulation 38 inserted: Gazette 2 Dec 2016 p. 5424</w:t>
      </w:r>
      <w:r>
        <w:noBreakHyphen/>
        <w:t>5.]</w:t>
      </w:r>
    </w:p>
    <w:p w:rsidR="00D9536B" w:rsidRDefault="00D9536B">
      <w:pPr>
        <w:pStyle w:val="Heading5"/>
      </w:pPr>
      <w:bookmarkStart w:id="49" w:name="_Toc75167661"/>
      <w:r>
        <w:rPr>
          <w:rStyle w:val="CharSectno"/>
        </w:rPr>
        <w:t>38A</w:t>
      </w:r>
      <w:r>
        <w:t>.</w:t>
      </w:r>
      <w:r>
        <w:tab/>
        <w:t>Information to appear on business and other documents (section 380)</w:t>
      </w:r>
      <w:bookmarkEnd w:id="49"/>
    </w:p>
    <w:p w:rsidR="00D9536B" w:rsidRDefault="00D9536B">
      <w:pPr>
        <w:pStyle w:val="Subsection"/>
      </w:pPr>
      <w:r>
        <w:tab/>
        <w:t>(1)</w:t>
      </w:r>
      <w:r>
        <w:tab/>
        <w:t>This regulation applies to a participating co</w:t>
      </w:r>
      <w:r>
        <w:noBreakHyphen/>
        <w:t>operative that maintains a place of business in this jurisdiction or acts through an agent in this jurisdiction.</w:t>
      </w:r>
    </w:p>
    <w:p w:rsidR="00D9536B" w:rsidRDefault="00D9536B">
      <w:pPr>
        <w:pStyle w:val="Subsection"/>
      </w:pPr>
      <w:r>
        <w:tab/>
        <w:t>(2)</w:t>
      </w:r>
      <w:r>
        <w:tab/>
        <w:t xml:space="preserve">For the purposes of section 380(2) of the Act, the following (so far as relevant) is prescribed as other information that is to appear in legible characters in all its business documents — </w:t>
      </w:r>
    </w:p>
    <w:p w:rsidR="00D9536B" w:rsidRDefault="00D9536B">
      <w:pPr>
        <w:pStyle w:val="Indenta"/>
      </w:pPr>
      <w:r>
        <w:tab/>
        <w:t>(a)</w:t>
      </w:r>
      <w:r>
        <w:tab/>
        <w:t>a statement that the participating co</w:t>
      </w:r>
      <w:r>
        <w:noBreakHyphen/>
        <w:t>operative maintains a place of business in this jurisdiction and that specifies the location of the place of business;</w:t>
      </w:r>
    </w:p>
    <w:p w:rsidR="00D9536B" w:rsidRDefault="00D9536B">
      <w:pPr>
        <w:pStyle w:val="Indenta"/>
      </w:pPr>
      <w:r>
        <w:lastRenderedPageBreak/>
        <w:tab/>
        <w:t>(b)</w:t>
      </w:r>
      <w:r>
        <w:tab/>
        <w:t>a statement that the participating co</w:t>
      </w:r>
      <w:r>
        <w:noBreakHyphen/>
        <w:t>operative acts through an agent in this jurisdiction and that specifies the name and contact details of the agent.</w:t>
      </w:r>
    </w:p>
    <w:p w:rsidR="00D9536B" w:rsidRDefault="00D9536B">
      <w:pPr>
        <w:pStyle w:val="Footnotesection"/>
      </w:pPr>
      <w:r>
        <w:tab/>
        <w:t>[Regulation 38A inserted: Gazette 2 Dec 2016 p. 5425.]</w:t>
      </w:r>
    </w:p>
    <w:p w:rsidR="00D9536B" w:rsidRDefault="00D9536B">
      <w:pPr>
        <w:pStyle w:val="Heading5"/>
      </w:pPr>
      <w:bookmarkStart w:id="50" w:name="_Toc75167662"/>
      <w:r>
        <w:rPr>
          <w:rStyle w:val="CharSectno"/>
        </w:rPr>
        <w:t>38B</w:t>
      </w:r>
      <w:r>
        <w:t>.</w:t>
      </w:r>
      <w:r>
        <w:tab/>
        <w:t>Form of notice requiring production of documents or attendance to answer questions (section 408)</w:t>
      </w:r>
      <w:bookmarkEnd w:id="50"/>
    </w:p>
    <w:p w:rsidR="00D9536B" w:rsidRDefault="00D9536B">
      <w:pPr>
        <w:pStyle w:val="Subsection"/>
      </w:pPr>
      <w:r>
        <w:tab/>
      </w:r>
      <w:r>
        <w:tab/>
        <w:t>For the purposes of section 408(1) of the Act, the prescribed form of a notice is Form 1 in Schedule 7B.</w:t>
      </w:r>
    </w:p>
    <w:p w:rsidR="00D9536B" w:rsidRDefault="00D9536B">
      <w:pPr>
        <w:pStyle w:val="Footnotesection"/>
      </w:pPr>
      <w:r>
        <w:tab/>
        <w:t>[Regulation 38B inserted: SL 2020/256 r. 5.]</w:t>
      </w:r>
    </w:p>
    <w:p w:rsidR="00D9536B" w:rsidRDefault="00D9536B">
      <w:pPr>
        <w:pStyle w:val="Heading5"/>
      </w:pPr>
      <w:bookmarkStart w:id="51" w:name="_Toc75167663"/>
      <w:r>
        <w:rPr>
          <w:rStyle w:val="CharSectno"/>
        </w:rPr>
        <w:t>39</w:t>
      </w:r>
      <w:r>
        <w:t>.</w:t>
      </w:r>
      <w:r>
        <w:tab/>
        <w:t>Allowances and expenses for an involved person (section 429)</w:t>
      </w:r>
      <w:bookmarkEnd w:id="51"/>
    </w:p>
    <w:p w:rsidR="00D9536B" w:rsidRDefault="00D9536B">
      <w:pPr>
        <w:pStyle w:val="Subsection"/>
      </w:pPr>
      <w:r>
        <w:tab/>
      </w:r>
      <w:r>
        <w:tab/>
        <w:t>For the purposes of section 429(4) of the Act, the allowance and expenses payable to an involved person are the allowance and expenses payable to a witness in a civil proceeding before the District Court.</w:t>
      </w:r>
    </w:p>
    <w:p w:rsidR="00D9536B" w:rsidRDefault="00D9536B">
      <w:pPr>
        <w:pStyle w:val="Heading5"/>
      </w:pPr>
      <w:bookmarkStart w:id="52" w:name="_Toc75167664"/>
      <w:r>
        <w:rPr>
          <w:rStyle w:val="CharSectno"/>
        </w:rPr>
        <w:t>40</w:t>
      </w:r>
      <w:r>
        <w:t>.</w:t>
      </w:r>
      <w:r>
        <w:tab/>
        <w:t>Documents relating to a co</w:t>
      </w:r>
      <w:r>
        <w:noBreakHyphen/>
        <w:t>operative (section 457)</w:t>
      </w:r>
      <w:bookmarkEnd w:id="52"/>
    </w:p>
    <w:p w:rsidR="00D9536B" w:rsidRDefault="00D9536B">
      <w:pPr>
        <w:pStyle w:val="Subsection"/>
      </w:pPr>
      <w:r>
        <w:tab/>
      </w:r>
      <w:r>
        <w:tab/>
        <w:t>For the purposes of section 457(1)(b) of the Act, the documents kept by the Registrar relating to a co</w:t>
      </w:r>
      <w:r>
        <w:noBreakHyphen/>
        <w:t xml:space="preserve">operative that a person may inspect are as follows — </w:t>
      </w:r>
    </w:p>
    <w:p w:rsidR="00D9536B" w:rsidRDefault="00D9536B">
      <w:pPr>
        <w:pStyle w:val="Indenta"/>
      </w:pPr>
      <w:r>
        <w:tab/>
        <w:t>(a)</w:t>
      </w:r>
      <w:r>
        <w:tab/>
        <w:t>the annual returns or annual financial statements of the co</w:t>
      </w:r>
      <w:r>
        <w:noBreakHyphen/>
        <w:t>operative;</w:t>
      </w:r>
    </w:p>
    <w:p w:rsidR="00D9536B" w:rsidRDefault="00D9536B">
      <w:pPr>
        <w:pStyle w:val="Indenta"/>
      </w:pPr>
      <w:r>
        <w:tab/>
        <w:t>(b)</w:t>
      </w:r>
      <w:r>
        <w:tab/>
        <w:t>the rules of the co</w:t>
      </w:r>
      <w:r>
        <w:noBreakHyphen/>
        <w:t>operative and any rule changes;</w:t>
      </w:r>
    </w:p>
    <w:p w:rsidR="00D9536B" w:rsidRDefault="00D9536B">
      <w:pPr>
        <w:pStyle w:val="Indenta"/>
      </w:pPr>
      <w:r>
        <w:tab/>
        <w:t>(c)</w:t>
      </w:r>
      <w:r>
        <w:tab/>
        <w:t>any disclosure statements made in relation to the co</w:t>
      </w:r>
      <w:r>
        <w:noBreakHyphen/>
        <w:t>operative and approved by the Registrar;</w:t>
      </w:r>
    </w:p>
    <w:p w:rsidR="00D9536B" w:rsidRDefault="00D9536B">
      <w:pPr>
        <w:pStyle w:val="Indenta"/>
      </w:pPr>
      <w:r>
        <w:tab/>
        <w:t>(d)</w:t>
      </w:r>
      <w:r>
        <w:tab/>
        <w:t>the application for registration of the co</w:t>
      </w:r>
      <w:r>
        <w:noBreakHyphen/>
        <w:t>operative and any attachments to the application;</w:t>
      </w:r>
    </w:p>
    <w:p w:rsidR="00D9536B" w:rsidRDefault="00D9536B">
      <w:pPr>
        <w:pStyle w:val="Indenta"/>
      </w:pPr>
      <w:r>
        <w:tab/>
        <w:t>(e)</w:t>
      </w:r>
      <w:r>
        <w:tab/>
        <w:t>a copy of the certificate of registration of the co</w:t>
      </w:r>
      <w:r>
        <w:noBreakHyphen/>
        <w:t>operative issued under the Act (or any previous Act);</w:t>
      </w:r>
    </w:p>
    <w:p w:rsidR="00D9536B" w:rsidRDefault="00D9536B">
      <w:pPr>
        <w:pStyle w:val="Indenta"/>
      </w:pPr>
      <w:r>
        <w:tab/>
        <w:t>(f)</w:t>
      </w:r>
      <w:r>
        <w:tab/>
        <w:t>any registered special resolutions of the co</w:t>
      </w:r>
      <w:r>
        <w:noBreakHyphen/>
        <w:t>operative;</w:t>
      </w:r>
    </w:p>
    <w:p w:rsidR="00D9536B" w:rsidRDefault="00D9536B">
      <w:pPr>
        <w:pStyle w:val="Indenta"/>
      </w:pPr>
      <w:r>
        <w:lastRenderedPageBreak/>
        <w:tab/>
        <w:t>(g)</w:t>
      </w:r>
      <w:r>
        <w:tab/>
        <w:t>any exemptions, orders in writing or other documents evidencing approval by the Registrar in relation to the co</w:t>
      </w:r>
      <w:r>
        <w:noBreakHyphen/>
        <w:t>operative;</w:t>
      </w:r>
    </w:p>
    <w:p w:rsidR="00D9536B" w:rsidRDefault="00D9536B">
      <w:pPr>
        <w:pStyle w:val="Indenta"/>
      </w:pPr>
      <w:r>
        <w:tab/>
        <w:t>(h)</w:t>
      </w:r>
      <w:r>
        <w:tab/>
        <w:t>any enforceable undertaking in relation to the co</w:t>
      </w:r>
      <w:r>
        <w:noBreakHyphen/>
        <w:t>operative or its officers (subject to any claim for confidentiality as determined by the Registrar).</w:t>
      </w:r>
    </w:p>
    <w:p w:rsidR="00D9536B" w:rsidRDefault="00D9536B">
      <w:pPr>
        <w:pStyle w:val="Footnotesection"/>
      </w:pPr>
      <w:r>
        <w:tab/>
        <w:t>[Regulation 40 inserted: Gazette 2 Dec 2016 p. 5425</w:t>
      </w:r>
      <w:r>
        <w:noBreakHyphen/>
        <w:t>6.]</w:t>
      </w:r>
    </w:p>
    <w:p w:rsidR="00D9536B" w:rsidRDefault="00D9536B">
      <w:pPr>
        <w:pStyle w:val="Heading5"/>
      </w:pPr>
      <w:bookmarkStart w:id="53" w:name="_Toc75167665"/>
      <w:r>
        <w:rPr>
          <w:rStyle w:val="CharSectno"/>
        </w:rPr>
        <w:t>41</w:t>
      </w:r>
      <w:r>
        <w:t>.</w:t>
      </w:r>
      <w:r>
        <w:tab/>
        <w:t>Exclusions — holders of prescribed offices</w:t>
      </w:r>
      <w:bookmarkEnd w:id="53"/>
    </w:p>
    <w:p w:rsidR="00D9536B" w:rsidRDefault="00D9536B">
      <w:pPr>
        <w:pStyle w:val="Subsection"/>
      </w:pPr>
      <w:r>
        <w:tab/>
        <w:t>(1)</w:t>
      </w:r>
      <w:r>
        <w:tab/>
        <w:t xml:space="preserve">In Schedule 9 — </w:t>
      </w:r>
    </w:p>
    <w:p w:rsidR="00D9536B" w:rsidRDefault="00D9536B">
      <w:pPr>
        <w:pStyle w:val="Defstart"/>
      </w:pPr>
      <w:r>
        <w:tab/>
      </w:r>
      <w:r>
        <w:rPr>
          <w:rStyle w:val="CharDefText"/>
        </w:rPr>
        <w:t>judicial officer</w:t>
      </w:r>
      <w:r>
        <w:t>, of a court, means a Judge or Master of the court or another officer of the court who may exercise judicial functions.</w:t>
      </w:r>
    </w:p>
    <w:p w:rsidR="00D9536B" w:rsidRDefault="00D9536B">
      <w:pPr>
        <w:pStyle w:val="Subsection"/>
      </w:pPr>
      <w:r>
        <w:tab/>
        <w:t>(2)</w:t>
      </w:r>
      <w:r>
        <w:tab/>
        <w:t>For the purposes of Schedule 2 clause 13 to the Act a relevant interest in a share or right to vote held by each person holding an office mentioned in Schedule 9 to these regulations is to be disregarded.</w:t>
      </w:r>
    </w:p>
    <w:p w:rsidR="00D9536B" w:rsidRDefault="00D9536B">
      <w:pPr>
        <w:pStyle w:val="Footnotesection"/>
      </w:pPr>
      <w:r>
        <w:tab/>
        <w:t>[Regulation 41 amended: Gazette 2 Dec 2016 p. 5426</w:t>
      </w:r>
      <w:r>
        <w:noBreakHyphen/>
        <w:t>7.]</w:t>
      </w:r>
    </w:p>
    <w:p w:rsidR="00D9536B" w:rsidRDefault="00D9536B">
      <w:pPr>
        <w:pStyle w:val="Heading5"/>
      </w:pPr>
      <w:bookmarkStart w:id="54" w:name="_Toc75167666"/>
      <w:r>
        <w:rPr>
          <w:rStyle w:val="CharSectno"/>
        </w:rPr>
        <w:t>42</w:t>
      </w:r>
      <w:r>
        <w:t>.</w:t>
      </w:r>
      <w:r>
        <w:tab/>
        <w:t>Fees</w:t>
      </w:r>
      <w:bookmarkEnd w:id="54"/>
    </w:p>
    <w:p w:rsidR="00D9536B" w:rsidRDefault="00D9536B">
      <w:pPr>
        <w:pStyle w:val="Subsection"/>
      </w:pPr>
      <w:r>
        <w:tab/>
        <w:t>(1)</w:t>
      </w:r>
      <w:r>
        <w:tab/>
        <w:t>The fees payable under the Act are those set out in Schedule 10 to these regulations.</w:t>
      </w:r>
    </w:p>
    <w:p w:rsidR="00D9536B" w:rsidRDefault="00D9536B">
      <w:pPr>
        <w:pStyle w:val="Subsection"/>
      </w:pPr>
      <w:r>
        <w:tab/>
        <w:t>(2)</w:t>
      </w:r>
      <w:r>
        <w:tab/>
        <w:t>The amount of any additional fee the Registrar may impose for late filing of a document required to be filed under the Act is set out in Schedule 10 to these regulations.</w:t>
      </w:r>
    </w:p>
    <w:p w:rsidR="00D9536B" w:rsidRDefault="00D9536B">
      <w:pPr>
        <w:pStyle w:val="Heading5"/>
      </w:pPr>
      <w:bookmarkStart w:id="55" w:name="_Toc75167667"/>
      <w:r>
        <w:rPr>
          <w:rStyle w:val="CharSectno"/>
        </w:rPr>
        <w:t>43</w:t>
      </w:r>
      <w:r>
        <w:t>.</w:t>
      </w:r>
      <w:r>
        <w:tab/>
        <w:t>Registrar may waive fees in some circumstances</w:t>
      </w:r>
      <w:bookmarkEnd w:id="55"/>
    </w:p>
    <w:p w:rsidR="00D9536B" w:rsidRDefault="00D9536B">
      <w:pPr>
        <w:pStyle w:val="Subsection"/>
      </w:pPr>
      <w:r>
        <w:tab/>
      </w:r>
      <w:r>
        <w:tab/>
        <w:t xml:space="preserve">The Registrar may waive all or part of a fee payable under the Act if, in the Registrar’s opinion — </w:t>
      </w:r>
    </w:p>
    <w:p w:rsidR="00D9536B" w:rsidRDefault="00D9536B">
      <w:pPr>
        <w:pStyle w:val="Indenta"/>
      </w:pPr>
      <w:r>
        <w:tab/>
        <w:t>(a)</w:t>
      </w:r>
      <w:r>
        <w:tab/>
        <w:t>the fee is payable by a co</w:t>
      </w:r>
      <w:r>
        <w:noBreakHyphen/>
        <w:t xml:space="preserve">operative established mainly for — </w:t>
      </w:r>
    </w:p>
    <w:p w:rsidR="00D9536B" w:rsidRDefault="00D9536B">
      <w:pPr>
        <w:pStyle w:val="Indenti"/>
      </w:pPr>
      <w:r>
        <w:tab/>
        <w:t>(i)</w:t>
      </w:r>
      <w:r>
        <w:tab/>
        <w:t>a charitable purpose; or</w:t>
      </w:r>
    </w:p>
    <w:p w:rsidR="00D9536B" w:rsidRDefault="00D9536B">
      <w:pPr>
        <w:pStyle w:val="Indenti"/>
      </w:pPr>
      <w:r>
        <w:lastRenderedPageBreak/>
        <w:tab/>
        <w:t>(ii)</w:t>
      </w:r>
      <w:r>
        <w:tab/>
        <w:t>advancing the welfare of a disadvantaged class of persons;</w:t>
      </w:r>
    </w:p>
    <w:p w:rsidR="00D9536B" w:rsidRDefault="00D9536B">
      <w:pPr>
        <w:pStyle w:val="Indenta"/>
      </w:pPr>
      <w:r>
        <w:tab/>
      </w:r>
      <w:r>
        <w:tab/>
        <w:t>or</w:t>
      </w:r>
    </w:p>
    <w:p w:rsidR="00D9536B" w:rsidRDefault="00D9536B">
      <w:pPr>
        <w:pStyle w:val="Indenta"/>
      </w:pPr>
      <w:r>
        <w:tab/>
        <w:t>(b)</w:t>
      </w:r>
      <w:r>
        <w:tab/>
        <w:t>there are special circumstances for waiving the fee or part of it.</w:t>
      </w:r>
    </w:p>
    <w:p w:rsidR="00D9536B" w:rsidRDefault="00D9536B">
      <w:pPr>
        <w:pStyle w:val="Heading5"/>
      </w:pPr>
      <w:bookmarkStart w:id="56" w:name="_Toc75167668"/>
      <w:r>
        <w:rPr>
          <w:rStyle w:val="CharSectno"/>
        </w:rPr>
        <w:t>44</w:t>
      </w:r>
      <w:r>
        <w:t>.</w:t>
      </w:r>
      <w:r>
        <w:tab/>
        <w:t>Waiver and refund of fees in response to COVID</w:t>
      </w:r>
      <w:r>
        <w:noBreakHyphen/>
        <w:t>19 pandemic</w:t>
      </w:r>
      <w:bookmarkEnd w:id="56"/>
    </w:p>
    <w:p w:rsidR="00D9536B" w:rsidRDefault="00D9536B">
      <w:pPr>
        <w:pStyle w:val="Subsection"/>
      </w:pPr>
      <w:r>
        <w:tab/>
        <w:t>(1)</w:t>
      </w:r>
      <w:r>
        <w:tab/>
        <w:t xml:space="preserve">In this regulation — </w:t>
      </w:r>
    </w:p>
    <w:p w:rsidR="00D9536B" w:rsidRDefault="00D9536B">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17 comes into operation;</w:t>
      </w:r>
    </w:p>
    <w:p w:rsidR="00D9536B" w:rsidRDefault="00D9536B">
      <w:pPr>
        <w:pStyle w:val="Defstart"/>
      </w:pPr>
      <w:r>
        <w:tab/>
      </w:r>
      <w:r>
        <w:rPr>
          <w:rStyle w:val="CharDefText"/>
        </w:rPr>
        <w:t>designated fee</w:t>
      </w:r>
      <w:r>
        <w:t xml:space="preserve"> means a fee set out in the Table to Schedule 10 clause 1.</w:t>
      </w:r>
    </w:p>
    <w:p w:rsidR="00D9536B" w:rsidRDefault="00D9536B">
      <w:pPr>
        <w:pStyle w:val="Subsection"/>
      </w:pPr>
      <w:r>
        <w:tab/>
        <w:t>(2)</w:t>
      </w:r>
      <w:r>
        <w:tab/>
        <w:t>Despite regulations 42 and 43, the designated fees are waived during the period beginning on commencement day and ending on 31 March 2021.</w:t>
      </w:r>
    </w:p>
    <w:p w:rsidR="00D9536B" w:rsidRDefault="00D9536B">
      <w:pPr>
        <w:pStyle w:val="Subsection"/>
      </w:pPr>
      <w:r>
        <w:tab/>
        <w:t>(3)</w:t>
      </w:r>
      <w:r>
        <w:tab/>
        <w:t>If a person paid a designated fee during the period beginning on 1 April 2020 and ending on the day before commencement day, the Registrar must refund the fee to the person.</w:t>
      </w:r>
    </w:p>
    <w:p w:rsidR="00D9536B" w:rsidRDefault="00D9536B">
      <w:pPr>
        <w:pStyle w:val="Footnotesection"/>
      </w:pPr>
      <w:r>
        <w:tab/>
        <w:t>[Regulation 44 inserted: SL 2020/196 r. 17.]</w:t>
      </w:r>
    </w:p>
    <w:p w:rsidR="00D9536B" w:rsidRDefault="00D9536B">
      <w:pPr>
        <w:pStyle w:val="Indenta"/>
      </w:pPr>
    </w:p>
    <w:p w:rsidR="00D9536B" w:rsidRDefault="00D9536B">
      <w:pPr>
        <w:sectPr w:rsidR="00D9536B">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D9536B" w:rsidRDefault="00D9536B">
      <w:pPr>
        <w:pStyle w:val="yScheduleHeading"/>
        <w:outlineLvl w:val="0"/>
      </w:pPr>
      <w:bookmarkStart w:id="57" w:name="_Toc74726831"/>
      <w:bookmarkStart w:id="58" w:name="_Toc74727126"/>
      <w:bookmarkStart w:id="59" w:name="_Toc74727571"/>
      <w:bookmarkStart w:id="60" w:name="_Toc75167669"/>
      <w:r>
        <w:rPr>
          <w:rStyle w:val="CharSchNo"/>
        </w:rPr>
        <w:lastRenderedPageBreak/>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7"/>
      <w:bookmarkEnd w:id="58"/>
      <w:bookmarkEnd w:id="59"/>
      <w:bookmarkEnd w:id="60"/>
    </w:p>
    <w:p w:rsidR="00D9536B" w:rsidRDefault="00D9536B">
      <w:pPr>
        <w:pStyle w:val="yShoulderClause"/>
      </w:pPr>
      <w:r>
        <w:t>[r. 6]</w:t>
      </w:r>
    </w:p>
    <w:p w:rsidR="00D9536B" w:rsidRDefault="00D9536B">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rsidR="00D9536B" w:rsidRDefault="00D9536B">
      <w:pPr>
        <w:pStyle w:val="yHeading5"/>
      </w:pPr>
      <w:bookmarkStart w:id="61" w:name="_Toc75167670"/>
      <w:r>
        <w:rPr>
          <w:rStyle w:val="CharSClsNo"/>
        </w:rPr>
        <w:t>1</w:t>
      </w:r>
      <w:r>
        <w:t>.</w:t>
      </w:r>
      <w:r>
        <w:tab/>
        <w:t>Terms used</w:t>
      </w:r>
      <w:bookmarkEnd w:id="61"/>
    </w:p>
    <w:p w:rsidR="00D9536B" w:rsidRDefault="00D9536B">
      <w:pPr>
        <w:pStyle w:val="ySubsection"/>
      </w:pPr>
      <w:r>
        <w:tab/>
      </w:r>
      <w:r>
        <w:tab/>
        <w:t xml:space="preserve">In these rules — </w:t>
      </w:r>
    </w:p>
    <w:p w:rsidR="00D9536B" w:rsidRDefault="00D9536B">
      <w:pPr>
        <w:pStyle w:val="yDefstart"/>
      </w:pPr>
      <w:r>
        <w:tab/>
      </w:r>
      <w:r>
        <w:rPr>
          <w:rStyle w:val="CharDefText"/>
        </w:rPr>
        <w:t>active member</w:t>
      </w:r>
      <w:r>
        <w:t xml:space="preserve"> means a member who is in active membership under clause 5;</w:t>
      </w:r>
    </w:p>
    <w:p w:rsidR="00D9536B" w:rsidRDefault="00D9536B">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D9536B" w:rsidRDefault="00D9536B">
      <w:pPr>
        <w:pStyle w:val="yDefstart"/>
      </w:pPr>
      <w:r>
        <w:tab/>
      </w:r>
      <w:r>
        <w:rPr>
          <w:rStyle w:val="CharDefText"/>
        </w:rPr>
        <w:t>CCU</w:t>
      </w:r>
      <w:r>
        <w:t xml:space="preserve"> means a co</w:t>
      </w:r>
      <w:r>
        <w:noBreakHyphen/>
        <w:t>operative capital unit;</w:t>
      </w:r>
    </w:p>
    <w:p w:rsidR="00D9536B" w:rsidRDefault="00D9536B">
      <w:pPr>
        <w:pStyle w:val="yDefstart"/>
      </w:pPr>
      <w:r>
        <w:tab/>
      </w:r>
      <w:r>
        <w:rPr>
          <w:rStyle w:val="CharDefText"/>
        </w:rPr>
        <w:t>director</w:t>
      </w:r>
      <w:r>
        <w:t xml:space="preserve"> includes alternate director;</w:t>
      </w:r>
    </w:p>
    <w:p w:rsidR="00D9536B" w:rsidRDefault="00D9536B">
      <w:pPr>
        <w:pStyle w:val="yDefstart"/>
      </w:pPr>
      <w:r>
        <w:tab/>
      </w:r>
      <w:r>
        <w:rPr>
          <w:rStyle w:val="CharDefText"/>
        </w:rPr>
        <w:t>financial institution account</w:t>
      </w:r>
      <w:r>
        <w:t xml:space="preserve"> means an account at a financial institution into which the co</w:t>
      </w:r>
      <w:r>
        <w:noBreakHyphen/>
        <w:t>operative’s money may be paid;</w:t>
      </w:r>
    </w:p>
    <w:p w:rsidR="00D9536B" w:rsidRDefault="00D9536B">
      <w:pPr>
        <w:pStyle w:val="yDefstart"/>
      </w:pPr>
      <w:r>
        <w:tab/>
      </w:r>
      <w:r>
        <w:rPr>
          <w:rStyle w:val="CharDefText"/>
        </w:rPr>
        <w:t>financial year</w:t>
      </w:r>
      <w:r>
        <w:t xml:space="preserve"> means the financial year of the co</w:t>
      </w:r>
      <w:r>
        <w:noBreakHyphen/>
        <w:t>operative specified in clause 55;</w:t>
      </w:r>
    </w:p>
    <w:p w:rsidR="00D9536B" w:rsidRDefault="00D9536B">
      <w:pPr>
        <w:pStyle w:val="yDefstart"/>
      </w:pPr>
      <w:r>
        <w:tab/>
      </w:r>
      <w:r>
        <w:rPr>
          <w:rStyle w:val="CharDefText"/>
        </w:rPr>
        <w:t>member</w:t>
      </w:r>
      <w:r>
        <w:t xml:space="preserve"> means a member of the co</w:t>
      </w:r>
      <w:r>
        <w:noBreakHyphen/>
        <w:t>operative;</w:t>
      </w:r>
    </w:p>
    <w:p w:rsidR="00D9536B" w:rsidRDefault="00D9536B">
      <w:pPr>
        <w:pStyle w:val="yDefstart"/>
      </w:pPr>
      <w:r>
        <w:tab/>
      </w:r>
      <w:r>
        <w:rPr>
          <w:rStyle w:val="CharDefText"/>
        </w:rPr>
        <w:t>regulations</w:t>
      </w:r>
      <w:r>
        <w:t xml:space="preserve"> means the </w:t>
      </w:r>
      <w:r>
        <w:rPr>
          <w:i/>
          <w:iCs/>
        </w:rPr>
        <w:t>Co</w:t>
      </w:r>
      <w:r>
        <w:rPr>
          <w:i/>
          <w:iCs/>
        </w:rPr>
        <w:noBreakHyphen/>
        <w:t>operatives Regulations 2010</w:t>
      </w:r>
      <w:r>
        <w:t>;</w:t>
      </w:r>
    </w:p>
    <w:p w:rsidR="00D9536B" w:rsidRDefault="00D9536B">
      <w:pPr>
        <w:pStyle w:val="yDefstart"/>
      </w:pPr>
      <w:r>
        <w:tab/>
      </w:r>
      <w:r>
        <w:rPr>
          <w:rStyle w:val="CharDefText"/>
        </w:rPr>
        <w:t>special resolution</w:t>
      </w:r>
      <w:r>
        <w:t xml:space="preserve"> means a resolution passed in accordance with</w:t>
      </w:r>
      <w:r>
        <w:rPr>
          <w:szCs w:val="22"/>
        </w:rPr>
        <w:t xml:space="preserve"> clause 38(1), (2) and (3).</w:t>
      </w:r>
    </w:p>
    <w:p w:rsidR="00D9536B" w:rsidRDefault="00D9536B">
      <w:pPr>
        <w:pStyle w:val="yFootnotesection"/>
      </w:pPr>
      <w:r>
        <w:tab/>
        <w:t>[Clause 1 amended: Gazette 2 Dec 2016 p. 5427.]</w:t>
      </w:r>
    </w:p>
    <w:p w:rsidR="00D9536B" w:rsidRDefault="00D9536B">
      <w:pPr>
        <w:pStyle w:val="yHeading5"/>
      </w:pPr>
      <w:bookmarkStart w:id="62" w:name="_Toc75167671"/>
      <w:r>
        <w:rPr>
          <w:rStyle w:val="CharSClsNo"/>
        </w:rPr>
        <w:t>2</w:t>
      </w:r>
      <w:r>
        <w:t>.</w:t>
      </w:r>
      <w:r>
        <w:tab/>
        <w:t>Rules</w:t>
      </w:r>
      <w:bookmarkEnd w:id="62"/>
    </w:p>
    <w:p w:rsidR="00D9536B" w:rsidRDefault="00D9536B">
      <w:pPr>
        <w:pStyle w:val="ySubsection"/>
      </w:pPr>
      <w:r>
        <w:tab/>
        <w:t>(1)</w:t>
      </w:r>
      <w:r>
        <w:tab/>
        <w:t>The rules of the co</w:t>
      </w:r>
      <w:r>
        <w:noBreakHyphen/>
        <w:t xml:space="preserve">operative have the effect of a contract under seal — </w:t>
      </w:r>
    </w:p>
    <w:p w:rsidR="00D9536B" w:rsidRDefault="00D9536B">
      <w:pPr>
        <w:pStyle w:val="yIndenta"/>
      </w:pPr>
      <w:r>
        <w:tab/>
        <w:t>(a)</w:t>
      </w:r>
      <w:r>
        <w:tab/>
        <w:t>between the co</w:t>
      </w:r>
      <w:r>
        <w:noBreakHyphen/>
        <w:t>operative and each member; and</w:t>
      </w:r>
    </w:p>
    <w:p w:rsidR="00D9536B" w:rsidRDefault="00D9536B">
      <w:pPr>
        <w:pStyle w:val="yIndenta"/>
      </w:pPr>
      <w:r>
        <w:tab/>
        <w:t>(b)</w:t>
      </w:r>
      <w:r>
        <w:tab/>
        <w:t>between the co</w:t>
      </w:r>
      <w:r>
        <w:noBreakHyphen/>
        <w:t>operative and each director, the chief executive officer and the secretary of the co</w:t>
      </w:r>
      <w:r>
        <w:noBreakHyphen/>
        <w:t>operative; and</w:t>
      </w:r>
    </w:p>
    <w:p w:rsidR="00D9536B" w:rsidRDefault="00D9536B">
      <w:pPr>
        <w:pStyle w:val="yIndenta"/>
      </w:pPr>
      <w:r>
        <w:tab/>
        <w:t>(c)</w:t>
      </w:r>
      <w:r>
        <w:tab/>
        <w:t>between a member and each other member.</w:t>
      </w:r>
    </w:p>
    <w:p w:rsidR="00D9536B" w:rsidRDefault="00D9536B">
      <w:pPr>
        <w:pStyle w:val="ySubsection"/>
      </w:pPr>
      <w:r>
        <w:lastRenderedPageBreak/>
        <w:tab/>
        <w:t>(2)</w:t>
      </w:r>
      <w:r>
        <w:tab/>
        <w:t>Under the contract, each of those persons agrees to observe and perform the rules as in force for the time being so far as those provisions apply to the person. [s. 97]</w:t>
      </w:r>
    </w:p>
    <w:p w:rsidR="00D9536B" w:rsidRDefault="00D9536B">
      <w:pPr>
        <w:pStyle w:val="ySubsection"/>
      </w:pPr>
      <w:r>
        <w:tab/>
        <w:t>(3)</w:t>
      </w:r>
      <w:r>
        <w:tab/>
        <w:t>The rules may be altered by a special resolution, [s. 104] by a resolution of the board in accordance with section 105 of the Act or as otherwise permitted by the Act.</w:t>
      </w:r>
    </w:p>
    <w:p w:rsidR="00D9536B" w:rsidRDefault="00D9536B">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rsidR="00D9536B" w:rsidRDefault="00D9536B">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rsidR="00D9536B" w:rsidRDefault="00D9536B">
      <w:pPr>
        <w:pStyle w:val="ySubsection"/>
      </w:pPr>
      <w:r>
        <w:tab/>
        <w:t>(5)</w:t>
      </w:r>
      <w:r>
        <w:tab/>
        <w:t>An alteration to these rules does not take effect until it is registered by the Registrar. [s. 106]</w:t>
      </w:r>
    </w:p>
    <w:p w:rsidR="00D9536B" w:rsidRDefault="00D9536B">
      <w:pPr>
        <w:pStyle w:val="ySubsection"/>
      </w:pPr>
      <w:r>
        <w:tab/>
        <w:t>(6)</w:t>
      </w:r>
      <w:r>
        <w:tab/>
        <w:t>A member is entitled to obtain a copy of the rules on payment of $ ……….. (maximum $11.60 for the first page and $1.50 for each additional page, up to a maximum of $86.60 or if no fee is fixed, $5). [s. 99(1)]</w:t>
      </w:r>
    </w:p>
    <w:p w:rsidR="00D9536B" w:rsidRDefault="00D9536B">
      <w:pPr>
        <w:pStyle w:val="ySubsection"/>
      </w:pPr>
      <w:r>
        <w:tab/>
        <w:t>(7)</w:t>
      </w:r>
      <w:r>
        <w:tab/>
        <w:t>Any person may obtain a copy of these rules from the Registrar on payment of the prescribed fee. [s. 99(3)]</w:t>
      </w:r>
    </w:p>
    <w:p w:rsidR="00D9536B" w:rsidRDefault="00D9536B">
      <w:pPr>
        <w:pStyle w:val="yFootnotesection"/>
      </w:pPr>
      <w:r>
        <w:tab/>
        <w:t>[Clause 2 amended: Gazette 2 Dec 2016 p. 5427.]</w:t>
      </w:r>
    </w:p>
    <w:p w:rsidR="00D9536B" w:rsidRDefault="00D9536B">
      <w:pPr>
        <w:pStyle w:val="yHeading5"/>
      </w:pPr>
      <w:bookmarkStart w:id="63" w:name="_Toc75167672"/>
      <w:r>
        <w:rPr>
          <w:rStyle w:val="CharSClsNo"/>
        </w:rPr>
        <w:t>3</w:t>
      </w:r>
      <w:r>
        <w:t>.</w:t>
      </w:r>
      <w:r>
        <w:tab/>
        <w:t>Powers</w:t>
      </w:r>
      <w:bookmarkEnd w:id="63"/>
    </w:p>
    <w:p w:rsidR="00D9536B" w:rsidRDefault="00D9536B">
      <w:pPr>
        <w:pStyle w:val="ySubsection"/>
      </w:pPr>
      <w:r>
        <w:tab/>
      </w:r>
      <w:r>
        <w:tab/>
        <w:t>The co</w:t>
      </w:r>
      <w:r>
        <w:noBreakHyphen/>
        <w:t>operative has the power of an individual and the ability to restrict or place additional powers in the rules. [s. 39]</w:t>
      </w:r>
    </w:p>
    <w:p w:rsidR="00D9536B" w:rsidRDefault="00D9536B">
      <w:pPr>
        <w:pStyle w:val="yHeading5"/>
      </w:pPr>
      <w:bookmarkStart w:id="64" w:name="_Toc75167673"/>
      <w:r>
        <w:rPr>
          <w:rStyle w:val="CharSClsNo"/>
        </w:rPr>
        <w:t>4</w:t>
      </w:r>
      <w:r>
        <w:t>.</w:t>
      </w:r>
      <w:r>
        <w:tab/>
        <w:t>Name</w:t>
      </w:r>
      <w:bookmarkEnd w:id="64"/>
    </w:p>
    <w:p w:rsidR="00D9536B" w:rsidRDefault="00D9536B">
      <w:pPr>
        <w:pStyle w:val="ySubsection"/>
      </w:pPr>
      <w:r>
        <w:tab/>
        <w:t>(1)</w:t>
      </w:r>
      <w:r>
        <w:tab/>
        <w:t>The name of the co</w:t>
      </w:r>
      <w:r>
        <w:noBreakHyphen/>
        <w:t>operative is [s. 238] .................................…….. .</w:t>
      </w:r>
    </w:p>
    <w:p w:rsidR="00D9536B" w:rsidRDefault="00D9536B">
      <w:pPr>
        <w:pStyle w:val="ySubsection"/>
      </w:pPr>
      <w:r>
        <w:tab/>
        <w:t>(2)</w:t>
      </w:r>
      <w:r>
        <w:tab/>
        <w:t>The co</w:t>
      </w:r>
      <w:r>
        <w:noBreakHyphen/>
        <w:t>operative may change its name under section 241 of the Act.</w:t>
      </w:r>
    </w:p>
    <w:p w:rsidR="00D9536B" w:rsidRDefault="00D9536B">
      <w:pPr>
        <w:pStyle w:val="ySubsection"/>
      </w:pPr>
      <w:r>
        <w:tab/>
        <w:t>(3)</w:t>
      </w:r>
      <w:r>
        <w:tab/>
        <w:t>The co</w:t>
      </w:r>
      <w:r>
        <w:noBreakHyphen/>
        <w:t>operative may abbreviate its name under section 239 of the Act.</w:t>
      </w:r>
    </w:p>
    <w:p w:rsidR="00D9536B" w:rsidRDefault="00D9536B">
      <w:pPr>
        <w:pStyle w:val="yHeading5"/>
      </w:pPr>
      <w:bookmarkStart w:id="65" w:name="_Toc75167674"/>
      <w:r>
        <w:rPr>
          <w:rStyle w:val="CharSClsNo"/>
        </w:rPr>
        <w:lastRenderedPageBreak/>
        <w:t>5</w:t>
      </w:r>
      <w:r>
        <w:t>.</w:t>
      </w:r>
      <w:r>
        <w:tab/>
        <w:t>Active membership provisions</w:t>
      </w:r>
      <w:bookmarkEnd w:id="65"/>
    </w:p>
    <w:p w:rsidR="00D9536B" w:rsidRDefault="00D9536B">
      <w:pPr>
        <w:pStyle w:val="ySubsection"/>
      </w:pPr>
      <w:r>
        <w:tab/>
        <w:t>(1)</w:t>
      </w:r>
      <w:r>
        <w:tab/>
        <w:t xml:space="preserve">Under Part 6 of the Act — </w:t>
      </w:r>
    </w:p>
    <w:p w:rsidR="00D9536B" w:rsidRDefault="00D9536B">
      <w:pPr>
        <w:pStyle w:val="yMiscellaneousHeading"/>
        <w:keepNext w:val="0"/>
        <w:ind w:firstLine="879"/>
        <w:jc w:val="left"/>
        <w:rPr>
          <w:b/>
          <w:bCs/>
        </w:rPr>
      </w:pPr>
      <w:r>
        <w:rPr>
          <w:b/>
          <w:bCs/>
        </w:rPr>
        <w:t>Primary activity</w:t>
      </w:r>
    </w:p>
    <w:p w:rsidR="00D9536B" w:rsidRDefault="00D9536B">
      <w:pPr>
        <w:pStyle w:val="yMiscellaneousBody"/>
        <w:ind w:left="879"/>
      </w:pPr>
      <w:r>
        <w:t>...................................................................................................</w:t>
      </w:r>
    </w:p>
    <w:p w:rsidR="00D9536B" w:rsidRDefault="00D9536B">
      <w:pPr>
        <w:pStyle w:val="yMiscellaneousBody"/>
        <w:ind w:left="879"/>
      </w:pPr>
      <w:r>
        <w:t>...................................................................................................</w:t>
      </w:r>
    </w:p>
    <w:p w:rsidR="00D9536B" w:rsidRDefault="00D9536B">
      <w:pPr>
        <w:pStyle w:val="yMiscellaneousBody"/>
        <w:ind w:left="879"/>
      </w:pPr>
      <w:r>
        <w:t>...................................................................................................</w:t>
      </w:r>
    </w:p>
    <w:p w:rsidR="00D9536B" w:rsidRDefault="00D9536B">
      <w:pPr>
        <w:pStyle w:val="yMiscellaneousBody"/>
        <w:ind w:left="879"/>
      </w:pPr>
      <w:r>
        <w:t>...................................................................................................</w:t>
      </w:r>
    </w:p>
    <w:p w:rsidR="00D9536B" w:rsidRDefault="00D9536B">
      <w:pPr>
        <w:pStyle w:val="yMiscellaneousBody"/>
        <w:ind w:left="879"/>
      </w:pPr>
      <w:r>
        <w:t>is a primary activity of the co</w:t>
      </w:r>
      <w:r>
        <w:noBreakHyphen/>
        <w:t>operative; and</w:t>
      </w:r>
    </w:p>
    <w:p w:rsidR="00D9536B" w:rsidRDefault="00D9536B">
      <w:pPr>
        <w:pStyle w:val="yMiscellaneousHeading"/>
        <w:keepNext w:val="0"/>
        <w:ind w:firstLine="879"/>
        <w:jc w:val="left"/>
      </w:pPr>
      <w:r>
        <w:rPr>
          <w:b/>
          <w:bCs/>
        </w:rPr>
        <w:t>Active membership requirements</w:t>
      </w:r>
    </w:p>
    <w:p w:rsidR="00D9536B" w:rsidRDefault="00D9536B">
      <w:pPr>
        <w:pStyle w:val="yMiscellaneousBody"/>
        <w:ind w:left="879"/>
      </w:pPr>
      <w:r>
        <w:t xml:space="preserve">a member must — </w:t>
      </w:r>
    </w:p>
    <w:p w:rsidR="00D9536B" w:rsidRDefault="00D9536B">
      <w:pPr>
        <w:pStyle w:val="yMiscellaneousBody"/>
        <w:ind w:left="879"/>
      </w:pPr>
      <w:r>
        <w:t>...................................................................................................</w:t>
      </w:r>
    </w:p>
    <w:p w:rsidR="00D9536B" w:rsidRDefault="00D9536B">
      <w:pPr>
        <w:pStyle w:val="yMiscellaneousBody"/>
        <w:ind w:left="879"/>
      </w:pPr>
      <w:r>
        <w:t>...................................................................................................</w:t>
      </w:r>
    </w:p>
    <w:p w:rsidR="00D9536B" w:rsidRDefault="00D9536B">
      <w:pPr>
        <w:pStyle w:val="yMiscellaneousBody"/>
        <w:ind w:left="879"/>
      </w:pPr>
      <w:r>
        <w:t>...................................................................................................</w:t>
      </w:r>
    </w:p>
    <w:p w:rsidR="00D9536B" w:rsidRDefault="00D9536B">
      <w:pPr>
        <w:pStyle w:val="yMiscellaneousBody"/>
        <w:ind w:left="879"/>
      </w:pPr>
      <w:r>
        <w:t>...................................................................................................</w:t>
      </w:r>
    </w:p>
    <w:p w:rsidR="00D9536B" w:rsidRDefault="00D9536B">
      <w:pPr>
        <w:pStyle w:val="yMiscellaneousBody"/>
        <w:ind w:left="879"/>
      </w:pPr>
      <w:r>
        <w:t>to establish active membership of the co</w:t>
      </w:r>
      <w:r>
        <w:noBreakHyphen/>
        <w:t>operative.</w:t>
      </w:r>
    </w:p>
    <w:p w:rsidR="00D9536B" w:rsidRDefault="00D9536B">
      <w:pPr>
        <w:pStyle w:val="ySubsection"/>
      </w:pPr>
      <w:r>
        <w:tab/>
        <w:t>(2)</w:t>
      </w:r>
      <w:r>
        <w:tab/>
        <w:t>All members of a co</w:t>
      </w:r>
      <w:r>
        <w:noBreakHyphen/>
        <w:t>operative must be active members.</w:t>
      </w:r>
    </w:p>
    <w:p w:rsidR="00D9536B" w:rsidRDefault="00D9536B">
      <w:pPr>
        <w:pStyle w:val="ySubsection"/>
      </w:pPr>
      <w:r>
        <w:tab/>
        <w:t>(3)</w:t>
      </w:r>
      <w:r>
        <w:tab/>
        <w:t>Subject to sections 123 and 124 of the Act, a member who fails to be or stops being an active member must, under the Act, have their membership cancelled.</w:t>
      </w:r>
    </w:p>
    <w:p w:rsidR="00D9536B" w:rsidRDefault="00D9536B">
      <w:pPr>
        <w:pStyle w:val="yHeading5"/>
      </w:pPr>
      <w:bookmarkStart w:id="66" w:name="_Toc75167675"/>
      <w:r>
        <w:rPr>
          <w:rStyle w:val="CharSClsNo"/>
        </w:rPr>
        <w:t>6</w:t>
      </w:r>
      <w:r>
        <w:t>.</w:t>
      </w:r>
      <w:r>
        <w:tab/>
        <w:t>Qualifications for membership</w:t>
      </w:r>
      <w:bookmarkEnd w:id="66"/>
    </w:p>
    <w:p w:rsidR="00D9536B" w:rsidRDefault="00D9536B">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rsidR="00D9536B" w:rsidRDefault="00D9536B">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rsidR="00D9536B" w:rsidRDefault="00D9536B">
      <w:pPr>
        <w:pStyle w:val="yHeading5"/>
      </w:pPr>
      <w:bookmarkStart w:id="67" w:name="_Toc75167676"/>
      <w:r>
        <w:rPr>
          <w:rStyle w:val="CharSClsNo"/>
        </w:rPr>
        <w:lastRenderedPageBreak/>
        <w:t>7</w:t>
      </w:r>
      <w:r>
        <w:t>.</w:t>
      </w:r>
      <w:r>
        <w:tab/>
        <w:t>Membership, subscriptions, periodic fees</w:t>
      </w:r>
      <w:bookmarkEnd w:id="67"/>
    </w:p>
    <w:p w:rsidR="00D9536B" w:rsidRDefault="00D9536B">
      <w:pPr>
        <w:pStyle w:val="ySubsection"/>
      </w:pPr>
      <w:r>
        <w:tab/>
        <w:t>(1)</w:t>
      </w:r>
      <w:r>
        <w:tab/>
        <w:t>The co</w:t>
      </w:r>
      <w:r>
        <w:noBreakHyphen/>
        <w:t xml:space="preserve">operative must give to a person intending to become a member — </w:t>
      </w:r>
    </w:p>
    <w:p w:rsidR="00D9536B" w:rsidRDefault="00D9536B">
      <w:pPr>
        <w:pStyle w:val="yIndenta"/>
      </w:pPr>
      <w:r>
        <w:tab/>
        <w:t>(a)</w:t>
      </w:r>
      <w:r>
        <w:tab/>
        <w:t>a copy of the documents required to be given under section 68(1) of the Act, whether or not the person requests a copy of any or all of those documents; and</w:t>
      </w:r>
    </w:p>
    <w:p w:rsidR="00D9536B" w:rsidRDefault="00D9536B">
      <w:pPr>
        <w:pStyle w:val="yIndenta"/>
      </w:pPr>
      <w:r>
        <w:tab/>
        <w:t>(b)</w:t>
      </w:r>
      <w:r>
        <w:tab/>
        <w:t>written notice of entry fees or regular subscriptions payable by a member of the co</w:t>
      </w:r>
      <w:r>
        <w:noBreakHyphen/>
        <w:t>operative. [s. 69]</w:t>
      </w:r>
    </w:p>
    <w:p w:rsidR="00D9536B" w:rsidRDefault="00D9536B">
      <w:pPr>
        <w:pStyle w:val="ySubsection"/>
      </w:pPr>
      <w:r>
        <w:tab/>
        <w:t>(2)</w:t>
      </w:r>
      <w:r>
        <w:tab/>
        <w:t>Applications for membership must be lodged at the registered office in the application form, approved by the board.</w:t>
      </w:r>
    </w:p>
    <w:p w:rsidR="00D9536B" w:rsidRDefault="00D9536B">
      <w:pPr>
        <w:pStyle w:val="ySubsection"/>
      </w:pPr>
      <w:r>
        <w:tab/>
        <w:t>(3)</w:t>
      </w:r>
      <w:r>
        <w:tab/>
        <w:t>Every application must be considered by the board.</w:t>
      </w:r>
    </w:p>
    <w:p w:rsidR="00D9536B" w:rsidRDefault="00D9536B">
      <w:pPr>
        <w:pStyle w:val="ySubsection"/>
      </w:pPr>
      <w:r>
        <w:tab/>
        <w:t>(4)</w:t>
      </w:r>
      <w:r>
        <w:tab/>
        <w:t>If the board approves of the application, the applicant’s name and any other information required under the Act must be entered in the register of members within 28 days of the board’s approval.</w:t>
      </w:r>
    </w:p>
    <w:p w:rsidR="00D9536B" w:rsidRDefault="00D9536B">
      <w:pPr>
        <w:pStyle w:val="ySubsection"/>
      </w:pPr>
      <w:r>
        <w:tab/>
        <w:t>(5)</w:t>
      </w:r>
      <w:r>
        <w:tab/>
        <w:t>The applicant must be notified in writing of the entry in the register and the applicant is then entitled to the privileges attaching to membership.</w:t>
      </w:r>
    </w:p>
    <w:p w:rsidR="00D9536B" w:rsidRDefault="00D9536B">
      <w:pPr>
        <w:pStyle w:val="ySubsection"/>
      </w:pPr>
      <w:r>
        <w:tab/>
        <w:t>(6)</w:t>
      </w:r>
      <w:r>
        <w:tab/>
        <w:t>The board may, at its discretion, refuse an application for membership.</w:t>
      </w:r>
    </w:p>
    <w:p w:rsidR="00D9536B" w:rsidRDefault="00D9536B">
      <w:pPr>
        <w:pStyle w:val="ySubsection"/>
      </w:pPr>
      <w:r>
        <w:tab/>
        <w:t>(7)</w:t>
      </w:r>
      <w:r>
        <w:tab/>
        <w:t>The board need not assign reasons for the refusal. On refusal any amounts accompanying the application for membership must be refunded within 28 days without interest.</w:t>
      </w:r>
    </w:p>
    <w:p w:rsidR="00D9536B" w:rsidRDefault="00D9536B">
      <w:pPr>
        <w:pStyle w:val="yFootnotesection"/>
      </w:pPr>
      <w:r>
        <w:tab/>
        <w:t>[Clause 7 amended: Gazette 2 Dec 2016 p. 5427.]</w:t>
      </w:r>
    </w:p>
    <w:p w:rsidR="00D9536B" w:rsidRDefault="00D9536B">
      <w:pPr>
        <w:pStyle w:val="yHeading5"/>
      </w:pPr>
      <w:bookmarkStart w:id="68" w:name="_Toc75167677"/>
      <w:r>
        <w:rPr>
          <w:rStyle w:val="CharSClsNo"/>
        </w:rPr>
        <w:t>8</w:t>
      </w:r>
      <w:r>
        <w:t>.</w:t>
      </w:r>
      <w:r>
        <w:tab/>
        <w:t>Ceasing membership</w:t>
      </w:r>
      <w:bookmarkEnd w:id="68"/>
    </w:p>
    <w:p w:rsidR="00D9536B" w:rsidRDefault="00D9536B">
      <w:pPr>
        <w:pStyle w:val="ySubsection"/>
      </w:pPr>
      <w:r>
        <w:tab/>
      </w:r>
      <w:r>
        <w:tab/>
        <w:t xml:space="preserve">A person ceases to be a member in any of the following circumstances — </w:t>
      </w:r>
    </w:p>
    <w:p w:rsidR="00D9536B" w:rsidRDefault="00D9536B">
      <w:pPr>
        <w:pStyle w:val="yIndenta"/>
      </w:pPr>
      <w:r>
        <w:tab/>
        <w:t>(a)</w:t>
      </w:r>
      <w:r>
        <w:tab/>
        <w:t>if the member’s membership is cancelled under Part 6 of the Act (Active membership);</w:t>
      </w:r>
    </w:p>
    <w:p w:rsidR="00D9536B" w:rsidRDefault="00D9536B">
      <w:pPr>
        <w:pStyle w:val="yIndenta"/>
      </w:pPr>
      <w:r>
        <w:tab/>
        <w:t>(b)</w:t>
      </w:r>
      <w:r>
        <w:tab/>
        <w:t>if the member is expelled under these rules;</w:t>
      </w:r>
    </w:p>
    <w:p w:rsidR="00D9536B" w:rsidRDefault="00D9536B">
      <w:pPr>
        <w:pStyle w:val="yIndenta"/>
      </w:pPr>
      <w:r>
        <w:tab/>
        <w:t>(c)</w:t>
      </w:r>
      <w:r>
        <w:tab/>
        <w:t>if the member becomes bankrupt and the trustee of the member’s estate disclaims any debt, contract, duty or liability of the member with the co</w:t>
      </w:r>
      <w:r>
        <w:noBreakHyphen/>
        <w:t>operative;</w:t>
      </w:r>
    </w:p>
    <w:p w:rsidR="00D9536B" w:rsidRDefault="00D9536B">
      <w:pPr>
        <w:pStyle w:val="yIndenta"/>
      </w:pPr>
      <w:r>
        <w:lastRenderedPageBreak/>
        <w:tab/>
        <w:t>(d)</w:t>
      </w:r>
      <w:r>
        <w:tab/>
        <w:t>on death of the member;</w:t>
      </w:r>
    </w:p>
    <w:p w:rsidR="00D9536B" w:rsidRDefault="00D9536B">
      <w:pPr>
        <w:pStyle w:val="yIndenta"/>
      </w:pPr>
      <w:r>
        <w:tab/>
        <w:t>(e)</w:t>
      </w:r>
      <w:r>
        <w:tab/>
        <w:t>if the contract of membership is rescinded on the ground of misrepresentation or mistake;</w:t>
      </w:r>
    </w:p>
    <w:p w:rsidR="00D9536B" w:rsidRDefault="00D9536B">
      <w:pPr>
        <w:pStyle w:val="yIndenta"/>
      </w:pPr>
      <w:r>
        <w:tab/>
        <w:t>(f)</w:t>
      </w:r>
      <w:r>
        <w:tab/>
        <w:t>on written notice of the member’s resignation from membership, given by the member to the secretary;</w:t>
      </w:r>
    </w:p>
    <w:p w:rsidR="00D9536B" w:rsidRDefault="00D9536B">
      <w:pPr>
        <w:pStyle w:val="yIndenta"/>
      </w:pPr>
      <w:r>
        <w:tab/>
        <w:t>(g)</w:t>
      </w:r>
      <w:r>
        <w:tab/>
        <w:t>for a corporation — if the corporation becomes insolvent or is deregistered. [s. 63, 64]</w:t>
      </w:r>
    </w:p>
    <w:p w:rsidR="00D9536B" w:rsidRDefault="00D9536B">
      <w:pPr>
        <w:pStyle w:val="yHeading5"/>
      </w:pPr>
      <w:bookmarkStart w:id="69" w:name="_Toc75167678"/>
      <w:r>
        <w:rPr>
          <w:rStyle w:val="CharSClsNo"/>
        </w:rPr>
        <w:t>9</w:t>
      </w:r>
      <w:r>
        <w:t>.</w:t>
      </w:r>
      <w:r>
        <w:tab/>
        <w:t>Expulsion of members</w:t>
      </w:r>
      <w:bookmarkEnd w:id="69"/>
    </w:p>
    <w:p w:rsidR="00D9536B" w:rsidRDefault="00D9536B">
      <w:pPr>
        <w:pStyle w:val="ySubsection"/>
      </w:pPr>
      <w:r>
        <w:tab/>
        <w:t>(1)</w:t>
      </w:r>
      <w:r>
        <w:tab/>
        <w:t>A member may be expelled from the co</w:t>
      </w:r>
      <w:r>
        <w:noBreakHyphen/>
        <w:t xml:space="preserve">operative by special resolution to the effect — </w:t>
      </w:r>
    </w:p>
    <w:p w:rsidR="00D9536B" w:rsidRDefault="00D9536B">
      <w:pPr>
        <w:pStyle w:val="yIndenta"/>
      </w:pPr>
      <w:r>
        <w:tab/>
        <w:t>(a)</w:t>
      </w:r>
      <w:r>
        <w:tab/>
        <w:t>that the member has failed to discharge the member’s obligations to the co</w:t>
      </w:r>
      <w:r>
        <w:noBreakHyphen/>
        <w:t>operative under these rules or a contract; or</w:t>
      </w:r>
    </w:p>
    <w:p w:rsidR="00D9536B" w:rsidRDefault="00D9536B">
      <w:pPr>
        <w:pStyle w:val="yIndenta"/>
      </w:pPr>
      <w:r>
        <w:tab/>
        <w:t>(b)</w:t>
      </w:r>
      <w:r>
        <w:tab/>
        <w:t xml:space="preserve">that the member has acted in a way that has — </w:t>
      </w:r>
    </w:p>
    <w:p w:rsidR="00D9536B" w:rsidRDefault="00D9536B">
      <w:pPr>
        <w:pStyle w:val="yIndenti0"/>
      </w:pPr>
      <w:r>
        <w:tab/>
        <w:t>(i)</w:t>
      </w:r>
      <w:r>
        <w:tab/>
        <w:t>prevented or hindered the co</w:t>
      </w:r>
      <w:r>
        <w:noBreakHyphen/>
        <w:t>operative in carrying out its primary activity or one or more of its primary activities; or</w:t>
      </w:r>
    </w:p>
    <w:p w:rsidR="00D9536B" w:rsidRDefault="00D9536B">
      <w:pPr>
        <w:pStyle w:val="yIndenti0"/>
      </w:pPr>
      <w:r>
        <w:tab/>
        <w:t>(ii)</w:t>
      </w:r>
      <w:r>
        <w:tab/>
        <w:t>brought the co</w:t>
      </w:r>
      <w:r>
        <w:noBreakHyphen/>
        <w:t>operative into disrepute; or</w:t>
      </w:r>
    </w:p>
    <w:p w:rsidR="00D9536B" w:rsidRDefault="00D9536B">
      <w:pPr>
        <w:pStyle w:val="yIndenti0"/>
      </w:pPr>
      <w:r>
        <w:tab/>
        <w:t>(iii)</w:t>
      </w:r>
      <w:r>
        <w:tab/>
        <w:t>been contrary to one or more co</w:t>
      </w:r>
      <w:r>
        <w:noBreakHyphen/>
        <w:t>operative principles as described in section 6 of the Act and has caused the co</w:t>
      </w:r>
      <w:r>
        <w:noBreakHyphen/>
        <w:t>operative harm.</w:t>
      </w:r>
    </w:p>
    <w:p w:rsidR="00D9536B" w:rsidRDefault="00D9536B">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rsidR="00D9536B" w:rsidRDefault="00D9536B">
      <w:pPr>
        <w:pStyle w:val="ySubsection"/>
      </w:pPr>
      <w:r>
        <w:tab/>
        <w:t>(3)</w:t>
      </w:r>
      <w:r>
        <w:tab/>
        <w:t xml:space="preserve">If a general meeting is to be called under this clause the following procedures apply — </w:t>
      </w:r>
    </w:p>
    <w:p w:rsidR="00D9536B" w:rsidRDefault="00D9536B">
      <w:pPr>
        <w:pStyle w:val="yIndenta"/>
      </w:pPr>
      <w:r>
        <w:tab/>
        <w:t>(a)</w:t>
      </w:r>
      <w:r>
        <w:tab/>
        <w:t>at the meeting, the member must be afforded a full opportunity to be heard and is entitled to call witnesses and cross examine witnesses called against the member;</w:t>
      </w:r>
    </w:p>
    <w:p w:rsidR="00D9536B" w:rsidRDefault="00D9536B">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rsidR="00D9536B" w:rsidRDefault="00D9536B">
      <w:pPr>
        <w:pStyle w:val="yIndenta"/>
      </w:pPr>
      <w:r>
        <w:lastRenderedPageBreak/>
        <w:tab/>
        <w:t>(c)</w:t>
      </w:r>
      <w:r>
        <w:tab/>
        <w:t>once the act is considered, the co</w:t>
      </w:r>
      <w:r>
        <w:noBreakHyphen/>
        <w:t>operative may decide to expel the member who committed the act;</w:t>
      </w:r>
    </w:p>
    <w:p w:rsidR="00D9536B" w:rsidRDefault="00D9536B">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rsidR="00D9536B" w:rsidRDefault="00D9536B">
      <w:pPr>
        <w:pStyle w:val="ySubsection"/>
      </w:pPr>
      <w:r>
        <w:tab/>
        <w:t>(4)</w:t>
      </w:r>
      <w:r>
        <w:tab/>
        <w:t>Expulsion of one joint member means expulsion of all members holding membership jointly with the expelled member.</w:t>
      </w:r>
    </w:p>
    <w:p w:rsidR="00D9536B" w:rsidRDefault="00D9536B">
      <w:pPr>
        <w:pStyle w:val="ySubsection"/>
      </w:pPr>
      <w:r>
        <w:tab/>
        <w:t>(5)</w:t>
      </w:r>
      <w:r>
        <w:tab/>
        <w:t>An expelled member must not be re</w:t>
      </w:r>
      <w:r>
        <w:noBreakHyphen/>
        <w:t>admitted as a member unless the re</w:t>
      </w:r>
      <w:r>
        <w:noBreakHyphen/>
        <w:t>admission is approved by special resolution.</w:t>
      </w:r>
    </w:p>
    <w:p w:rsidR="00D9536B" w:rsidRDefault="00D9536B">
      <w:pPr>
        <w:pStyle w:val="yFootnotesection"/>
      </w:pPr>
      <w:r>
        <w:tab/>
        <w:t>[Clause 9 amended: Gazette 2 Dec 2016 p. 5427.]</w:t>
      </w:r>
    </w:p>
    <w:p w:rsidR="00D9536B" w:rsidRDefault="00D9536B">
      <w:pPr>
        <w:pStyle w:val="yHeading5"/>
      </w:pPr>
      <w:bookmarkStart w:id="70" w:name="_Toc75167679"/>
      <w:r>
        <w:rPr>
          <w:rStyle w:val="CharSClsNo"/>
        </w:rPr>
        <w:t>10</w:t>
      </w:r>
      <w:r>
        <w:t>.</w:t>
      </w:r>
      <w:r>
        <w:tab/>
        <w:t>Payments upon expulsion of member</w:t>
      </w:r>
      <w:bookmarkEnd w:id="70"/>
    </w:p>
    <w:p w:rsidR="00D9536B" w:rsidRDefault="00D9536B">
      <w:pPr>
        <w:pStyle w:val="ySubsection"/>
      </w:pPr>
      <w:r>
        <w:tab/>
        <w:t>(1)</w:t>
      </w:r>
      <w:r>
        <w:tab/>
        <w:t>If a member is expelled from the co</w:t>
      </w:r>
      <w:r>
        <w:noBreakHyphen/>
        <w:t>operative, all amounts owing by the former member to the co</w:t>
      </w:r>
      <w:r>
        <w:noBreakHyphen/>
        <w:t>operative become immediately payable in full.</w:t>
      </w:r>
    </w:p>
    <w:p w:rsidR="00D9536B" w:rsidRDefault="00D9536B">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rsidR="00D9536B" w:rsidRDefault="00D9536B">
      <w:pPr>
        <w:pStyle w:val="yHeading5"/>
      </w:pPr>
      <w:bookmarkStart w:id="71" w:name="_Toc75167680"/>
      <w:r>
        <w:rPr>
          <w:rStyle w:val="CharSClsNo"/>
        </w:rPr>
        <w:t>11</w:t>
      </w:r>
      <w:r>
        <w:t>.</w:t>
      </w:r>
      <w:r>
        <w:tab/>
        <w:t>Payments upon resignation of member</w:t>
      </w:r>
      <w:bookmarkEnd w:id="71"/>
    </w:p>
    <w:p w:rsidR="00D9536B" w:rsidRDefault="00D9536B">
      <w:pPr>
        <w:pStyle w:val="ySubsection"/>
      </w:pPr>
      <w:r>
        <w:tab/>
        <w:t>(1)</w:t>
      </w:r>
      <w:r>
        <w:tab/>
        <w:t>If a member resigns from the co</w:t>
      </w:r>
      <w:r>
        <w:noBreakHyphen/>
        <w:t>operative, all amounts owing by the former member to the co</w:t>
      </w:r>
      <w:r>
        <w:noBreakHyphen/>
        <w:t>operative become immediately payable in full.</w:t>
      </w:r>
    </w:p>
    <w:p w:rsidR="00D9536B" w:rsidRDefault="00D9536B">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rsidR="00D9536B" w:rsidRDefault="00D9536B">
      <w:pPr>
        <w:pStyle w:val="yHeading5"/>
      </w:pPr>
      <w:bookmarkStart w:id="72" w:name="_Toc75167681"/>
      <w:r>
        <w:rPr>
          <w:rStyle w:val="CharSClsNo"/>
        </w:rPr>
        <w:lastRenderedPageBreak/>
        <w:t>12</w:t>
      </w:r>
      <w:r>
        <w:t>.</w:t>
      </w:r>
      <w:r>
        <w:tab/>
        <w:t>Suspension of members</w:t>
      </w:r>
      <w:bookmarkEnd w:id="72"/>
    </w:p>
    <w:p w:rsidR="00D9536B" w:rsidRDefault="00D9536B">
      <w:pPr>
        <w:pStyle w:val="ySubsection"/>
      </w:pPr>
      <w:r>
        <w:tab/>
        <w:t>(1)</w:t>
      </w:r>
      <w:r>
        <w:tab/>
        <w:t>The co</w:t>
      </w:r>
      <w:r>
        <w:noBreakHyphen/>
        <w:t xml:space="preserve">operative may suspend a member for not more than one year, who does any of the following acts — </w:t>
      </w:r>
    </w:p>
    <w:p w:rsidR="00D9536B" w:rsidRDefault="00D9536B">
      <w:pPr>
        <w:pStyle w:val="yIndenta"/>
      </w:pPr>
      <w:r>
        <w:tab/>
        <w:t>(a)</w:t>
      </w:r>
      <w:r>
        <w:tab/>
        <w:t>contravene any of these rules;</w:t>
      </w:r>
    </w:p>
    <w:p w:rsidR="00D9536B" w:rsidRDefault="00D9536B">
      <w:pPr>
        <w:pStyle w:val="yIndenta"/>
      </w:pPr>
      <w:r>
        <w:tab/>
        <w:t>(b)</w:t>
      </w:r>
      <w:r>
        <w:tab/>
        <w:t>fail to discharge obligations to the co</w:t>
      </w:r>
      <w:r>
        <w:noBreakHyphen/>
        <w:t>operative, whether under these rules or a contract;</w:t>
      </w:r>
    </w:p>
    <w:p w:rsidR="00D9536B" w:rsidRDefault="00D9536B">
      <w:pPr>
        <w:pStyle w:val="yIndenta"/>
      </w:pPr>
      <w:r>
        <w:tab/>
        <w:t>(c)</w:t>
      </w:r>
      <w:r>
        <w:tab/>
        <w:t>act detrimentally to the interests of the co</w:t>
      </w:r>
      <w:r>
        <w:noBreakHyphen/>
        <w:t>operative.</w:t>
      </w:r>
    </w:p>
    <w:p w:rsidR="00D9536B" w:rsidRDefault="00D9536B">
      <w:pPr>
        <w:pStyle w:val="ySubsection"/>
      </w:pPr>
      <w:r>
        <w:tab/>
        <w:t>(2)</w:t>
      </w:r>
      <w:r>
        <w:tab/>
        <w:t>In order to suspend a member, the procedure for expulsion of a member set out in clause 9 is to be followed as if references to expulsion were references to suspension.</w:t>
      </w:r>
    </w:p>
    <w:p w:rsidR="00D9536B" w:rsidRDefault="00D9536B">
      <w:pPr>
        <w:pStyle w:val="ySubsection"/>
      </w:pPr>
      <w:r>
        <w:tab/>
        <w:t>(3)</w:t>
      </w:r>
      <w:r>
        <w:tab/>
        <w:t xml:space="preserve">During the period of suspension, the member — </w:t>
      </w:r>
    </w:p>
    <w:p w:rsidR="00D9536B" w:rsidRDefault="00D9536B">
      <w:pPr>
        <w:pStyle w:val="yIndenta"/>
      </w:pPr>
      <w:r>
        <w:tab/>
        <w:t>(a)</w:t>
      </w:r>
      <w:r>
        <w:tab/>
        <w:t>loses any rights (except the right to vote) arising as a result of membership; and</w:t>
      </w:r>
    </w:p>
    <w:p w:rsidR="00D9536B" w:rsidRDefault="00D9536B">
      <w:pPr>
        <w:pStyle w:val="yIndenta"/>
      </w:pPr>
      <w:r>
        <w:tab/>
        <w:t>(b)</w:t>
      </w:r>
      <w:r>
        <w:tab/>
        <w:t>is not entitled to a refund, rebate, relief or credit for membership fees paid, or payable, to the co</w:t>
      </w:r>
      <w:r>
        <w:noBreakHyphen/>
        <w:t>operative; and</w:t>
      </w:r>
    </w:p>
    <w:p w:rsidR="00D9536B" w:rsidRDefault="00D9536B">
      <w:pPr>
        <w:pStyle w:val="yIndenta"/>
      </w:pPr>
      <w:r>
        <w:tab/>
        <w:t>(c)</w:t>
      </w:r>
      <w:r>
        <w:tab/>
        <w:t>remains liable for any fine that may be imposed.</w:t>
      </w:r>
    </w:p>
    <w:p w:rsidR="00D9536B" w:rsidRDefault="00D9536B">
      <w:pPr>
        <w:pStyle w:val="yHeading5"/>
      </w:pPr>
      <w:bookmarkStart w:id="73" w:name="_Toc75167682"/>
      <w:r>
        <w:rPr>
          <w:rStyle w:val="CharSClsNo"/>
        </w:rPr>
        <w:t>13</w:t>
      </w:r>
      <w:r>
        <w:t>.</w:t>
      </w:r>
      <w:r>
        <w:tab/>
        <w:t>Disputes and mediation</w:t>
      </w:r>
      <w:bookmarkEnd w:id="73"/>
    </w:p>
    <w:p w:rsidR="00D9536B" w:rsidRDefault="00D9536B">
      <w:pPr>
        <w:pStyle w:val="ySubsection"/>
      </w:pPr>
      <w:r>
        <w:tab/>
        <w:t>(1)</w:t>
      </w:r>
      <w:r>
        <w:tab/>
        <w:t xml:space="preserve">The grievance procedure set out in this clause applies to disputes under the rules between a — </w:t>
      </w:r>
    </w:p>
    <w:p w:rsidR="00D9536B" w:rsidRDefault="00D9536B">
      <w:pPr>
        <w:pStyle w:val="yIndenta"/>
      </w:pPr>
      <w:r>
        <w:tab/>
        <w:t>(a)</w:t>
      </w:r>
      <w:r>
        <w:tab/>
        <w:t>member and another member; or</w:t>
      </w:r>
    </w:p>
    <w:p w:rsidR="00D9536B" w:rsidRDefault="00D9536B">
      <w:pPr>
        <w:pStyle w:val="yIndenta"/>
      </w:pPr>
      <w:r>
        <w:tab/>
        <w:t>(b)</w:t>
      </w:r>
      <w:r>
        <w:tab/>
        <w:t>member or members and the co</w:t>
      </w:r>
      <w:r>
        <w:noBreakHyphen/>
        <w:t>operative.</w:t>
      </w:r>
    </w:p>
    <w:p w:rsidR="00D9536B" w:rsidRDefault="00D9536B">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rsidR="00D9536B" w:rsidRDefault="00D9536B">
      <w:pPr>
        <w:pStyle w:val="ySubsection"/>
      </w:pPr>
      <w:r>
        <w:tab/>
        <w:t>(3)</w:t>
      </w:r>
      <w:r>
        <w:tab/>
        <w:t xml:space="preserve">The parties to the dispute must meet and discuss the matter in dispute, and, if possible, resolve the dispute within 14 days of — </w:t>
      </w:r>
    </w:p>
    <w:p w:rsidR="00D9536B" w:rsidRDefault="00D9536B">
      <w:pPr>
        <w:pStyle w:val="yIndenta"/>
      </w:pPr>
      <w:r>
        <w:tab/>
        <w:t>(a)</w:t>
      </w:r>
      <w:r>
        <w:tab/>
        <w:t xml:space="preserve">the dispute coming to the attention of each party; or </w:t>
      </w:r>
    </w:p>
    <w:p w:rsidR="00D9536B" w:rsidRDefault="00D9536B">
      <w:pPr>
        <w:pStyle w:val="yIndenta"/>
      </w:pPr>
      <w:r>
        <w:tab/>
        <w:t>(b)</w:t>
      </w:r>
      <w:r>
        <w:tab/>
        <w:t>a party giving notice to each of the other parties involved, of the dispute or grievance.</w:t>
      </w:r>
    </w:p>
    <w:p w:rsidR="00D9536B" w:rsidRDefault="00D9536B">
      <w:pPr>
        <w:pStyle w:val="ySubsection"/>
      </w:pPr>
      <w:r>
        <w:lastRenderedPageBreak/>
        <w:tab/>
        <w:t>(4)</w:t>
      </w:r>
      <w:r>
        <w:tab/>
        <w:t>If the parties are unable to resolve the dispute at the meeting, or if a party fails to attend that meeting, then the parties must, as soon as is practicable, hold a meeting in the presence of a mediator.</w:t>
      </w:r>
    </w:p>
    <w:p w:rsidR="00D9536B" w:rsidRDefault="00D9536B">
      <w:pPr>
        <w:pStyle w:val="ySubsection"/>
      </w:pPr>
      <w:r>
        <w:tab/>
        <w:t>(5)</w:t>
      </w:r>
      <w:r>
        <w:tab/>
        <w:t xml:space="preserve">The mediator must be — </w:t>
      </w:r>
    </w:p>
    <w:p w:rsidR="00D9536B" w:rsidRDefault="00D9536B">
      <w:pPr>
        <w:pStyle w:val="yIndenta"/>
      </w:pPr>
      <w:r>
        <w:tab/>
        <w:t>(a)</w:t>
      </w:r>
      <w:r>
        <w:tab/>
        <w:t>a person chosen by agreement between the parties; or</w:t>
      </w:r>
    </w:p>
    <w:p w:rsidR="00D9536B" w:rsidRDefault="00D9536B">
      <w:pPr>
        <w:pStyle w:val="yIndenta"/>
      </w:pPr>
      <w:r>
        <w:tab/>
        <w:t>(b)</w:t>
      </w:r>
      <w:r>
        <w:tab/>
        <w:t xml:space="preserve">in the absence of agreement — </w:t>
      </w:r>
    </w:p>
    <w:p w:rsidR="00D9536B" w:rsidRDefault="00D9536B">
      <w:pPr>
        <w:pStyle w:val="yIndenti0"/>
      </w:pPr>
      <w:r>
        <w:tab/>
        <w:t>(i)</w:t>
      </w:r>
      <w:r>
        <w:tab/>
        <w:t>for a dispute between a member and another member, a person appointed by the board of the co</w:t>
      </w:r>
      <w:r>
        <w:noBreakHyphen/>
        <w:t>operative; or</w:t>
      </w:r>
    </w:p>
    <w:p w:rsidR="00D9536B" w:rsidRDefault="00D9536B">
      <w:pPr>
        <w:pStyle w:val="yIndenti0"/>
      </w:pPr>
      <w:r>
        <w:tab/>
        <w:t>(ii)</w:t>
      </w:r>
      <w:r>
        <w:tab/>
        <w:t>for a dispute between a member(s) and the co</w:t>
      </w:r>
      <w:r>
        <w:noBreakHyphen/>
        <w:t>operative, a person appointed by the Supreme Court of Western Australia.</w:t>
      </w:r>
    </w:p>
    <w:p w:rsidR="00D9536B" w:rsidRDefault="00D9536B">
      <w:pPr>
        <w:pStyle w:val="ySubsection"/>
      </w:pPr>
      <w:r>
        <w:tab/>
        <w:t>(6)</w:t>
      </w:r>
      <w:r>
        <w:tab/>
        <w:t>A member of the co</w:t>
      </w:r>
      <w:r>
        <w:noBreakHyphen/>
        <w:t>operative can be a mediator.</w:t>
      </w:r>
    </w:p>
    <w:p w:rsidR="00D9536B" w:rsidRDefault="00D9536B">
      <w:pPr>
        <w:pStyle w:val="ySubsection"/>
      </w:pPr>
      <w:r>
        <w:tab/>
        <w:t>(7)</w:t>
      </w:r>
      <w:r>
        <w:tab/>
        <w:t>The mediator cannot be a member who is a party to the dispute.</w:t>
      </w:r>
    </w:p>
    <w:p w:rsidR="00D9536B" w:rsidRDefault="00D9536B">
      <w:pPr>
        <w:pStyle w:val="ySubsection"/>
      </w:pPr>
      <w:r>
        <w:tab/>
        <w:t>(8)</w:t>
      </w:r>
      <w:r>
        <w:tab/>
        <w:t>The parties to the dispute must, in good faith, attempt to settle the dispute by mediation.</w:t>
      </w:r>
    </w:p>
    <w:p w:rsidR="00D9536B" w:rsidRDefault="00D9536B">
      <w:pPr>
        <w:pStyle w:val="ySubsection"/>
      </w:pPr>
      <w:r>
        <w:tab/>
        <w:t>(9)</w:t>
      </w:r>
      <w:r>
        <w:tab/>
        <w:t xml:space="preserve">The mediator, in conducting the mediation, must — </w:t>
      </w:r>
    </w:p>
    <w:p w:rsidR="00D9536B" w:rsidRDefault="00D9536B">
      <w:pPr>
        <w:pStyle w:val="yIndenta"/>
      </w:pPr>
      <w:r>
        <w:tab/>
        <w:t>(a)</w:t>
      </w:r>
      <w:r>
        <w:tab/>
        <w:t>give the parties to the mediation process every opportunity to be heard; and</w:t>
      </w:r>
    </w:p>
    <w:p w:rsidR="00D9536B" w:rsidRDefault="00D9536B">
      <w:pPr>
        <w:pStyle w:val="yIndenta"/>
      </w:pPr>
      <w:r>
        <w:tab/>
        <w:t>(b)</w:t>
      </w:r>
      <w:r>
        <w:tab/>
        <w:t>allow due consideration by all parties of any written statement submitted by any party; and</w:t>
      </w:r>
    </w:p>
    <w:p w:rsidR="00D9536B" w:rsidRDefault="00D9536B">
      <w:pPr>
        <w:pStyle w:val="yIndenta"/>
      </w:pPr>
      <w:r>
        <w:tab/>
        <w:t>(c)</w:t>
      </w:r>
      <w:r>
        <w:tab/>
        <w:t>ensure that natural justice is accorded to the parties to the dispute throughout the mediation process.</w:t>
      </w:r>
    </w:p>
    <w:p w:rsidR="00D9536B" w:rsidRDefault="00D9536B">
      <w:pPr>
        <w:pStyle w:val="ySubsection"/>
      </w:pPr>
      <w:r>
        <w:tab/>
        <w:t>(10)</w:t>
      </w:r>
      <w:r>
        <w:tab/>
        <w:t>The mediator cannot determine the dispute.</w:t>
      </w:r>
    </w:p>
    <w:p w:rsidR="00D9536B" w:rsidRDefault="00D9536B">
      <w:pPr>
        <w:pStyle w:val="ySubsection"/>
      </w:pPr>
      <w:r>
        <w:tab/>
        <w:t>(11)</w:t>
      </w:r>
      <w:r>
        <w:tab/>
        <w:t>The mediation must be confidential and without prejudice.</w:t>
      </w:r>
    </w:p>
    <w:p w:rsidR="00D9536B" w:rsidRDefault="00D9536B">
      <w:pPr>
        <w:pStyle w:val="ySubsection"/>
      </w:pPr>
      <w:r>
        <w:tab/>
        <w:t>(12)</w:t>
      </w:r>
      <w:r>
        <w:tab/>
        <w:t>The costs of the mediation are to be shared equally between the parties unless otherwise agreed.</w:t>
      </w:r>
    </w:p>
    <w:p w:rsidR="00D9536B" w:rsidRDefault="00D9536B">
      <w:pPr>
        <w:pStyle w:val="ySubsection"/>
      </w:pPr>
      <w:r>
        <w:tab/>
        <w:t>(13)</w:t>
      </w:r>
      <w:r>
        <w:tab/>
        <w:t>Nothing in this clause extends to any dispute as to the construction or effect of any mortgage or contract contained in any document other than these rules.</w:t>
      </w:r>
    </w:p>
    <w:p w:rsidR="00D9536B" w:rsidRDefault="00D9536B">
      <w:pPr>
        <w:pStyle w:val="ySubsection"/>
      </w:pPr>
      <w:r>
        <w:lastRenderedPageBreak/>
        <w:tab/>
        <w:t>(14)</w:t>
      </w:r>
      <w:r>
        <w:tab/>
        <w:t>Nothing in this clause extends to any dispute involving the expulsion or suspension of a member or the imposition of a fine.</w:t>
      </w:r>
    </w:p>
    <w:p w:rsidR="00D9536B" w:rsidRDefault="00D9536B">
      <w:pPr>
        <w:pStyle w:val="ySubsection"/>
      </w:pPr>
      <w:r>
        <w:tab/>
        <w:t>(15)</w:t>
      </w:r>
      <w:r>
        <w:tab/>
        <w:t>If the mediation process does not result in the dispute being resolved, each party may seek to resolve the dispute in accordance with the Act or otherwise at law.</w:t>
      </w:r>
    </w:p>
    <w:p w:rsidR="00D9536B" w:rsidRDefault="00D9536B">
      <w:pPr>
        <w:pStyle w:val="yHeading5"/>
      </w:pPr>
      <w:bookmarkStart w:id="74" w:name="_Toc75167683"/>
      <w:r>
        <w:rPr>
          <w:rStyle w:val="CharSClsNo"/>
        </w:rPr>
        <w:t>14</w:t>
      </w:r>
      <w:r>
        <w:t>.</w:t>
      </w:r>
      <w:r>
        <w:tab/>
        <w:t>Fines payable by members</w:t>
      </w:r>
      <w:bookmarkEnd w:id="74"/>
    </w:p>
    <w:p w:rsidR="00D9536B" w:rsidRDefault="00D9536B">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rsidR="00D9536B" w:rsidRDefault="00D9536B">
      <w:pPr>
        <w:pStyle w:val="ySubsection"/>
      </w:pPr>
      <w:r>
        <w:tab/>
        <w:t>(2)</w:t>
      </w:r>
      <w:r>
        <w:tab/>
        <w:t xml:space="preserve">A fine must not be imposed on a member under subclause (1) unless — </w:t>
      </w:r>
    </w:p>
    <w:p w:rsidR="00D9536B" w:rsidRDefault="00D9536B">
      <w:pPr>
        <w:pStyle w:val="yIndenta"/>
      </w:pPr>
      <w:r>
        <w:tab/>
        <w:t>(a)</w:t>
      </w:r>
      <w:r>
        <w:tab/>
        <w:t>written notice of intention to impose the fine and the reason for it has been given to the member; and</w:t>
      </w:r>
    </w:p>
    <w:p w:rsidR="00D9536B" w:rsidRDefault="00D9536B">
      <w:pPr>
        <w:pStyle w:val="yIndenta"/>
      </w:pPr>
      <w:r>
        <w:tab/>
        <w:t>(b)</w:t>
      </w:r>
      <w:r>
        <w:tab/>
        <w:t>the member has been given a reasonable opportunity to appear before the board in person (with or without witnesses), or to send to the board a written statement, to show cause why the fine should not be imposed.</w:t>
      </w:r>
    </w:p>
    <w:p w:rsidR="00D9536B" w:rsidRDefault="00D9536B">
      <w:pPr>
        <w:pStyle w:val="yFootnotesection"/>
      </w:pPr>
      <w:r>
        <w:tab/>
        <w:t>[Clause 14 amended: Gazette 2 Dec 2016 p. 5428.]</w:t>
      </w:r>
    </w:p>
    <w:p w:rsidR="00D9536B" w:rsidRDefault="00D9536B">
      <w:pPr>
        <w:pStyle w:val="yHeading5"/>
      </w:pPr>
      <w:bookmarkStart w:id="75" w:name="_Toc75167684"/>
      <w:r>
        <w:rPr>
          <w:rStyle w:val="CharSClsNo"/>
        </w:rPr>
        <w:t>15</w:t>
      </w:r>
      <w:r>
        <w:t>.</w:t>
      </w:r>
      <w:r>
        <w:tab/>
        <w:t>Liability of members to co</w:t>
      </w:r>
      <w:r>
        <w:noBreakHyphen/>
        <w:t>operatives</w:t>
      </w:r>
      <w:bookmarkEnd w:id="75"/>
    </w:p>
    <w:p w:rsidR="00D9536B" w:rsidRDefault="00D9536B">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rsidR="00D9536B" w:rsidRDefault="00D9536B">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rsidR="00D9536B" w:rsidRDefault="00D9536B">
      <w:pPr>
        <w:pStyle w:val="ySubsection"/>
      </w:pPr>
      <w:r>
        <w:tab/>
        <w:t>(3)</w:t>
      </w:r>
      <w:r>
        <w:tab/>
        <w:t>Joint members are jointly and severally liable for charges mentioned in subclause (1).</w:t>
      </w:r>
    </w:p>
    <w:p w:rsidR="00D9536B" w:rsidRDefault="00D9536B">
      <w:pPr>
        <w:pStyle w:val="yHeading5"/>
        <w:pageBreakBefore/>
        <w:spacing w:before="0"/>
      </w:pPr>
      <w:bookmarkStart w:id="76" w:name="_Toc75167685"/>
      <w:r>
        <w:rPr>
          <w:rStyle w:val="CharSClsNo"/>
        </w:rPr>
        <w:lastRenderedPageBreak/>
        <w:t>16</w:t>
      </w:r>
      <w:r>
        <w:t>.</w:t>
      </w:r>
      <w:r>
        <w:tab/>
        <w:t>Forfeiture and cancellations — inactive members</w:t>
      </w:r>
      <w:bookmarkEnd w:id="76"/>
    </w:p>
    <w:p w:rsidR="00D9536B" w:rsidRDefault="00D9536B">
      <w:pPr>
        <w:pStyle w:val="ySubsection"/>
        <w:keepNext/>
      </w:pPr>
      <w:r>
        <w:tab/>
        <w:t>(1)</w:t>
      </w:r>
      <w:r>
        <w:tab/>
        <w:t>Subject to sections 123 and 124 of the Act, the board must declare the membership of a member cancelled if — [s. 120]</w:t>
      </w:r>
    </w:p>
    <w:p w:rsidR="00D9536B" w:rsidRDefault="00D9536B">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rsidR="00D9536B" w:rsidRDefault="00D9536B">
      <w:pPr>
        <w:pStyle w:val="yIndenta"/>
      </w:pPr>
      <w:r>
        <w:tab/>
        <w:t>(b)</w:t>
      </w:r>
      <w:r>
        <w:tab/>
        <w:t>the member is not presently an active member and has not been an active member at any time in the past ….. years [not more than 3 years, s. 120].</w:t>
      </w:r>
    </w:p>
    <w:p w:rsidR="00D9536B" w:rsidRDefault="00D9536B">
      <w:pPr>
        <w:pStyle w:val="ySubsection"/>
      </w:pPr>
      <w:r>
        <w:tab/>
        <w:t>(2)</w:t>
      </w:r>
      <w:r>
        <w:tab/>
        <w:t>Subclause (1) applies to a member if he or she was a member of the co</w:t>
      </w:r>
      <w:r>
        <w:noBreakHyphen/>
        <w:t>operative throughout the ….. year period [not more than 3 years, s. 120].</w:t>
      </w:r>
    </w:p>
    <w:p w:rsidR="00D9536B" w:rsidRDefault="00D9536B">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rsidR="00D9536B" w:rsidRDefault="00D9536B">
      <w:pPr>
        <w:pStyle w:val="ySubsection"/>
      </w:pPr>
      <w:r>
        <w:tab/>
        <w:t>(4)</w:t>
      </w:r>
      <w:r>
        <w:tab/>
        <w:t>Notice is not required to be given under subclause (3) if —</w:t>
      </w:r>
    </w:p>
    <w:p w:rsidR="00D9536B" w:rsidRDefault="00D9536B">
      <w:pPr>
        <w:pStyle w:val="yIndenta"/>
      </w:pPr>
      <w:r>
        <w:tab/>
        <w:t>(a)</w:t>
      </w:r>
      <w:r>
        <w:tab/>
        <w:t>the member’s whereabouts are unknown to the co</w:t>
      </w:r>
      <w:r>
        <w:noBreakHyphen/>
        <w:t>operative; or</w:t>
      </w:r>
    </w:p>
    <w:p w:rsidR="00D9536B" w:rsidRDefault="00D9536B">
      <w:pPr>
        <w:pStyle w:val="yIndenta"/>
      </w:pPr>
      <w:r>
        <w:tab/>
        <w:t>(b)</w:t>
      </w:r>
      <w:r>
        <w:tab/>
        <w:t>the amount required to be repaid to the member in relation to the cancelled membership does not exceed $100.00 or such other amount as may be prescribed under section 125(2) of the Act.</w:t>
      </w:r>
    </w:p>
    <w:p w:rsidR="00D9536B" w:rsidRDefault="00D9536B">
      <w:pPr>
        <w:pStyle w:val="ySubsection"/>
      </w:pPr>
      <w:r>
        <w:tab/>
        <w:t>(5)</w:t>
      </w:r>
      <w:r>
        <w:tab/>
        <w:t>The co</w:t>
      </w:r>
      <w:r>
        <w:noBreakHyphen/>
        <w:t>operative must keep a register of cancelled memberships under subclause (1), that must include the particulars in Schedule 4 clause 5 of the regulations.</w:t>
      </w:r>
    </w:p>
    <w:p w:rsidR="00D9536B" w:rsidRDefault="00D9536B">
      <w:pPr>
        <w:pStyle w:val="yFootnotesection"/>
      </w:pPr>
      <w:r>
        <w:tab/>
        <w:t>[Clause 16 amended: Gazette 2 Dec 2016 p. 5428.]</w:t>
      </w:r>
    </w:p>
    <w:p w:rsidR="00D9536B" w:rsidRDefault="00D9536B">
      <w:pPr>
        <w:pStyle w:val="yHeading5"/>
      </w:pPr>
      <w:bookmarkStart w:id="77" w:name="_Toc75167686"/>
      <w:r>
        <w:rPr>
          <w:rStyle w:val="CharSClsNo"/>
        </w:rPr>
        <w:t>17</w:t>
      </w:r>
      <w:r>
        <w:t>.</w:t>
      </w:r>
      <w:r>
        <w:tab/>
        <w:t>Death of member</w:t>
      </w:r>
      <w:bookmarkEnd w:id="77"/>
    </w:p>
    <w:p w:rsidR="00D9536B" w:rsidRDefault="00D9536B">
      <w:pPr>
        <w:pStyle w:val="ySubsection"/>
      </w:pPr>
      <w:r>
        <w:tab/>
        <w:t>(1)</w:t>
      </w:r>
      <w:r>
        <w:tab/>
        <w:t>Subject to section 159 of the Act, the board must transfer a deceased member’s interest in the co</w:t>
      </w:r>
      <w:r>
        <w:noBreakHyphen/>
        <w:t xml:space="preserve">operative to — </w:t>
      </w:r>
    </w:p>
    <w:p w:rsidR="00D9536B" w:rsidRDefault="00D9536B">
      <w:pPr>
        <w:pStyle w:val="yIndenta"/>
      </w:pPr>
      <w:r>
        <w:tab/>
        <w:t>(a)</w:t>
      </w:r>
      <w:r>
        <w:tab/>
        <w:t>the personal representative of the deceased, that is, an executor or administrator of the estate of the deceased; or</w:t>
      </w:r>
    </w:p>
    <w:p w:rsidR="00D9536B" w:rsidRDefault="00D9536B">
      <w:pPr>
        <w:pStyle w:val="yIndenta"/>
      </w:pPr>
      <w:r>
        <w:lastRenderedPageBreak/>
        <w:tab/>
        <w:t>(b)</w:t>
      </w:r>
      <w:r>
        <w:tab/>
        <w:t>the person specified by the deceased’s personal representative, in an application made to the co</w:t>
      </w:r>
      <w:r>
        <w:noBreakHyphen/>
        <w:t>operative within 3 months after the death of the member.</w:t>
      </w:r>
    </w:p>
    <w:p w:rsidR="00D9536B" w:rsidRDefault="00D9536B">
      <w:pPr>
        <w:pStyle w:val="ySubsection"/>
      </w:pPr>
      <w:r>
        <w:tab/>
        <w:t>(2)</w:t>
      </w:r>
      <w:r>
        <w:tab/>
        <w:t>The board may approve the transfer of the interest to a person other than the executor or administrator if the board is satisfied that —</w:t>
      </w:r>
    </w:p>
    <w:p w:rsidR="00D9536B" w:rsidRDefault="00D9536B">
      <w:pPr>
        <w:pStyle w:val="yIndenta"/>
      </w:pPr>
      <w:r>
        <w:tab/>
        <w:t>(a)</w:t>
      </w:r>
      <w:r>
        <w:tab/>
        <w:t>there are reasonable grounds for believing the proposed transferee will be an active member of the co</w:t>
      </w:r>
      <w:r>
        <w:noBreakHyphen/>
        <w:t>operative; or</w:t>
      </w:r>
    </w:p>
    <w:p w:rsidR="00D9536B" w:rsidRDefault="00D9536B">
      <w:pPr>
        <w:pStyle w:val="yIndenta"/>
      </w:pPr>
      <w:r>
        <w:tab/>
        <w:t>(b)</w:t>
      </w:r>
      <w:r>
        <w:tab/>
        <w:t>the proposed transferee is qualified to be a member of the co</w:t>
      </w:r>
      <w:r>
        <w:noBreakHyphen/>
        <w:t>operative under these rules. [s. 75(b) and 159]</w:t>
      </w:r>
    </w:p>
    <w:p w:rsidR="00D9536B" w:rsidRDefault="00D9536B">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rsidR="00D9536B" w:rsidRDefault="00D9536B">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rsidR="00D9536B" w:rsidRDefault="00D9536B">
      <w:pPr>
        <w:pStyle w:val="yHeading5"/>
      </w:pPr>
      <w:bookmarkStart w:id="78" w:name="_Toc75167687"/>
      <w:r>
        <w:rPr>
          <w:rStyle w:val="CharSClsNo"/>
        </w:rPr>
        <w:t>18</w:t>
      </w:r>
      <w:r>
        <w:t>.</w:t>
      </w:r>
      <w:r>
        <w:tab/>
        <w:t>Dealings of members with co</w:t>
      </w:r>
      <w:r>
        <w:noBreakHyphen/>
        <w:t>operatives</w:t>
      </w:r>
      <w:bookmarkEnd w:id="78"/>
    </w:p>
    <w:p w:rsidR="00D9536B" w:rsidRDefault="00D9536B">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rsidR="00D9536B" w:rsidRDefault="00D9536B">
      <w:pPr>
        <w:pStyle w:val="ySubsection"/>
      </w:pPr>
      <w:r>
        <w:tab/>
        <w:t>(2)</w:t>
      </w:r>
      <w:r>
        <w:tab/>
        <w:t xml:space="preserve">The contract may require a member — </w:t>
      </w:r>
    </w:p>
    <w:p w:rsidR="00D9536B" w:rsidRDefault="00D9536B">
      <w:pPr>
        <w:pStyle w:val="yIndenta"/>
      </w:pPr>
      <w:r>
        <w:tab/>
        <w:t>(a)</w:t>
      </w:r>
      <w:r>
        <w:tab/>
        <w:t>to sell products through or to the co</w:t>
      </w:r>
      <w:r>
        <w:noBreakHyphen/>
        <w:t>operative; or</w:t>
      </w:r>
    </w:p>
    <w:p w:rsidR="00D9536B" w:rsidRDefault="00D9536B">
      <w:pPr>
        <w:pStyle w:val="yIndenta"/>
      </w:pPr>
      <w:r>
        <w:tab/>
        <w:t>(b)</w:t>
      </w:r>
      <w:r>
        <w:tab/>
        <w:t>to obtain supplies or services through or from the co</w:t>
      </w:r>
      <w:r>
        <w:noBreakHyphen/>
        <w:t>operative; or</w:t>
      </w:r>
    </w:p>
    <w:p w:rsidR="00D9536B" w:rsidRDefault="00D9536B">
      <w:pPr>
        <w:pStyle w:val="yIndenta"/>
      </w:pPr>
      <w:r>
        <w:tab/>
        <w:t>(c)</w:t>
      </w:r>
      <w:r>
        <w:tab/>
        <w:t>to pay to the co</w:t>
      </w:r>
      <w:r>
        <w:noBreakHyphen/>
        <w:t>operative specified amounts as liquidated damages for a contravention of a requirement authorised by this clause.</w:t>
      </w:r>
    </w:p>
    <w:p w:rsidR="00D9536B" w:rsidRDefault="00D9536B">
      <w:pPr>
        <w:pStyle w:val="ySubsection"/>
        <w:keepNext/>
      </w:pPr>
      <w:r>
        <w:lastRenderedPageBreak/>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rsidR="00D9536B" w:rsidRDefault="00D9536B">
      <w:pPr>
        <w:pStyle w:val="yIndenta"/>
      </w:pPr>
      <w:r>
        <w:tab/>
        <w:t>(a)</w:t>
      </w:r>
      <w:r>
        <w:tab/>
        <w:t>the credit balance and deposits of the member or past member;</w:t>
      </w:r>
    </w:p>
    <w:p w:rsidR="00D9536B" w:rsidRDefault="00D9536B">
      <w:pPr>
        <w:pStyle w:val="yIndenta"/>
      </w:pPr>
      <w:r>
        <w:tab/>
        <w:t>(b)</w:t>
      </w:r>
      <w:r>
        <w:tab/>
        <w:t>entry fees and regular subscriptions required to be repaid to a member when the member ceases to be a member.</w:t>
      </w:r>
    </w:p>
    <w:p w:rsidR="00D9536B" w:rsidRDefault="00D9536B">
      <w:pPr>
        <w:pStyle w:val="yHeading5"/>
      </w:pPr>
      <w:bookmarkStart w:id="79" w:name="_Toc75167688"/>
      <w:r>
        <w:rPr>
          <w:rStyle w:val="CharSClsNo"/>
        </w:rPr>
        <w:t>19</w:t>
      </w:r>
      <w:r>
        <w:t>.</w:t>
      </w:r>
      <w:r>
        <w:tab/>
        <w:t>Registration of Official Trustee in Bankruptcy</w:t>
      </w:r>
      <w:bookmarkEnd w:id="79"/>
    </w:p>
    <w:p w:rsidR="00D9536B" w:rsidRDefault="00D9536B">
      <w:pPr>
        <w:pStyle w:val="ySubsection"/>
      </w:pPr>
      <w:r>
        <w:tab/>
      </w:r>
      <w:r>
        <w:tab/>
        <w:t>If a member is declared bankrupt, the Official Trustee in Bankruptcy may be registered as the holder of the interest held by the bankrupt member. [s. 154]</w:t>
      </w:r>
    </w:p>
    <w:p w:rsidR="00D9536B" w:rsidRDefault="00D9536B">
      <w:pPr>
        <w:pStyle w:val="yHeading5"/>
      </w:pPr>
      <w:bookmarkStart w:id="80" w:name="_Toc75167689"/>
      <w:r>
        <w:rPr>
          <w:rStyle w:val="CharSClsNo"/>
        </w:rPr>
        <w:t>20</w:t>
      </w:r>
      <w:r>
        <w:t>.</w:t>
      </w:r>
      <w:r>
        <w:tab/>
        <w:t>Registration as administrator of estate on incapacity of member</w:t>
      </w:r>
      <w:bookmarkEnd w:id="80"/>
    </w:p>
    <w:p w:rsidR="00D9536B" w:rsidRDefault="00D9536B">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rsidR="00D9536B" w:rsidRDefault="00D9536B">
      <w:pPr>
        <w:pStyle w:val="yHeading5"/>
      </w:pPr>
      <w:bookmarkStart w:id="81" w:name="_Toc75167690"/>
      <w:r>
        <w:rPr>
          <w:rStyle w:val="CharSClsNo"/>
        </w:rPr>
        <w:t>21</w:t>
      </w:r>
      <w:r>
        <w:t>.</w:t>
      </w:r>
      <w:r>
        <w:tab/>
        <w:t>Entitlements and liabilities of person registered as trustee, administrator etc.</w:t>
      </w:r>
      <w:bookmarkEnd w:id="81"/>
    </w:p>
    <w:p w:rsidR="00D9536B" w:rsidRDefault="00D9536B">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rsidR="00D9536B" w:rsidRDefault="00D9536B">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rsidR="00D9536B" w:rsidRDefault="00D9536B">
      <w:pPr>
        <w:pStyle w:val="yFootnotesection"/>
      </w:pPr>
      <w:r>
        <w:tab/>
        <w:t>[Clause 21 amended: Gazette 2 Dec 2016 p. 5428.]</w:t>
      </w:r>
    </w:p>
    <w:p w:rsidR="00D9536B" w:rsidRDefault="00D9536B">
      <w:pPr>
        <w:pStyle w:val="yHeading5"/>
      </w:pPr>
      <w:bookmarkStart w:id="82" w:name="_Toc75167691"/>
      <w:r>
        <w:rPr>
          <w:rStyle w:val="CharSClsNo"/>
        </w:rPr>
        <w:lastRenderedPageBreak/>
        <w:t>22</w:t>
      </w:r>
      <w:r>
        <w:t>.</w:t>
      </w:r>
      <w:r>
        <w:tab/>
        <w:t>Transfer and transmission of debentures</w:t>
      </w:r>
      <w:bookmarkEnd w:id="82"/>
    </w:p>
    <w:p w:rsidR="00D9536B" w:rsidRDefault="00D9536B">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rsidR="00D9536B" w:rsidRDefault="00D9536B">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rsidR="00D9536B" w:rsidRDefault="00D9536B">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rsidR="00D9536B" w:rsidRDefault="00D9536B">
      <w:pPr>
        <w:pStyle w:val="ySubsection"/>
      </w:pPr>
      <w:r>
        <w:tab/>
        <w:t>(4)</w:t>
      </w:r>
      <w:r>
        <w:tab/>
        <w:t xml:space="preserve">The board may decline to recognise an instrument of debenture and may decline to register a debenture unless — </w:t>
      </w:r>
    </w:p>
    <w:p w:rsidR="00D9536B" w:rsidRDefault="00D9536B">
      <w:pPr>
        <w:pStyle w:val="yIndenta"/>
      </w:pPr>
      <w:r>
        <w:tab/>
        <w:t>(a)</w:t>
      </w:r>
      <w:r>
        <w:tab/>
        <w:t>a fee of $ ……. (or a lesser amount decided by the board) is paid to the co</w:t>
      </w:r>
      <w:r>
        <w:noBreakHyphen/>
        <w:t>operative for the transfer of registration; and</w:t>
      </w:r>
    </w:p>
    <w:p w:rsidR="00D9536B" w:rsidRDefault="00D9536B">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rsidR="00D9536B" w:rsidRDefault="00D9536B">
      <w:pPr>
        <w:pStyle w:val="yIndenta"/>
      </w:pPr>
      <w:r>
        <w:tab/>
        <w:t>(c)</w:t>
      </w:r>
      <w:r>
        <w:tab/>
        <w:t>any government stamp duty payable is paid.</w:t>
      </w:r>
    </w:p>
    <w:p w:rsidR="00D9536B" w:rsidRDefault="00D9536B">
      <w:pPr>
        <w:pStyle w:val="ySubsection"/>
      </w:pPr>
      <w:r>
        <w:tab/>
        <w:t>(5)</w:t>
      </w:r>
      <w:r>
        <w:tab/>
        <w:t xml:space="preserve">Debentures must be transferred in the following form or in a form approved by the board — </w:t>
      </w:r>
    </w:p>
    <w:p w:rsidR="00D9536B" w:rsidRDefault="00D9536B">
      <w:pPr>
        <w:pStyle w:val="yMiscellaneousBody"/>
        <w:ind w:left="879"/>
      </w:pPr>
      <w:r>
        <w:t xml:space="preserve">I, A.B. (the </w:t>
      </w:r>
      <w:r>
        <w:rPr>
          <w:szCs w:val="22"/>
        </w:rPr>
        <w:t>giver</w:t>
      </w:r>
      <w:r>
        <w:t xml:space="preserve">) of ............................…………… in the State of </w:t>
      </w:r>
    </w:p>
    <w:p w:rsidR="00D9536B" w:rsidRDefault="00D9536B">
      <w:pPr>
        <w:pStyle w:val="yMiscellaneousBody"/>
        <w:ind w:left="879"/>
      </w:pPr>
      <w:r>
        <w:t xml:space="preserve">……………………………. in consideration of the sum of $ .….. paid </w:t>
      </w:r>
    </w:p>
    <w:p w:rsidR="00D9536B" w:rsidRDefault="00D9536B">
      <w:pPr>
        <w:pStyle w:val="yMiscellaneousBody"/>
        <w:ind w:left="879"/>
      </w:pPr>
      <w:r>
        <w:t xml:space="preserve">to me by C.D. (the </w:t>
      </w:r>
      <w:r>
        <w:rPr>
          <w:szCs w:val="22"/>
        </w:rPr>
        <w:t>receiver</w:t>
      </w:r>
      <w:r>
        <w:t xml:space="preserve">), of ............................… in the State of </w:t>
      </w:r>
    </w:p>
    <w:p w:rsidR="00D9536B" w:rsidRDefault="00D9536B">
      <w:pPr>
        <w:pStyle w:val="yMiscellaneousBody"/>
        <w:ind w:left="879"/>
      </w:pPr>
      <w:r>
        <w:t xml:space="preserve">…………………………….. transfer to the </w:t>
      </w:r>
      <w:r>
        <w:rPr>
          <w:szCs w:val="22"/>
        </w:rPr>
        <w:t>receiver</w:t>
      </w:r>
      <w:r>
        <w:t xml:space="preserve"> the debenture(s) </w:t>
      </w:r>
    </w:p>
    <w:p w:rsidR="00D9536B" w:rsidRDefault="00D9536B">
      <w:pPr>
        <w:pStyle w:val="yMiscellaneousBody"/>
        <w:ind w:left="879"/>
      </w:pPr>
      <w:r>
        <w:t xml:space="preserve">numbered ...........................……… to be held by the </w:t>
      </w:r>
      <w:r>
        <w:rPr>
          <w:szCs w:val="22"/>
        </w:rPr>
        <w:t>receiver</w:t>
      </w:r>
      <w:r>
        <w:t xml:space="preserve">, the </w:t>
      </w:r>
    </w:p>
    <w:p w:rsidR="00D9536B" w:rsidRDefault="00D9536B">
      <w:pPr>
        <w:pStyle w:val="yMiscellaneousBody"/>
        <w:ind w:left="879"/>
      </w:pPr>
      <w:r>
        <w:rPr>
          <w:szCs w:val="22"/>
        </w:rPr>
        <w:t>receiver’s executors,</w:t>
      </w:r>
      <w:r>
        <w:t xml:space="preserve"> administrators and assigns, subject to any </w:t>
      </w:r>
    </w:p>
    <w:p w:rsidR="00D9536B" w:rsidRDefault="00D9536B">
      <w:pPr>
        <w:pStyle w:val="yMiscellaneousBody"/>
        <w:ind w:left="879"/>
      </w:pPr>
      <w:r>
        <w:t xml:space="preserve">conditions on which I hold the debenture(s) and any other conditions </w:t>
      </w:r>
    </w:p>
    <w:p w:rsidR="00D9536B" w:rsidRDefault="00D9536B">
      <w:pPr>
        <w:pStyle w:val="yMiscellaneousBody"/>
        <w:ind w:left="879"/>
      </w:pPr>
      <w:r>
        <w:t>being terms of the transfer of the debenture(s).</w:t>
      </w:r>
    </w:p>
    <w:p w:rsidR="00D9536B" w:rsidRDefault="00D9536B">
      <w:pPr>
        <w:pStyle w:val="yMiscellaneousBody"/>
        <w:ind w:left="879"/>
      </w:pPr>
      <w:r>
        <w:lastRenderedPageBreak/>
        <w:t xml:space="preserve">And I, the </w:t>
      </w:r>
      <w:r>
        <w:rPr>
          <w:szCs w:val="22"/>
        </w:rPr>
        <w:t>receiver</w:t>
      </w:r>
      <w:r>
        <w:t xml:space="preserve"> agree to take the debenture(s) subject to the conditions mentioned.</w:t>
      </w:r>
    </w:p>
    <w:p w:rsidR="00D9536B" w:rsidRDefault="00D9536B">
      <w:pPr>
        <w:pStyle w:val="yMiscellaneousBody"/>
        <w:ind w:left="879"/>
      </w:pPr>
      <w:r>
        <w:t>Dated this ……………….. day of ........................... 20 ………</w:t>
      </w:r>
    </w:p>
    <w:p w:rsidR="00D9536B" w:rsidRDefault="00D9536B">
      <w:pPr>
        <w:pStyle w:val="yMiscellaneousBody"/>
        <w:ind w:left="879"/>
      </w:pPr>
      <w:r>
        <w:t xml:space="preserve">Signed by ………………………………………………… </w:t>
      </w:r>
      <w:r>
        <w:rPr>
          <w:szCs w:val="22"/>
        </w:rPr>
        <w:t>giver</w:t>
      </w:r>
      <w:r>
        <w:t>.</w:t>
      </w:r>
    </w:p>
    <w:p w:rsidR="00D9536B" w:rsidRDefault="00D9536B">
      <w:pPr>
        <w:pStyle w:val="yMiscellaneousBody"/>
        <w:ind w:left="879"/>
      </w:pPr>
      <w:r>
        <w:t>In the presence of ………………………………………witness.</w:t>
      </w:r>
    </w:p>
    <w:p w:rsidR="00D9536B" w:rsidRDefault="00D9536B">
      <w:pPr>
        <w:pStyle w:val="yMiscellaneousBody"/>
        <w:ind w:left="879"/>
      </w:pPr>
      <w:r>
        <w:t xml:space="preserve">Signed by ………………………………………………. </w:t>
      </w:r>
      <w:r>
        <w:rPr>
          <w:szCs w:val="22"/>
        </w:rPr>
        <w:t>receiver</w:t>
      </w:r>
      <w:r>
        <w:t>.</w:t>
      </w:r>
    </w:p>
    <w:p w:rsidR="00D9536B" w:rsidRDefault="00D9536B">
      <w:pPr>
        <w:pStyle w:val="yMiscellaneousBody"/>
        <w:ind w:left="879"/>
      </w:pPr>
      <w:r>
        <w:t>In the presence of …………………………………………. witness.</w:t>
      </w:r>
    </w:p>
    <w:p w:rsidR="00D9536B" w:rsidRDefault="00D9536B">
      <w:pPr>
        <w:pStyle w:val="yFootnotesection"/>
      </w:pPr>
      <w:r>
        <w:tab/>
        <w:t>[Clause 22 amended: Gazette 2 Dec 2016 p. 5428 and 5452; 4 Aug 2017 p. 4307.]</w:t>
      </w:r>
    </w:p>
    <w:p w:rsidR="00D9536B" w:rsidRDefault="00D9536B">
      <w:pPr>
        <w:pStyle w:val="yHeading5"/>
      </w:pPr>
      <w:bookmarkStart w:id="83" w:name="_Toc75167692"/>
      <w:r>
        <w:rPr>
          <w:rStyle w:val="CharSClsNo"/>
        </w:rPr>
        <w:t>23</w:t>
      </w:r>
      <w:r>
        <w:t>.</w:t>
      </w:r>
      <w:r>
        <w:tab/>
        <w:t>Issue of CCUs</w:t>
      </w:r>
      <w:bookmarkEnd w:id="83"/>
    </w:p>
    <w:p w:rsidR="00D9536B" w:rsidRDefault="00D9536B">
      <w:pPr>
        <w:pStyle w:val="ySubsection"/>
      </w:pPr>
      <w:r>
        <w:tab/>
        <w:t>(1)</w:t>
      </w:r>
      <w:r>
        <w:tab/>
        <w:t>The board of the co</w:t>
      </w:r>
      <w:r>
        <w:noBreakHyphen/>
        <w:t>operative may confer an interest in the capital of the co</w:t>
      </w:r>
      <w:r>
        <w:noBreakHyphen/>
        <w:t>operative by issuing CCUs in accordance with the Act.</w:t>
      </w:r>
    </w:p>
    <w:p w:rsidR="00D9536B" w:rsidRDefault="00D9536B">
      <w:pPr>
        <w:pStyle w:val="ySubsection"/>
      </w:pPr>
      <w:r>
        <w:tab/>
        <w:t>(2)</w:t>
      </w:r>
      <w:r>
        <w:tab/>
        <w:t>The board of the co</w:t>
      </w:r>
      <w:r>
        <w:noBreakHyphen/>
        <w:t>operative may issue CCUs to a person, whether or not that person is a member of the co</w:t>
      </w:r>
      <w:r>
        <w:noBreakHyphen/>
        <w:t>operative. [s. 260]</w:t>
      </w:r>
    </w:p>
    <w:p w:rsidR="00D9536B" w:rsidRDefault="00D9536B">
      <w:pPr>
        <w:pStyle w:val="ySubsection"/>
      </w:pPr>
      <w:r>
        <w:tab/>
        <w:t>(3)</w:t>
      </w:r>
      <w:r>
        <w:tab/>
        <w:t>Each holder of a CCU is entitled to one vote per CCU held at a meeting of the holders of CCUs.</w:t>
      </w:r>
    </w:p>
    <w:p w:rsidR="00D9536B" w:rsidRDefault="00D9536B">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rsidR="00D9536B" w:rsidRDefault="00D9536B">
      <w:pPr>
        <w:pStyle w:val="ySubsection"/>
      </w:pPr>
      <w:r>
        <w:tab/>
        <w:t>(5)</w:t>
      </w:r>
      <w:r>
        <w:tab/>
        <w:t>The holder of a CCU has, in the person’s capacity as a holder of a CCU, none of the rights or entitlements of a member of the co</w:t>
      </w:r>
      <w:r>
        <w:noBreakHyphen/>
        <w:t>operative.</w:t>
      </w:r>
    </w:p>
    <w:p w:rsidR="00D9536B" w:rsidRDefault="00D9536B">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rsidR="00D9536B" w:rsidRDefault="00D9536B">
      <w:pPr>
        <w:pStyle w:val="PermNoteHeading"/>
      </w:pPr>
      <w:r>
        <w:tab/>
        <w:t>Note for this subclause:</w:t>
      </w:r>
    </w:p>
    <w:p w:rsidR="00D9536B" w:rsidRDefault="00D9536B">
      <w:pPr>
        <w:pStyle w:val="PermNoteText"/>
        <w:rPr>
          <w:i/>
          <w:iCs/>
        </w:rPr>
      </w:pPr>
      <w:r>
        <w:tab/>
      </w:r>
      <w:r>
        <w:tab/>
        <w:t>Debenture holders receive notice of meetings of debenture holders not general meetings of the co</w:t>
      </w:r>
      <w:r>
        <w:noBreakHyphen/>
        <w:t>operative.</w:t>
      </w:r>
    </w:p>
    <w:p w:rsidR="00D9536B" w:rsidRDefault="00D9536B">
      <w:pPr>
        <w:pStyle w:val="yHeading5"/>
      </w:pPr>
      <w:bookmarkStart w:id="84" w:name="_Toc75167693"/>
      <w:r>
        <w:rPr>
          <w:rStyle w:val="CharSClsNo"/>
        </w:rPr>
        <w:lastRenderedPageBreak/>
        <w:t>24</w:t>
      </w:r>
      <w:r>
        <w:t>.</w:t>
      </w:r>
      <w:r>
        <w:tab/>
        <w:t>Transfer and transmission of CCUs</w:t>
      </w:r>
      <w:bookmarkEnd w:id="84"/>
    </w:p>
    <w:p w:rsidR="00D9536B" w:rsidRDefault="00D9536B">
      <w:pPr>
        <w:pStyle w:val="ySubsection"/>
      </w:pPr>
      <w:r>
        <w:tab/>
        <w:t>(1)</w:t>
      </w:r>
      <w:r>
        <w:tab/>
        <w:t>Subject to this clause, the transfer and transmission of a CCU is to follow the same process as for a debenture under clause 22.</w:t>
      </w:r>
    </w:p>
    <w:p w:rsidR="00D9536B" w:rsidRDefault="00D9536B">
      <w:pPr>
        <w:pStyle w:val="ySubsection"/>
      </w:pPr>
      <w:r>
        <w:tab/>
        <w:t>(2)</w:t>
      </w:r>
      <w:r>
        <w:tab/>
        <w:t>Where the terms of issue of a CCU differ from clause 22 in respect to the manner of transfer or transmission, the terms of its issue prevail.</w:t>
      </w:r>
    </w:p>
    <w:p w:rsidR="00D9536B" w:rsidRDefault="00D9536B">
      <w:pPr>
        <w:pStyle w:val="yHeading5"/>
      </w:pPr>
      <w:bookmarkStart w:id="85" w:name="_Toc75167694"/>
      <w:r>
        <w:rPr>
          <w:rStyle w:val="CharSClsNo"/>
        </w:rPr>
        <w:t>25</w:t>
      </w:r>
      <w:r>
        <w:t>.</w:t>
      </w:r>
      <w:r>
        <w:tab/>
        <w:t>Annual general meetings</w:t>
      </w:r>
      <w:bookmarkEnd w:id="85"/>
    </w:p>
    <w:p w:rsidR="00D9536B" w:rsidRDefault="00D9536B">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rsidR="00D9536B" w:rsidRDefault="00D9536B">
      <w:pPr>
        <w:pStyle w:val="PermNoteHeading"/>
      </w:pPr>
      <w:r>
        <w:tab/>
        <w:t>Note for this subclause:</w:t>
      </w:r>
    </w:p>
    <w:p w:rsidR="00D9536B" w:rsidRDefault="00D9536B">
      <w:pPr>
        <w:pStyle w:val="PermNoteText"/>
      </w:pPr>
      <w:r>
        <w:tab/>
      </w:r>
      <w:r>
        <w:tab/>
        <w:t>See section 190(1) and (2) for the meeting times for the first AGMs of new and transferred co</w:t>
      </w:r>
      <w:r>
        <w:noBreakHyphen/>
        <w:t>operatives.</w:t>
      </w:r>
    </w:p>
    <w:p w:rsidR="00D9536B" w:rsidRDefault="00D9536B">
      <w:pPr>
        <w:pStyle w:val="ySubsection"/>
      </w:pPr>
      <w:r>
        <w:tab/>
        <w:t>(2)</w:t>
      </w:r>
      <w:r>
        <w:tab/>
        <w:t>A general meeting of the co</w:t>
      </w:r>
      <w:r>
        <w:noBreakHyphen/>
        <w:t>operative other than the annual general meeting must be a special general meeting.</w:t>
      </w:r>
    </w:p>
    <w:p w:rsidR="00D9536B" w:rsidRDefault="00D9536B">
      <w:pPr>
        <w:pStyle w:val="ySubsection"/>
      </w:pPr>
      <w:r>
        <w:tab/>
        <w:t>(3)</w:t>
      </w:r>
      <w:r>
        <w:tab/>
        <w:t>If an annual general meeting is not held as required by subclause (1), the members may, under section 195 of the Act and clause 26 of these rules, requisition a special general meeting.</w:t>
      </w:r>
    </w:p>
    <w:p w:rsidR="00D9536B" w:rsidRDefault="00D9536B">
      <w:pPr>
        <w:pStyle w:val="yHeading5"/>
      </w:pPr>
      <w:bookmarkStart w:id="86" w:name="_Toc75167695"/>
      <w:r>
        <w:rPr>
          <w:rStyle w:val="CharSClsNo"/>
        </w:rPr>
        <w:t>26</w:t>
      </w:r>
      <w:r>
        <w:t>.</w:t>
      </w:r>
      <w:r>
        <w:tab/>
        <w:t>Special general meetings</w:t>
      </w:r>
      <w:bookmarkEnd w:id="86"/>
    </w:p>
    <w:p w:rsidR="00D9536B" w:rsidRDefault="00D9536B">
      <w:pPr>
        <w:pStyle w:val="ySubsection"/>
      </w:pPr>
      <w:r>
        <w:tab/>
        <w:t>(1)</w:t>
      </w:r>
      <w:r>
        <w:tab/>
        <w:t>The board may, whenever it considers appropriate, call a special general meeting of the co</w:t>
      </w:r>
      <w:r>
        <w:noBreakHyphen/>
        <w:t>operative.</w:t>
      </w:r>
    </w:p>
    <w:p w:rsidR="00D9536B" w:rsidRDefault="00D9536B">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rsidR="00D9536B" w:rsidRDefault="00D9536B">
      <w:pPr>
        <w:pStyle w:val="ySubsection"/>
      </w:pPr>
      <w:r>
        <w:tab/>
        <w:t>(3)</w:t>
      </w:r>
      <w:r>
        <w:tab/>
        <w:t xml:space="preserve">The requisition must — </w:t>
      </w:r>
    </w:p>
    <w:p w:rsidR="00D9536B" w:rsidRDefault="00D9536B">
      <w:pPr>
        <w:pStyle w:val="yIndenta"/>
      </w:pPr>
      <w:r>
        <w:tab/>
        <w:t>(a)</w:t>
      </w:r>
      <w:r>
        <w:tab/>
        <w:t>state the objects of the meeting; and</w:t>
      </w:r>
    </w:p>
    <w:p w:rsidR="00D9536B" w:rsidRDefault="00D9536B">
      <w:pPr>
        <w:pStyle w:val="yIndenta"/>
      </w:pPr>
      <w:r>
        <w:tab/>
        <w:t>(b)</w:t>
      </w:r>
      <w:r>
        <w:tab/>
        <w:t>be signed by the requisitioning members (and may consist of several documents in like form each signed by one or more of the requisitioning members); and</w:t>
      </w:r>
    </w:p>
    <w:p w:rsidR="00D9536B" w:rsidRDefault="00D9536B">
      <w:pPr>
        <w:pStyle w:val="yIndenta"/>
      </w:pPr>
      <w:r>
        <w:lastRenderedPageBreak/>
        <w:tab/>
        <w:t>(c)</w:t>
      </w:r>
      <w:r>
        <w:tab/>
        <w:t>be served on the co</w:t>
      </w:r>
      <w:r>
        <w:noBreakHyphen/>
        <w:t>operative by being lodged at the co</w:t>
      </w:r>
      <w:r>
        <w:noBreakHyphen/>
        <w:t>operative’s registered office.</w:t>
      </w:r>
    </w:p>
    <w:p w:rsidR="00D9536B" w:rsidRDefault="00D9536B">
      <w:pPr>
        <w:pStyle w:val="ySubsection"/>
      </w:pPr>
      <w:r>
        <w:tab/>
        <w:t>(4)</w:t>
      </w:r>
      <w:r>
        <w:tab/>
        <w:t>A meeting requisitioned by members under these rules must be called and held as soon as practicable and in any case must be held within 2 months after the requisition is served.</w:t>
      </w:r>
    </w:p>
    <w:p w:rsidR="00D9536B" w:rsidRDefault="00D9536B">
      <w:pPr>
        <w:pStyle w:val="ySubsection"/>
      </w:pPr>
      <w:r>
        <w:tab/>
        <w:t>(5)</w:t>
      </w:r>
      <w:r>
        <w:tab/>
        <w:t xml:space="preserve">If the board does not call a meeting within 35 days after the requisition is served, the following provisions apply — </w:t>
      </w:r>
    </w:p>
    <w:p w:rsidR="00D9536B" w:rsidRDefault="00D9536B">
      <w:pPr>
        <w:pStyle w:val="yIndenta"/>
      </w:pPr>
      <w:r>
        <w:tab/>
        <w:t>(a)</w:t>
      </w:r>
      <w:r>
        <w:tab/>
        <w:t>the requisitioning members (or any of them representing at least half their total voting rights) may call the meeting in the same way, as nearly as possible, as meetings are called by the board;</w:t>
      </w:r>
    </w:p>
    <w:p w:rsidR="00D9536B" w:rsidRDefault="00D9536B">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rsidR="00D9536B" w:rsidRDefault="00D9536B">
      <w:pPr>
        <w:pStyle w:val="yIndenta"/>
      </w:pPr>
      <w:r>
        <w:tab/>
        <w:t>(c)</w:t>
      </w:r>
      <w:r>
        <w:tab/>
        <w:t>the board must send the statement to the requisitioning members within 7 days after the request for the statement is made;</w:t>
      </w:r>
    </w:p>
    <w:p w:rsidR="00D9536B" w:rsidRDefault="00D9536B">
      <w:pPr>
        <w:pStyle w:val="yIndenta"/>
      </w:pPr>
      <w:r>
        <w:tab/>
        <w:t>(d)</w:t>
      </w:r>
      <w:r>
        <w:tab/>
        <w:t>the meeting called by the requisitioning members must be held within 3 months after the requisition is served;</w:t>
      </w:r>
    </w:p>
    <w:p w:rsidR="00D9536B" w:rsidRDefault="00D9536B">
      <w:pPr>
        <w:pStyle w:val="yIndenta"/>
      </w:pPr>
      <w:r>
        <w:tab/>
        <w:t>(e)</w:t>
      </w:r>
      <w:r>
        <w:tab/>
        <w:t>the co</w:t>
      </w:r>
      <w:r>
        <w:noBreakHyphen/>
        <w:t>operative must pay the reasonable expenses incurred by the requisitioning members because of the board’s failure to call the meeting;</w:t>
      </w:r>
    </w:p>
    <w:p w:rsidR="00D9536B" w:rsidRDefault="00D9536B">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rsidR="00D9536B" w:rsidRDefault="00D9536B">
      <w:pPr>
        <w:pStyle w:val="yHeading5"/>
      </w:pPr>
      <w:bookmarkStart w:id="87" w:name="_Toc75167696"/>
      <w:r>
        <w:rPr>
          <w:rStyle w:val="CharSClsNo"/>
        </w:rPr>
        <w:t>27</w:t>
      </w:r>
      <w:r>
        <w:t>.</w:t>
      </w:r>
      <w:r>
        <w:tab/>
        <w:t>Notice of general meetings</w:t>
      </w:r>
      <w:bookmarkEnd w:id="87"/>
    </w:p>
    <w:p w:rsidR="00D9536B" w:rsidRDefault="00D9536B">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rsidR="00D9536B" w:rsidRDefault="00D9536B">
      <w:pPr>
        <w:pStyle w:val="ySubsection"/>
      </w:pPr>
      <w:r>
        <w:tab/>
        <w:t>(2)</w:t>
      </w:r>
      <w:r>
        <w:tab/>
        <w:t>Notice must be given to the persons who are, under these rules, entitled to receive notices from the co</w:t>
      </w:r>
      <w:r>
        <w:noBreakHyphen/>
        <w:t>operative, but the non</w:t>
      </w:r>
      <w:r>
        <w:noBreakHyphen/>
        <w:t xml:space="preserve">receipt </w:t>
      </w:r>
      <w:r>
        <w:lastRenderedPageBreak/>
        <w:t>of the notice does not invalidate the proceedings at the general meeting.</w:t>
      </w:r>
    </w:p>
    <w:p w:rsidR="00D9536B" w:rsidRDefault="00D9536B">
      <w:pPr>
        <w:pStyle w:val="ySubsection"/>
      </w:pPr>
      <w:r>
        <w:tab/>
        <w:t>(3)</w:t>
      </w:r>
      <w:r>
        <w:tab/>
        <w:t>The notice must state the place, day and hour of the meeting and, for special business, the general nature of the business.</w:t>
      </w:r>
    </w:p>
    <w:p w:rsidR="00D9536B" w:rsidRDefault="00D9536B">
      <w:pPr>
        <w:pStyle w:val="ySubsection"/>
      </w:pPr>
      <w:r>
        <w:tab/>
        <w:t>(4)</w:t>
      </w:r>
      <w:r>
        <w:tab/>
        <w:t xml:space="preserve">For a special resolution, notice of — </w:t>
      </w:r>
    </w:p>
    <w:p w:rsidR="00D9536B" w:rsidRDefault="00D9536B">
      <w:pPr>
        <w:pStyle w:val="yIndenta"/>
      </w:pPr>
      <w:r>
        <w:tab/>
        <w:t>(a)</w:t>
      </w:r>
      <w:r>
        <w:tab/>
        <w:t>the intention to propose the special resolution; and</w:t>
      </w:r>
    </w:p>
    <w:p w:rsidR="00D9536B" w:rsidRDefault="00D9536B">
      <w:pPr>
        <w:pStyle w:val="yIndenta"/>
      </w:pPr>
      <w:r>
        <w:tab/>
        <w:t>(b)</w:t>
      </w:r>
      <w:r>
        <w:tab/>
        <w:t>the reasons for proposing the special resolution; and</w:t>
      </w:r>
    </w:p>
    <w:p w:rsidR="00D9536B" w:rsidRDefault="00D9536B">
      <w:pPr>
        <w:pStyle w:val="yIndenta"/>
      </w:pPr>
      <w:r>
        <w:tab/>
        <w:t>(c)</w:t>
      </w:r>
      <w:r>
        <w:tab/>
        <w:t>the effect of the special resolution being passed,</w:t>
      </w:r>
    </w:p>
    <w:p w:rsidR="00D9536B" w:rsidRDefault="00D9536B">
      <w:pPr>
        <w:pStyle w:val="ySubsection"/>
      </w:pPr>
      <w:r>
        <w:tab/>
      </w:r>
      <w:r>
        <w:tab/>
        <w:t>must be given at least 21 days before the meeting. [s. 177]</w:t>
      </w:r>
    </w:p>
    <w:p w:rsidR="00D9536B" w:rsidRDefault="00D9536B">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rsidR="00D9536B" w:rsidRDefault="00D9536B">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rsidR="00D9536B" w:rsidRDefault="00D9536B">
      <w:pPr>
        <w:pStyle w:val="yFootnotesection"/>
      </w:pPr>
      <w:r>
        <w:tab/>
        <w:t>[Clause 27 amended: Gazette 2 Dec 2016 p. 5428.]</w:t>
      </w:r>
    </w:p>
    <w:p w:rsidR="00D9536B" w:rsidRDefault="00D9536B">
      <w:pPr>
        <w:pStyle w:val="yEdnotesection"/>
      </w:pPr>
      <w:r>
        <w:t>[</w:t>
      </w:r>
      <w:r>
        <w:rPr>
          <w:b/>
        </w:rPr>
        <w:t>28.</w:t>
      </w:r>
      <w:r>
        <w:tab/>
        <w:t>Deleted: Gazette 2 Dec 2016 p. 5428.]</w:t>
      </w:r>
    </w:p>
    <w:p w:rsidR="00D9536B" w:rsidRDefault="00D9536B">
      <w:pPr>
        <w:pStyle w:val="yHeading5"/>
      </w:pPr>
      <w:bookmarkStart w:id="88" w:name="_Toc75167697"/>
      <w:r>
        <w:rPr>
          <w:rStyle w:val="CharSClsNo"/>
        </w:rPr>
        <w:t>29</w:t>
      </w:r>
      <w:r>
        <w:t>.</w:t>
      </w:r>
      <w:r>
        <w:tab/>
        <w:t>Business of general meetings</w:t>
      </w:r>
      <w:bookmarkEnd w:id="88"/>
    </w:p>
    <w:p w:rsidR="00D9536B" w:rsidRDefault="00D9536B">
      <w:pPr>
        <w:pStyle w:val="ySubsection"/>
      </w:pPr>
      <w:r>
        <w:tab/>
        <w:t>(1)</w:t>
      </w:r>
      <w:r>
        <w:tab/>
        <w:t xml:space="preserve">The ordinary business of the annual general meeting must be — </w:t>
      </w:r>
    </w:p>
    <w:p w:rsidR="00D9536B" w:rsidRDefault="00D9536B">
      <w:pPr>
        <w:pStyle w:val="yIndenta"/>
      </w:pPr>
      <w:r>
        <w:tab/>
        <w:t>(a)</w:t>
      </w:r>
      <w:r>
        <w:tab/>
        <w:t>to confirm minutes of the last preceding general meeting (whether annual or special); and</w:t>
      </w:r>
    </w:p>
    <w:p w:rsidR="00D9536B" w:rsidRDefault="00D9536B">
      <w:pPr>
        <w:pStyle w:val="yIndenta"/>
      </w:pPr>
      <w:r>
        <w:tab/>
        <w:t>(b)</w:t>
      </w:r>
      <w:r>
        <w:tab/>
        <w:t>to receive from the board, auditors or officers of the co</w:t>
      </w:r>
      <w:r>
        <w:noBreakHyphen/>
        <w:t xml:space="preserve">operative — </w:t>
      </w:r>
    </w:p>
    <w:p w:rsidR="00D9536B" w:rsidRDefault="00D9536B">
      <w:pPr>
        <w:pStyle w:val="yIndenti0"/>
      </w:pPr>
      <w:r>
        <w:tab/>
        <w:t>(i)</w:t>
      </w:r>
      <w:r>
        <w:tab/>
        <w:t>the financial reports of the co</w:t>
      </w:r>
      <w:r>
        <w:noBreakHyphen/>
        <w:t>operative for the financial year; and</w:t>
      </w:r>
    </w:p>
    <w:p w:rsidR="00D9536B" w:rsidRDefault="00D9536B">
      <w:pPr>
        <w:pStyle w:val="yIndenti0"/>
      </w:pPr>
      <w:r>
        <w:tab/>
        <w:t>(ii)</w:t>
      </w:r>
      <w:r>
        <w:tab/>
        <w:t>a report on the state of affairs of the co</w:t>
      </w:r>
      <w:r>
        <w:noBreakHyphen/>
        <w:t>operative.</w:t>
      </w:r>
    </w:p>
    <w:p w:rsidR="00D9536B" w:rsidRDefault="00D9536B">
      <w:pPr>
        <w:pStyle w:val="ySubsection"/>
      </w:pPr>
      <w:r>
        <w:tab/>
        <w:t>(2)</w:t>
      </w:r>
      <w:r>
        <w:tab/>
        <w:t>The annual general meeting may also transact special business of which notice has been given to members under these rules.</w:t>
      </w:r>
    </w:p>
    <w:p w:rsidR="00D9536B" w:rsidRDefault="00D9536B">
      <w:pPr>
        <w:pStyle w:val="ySubsection"/>
      </w:pPr>
      <w:r>
        <w:lastRenderedPageBreak/>
        <w:tab/>
        <w:t>(3)</w:t>
      </w:r>
      <w:r>
        <w:tab/>
        <w:t>All business of a general meeting, other than business of the annual general meeting that is ordinary business, is special business.</w:t>
      </w:r>
    </w:p>
    <w:p w:rsidR="00D9536B" w:rsidRDefault="00D9536B">
      <w:pPr>
        <w:pStyle w:val="yHeading5"/>
      </w:pPr>
      <w:bookmarkStart w:id="89" w:name="_Toc75167698"/>
      <w:r>
        <w:rPr>
          <w:rStyle w:val="CharSClsNo"/>
        </w:rPr>
        <w:t>30</w:t>
      </w:r>
      <w:r>
        <w:t>.</w:t>
      </w:r>
      <w:r>
        <w:tab/>
        <w:t>Quorum at general meetings</w:t>
      </w:r>
      <w:bookmarkEnd w:id="89"/>
    </w:p>
    <w:p w:rsidR="00D9536B" w:rsidRDefault="00D9536B">
      <w:pPr>
        <w:pStyle w:val="ySubsection"/>
      </w:pPr>
      <w:r>
        <w:tab/>
        <w:t>(1)</w:t>
      </w:r>
      <w:r>
        <w:tab/>
        <w:t>An item of business cannot be transacted at a general meeting unless a quorum of members is present when the meeting is considering the item. [s. 193]</w:t>
      </w:r>
    </w:p>
    <w:p w:rsidR="00D9536B" w:rsidRDefault="00D9536B">
      <w:pPr>
        <w:pStyle w:val="ySubsection"/>
      </w:pPr>
      <w:r>
        <w:tab/>
        <w:t>(2)</w:t>
      </w:r>
      <w:r>
        <w:tab/>
        <w:t>Unless these rules state otherwise ... members present in person, each being entitled to exercise a vote, constitute a quorum. [s. 193]</w:t>
      </w:r>
    </w:p>
    <w:p w:rsidR="00D9536B" w:rsidRDefault="00D9536B">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D9536B" w:rsidRDefault="00D9536B">
      <w:pPr>
        <w:pStyle w:val="ySubsection"/>
      </w:pPr>
      <w:r>
        <w:tab/>
        <w:t>(4)</w:t>
      </w:r>
      <w:r>
        <w:tab/>
        <w:t>If a quorum is not present within half an hour after the time appointed for an adjourned meeting, the members present constitute a quorum.</w:t>
      </w:r>
    </w:p>
    <w:p w:rsidR="00D9536B" w:rsidRDefault="00D9536B">
      <w:pPr>
        <w:pStyle w:val="yHeading5"/>
      </w:pPr>
      <w:bookmarkStart w:id="90" w:name="_Toc75167699"/>
      <w:r>
        <w:rPr>
          <w:rStyle w:val="CharSClsNo"/>
        </w:rPr>
        <w:t>31</w:t>
      </w:r>
      <w:r>
        <w:t>.</w:t>
      </w:r>
      <w:r>
        <w:tab/>
        <w:t>Chairperson at general meetings</w:t>
      </w:r>
      <w:bookmarkEnd w:id="90"/>
    </w:p>
    <w:p w:rsidR="00D9536B" w:rsidRDefault="00D9536B">
      <w:pPr>
        <w:pStyle w:val="ySubsection"/>
      </w:pPr>
      <w:r>
        <w:tab/>
        <w:t>(1)</w:t>
      </w:r>
      <w:r>
        <w:tab/>
        <w:t>The chairperson, if any, of the board may preside as chairperson at every general meeting of the co</w:t>
      </w:r>
      <w:r>
        <w:noBreakHyphen/>
        <w:t>operative.</w:t>
      </w:r>
    </w:p>
    <w:p w:rsidR="00D9536B" w:rsidRDefault="00D9536B">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rsidR="00D9536B" w:rsidRDefault="00D9536B">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rsidR="00D9536B" w:rsidRDefault="00D9536B">
      <w:pPr>
        <w:pStyle w:val="yHeading5"/>
      </w:pPr>
      <w:bookmarkStart w:id="91" w:name="_Toc75167700"/>
      <w:r>
        <w:rPr>
          <w:rStyle w:val="CharSClsNo"/>
        </w:rPr>
        <w:lastRenderedPageBreak/>
        <w:t>32</w:t>
      </w:r>
      <w:r>
        <w:t>.</w:t>
      </w:r>
      <w:r>
        <w:tab/>
        <w:t>Attendance and voting at general meetings</w:t>
      </w:r>
      <w:bookmarkEnd w:id="91"/>
    </w:p>
    <w:p w:rsidR="00D9536B" w:rsidRDefault="00D9536B">
      <w:pPr>
        <w:pStyle w:val="ySubsection"/>
      </w:pPr>
      <w:r>
        <w:tab/>
        <w:t>(1)</w:t>
      </w:r>
      <w:r>
        <w:tab/>
        <w:t>The right to vote attaches to membership.</w:t>
      </w:r>
    </w:p>
    <w:p w:rsidR="00D9536B" w:rsidRDefault="00D9536B">
      <w:pPr>
        <w:pStyle w:val="ySubsection"/>
      </w:pPr>
      <w:r>
        <w:tab/>
        <w:t>(2)</w:t>
      </w:r>
      <w:r>
        <w:tab/>
        <w:t>Joint members have only one vote between them.</w:t>
      </w:r>
    </w:p>
    <w:p w:rsidR="00D9536B" w:rsidRDefault="00D9536B">
      <w:pPr>
        <w:pStyle w:val="ySubsection"/>
      </w:pPr>
      <w:r>
        <w:tab/>
        <w:t>(3)</w:t>
      </w:r>
      <w:r>
        <w:tab/>
        <w:t>Every joint member is entitled to attend and be heard at a general meeting.</w:t>
      </w:r>
    </w:p>
    <w:p w:rsidR="00D9536B" w:rsidRDefault="00D9536B">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rsidR="00D9536B" w:rsidRDefault="00D9536B">
      <w:pPr>
        <w:pStyle w:val="ySubsection"/>
      </w:pPr>
      <w:r>
        <w:tab/>
        <w:t>(5)</w:t>
      </w:r>
      <w:r>
        <w:tab/>
        <w:t>A resolution, other than a special resolution, must be decided by simple majority.</w:t>
      </w:r>
    </w:p>
    <w:p w:rsidR="00D9536B" w:rsidRDefault="00D9536B">
      <w:pPr>
        <w:pStyle w:val="PermNoteHeading"/>
      </w:pPr>
      <w:r>
        <w:tab/>
        <w:t>Note for this subclause:</w:t>
      </w:r>
    </w:p>
    <w:p w:rsidR="00D9536B" w:rsidRDefault="00D9536B">
      <w:pPr>
        <w:pStyle w:val="PermNoteText"/>
      </w:pPr>
      <w:r>
        <w:tab/>
      </w:r>
      <w:r>
        <w:tab/>
        <w:t>The requirements for a special resolution are in section 177 of the Act.</w:t>
      </w:r>
    </w:p>
    <w:p w:rsidR="00D9536B" w:rsidRDefault="00D9536B">
      <w:pPr>
        <w:pStyle w:val="ySubsection"/>
      </w:pPr>
      <w:r>
        <w:tab/>
        <w:t>(6)</w:t>
      </w:r>
      <w:r>
        <w:tab/>
        <w:t>Subject to subclauses (7) and (8), at any general meeting a question for decision must (as provided in section 194 of the Act) be decided on a show of hands of members present at the meeting.</w:t>
      </w:r>
    </w:p>
    <w:p w:rsidR="00D9536B" w:rsidRDefault="00D9536B">
      <w:pPr>
        <w:pStyle w:val="ySubsection"/>
      </w:pPr>
      <w:r>
        <w:tab/>
        <w:t>(7)</w:t>
      </w:r>
      <w:r>
        <w:tab/>
        <w:t>A poll may be demanded on any question for decision.</w:t>
      </w:r>
    </w:p>
    <w:p w:rsidR="00D9536B" w:rsidRDefault="00D9536B">
      <w:pPr>
        <w:pStyle w:val="ySubsection"/>
      </w:pPr>
      <w:r>
        <w:tab/>
        <w:t>(8)</w:t>
      </w:r>
      <w:r>
        <w:tab/>
        <w:t xml:space="preserve">Where before a vote is taken or before or immediately after the declaration of the result on a show of hands — </w:t>
      </w:r>
    </w:p>
    <w:p w:rsidR="00D9536B" w:rsidRDefault="00D9536B">
      <w:pPr>
        <w:pStyle w:val="yIndenta"/>
      </w:pPr>
      <w:r>
        <w:tab/>
        <w:t>(a)</w:t>
      </w:r>
      <w:r>
        <w:tab/>
        <w:t xml:space="preserve">the chairperson directs that the question is to be determined by a poll; or </w:t>
      </w:r>
    </w:p>
    <w:p w:rsidR="00D9536B" w:rsidRDefault="00D9536B">
      <w:pPr>
        <w:pStyle w:val="yIndenta"/>
      </w:pPr>
      <w:r>
        <w:tab/>
        <w:t>(b)</w:t>
      </w:r>
      <w:r>
        <w:tab/>
        <w:t>at least 5 members present in person or represented by proxy demand a poll,</w:t>
      </w:r>
    </w:p>
    <w:p w:rsidR="00D9536B" w:rsidRDefault="00D9536B">
      <w:pPr>
        <w:pStyle w:val="ySubsection"/>
      </w:pPr>
      <w:r>
        <w:tab/>
      </w:r>
      <w:r>
        <w:tab/>
        <w:t>the question for decision must be determined by a poll.</w:t>
      </w:r>
    </w:p>
    <w:p w:rsidR="00D9536B" w:rsidRDefault="00D9536B">
      <w:pPr>
        <w:pStyle w:val="ySubsection"/>
      </w:pPr>
      <w:r>
        <w:tab/>
        <w:t>(9)</w:t>
      </w:r>
      <w:r>
        <w:tab/>
        <w:t xml:space="preserve">The poll must be taken when and in the manner that the chairperson directs. </w:t>
      </w:r>
    </w:p>
    <w:p w:rsidR="00D9536B" w:rsidRDefault="00D9536B">
      <w:pPr>
        <w:pStyle w:val="ySubsection"/>
      </w:pPr>
      <w:r>
        <w:tab/>
        <w:t>(10)</w:t>
      </w:r>
      <w:r>
        <w:tab/>
        <w:t>A poll on the election of a chairperson or on the question of adjournment must be taken immediately and without debate.</w:t>
      </w:r>
    </w:p>
    <w:p w:rsidR="00D9536B" w:rsidRDefault="00D9536B">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rsidR="00D9536B" w:rsidRDefault="00D9536B">
      <w:pPr>
        <w:pStyle w:val="ySubsection"/>
      </w:pPr>
      <w:r>
        <w:tab/>
        <w:t>(12)</w:t>
      </w:r>
      <w:r>
        <w:tab/>
        <w:t>The result of the vote must be entered in the minute book.</w:t>
      </w:r>
    </w:p>
    <w:p w:rsidR="00D9536B" w:rsidRDefault="00D9536B">
      <w:pPr>
        <w:pStyle w:val="yHeading5"/>
      </w:pPr>
      <w:bookmarkStart w:id="92" w:name="_Toc75167701"/>
      <w:r>
        <w:rPr>
          <w:rStyle w:val="CharSClsNo"/>
        </w:rPr>
        <w:t>33</w:t>
      </w:r>
      <w:r>
        <w:t>.</w:t>
      </w:r>
      <w:r>
        <w:tab/>
        <w:t>Voting on a show of hands</w:t>
      </w:r>
      <w:bookmarkEnd w:id="92"/>
    </w:p>
    <w:p w:rsidR="00D9536B" w:rsidRDefault="00D9536B">
      <w:pPr>
        <w:pStyle w:val="ySubsection"/>
      </w:pPr>
      <w:r>
        <w:tab/>
      </w:r>
      <w:r>
        <w:tab/>
        <w:t xml:space="preserve">On a show of hands at a general meeting, each member — </w:t>
      </w:r>
    </w:p>
    <w:p w:rsidR="00D9536B" w:rsidRDefault="00D9536B">
      <w:pPr>
        <w:pStyle w:val="yIndenta"/>
      </w:pPr>
      <w:r>
        <w:tab/>
        <w:t>(a)</w:t>
      </w:r>
      <w:r>
        <w:tab/>
        <w:t xml:space="preserve">present; or </w:t>
      </w:r>
    </w:p>
    <w:p w:rsidR="00D9536B" w:rsidRDefault="00D9536B">
      <w:pPr>
        <w:pStyle w:val="yIndenta"/>
      </w:pPr>
      <w:r>
        <w:tab/>
        <w:t>(b)</w:t>
      </w:r>
      <w:r>
        <w:tab/>
        <w:t>represented by a non</w:t>
      </w:r>
      <w:r>
        <w:noBreakHyphen/>
        <w:t xml:space="preserve">member acting under a power of attorney; or </w:t>
      </w:r>
    </w:p>
    <w:p w:rsidR="00D9536B" w:rsidRDefault="00D9536B">
      <w:pPr>
        <w:pStyle w:val="yIndenta"/>
      </w:pPr>
      <w:r>
        <w:tab/>
        <w:t>(c)</w:t>
      </w:r>
      <w:r>
        <w:tab/>
        <w:t>represented by a non</w:t>
      </w:r>
      <w:r>
        <w:noBreakHyphen/>
        <w:t>member appointed under section 61(1) of the Act; or</w:t>
      </w:r>
    </w:p>
    <w:p w:rsidR="00D9536B" w:rsidRDefault="00D9536B">
      <w:pPr>
        <w:pStyle w:val="yIndenta"/>
      </w:pPr>
      <w:r>
        <w:tab/>
        <w:t>(d)</w:t>
      </w:r>
      <w:r>
        <w:tab/>
        <w:t>represented by a non</w:t>
      </w:r>
      <w:r>
        <w:noBreakHyphen/>
        <w:t>member appointed as a proxy under these rules*,</w:t>
      </w:r>
    </w:p>
    <w:p w:rsidR="00D9536B" w:rsidRDefault="00D9536B">
      <w:pPr>
        <w:pStyle w:val="ySubsection"/>
      </w:pPr>
      <w:r>
        <w:tab/>
      </w:r>
      <w:r>
        <w:tab/>
        <w:t>may exercise only one vote.</w:t>
      </w:r>
    </w:p>
    <w:p w:rsidR="00D9536B" w:rsidRDefault="00D9536B">
      <w:pPr>
        <w:pStyle w:val="PermNoteHeading"/>
      </w:pPr>
      <w:r>
        <w:tab/>
        <w:t>*Note for this clause:</w:t>
      </w:r>
    </w:p>
    <w:p w:rsidR="00D9536B" w:rsidRDefault="00D9536B">
      <w:pPr>
        <w:pStyle w:val="PermNoteText"/>
      </w:pPr>
      <w:r>
        <w:tab/>
      </w:r>
      <w:r>
        <w:tab/>
        <w:t>For the purposes of paragraph (d) if the rules do not allow for non</w:t>
      </w:r>
      <w:r>
        <w:noBreakHyphen/>
        <w:t>members to be appointed as proxies, paragraph (d) should be omitted.</w:t>
      </w:r>
    </w:p>
    <w:p w:rsidR="00D9536B" w:rsidRDefault="00D9536B">
      <w:pPr>
        <w:pStyle w:val="yHeading5"/>
        <w:rPr>
          <w:rStyle w:val="CharSClsNo"/>
        </w:rPr>
      </w:pPr>
      <w:bookmarkStart w:id="93" w:name="_Toc75167702"/>
      <w:r>
        <w:rPr>
          <w:rStyle w:val="CharSClsNo"/>
        </w:rPr>
        <w:t>34</w:t>
      </w:r>
      <w:r>
        <w:t>.</w:t>
      </w:r>
      <w:r>
        <w:rPr>
          <w:rStyle w:val="CharSClsNo"/>
        </w:rPr>
        <w:tab/>
      </w:r>
      <w:r>
        <w:t>Voting on a poll</w:t>
      </w:r>
      <w:bookmarkEnd w:id="93"/>
    </w:p>
    <w:p w:rsidR="00D9536B" w:rsidRDefault="00D9536B">
      <w:pPr>
        <w:pStyle w:val="ySubsection"/>
      </w:pPr>
      <w:r>
        <w:tab/>
      </w:r>
      <w:r>
        <w:tab/>
        <w:t xml:space="preserve">On a poll called at a general meeting, each member — </w:t>
      </w:r>
    </w:p>
    <w:p w:rsidR="00D9536B" w:rsidRDefault="00D9536B">
      <w:pPr>
        <w:pStyle w:val="yIndenta"/>
      </w:pPr>
      <w:r>
        <w:tab/>
        <w:t>(a)</w:t>
      </w:r>
      <w:r>
        <w:tab/>
        <w:t xml:space="preserve">present; or </w:t>
      </w:r>
    </w:p>
    <w:p w:rsidR="00D9536B" w:rsidRDefault="00D9536B">
      <w:pPr>
        <w:pStyle w:val="yIndenta"/>
      </w:pPr>
      <w:r>
        <w:tab/>
        <w:t>(b)</w:t>
      </w:r>
      <w:r>
        <w:tab/>
        <w:t xml:space="preserve">represented by a proxy; or </w:t>
      </w:r>
    </w:p>
    <w:p w:rsidR="00D9536B" w:rsidRDefault="00D9536B">
      <w:pPr>
        <w:pStyle w:val="yIndenta"/>
      </w:pPr>
      <w:r>
        <w:tab/>
        <w:t>(c)</w:t>
      </w:r>
      <w:r>
        <w:tab/>
        <w:t>represented by a person acting under a power of attorney; or</w:t>
      </w:r>
    </w:p>
    <w:p w:rsidR="00D9536B" w:rsidRDefault="00D9536B">
      <w:pPr>
        <w:pStyle w:val="yIndenta"/>
      </w:pPr>
      <w:r>
        <w:tab/>
        <w:t>(d)</w:t>
      </w:r>
      <w:r>
        <w:tab/>
        <w:t>represented by a person appointed under section 61(1) of the Act,</w:t>
      </w:r>
    </w:p>
    <w:p w:rsidR="00D9536B" w:rsidRDefault="00D9536B">
      <w:pPr>
        <w:pStyle w:val="ySubsection"/>
      </w:pPr>
      <w:r>
        <w:tab/>
      </w:r>
      <w:r>
        <w:tab/>
        <w:t>has one vote.</w:t>
      </w:r>
    </w:p>
    <w:p w:rsidR="00D9536B" w:rsidRDefault="00D9536B">
      <w:pPr>
        <w:pStyle w:val="yHeading5"/>
        <w:rPr>
          <w:rStyle w:val="CharSClsNo"/>
        </w:rPr>
      </w:pPr>
      <w:bookmarkStart w:id="94" w:name="_Toc75167703"/>
      <w:r>
        <w:rPr>
          <w:rStyle w:val="CharSClsNo"/>
        </w:rPr>
        <w:t>35.</w:t>
      </w:r>
      <w:r>
        <w:tab/>
      </w:r>
      <w:r>
        <w:rPr>
          <w:rStyle w:val="CharSClsNo"/>
        </w:rPr>
        <w:t>Determining the outcome where equality of votes</w:t>
      </w:r>
      <w:bookmarkEnd w:id="94"/>
    </w:p>
    <w:p w:rsidR="00D9536B" w:rsidRDefault="00D9536B">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rsidR="00D9536B" w:rsidRDefault="00D9536B">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rsidR="00D9536B" w:rsidRDefault="00D9536B">
      <w:pPr>
        <w:pStyle w:val="yHeading5"/>
      </w:pPr>
      <w:bookmarkStart w:id="95" w:name="_Toc75167704"/>
      <w:r>
        <w:rPr>
          <w:rStyle w:val="CharSClsNo"/>
        </w:rPr>
        <w:t>36</w:t>
      </w:r>
      <w:r>
        <w:t>.</w:t>
      </w:r>
      <w:r>
        <w:tab/>
        <w:t>Proxy votes</w:t>
      </w:r>
      <w:bookmarkEnd w:id="95"/>
    </w:p>
    <w:p w:rsidR="00D9536B" w:rsidRDefault="00D9536B">
      <w:pPr>
        <w:pStyle w:val="ySubsection"/>
      </w:pPr>
      <w:r>
        <w:tab/>
        <w:t>(1)</w:t>
      </w:r>
      <w:r>
        <w:tab/>
        <w:t>The instrument appointing a proxy must be in writing signed by the appointer or the appointer’s attorney properly authorised in writing.</w:t>
      </w:r>
    </w:p>
    <w:p w:rsidR="00D9536B" w:rsidRDefault="00D9536B">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rsidR="00D9536B" w:rsidRDefault="00D9536B">
      <w:pPr>
        <w:pStyle w:val="ySubsection"/>
        <w:rPr>
          <w:i/>
          <w:iCs/>
        </w:rPr>
      </w:pPr>
      <w:r>
        <w:tab/>
      </w:r>
      <w:r>
        <w:tab/>
        <w:t>*</w:t>
      </w:r>
      <w:r>
        <w:rPr>
          <w:i/>
          <w:iCs/>
        </w:rPr>
        <w:t>Optional, select either (3) or (4).</w:t>
      </w:r>
    </w:p>
    <w:p w:rsidR="00D9536B" w:rsidRDefault="00D9536B">
      <w:pPr>
        <w:pStyle w:val="ySubsection"/>
      </w:pPr>
      <w:r>
        <w:tab/>
        <w:t>(3)</w:t>
      </w:r>
      <w:r>
        <w:tab/>
        <w:t>A person may act as a proxy despite that person not being a member of the co</w:t>
      </w:r>
      <w:r>
        <w:noBreakHyphen/>
        <w:t>operative. *</w:t>
      </w:r>
    </w:p>
    <w:p w:rsidR="00D9536B" w:rsidRDefault="00D9536B">
      <w:pPr>
        <w:pStyle w:val="ySubsection"/>
      </w:pPr>
      <w:r>
        <w:tab/>
        <w:t>(4)</w:t>
      </w:r>
      <w:r>
        <w:tab/>
        <w:t>A person must not act as a proxy unless the person is a member of the co</w:t>
      </w:r>
      <w:r>
        <w:noBreakHyphen/>
        <w:t>operative. *</w:t>
      </w:r>
    </w:p>
    <w:p w:rsidR="00D9536B" w:rsidRDefault="00D9536B">
      <w:pPr>
        <w:pStyle w:val="ySubsection"/>
      </w:pPr>
      <w:r>
        <w:tab/>
        <w:t>(5)</w:t>
      </w:r>
      <w:r>
        <w:tab/>
        <w:t>A person may be appointed as a proxy by more than one member. **</w:t>
      </w:r>
    </w:p>
    <w:p w:rsidR="00D9536B" w:rsidRDefault="00D9536B">
      <w:pPr>
        <w:pStyle w:val="PermNoteHeading"/>
      </w:pPr>
      <w:r>
        <w:tab/>
        <w:t>Note for this subclause:</w:t>
      </w:r>
    </w:p>
    <w:p w:rsidR="00D9536B" w:rsidRDefault="00D9536B">
      <w:pPr>
        <w:pStyle w:val="PermNoteText"/>
      </w:pPr>
      <w:r>
        <w:tab/>
      </w:r>
      <w:r>
        <w:tab/>
        <w:t>**The rules may impose a limit on the number of members for whom a proxy may act.</w:t>
      </w:r>
    </w:p>
    <w:p w:rsidR="00D9536B" w:rsidRDefault="00D9536B">
      <w:pPr>
        <w:pStyle w:val="ySubsection"/>
      </w:pPr>
      <w:r>
        <w:tab/>
        <w:t>(6)</w:t>
      </w:r>
      <w:r>
        <w:tab/>
        <w:t xml:space="preserve">An instrument appointing a proxy may be in the following form, or another form the board approves*** — </w:t>
      </w:r>
    </w:p>
    <w:p w:rsidR="00D9536B" w:rsidRDefault="00D9536B">
      <w:pPr>
        <w:pStyle w:val="yMiscellaneousBody"/>
        <w:ind w:firstLine="879"/>
      </w:pPr>
      <w:r>
        <w:t>………………………………………………... (name of co</w:t>
      </w:r>
      <w:r>
        <w:noBreakHyphen/>
        <w:t>operative)</w:t>
      </w:r>
    </w:p>
    <w:p w:rsidR="00D9536B" w:rsidRDefault="00D9536B">
      <w:pPr>
        <w:pStyle w:val="yMiscellaneousBody"/>
        <w:ind w:firstLine="879"/>
      </w:pPr>
      <w:r>
        <w:t>I/we ………………… (name) of …………………..………. (address)</w:t>
      </w:r>
    </w:p>
    <w:p w:rsidR="00D9536B" w:rsidRDefault="00D9536B">
      <w:pPr>
        <w:pStyle w:val="yMiscellaneousBody"/>
        <w:ind w:firstLine="879"/>
      </w:pPr>
      <w:r>
        <w:t>being a member(s) of the co</w:t>
      </w:r>
      <w:r>
        <w:noBreakHyphen/>
        <w:t>operative appoint ……………….………</w:t>
      </w:r>
    </w:p>
    <w:p w:rsidR="00D9536B" w:rsidRDefault="00D9536B">
      <w:pPr>
        <w:pStyle w:val="yMiscellaneousBody"/>
        <w:ind w:firstLine="879"/>
      </w:pPr>
      <w:r>
        <w:t>………………….. (name) of ………………………………. (address)</w:t>
      </w:r>
    </w:p>
    <w:p w:rsidR="00D9536B" w:rsidRDefault="00D9536B">
      <w:pPr>
        <w:pStyle w:val="yMiscellaneousBody"/>
        <w:ind w:firstLine="879"/>
      </w:pPr>
      <w:r>
        <w:t>as my/our proxy or, in that person’s absence, the chairperson of the</w:t>
      </w:r>
    </w:p>
    <w:p w:rsidR="00D9536B" w:rsidRDefault="00D9536B">
      <w:pPr>
        <w:pStyle w:val="yMiscellaneousBody"/>
        <w:ind w:firstLine="879"/>
      </w:pPr>
      <w:r>
        <w:t xml:space="preserve">meeting or a person nominated by the chairperson as my/our proxy, to </w:t>
      </w:r>
    </w:p>
    <w:p w:rsidR="00D9536B" w:rsidRDefault="00D9536B">
      <w:pPr>
        <w:pStyle w:val="yMiscellaneousBody"/>
        <w:ind w:firstLine="879"/>
      </w:pPr>
      <w:r>
        <w:t xml:space="preserve">vote for me/us and on my/our behalf at the * annual general/*special </w:t>
      </w:r>
    </w:p>
    <w:p w:rsidR="00D9536B" w:rsidRDefault="00D9536B">
      <w:pPr>
        <w:pStyle w:val="yMiscellaneousBody"/>
        <w:ind w:firstLine="879"/>
      </w:pPr>
      <w:r>
        <w:t>general meeting of the co</w:t>
      </w:r>
      <w:r>
        <w:noBreakHyphen/>
        <w:t>operative, to be held on the ..........................</w:t>
      </w:r>
    </w:p>
    <w:p w:rsidR="00D9536B" w:rsidRDefault="00D9536B">
      <w:pPr>
        <w:pStyle w:val="yMiscellaneousBody"/>
        <w:ind w:firstLine="879"/>
      </w:pPr>
      <w:r>
        <w:lastRenderedPageBreak/>
        <w:t xml:space="preserve">day of ....................……………. 20 .……. and at any adjournment of </w:t>
      </w:r>
    </w:p>
    <w:p w:rsidR="00D9536B" w:rsidRDefault="00D9536B">
      <w:pPr>
        <w:pStyle w:val="yMiscellaneousBody"/>
        <w:ind w:left="879"/>
      </w:pPr>
      <w:r>
        <w:t>the meeting.</w:t>
      </w:r>
    </w:p>
    <w:p w:rsidR="00D9536B" w:rsidRDefault="00D9536B">
      <w:pPr>
        <w:pStyle w:val="yMiscellaneousBody"/>
        <w:ind w:firstLine="879"/>
      </w:pPr>
      <w:r>
        <w:t>#This form is to be used *in favour/*against the resolution.</w:t>
      </w:r>
    </w:p>
    <w:p w:rsidR="00D9536B" w:rsidRDefault="00D9536B">
      <w:pPr>
        <w:pStyle w:val="yMiscellaneousBody"/>
        <w:ind w:firstLine="879"/>
      </w:pPr>
      <w:r>
        <w:t>Signed this ............................ day of ……………………….. 20……..</w:t>
      </w:r>
    </w:p>
    <w:p w:rsidR="00D9536B" w:rsidRDefault="00D9536B">
      <w:pPr>
        <w:pStyle w:val="yMiscellaneousBody"/>
        <w:ind w:firstLine="879"/>
        <w:rPr>
          <w:i/>
          <w:iCs/>
        </w:rPr>
      </w:pPr>
      <w:r>
        <w:t>*</w:t>
      </w:r>
      <w:r>
        <w:rPr>
          <w:i/>
          <w:iCs/>
        </w:rPr>
        <w:t>Strike out if not applicable.</w:t>
      </w:r>
    </w:p>
    <w:p w:rsidR="00D9536B" w:rsidRDefault="00D9536B">
      <w:pPr>
        <w:pStyle w:val="yMiscellaneousBody"/>
        <w:ind w:firstLine="879"/>
        <w:rPr>
          <w:i/>
          <w:iCs/>
        </w:rPr>
      </w:pPr>
      <w:r>
        <w:t>#</w:t>
      </w:r>
      <w:r>
        <w:rPr>
          <w:i/>
          <w:iCs/>
        </w:rPr>
        <w:t>To be inserted if desired.</w:t>
      </w:r>
    </w:p>
    <w:p w:rsidR="00D9536B" w:rsidRDefault="00D9536B">
      <w:pPr>
        <w:pStyle w:val="PermNoteHeading"/>
      </w:pPr>
      <w:r>
        <w:tab/>
        <w:t>***Note for this subclause:</w:t>
      </w:r>
    </w:p>
    <w:p w:rsidR="00D9536B" w:rsidRDefault="00D9536B">
      <w:pPr>
        <w:pStyle w:val="PermNoteText"/>
      </w:pPr>
      <w:r>
        <w:tab/>
      </w:r>
      <w:r>
        <w:tab/>
        <w:t>The form may also set out the resolutions with provision for the member to give direction to the proxy.</w:t>
      </w:r>
    </w:p>
    <w:p w:rsidR="00D9536B" w:rsidRDefault="00D9536B">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rsidR="00D9536B" w:rsidRDefault="00D9536B">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rsidR="00D9536B" w:rsidRDefault="00D9536B">
      <w:pPr>
        <w:pStyle w:val="yHeading5"/>
      </w:pPr>
      <w:bookmarkStart w:id="96" w:name="_Toc75167705"/>
      <w:r>
        <w:rPr>
          <w:rStyle w:val="CharSClsNo"/>
        </w:rPr>
        <w:t>37</w:t>
      </w:r>
      <w:r>
        <w:t>.</w:t>
      </w:r>
      <w:r>
        <w:tab/>
        <w:t>Postal ballots</w:t>
      </w:r>
      <w:bookmarkEnd w:id="96"/>
    </w:p>
    <w:p w:rsidR="00D9536B" w:rsidRDefault="00D9536B">
      <w:pPr>
        <w:pStyle w:val="ySubsection"/>
      </w:pPr>
      <w:r>
        <w:tab/>
        <w:t>(1)</w:t>
      </w:r>
      <w:r>
        <w:tab/>
        <w:t>A postal ballot or special postal ballot must be held when required by the Act, these rules or when the members by ordinary resolution approve one.*</w:t>
      </w:r>
    </w:p>
    <w:p w:rsidR="00D9536B" w:rsidRDefault="00D9536B">
      <w:pPr>
        <w:pStyle w:val="PermNoteHeading"/>
      </w:pPr>
      <w:r>
        <w:tab/>
        <w:t>*Notes for this subclause:</w:t>
      </w:r>
    </w:p>
    <w:p w:rsidR="00D9536B" w:rsidRDefault="00D9536B">
      <w:pPr>
        <w:pStyle w:val="PermNoteText"/>
      </w:pPr>
      <w:r>
        <w:tab/>
        <w:t>1.</w:t>
      </w:r>
      <w:r>
        <w:tab/>
        <w:t>Section 187 of the Act lists a number of matters for which a special postal ballot must be conducted.</w:t>
      </w:r>
    </w:p>
    <w:p w:rsidR="00D9536B" w:rsidRDefault="00D9536B">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rsidR="00D9536B" w:rsidRDefault="00D9536B">
      <w:pPr>
        <w:pStyle w:val="PermNoteText"/>
      </w:pPr>
      <w:r>
        <w:tab/>
        <w:t>3.</w:t>
      </w:r>
      <w:r>
        <w:tab/>
        <w:t>Members proposing to give the board a written requisition should familiarise themselves with the requirements in section 188(2).</w:t>
      </w:r>
    </w:p>
    <w:p w:rsidR="00D9536B" w:rsidRDefault="00D9536B">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rsidR="00D9536B" w:rsidRDefault="00D9536B">
      <w:pPr>
        <w:pStyle w:val="ySubsection"/>
      </w:pPr>
      <w:r>
        <w:tab/>
        <w:t>(3)</w:t>
      </w:r>
      <w:r>
        <w:tab/>
        <w:t xml:space="preserve">A postal ballot or special postal ballot may incorporate one or more methods of electronic voting. </w:t>
      </w:r>
    </w:p>
    <w:p w:rsidR="00D9536B" w:rsidRDefault="00D9536B">
      <w:pPr>
        <w:pStyle w:val="ySubsection"/>
      </w:pPr>
      <w:r>
        <w:tab/>
        <w:t>(4)</w:t>
      </w:r>
      <w:r>
        <w:tab/>
        <w:t>The board is to appoint a returning officer to conduct the postal ballot or special postal ballot or, in default of such appointment, the secretary is the returning officer.</w:t>
      </w:r>
    </w:p>
    <w:p w:rsidR="00D9536B" w:rsidRDefault="00D9536B">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rsidR="00D9536B" w:rsidRDefault="00D9536B">
      <w:pPr>
        <w:pStyle w:val="yIndenta"/>
      </w:pPr>
      <w:r>
        <w:tab/>
        <w:t>(a)</w:t>
      </w:r>
      <w:r>
        <w:tab/>
        <w:t>particulars of the business in relation to which the postal ballot or special postal ballot is being conducted; and</w:t>
      </w:r>
    </w:p>
    <w:p w:rsidR="00D9536B" w:rsidRDefault="00D9536B">
      <w:pPr>
        <w:pStyle w:val="yIndenta"/>
      </w:pPr>
      <w:r>
        <w:tab/>
        <w:t>(b)</w:t>
      </w:r>
      <w:r>
        <w:tab/>
        <w:t>an explanation of how to lodge a valid vote and the majority required to pass the vote; and</w:t>
      </w:r>
    </w:p>
    <w:p w:rsidR="00D9536B" w:rsidRDefault="00D9536B">
      <w:pPr>
        <w:pStyle w:val="yIndenta"/>
      </w:pPr>
      <w:r>
        <w:tab/>
        <w:t>(c)</w:t>
      </w:r>
      <w:r>
        <w:tab/>
        <w:t>notice of the closing date and closing time of the postal ballot.</w:t>
      </w:r>
    </w:p>
    <w:p w:rsidR="00D9536B" w:rsidRDefault="00D9536B">
      <w:pPr>
        <w:pStyle w:val="PermNoteHeading"/>
      </w:pPr>
      <w:r>
        <w:tab/>
        <w:t>*Note for this subclause:</w:t>
      </w:r>
    </w:p>
    <w:p w:rsidR="00D9536B" w:rsidRDefault="00D9536B">
      <w:pPr>
        <w:pStyle w:val="PermNoteText"/>
      </w:pPr>
      <w:r>
        <w:tab/>
      </w:r>
      <w:r>
        <w:tab/>
        <w:t>Section 186(3) of the Act requires a disclosure statement containing specified information to be included with the other material sent to members in connection with a special postal ballot.</w:t>
      </w:r>
    </w:p>
    <w:p w:rsidR="00D9536B" w:rsidRDefault="00D9536B">
      <w:pPr>
        <w:pStyle w:val="ySubsection"/>
      </w:pPr>
      <w:r>
        <w:tab/>
        <w:t>(6)</w:t>
      </w:r>
      <w:r>
        <w:tab/>
        <w:t xml:space="preserve">The returning officer shall receive, validate and count the votes and advise the Board of — </w:t>
      </w:r>
    </w:p>
    <w:p w:rsidR="00D9536B" w:rsidRDefault="00D9536B">
      <w:pPr>
        <w:pStyle w:val="yIndenta"/>
      </w:pPr>
      <w:r>
        <w:tab/>
        <w:t>(a)</w:t>
      </w:r>
      <w:r>
        <w:tab/>
        <w:t>the number of formal votes cast in favour of the proposal concerned; and</w:t>
      </w:r>
    </w:p>
    <w:p w:rsidR="00D9536B" w:rsidRDefault="00D9536B">
      <w:pPr>
        <w:pStyle w:val="yIndenta"/>
      </w:pPr>
      <w:r>
        <w:tab/>
        <w:t>(b)</w:t>
      </w:r>
      <w:r>
        <w:tab/>
        <w:t>the number of formal votes cast against the proposal concerned; and</w:t>
      </w:r>
    </w:p>
    <w:p w:rsidR="00D9536B" w:rsidRDefault="00D9536B">
      <w:pPr>
        <w:pStyle w:val="yIndenta"/>
      </w:pPr>
      <w:r>
        <w:lastRenderedPageBreak/>
        <w:tab/>
        <w:t>(c)</w:t>
      </w:r>
      <w:r>
        <w:tab/>
        <w:t>the number of informal votes cast.</w:t>
      </w:r>
    </w:p>
    <w:p w:rsidR="00D9536B" w:rsidRDefault="00D9536B">
      <w:pPr>
        <w:pStyle w:val="ySubsection"/>
      </w:pPr>
      <w:r>
        <w:tab/>
        <w:t>(7)</w:t>
      </w:r>
      <w:r>
        <w:tab/>
        <w:t>On declaration of the result of the ballot, the secretary must enter the subclause (6) details in the minute book of the co</w:t>
      </w:r>
      <w:r>
        <w:noBreakHyphen/>
        <w:t>operative.</w:t>
      </w:r>
    </w:p>
    <w:p w:rsidR="00D9536B" w:rsidRDefault="00D9536B">
      <w:pPr>
        <w:pStyle w:val="ySubsection"/>
      </w:pPr>
      <w:r>
        <w:tab/>
        <w:t>(8)</w:t>
      </w:r>
      <w:r>
        <w:tab/>
        <w:t>If the board decides to conduct a secret postal ballot it must ensure that the method used to conduct the ballot will ensure that votes can be counted without identifying the way each member has voted.</w:t>
      </w:r>
    </w:p>
    <w:p w:rsidR="00D9536B" w:rsidRDefault="00D9536B">
      <w:pPr>
        <w:pStyle w:val="yFootnotesection"/>
      </w:pPr>
      <w:r>
        <w:tab/>
        <w:t>[Clause 37 amended: Gazette 2 Dec 2016 p. 5428.]</w:t>
      </w:r>
    </w:p>
    <w:p w:rsidR="00D9536B" w:rsidRDefault="00D9536B">
      <w:pPr>
        <w:pStyle w:val="yHeading5"/>
      </w:pPr>
      <w:bookmarkStart w:id="97" w:name="_Toc75167706"/>
      <w:r>
        <w:rPr>
          <w:rStyle w:val="CharSClsNo"/>
        </w:rPr>
        <w:t>38</w:t>
      </w:r>
      <w:r>
        <w:t>.</w:t>
      </w:r>
      <w:r>
        <w:tab/>
        <w:t>Special and ordinary resolutions</w:t>
      </w:r>
      <w:bookmarkEnd w:id="97"/>
    </w:p>
    <w:p w:rsidR="00D9536B" w:rsidRDefault="00D9536B">
      <w:pPr>
        <w:pStyle w:val="ySubsection"/>
      </w:pPr>
      <w:r>
        <w:tab/>
        <w:t>(1)</w:t>
      </w:r>
      <w:r>
        <w:tab/>
        <w:t xml:space="preserve">A special resolution is a resolution of which the notice set out in subclause (2) has been given of the intention to propose the resolution as a special resolution and that is passed — </w:t>
      </w:r>
    </w:p>
    <w:p w:rsidR="00D9536B" w:rsidRDefault="00D9536B">
      <w:pPr>
        <w:pStyle w:val="yIndenta"/>
      </w:pPr>
      <w:r>
        <w:tab/>
        <w:t>(a)</w:t>
      </w:r>
      <w:r>
        <w:tab/>
        <w:t>by two</w:t>
      </w:r>
      <w:r>
        <w:noBreakHyphen/>
        <w:t>thirds of the members who vote in person or by proxy or attorney, at a general meeting; or</w:t>
      </w:r>
    </w:p>
    <w:p w:rsidR="00D9536B" w:rsidRDefault="00D9536B">
      <w:pPr>
        <w:pStyle w:val="yIndenta"/>
      </w:pPr>
      <w:r>
        <w:tab/>
        <w:t>(b)</w:t>
      </w:r>
      <w:r>
        <w:tab/>
        <w:t>by a two</w:t>
      </w:r>
      <w:r>
        <w:noBreakHyphen/>
        <w:t>thirds majority in a postal ballot; or</w:t>
      </w:r>
    </w:p>
    <w:p w:rsidR="00D9536B" w:rsidRDefault="00D9536B">
      <w:pPr>
        <w:pStyle w:val="yIndenta"/>
      </w:pPr>
      <w:r>
        <w:tab/>
        <w:t>(c)</w:t>
      </w:r>
      <w:r>
        <w:tab/>
        <w:t>by three</w:t>
      </w:r>
      <w:r>
        <w:noBreakHyphen/>
        <w:t>quarters of the members who cast formal votes in a special postal ballot of members. [s. 177(1)]</w:t>
      </w:r>
    </w:p>
    <w:p w:rsidR="00D9536B" w:rsidRDefault="00D9536B">
      <w:pPr>
        <w:pStyle w:val="ySubsection"/>
      </w:pPr>
      <w:r>
        <w:tab/>
        <w:t>(2)</w:t>
      </w:r>
      <w:r>
        <w:tab/>
        <w:t>A resolution is not taken to have been passed as a special resolution unless not less than 21 days notice has been given to the members of the co</w:t>
      </w:r>
      <w:r>
        <w:noBreakHyphen/>
        <w:t>operative stating —</w:t>
      </w:r>
    </w:p>
    <w:p w:rsidR="00D9536B" w:rsidRDefault="00D9536B">
      <w:pPr>
        <w:pStyle w:val="yIndenta"/>
      </w:pPr>
      <w:r>
        <w:tab/>
        <w:t>(a)</w:t>
      </w:r>
      <w:r>
        <w:tab/>
        <w:t>the intention to propose the special resolution; and</w:t>
      </w:r>
    </w:p>
    <w:p w:rsidR="00D9536B" w:rsidRDefault="00D9536B">
      <w:pPr>
        <w:pStyle w:val="yIndenta"/>
      </w:pPr>
      <w:r>
        <w:tab/>
        <w:t>(b)</w:t>
      </w:r>
      <w:r>
        <w:tab/>
        <w:t>the reasons for proposing the special resolution; and</w:t>
      </w:r>
    </w:p>
    <w:p w:rsidR="00D9536B" w:rsidRDefault="00D9536B">
      <w:pPr>
        <w:pStyle w:val="yIndenta"/>
      </w:pPr>
      <w:r>
        <w:tab/>
        <w:t>(c)</w:t>
      </w:r>
      <w:r>
        <w:tab/>
        <w:t>the effect of the special resolution being passed. [s. 177(3)]</w:t>
      </w:r>
    </w:p>
    <w:p w:rsidR="00D9536B" w:rsidRDefault="00D9536B">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rsidR="00D9536B" w:rsidRDefault="00D9536B">
      <w:pPr>
        <w:pStyle w:val="ySubsection"/>
      </w:pPr>
      <w:r>
        <w:tab/>
        <w:t>(4)</w:t>
      </w:r>
      <w:r>
        <w:tab/>
        <w:t>An ordinary resolution is one passed by a simple majority and has effect from the date it is passed.</w:t>
      </w:r>
    </w:p>
    <w:p w:rsidR="00D9536B" w:rsidRDefault="00D9536B">
      <w:pPr>
        <w:pStyle w:val="yHeading5"/>
      </w:pPr>
      <w:bookmarkStart w:id="98" w:name="_Toc75167707"/>
      <w:r>
        <w:rPr>
          <w:rStyle w:val="CharSClsNo"/>
        </w:rPr>
        <w:lastRenderedPageBreak/>
        <w:t>39</w:t>
      </w:r>
      <w:r>
        <w:t>.</w:t>
      </w:r>
      <w:r>
        <w:tab/>
        <w:t>Board of directors</w:t>
      </w:r>
      <w:bookmarkEnd w:id="98"/>
    </w:p>
    <w:p w:rsidR="00D9536B" w:rsidRDefault="00D9536B">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rsidR="00D9536B" w:rsidRDefault="00D9536B">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rsidR="00D9536B" w:rsidRDefault="00D9536B">
      <w:pPr>
        <w:pStyle w:val="PermNoteHeading"/>
      </w:pPr>
      <w:r>
        <w:tab/>
        <w:t>*Note for this subclause:</w:t>
      </w:r>
    </w:p>
    <w:p w:rsidR="00D9536B" w:rsidRDefault="00D9536B">
      <w:pPr>
        <w:pStyle w:val="PermNoteText"/>
      </w:pPr>
      <w:r>
        <w:tab/>
      </w:r>
      <w:r>
        <w:tab/>
        <w:t>The acts of a director are valid despite any defect that may afterwards be discovered in his or her appointment or qualification.</w:t>
      </w:r>
    </w:p>
    <w:p w:rsidR="00D9536B" w:rsidRDefault="00D9536B">
      <w:pPr>
        <w:pStyle w:val="ySubsection"/>
      </w:pPr>
      <w:r>
        <w:tab/>
        <w:t>(3)</w:t>
      </w:r>
      <w:r>
        <w:tab/>
        <w:t>The powers of the board are subject to any restrictions imposed by the Act or by these rules.</w:t>
      </w:r>
    </w:p>
    <w:p w:rsidR="00D9536B" w:rsidRDefault="00D9536B">
      <w:pPr>
        <w:pStyle w:val="yFootnotesection"/>
      </w:pPr>
      <w:r>
        <w:tab/>
        <w:t>[Clause 39 amended: Gazette 2 Dec 2016 p. 5429.]</w:t>
      </w:r>
    </w:p>
    <w:p w:rsidR="00D9536B" w:rsidRDefault="00D9536B">
      <w:pPr>
        <w:pStyle w:val="yHeading5"/>
      </w:pPr>
      <w:bookmarkStart w:id="99" w:name="_Toc75167708"/>
      <w:r>
        <w:rPr>
          <w:rStyle w:val="CharSClsNo"/>
        </w:rPr>
        <w:t>40</w:t>
      </w:r>
      <w:r>
        <w:t>.</w:t>
      </w:r>
      <w:r>
        <w:tab/>
        <w:t>Qualifications of directors</w:t>
      </w:r>
      <w:bookmarkEnd w:id="99"/>
    </w:p>
    <w:p w:rsidR="00D9536B" w:rsidRDefault="00D9536B">
      <w:pPr>
        <w:pStyle w:val="ySubsection"/>
      </w:pPr>
      <w:r>
        <w:tab/>
      </w:r>
      <w:r>
        <w:tab/>
        <w:t>A person is not qualified to be a director of the co</w:t>
      </w:r>
      <w:r>
        <w:noBreakHyphen/>
        <w:t xml:space="preserve">operative unless the person is — </w:t>
      </w:r>
    </w:p>
    <w:p w:rsidR="00D9536B" w:rsidRDefault="00D9536B">
      <w:pPr>
        <w:pStyle w:val="yIndenta"/>
      </w:pPr>
      <w:r>
        <w:tab/>
        <w:t>(a)</w:t>
      </w:r>
      <w:r>
        <w:tab/>
        <w:t>a member of the co</w:t>
      </w:r>
      <w:r>
        <w:noBreakHyphen/>
        <w:t>operative or a representative of a corporation that is a member of the co</w:t>
      </w:r>
      <w:r>
        <w:noBreakHyphen/>
        <w:t>operative; or</w:t>
      </w:r>
    </w:p>
    <w:p w:rsidR="00D9536B" w:rsidRDefault="00D9536B">
      <w:pPr>
        <w:pStyle w:val="yIndenta"/>
      </w:pPr>
      <w:r>
        <w:tab/>
        <w:t>(b)</w:t>
      </w:r>
      <w:r>
        <w:tab/>
        <w:t>an employee of the co</w:t>
      </w:r>
      <w:r>
        <w:noBreakHyphen/>
        <w:t>operative or a person qualified under clause 41 to be an independent director.</w:t>
      </w:r>
    </w:p>
    <w:p w:rsidR="00D9536B" w:rsidRDefault="00D9536B">
      <w:pPr>
        <w:pStyle w:val="yHeading5"/>
      </w:pPr>
      <w:bookmarkStart w:id="100" w:name="_Toc75167709"/>
      <w:r>
        <w:rPr>
          <w:rStyle w:val="CharSClsNo"/>
        </w:rPr>
        <w:t>41</w:t>
      </w:r>
      <w:r>
        <w:t>.</w:t>
      </w:r>
      <w:r>
        <w:tab/>
        <w:t>Independent directors</w:t>
      </w:r>
      <w:bookmarkEnd w:id="100"/>
    </w:p>
    <w:p w:rsidR="00D9536B" w:rsidRDefault="00D9536B">
      <w:pPr>
        <w:pStyle w:val="ySubsection"/>
      </w:pPr>
      <w:r>
        <w:tab/>
        <w:t>(1)</w:t>
      </w:r>
      <w:r>
        <w:tab/>
        <w:t>The board may appoint persons with special skills to be independent directors of the co</w:t>
      </w:r>
      <w:r>
        <w:noBreakHyphen/>
        <w:t>operative on the conditions and for the period the board decides.</w:t>
      </w:r>
    </w:p>
    <w:p w:rsidR="00D9536B" w:rsidRDefault="00D9536B">
      <w:pPr>
        <w:pStyle w:val="ySubsection"/>
      </w:pPr>
      <w:r>
        <w:tab/>
        <w:t>(2)</w:t>
      </w:r>
      <w:r>
        <w:tab/>
        <w:t>The special skills required of an independent director may be specified by the board, and may be varied by the board from time to time, or from appointment to appointment. [s. 199(2)(b)]</w:t>
      </w:r>
    </w:p>
    <w:p w:rsidR="00D9536B" w:rsidRDefault="00D9536B">
      <w:pPr>
        <w:pStyle w:val="ySubsection"/>
      </w:pPr>
      <w:r>
        <w:tab/>
        <w:t>(3)</w:t>
      </w:r>
      <w:r>
        <w:tab/>
        <w:t>An independent director is, subject to this clause, a director of the co</w:t>
      </w:r>
      <w:r>
        <w:noBreakHyphen/>
        <w:t>operative for the period of the appointment.</w:t>
      </w:r>
    </w:p>
    <w:p w:rsidR="00D9536B" w:rsidRDefault="00D9536B">
      <w:pPr>
        <w:pStyle w:val="ySubsection"/>
      </w:pPr>
      <w:r>
        <w:lastRenderedPageBreak/>
        <w:tab/>
        <w:t>(4)</w:t>
      </w:r>
      <w:r>
        <w:tab/>
        <w:t>The majority of directors must be member directors. [s. 199(3)]</w:t>
      </w:r>
    </w:p>
    <w:p w:rsidR="00D9536B" w:rsidRDefault="00D9536B">
      <w:pPr>
        <w:pStyle w:val="ySubsection"/>
      </w:pPr>
      <w:r>
        <w:tab/>
        <w:t>(5)</w:t>
      </w:r>
      <w:r>
        <w:tab/>
        <w:t>Unless this clause provides otherwise, all other rules relating to directors apply to an independent director.</w:t>
      </w:r>
    </w:p>
    <w:p w:rsidR="00D9536B" w:rsidRDefault="00D9536B">
      <w:pPr>
        <w:pStyle w:val="ySubsection"/>
      </w:pPr>
      <w:r>
        <w:tab/>
        <w:t>(6)</w:t>
      </w:r>
      <w:r>
        <w:tab/>
        <w:t>On the termination of appointment as independent director by death, retirement, resignation or another way, the independent director stops being a director of the co</w:t>
      </w:r>
      <w:r>
        <w:noBreakHyphen/>
        <w:t>operative.</w:t>
      </w:r>
    </w:p>
    <w:p w:rsidR="00D9536B" w:rsidRDefault="00D9536B">
      <w:pPr>
        <w:pStyle w:val="ySubsection"/>
      </w:pPr>
      <w:r>
        <w:tab/>
        <w:t>(7)</w:t>
      </w:r>
      <w:r>
        <w:tab/>
        <w:t>An independent director is entitled to attend any general meeting of the co</w:t>
      </w:r>
      <w:r>
        <w:noBreakHyphen/>
        <w:t>operative and be heard on any part of the business of the meeting.</w:t>
      </w:r>
    </w:p>
    <w:p w:rsidR="00D9536B" w:rsidRDefault="00D9536B">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rsidR="00D9536B" w:rsidRDefault="00D9536B">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rsidR="00D9536B" w:rsidRDefault="00D9536B">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rsidR="00D9536B" w:rsidRDefault="00D9536B">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rsidR="00D9536B" w:rsidRDefault="00D9536B">
      <w:pPr>
        <w:pStyle w:val="ySubsection"/>
      </w:pPr>
      <w:r>
        <w:tab/>
        <w:t>(12)</w:t>
      </w:r>
      <w:r>
        <w:tab/>
        <w:t>Despite the terms of appointment, the members may, by special resolution at a general meeting of members, terminate the appointment of an independent director.</w:t>
      </w:r>
    </w:p>
    <w:p w:rsidR="00D9536B" w:rsidRDefault="00D9536B">
      <w:pPr>
        <w:pStyle w:val="ySubsection"/>
      </w:pPr>
      <w:r>
        <w:tab/>
        <w:t>(13)</w:t>
      </w:r>
      <w:r>
        <w:tab/>
        <w:t>An independent director cannot be required to be an active member of the co</w:t>
      </w:r>
      <w:r>
        <w:noBreakHyphen/>
        <w:t>operative.</w:t>
      </w:r>
    </w:p>
    <w:p w:rsidR="00D9536B" w:rsidRDefault="00D9536B">
      <w:pPr>
        <w:pStyle w:val="yHeading5"/>
      </w:pPr>
      <w:bookmarkStart w:id="101" w:name="_Toc75167710"/>
      <w:r>
        <w:rPr>
          <w:rStyle w:val="CharSClsNo"/>
        </w:rPr>
        <w:lastRenderedPageBreak/>
        <w:t>42</w:t>
      </w:r>
      <w:r>
        <w:t>.</w:t>
      </w:r>
      <w:r>
        <w:tab/>
        <w:t>Managing director</w:t>
      </w:r>
      <w:bookmarkEnd w:id="101"/>
    </w:p>
    <w:p w:rsidR="00D9536B" w:rsidRDefault="00D9536B">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rsidR="00D9536B" w:rsidRDefault="00D9536B">
      <w:pPr>
        <w:pStyle w:val="ySubsection"/>
      </w:pPr>
      <w:r>
        <w:tab/>
        <w:t>(2)</w:t>
      </w:r>
      <w:r>
        <w:tab/>
        <w:t>The managing director is not counted for clause 39(2).</w:t>
      </w:r>
    </w:p>
    <w:p w:rsidR="00D9536B" w:rsidRDefault="00D9536B">
      <w:pPr>
        <w:pStyle w:val="ySubsection"/>
      </w:pPr>
      <w:r>
        <w:tab/>
        <w:t>(3)</w:t>
      </w:r>
      <w:r>
        <w:tab/>
        <w:t>In all other respects the managing director has all the privileges of a director and all other rules relating to directors apply to the managing director.</w:t>
      </w:r>
    </w:p>
    <w:p w:rsidR="00D9536B" w:rsidRDefault="00D9536B">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rsidR="00D9536B" w:rsidRDefault="00D9536B">
      <w:pPr>
        <w:pStyle w:val="ySubsection"/>
      </w:pPr>
      <w:r>
        <w:tab/>
        <w:t>(5)</w:t>
      </w:r>
      <w:r>
        <w:tab/>
        <w:t>The managing director is not entitled to be present or to vote at a meeting of directors on a motion concerning the conditions of his or her own appointment, conditions of service or termination of service.</w:t>
      </w:r>
    </w:p>
    <w:p w:rsidR="00D9536B" w:rsidRDefault="00D9536B">
      <w:pPr>
        <w:pStyle w:val="ySubsection"/>
      </w:pPr>
      <w:r>
        <w:tab/>
        <w:t>(6)</w:t>
      </w:r>
      <w:r>
        <w:tab/>
        <w:t>A managing director cannot be required to be an active member of the co</w:t>
      </w:r>
      <w:r>
        <w:noBreakHyphen/>
        <w:t>operative.</w:t>
      </w:r>
    </w:p>
    <w:p w:rsidR="00D9536B" w:rsidRDefault="00D9536B">
      <w:pPr>
        <w:pStyle w:val="ySubsection"/>
      </w:pPr>
      <w:r>
        <w:tab/>
        <w:t>(7)</w:t>
      </w:r>
      <w:r>
        <w:tab/>
        <w:t>A managing director is classified as an independent director under the Act.</w:t>
      </w:r>
    </w:p>
    <w:p w:rsidR="00D9536B" w:rsidRDefault="00D9536B">
      <w:pPr>
        <w:pStyle w:val="yHeading5"/>
      </w:pPr>
      <w:bookmarkStart w:id="102" w:name="_Toc75167711"/>
      <w:r>
        <w:rPr>
          <w:rStyle w:val="CharSClsNo"/>
        </w:rPr>
        <w:t>43</w:t>
      </w:r>
      <w:r>
        <w:t>.</w:t>
      </w:r>
      <w:r>
        <w:tab/>
        <w:t>First and subsequent directors</w:t>
      </w:r>
      <w:bookmarkEnd w:id="102"/>
    </w:p>
    <w:p w:rsidR="00D9536B" w:rsidRDefault="00D9536B">
      <w:pPr>
        <w:pStyle w:val="ySubsection"/>
      </w:pPr>
      <w:r>
        <w:tab/>
        <w:t>(1)</w:t>
      </w:r>
      <w:r>
        <w:tab/>
        <w:t>The first member directors must be elected by poll at the formation meeting of the co</w:t>
      </w:r>
      <w:r>
        <w:noBreakHyphen/>
        <w:t xml:space="preserve">operative.* </w:t>
      </w:r>
    </w:p>
    <w:p w:rsidR="00D9536B" w:rsidRDefault="00D9536B">
      <w:pPr>
        <w:pStyle w:val="PermNoteHeading"/>
      </w:pPr>
      <w:r>
        <w:tab/>
        <w:t>*Note for this subclause:</w:t>
      </w:r>
    </w:p>
    <w:p w:rsidR="00D9536B" w:rsidRDefault="00D9536B">
      <w:pPr>
        <w:pStyle w:val="PermNoteText"/>
      </w:pPr>
      <w:r>
        <w:tab/>
      </w:r>
      <w:r>
        <w:tab/>
        <w:t>Under section 198(2)(b) of the Act, the first directors of a transferred co</w:t>
      </w:r>
      <w:r>
        <w:noBreakHyphen/>
        <w:t>operative are the directors in office at the date of registration under the Act.</w:t>
      </w:r>
    </w:p>
    <w:p w:rsidR="00D9536B" w:rsidRDefault="00D9536B">
      <w:pPr>
        <w:pStyle w:val="ySubsection"/>
      </w:pPr>
      <w:r>
        <w:tab/>
        <w:t>(2)</w:t>
      </w:r>
      <w:r>
        <w:tab/>
        <w:t xml:space="preserve">The term of office of the first member directors is to be not more than 3 years ending on the day of the third annual general meeting after the formation meeting. </w:t>
      </w:r>
    </w:p>
    <w:p w:rsidR="00D9536B" w:rsidRDefault="00D9536B">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rsidR="00D9536B" w:rsidRDefault="00D9536B">
      <w:pPr>
        <w:pStyle w:val="PermNoteHeading"/>
      </w:pPr>
      <w:r>
        <w:lastRenderedPageBreak/>
        <w:tab/>
        <w:t>Note for this clause:</w:t>
      </w:r>
    </w:p>
    <w:p w:rsidR="00D9536B" w:rsidRDefault="00D9536B">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rsidR="00D9536B" w:rsidRDefault="00D9536B">
      <w:pPr>
        <w:pStyle w:val="yHeading5"/>
      </w:pPr>
      <w:bookmarkStart w:id="103" w:name="_Toc75167712"/>
      <w:r>
        <w:rPr>
          <w:rStyle w:val="CharSClsNo"/>
        </w:rPr>
        <w:t>44</w:t>
      </w:r>
      <w:r>
        <w:t>.</w:t>
      </w:r>
      <w:r>
        <w:tab/>
        <w:t>Removal from office of member director</w:t>
      </w:r>
      <w:bookmarkEnd w:id="103"/>
    </w:p>
    <w:p w:rsidR="00D9536B" w:rsidRDefault="00D9536B">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rsidR="00D9536B" w:rsidRDefault="00D9536B">
      <w:pPr>
        <w:pStyle w:val="yFootnotesection"/>
      </w:pPr>
      <w:r>
        <w:tab/>
        <w:t>[Clause 44 amended: Gazette 2 Dec 2016 p. 5429.]</w:t>
      </w:r>
    </w:p>
    <w:p w:rsidR="00D9536B" w:rsidRDefault="00D9536B">
      <w:pPr>
        <w:pStyle w:val="yHeading5"/>
      </w:pPr>
      <w:bookmarkStart w:id="104" w:name="_Toc75167713"/>
      <w:r>
        <w:rPr>
          <w:rStyle w:val="CharSClsNo"/>
        </w:rPr>
        <w:t>45</w:t>
      </w:r>
      <w:r>
        <w:t>.</w:t>
      </w:r>
      <w:r>
        <w:tab/>
        <w:t>Vacation of office of director</w:t>
      </w:r>
      <w:bookmarkEnd w:id="104"/>
    </w:p>
    <w:p w:rsidR="00D9536B" w:rsidRDefault="00D9536B">
      <w:pPr>
        <w:pStyle w:val="ySubsection"/>
      </w:pPr>
      <w:r>
        <w:tab/>
      </w:r>
      <w:r>
        <w:tab/>
        <w:t xml:space="preserve">A director vacates office if — </w:t>
      </w:r>
    </w:p>
    <w:p w:rsidR="00D9536B" w:rsidRDefault="00D9536B">
      <w:pPr>
        <w:pStyle w:val="yIndenta"/>
      </w:pPr>
      <w:r>
        <w:tab/>
        <w:t>(a)</w:t>
      </w:r>
      <w:r>
        <w:tab/>
        <w:t>the director dies or is permanently incapacitated; or</w:t>
      </w:r>
    </w:p>
    <w:p w:rsidR="00D9536B" w:rsidRDefault="00D9536B">
      <w:pPr>
        <w:pStyle w:val="yIndenta"/>
      </w:pPr>
      <w:r>
        <w:tab/>
        <w:t>(b)</w:t>
      </w:r>
      <w:r>
        <w:tab/>
        <w:t xml:space="preserve">the director is disqualified or otherwise unable to be a director under </w:t>
      </w:r>
      <w:r>
        <w:rPr>
          <w:szCs w:val="22"/>
        </w:rPr>
        <w:t>Part 9 Division 2A</w:t>
      </w:r>
      <w:r>
        <w:t xml:space="preserve"> of the Act; or</w:t>
      </w:r>
    </w:p>
    <w:p w:rsidR="00D9536B" w:rsidRDefault="00D9536B">
      <w:pPr>
        <w:pStyle w:val="yIndenta"/>
      </w:pPr>
      <w:r>
        <w:tab/>
        <w:t>(c)</w:t>
      </w:r>
      <w:r>
        <w:tab/>
        <w:t>the director absents himself or herself from 3 consecutive ordinary meetings of the board without its leave; or</w:t>
      </w:r>
    </w:p>
    <w:p w:rsidR="00D9536B" w:rsidRDefault="00D9536B">
      <w:pPr>
        <w:pStyle w:val="yIndenta"/>
      </w:pPr>
      <w:r>
        <w:tab/>
        <w:t>(d)</w:t>
      </w:r>
      <w:r>
        <w:tab/>
        <w:t>the director resigns from the office of director by written notice given by the director to the co</w:t>
      </w:r>
      <w:r>
        <w:noBreakHyphen/>
        <w:t>operative; or</w:t>
      </w:r>
    </w:p>
    <w:p w:rsidR="00D9536B" w:rsidRDefault="00D9536B">
      <w:pPr>
        <w:pStyle w:val="yIndenta"/>
      </w:pPr>
      <w:r>
        <w:tab/>
        <w:t>(e)</w:t>
      </w:r>
      <w:r>
        <w:tab/>
        <w:t xml:space="preserve">the director is removed from office by </w:t>
      </w:r>
      <w:r>
        <w:rPr>
          <w:szCs w:val="22"/>
        </w:rPr>
        <w:t>ordinary</w:t>
      </w:r>
      <w:r>
        <w:t xml:space="preserve"> resolution of the co</w:t>
      </w:r>
      <w:r>
        <w:noBreakHyphen/>
        <w:t>operative; or</w:t>
      </w:r>
    </w:p>
    <w:p w:rsidR="00D9536B" w:rsidRDefault="00D9536B">
      <w:pPr>
        <w:pStyle w:val="yIndenta"/>
      </w:pPr>
      <w:r>
        <w:tab/>
        <w:t>(f)</w:t>
      </w:r>
      <w:r>
        <w:tab/>
        <w:t>the person ceases to hold a qualification that qualified the person to be a director; or</w:t>
      </w:r>
    </w:p>
    <w:p w:rsidR="00D9536B" w:rsidRDefault="00D9536B">
      <w:pPr>
        <w:pStyle w:val="yIndenta"/>
      </w:pPr>
      <w:r>
        <w:tab/>
        <w:t>(g)</w:t>
      </w:r>
      <w:r>
        <w:tab/>
        <w:t>an administrator of the co</w:t>
      </w:r>
      <w:r>
        <w:noBreakHyphen/>
        <w:t xml:space="preserve">operative’s affairs is appointed under Part 12 </w:t>
      </w:r>
      <w:r>
        <w:rPr>
          <w:szCs w:val="22"/>
        </w:rPr>
        <w:t xml:space="preserve">Division 4 </w:t>
      </w:r>
      <w:r>
        <w:t>of the Act.</w:t>
      </w:r>
    </w:p>
    <w:p w:rsidR="00D9536B" w:rsidRDefault="00D9536B">
      <w:pPr>
        <w:pStyle w:val="yFootnotesection"/>
      </w:pPr>
      <w:r>
        <w:tab/>
        <w:t>[Clause 45 amended: Gazette 2 Dec 2016 p. 5429.]</w:t>
      </w:r>
    </w:p>
    <w:p w:rsidR="00D9536B" w:rsidRDefault="00D9536B">
      <w:pPr>
        <w:pStyle w:val="yHeading5"/>
      </w:pPr>
      <w:bookmarkStart w:id="105" w:name="_Toc75167714"/>
      <w:r>
        <w:rPr>
          <w:rStyle w:val="CharSClsNo"/>
        </w:rPr>
        <w:t>46</w:t>
      </w:r>
      <w:r>
        <w:t>.</w:t>
      </w:r>
      <w:r>
        <w:tab/>
        <w:t>Filling of casual vacancies</w:t>
      </w:r>
      <w:bookmarkEnd w:id="105"/>
    </w:p>
    <w:p w:rsidR="00D9536B" w:rsidRDefault="00D9536B">
      <w:pPr>
        <w:pStyle w:val="ySubsection"/>
      </w:pPr>
      <w:r>
        <w:tab/>
        <w:t>(1)</w:t>
      </w:r>
      <w:r>
        <w:tab/>
        <w:t>The board may appoint a qualified person to fill a casual vacancy in the office of director until the next annual general meeting.*</w:t>
      </w:r>
    </w:p>
    <w:p w:rsidR="00D9536B" w:rsidRDefault="00D9536B">
      <w:pPr>
        <w:pStyle w:val="ySubsection"/>
      </w:pPr>
      <w:r>
        <w:tab/>
        <w:t>(2)</w:t>
      </w:r>
      <w:r>
        <w:tab/>
        <w:t>For the purposes of this clause, a casual vacancy arises if the office of director is vacated under clause 45. [s. 198(3)]</w:t>
      </w:r>
    </w:p>
    <w:p w:rsidR="00D9536B" w:rsidRDefault="00D9536B">
      <w:pPr>
        <w:pStyle w:val="PermNoteHeading"/>
      </w:pPr>
      <w:r>
        <w:lastRenderedPageBreak/>
        <w:tab/>
        <w:t>*Note for this clause:</w:t>
      </w:r>
    </w:p>
    <w:p w:rsidR="00D9536B" w:rsidRDefault="00D9536B">
      <w:pPr>
        <w:pStyle w:val="PermNoteText"/>
      </w:pPr>
      <w:r>
        <w:tab/>
      </w:r>
      <w:r>
        <w:tab/>
        <w:t>The rules may provide that, in the absence of a director from a meeting of the board, an alternate director may be appointed under section 203 of the Act.</w:t>
      </w:r>
    </w:p>
    <w:p w:rsidR="00D9536B" w:rsidRDefault="00D9536B">
      <w:pPr>
        <w:pStyle w:val="yHeading5"/>
      </w:pPr>
      <w:bookmarkStart w:id="106" w:name="_Toc75167715"/>
      <w:r>
        <w:rPr>
          <w:rStyle w:val="CharSClsNo"/>
        </w:rPr>
        <w:t>47</w:t>
      </w:r>
      <w:r>
        <w:t>.</w:t>
      </w:r>
      <w:r>
        <w:tab/>
        <w:t>Remuneration</w:t>
      </w:r>
      <w:bookmarkEnd w:id="106"/>
    </w:p>
    <w:p w:rsidR="00D9536B" w:rsidRDefault="00D9536B">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rsidR="00D9536B" w:rsidRDefault="00D9536B">
      <w:pPr>
        <w:pStyle w:val="ySubsection"/>
      </w:pPr>
      <w:r>
        <w:tab/>
        <w:t>(2)</w:t>
      </w:r>
      <w:r>
        <w:tab/>
        <w:t>All necessary expenses incurred by the board members in the business of the co</w:t>
      </w:r>
      <w:r>
        <w:noBreakHyphen/>
        <w:t>operative must be refunded to them.</w:t>
      </w:r>
    </w:p>
    <w:p w:rsidR="00D9536B" w:rsidRDefault="00D9536B">
      <w:pPr>
        <w:pStyle w:val="yHeading5"/>
      </w:pPr>
      <w:bookmarkStart w:id="107" w:name="_Toc75167716"/>
      <w:r>
        <w:rPr>
          <w:rStyle w:val="CharSClsNo"/>
        </w:rPr>
        <w:t>48</w:t>
      </w:r>
      <w:r>
        <w:t>.</w:t>
      </w:r>
      <w:r>
        <w:tab/>
        <w:t>Proceedings of the board</w:t>
      </w:r>
      <w:bookmarkEnd w:id="107"/>
    </w:p>
    <w:p w:rsidR="00D9536B" w:rsidRDefault="00D9536B">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rsidR="00D9536B" w:rsidRDefault="00D9536B">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rsidR="00D9536B" w:rsidRDefault="00D9536B">
      <w:pPr>
        <w:pStyle w:val="ySubsection"/>
      </w:pPr>
      <w:r>
        <w:tab/>
        <w:t>(3)</w:t>
      </w:r>
      <w:r>
        <w:tab/>
        <w:t>Questions arising at a meeting must be decided by a majority of votes.</w:t>
      </w:r>
    </w:p>
    <w:p w:rsidR="00D9536B" w:rsidRDefault="00D9536B">
      <w:pPr>
        <w:pStyle w:val="ySubsection"/>
      </w:pPr>
      <w:r>
        <w:tab/>
        <w:t>(4)</w:t>
      </w:r>
      <w:r>
        <w:tab/>
        <w:t>If votes are equal, the chairperson, if a member director, has a second or casting vote.</w:t>
      </w:r>
    </w:p>
    <w:p w:rsidR="00D9536B" w:rsidRDefault="00D9536B">
      <w:pPr>
        <w:pStyle w:val="ySubsection"/>
      </w:pPr>
      <w:r>
        <w:tab/>
        <w:t>(5)</w:t>
      </w:r>
      <w:r>
        <w:tab/>
        <w:t>A meeting of the board of directors may be called by a director giving notice individually to every other director. [s. 201(3)]</w:t>
      </w:r>
    </w:p>
    <w:p w:rsidR="00D9536B" w:rsidRDefault="00D9536B">
      <w:pPr>
        <w:pStyle w:val="ySubsection"/>
      </w:pPr>
      <w:r>
        <w:tab/>
        <w:t>(6)</w:t>
      </w:r>
      <w:r>
        <w:tab/>
        <w:t>Other than in special circumstances decided by the chairperson, at least 48 hours notice must be given to the directors of all meetings of the board, without which the meeting cannot be held.</w:t>
      </w:r>
    </w:p>
    <w:p w:rsidR="00D9536B" w:rsidRDefault="00D9536B">
      <w:pPr>
        <w:pStyle w:val="yHeading5"/>
      </w:pPr>
      <w:bookmarkStart w:id="108" w:name="_Toc75167717"/>
      <w:r>
        <w:rPr>
          <w:rStyle w:val="CharSClsNo"/>
        </w:rPr>
        <w:lastRenderedPageBreak/>
        <w:t>49</w:t>
      </w:r>
      <w:r>
        <w:t>.</w:t>
      </w:r>
      <w:r>
        <w:tab/>
        <w:t>Transaction of business outside board meetings</w:t>
      </w:r>
      <w:bookmarkEnd w:id="108"/>
    </w:p>
    <w:p w:rsidR="00D9536B" w:rsidRDefault="00D9536B">
      <w:pPr>
        <w:pStyle w:val="ySubsection"/>
        <w:keepNext/>
        <w:keepLines/>
      </w:pPr>
      <w:r>
        <w:tab/>
        <w:t>(1)</w:t>
      </w:r>
      <w:r>
        <w:tab/>
        <w:t xml:space="preserve">The board may under section 202 of the Act transact any of its business — </w:t>
      </w:r>
    </w:p>
    <w:p w:rsidR="00D9536B" w:rsidRDefault="00D9536B">
      <w:pPr>
        <w:pStyle w:val="yIndenta"/>
      </w:pPr>
      <w:r>
        <w:tab/>
        <w:t>(a)</w:t>
      </w:r>
      <w:r>
        <w:tab/>
        <w:t>by the circulation of papers among all the members of the board, and a resolution in writing by a majority of the members is taken to be a decision of the board; or</w:t>
      </w:r>
    </w:p>
    <w:p w:rsidR="00D9536B" w:rsidRDefault="00D9536B">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rsidR="00D9536B" w:rsidRDefault="00D9536B">
      <w:pPr>
        <w:pStyle w:val="ySubsection"/>
      </w:pPr>
      <w:r>
        <w:tab/>
        <w:t>(2)</w:t>
      </w:r>
      <w:r>
        <w:tab/>
        <w:t>For the purposes of this clause the chairperson of the board and each member of the board have the voting rights they have at an ordinary meeting of the board.</w:t>
      </w:r>
    </w:p>
    <w:p w:rsidR="00D9536B" w:rsidRDefault="00D9536B">
      <w:pPr>
        <w:pStyle w:val="ySubsection"/>
      </w:pPr>
      <w:r>
        <w:tab/>
        <w:t>(3)</w:t>
      </w:r>
      <w:r>
        <w:tab/>
        <w:t>A resolution approved under subclause (1)(a) is to be recorded in the minutes of the meetings of the board.</w:t>
      </w:r>
    </w:p>
    <w:p w:rsidR="00D9536B" w:rsidRDefault="00D9536B">
      <w:pPr>
        <w:pStyle w:val="ySubsection"/>
      </w:pPr>
      <w:r>
        <w:tab/>
        <w:t>(4)</w:t>
      </w:r>
      <w:r>
        <w:tab/>
        <w:t>The secretary may circulate papers among members of the board for the purposes of subclause (1)(a) by email, fax or other transmission of the information in the papers concerned.</w:t>
      </w:r>
    </w:p>
    <w:p w:rsidR="00D9536B" w:rsidRDefault="00D9536B">
      <w:pPr>
        <w:pStyle w:val="yHeading5"/>
      </w:pPr>
      <w:bookmarkStart w:id="109" w:name="_Toc75167718"/>
      <w:r>
        <w:rPr>
          <w:rStyle w:val="CharSClsNo"/>
        </w:rPr>
        <w:t>50</w:t>
      </w:r>
      <w:r>
        <w:t>.</w:t>
      </w:r>
      <w:r>
        <w:tab/>
        <w:t>Quorum for board meetings</w:t>
      </w:r>
      <w:bookmarkEnd w:id="109"/>
    </w:p>
    <w:p w:rsidR="00D9536B" w:rsidRDefault="00D9536B">
      <w:pPr>
        <w:pStyle w:val="ySubsection"/>
      </w:pPr>
      <w:r>
        <w:tab/>
        <w:t>(1)</w:t>
      </w:r>
      <w:r>
        <w:tab/>
        <w:t>The quorum for a meeting of the board is half the number of directors (or if half is not a whole number the whole number next higher than one</w:t>
      </w:r>
      <w:r>
        <w:noBreakHyphen/>
        <w:t>half).</w:t>
      </w:r>
    </w:p>
    <w:p w:rsidR="00D9536B" w:rsidRDefault="00D9536B">
      <w:pPr>
        <w:pStyle w:val="ySubsection"/>
      </w:pPr>
      <w:r>
        <w:tab/>
        <w:t>(2)</w:t>
      </w:r>
      <w:r>
        <w:tab/>
        <w:t>The number of independent directors must be fewer than the number of member directors present at a meeting of the board.</w:t>
      </w:r>
    </w:p>
    <w:p w:rsidR="00D9536B" w:rsidRDefault="00D9536B">
      <w:pPr>
        <w:pStyle w:val="yHeading5"/>
      </w:pPr>
      <w:bookmarkStart w:id="110" w:name="_Toc75167719"/>
      <w:r>
        <w:rPr>
          <w:rStyle w:val="CharSClsNo"/>
        </w:rPr>
        <w:t>51</w:t>
      </w:r>
      <w:r>
        <w:t>.</w:t>
      </w:r>
      <w:r>
        <w:tab/>
        <w:t>Chairperson of board</w:t>
      </w:r>
      <w:bookmarkEnd w:id="110"/>
    </w:p>
    <w:p w:rsidR="00D9536B" w:rsidRDefault="00D9536B">
      <w:pPr>
        <w:pStyle w:val="ySubsection"/>
      </w:pPr>
      <w:r>
        <w:tab/>
        <w:t>(1)</w:t>
      </w:r>
      <w:r>
        <w:tab/>
        <w:t>The chairperson of the board is to be elected by the board.*</w:t>
      </w:r>
    </w:p>
    <w:p w:rsidR="00D9536B" w:rsidRDefault="00D9536B">
      <w:pPr>
        <w:pStyle w:val="PermNoteHeading"/>
      </w:pPr>
      <w:r>
        <w:tab/>
        <w:t>*Note for this subclause:</w:t>
      </w:r>
    </w:p>
    <w:p w:rsidR="00D9536B" w:rsidRDefault="00D9536B">
      <w:pPr>
        <w:pStyle w:val="PermNoteText"/>
      </w:pPr>
      <w:r>
        <w:tab/>
      </w:r>
      <w:r>
        <w:tab/>
        <w:t>The rules of a co</w:t>
      </w:r>
      <w:r>
        <w:noBreakHyphen/>
        <w:t>operative may provide that, in the alternative, the chairperson may be elected at a general meeting of the co</w:t>
      </w:r>
      <w:r>
        <w:noBreakHyphen/>
        <w:t>operative.</w:t>
      </w:r>
    </w:p>
    <w:p w:rsidR="00D9536B" w:rsidRDefault="00D9536B">
      <w:pPr>
        <w:pStyle w:val="ySubsection"/>
      </w:pPr>
      <w:r>
        <w:tab/>
        <w:t>(2)</w:t>
      </w:r>
      <w:r>
        <w:tab/>
        <w:t xml:space="preserve">If no chairperson is elected or the chairperson is not present within 15 minutes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rsidR="00D9536B" w:rsidRDefault="00D9536B">
      <w:pPr>
        <w:pStyle w:val="ySubsection"/>
      </w:pPr>
      <w:r>
        <w:tab/>
        <w:t>(3)</w:t>
      </w:r>
      <w:r>
        <w:tab/>
        <w:t>The chairperson may be removed, and a new chairperson elected by ordinary resolution of the board.*</w:t>
      </w:r>
    </w:p>
    <w:p w:rsidR="00D9536B" w:rsidRDefault="00D9536B">
      <w:pPr>
        <w:pStyle w:val="PermNoteHeading"/>
      </w:pPr>
      <w:r>
        <w:tab/>
        <w:t>*Note for this subclause:</w:t>
      </w:r>
    </w:p>
    <w:p w:rsidR="00D9536B" w:rsidRDefault="00D9536B">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rsidR="00D9536B" w:rsidRDefault="00D9536B">
      <w:pPr>
        <w:pStyle w:val="yHeading5"/>
      </w:pPr>
      <w:bookmarkStart w:id="111" w:name="_Toc75167720"/>
      <w:r>
        <w:rPr>
          <w:rStyle w:val="CharSClsNo"/>
        </w:rPr>
        <w:t>52</w:t>
      </w:r>
      <w:r>
        <w:t>.</w:t>
      </w:r>
      <w:r>
        <w:tab/>
        <w:t>Delegation and board committees</w:t>
      </w:r>
      <w:bookmarkEnd w:id="111"/>
    </w:p>
    <w:p w:rsidR="00D9536B" w:rsidRDefault="00D9536B">
      <w:pPr>
        <w:pStyle w:val="ySubsection"/>
      </w:pPr>
      <w:r>
        <w:tab/>
        <w:t>(1)</w:t>
      </w:r>
      <w:r>
        <w:tab/>
        <w:t xml:space="preserve">The board may (under section 204 of the Act) by resolution delegate to — </w:t>
      </w:r>
    </w:p>
    <w:p w:rsidR="00D9536B" w:rsidRDefault="00D9536B">
      <w:pPr>
        <w:pStyle w:val="yIndenta"/>
      </w:pPr>
      <w:r>
        <w:tab/>
        <w:t>(a)</w:t>
      </w:r>
      <w:r>
        <w:tab/>
        <w:t>a director; or</w:t>
      </w:r>
    </w:p>
    <w:p w:rsidR="00D9536B" w:rsidRDefault="00D9536B">
      <w:pPr>
        <w:pStyle w:val="yIndenta"/>
      </w:pPr>
      <w:r>
        <w:tab/>
        <w:t>(b)</w:t>
      </w:r>
      <w:r>
        <w:tab/>
        <w:t>a committee of 2 or more directors; or</w:t>
      </w:r>
    </w:p>
    <w:p w:rsidR="00D9536B" w:rsidRDefault="00D9536B">
      <w:pPr>
        <w:pStyle w:val="yIndenta"/>
      </w:pPr>
      <w:r>
        <w:tab/>
        <w:t>(c)</w:t>
      </w:r>
      <w:r>
        <w:tab/>
        <w:t>a committee of members of the co</w:t>
      </w:r>
      <w:r>
        <w:noBreakHyphen/>
        <w:t>operative; or</w:t>
      </w:r>
    </w:p>
    <w:p w:rsidR="00D9536B" w:rsidRDefault="00D9536B">
      <w:pPr>
        <w:pStyle w:val="yIndenta"/>
      </w:pPr>
      <w:r>
        <w:tab/>
        <w:t>(d)</w:t>
      </w:r>
      <w:r>
        <w:tab/>
        <w:t>a committee of members of the co</w:t>
      </w:r>
      <w:r>
        <w:noBreakHyphen/>
        <w:t>operative and other persons if members form the majority of persons on the committee; or</w:t>
      </w:r>
    </w:p>
    <w:p w:rsidR="00D9536B" w:rsidRDefault="00D9536B">
      <w:pPr>
        <w:pStyle w:val="yIndenta"/>
      </w:pPr>
      <w:r>
        <w:tab/>
        <w:t>(e)</w:t>
      </w:r>
      <w:r>
        <w:tab/>
        <w:t>a committee of directors and other persons,</w:t>
      </w:r>
    </w:p>
    <w:p w:rsidR="00D9536B" w:rsidRDefault="00D9536B">
      <w:pPr>
        <w:pStyle w:val="ySubsection"/>
      </w:pPr>
      <w:r>
        <w:tab/>
      </w:r>
      <w:r>
        <w:tab/>
        <w:t>the exercise of the board’s powers (other than this power of delegation) specified in the resolution. The co</w:t>
      </w:r>
      <w:r>
        <w:noBreakHyphen/>
        <w:t>operative or the board may by resolution revoke all or part of the delegation.</w:t>
      </w:r>
    </w:p>
    <w:p w:rsidR="00D9536B" w:rsidRDefault="00D9536B">
      <w:pPr>
        <w:pStyle w:val="ySubsection"/>
      </w:pPr>
      <w:r>
        <w:tab/>
        <w:t>(2)</w:t>
      </w:r>
      <w:r>
        <w:tab/>
        <w:t>A power delegated under this clause may, while the delegation remains unrevoked, be exercised from time to time in accordance with the delegation.</w:t>
      </w:r>
    </w:p>
    <w:p w:rsidR="00D9536B" w:rsidRDefault="00D9536B">
      <w:pPr>
        <w:pStyle w:val="ySubsection"/>
      </w:pPr>
      <w:r>
        <w:tab/>
        <w:t>(3)</w:t>
      </w:r>
      <w:r>
        <w:tab/>
        <w:t>A delegation under this clause may be given on conditions limiting the exercise of the power delegated, or time or circumstances.</w:t>
      </w:r>
    </w:p>
    <w:p w:rsidR="00D9536B" w:rsidRDefault="00D9536B">
      <w:pPr>
        <w:pStyle w:val="ySubsection"/>
      </w:pPr>
      <w:r>
        <w:tab/>
        <w:t>(4)</w:t>
      </w:r>
      <w:r>
        <w:tab/>
        <w:t>Despite any delegation under this clause, the board may continue to exercise the power delegated.</w:t>
      </w:r>
    </w:p>
    <w:p w:rsidR="00D9536B" w:rsidRDefault="00D9536B">
      <w:pPr>
        <w:pStyle w:val="ySubsection"/>
      </w:pPr>
      <w:r>
        <w:tab/>
        <w:t>(5)</w:t>
      </w:r>
      <w:r>
        <w:tab/>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w:t>
      </w:r>
      <w:r>
        <w:lastRenderedPageBreak/>
        <w:t>This is so whether or not a resolution delegating the exercise of the power to the director was in force when the power was exercised, and whether or not any conditions mentioned in subclause (3) were observed by the director exercising the powers.</w:t>
      </w:r>
    </w:p>
    <w:p w:rsidR="00D9536B" w:rsidRDefault="00D9536B">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rsidR="00D9536B" w:rsidRDefault="00D9536B">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rsidR="00D9536B" w:rsidRDefault="00D9536B">
      <w:pPr>
        <w:pStyle w:val="yHeading5"/>
      </w:pPr>
      <w:bookmarkStart w:id="112" w:name="_Toc75167721"/>
      <w:r>
        <w:rPr>
          <w:rStyle w:val="CharSClsNo"/>
        </w:rPr>
        <w:t>53</w:t>
      </w:r>
      <w:r>
        <w:t>.</w:t>
      </w:r>
      <w:r>
        <w:tab/>
        <w:t>Other committees</w:t>
      </w:r>
      <w:bookmarkEnd w:id="112"/>
    </w:p>
    <w:p w:rsidR="00D9536B" w:rsidRDefault="00D9536B">
      <w:pPr>
        <w:pStyle w:val="ySubsection"/>
      </w:pPr>
      <w:r>
        <w:tab/>
        <w:t>(1)</w:t>
      </w:r>
      <w:r>
        <w:tab/>
        <w:t>The board may by resolution appoint committees of members or other persons or both, to act in an advisory role to the board and to committees of directors.</w:t>
      </w:r>
    </w:p>
    <w:p w:rsidR="00D9536B" w:rsidRDefault="00D9536B">
      <w:pPr>
        <w:pStyle w:val="ySubsection"/>
      </w:pPr>
      <w:r>
        <w:tab/>
        <w:t>(2)</w:t>
      </w:r>
      <w:r>
        <w:tab/>
        <w:t>Clause 52(6) and (7) apply to committees appointed under this clause, with the changes approved of by the board.</w:t>
      </w:r>
    </w:p>
    <w:p w:rsidR="00D9536B" w:rsidRDefault="00D9536B">
      <w:pPr>
        <w:pStyle w:val="ySubsection"/>
      </w:pPr>
      <w:r>
        <w:tab/>
        <w:t>(3)</w:t>
      </w:r>
      <w:r>
        <w:tab/>
        <w:t>The quorum for a meeting of the committee is half the number of committee members (or if half is not a whole number the whole number next higher than one</w:t>
      </w:r>
      <w:r>
        <w:noBreakHyphen/>
        <w:t>half).</w:t>
      </w:r>
    </w:p>
    <w:p w:rsidR="00D9536B" w:rsidRDefault="00D9536B">
      <w:pPr>
        <w:pStyle w:val="yHeading5"/>
      </w:pPr>
      <w:bookmarkStart w:id="113" w:name="_Toc75167722"/>
      <w:r>
        <w:rPr>
          <w:rStyle w:val="CharSClsNo"/>
        </w:rPr>
        <w:t>54</w:t>
      </w:r>
      <w:r>
        <w:t>.</w:t>
      </w:r>
      <w:r>
        <w:tab/>
        <w:t>Minutes</w:t>
      </w:r>
      <w:bookmarkEnd w:id="113"/>
    </w:p>
    <w:p w:rsidR="00D9536B" w:rsidRDefault="00D9536B">
      <w:pPr>
        <w:pStyle w:val="ySubsection"/>
      </w:pPr>
      <w:r>
        <w:tab/>
        <w:t>(1)</w:t>
      </w:r>
      <w:r>
        <w:tab/>
        <w:t xml:space="preserve">The board must keep minutes of meetings and, in particular, of — </w:t>
      </w:r>
    </w:p>
    <w:p w:rsidR="00D9536B" w:rsidRDefault="00D9536B">
      <w:pPr>
        <w:pStyle w:val="yIndenta"/>
      </w:pPr>
      <w:r>
        <w:tab/>
        <w:t>(a)</w:t>
      </w:r>
      <w:r>
        <w:tab/>
        <w:t>all appointments of officers and employees made by the directors; and</w:t>
      </w:r>
    </w:p>
    <w:p w:rsidR="00D9536B" w:rsidRDefault="00D9536B">
      <w:pPr>
        <w:pStyle w:val="yIndenta"/>
      </w:pPr>
      <w:r>
        <w:tab/>
        <w:t>(b)</w:t>
      </w:r>
      <w:r>
        <w:tab/>
        <w:t>the names of the directors present at each meeting of the board and of a committee of the board; and</w:t>
      </w:r>
    </w:p>
    <w:p w:rsidR="00D9536B" w:rsidRDefault="00D9536B">
      <w:pPr>
        <w:pStyle w:val="yIndenta"/>
      </w:pPr>
      <w:r>
        <w:tab/>
        <w:t>(c)</w:t>
      </w:r>
      <w:r>
        <w:tab/>
        <w:t>all resolutions and proceedings at all meetings of the co</w:t>
      </w:r>
      <w:r>
        <w:noBreakHyphen/>
        <w:t>operative and of directors and of committees of directors.</w:t>
      </w:r>
    </w:p>
    <w:p w:rsidR="00D9536B" w:rsidRDefault="00D9536B">
      <w:pPr>
        <w:pStyle w:val="PermNoteHeading"/>
      </w:pPr>
      <w:r>
        <w:tab/>
        <w:t>Note for this subclause:</w:t>
      </w:r>
    </w:p>
    <w:p w:rsidR="00D9536B" w:rsidRDefault="00D9536B">
      <w:pPr>
        <w:pStyle w:val="PermNoteText"/>
      </w:pPr>
      <w:r>
        <w:tab/>
      </w:r>
      <w:r>
        <w:tab/>
        <w:t>Section 221 of the Act also requires any declarations of interest by directors to be recorded in the minutes.</w:t>
      </w:r>
    </w:p>
    <w:p w:rsidR="00D9536B" w:rsidRDefault="00D9536B">
      <w:pPr>
        <w:pStyle w:val="ySubsection"/>
      </w:pPr>
      <w:r>
        <w:lastRenderedPageBreak/>
        <w:tab/>
        <w:t>(2)</w:t>
      </w:r>
      <w:r>
        <w:tab/>
        <w:t>Minutes must be entered in the appropriate records within one month after the meeting to which they relate is held.</w:t>
      </w:r>
    </w:p>
    <w:p w:rsidR="00D9536B" w:rsidRDefault="00D9536B">
      <w:pPr>
        <w:pStyle w:val="ySubsection"/>
      </w:pPr>
      <w:r>
        <w:tab/>
        <w:t>(3)</w:t>
      </w:r>
      <w:r>
        <w:tab/>
        <w:t>The minutes are to be confirmed at, and signed by the chair of, the next meeting.</w:t>
      </w:r>
    </w:p>
    <w:p w:rsidR="00D9536B" w:rsidRDefault="00D9536B">
      <w:pPr>
        <w:pStyle w:val="yHeading5"/>
      </w:pPr>
      <w:bookmarkStart w:id="114" w:name="_Toc75167723"/>
      <w:r>
        <w:rPr>
          <w:rStyle w:val="CharSClsNo"/>
        </w:rPr>
        <w:t>55</w:t>
      </w:r>
      <w:r>
        <w:t>.</w:t>
      </w:r>
      <w:r>
        <w:tab/>
        <w:t>Financial year</w:t>
      </w:r>
      <w:bookmarkEnd w:id="114"/>
    </w:p>
    <w:p w:rsidR="00D9536B" w:rsidRDefault="00D9536B">
      <w:pPr>
        <w:pStyle w:val="ySubsection"/>
      </w:pPr>
      <w:r>
        <w:tab/>
      </w:r>
      <w:r>
        <w:tab/>
        <w:t>The financial year of the co</w:t>
      </w:r>
      <w:r>
        <w:noBreakHyphen/>
        <w:t>operative ends on ………………….. .</w:t>
      </w:r>
    </w:p>
    <w:p w:rsidR="00D9536B" w:rsidRDefault="00D9536B">
      <w:pPr>
        <w:pStyle w:val="yHeading5"/>
      </w:pPr>
      <w:bookmarkStart w:id="115" w:name="_Toc75167724"/>
      <w:r>
        <w:rPr>
          <w:rStyle w:val="CharSClsNo"/>
        </w:rPr>
        <w:t>56</w:t>
      </w:r>
      <w:r>
        <w:t>.</w:t>
      </w:r>
      <w:r>
        <w:tab/>
        <w:t>Seal</w:t>
      </w:r>
      <w:bookmarkEnd w:id="115"/>
    </w:p>
    <w:p w:rsidR="00D9536B" w:rsidRDefault="00D9536B">
      <w:pPr>
        <w:pStyle w:val="ySubsection"/>
      </w:pPr>
      <w:r>
        <w:tab/>
        <w:t>(1)</w:t>
      </w:r>
      <w:r>
        <w:tab/>
        <w:t>This clause applies if a co</w:t>
      </w:r>
      <w:r>
        <w:noBreakHyphen/>
        <w:t>operative chooses to authenticate a document under the common seal of the co</w:t>
      </w:r>
      <w:r>
        <w:noBreakHyphen/>
        <w:t>operative.</w:t>
      </w:r>
    </w:p>
    <w:p w:rsidR="00D9536B" w:rsidRDefault="00D9536B">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rsidR="00D9536B" w:rsidRDefault="00D9536B">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rsidR="00D9536B" w:rsidRDefault="00D9536B">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rsidR="00D9536B" w:rsidRDefault="00D9536B">
      <w:pPr>
        <w:pStyle w:val="yHeading5"/>
      </w:pPr>
      <w:bookmarkStart w:id="116" w:name="_Toc75167725"/>
      <w:r>
        <w:rPr>
          <w:rStyle w:val="CharSClsNo"/>
        </w:rPr>
        <w:t>57</w:t>
      </w:r>
      <w:r>
        <w:t>.</w:t>
      </w:r>
      <w:r>
        <w:tab/>
        <w:t>Custody and inspection of records and registers</w:t>
      </w:r>
      <w:bookmarkEnd w:id="116"/>
    </w:p>
    <w:p w:rsidR="00D9536B" w:rsidRDefault="00D9536B">
      <w:pPr>
        <w:pStyle w:val="ySubsection"/>
      </w:pPr>
      <w:r>
        <w:tab/>
        <w:t>(1)</w:t>
      </w:r>
      <w:r>
        <w:tab/>
        <w:t>The co</w:t>
      </w:r>
      <w:r>
        <w:noBreakHyphen/>
        <w:t xml:space="preserve">operative must have at its registered office and available during normal office hours for inspection by any member free of charge [s. 232(1)] the following — </w:t>
      </w:r>
    </w:p>
    <w:p w:rsidR="00D9536B" w:rsidRDefault="00D9536B">
      <w:pPr>
        <w:pStyle w:val="yIndenta"/>
      </w:pPr>
      <w:r>
        <w:tab/>
        <w:t>(a)</w:t>
      </w:r>
      <w:r>
        <w:tab/>
        <w:t>a copy of the Act and the regulations;</w:t>
      </w:r>
    </w:p>
    <w:p w:rsidR="00D9536B" w:rsidRDefault="00D9536B">
      <w:pPr>
        <w:pStyle w:val="yIndenta"/>
      </w:pPr>
      <w:r>
        <w:tab/>
        <w:t>(b)</w:t>
      </w:r>
      <w:r>
        <w:tab/>
        <w:t>a copy of the rules of the co</w:t>
      </w:r>
      <w:r>
        <w:noBreakHyphen/>
        <w:t>operative and any attachments under section 345 of the Act;</w:t>
      </w:r>
    </w:p>
    <w:p w:rsidR="00D9536B" w:rsidRDefault="00D9536B">
      <w:pPr>
        <w:pStyle w:val="yIndenta"/>
      </w:pPr>
      <w:r>
        <w:tab/>
        <w:t>(c)</w:t>
      </w:r>
      <w:r>
        <w:tab/>
        <w:t>a copy of the most recent annual return of the co</w:t>
      </w:r>
      <w:r>
        <w:noBreakHyphen/>
        <w:t>operative under section 244ZB of the Act;</w:t>
      </w:r>
    </w:p>
    <w:p w:rsidR="00D9536B" w:rsidRDefault="00D9536B">
      <w:pPr>
        <w:pStyle w:val="yIndenta"/>
      </w:pPr>
      <w:r>
        <w:lastRenderedPageBreak/>
        <w:tab/>
        <w:t>(ca)</w:t>
      </w:r>
      <w:r>
        <w:tab/>
        <w:t>a copy of the most recent financial information reported to members under Part 10A of the Act;</w:t>
      </w:r>
    </w:p>
    <w:p w:rsidR="00D9536B" w:rsidRDefault="00D9536B">
      <w:pPr>
        <w:pStyle w:val="yIndenta"/>
      </w:pPr>
      <w:r>
        <w:tab/>
        <w:t>(d)</w:t>
      </w:r>
      <w:r>
        <w:tab/>
        <w:t>the register of directors and members;</w:t>
      </w:r>
    </w:p>
    <w:p w:rsidR="00D9536B" w:rsidRDefault="00D9536B">
      <w:pPr>
        <w:pStyle w:val="yIndenta"/>
      </w:pPr>
      <w:r>
        <w:tab/>
        <w:t>(e)</w:t>
      </w:r>
      <w:r>
        <w:tab/>
        <w:t>the register of names of persons who have given loans or deposits to or hold securities or debentures given or issued by the co</w:t>
      </w:r>
      <w:r>
        <w:noBreakHyphen/>
        <w:t>operative;</w:t>
      </w:r>
    </w:p>
    <w:p w:rsidR="00D9536B" w:rsidRDefault="00D9536B">
      <w:pPr>
        <w:pStyle w:val="yIndenta"/>
      </w:pPr>
      <w:r>
        <w:tab/>
        <w:t>(f)</w:t>
      </w:r>
      <w:r>
        <w:tab/>
        <w:t>the register of memberships cancelled under Part 6 of the Act, required to be kept under section 230(1)(g) of the Act;</w:t>
      </w:r>
    </w:p>
    <w:p w:rsidR="00D9536B" w:rsidRDefault="00D9536B">
      <w:pPr>
        <w:pStyle w:val="yIndenta"/>
      </w:pPr>
      <w:r>
        <w:tab/>
        <w:t>(g)</w:t>
      </w:r>
      <w:r>
        <w:tab/>
        <w:t>the register of notifiable interests required to be kept under section 284 of the Act;</w:t>
      </w:r>
    </w:p>
    <w:p w:rsidR="00D9536B" w:rsidRDefault="00D9536B">
      <w:pPr>
        <w:pStyle w:val="yIndenta"/>
      </w:pPr>
      <w:r>
        <w:tab/>
        <w:t>(h)</w:t>
      </w:r>
      <w:r>
        <w:tab/>
        <w:t>a copy of the minutes of each general meeting;</w:t>
      </w:r>
    </w:p>
    <w:p w:rsidR="00D9536B" w:rsidRDefault="00D9536B">
      <w:pPr>
        <w:pStyle w:val="yIndenta"/>
      </w:pPr>
      <w:r>
        <w:tab/>
        <w:t>(i)</w:t>
      </w:r>
      <w:r>
        <w:tab/>
        <w:t>the other registers required under the Act or the regulations to be open for inspection.</w:t>
      </w:r>
    </w:p>
    <w:p w:rsidR="00D9536B" w:rsidRDefault="00D9536B">
      <w:pPr>
        <w:pStyle w:val="PermNoteHeading"/>
      </w:pPr>
      <w:r>
        <w:tab/>
        <w:t>Note for this subclause:</w:t>
      </w:r>
    </w:p>
    <w:p w:rsidR="00D9536B" w:rsidRDefault="00D9536B">
      <w:pPr>
        <w:pStyle w:val="PermNoteText"/>
      </w:pPr>
      <w:r>
        <w:tab/>
      </w:r>
      <w:r>
        <w:tab/>
        <w:t>Section 233 of the Act sets out the limitations that apply to the use of information on these registers and provides for recovery of loss, damages or profits arising from misuse.</w:t>
      </w:r>
    </w:p>
    <w:p w:rsidR="00D9536B" w:rsidRDefault="00D9536B">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rsidR="00D9536B" w:rsidRDefault="00D9536B">
      <w:pPr>
        <w:pStyle w:val="yFootnotesection"/>
      </w:pPr>
      <w:r>
        <w:tab/>
        <w:t>[Clause 57 amended: Gazette 2 Dec 2016 p. 5429</w:t>
      </w:r>
      <w:r>
        <w:noBreakHyphen/>
        <w:t>30.]</w:t>
      </w:r>
    </w:p>
    <w:p w:rsidR="00D9536B" w:rsidRDefault="00D9536B">
      <w:pPr>
        <w:pStyle w:val="yHeading5"/>
      </w:pPr>
      <w:bookmarkStart w:id="117" w:name="_Toc75167726"/>
      <w:r>
        <w:rPr>
          <w:rStyle w:val="CharSClsNo"/>
        </w:rPr>
        <w:t>58</w:t>
      </w:r>
      <w:r>
        <w:t>.</w:t>
      </w:r>
      <w:r>
        <w:tab/>
        <w:t>Accounts</w:t>
      </w:r>
      <w:bookmarkEnd w:id="117"/>
    </w:p>
    <w:p w:rsidR="00D9536B" w:rsidRDefault="00D9536B">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rsidR="00D9536B" w:rsidRDefault="00D9536B">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rsidR="00D9536B" w:rsidRDefault="00D9536B">
      <w:pPr>
        <w:pStyle w:val="yHeading5"/>
      </w:pPr>
      <w:bookmarkStart w:id="118" w:name="_Toc75167727"/>
      <w:r>
        <w:rPr>
          <w:rStyle w:val="CharSClsNo"/>
        </w:rPr>
        <w:t>59</w:t>
      </w:r>
      <w:r>
        <w:t>.</w:t>
      </w:r>
      <w:r>
        <w:tab/>
        <w:t>Safe keeping of securities</w:t>
      </w:r>
      <w:bookmarkEnd w:id="118"/>
    </w:p>
    <w:p w:rsidR="00D9536B" w:rsidRDefault="00D9536B">
      <w:pPr>
        <w:pStyle w:val="ySubsection"/>
      </w:pPr>
      <w:r>
        <w:tab/>
      </w:r>
      <w:r>
        <w:tab/>
        <w:t xml:space="preserve">Shares, debentures, charges and any other certificates or documents or duplicates of them pertaining to securities must be safely kept by the </w:t>
      </w:r>
      <w:r>
        <w:lastRenderedPageBreak/>
        <w:t>co</w:t>
      </w:r>
      <w:r>
        <w:noBreakHyphen/>
        <w:t>operative in the way and with the provision for their security as the board directs.</w:t>
      </w:r>
    </w:p>
    <w:p w:rsidR="00D9536B" w:rsidRDefault="00D9536B">
      <w:pPr>
        <w:pStyle w:val="yHeading5"/>
      </w:pPr>
      <w:bookmarkStart w:id="119" w:name="_Toc75167728"/>
      <w:r>
        <w:rPr>
          <w:rStyle w:val="CharSClsNo"/>
        </w:rPr>
        <w:t>60</w:t>
      </w:r>
      <w:r>
        <w:t>.</w:t>
      </w:r>
      <w:r>
        <w:tab/>
        <w:t>Appointing an auditor — co</w:t>
      </w:r>
      <w:r>
        <w:noBreakHyphen/>
        <w:t>operatives</w:t>
      </w:r>
      <w:bookmarkEnd w:id="119"/>
    </w:p>
    <w:p w:rsidR="00D9536B" w:rsidRDefault="00D9536B">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rsidR="00D9536B" w:rsidRDefault="00D9536B">
      <w:pPr>
        <w:pStyle w:val="ySubsection"/>
      </w:pPr>
      <w:r>
        <w:tab/>
        <w:t>(2)</w:t>
      </w:r>
      <w:r>
        <w:tab/>
        <w:t>An auditor appointed under subclause (1) holds office until the first annual general meeting of the co</w:t>
      </w:r>
      <w:r>
        <w:noBreakHyphen/>
        <w:t>operative.</w:t>
      </w:r>
    </w:p>
    <w:p w:rsidR="00D9536B" w:rsidRDefault="00D9536B">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rsidR="00D9536B" w:rsidRDefault="00D9536B">
      <w:pPr>
        <w:pStyle w:val="yFootnotesection"/>
      </w:pPr>
      <w:r>
        <w:tab/>
        <w:t>[Clause 60 amended: Gazette 2 Dec 2016 p. 5430.]</w:t>
      </w:r>
    </w:p>
    <w:p w:rsidR="00D9536B" w:rsidRDefault="00D9536B">
      <w:pPr>
        <w:pStyle w:val="yHeading5"/>
      </w:pPr>
      <w:bookmarkStart w:id="120" w:name="_Toc75167729"/>
      <w:r>
        <w:rPr>
          <w:rStyle w:val="CharSClsNo"/>
        </w:rPr>
        <w:t>61</w:t>
      </w:r>
      <w:r>
        <w:t>.</w:t>
      </w:r>
      <w:r>
        <w:tab/>
        <w:t>Appointing an auditor — small co</w:t>
      </w:r>
      <w:r>
        <w:noBreakHyphen/>
        <w:t>operatives</w:t>
      </w:r>
      <w:bookmarkEnd w:id="120"/>
    </w:p>
    <w:p w:rsidR="00D9536B" w:rsidRDefault="00D9536B">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rsidR="00D9536B" w:rsidRDefault="00D9536B">
      <w:pPr>
        <w:pStyle w:val="ySubsection"/>
      </w:pPr>
      <w:r>
        <w:tab/>
        <w:t>(2)</w:t>
      </w:r>
      <w:r>
        <w:tab/>
        <w:t>Subclauses (3) and (4) only apply where no appointment is made under subclause (1).</w:t>
      </w:r>
    </w:p>
    <w:p w:rsidR="00D9536B" w:rsidRDefault="00D9536B">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rsidR="00D9536B" w:rsidRDefault="00D9536B">
      <w:pPr>
        <w:pStyle w:val="ySubsection"/>
      </w:pPr>
      <w:r>
        <w:tab/>
        <w:t>(4)</w:t>
      </w:r>
      <w:r>
        <w:tab/>
        <w:t>An auditor appointed under subclause (3) holds office until the financial report prepared as a result of the direction has been audited and sent to members.</w:t>
      </w:r>
    </w:p>
    <w:p w:rsidR="00D9536B" w:rsidRDefault="00D9536B">
      <w:pPr>
        <w:pStyle w:val="yFootnotesection"/>
      </w:pPr>
      <w:r>
        <w:tab/>
        <w:t>[Clause 61 amended: Gazette 2 Dec 2016 p. 5430.]</w:t>
      </w:r>
    </w:p>
    <w:p w:rsidR="00D9536B" w:rsidRDefault="00D9536B">
      <w:pPr>
        <w:pStyle w:val="yHeading5"/>
      </w:pPr>
      <w:bookmarkStart w:id="121" w:name="_Toc75167730"/>
      <w:r>
        <w:rPr>
          <w:rStyle w:val="CharSClsNo"/>
        </w:rPr>
        <w:t>62</w:t>
      </w:r>
      <w:r>
        <w:t>.</w:t>
      </w:r>
      <w:r>
        <w:tab/>
        <w:t>Terms of appointment, remuneration and removal of auditors</w:t>
      </w:r>
      <w:bookmarkEnd w:id="121"/>
    </w:p>
    <w:p w:rsidR="00D9536B" w:rsidRDefault="00D9536B">
      <w:pPr>
        <w:pStyle w:val="ySubsection"/>
      </w:pPr>
      <w:r>
        <w:tab/>
        <w:t>(1)</w:t>
      </w:r>
      <w:r>
        <w:tab/>
        <w:t xml:space="preserve">The appointment, remuneration and removal of an auditor must comply with </w:t>
      </w:r>
      <w:r>
        <w:rPr>
          <w:szCs w:val="22"/>
        </w:rPr>
        <w:t>Part 10A Division 12 of the Act.</w:t>
      </w:r>
    </w:p>
    <w:p w:rsidR="00D9536B" w:rsidRDefault="00D9536B">
      <w:pPr>
        <w:pStyle w:val="ySubsection"/>
      </w:pPr>
      <w:r>
        <w:lastRenderedPageBreak/>
        <w:tab/>
        <w:t>(2)</w:t>
      </w:r>
      <w:r>
        <w:tab/>
        <w:t xml:space="preserve">An auditor appointed at an annual general meeting holds office until the auditor — </w:t>
      </w:r>
    </w:p>
    <w:p w:rsidR="00D9536B" w:rsidRDefault="00D9536B">
      <w:pPr>
        <w:pStyle w:val="yIndenta"/>
      </w:pPr>
      <w:r>
        <w:tab/>
        <w:t>(a)</w:t>
      </w:r>
      <w:r>
        <w:tab/>
        <w:t>dies; or</w:t>
      </w:r>
    </w:p>
    <w:p w:rsidR="00D9536B" w:rsidRDefault="00D9536B">
      <w:pPr>
        <w:pStyle w:val="yIndenta"/>
      </w:pPr>
      <w:r>
        <w:tab/>
        <w:t>(b)</w:t>
      </w:r>
      <w:r>
        <w:tab/>
        <w:t xml:space="preserve">is removed or resigns from office in accordance with </w:t>
      </w:r>
      <w:r>
        <w:rPr>
          <w:szCs w:val="22"/>
        </w:rPr>
        <w:t>section 244ZW of the Act; or</w:t>
      </w:r>
    </w:p>
    <w:p w:rsidR="00D9536B" w:rsidRDefault="00D9536B">
      <w:pPr>
        <w:pStyle w:val="yIndenta"/>
      </w:pPr>
      <w:r>
        <w:tab/>
        <w:t>(c)</w:t>
      </w:r>
      <w:r>
        <w:tab/>
        <w:t>ceases to be a registered company auditor within the meaning of the Corporations Act; or</w:t>
      </w:r>
    </w:p>
    <w:p w:rsidR="00D9536B" w:rsidRDefault="00D9536B">
      <w:pPr>
        <w:pStyle w:val="yIndenta"/>
      </w:pPr>
      <w:r>
        <w:tab/>
        <w:t>(d)</w:t>
      </w:r>
      <w:r>
        <w:tab/>
        <w:t>ceases to be an auditor under section 327B(2A), (2B) or (2C) of the Corporations Act.</w:t>
      </w:r>
    </w:p>
    <w:p w:rsidR="00D9536B" w:rsidRDefault="00D9536B">
      <w:pPr>
        <w:pStyle w:val="ySubsection"/>
      </w:pPr>
      <w:r>
        <w:tab/>
        <w:t>(3)</w:t>
      </w:r>
      <w:r>
        <w:tab/>
        <w:t>While a casual vacancy in the office of the auditor continues, the surviving or continuing auditor or auditors, if any, may act.</w:t>
      </w:r>
    </w:p>
    <w:p w:rsidR="00D9536B" w:rsidRDefault="00D9536B">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rsidR="00D9536B" w:rsidRDefault="00D9536B">
      <w:pPr>
        <w:pStyle w:val="ySubsection"/>
      </w:pPr>
      <w:r>
        <w:tab/>
        <w:t>(5)</w:t>
      </w:r>
      <w:r>
        <w:tab/>
        <w:t>An individual, audit company or audit firm can be appointed as an auditor.</w:t>
      </w:r>
    </w:p>
    <w:p w:rsidR="00D9536B" w:rsidRDefault="00D9536B">
      <w:pPr>
        <w:pStyle w:val="ySubsection"/>
      </w:pPr>
      <w:r>
        <w:tab/>
        <w:t>(6)</w:t>
      </w:r>
      <w:r>
        <w:tab/>
        <w:t>A co</w:t>
      </w:r>
      <w:r>
        <w:noBreakHyphen/>
        <w:t xml:space="preserve">operative cannot appoint a person — </w:t>
      </w:r>
    </w:p>
    <w:p w:rsidR="00D9536B" w:rsidRDefault="00D9536B">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rsidR="00D9536B" w:rsidRDefault="00D9536B">
      <w:pPr>
        <w:pStyle w:val="yIndenta"/>
      </w:pPr>
      <w:r>
        <w:tab/>
        <w:t>(b)</w:t>
      </w:r>
      <w:r>
        <w:tab/>
        <w:t xml:space="preserve">who is — </w:t>
      </w:r>
    </w:p>
    <w:p w:rsidR="00D9536B" w:rsidRDefault="00D9536B">
      <w:pPr>
        <w:pStyle w:val="yIndenti0"/>
      </w:pPr>
      <w:r>
        <w:tab/>
        <w:t>(i)</w:t>
      </w:r>
      <w:r>
        <w:tab/>
        <w:t>an officer of the co</w:t>
      </w:r>
      <w:r>
        <w:noBreakHyphen/>
        <w:t>operative; or</w:t>
      </w:r>
    </w:p>
    <w:p w:rsidR="00D9536B" w:rsidRDefault="00D9536B">
      <w:pPr>
        <w:pStyle w:val="yIndenti0"/>
      </w:pPr>
      <w:r>
        <w:tab/>
        <w:t>(ii)</w:t>
      </w:r>
      <w:r>
        <w:tab/>
        <w:t>a partner, employer or employee of an officer of the co</w:t>
      </w:r>
      <w:r>
        <w:noBreakHyphen/>
        <w:t>operative; or</w:t>
      </w:r>
    </w:p>
    <w:p w:rsidR="00D9536B" w:rsidRDefault="00D9536B">
      <w:pPr>
        <w:pStyle w:val="yIndenti0"/>
      </w:pPr>
      <w:r>
        <w:tab/>
        <w:t>(iii)</w:t>
      </w:r>
      <w:r>
        <w:tab/>
        <w:t>a partner of an employee of an officer of the co</w:t>
      </w:r>
      <w:r>
        <w:noBreakHyphen/>
        <w:t xml:space="preserve">operative; or </w:t>
      </w:r>
    </w:p>
    <w:p w:rsidR="00D9536B" w:rsidRDefault="00D9536B">
      <w:pPr>
        <w:pStyle w:val="yIndenti0"/>
      </w:pPr>
      <w:r>
        <w:tab/>
        <w:t>(iv)</w:t>
      </w:r>
      <w:r>
        <w:tab/>
        <w:t>an employee of an employee of an officer of the co</w:t>
      </w:r>
      <w:r>
        <w:noBreakHyphen/>
        <w:t>operative,</w:t>
      </w:r>
    </w:p>
    <w:p w:rsidR="00D9536B" w:rsidRDefault="00D9536B">
      <w:pPr>
        <w:pStyle w:val="ySubsection"/>
      </w:pPr>
      <w:r>
        <w:tab/>
      </w:r>
      <w:r>
        <w:tab/>
        <w:t>to be auditor of the co</w:t>
      </w:r>
      <w:r>
        <w:noBreakHyphen/>
        <w:t>operative.</w:t>
      </w:r>
    </w:p>
    <w:p w:rsidR="00D9536B" w:rsidRDefault="00D9536B">
      <w:pPr>
        <w:pStyle w:val="ySubsection"/>
      </w:pPr>
      <w:r>
        <w:lastRenderedPageBreak/>
        <w:tab/>
        <w:t>(7)</w:t>
      </w:r>
      <w:r>
        <w:tab/>
        <w:t>All reasonable fees and expenses of an auditor are payable by the co</w:t>
      </w:r>
      <w:r>
        <w:noBreakHyphen/>
        <w:t>operative.</w:t>
      </w:r>
    </w:p>
    <w:p w:rsidR="00D9536B" w:rsidRDefault="00D9536B">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rsidR="00D9536B" w:rsidRDefault="00D9536B">
      <w:pPr>
        <w:pStyle w:val="ySubsection"/>
      </w:pPr>
      <w:r>
        <w:tab/>
        <w:t>(9)</w:t>
      </w:r>
      <w:r>
        <w:tab/>
        <w:t>An auditor may attend any general meeting of the co</w:t>
      </w:r>
      <w:r>
        <w:noBreakHyphen/>
        <w:t>operative and is entitled to be heard, at any general meeting the auditor attends on any part of the business of the meeting.</w:t>
      </w:r>
    </w:p>
    <w:p w:rsidR="00D9536B" w:rsidRDefault="00D9536B">
      <w:pPr>
        <w:pStyle w:val="ySubsection"/>
      </w:pPr>
      <w:r>
        <w:tab/>
        <w:t>(10)</w:t>
      </w:r>
      <w:r>
        <w:tab/>
        <w:t>An auditor is entitled to receive all notices and other communications relating to a general meeting that any member of the co</w:t>
      </w:r>
      <w:r>
        <w:noBreakHyphen/>
        <w:t>operative is entitled to receive.</w:t>
      </w:r>
    </w:p>
    <w:p w:rsidR="00D9536B" w:rsidRDefault="00D9536B">
      <w:pPr>
        <w:pStyle w:val="ySubsection"/>
      </w:pPr>
      <w:r>
        <w:tab/>
        <w:t>(11)</w:t>
      </w:r>
      <w:r>
        <w:tab/>
        <w:t xml:space="preserve">Subject to </w:t>
      </w:r>
      <w:r>
        <w:rPr>
          <w:szCs w:val="22"/>
        </w:rPr>
        <w:t xml:space="preserve">section 244ZW of the Act, </w:t>
      </w:r>
      <w:r>
        <w:t>an auditor may be removed from office by resolution at a general meeting.</w:t>
      </w:r>
    </w:p>
    <w:p w:rsidR="00D9536B" w:rsidRDefault="00D9536B">
      <w:pPr>
        <w:pStyle w:val="ySubsection"/>
      </w:pPr>
      <w:r>
        <w:tab/>
        <w:t>(12)</w:t>
      </w:r>
      <w:r>
        <w:tab/>
        <w:t xml:space="preserve">Subject to </w:t>
      </w:r>
      <w:r>
        <w:rPr>
          <w:szCs w:val="22"/>
        </w:rPr>
        <w:t xml:space="preserve">section 244ZW of the Act, </w:t>
      </w:r>
      <w:r>
        <w:t>an auditor may resign as auditor.</w:t>
      </w:r>
    </w:p>
    <w:p w:rsidR="00D9536B" w:rsidRDefault="00D9536B">
      <w:pPr>
        <w:pStyle w:val="yFootnotesection"/>
      </w:pPr>
      <w:r>
        <w:tab/>
        <w:t>[Clause 62 amended: Gazette 2 Dec 2016 p. 5430</w:t>
      </w:r>
      <w:r>
        <w:noBreakHyphen/>
        <w:t>1.]</w:t>
      </w:r>
    </w:p>
    <w:p w:rsidR="00D9536B" w:rsidRDefault="00D9536B">
      <w:pPr>
        <w:pStyle w:val="yHeading5"/>
      </w:pPr>
      <w:bookmarkStart w:id="122" w:name="_Toc75167731"/>
      <w:r>
        <w:rPr>
          <w:rStyle w:val="CharSClsNo"/>
        </w:rPr>
        <w:t>63</w:t>
      </w:r>
      <w:r>
        <w:t>.</w:t>
      </w:r>
      <w:r>
        <w:tab/>
        <w:t>Co</w:t>
      </w:r>
      <w:r>
        <w:noBreakHyphen/>
        <w:t>operative funds</w:t>
      </w:r>
      <w:bookmarkEnd w:id="122"/>
    </w:p>
    <w:p w:rsidR="00D9536B" w:rsidRDefault="00D9536B">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rsidR="00D9536B" w:rsidRDefault="00D9536B">
      <w:pPr>
        <w:pStyle w:val="ySubsection"/>
      </w:pPr>
      <w:r>
        <w:tab/>
        <w:t>(2)</w:t>
      </w:r>
      <w:r>
        <w:tab/>
        <w:t>No part of the surplus may be paid or transferred directly or indirectly by way of discount, rebate or otherwise by way of profit, to members of the co</w:t>
      </w:r>
      <w:r>
        <w:noBreakHyphen/>
        <w:t>operative.</w:t>
      </w:r>
    </w:p>
    <w:p w:rsidR="00D9536B" w:rsidRDefault="00D9536B">
      <w:pPr>
        <w:pStyle w:val="ySubsection"/>
      </w:pPr>
      <w:r>
        <w:tab/>
        <w:t>(3)</w:t>
      </w:r>
      <w:r>
        <w:tab/>
        <w:t>A part of the surplus, of not more than ….%, arising in any year from the business of the co</w:t>
      </w:r>
      <w:r>
        <w:noBreakHyphen/>
        <w:t>operative may be applied for charitable purposes.</w:t>
      </w:r>
    </w:p>
    <w:p w:rsidR="00D9536B" w:rsidRDefault="00D9536B">
      <w:pPr>
        <w:pStyle w:val="ySubsection"/>
      </w:pPr>
      <w:r>
        <w:tab/>
        <w:t>(4)</w:t>
      </w:r>
      <w:r>
        <w:tab/>
        <w:t xml:space="preserve">In this clause — </w:t>
      </w:r>
    </w:p>
    <w:p w:rsidR="00D9536B" w:rsidRDefault="00D9536B">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rsidR="00D9536B" w:rsidRDefault="00D9536B">
      <w:pPr>
        <w:pStyle w:val="yHeading5"/>
      </w:pPr>
      <w:bookmarkStart w:id="123" w:name="_Toc75167732"/>
      <w:r>
        <w:rPr>
          <w:rStyle w:val="CharSClsNo"/>
        </w:rPr>
        <w:lastRenderedPageBreak/>
        <w:t>64</w:t>
      </w:r>
      <w:r>
        <w:t>.</w:t>
      </w:r>
      <w:r>
        <w:tab/>
        <w:t>Provision for loss</w:t>
      </w:r>
      <w:bookmarkEnd w:id="123"/>
    </w:p>
    <w:p w:rsidR="00D9536B" w:rsidRDefault="00D9536B">
      <w:pPr>
        <w:pStyle w:val="ySubsection"/>
      </w:pPr>
      <w:r>
        <w:tab/>
      </w:r>
      <w:r>
        <w:tab/>
        <w:t>The board must make provision for loss that may result from transactions of the co</w:t>
      </w:r>
      <w:r>
        <w:noBreakHyphen/>
        <w:t>operative.</w:t>
      </w:r>
    </w:p>
    <w:p w:rsidR="00D9536B" w:rsidRDefault="00D9536B">
      <w:pPr>
        <w:pStyle w:val="yHeading5"/>
      </w:pPr>
      <w:bookmarkStart w:id="124" w:name="_Toc75167733"/>
      <w:r>
        <w:rPr>
          <w:rStyle w:val="CharSClsNo"/>
        </w:rPr>
        <w:t>65</w:t>
      </w:r>
      <w:r>
        <w:t>.</w:t>
      </w:r>
      <w:r>
        <w:tab/>
        <w:t>Notices</w:t>
      </w:r>
      <w:bookmarkEnd w:id="124"/>
    </w:p>
    <w:p w:rsidR="00D9536B" w:rsidRDefault="00D9536B">
      <w:pPr>
        <w:pStyle w:val="ySubsection"/>
      </w:pPr>
      <w:r>
        <w:tab/>
        <w:t>(1)</w:t>
      </w:r>
      <w:r>
        <w:tab/>
        <w:t>A notice or other document required under the Act, the regulations or these rules to be given to a member of the co</w:t>
      </w:r>
      <w:r>
        <w:noBreakHyphen/>
        <w:t xml:space="preserve">operative may be given — </w:t>
      </w:r>
    </w:p>
    <w:p w:rsidR="00D9536B" w:rsidRDefault="00D9536B">
      <w:pPr>
        <w:pStyle w:val="yIndenta"/>
      </w:pPr>
      <w:r>
        <w:tab/>
        <w:t>(a)</w:t>
      </w:r>
      <w:r>
        <w:tab/>
        <w:t>personally; or</w:t>
      </w:r>
    </w:p>
    <w:p w:rsidR="00D9536B" w:rsidRDefault="00D9536B">
      <w:pPr>
        <w:pStyle w:val="yIndenta"/>
      </w:pPr>
      <w:r>
        <w:tab/>
        <w:t>(b)</w:t>
      </w:r>
      <w:r>
        <w:tab/>
        <w:t>by leaving it with a person who appears to be 16 years of age or older at the member’s address; or</w:t>
      </w:r>
    </w:p>
    <w:p w:rsidR="00D9536B" w:rsidRDefault="00D9536B">
      <w:pPr>
        <w:pStyle w:val="yIndenta"/>
      </w:pPr>
      <w:r>
        <w:tab/>
        <w:t>(c)</w:t>
      </w:r>
      <w:r>
        <w:tab/>
        <w:t>by post; or</w:t>
      </w:r>
    </w:p>
    <w:p w:rsidR="00D9536B" w:rsidRDefault="00D9536B">
      <w:pPr>
        <w:pStyle w:val="yIndenta"/>
      </w:pPr>
      <w:r>
        <w:tab/>
        <w:t>(d)</w:t>
      </w:r>
      <w:r>
        <w:tab/>
        <w:t>by faxing it or emailing it to a fax number or email address provided by the person; or</w:t>
      </w:r>
    </w:p>
    <w:p w:rsidR="00D9536B" w:rsidRDefault="00D9536B">
      <w:pPr>
        <w:pStyle w:val="yIndenta"/>
      </w:pPr>
      <w:r>
        <w:tab/>
        <w:t>(e)</w:t>
      </w:r>
      <w:r>
        <w:tab/>
        <w:t>by sending it to the member by other electronic means (if any) nominated by the member; or</w:t>
      </w:r>
    </w:p>
    <w:p w:rsidR="00D9536B" w:rsidRDefault="00D9536B">
      <w:pPr>
        <w:pStyle w:val="yIndenta"/>
      </w:pPr>
      <w:r>
        <w:tab/>
        <w:t>(f)</w:t>
      </w:r>
      <w:r>
        <w:tab/>
        <w:t>by publishing the notice in a newspaper circulating generally in this State or in the area served by the co</w:t>
      </w:r>
      <w:r>
        <w:noBreakHyphen/>
        <w:t>operative.</w:t>
      </w:r>
    </w:p>
    <w:p w:rsidR="00D9536B" w:rsidRDefault="00D9536B">
      <w:pPr>
        <w:pStyle w:val="ySubsection"/>
      </w:pPr>
      <w:r>
        <w:tab/>
        <w:t>(2)</w:t>
      </w:r>
      <w:r>
        <w:tab/>
        <w:t>A document may be served on the co</w:t>
      </w:r>
      <w:r>
        <w:noBreakHyphen/>
        <w:t xml:space="preserve">operative — </w:t>
      </w:r>
    </w:p>
    <w:p w:rsidR="00D9536B" w:rsidRDefault="00D9536B">
      <w:pPr>
        <w:pStyle w:val="yIndenta"/>
      </w:pPr>
      <w:r>
        <w:tab/>
        <w:t>(a)</w:t>
      </w:r>
      <w:r>
        <w:tab/>
        <w:t>by post addressed to the registered office; or</w:t>
      </w:r>
    </w:p>
    <w:p w:rsidR="00D9536B" w:rsidRDefault="00D9536B">
      <w:pPr>
        <w:pStyle w:val="yIndenta"/>
      </w:pPr>
      <w:r>
        <w:tab/>
        <w:t>(b)</w:t>
      </w:r>
      <w:r>
        <w:tab/>
        <w:t>by leaving it at the registered office of the co</w:t>
      </w:r>
      <w:r>
        <w:noBreakHyphen/>
        <w:t>operative with a person who appears to be 16 years of age or older.</w:t>
      </w:r>
    </w:p>
    <w:p w:rsidR="00D9536B" w:rsidRDefault="00D9536B">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rsidR="00D9536B" w:rsidRDefault="00D9536B">
      <w:pPr>
        <w:pStyle w:val="ySubsection"/>
      </w:pPr>
      <w:r>
        <w:tab/>
        <w:t>(4)</w:t>
      </w:r>
      <w:r>
        <w:tab/>
        <w:t>A notice or other document directed to a member and advertised in the newspaper is taken to be given to the member on the day the advertisement appears.</w:t>
      </w:r>
    </w:p>
    <w:p w:rsidR="00D9536B" w:rsidRDefault="00D9536B">
      <w:pPr>
        <w:pStyle w:val="ySubsection"/>
      </w:pPr>
      <w:r>
        <w:lastRenderedPageBreak/>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rsidR="00D9536B" w:rsidRDefault="00D9536B">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rsidR="00D9536B" w:rsidRDefault="00D9536B">
      <w:pPr>
        <w:pStyle w:val="ySubsection"/>
      </w:pPr>
      <w:r>
        <w:tab/>
        <w:t>(7)</w:t>
      </w:r>
      <w:r>
        <w:tab/>
        <w:t xml:space="preserve">Notice of every general meeting must be given, in the same way as authorised in this clause, to — </w:t>
      </w:r>
    </w:p>
    <w:p w:rsidR="00D9536B" w:rsidRDefault="00D9536B">
      <w:pPr>
        <w:pStyle w:val="yIndenta"/>
      </w:pPr>
      <w:r>
        <w:tab/>
        <w:t>(a)</w:t>
      </w:r>
      <w:r>
        <w:tab/>
        <w:t>every member of the co</w:t>
      </w:r>
      <w:r>
        <w:noBreakHyphen/>
        <w:t>operative other than members who have not supplied to the co</w:t>
      </w:r>
      <w:r>
        <w:noBreakHyphen/>
        <w:t>operative an address for giving notices to them; and</w:t>
      </w:r>
    </w:p>
    <w:p w:rsidR="00D9536B" w:rsidRDefault="00D9536B">
      <w:pPr>
        <w:pStyle w:val="yIndenta"/>
      </w:pPr>
      <w:r>
        <w:tab/>
        <w:t>(b)</w:t>
      </w:r>
      <w:r>
        <w:tab/>
        <w:t>every person entitled to an interest because of the death, bankruptcy or incapacity of a member, who, but for the member’s death, bankruptcy or incapacity, would be entitled to receive notice of the meeting; and</w:t>
      </w:r>
    </w:p>
    <w:p w:rsidR="00D9536B" w:rsidRDefault="00D9536B">
      <w:pPr>
        <w:pStyle w:val="yIndenta"/>
      </w:pPr>
      <w:r>
        <w:tab/>
        <w:t>(c)</w:t>
      </w:r>
      <w:r>
        <w:tab/>
        <w:t>every independent director.</w:t>
      </w:r>
    </w:p>
    <w:p w:rsidR="00D9536B" w:rsidRDefault="00D9536B">
      <w:pPr>
        <w:pStyle w:val="ySubsection"/>
      </w:pPr>
      <w:r>
        <w:tab/>
        <w:t>(8)</w:t>
      </w:r>
      <w:r>
        <w:tab/>
        <w:t>Except as provided in this clause and in clause 62(10) no other person is entitled to receive notices of general meetings.</w:t>
      </w:r>
    </w:p>
    <w:p w:rsidR="00D9536B" w:rsidRDefault="00D9536B">
      <w:pPr>
        <w:pStyle w:val="yHeading5"/>
      </w:pPr>
      <w:bookmarkStart w:id="125" w:name="_Toc75167734"/>
      <w:r>
        <w:rPr>
          <w:rStyle w:val="CharSClsNo"/>
        </w:rPr>
        <w:t>66</w:t>
      </w:r>
      <w:r>
        <w:t>.</w:t>
      </w:r>
      <w:r>
        <w:tab/>
        <w:t>Winding</w:t>
      </w:r>
      <w:r>
        <w:noBreakHyphen/>
        <w:t>up</w:t>
      </w:r>
      <w:bookmarkEnd w:id="125"/>
    </w:p>
    <w:p w:rsidR="00D9536B" w:rsidRDefault="00D9536B">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rsidR="00D9536B" w:rsidRDefault="00D9536B">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rsidR="00D9536B" w:rsidRDefault="00D9536B">
      <w:pPr>
        <w:pStyle w:val="ySubsection"/>
      </w:pPr>
      <w:r>
        <w:lastRenderedPageBreak/>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rsidR="00D9536B" w:rsidRDefault="00D9536B">
      <w:pPr>
        <w:pStyle w:val="yIndenta"/>
      </w:pPr>
      <w:r>
        <w:tab/>
        <w:t>(a)</w:t>
      </w:r>
      <w:r>
        <w:tab/>
        <w:t>with objects similar to the co</w:t>
      </w:r>
      <w:r>
        <w:noBreakHyphen/>
        <w:t>operative; and</w:t>
      </w:r>
    </w:p>
    <w:p w:rsidR="00D9536B" w:rsidRDefault="00D9536B">
      <w:pPr>
        <w:pStyle w:val="yIndenta"/>
      </w:pPr>
      <w:r>
        <w:tab/>
        <w:t>(b)</w:t>
      </w:r>
      <w:r>
        <w:tab/>
        <w:t>whose constitution prohibits the distribution of its property among its members; and</w:t>
      </w:r>
    </w:p>
    <w:p w:rsidR="00D9536B" w:rsidRDefault="00D9536B">
      <w:pPr>
        <w:pStyle w:val="yIndenta"/>
      </w:pPr>
      <w:r>
        <w:tab/>
        <w:t>(c)</w:t>
      </w:r>
      <w:r>
        <w:tab/>
        <w:t>chosen by the members of the co</w:t>
      </w:r>
      <w:r>
        <w:noBreakHyphen/>
        <w:t>operative at or before the dissolution or, in default, by the chief judge of the court with jurisdiction in the matter; and</w:t>
      </w:r>
    </w:p>
    <w:p w:rsidR="00D9536B" w:rsidRDefault="00D9536B">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rsidR="00D9536B" w:rsidRDefault="00D9536B">
      <w:pPr>
        <w:pStyle w:val="PermNoteHeading"/>
      </w:pPr>
      <w:r>
        <w:tab/>
        <w:t>*Note for this clause:</w:t>
      </w:r>
    </w:p>
    <w:p w:rsidR="00D9536B" w:rsidRDefault="00D9536B">
      <w:pPr>
        <w:pStyle w:val="PermNoteText"/>
      </w:pPr>
      <w:r>
        <w:tab/>
      </w:r>
      <w:r>
        <w:tab/>
        <w:t>Subclause (2), and the reference to subclause (2) in subclause (3), may be deleted if the co</w:t>
      </w:r>
      <w:r>
        <w:noBreakHyphen/>
        <w:t>operative does not wish to specify a recipient.</w:t>
      </w:r>
    </w:p>
    <w:p w:rsidR="00D9536B" w:rsidRDefault="00D9536B">
      <w:pPr>
        <w:pStyle w:val="yFootnotesection"/>
      </w:pPr>
      <w:r>
        <w:tab/>
        <w:t>[Clause 66 amended: Gazette 2 Dec 2016 p. 5431.]</w:t>
      </w:r>
    </w:p>
    <w:p w:rsidR="00D9536B" w:rsidRDefault="00D9536B">
      <w:pPr>
        <w:pStyle w:val="yHeading5"/>
        <w:spacing w:after="360"/>
      </w:pPr>
      <w:bookmarkStart w:id="126" w:name="_Toc75167735"/>
      <w:r>
        <w:rPr>
          <w:rStyle w:val="CharSClsNo"/>
        </w:rPr>
        <w:t>67</w:t>
      </w:r>
      <w:r>
        <w:t>.</w:t>
      </w:r>
      <w:r>
        <w:tab/>
        <w:t>Schedule of charges</w:t>
      </w:r>
      <w:bookmarkEnd w:id="126"/>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D9536B">
        <w:tc>
          <w:tcPr>
            <w:tcW w:w="3402" w:type="dxa"/>
          </w:tcPr>
          <w:p w:rsidR="00D9536B" w:rsidRDefault="00D9536B">
            <w:pPr>
              <w:pStyle w:val="yTableNAm"/>
            </w:pPr>
            <w:r>
              <w:t>Copy book of rules</w:t>
            </w:r>
          </w:p>
        </w:tc>
        <w:tc>
          <w:tcPr>
            <w:tcW w:w="2693" w:type="dxa"/>
          </w:tcPr>
          <w:p w:rsidR="00D9536B" w:rsidRDefault="00D9536B">
            <w:pPr>
              <w:pStyle w:val="yTableNAm"/>
            </w:pPr>
            <w:r>
              <w:t xml:space="preserve">clause 2(6) and (7) </w:t>
            </w:r>
          </w:p>
        </w:tc>
      </w:tr>
      <w:tr w:rsidR="00D9536B">
        <w:tc>
          <w:tcPr>
            <w:tcW w:w="3402" w:type="dxa"/>
          </w:tcPr>
          <w:p w:rsidR="00D9536B" w:rsidRDefault="00D9536B">
            <w:pPr>
              <w:pStyle w:val="yTableNAm"/>
            </w:pPr>
            <w:r>
              <w:t>Copying entries in register</w:t>
            </w:r>
          </w:p>
        </w:tc>
        <w:tc>
          <w:tcPr>
            <w:tcW w:w="2693" w:type="dxa"/>
          </w:tcPr>
          <w:p w:rsidR="00D9536B" w:rsidRDefault="00D9536B">
            <w:pPr>
              <w:pStyle w:val="yTableNAm"/>
            </w:pPr>
            <w:r>
              <w:t>clause 57(2)</w:t>
            </w:r>
          </w:p>
        </w:tc>
      </w:tr>
      <w:tr w:rsidR="00D9536B">
        <w:tc>
          <w:tcPr>
            <w:tcW w:w="3402" w:type="dxa"/>
          </w:tcPr>
          <w:p w:rsidR="00D9536B" w:rsidRDefault="00D9536B">
            <w:pPr>
              <w:pStyle w:val="yTableNAm"/>
            </w:pPr>
            <w:r>
              <w:t>Maximum fine</w:t>
            </w:r>
          </w:p>
        </w:tc>
        <w:tc>
          <w:tcPr>
            <w:tcW w:w="2693" w:type="dxa"/>
          </w:tcPr>
          <w:p w:rsidR="00D9536B" w:rsidRDefault="00D9536B">
            <w:pPr>
              <w:pStyle w:val="yTableNAm"/>
            </w:pPr>
            <w:r>
              <w:t xml:space="preserve">clause 14(1) </w:t>
            </w:r>
          </w:p>
        </w:tc>
      </w:tr>
      <w:tr w:rsidR="00D9536B">
        <w:tc>
          <w:tcPr>
            <w:tcW w:w="3402" w:type="dxa"/>
          </w:tcPr>
          <w:p w:rsidR="00D9536B" w:rsidRDefault="00D9536B">
            <w:pPr>
              <w:pStyle w:val="yTableNAm"/>
            </w:pPr>
            <w:r>
              <w:t>Transfer/register of debenture</w:t>
            </w:r>
          </w:p>
        </w:tc>
        <w:tc>
          <w:tcPr>
            <w:tcW w:w="2693" w:type="dxa"/>
          </w:tcPr>
          <w:p w:rsidR="00D9536B" w:rsidRDefault="00D9536B">
            <w:pPr>
              <w:pStyle w:val="yTableNAm"/>
            </w:pPr>
            <w:r>
              <w:t xml:space="preserve">clause 22(4) </w:t>
            </w:r>
          </w:p>
        </w:tc>
      </w:tr>
    </w:tbl>
    <w:p w:rsidR="00D9536B" w:rsidRDefault="00D9536B">
      <w:pPr>
        <w:pStyle w:val="yMiscellaneousBody"/>
        <w:tabs>
          <w:tab w:val="left" w:pos="851"/>
        </w:tabs>
        <w:rPr>
          <w:b/>
          <w:bCs/>
        </w:rPr>
      </w:pPr>
      <w:r>
        <w:tab/>
      </w:r>
      <w:r>
        <w:rPr>
          <w:b/>
          <w:bCs/>
        </w:rPr>
        <w:t>Certification</w:t>
      </w:r>
    </w:p>
    <w:p w:rsidR="00D9536B" w:rsidRDefault="00D9536B">
      <w:pPr>
        <w:pStyle w:val="yMiscellaneousBody"/>
        <w:tabs>
          <w:tab w:val="left" w:pos="851"/>
        </w:tabs>
        <w:ind w:left="851"/>
      </w:pPr>
      <w:r>
        <w:t xml:space="preserve">We the undersigned, certify that this is a copy of the rules presented to </w:t>
      </w:r>
    </w:p>
    <w:p w:rsidR="00D9536B" w:rsidRDefault="00D9536B">
      <w:pPr>
        <w:pStyle w:val="yMiscellaneousBody"/>
        <w:tabs>
          <w:tab w:val="left" w:pos="851"/>
        </w:tabs>
        <w:ind w:left="851"/>
      </w:pPr>
      <w:r>
        <w:t>the formation meeting on ………………………………………. (date)</w:t>
      </w:r>
    </w:p>
    <w:p w:rsidR="00D9536B" w:rsidRDefault="00D9536B">
      <w:pPr>
        <w:pStyle w:val="yMiscellaneousBody"/>
        <w:tabs>
          <w:tab w:val="left" w:pos="851"/>
        </w:tabs>
        <w:ind w:left="851"/>
      </w:pPr>
      <w:r>
        <w:t>at ……………………… for forming a co</w:t>
      </w:r>
      <w:r>
        <w:noBreakHyphen/>
        <w:t xml:space="preserve">operative to be known as — </w:t>
      </w:r>
    </w:p>
    <w:p w:rsidR="00D9536B" w:rsidRDefault="00D9536B">
      <w:pPr>
        <w:pStyle w:val="yMiscellaneousBody"/>
        <w:tabs>
          <w:tab w:val="left" w:pos="851"/>
        </w:tabs>
        <w:ind w:left="851"/>
        <w:jc w:val="center"/>
      </w:pPr>
      <w:r>
        <w:t>………………………………………………………………………….</w:t>
      </w:r>
      <w:r>
        <w:br/>
        <w:t>(name of co</w:t>
      </w:r>
      <w:r>
        <w:noBreakHyphen/>
        <w:t>operative)</w:t>
      </w:r>
    </w:p>
    <w:p w:rsidR="00D9536B" w:rsidRDefault="00D9536B">
      <w:pPr>
        <w:pStyle w:val="yMiscellaneousBody"/>
        <w:tabs>
          <w:tab w:val="left" w:pos="851"/>
        </w:tabs>
        <w:ind w:left="851"/>
      </w:pPr>
      <w:r>
        <w:lastRenderedPageBreak/>
        <w:t>……………………………………. Chairperson of formation meeting</w:t>
      </w:r>
      <w:r>
        <w:br/>
        <w:t>(signature)</w:t>
      </w:r>
    </w:p>
    <w:p w:rsidR="00D9536B" w:rsidRDefault="00D9536B">
      <w:pPr>
        <w:pStyle w:val="yMiscellaneousBody"/>
        <w:tabs>
          <w:tab w:val="left" w:pos="851"/>
        </w:tabs>
        <w:ind w:left="851"/>
      </w:pPr>
      <w:r>
        <w:t>……………………………………….. Secretary of formation meeting</w:t>
      </w:r>
      <w:r>
        <w:br/>
        <w:t>(signature)</w:t>
      </w:r>
    </w:p>
    <w:p w:rsidR="00D9536B" w:rsidRDefault="00D9536B">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rsidR="00D9536B" w:rsidRDefault="00D9536B">
      <w:pPr>
        <w:pStyle w:val="yScheduleHeading"/>
        <w:outlineLvl w:val="0"/>
      </w:pPr>
      <w:bookmarkStart w:id="127" w:name="_Toc74726898"/>
      <w:bookmarkStart w:id="128" w:name="_Toc74727193"/>
      <w:bookmarkStart w:id="129" w:name="_Toc74727638"/>
      <w:bookmarkStart w:id="130" w:name="_Toc75167736"/>
      <w:r>
        <w:rPr>
          <w:rStyle w:val="CharSchNo"/>
        </w:rPr>
        <w:lastRenderedPageBreak/>
        <w:t>Schedule 2</w:t>
      </w:r>
      <w:r>
        <w:t> — </w:t>
      </w:r>
      <w:r>
        <w:rPr>
          <w:rStyle w:val="CharSchText"/>
        </w:rPr>
        <w:t>Model rules of a non</w:t>
      </w:r>
      <w:r>
        <w:rPr>
          <w:rStyle w:val="CharSchText"/>
        </w:rPr>
        <w:noBreakHyphen/>
        <w:t>distributing co</w:t>
      </w:r>
      <w:r>
        <w:rPr>
          <w:rStyle w:val="CharSchText"/>
        </w:rPr>
        <w:noBreakHyphen/>
        <w:t>operative with share capital</w:t>
      </w:r>
      <w:bookmarkEnd w:id="127"/>
      <w:bookmarkEnd w:id="128"/>
      <w:bookmarkEnd w:id="129"/>
      <w:bookmarkEnd w:id="130"/>
    </w:p>
    <w:p w:rsidR="00D9536B" w:rsidRDefault="00D9536B">
      <w:pPr>
        <w:pStyle w:val="yShoulderClause"/>
      </w:pPr>
      <w:r>
        <w:t>[r. 6]</w:t>
      </w:r>
    </w:p>
    <w:p w:rsidR="00D9536B" w:rsidRDefault="00D9536B">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rsidR="00D9536B" w:rsidRDefault="00D9536B">
      <w:pPr>
        <w:pStyle w:val="yHeading5"/>
      </w:pPr>
      <w:bookmarkStart w:id="131" w:name="_Toc75167737"/>
      <w:r>
        <w:rPr>
          <w:rStyle w:val="CharSClsNo"/>
        </w:rPr>
        <w:t>1</w:t>
      </w:r>
      <w:r>
        <w:t>.</w:t>
      </w:r>
      <w:r>
        <w:tab/>
        <w:t>Terms used</w:t>
      </w:r>
      <w:bookmarkEnd w:id="131"/>
    </w:p>
    <w:p w:rsidR="00D9536B" w:rsidRDefault="00D9536B">
      <w:pPr>
        <w:pStyle w:val="ySubsection"/>
      </w:pPr>
      <w:r>
        <w:tab/>
      </w:r>
      <w:r>
        <w:tab/>
        <w:t xml:space="preserve">In these rules — </w:t>
      </w:r>
    </w:p>
    <w:p w:rsidR="00D9536B" w:rsidRDefault="00D9536B">
      <w:pPr>
        <w:pStyle w:val="yDefstart"/>
      </w:pPr>
      <w:r>
        <w:tab/>
      </w:r>
      <w:r>
        <w:rPr>
          <w:rStyle w:val="CharDefText"/>
        </w:rPr>
        <w:t>active member</w:t>
      </w:r>
      <w:r>
        <w:t xml:space="preserve"> means a member who is in active membership under clause 5;</w:t>
      </w:r>
    </w:p>
    <w:p w:rsidR="00D9536B" w:rsidRDefault="00D9536B">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D9536B" w:rsidRDefault="00D9536B">
      <w:pPr>
        <w:pStyle w:val="yDefstart"/>
      </w:pPr>
      <w:r>
        <w:tab/>
      </w:r>
      <w:r>
        <w:rPr>
          <w:rStyle w:val="CharDefText"/>
        </w:rPr>
        <w:t>CCU</w:t>
      </w:r>
      <w:r>
        <w:t xml:space="preserve"> means a co</w:t>
      </w:r>
      <w:r>
        <w:noBreakHyphen/>
        <w:t>operative capital unit;</w:t>
      </w:r>
    </w:p>
    <w:p w:rsidR="00D9536B" w:rsidRDefault="00D9536B">
      <w:pPr>
        <w:pStyle w:val="yDefstart"/>
      </w:pPr>
      <w:r>
        <w:tab/>
      </w:r>
      <w:r>
        <w:rPr>
          <w:rStyle w:val="CharDefText"/>
        </w:rPr>
        <w:t>director</w:t>
      </w:r>
      <w:r>
        <w:t xml:space="preserve"> includes alternate director;</w:t>
      </w:r>
    </w:p>
    <w:p w:rsidR="00D9536B" w:rsidRDefault="00D9536B">
      <w:pPr>
        <w:pStyle w:val="yDefstart"/>
      </w:pPr>
      <w:r>
        <w:tab/>
      </w:r>
      <w:r>
        <w:rPr>
          <w:rStyle w:val="CharDefText"/>
        </w:rPr>
        <w:t>financial institution account</w:t>
      </w:r>
      <w:r>
        <w:t xml:space="preserve"> means an account at a financial institution into which the co</w:t>
      </w:r>
      <w:r>
        <w:noBreakHyphen/>
        <w:t>operative’s money may be paid;</w:t>
      </w:r>
    </w:p>
    <w:p w:rsidR="00D9536B" w:rsidRDefault="00D9536B">
      <w:pPr>
        <w:pStyle w:val="yDefstart"/>
      </w:pPr>
      <w:r>
        <w:tab/>
      </w:r>
      <w:r>
        <w:rPr>
          <w:rStyle w:val="CharDefText"/>
        </w:rPr>
        <w:t>financial year</w:t>
      </w:r>
      <w:r>
        <w:t xml:space="preserve"> means the financial year of the co</w:t>
      </w:r>
      <w:r>
        <w:noBreakHyphen/>
        <w:t>operative specified in clause 64;</w:t>
      </w:r>
    </w:p>
    <w:p w:rsidR="00D9536B" w:rsidRDefault="00D9536B">
      <w:pPr>
        <w:pStyle w:val="yDefstart"/>
      </w:pPr>
      <w:r>
        <w:tab/>
      </w:r>
      <w:r>
        <w:rPr>
          <w:rStyle w:val="CharDefText"/>
        </w:rPr>
        <w:t>member</w:t>
      </w:r>
      <w:r>
        <w:t xml:space="preserve"> means a member of the co</w:t>
      </w:r>
      <w:r>
        <w:noBreakHyphen/>
        <w:t>operative;</w:t>
      </w:r>
    </w:p>
    <w:p w:rsidR="00D9536B" w:rsidRDefault="00D9536B">
      <w:pPr>
        <w:pStyle w:val="yDefstart"/>
      </w:pPr>
      <w:r>
        <w:tab/>
      </w:r>
      <w:r>
        <w:rPr>
          <w:rStyle w:val="CharDefText"/>
        </w:rPr>
        <w:t>regulations</w:t>
      </w:r>
      <w:r>
        <w:t xml:space="preserve"> means the </w:t>
      </w:r>
      <w:r>
        <w:rPr>
          <w:i/>
          <w:iCs/>
        </w:rPr>
        <w:t>Co</w:t>
      </w:r>
      <w:r>
        <w:rPr>
          <w:i/>
          <w:iCs/>
        </w:rPr>
        <w:noBreakHyphen/>
        <w:t>operatives Regulations 2010</w:t>
      </w:r>
      <w:r>
        <w:t>;</w:t>
      </w:r>
    </w:p>
    <w:p w:rsidR="00D9536B" w:rsidRDefault="00D9536B">
      <w:pPr>
        <w:pStyle w:val="yDefstart"/>
      </w:pPr>
      <w:r>
        <w:tab/>
      </w:r>
      <w:r>
        <w:rPr>
          <w:rStyle w:val="CharDefText"/>
        </w:rPr>
        <w:t>special resolution</w:t>
      </w:r>
      <w:r>
        <w:t xml:space="preserve"> means a resolution passed in accordance with </w:t>
      </w:r>
      <w:r>
        <w:rPr>
          <w:szCs w:val="22"/>
        </w:rPr>
        <w:t>clause 47(1), (2) and (3).</w:t>
      </w:r>
    </w:p>
    <w:p w:rsidR="00D9536B" w:rsidRDefault="00D9536B">
      <w:pPr>
        <w:pStyle w:val="yFootnotesection"/>
      </w:pPr>
      <w:r>
        <w:tab/>
        <w:t>[Clause 1 amended: Gazette 2 Dec 2016 p. 5431.]</w:t>
      </w:r>
    </w:p>
    <w:p w:rsidR="00D9536B" w:rsidRDefault="00D9536B">
      <w:pPr>
        <w:pStyle w:val="yHeading5"/>
      </w:pPr>
      <w:bookmarkStart w:id="132" w:name="_Toc75167738"/>
      <w:r>
        <w:rPr>
          <w:rStyle w:val="CharSClsNo"/>
        </w:rPr>
        <w:t>2</w:t>
      </w:r>
      <w:r>
        <w:t>.</w:t>
      </w:r>
      <w:r>
        <w:tab/>
        <w:t>Rules</w:t>
      </w:r>
      <w:bookmarkEnd w:id="132"/>
    </w:p>
    <w:p w:rsidR="00D9536B" w:rsidRDefault="00D9536B">
      <w:pPr>
        <w:pStyle w:val="ySubsection"/>
      </w:pPr>
      <w:r>
        <w:tab/>
        <w:t>(1)</w:t>
      </w:r>
      <w:r>
        <w:tab/>
        <w:t>The rules of the co</w:t>
      </w:r>
      <w:r>
        <w:noBreakHyphen/>
        <w:t xml:space="preserve">operative have the effect of a contract under seal — </w:t>
      </w:r>
    </w:p>
    <w:p w:rsidR="00D9536B" w:rsidRDefault="00D9536B">
      <w:pPr>
        <w:pStyle w:val="yIndenta"/>
      </w:pPr>
      <w:r>
        <w:tab/>
        <w:t>(a)</w:t>
      </w:r>
      <w:r>
        <w:tab/>
        <w:t>between the co</w:t>
      </w:r>
      <w:r>
        <w:noBreakHyphen/>
        <w:t>operative and each member; and</w:t>
      </w:r>
    </w:p>
    <w:p w:rsidR="00D9536B" w:rsidRDefault="00D9536B">
      <w:pPr>
        <w:pStyle w:val="yIndenta"/>
      </w:pPr>
      <w:r>
        <w:tab/>
        <w:t>(b)</w:t>
      </w:r>
      <w:r>
        <w:tab/>
        <w:t>between the co</w:t>
      </w:r>
      <w:r>
        <w:noBreakHyphen/>
        <w:t>operative and each director, the chief executive officer and the secretary of the co</w:t>
      </w:r>
      <w:r>
        <w:noBreakHyphen/>
        <w:t>operative; and</w:t>
      </w:r>
    </w:p>
    <w:p w:rsidR="00D9536B" w:rsidRDefault="00D9536B">
      <w:pPr>
        <w:pStyle w:val="yIndenta"/>
      </w:pPr>
      <w:r>
        <w:tab/>
        <w:t>(c)</w:t>
      </w:r>
      <w:r>
        <w:tab/>
        <w:t>between a member and each other member.</w:t>
      </w:r>
    </w:p>
    <w:p w:rsidR="00D9536B" w:rsidRDefault="00D9536B">
      <w:pPr>
        <w:pStyle w:val="ySubsection"/>
      </w:pPr>
      <w:r>
        <w:lastRenderedPageBreak/>
        <w:tab/>
        <w:t>(2)</w:t>
      </w:r>
      <w:r>
        <w:tab/>
        <w:t>Under the contract, each of those persons agrees to observe and perform the rules as in force for the time being so far as those provisions apply to the person. [s. 97]</w:t>
      </w:r>
    </w:p>
    <w:p w:rsidR="00D9536B" w:rsidRDefault="00D9536B">
      <w:pPr>
        <w:pStyle w:val="ySubsection"/>
      </w:pPr>
      <w:r>
        <w:tab/>
        <w:t>(3)</w:t>
      </w:r>
      <w:r>
        <w:tab/>
        <w:t>The rules may be altered by a special resolution, [s. 104] by a resolution of the board in accordance with section 105 of the Act or as otherwise permitted by the Act.</w:t>
      </w:r>
    </w:p>
    <w:p w:rsidR="00D9536B" w:rsidRDefault="00D9536B">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rsidR="00D9536B" w:rsidRDefault="00D9536B">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rsidR="00D9536B" w:rsidRDefault="00D9536B">
      <w:pPr>
        <w:pStyle w:val="ySubsection"/>
      </w:pPr>
      <w:r>
        <w:tab/>
        <w:t>(5)</w:t>
      </w:r>
      <w:r>
        <w:tab/>
        <w:t>An alteration to these rules does not take effect until it is registered by the Registrar. [s. 106]</w:t>
      </w:r>
    </w:p>
    <w:p w:rsidR="00D9536B" w:rsidRDefault="00D9536B">
      <w:pPr>
        <w:pStyle w:val="ySubsection"/>
      </w:pPr>
      <w:r>
        <w:tab/>
        <w:t>(6)</w:t>
      </w:r>
      <w:r>
        <w:tab/>
        <w:t>A member is entitled to obtain a copy of the rules on payment of $ …….. (maximum $11.60 for the first page and $1.50 for each additional page, up to a maximum of $86.60 or if no fee is fixed, $5). [s. 99(1)]</w:t>
      </w:r>
    </w:p>
    <w:p w:rsidR="00D9536B" w:rsidRDefault="00D9536B">
      <w:pPr>
        <w:pStyle w:val="ySubsection"/>
      </w:pPr>
      <w:r>
        <w:tab/>
        <w:t>(7)</w:t>
      </w:r>
      <w:r>
        <w:tab/>
        <w:t>Any person may obtain a copy of these rules from the Registrar on payment of the prescribed fee. [s. 99(3)]</w:t>
      </w:r>
    </w:p>
    <w:p w:rsidR="00D9536B" w:rsidRDefault="00D9536B">
      <w:pPr>
        <w:pStyle w:val="yFootnotesection"/>
      </w:pPr>
      <w:r>
        <w:tab/>
        <w:t>[Clause 2 amended: Gazette 2 Dec 2016 p. 5431</w:t>
      </w:r>
      <w:r>
        <w:noBreakHyphen/>
        <w:t>2.]</w:t>
      </w:r>
    </w:p>
    <w:p w:rsidR="00D9536B" w:rsidRDefault="00D9536B">
      <w:pPr>
        <w:pStyle w:val="yHeading5"/>
      </w:pPr>
      <w:bookmarkStart w:id="133" w:name="_Toc75167739"/>
      <w:r>
        <w:rPr>
          <w:rStyle w:val="CharSClsNo"/>
        </w:rPr>
        <w:t>3</w:t>
      </w:r>
      <w:r>
        <w:t>.</w:t>
      </w:r>
      <w:r>
        <w:tab/>
        <w:t>Powers</w:t>
      </w:r>
      <w:bookmarkEnd w:id="133"/>
    </w:p>
    <w:p w:rsidR="00D9536B" w:rsidRDefault="00D9536B">
      <w:pPr>
        <w:pStyle w:val="ySubsection"/>
      </w:pPr>
      <w:r>
        <w:tab/>
      </w:r>
      <w:r>
        <w:tab/>
        <w:t>The co</w:t>
      </w:r>
      <w:r>
        <w:noBreakHyphen/>
        <w:t>operative has the power of an individual and the ability to restrict or place additional powers in the rules. [s. 39]</w:t>
      </w:r>
    </w:p>
    <w:p w:rsidR="00D9536B" w:rsidRDefault="00D9536B">
      <w:pPr>
        <w:pStyle w:val="yHeading5"/>
      </w:pPr>
      <w:bookmarkStart w:id="134" w:name="_Toc75167740"/>
      <w:r>
        <w:rPr>
          <w:rStyle w:val="CharSClsNo"/>
        </w:rPr>
        <w:t>4</w:t>
      </w:r>
      <w:r>
        <w:t>.</w:t>
      </w:r>
      <w:r>
        <w:tab/>
        <w:t>Name</w:t>
      </w:r>
      <w:bookmarkEnd w:id="134"/>
    </w:p>
    <w:p w:rsidR="00D9536B" w:rsidRDefault="00D9536B">
      <w:pPr>
        <w:pStyle w:val="ySubsection"/>
      </w:pPr>
      <w:r>
        <w:tab/>
        <w:t>(1)</w:t>
      </w:r>
      <w:r>
        <w:tab/>
        <w:t>The name of the co</w:t>
      </w:r>
      <w:r>
        <w:noBreakHyphen/>
        <w:t>operative is [s. 238] ………………………….. .</w:t>
      </w:r>
    </w:p>
    <w:p w:rsidR="00D9536B" w:rsidRDefault="00D9536B">
      <w:pPr>
        <w:pStyle w:val="ySubsection"/>
      </w:pPr>
      <w:r>
        <w:tab/>
        <w:t>(2)</w:t>
      </w:r>
      <w:r>
        <w:tab/>
        <w:t>The co</w:t>
      </w:r>
      <w:r>
        <w:noBreakHyphen/>
        <w:t>operative may change its name under section 241 of the Act.</w:t>
      </w:r>
    </w:p>
    <w:p w:rsidR="00D9536B" w:rsidRDefault="00D9536B">
      <w:pPr>
        <w:pStyle w:val="ySubsection"/>
      </w:pPr>
      <w:r>
        <w:tab/>
        <w:t>(3)</w:t>
      </w:r>
      <w:r>
        <w:tab/>
        <w:t>The co</w:t>
      </w:r>
      <w:r>
        <w:noBreakHyphen/>
        <w:t>operative may abbreviate its name under section 239 of the Act.</w:t>
      </w:r>
    </w:p>
    <w:p w:rsidR="00D9536B" w:rsidRDefault="00D9536B">
      <w:pPr>
        <w:pStyle w:val="yHeading5"/>
      </w:pPr>
      <w:bookmarkStart w:id="135" w:name="_Toc75167741"/>
      <w:r>
        <w:rPr>
          <w:rStyle w:val="CharSClsNo"/>
        </w:rPr>
        <w:lastRenderedPageBreak/>
        <w:t>5</w:t>
      </w:r>
      <w:r>
        <w:t>.</w:t>
      </w:r>
      <w:r>
        <w:tab/>
        <w:t>Active membership provisions</w:t>
      </w:r>
      <w:bookmarkEnd w:id="135"/>
    </w:p>
    <w:p w:rsidR="00D9536B" w:rsidRDefault="00D9536B">
      <w:pPr>
        <w:pStyle w:val="ySubsection"/>
      </w:pPr>
      <w:r>
        <w:tab/>
        <w:t>(1)</w:t>
      </w:r>
      <w:r>
        <w:tab/>
        <w:t xml:space="preserve">Under Part 6 of the Act — </w:t>
      </w:r>
    </w:p>
    <w:p w:rsidR="00D9536B" w:rsidRDefault="00D9536B">
      <w:pPr>
        <w:pStyle w:val="yMiscellaneousBody"/>
        <w:ind w:firstLine="879"/>
        <w:rPr>
          <w:b/>
          <w:bCs/>
        </w:rPr>
      </w:pPr>
      <w:r>
        <w:rPr>
          <w:b/>
          <w:bCs/>
        </w:rPr>
        <w:t>Primary activity</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is a primary activity of the co</w:t>
      </w:r>
      <w:r>
        <w:noBreakHyphen/>
        <w:t>operative; and</w:t>
      </w:r>
    </w:p>
    <w:p w:rsidR="00D9536B" w:rsidRDefault="00D9536B">
      <w:pPr>
        <w:pStyle w:val="yMiscellaneousBody"/>
        <w:ind w:firstLine="879"/>
      </w:pPr>
      <w:r>
        <w:rPr>
          <w:b/>
          <w:bCs/>
        </w:rPr>
        <w:t>Active membership requirements</w:t>
      </w:r>
      <w:r>
        <w:t xml:space="preserve"> </w:t>
      </w:r>
    </w:p>
    <w:p w:rsidR="00D9536B" w:rsidRDefault="00D9536B">
      <w:pPr>
        <w:pStyle w:val="yMiscellaneousBody"/>
        <w:ind w:firstLine="879"/>
      </w:pPr>
      <w:r>
        <w:t xml:space="preserve">a member must — </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to establish active membership of the co</w:t>
      </w:r>
      <w:r>
        <w:noBreakHyphen/>
        <w:t>operative.</w:t>
      </w:r>
    </w:p>
    <w:p w:rsidR="00D9536B" w:rsidRDefault="00D9536B">
      <w:pPr>
        <w:pStyle w:val="ySubsection"/>
      </w:pPr>
      <w:r>
        <w:tab/>
        <w:t>(2)</w:t>
      </w:r>
      <w:r>
        <w:tab/>
        <w:t>All members of a co</w:t>
      </w:r>
      <w:r>
        <w:noBreakHyphen/>
        <w:t>operative must be active members.</w:t>
      </w:r>
    </w:p>
    <w:p w:rsidR="00D9536B" w:rsidRDefault="00D9536B">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rsidR="00D9536B" w:rsidRDefault="00D9536B">
      <w:pPr>
        <w:pStyle w:val="yHeading5"/>
      </w:pPr>
      <w:bookmarkStart w:id="136" w:name="_Toc75167742"/>
      <w:r>
        <w:rPr>
          <w:rStyle w:val="CharSClsNo"/>
        </w:rPr>
        <w:t>6</w:t>
      </w:r>
      <w:r>
        <w:t>.</w:t>
      </w:r>
      <w:r>
        <w:tab/>
        <w:t>Qualifications for membership</w:t>
      </w:r>
      <w:bookmarkEnd w:id="136"/>
    </w:p>
    <w:p w:rsidR="00D9536B" w:rsidRDefault="00D9536B">
      <w:pPr>
        <w:pStyle w:val="ySubsection"/>
      </w:pPr>
      <w:r>
        <w:tab/>
        <w:t>(1)</w:t>
      </w:r>
      <w:r>
        <w:tab/>
        <w:t>Every member must hold at least ….. shares.</w:t>
      </w:r>
    </w:p>
    <w:p w:rsidR="00D9536B" w:rsidRDefault="00D9536B">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rsidR="00D9536B" w:rsidRDefault="00D9536B">
      <w:pPr>
        <w:pStyle w:val="ySubsection"/>
        <w:keepNext/>
        <w:keepLines/>
      </w:pPr>
      <w:r>
        <w:lastRenderedPageBreak/>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rsidR="00D9536B" w:rsidRDefault="00D9536B">
      <w:pPr>
        <w:pStyle w:val="yHeading5"/>
      </w:pPr>
      <w:bookmarkStart w:id="137" w:name="_Toc75167743"/>
      <w:r>
        <w:rPr>
          <w:rStyle w:val="CharSClsNo"/>
        </w:rPr>
        <w:t>7</w:t>
      </w:r>
      <w:r>
        <w:t>.</w:t>
      </w:r>
      <w:r>
        <w:tab/>
        <w:t>Membership, subscriptions, periodic fees</w:t>
      </w:r>
      <w:bookmarkEnd w:id="137"/>
    </w:p>
    <w:p w:rsidR="00D9536B" w:rsidRDefault="00D9536B">
      <w:pPr>
        <w:pStyle w:val="ySubsection"/>
      </w:pPr>
      <w:r>
        <w:tab/>
        <w:t>(1)</w:t>
      </w:r>
      <w:r>
        <w:tab/>
        <w:t>The co</w:t>
      </w:r>
      <w:r>
        <w:noBreakHyphen/>
        <w:t xml:space="preserve">operative must give to a person intending to become a member — </w:t>
      </w:r>
    </w:p>
    <w:p w:rsidR="00D9536B" w:rsidRDefault="00D9536B">
      <w:pPr>
        <w:pStyle w:val="yIndenta"/>
      </w:pPr>
      <w:r>
        <w:tab/>
        <w:t>(a)</w:t>
      </w:r>
      <w:r>
        <w:tab/>
        <w:t>a copy of the documents required to be given under section 68(1) of the Act, whether or not the person requests a copy of any or all of those documents; and</w:t>
      </w:r>
    </w:p>
    <w:p w:rsidR="00D9536B" w:rsidRDefault="00D9536B">
      <w:pPr>
        <w:pStyle w:val="yIndenta"/>
      </w:pPr>
      <w:r>
        <w:tab/>
        <w:t>(b)</w:t>
      </w:r>
      <w:r>
        <w:tab/>
        <w:t>written notice of entry fees or regular subscriptions payable by a member of the co</w:t>
      </w:r>
      <w:r>
        <w:noBreakHyphen/>
        <w:t>operative. [s. 69]</w:t>
      </w:r>
    </w:p>
    <w:p w:rsidR="00D9536B" w:rsidRDefault="00D9536B">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rsidR="00D9536B" w:rsidRDefault="00D9536B">
      <w:pPr>
        <w:pStyle w:val="ySubsection"/>
      </w:pPr>
      <w:r>
        <w:tab/>
        <w:t>(3)</w:t>
      </w:r>
      <w:r>
        <w:tab/>
        <w:t>Every application must be considered by the board.</w:t>
      </w:r>
    </w:p>
    <w:p w:rsidR="00D9536B" w:rsidRDefault="00D9536B">
      <w:pPr>
        <w:pStyle w:val="ySubsection"/>
      </w:pPr>
      <w:r>
        <w:tab/>
        <w:t>(4)</w:t>
      </w:r>
      <w:r>
        <w:tab/>
        <w:t>If the board approves of the application —</w:t>
      </w:r>
    </w:p>
    <w:p w:rsidR="00D9536B" w:rsidRDefault="00D9536B">
      <w:pPr>
        <w:pStyle w:val="yIndenta"/>
      </w:pPr>
      <w:r>
        <w:tab/>
        <w:t>(a)</w:t>
      </w:r>
      <w:r>
        <w:tab/>
        <w:t xml:space="preserve">the board must — </w:t>
      </w:r>
    </w:p>
    <w:p w:rsidR="00D9536B" w:rsidRDefault="00D9536B">
      <w:pPr>
        <w:pStyle w:val="yIndenti0"/>
      </w:pPr>
      <w:r>
        <w:tab/>
        <w:t>(i)</w:t>
      </w:r>
      <w:r>
        <w:tab/>
        <w:t>allot the shares applied for; or</w:t>
      </w:r>
    </w:p>
    <w:p w:rsidR="00D9536B" w:rsidRDefault="00D9536B">
      <w:pPr>
        <w:pStyle w:val="yIndenti0"/>
      </w:pPr>
      <w:r>
        <w:tab/>
        <w:t>(ii)</w:t>
      </w:r>
      <w:r>
        <w:tab/>
        <w:t>approve the transfer of the minimum number of shares to be held by a member under these rules from an existing member to the applicant;</w:t>
      </w:r>
    </w:p>
    <w:p w:rsidR="00D9536B" w:rsidRDefault="00D9536B">
      <w:pPr>
        <w:pStyle w:val="yIndenta"/>
      </w:pPr>
      <w:r>
        <w:tab/>
      </w:r>
      <w:r>
        <w:tab/>
        <w:t>and</w:t>
      </w:r>
    </w:p>
    <w:p w:rsidR="00D9536B" w:rsidRDefault="00D9536B">
      <w:pPr>
        <w:pStyle w:val="yIndenta"/>
      </w:pPr>
      <w:r>
        <w:tab/>
        <w:t>(b)</w:t>
      </w:r>
      <w:r>
        <w:tab/>
        <w:t>the applicant’s name, the number of shares allotted or transferred and any other information required under the Act must be entered in the register of members within 28 days of the board’s approval.</w:t>
      </w:r>
    </w:p>
    <w:p w:rsidR="00D9536B" w:rsidRDefault="00D9536B">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rsidR="00D9536B" w:rsidRDefault="00D9536B">
      <w:pPr>
        <w:pStyle w:val="ySubsection"/>
      </w:pPr>
      <w:r>
        <w:lastRenderedPageBreak/>
        <w:tab/>
        <w:t>(6)</w:t>
      </w:r>
      <w:r>
        <w:tab/>
        <w:t>The board may, at its discretion, refuse an application for membership or shares.</w:t>
      </w:r>
    </w:p>
    <w:p w:rsidR="00D9536B" w:rsidRDefault="00D9536B">
      <w:pPr>
        <w:pStyle w:val="ySubsection"/>
      </w:pPr>
      <w:r>
        <w:tab/>
        <w:t>(7)</w:t>
      </w:r>
      <w:r>
        <w:tab/>
        <w:t>The board need not assign reasons for the refusal. On refusal any amounts accompanying the application for membership must be refunded within 28 days without interest.</w:t>
      </w:r>
    </w:p>
    <w:p w:rsidR="00D9536B" w:rsidRDefault="00D9536B">
      <w:pPr>
        <w:pStyle w:val="yFootnotesection"/>
      </w:pPr>
      <w:r>
        <w:tab/>
        <w:t>[Clause 7 amended: Gazette 2 Dec 2016 p. 5432.]</w:t>
      </w:r>
    </w:p>
    <w:p w:rsidR="00D9536B" w:rsidRDefault="00D9536B">
      <w:pPr>
        <w:pStyle w:val="yHeading5"/>
      </w:pPr>
      <w:bookmarkStart w:id="138" w:name="_Toc75167744"/>
      <w:r>
        <w:rPr>
          <w:rStyle w:val="CharSClsNo"/>
        </w:rPr>
        <w:t>8</w:t>
      </w:r>
      <w:r>
        <w:t>.</w:t>
      </w:r>
      <w:r>
        <w:tab/>
        <w:t>Ceasing membership</w:t>
      </w:r>
      <w:bookmarkEnd w:id="138"/>
    </w:p>
    <w:p w:rsidR="00D9536B" w:rsidRDefault="00D9536B">
      <w:pPr>
        <w:pStyle w:val="ySubsection"/>
      </w:pPr>
      <w:r>
        <w:tab/>
      </w:r>
      <w:r>
        <w:tab/>
        <w:t xml:space="preserve">A person ceases to be a member in any of the following circumstances — </w:t>
      </w:r>
    </w:p>
    <w:p w:rsidR="00D9536B" w:rsidRDefault="00D9536B">
      <w:pPr>
        <w:pStyle w:val="yIndenta"/>
      </w:pPr>
      <w:r>
        <w:tab/>
        <w:t>(a)</w:t>
      </w:r>
      <w:r>
        <w:tab/>
        <w:t>if the member’s membership is cancelled under Part 6 of the Act (Active membership);</w:t>
      </w:r>
    </w:p>
    <w:p w:rsidR="00D9536B" w:rsidRDefault="00D9536B">
      <w:pPr>
        <w:pStyle w:val="yIndenta"/>
      </w:pPr>
      <w:r>
        <w:tab/>
        <w:t>(b)</w:t>
      </w:r>
      <w:r>
        <w:tab/>
        <w:t>if the member is expelled under these rules;</w:t>
      </w:r>
    </w:p>
    <w:p w:rsidR="00D9536B" w:rsidRDefault="00D9536B">
      <w:pPr>
        <w:pStyle w:val="yIndenta"/>
      </w:pPr>
      <w:r>
        <w:tab/>
        <w:t>(c)</w:t>
      </w:r>
      <w:r>
        <w:tab/>
        <w:t>if the member becomes bankrupt and the trustee of the member’s estate disclaims any debt, contract, duty or liability of the member with the co</w:t>
      </w:r>
      <w:r>
        <w:noBreakHyphen/>
        <w:t>operative;</w:t>
      </w:r>
    </w:p>
    <w:p w:rsidR="00D9536B" w:rsidRDefault="00D9536B">
      <w:pPr>
        <w:pStyle w:val="yIndenta"/>
      </w:pPr>
      <w:r>
        <w:tab/>
        <w:t>(d)</w:t>
      </w:r>
      <w:r>
        <w:tab/>
        <w:t>on death of the member;</w:t>
      </w:r>
    </w:p>
    <w:p w:rsidR="00D9536B" w:rsidRDefault="00D9536B">
      <w:pPr>
        <w:pStyle w:val="yIndenta"/>
      </w:pPr>
      <w:r>
        <w:tab/>
        <w:t>(e)</w:t>
      </w:r>
      <w:r>
        <w:tab/>
        <w:t>if the contract of membership is rescinded on the ground of misrepresentation or mistake;</w:t>
      </w:r>
    </w:p>
    <w:p w:rsidR="00D9536B" w:rsidRDefault="00D9536B">
      <w:pPr>
        <w:pStyle w:val="yIndenta"/>
      </w:pPr>
      <w:r>
        <w:tab/>
        <w:t>(f)</w:t>
      </w:r>
      <w:r>
        <w:tab/>
        <w:t>if the member’s total shareholding is transferred to another person and the transferee is registered as the holder of the shareholding;</w:t>
      </w:r>
    </w:p>
    <w:p w:rsidR="00D9536B" w:rsidRDefault="00D9536B">
      <w:pPr>
        <w:pStyle w:val="yIndenta"/>
      </w:pPr>
      <w:r>
        <w:tab/>
        <w:t>(g)</w:t>
      </w:r>
      <w:r>
        <w:tab/>
        <w:t>if the member’s total shareholding is forfeited under the Act or these rules;</w:t>
      </w:r>
    </w:p>
    <w:p w:rsidR="00D9536B" w:rsidRDefault="00D9536B">
      <w:pPr>
        <w:pStyle w:val="yIndenta"/>
      </w:pPr>
      <w:r>
        <w:tab/>
        <w:t>(h)</w:t>
      </w:r>
      <w:r>
        <w:tab/>
        <w:t>if the member’s total shareholding is purchased by the co</w:t>
      </w:r>
      <w:r>
        <w:noBreakHyphen/>
        <w:t>operative under these rules;</w:t>
      </w:r>
    </w:p>
    <w:p w:rsidR="00D9536B" w:rsidRDefault="00D9536B">
      <w:pPr>
        <w:pStyle w:val="yIndenta"/>
      </w:pPr>
      <w:r>
        <w:tab/>
        <w:t>(i)</w:t>
      </w:r>
      <w:r>
        <w:tab/>
        <w:t>if the member’s total shareholding is sold by the co</w:t>
      </w:r>
      <w:r>
        <w:noBreakHyphen/>
        <w:t>operative under any power in these rules and the purchaser is registered as shareholder in the member’s place;</w:t>
      </w:r>
    </w:p>
    <w:p w:rsidR="00D9536B" w:rsidRDefault="00D9536B">
      <w:pPr>
        <w:pStyle w:val="yIndenta"/>
      </w:pPr>
      <w:r>
        <w:tab/>
        <w:t>(j)</w:t>
      </w:r>
      <w:r>
        <w:tab/>
        <w:t>if the amount paid up on the member’s shares is repaid to the member under these rules;</w:t>
      </w:r>
    </w:p>
    <w:p w:rsidR="00D9536B" w:rsidRDefault="00D9536B">
      <w:pPr>
        <w:pStyle w:val="yIndenta"/>
      </w:pPr>
      <w:r>
        <w:tab/>
        <w:t>(k)</w:t>
      </w:r>
      <w:r>
        <w:tab/>
        <w:t>on written notice of the member’s resignation from membership, given by the member to the secretary;</w:t>
      </w:r>
    </w:p>
    <w:p w:rsidR="00D9536B" w:rsidRDefault="00D9536B">
      <w:pPr>
        <w:pStyle w:val="yIndenta"/>
      </w:pPr>
      <w:r>
        <w:tab/>
        <w:t>(l)</w:t>
      </w:r>
      <w:r>
        <w:tab/>
        <w:t>for a corporation — if the corporation becomes insolvent or is deregistered. [s. 63, 64]</w:t>
      </w:r>
    </w:p>
    <w:p w:rsidR="00D9536B" w:rsidRDefault="00D9536B">
      <w:pPr>
        <w:pStyle w:val="yHeading5"/>
      </w:pPr>
      <w:bookmarkStart w:id="139" w:name="_Toc75167745"/>
      <w:r>
        <w:rPr>
          <w:rStyle w:val="CharSClsNo"/>
        </w:rPr>
        <w:lastRenderedPageBreak/>
        <w:t>9</w:t>
      </w:r>
      <w:r>
        <w:t>.</w:t>
      </w:r>
      <w:r>
        <w:tab/>
        <w:t>Expulsion of members</w:t>
      </w:r>
      <w:bookmarkEnd w:id="139"/>
    </w:p>
    <w:p w:rsidR="00D9536B" w:rsidRDefault="00D9536B">
      <w:pPr>
        <w:pStyle w:val="ySubsection"/>
      </w:pPr>
      <w:r>
        <w:tab/>
        <w:t>(1)</w:t>
      </w:r>
      <w:r>
        <w:tab/>
        <w:t>A member may be expelled from the co</w:t>
      </w:r>
      <w:r>
        <w:noBreakHyphen/>
        <w:t xml:space="preserve">operative by special resolution to the effect — </w:t>
      </w:r>
    </w:p>
    <w:p w:rsidR="00D9536B" w:rsidRDefault="00D9536B">
      <w:pPr>
        <w:pStyle w:val="yIndenta"/>
      </w:pPr>
      <w:r>
        <w:tab/>
        <w:t>(a)</w:t>
      </w:r>
      <w:r>
        <w:tab/>
        <w:t>that the member has failed to discharge the member’s obligations to the co</w:t>
      </w:r>
      <w:r>
        <w:noBreakHyphen/>
        <w:t>operative under these rules or a contract; or</w:t>
      </w:r>
    </w:p>
    <w:p w:rsidR="00D9536B" w:rsidRDefault="00D9536B">
      <w:pPr>
        <w:pStyle w:val="yIndenta"/>
      </w:pPr>
      <w:r>
        <w:tab/>
        <w:t>(b)</w:t>
      </w:r>
      <w:r>
        <w:tab/>
        <w:t xml:space="preserve">that the member has acted in a way that has — </w:t>
      </w:r>
    </w:p>
    <w:p w:rsidR="00D9536B" w:rsidRDefault="00D9536B">
      <w:pPr>
        <w:pStyle w:val="yIndenti0"/>
      </w:pPr>
      <w:r>
        <w:tab/>
        <w:t>(i)</w:t>
      </w:r>
      <w:r>
        <w:tab/>
        <w:t>prevented or hindered the co</w:t>
      </w:r>
      <w:r>
        <w:noBreakHyphen/>
        <w:t>operative in carrying out its primary activity or one or more of its primary activities; or</w:t>
      </w:r>
    </w:p>
    <w:p w:rsidR="00D9536B" w:rsidRDefault="00D9536B">
      <w:pPr>
        <w:pStyle w:val="yIndenti0"/>
      </w:pPr>
      <w:r>
        <w:tab/>
        <w:t>(ii)</w:t>
      </w:r>
      <w:r>
        <w:tab/>
        <w:t>brought the co</w:t>
      </w:r>
      <w:r>
        <w:noBreakHyphen/>
        <w:t>operative into disrepute; or</w:t>
      </w:r>
    </w:p>
    <w:p w:rsidR="00D9536B" w:rsidRDefault="00D9536B">
      <w:pPr>
        <w:pStyle w:val="yIndenti0"/>
      </w:pPr>
      <w:r>
        <w:tab/>
        <w:t>(iii)</w:t>
      </w:r>
      <w:r>
        <w:tab/>
        <w:t>been contrary to one or more co</w:t>
      </w:r>
      <w:r>
        <w:noBreakHyphen/>
        <w:t>operative principles as described in section 6 of the Act and has caused the co</w:t>
      </w:r>
      <w:r>
        <w:noBreakHyphen/>
        <w:t>operative harm.</w:t>
      </w:r>
    </w:p>
    <w:p w:rsidR="00D9536B" w:rsidRDefault="00D9536B">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rsidR="00D9536B" w:rsidRDefault="00D9536B">
      <w:pPr>
        <w:pStyle w:val="ySubsection"/>
      </w:pPr>
      <w:r>
        <w:tab/>
        <w:t>(3)</w:t>
      </w:r>
      <w:r>
        <w:tab/>
        <w:t xml:space="preserve">If a general meeting is to be called under this clause the following procedures apply — </w:t>
      </w:r>
    </w:p>
    <w:p w:rsidR="00D9536B" w:rsidRDefault="00D9536B">
      <w:pPr>
        <w:pStyle w:val="yIndenta"/>
      </w:pPr>
      <w:r>
        <w:tab/>
        <w:t>(a)</w:t>
      </w:r>
      <w:r>
        <w:tab/>
        <w:t>at the meeting, the member must be afforded a full opportunity to be heard and is entitled to call witnesses and cross examine witnesses called against the member;</w:t>
      </w:r>
    </w:p>
    <w:p w:rsidR="00D9536B" w:rsidRDefault="00D9536B">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rsidR="00D9536B" w:rsidRDefault="00D9536B">
      <w:pPr>
        <w:pStyle w:val="yIndenta"/>
      </w:pPr>
      <w:r>
        <w:tab/>
        <w:t>(c)</w:t>
      </w:r>
      <w:r>
        <w:tab/>
        <w:t>once the act is considered, the co</w:t>
      </w:r>
      <w:r>
        <w:noBreakHyphen/>
        <w:t>operative may decide to expel the member who committed the act;</w:t>
      </w:r>
    </w:p>
    <w:p w:rsidR="00D9536B" w:rsidRDefault="00D9536B">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 xml:space="preserve">thirds of the members present, in person or </w:t>
      </w:r>
      <w:r>
        <w:lastRenderedPageBreak/>
        <w:t>represented by proxy or by attorney, vote in favour of the motion.</w:t>
      </w:r>
    </w:p>
    <w:p w:rsidR="00D9536B" w:rsidRDefault="00D9536B">
      <w:pPr>
        <w:pStyle w:val="ySubsection"/>
      </w:pPr>
      <w:r>
        <w:tab/>
        <w:t>(4)</w:t>
      </w:r>
      <w:r>
        <w:tab/>
        <w:t>Expulsion of one joint member means expulsion of all members holding membership jointly with the expelled member.</w:t>
      </w:r>
    </w:p>
    <w:p w:rsidR="00D9536B" w:rsidRDefault="00D9536B">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rsidR="00D9536B" w:rsidRDefault="00D9536B">
      <w:pPr>
        <w:pStyle w:val="yHeading5"/>
      </w:pPr>
      <w:bookmarkStart w:id="140" w:name="_Toc75167746"/>
      <w:r>
        <w:rPr>
          <w:rStyle w:val="CharSClsNo"/>
        </w:rPr>
        <w:t>10</w:t>
      </w:r>
      <w:r>
        <w:t>.</w:t>
      </w:r>
      <w:r>
        <w:tab/>
        <w:t>Monetary consequences of expulsion</w:t>
      </w:r>
      <w:bookmarkEnd w:id="140"/>
    </w:p>
    <w:p w:rsidR="00D9536B" w:rsidRDefault="00D9536B">
      <w:pPr>
        <w:pStyle w:val="ySubsection"/>
      </w:pPr>
      <w:r>
        <w:tab/>
        <w:t>(1)</w:t>
      </w:r>
      <w:r>
        <w:tab/>
        <w:t xml:space="preserve">In this clause — </w:t>
      </w:r>
    </w:p>
    <w:p w:rsidR="00D9536B" w:rsidRDefault="00D9536B">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rsidR="00D9536B" w:rsidRDefault="00D9536B">
      <w:pPr>
        <w:pStyle w:val="ySubsection"/>
      </w:pPr>
      <w:r>
        <w:tab/>
        <w:t>(2)</w:t>
      </w:r>
      <w:r>
        <w:tab/>
        <w:t>If a member is expelled from the co</w:t>
      </w:r>
      <w:r>
        <w:noBreakHyphen/>
        <w:t>operative all amounts owing by the former member to the co</w:t>
      </w:r>
      <w:r>
        <w:noBreakHyphen/>
        <w:t>operative become immediately payable in full.</w:t>
      </w:r>
    </w:p>
    <w:p w:rsidR="00D9536B" w:rsidRDefault="00D9536B">
      <w:pPr>
        <w:pStyle w:val="ySubsection"/>
      </w:pPr>
      <w:r>
        <w:tab/>
        <w:t>(3)</w:t>
      </w:r>
      <w:r>
        <w:tab/>
        <w:t>The shares of an expelled member must be cancelled on the date of the expulsion and the cancellation noted in the register of shares.</w:t>
      </w:r>
    </w:p>
    <w:p w:rsidR="00D9536B" w:rsidRDefault="00D9536B">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rsidR="00D9536B" w:rsidRDefault="00D9536B">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rsidR="00D9536B" w:rsidRDefault="00D9536B">
      <w:pPr>
        <w:pStyle w:val="ySubsection"/>
        <w:keepNext/>
      </w:pPr>
      <w:r>
        <w:lastRenderedPageBreak/>
        <w:tab/>
        <w:t>(6)</w:t>
      </w:r>
      <w:r>
        <w:tab/>
        <w:t>Payment to the expelled member of any amount owing by the co</w:t>
      </w:r>
      <w:r>
        <w:noBreakHyphen/>
        <w:t xml:space="preserve">operative to the former member — </w:t>
      </w:r>
    </w:p>
    <w:p w:rsidR="00D9536B" w:rsidRDefault="00D9536B">
      <w:pPr>
        <w:pStyle w:val="yIndenta"/>
        <w:keepNext/>
      </w:pPr>
      <w:r>
        <w:tab/>
        <w:t>(a)</w:t>
      </w:r>
      <w:r>
        <w:tab/>
        <w:t xml:space="preserve">must be made — </w:t>
      </w:r>
    </w:p>
    <w:p w:rsidR="00D9536B" w:rsidRDefault="00D9536B">
      <w:pPr>
        <w:pStyle w:val="yIndenti0"/>
      </w:pPr>
      <w:r>
        <w:tab/>
        <w:t>(i)</w:t>
      </w:r>
      <w:r>
        <w:tab/>
        <w:t xml:space="preserve">at the time decided by the board but within one year from the date of expulsion [s. 73(1)(a)]; or </w:t>
      </w:r>
    </w:p>
    <w:p w:rsidR="00D9536B" w:rsidRDefault="00D9536B">
      <w:pPr>
        <w:pStyle w:val="yIndenti0"/>
      </w:pPr>
      <w:r>
        <w:tab/>
        <w:t>(ii)</w:t>
      </w:r>
      <w:r>
        <w:tab/>
        <w:t>in the case of a transferred co</w:t>
      </w:r>
      <w:r>
        <w:noBreakHyphen/>
        <w:t>operative, within 3 years from the date of expulsion and in accordance with the relevant rules of that co</w:t>
      </w:r>
      <w:r>
        <w:noBreakHyphen/>
        <w:t>operative [s. 73(1)(b)];</w:t>
      </w:r>
    </w:p>
    <w:p w:rsidR="00D9536B" w:rsidRDefault="00D9536B">
      <w:pPr>
        <w:pStyle w:val="yIndenta"/>
      </w:pPr>
      <w:r>
        <w:tab/>
      </w:r>
      <w:r>
        <w:tab/>
        <w:t xml:space="preserve">or </w:t>
      </w:r>
    </w:p>
    <w:p w:rsidR="00D9536B" w:rsidRDefault="00D9536B">
      <w:pPr>
        <w:pStyle w:val="yIndenta"/>
      </w:pPr>
      <w:r>
        <w:tab/>
        <w:t>(b)</w:t>
      </w:r>
      <w:r>
        <w:tab/>
        <w:t xml:space="preserve">may be applied — </w:t>
      </w:r>
    </w:p>
    <w:p w:rsidR="00D9536B" w:rsidRDefault="00D9536B">
      <w:pPr>
        <w:pStyle w:val="yIndenti0"/>
      </w:pPr>
      <w:r>
        <w:tab/>
        <w:t>(i)</w:t>
      </w:r>
      <w:r>
        <w:tab/>
        <w:t>at the time decided by the board but within one year from the date of expulsion [s. 73(1)(c)]; and</w:t>
      </w:r>
    </w:p>
    <w:p w:rsidR="00D9536B" w:rsidRDefault="00D9536B">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rsidR="00D9536B" w:rsidRDefault="00D9536B">
      <w:pPr>
        <w:pStyle w:val="yHeading5"/>
      </w:pPr>
      <w:bookmarkStart w:id="141" w:name="_Toc75167747"/>
      <w:r>
        <w:rPr>
          <w:rStyle w:val="CharSClsNo"/>
        </w:rPr>
        <w:t>11</w:t>
      </w:r>
      <w:r>
        <w:t>.</w:t>
      </w:r>
      <w:r>
        <w:tab/>
        <w:t>Suspension of members</w:t>
      </w:r>
      <w:bookmarkEnd w:id="141"/>
    </w:p>
    <w:p w:rsidR="00D9536B" w:rsidRDefault="00D9536B">
      <w:pPr>
        <w:pStyle w:val="ySubsection"/>
      </w:pPr>
      <w:r>
        <w:tab/>
        <w:t>(1)</w:t>
      </w:r>
      <w:r>
        <w:tab/>
        <w:t>The co</w:t>
      </w:r>
      <w:r>
        <w:noBreakHyphen/>
        <w:t xml:space="preserve">operative may suspend a member for not more than one year, who does any of the following acts — </w:t>
      </w:r>
    </w:p>
    <w:p w:rsidR="00D9536B" w:rsidRDefault="00D9536B">
      <w:pPr>
        <w:pStyle w:val="yIndenta"/>
      </w:pPr>
      <w:r>
        <w:tab/>
        <w:t>(a)</w:t>
      </w:r>
      <w:r>
        <w:tab/>
        <w:t>contravene any of these rules;</w:t>
      </w:r>
    </w:p>
    <w:p w:rsidR="00D9536B" w:rsidRDefault="00D9536B">
      <w:pPr>
        <w:pStyle w:val="yIndenta"/>
      </w:pPr>
      <w:r>
        <w:tab/>
        <w:t>(b)</w:t>
      </w:r>
      <w:r>
        <w:tab/>
        <w:t>fail to discharge obligations to the co</w:t>
      </w:r>
      <w:r>
        <w:noBreakHyphen/>
        <w:t>operative, whether under these rules or a contract;</w:t>
      </w:r>
    </w:p>
    <w:p w:rsidR="00D9536B" w:rsidRDefault="00D9536B">
      <w:pPr>
        <w:pStyle w:val="yIndenta"/>
      </w:pPr>
      <w:r>
        <w:tab/>
        <w:t>(c)</w:t>
      </w:r>
      <w:r>
        <w:tab/>
        <w:t>act detrimentally to the interests of the co</w:t>
      </w:r>
      <w:r>
        <w:noBreakHyphen/>
        <w:t>operative.</w:t>
      </w:r>
    </w:p>
    <w:p w:rsidR="00D9536B" w:rsidRDefault="00D9536B">
      <w:pPr>
        <w:pStyle w:val="ySubsection"/>
      </w:pPr>
      <w:r>
        <w:tab/>
        <w:t>(2)</w:t>
      </w:r>
      <w:r>
        <w:tab/>
        <w:t>In order to suspend a member, the procedure for expulsion of a member set out in clause 9 is to be followed as if references to expulsion were references to suspension.</w:t>
      </w:r>
    </w:p>
    <w:p w:rsidR="00D9536B" w:rsidRDefault="00D9536B">
      <w:pPr>
        <w:pStyle w:val="ySubsection"/>
      </w:pPr>
      <w:r>
        <w:tab/>
        <w:t>(3)</w:t>
      </w:r>
      <w:r>
        <w:tab/>
        <w:t xml:space="preserve">During the period of suspension, the member — </w:t>
      </w:r>
    </w:p>
    <w:p w:rsidR="00D9536B" w:rsidRDefault="00D9536B">
      <w:pPr>
        <w:pStyle w:val="yIndenta"/>
      </w:pPr>
      <w:r>
        <w:tab/>
        <w:t>(a)</w:t>
      </w:r>
      <w:r>
        <w:tab/>
        <w:t>loses any rights (except the right to vote) arising as a result of membership; and</w:t>
      </w:r>
    </w:p>
    <w:p w:rsidR="00D9536B" w:rsidRDefault="00D9536B">
      <w:pPr>
        <w:pStyle w:val="yIndenta"/>
      </w:pPr>
      <w:r>
        <w:tab/>
        <w:t>(b)</w:t>
      </w:r>
      <w:r>
        <w:tab/>
        <w:t>is not entitled to a refund, rebate, relief or credit for membership fees paid, or payable, to the co</w:t>
      </w:r>
      <w:r>
        <w:noBreakHyphen/>
        <w:t>operative; and</w:t>
      </w:r>
    </w:p>
    <w:p w:rsidR="00D9536B" w:rsidRDefault="00D9536B">
      <w:pPr>
        <w:pStyle w:val="yIndenta"/>
      </w:pPr>
      <w:r>
        <w:lastRenderedPageBreak/>
        <w:tab/>
        <w:t>(c)</w:t>
      </w:r>
      <w:r>
        <w:tab/>
        <w:t>remains liable for any fine that may be imposed.</w:t>
      </w:r>
    </w:p>
    <w:p w:rsidR="00D9536B" w:rsidRDefault="00D9536B">
      <w:pPr>
        <w:pStyle w:val="yHeading5"/>
      </w:pPr>
      <w:bookmarkStart w:id="142" w:name="_Toc75167748"/>
      <w:r>
        <w:rPr>
          <w:rStyle w:val="CharSClsNo"/>
        </w:rPr>
        <w:t>12</w:t>
      </w:r>
      <w:r>
        <w:t>.</w:t>
      </w:r>
      <w:r>
        <w:tab/>
        <w:t>Payments upon resignation of member</w:t>
      </w:r>
      <w:bookmarkEnd w:id="142"/>
    </w:p>
    <w:p w:rsidR="00D9536B" w:rsidRDefault="00D9536B">
      <w:pPr>
        <w:pStyle w:val="ySubsection"/>
      </w:pPr>
      <w:r>
        <w:tab/>
        <w:t>(1)</w:t>
      </w:r>
      <w:r>
        <w:tab/>
        <w:t xml:space="preserve">In this clause — </w:t>
      </w:r>
    </w:p>
    <w:p w:rsidR="00D9536B" w:rsidRDefault="00D9536B">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rsidR="00D9536B" w:rsidRDefault="00D9536B">
      <w:pPr>
        <w:pStyle w:val="ySubsection"/>
      </w:pPr>
      <w:r>
        <w:tab/>
        <w:t>(2)</w:t>
      </w:r>
      <w:r>
        <w:tab/>
        <w:t>If a member resigns from the co</w:t>
      </w:r>
      <w:r>
        <w:noBreakHyphen/>
        <w:t>operative, all amounts owing by the former member to the co</w:t>
      </w:r>
      <w:r>
        <w:noBreakHyphen/>
        <w:t>operative become immediately payable in full.</w:t>
      </w:r>
    </w:p>
    <w:p w:rsidR="00D9536B" w:rsidRDefault="00D9536B">
      <w:pPr>
        <w:pStyle w:val="ySubsection"/>
      </w:pPr>
      <w:r>
        <w:tab/>
        <w:t>(3)</w:t>
      </w:r>
      <w:r>
        <w:tab/>
        <w:t>The shares of a resigning member must be cancelled as at the day of the resignation and the cancellation must be noted in the register of shares.</w:t>
      </w:r>
    </w:p>
    <w:p w:rsidR="00D9536B" w:rsidRDefault="00D9536B">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rsidR="00D9536B" w:rsidRDefault="00D9536B">
      <w:pPr>
        <w:pStyle w:val="ySubsection"/>
      </w:pPr>
      <w:r>
        <w:tab/>
        <w:t>(5)</w:t>
      </w:r>
      <w:r>
        <w:tab/>
        <w:t>Payment to the resigning member of any amount owing by the co</w:t>
      </w:r>
      <w:r>
        <w:noBreakHyphen/>
        <w:t xml:space="preserve">operative to the former member — </w:t>
      </w:r>
    </w:p>
    <w:p w:rsidR="00D9536B" w:rsidRDefault="00D9536B">
      <w:pPr>
        <w:pStyle w:val="yIndenta"/>
      </w:pPr>
      <w:r>
        <w:tab/>
        <w:t>(a)</w:t>
      </w:r>
      <w:r>
        <w:tab/>
        <w:t xml:space="preserve">must be made — </w:t>
      </w:r>
    </w:p>
    <w:p w:rsidR="00D9536B" w:rsidRDefault="00D9536B">
      <w:pPr>
        <w:pStyle w:val="yIndenti0"/>
      </w:pPr>
      <w:r>
        <w:tab/>
        <w:t>(i)</w:t>
      </w:r>
      <w:r>
        <w:tab/>
        <w:t xml:space="preserve">at the time decided by the board but within one year from the date of resignation [s. 73(1)(a)]; or </w:t>
      </w:r>
    </w:p>
    <w:p w:rsidR="00D9536B" w:rsidRDefault="00D9536B">
      <w:pPr>
        <w:pStyle w:val="yIndenti0"/>
      </w:pPr>
      <w:r>
        <w:tab/>
        <w:t>(ii)</w:t>
      </w:r>
      <w:r>
        <w:tab/>
        <w:t>in the case of a transferred co</w:t>
      </w:r>
      <w:r>
        <w:noBreakHyphen/>
        <w:t>operative, within 3 years from the date of resignation and in accordance with the relevant rules of that co</w:t>
      </w:r>
      <w:r>
        <w:noBreakHyphen/>
        <w:t>operative [s. 73(1)(b)];</w:t>
      </w:r>
    </w:p>
    <w:p w:rsidR="00D9536B" w:rsidRDefault="00D9536B">
      <w:pPr>
        <w:pStyle w:val="yIndenta"/>
      </w:pPr>
      <w:r>
        <w:tab/>
      </w:r>
      <w:r>
        <w:tab/>
        <w:t xml:space="preserve">or </w:t>
      </w:r>
    </w:p>
    <w:p w:rsidR="00D9536B" w:rsidRDefault="00D9536B">
      <w:pPr>
        <w:pStyle w:val="yIndenta"/>
      </w:pPr>
      <w:r>
        <w:tab/>
        <w:t>(b)</w:t>
      </w:r>
      <w:r>
        <w:tab/>
        <w:t xml:space="preserve">may be applied — </w:t>
      </w:r>
    </w:p>
    <w:p w:rsidR="00D9536B" w:rsidRDefault="00D9536B">
      <w:pPr>
        <w:pStyle w:val="yIndenti0"/>
      </w:pPr>
      <w:r>
        <w:tab/>
        <w:t>(i)</w:t>
      </w:r>
      <w:r>
        <w:tab/>
        <w:t>at the time decided by the board but within one year from the date of resignation [s. 73(1)(c)]; and</w:t>
      </w:r>
    </w:p>
    <w:p w:rsidR="00D9536B" w:rsidRDefault="00D9536B">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rsidR="00D9536B" w:rsidRDefault="00D9536B">
      <w:pPr>
        <w:pStyle w:val="yHeading5"/>
      </w:pPr>
      <w:bookmarkStart w:id="143" w:name="_Toc75167749"/>
      <w:r>
        <w:rPr>
          <w:rStyle w:val="CharSClsNo"/>
        </w:rPr>
        <w:t>13</w:t>
      </w:r>
      <w:r>
        <w:t>.</w:t>
      </w:r>
      <w:r>
        <w:tab/>
        <w:t>Disputes and mediation</w:t>
      </w:r>
      <w:bookmarkEnd w:id="143"/>
    </w:p>
    <w:p w:rsidR="00D9536B" w:rsidRDefault="00D9536B">
      <w:pPr>
        <w:pStyle w:val="ySubsection"/>
      </w:pPr>
      <w:r>
        <w:tab/>
        <w:t>(1)</w:t>
      </w:r>
      <w:r>
        <w:tab/>
        <w:t xml:space="preserve">The grievance procedure set out in this clause applies to disputes under the rules between a — </w:t>
      </w:r>
    </w:p>
    <w:p w:rsidR="00D9536B" w:rsidRDefault="00D9536B">
      <w:pPr>
        <w:pStyle w:val="yIndenta"/>
      </w:pPr>
      <w:r>
        <w:tab/>
        <w:t>(a)</w:t>
      </w:r>
      <w:r>
        <w:tab/>
        <w:t>member and another member; or</w:t>
      </w:r>
    </w:p>
    <w:p w:rsidR="00D9536B" w:rsidRDefault="00D9536B">
      <w:pPr>
        <w:pStyle w:val="yIndenta"/>
      </w:pPr>
      <w:r>
        <w:tab/>
        <w:t>(b)</w:t>
      </w:r>
      <w:r>
        <w:tab/>
        <w:t>member or members and the co</w:t>
      </w:r>
      <w:r>
        <w:noBreakHyphen/>
        <w:t>operative.</w:t>
      </w:r>
    </w:p>
    <w:p w:rsidR="00D9536B" w:rsidRDefault="00D9536B">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rsidR="00D9536B" w:rsidRDefault="00D9536B">
      <w:pPr>
        <w:pStyle w:val="ySubsection"/>
      </w:pPr>
      <w:r>
        <w:tab/>
        <w:t>(3)</w:t>
      </w:r>
      <w:r>
        <w:tab/>
        <w:t xml:space="preserve">The parties to the dispute must meet and discuss the matter in dispute, and, if possible, resolve the dispute within 14 days of — </w:t>
      </w:r>
    </w:p>
    <w:p w:rsidR="00D9536B" w:rsidRDefault="00D9536B">
      <w:pPr>
        <w:pStyle w:val="yIndenta"/>
      </w:pPr>
      <w:r>
        <w:tab/>
        <w:t>(a)</w:t>
      </w:r>
      <w:r>
        <w:tab/>
        <w:t xml:space="preserve">the dispute coming to the attention of each party; or </w:t>
      </w:r>
    </w:p>
    <w:p w:rsidR="00D9536B" w:rsidRDefault="00D9536B">
      <w:pPr>
        <w:pStyle w:val="yIndenta"/>
      </w:pPr>
      <w:r>
        <w:tab/>
        <w:t>(b)</w:t>
      </w:r>
      <w:r>
        <w:tab/>
        <w:t>a party giving notice to each of the other parties involved, of the dispute or grievance.</w:t>
      </w:r>
    </w:p>
    <w:p w:rsidR="00D9536B" w:rsidRDefault="00D9536B">
      <w:pPr>
        <w:pStyle w:val="ySubsection"/>
      </w:pPr>
      <w:r>
        <w:tab/>
        <w:t>(4)</w:t>
      </w:r>
      <w:r>
        <w:tab/>
        <w:t>If the parties are unable to resolve the dispute at the meeting, or if a party fails to attend that meeting, then the parties must, as soon as is practicable, hold a meeting in the presence of a mediator.</w:t>
      </w:r>
    </w:p>
    <w:p w:rsidR="00D9536B" w:rsidRDefault="00D9536B">
      <w:pPr>
        <w:pStyle w:val="ySubsection"/>
      </w:pPr>
      <w:r>
        <w:tab/>
        <w:t>(5)</w:t>
      </w:r>
      <w:r>
        <w:tab/>
        <w:t xml:space="preserve">The mediator must be — </w:t>
      </w:r>
    </w:p>
    <w:p w:rsidR="00D9536B" w:rsidRDefault="00D9536B">
      <w:pPr>
        <w:pStyle w:val="yIndenta"/>
      </w:pPr>
      <w:r>
        <w:tab/>
        <w:t>(a)</w:t>
      </w:r>
      <w:r>
        <w:tab/>
        <w:t>a person chosen by agreement between the parties; or</w:t>
      </w:r>
    </w:p>
    <w:p w:rsidR="00D9536B" w:rsidRDefault="00D9536B">
      <w:pPr>
        <w:pStyle w:val="yIndenta"/>
      </w:pPr>
      <w:r>
        <w:tab/>
        <w:t>(b)</w:t>
      </w:r>
      <w:r>
        <w:tab/>
        <w:t xml:space="preserve">in the absence of agreement — </w:t>
      </w:r>
    </w:p>
    <w:p w:rsidR="00D9536B" w:rsidRDefault="00D9536B">
      <w:pPr>
        <w:pStyle w:val="yIndenti0"/>
      </w:pPr>
      <w:r>
        <w:tab/>
        <w:t>(i)</w:t>
      </w:r>
      <w:r>
        <w:tab/>
        <w:t>for a dispute between a member and another member, a person appointed by the board of the co</w:t>
      </w:r>
      <w:r>
        <w:noBreakHyphen/>
        <w:t>operative; or</w:t>
      </w:r>
    </w:p>
    <w:p w:rsidR="00D9536B" w:rsidRDefault="00D9536B">
      <w:pPr>
        <w:pStyle w:val="yIndenti0"/>
      </w:pPr>
      <w:r>
        <w:tab/>
        <w:t>(ii)</w:t>
      </w:r>
      <w:r>
        <w:tab/>
        <w:t>for a dispute between a member(s) and the co</w:t>
      </w:r>
      <w:r>
        <w:noBreakHyphen/>
        <w:t>operative, a person appointed by the Supreme Court of Western Australia.</w:t>
      </w:r>
    </w:p>
    <w:p w:rsidR="00D9536B" w:rsidRDefault="00D9536B">
      <w:pPr>
        <w:pStyle w:val="ySubsection"/>
      </w:pPr>
      <w:r>
        <w:tab/>
        <w:t>(6)</w:t>
      </w:r>
      <w:r>
        <w:tab/>
        <w:t>A member of the co</w:t>
      </w:r>
      <w:r>
        <w:noBreakHyphen/>
        <w:t>operative can be a mediator.</w:t>
      </w:r>
    </w:p>
    <w:p w:rsidR="00D9536B" w:rsidRDefault="00D9536B">
      <w:pPr>
        <w:pStyle w:val="ySubsection"/>
      </w:pPr>
      <w:r>
        <w:tab/>
        <w:t>(7)</w:t>
      </w:r>
      <w:r>
        <w:tab/>
        <w:t>The mediator cannot be a member who is a party to the dispute.</w:t>
      </w:r>
    </w:p>
    <w:p w:rsidR="00D9536B" w:rsidRDefault="00D9536B">
      <w:pPr>
        <w:pStyle w:val="ySubsection"/>
      </w:pPr>
      <w:r>
        <w:lastRenderedPageBreak/>
        <w:tab/>
        <w:t>(8)</w:t>
      </w:r>
      <w:r>
        <w:tab/>
        <w:t>The parties to the dispute must, in good faith, attempt to settle the dispute by mediation.</w:t>
      </w:r>
    </w:p>
    <w:p w:rsidR="00D9536B" w:rsidRDefault="00D9536B">
      <w:pPr>
        <w:pStyle w:val="ySubsection"/>
      </w:pPr>
      <w:r>
        <w:tab/>
        <w:t>(9)</w:t>
      </w:r>
      <w:r>
        <w:tab/>
        <w:t xml:space="preserve">The mediator, in conducting the mediation, must — </w:t>
      </w:r>
    </w:p>
    <w:p w:rsidR="00D9536B" w:rsidRDefault="00D9536B">
      <w:pPr>
        <w:pStyle w:val="yIndenta"/>
      </w:pPr>
      <w:r>
        <w:tab/>
        <w:t>(a)</w:t>
      </w:r>
      <w:r>
        <w:tab/>
        <w:t>give the parties to the mediation process every opportunity to be heard; and</w:t>
      </w:r>
    </w:p>
    <w:p w:rsidR="00D9536B" w:rsidRDefault="00D9536B">
      <w:pPr>
        <w:pStyle w:val="yIndenta"/>
      </w:pPr>
      <w:r>
        <w:tab/>
        <w:t>(b)</w:t>
      </w:r>
      <w:r>
        <w:tab/>
        <w:t>allow due consideration by all parties of any written statement submitted by any party; and</w:t>
      </w:r>
    </w:p>
    <w:p w:rsidR="00D9536B" w:rsidRDefault="00D9536B">
      <w:pPr>
        <w:pStyle w:val="yIndenta"/>
      </w:pPr>
      <w:r>
        <w:tab/>
        <w:t>(c)</w:t>
      </w:r>
      <w:r>
        <w:tab/>
        <w:t>ensure that natural justice is accorded to the parties to the dispute throughout the mediation process.</w:t>
      </w:r>
    </w:p>
    <w:p w:rsidR="00D9536B" w:rsidRDefault="00D9536B">
      <w:pPr>
        <w:pStyle w:val="ySubsection"/>
      </w:pPr>
      <w:r>
        <w:tab/>
        <w:t>(10)</w:t>
      </w:r>
      <w:r>
        <w:tab/>
        <w:t>The mediator cannot determine the dispute.</w:t>
      </w:r>
    </w:p>
    <w:p w:rsidR="00D9536B" w:rsidRDefault="00D9536B">
      <w:pPr>
        <w:pStyle w:val="ySubsection"/>
      </w:pPr>
      <w:r>
        <w:tab/>
        <w:t>(11)</w:t>
      </w:r>
      <w:r>
        <w:tab/>
        <w:t>The mediation must be confidential and without prejudice.</w:t>
      </w:r>
    </w:p>
    <w:p w:rsidR="00D9536B" w:rsidRDefault="00D9536B">
      <w:pPr>
        <w:pStyle w:val="ySubsection"/>
      </w:pPr>
      <w:r>
        <w:tab/>
        <w:t>(12)</w:t>
      </w:r>
      <w:r>
        <w:tab/>
        <w:t>The costs of the mediation are to be shared equally between the parties unless otherwise agreed.</w:t>
      </w:r>
    </w:p>
    <w:p w:rsidR="00D9536B" w:rsidRDefault="00D9536B">
      <w:pPr>
        <w:pStyle w:val="ySubsection"/>
      </w:pPr>
      <w:r>
        <w:tab/>
        <w:t>(13)</w:t>
      </w:r>
      <w:r>
        <w:tab/>
        <w:t>Nothing in this clause extends to any dispute as to the construction or effect of any mortgage or contract contained in any document other than these rules.</w:t>
      </w:r>
    </w:p>
    <w:p w:rsidR="00D9536B" w:rsidRDefault="00D9536B">
      <w:pPr>
        <w:pStyle w:val="ySubsection"/>
      </w:pPr>
      <w:r>
        <w:tab/>
        <w:t>(14)</w:t>
      </w:r>
      <w:r>
        <w:tab/>
        <w:t>Nothing in this clause extends to any dispute involving the expulsion or suspension of a member or the imposition of a fine.</w:t>
      </w:r>
    </w:p>
    <w:p w:rsidR="00D9536B" w:rsidRDefault="00D9536B">
      <w:pPr>
        <w:pStyle w:val="ySubsection"/>
      </w:pPr>
      <w:r>
        <w:tab/>
        <w:t>(15)</w:t>
      </w:r>
      <w:r>
        <w:tab/>
        <w:t>If the mediation process does not result in the dispute being resolved, each party may seek to resolve the dispute in accordance with the Act or otherwise at law.</w:t>
      </w:r>
    </w:p>
    <w:p w:rsidR="00D9536B" w:rsidRDefault="00D9536B">
      <w:pPr>
        <w:pStyle w:val="yHeading5"/>
      </w:pPr>
      <w:bookmarkStart w:id="144" w:name="_Toc75167750"/>
      <w:r>
        <w:rPr>
          <w:rStyle w:val="CharSClsNo"/>
        </w:rPr>
        <w:t>14</w:t>
      </w:r>
      <w:r>
        <w:t>.</w:t>
      </w:r>
      <w:r>
        <w:tab/>
        <w:t>Fines payable by members</w:t>
      </w:r>
      <w:bookmarkEnd w:id="144"/>
    </w:p>
    <w:p w:rsidR="00D9536B" w:rsidRDefault="00D9536B">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rsidR="00D9536B" w:rsidRDefault="00D9536B">
      <w:pPr>
        <w:pStyle w:val="ySubsection"/>
      </w:pPr>
      <w:r>
        <w:tab/>
        <w:t>(2)</w:t>
      </w:r>
      <w:r>
        <w:tab/>
        <w:t xml:space="preserve">A fine must not be imposed on a member under subclause (1) unless — </w:t>
      </w:r>
    </w:p>
    <w:p w:rsidR="00D9536B" w:rsidRDefault="00D9536B">
      <w:pPr>
        <w:pStyle w:val="yIndenta"/>
      </w:pPr>
      <w:r>
        <w:tab/>
        <w:t>(a)</w:t>
      </w:r>
      <w:r>
        <w:tab/>
        <w:t>written notice of intention to impose the fine and the reason for it has been given to the member; and</w:t>
      </w:r>
    </w:p>
    <w:p w:rsidR="00D9536B" w:rsidRDefault="00D9536B">
      <w:pPr>
        <w:pStyle w:val="yIndenta"/>
        <w:keepNext/>
      </w:pPr>
      <w:r>
        <w:tab/>
        <w:t>(b)</w:t>
      </w:r>
      <w:r>
        <w:tab/>
        <w:t xml:space="preserve">the member has been given a reasonable opportunity to appear before the board in person (with or without witnesses), </w:t>
      </w:r>
      <w:r>
        <w:lastRenderedPageBreak/>
        <w:t>or to send to the board a written statement, to show cause why the fine should not be imposed.</w:t>
      </w:r>
    </w:p>
    <w:p w:rsidR="00D9536B" w:rsidRDefault="00D9536B">
      <w:pPr>
        <w:pStyle w:val="yFootnotesection"/>
      </w:pPr>
      <w:r>
        <w:tab/>
        <w:t>[Clause 14 amended: Gazette 2 Dec 2016 p. 5432.]</w:t>
      </w:r>
    </w:p>
    <w:p w:rsidR="00D9536B" w:rsidRDefault="00D9536B">
      <w:pPr>
        <w:pStyle w:val="yHeading5"/>
      </w:pPr>
      <w:bookmarkStart w:id="145" w:name="_Toc75167751"/>
      <w:r>
        <w:rPr>
          <w:rStyle w:val="CharSClsNo"/>
        </w:rPr>
        <w:t>15</w:t>
      </w:r>
      <w:r>
        <w:t>.</w:t>
      </w:r>
      <w:r>
        <w:tab/>
        <w:t>Capital and shares</w:t>
      </w:r>
      <w:bookmarkEnd w:id="145"/>
    </w:p>
    <w:p w:rsidR="00D9536B" w:rsidRDefault="00D9536B">
      <w:pPr>
        <w:pStyle w:val="ySubsection"/>
      </w:pPr>
      <w:r>
        <w:tab/>
        <w:t>(1)</w:t>
      </w:r>
      <w:r>
        <w:tab/>
        <w:t>The capital of the co</w:t>
      </w:r>
      <w:r>
        <w:noBreakHyphen/>
        <w:t>operative must be raised by the issue of shares of nominal value of $ …….. each.* [s. 140(2)]</w:t>
      </w:r>
    </w:p>
    <w:p w:rsidR="00D9536B" w:rsidRDefault="00D9536B">
      <w:pPr>
        <w:pStyle w:val="PermNoteHeading"/>
      </w:pPr>
      <w:r>
        <w:tab/>
        <w:t>*Note for this subclause:</w:t>
      </w:r>
    </w:p>
    <w:p w:rsidR="00D9536B" w:rsidRDefault="00D9536B">
      <w:pPr>
        <w:pStyle w:val="PermNoteText"/>
      </w:pPr>
      <w:r>
        <w:tab/>
      </w:r>
      <w:r>
        <w:tab/>
        <w:t>Any shares held by a co</w:t>
      </w:r>
      <w:r>
        <w:noBreakHyphen/>
        <w:t>operative in itself at the time the co</w:t>
      </w:r>
      <w:r>
        <w:noBreakHyphen/>
        <w:t>operative is registered under the Act are cancelled under section 165.</w:t>
      </w:r>
    </w:p>
    <w:p w:rsidR="00D9536B" w:rsidRDefault="00D9536B">
      <w:pPr>
        <w:pStyle w:val="ySubsection"/>
      </w:pPr>
      <w:r>
        <w:tab/>
        <w:t>(2)</w:t>
      </w:r>
      <w:r>
        <w:tab/>
        <w:t>A member is not entitled to hold more than 20% of the nominal value of issued share capital of the co</w:t>
      </w:r>
      <w:r>
        <w:noBreakHyphen/>
        <w:t>operative other than under section 278 of the Act.</w:t>
      </w:r>
    </w:p>
    <w:p w:rsidR="00D9536B" w:rsidRDefault="00D9536B">
      <w:pPr>
        <w:pStyle w:val="ySubsection"/>
      </w:pPr>
      <w:r>
        <w:tab/>
        <w:t>(3)</w:t>
      </w:r>
      <w:r>
        <w:tab/>
        <w:t>The capital varies in amount according to the nominal value of shares from time to time subscribed.</w:t>
      </w:r>
    </w:p>
    <w:p w:rsidR="00D9536B" w:rsidRDefault="00D9536B">
      <w:pPr>
        <w:pStyle w:val="ySubsection"/>
      </w:pPr>
      <w:r>
        <w:tab/>
        <w:t>(4)</w:t>
      </w:r>
      <w:r>
        <w:tab/>
        <w:t>No share is to be allotted unless at least 10% of the nominal value of the share has been paid.*</w:t>
      </w:r>
    </w:p>
    <w:p w:rsidR="00D9536B" w:rsidRDefault="00D9536B">
      <w:pPr>
        <w:pStyle w:val="PermNoteHeading"/>
      </w:pPr>
      <w:r>
        <w:tab/>
        <w:t>*Note for this subclause:</w:t>
      </w:r>
    </w:p>
    <w:p w:rsidR="00D9536B" w:rsidRDefault="00D9536B">
      <w:pPr>
        <w:pStyle w:val="PermNoteText"/>
        <w:rPr>
          <w:i/>
          <w:iCs/>
        </w:rPr>
      </w:pPr>
      <w:r>
        <w:tab/>
      </w:r>
      <w:r>
        <w:tab/>
        <w:t>Subclause (4) does not apply to a transferred co</w:t>
      </w:r>
      <w:r>
        <w:noBreakHyphen/>
        <w:t>operative.</w:t>
      </w:r>
    </w:p>
    <w:p w:rsidR="00D9536B" w:rsidRDefault="00D9536B">
      <w:pPr>
        <w:pStyle w:val="ySubsection"/>
      </w:pPr>
      <w:r>
        <w:tab/>
        <w:t>(5)</w:t>
      </w:r>
      <w:r>
        <w:tab/>
        <w:t>A share must not be issued at a discount.</w:t>
      </w:r>
    </w:p>
    <w:p w:rsidR="00D9536B" w:rsidRDefault="00D9536B">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rsidR="00D9536B" w:rsidRDefault="00D9536B">
      <w:pPr>
        <w:pStyle w:val="yFootnotesection"/>
      </w:pPr>
      <w:r>
        <w:tab/>
        <w:t>[Clause 15 amended: Gazette 2 Dec 2016 p. 5432.]</w:t>
      </w:r>
    </w:p>
    <w:p w:rsidR="00D9536B" w:rsidRDefault="00D9536B">
      <w:pPr>
        <w:pStyle w:val="yHeading5"/>
      </w:pPr>
      <w:bookmarkStart w:id="146" w:name="_Toc75167752"/>
      <w:r>
        <w:rPr>
          <w:rStyle w:val="CharSClsNo"/>
        </w:rPr>
        <w:t>16</w:t>
      </w:r>
      <w:r>
        <w:t>.</w:t>
      </w:r>
      <w:r>
        <w:tab/>
        <w:t>Liability of members to co</w:t>
      </w:r>
      <w:r>
        <w:noBreakHyphen/>
        <w:t>operatives</w:t>
      </w:r>
      <w:bookmarkEnd w:id="146"/>
    </w:p>
    <w:p w:rsidR="00D9536B" w:rsidRDefault="00D9536B">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rsidR="00D9536B" w:rsidRDefault="00D9536B">
      <w:pPr>
        <w:pStyle w:val="ySubsection"/>
      </w:pPr>
      <w:r>
        <w:tab/>
        <w:t>(2)</w:t>
      </w:r>
      <w:r>
        <w:tab/>
        <w:t xml:space="preserve">On the death of a member, the member’s estate is subject to the same liability as the member would have been until the member’s personal </w:t>
      </w:r>
      <w:r>
        <w:lastRenderedPageBreak/>
        <w:t>representative or some other person is registered in the member’s place. [s. 63(2)]</w:t>
      </w:r>
    </w:p>
    <w:p w:rsidR="00D9536B" w:rsidRDefault="00D9536B">
      <w:pPr>
        <w:pStyle w:val="ySubsection"/>
      </w:pPr>
      <w:r>
        <w:tab/>
        <w:t>(3)</w:t>
      </w:r>
      <w:r>
        <w:tab/>
        <w:t>Joint members are jointly and severally liable for any amount unpaid on shares and any charges mentioned in subclause (1).</w:t>
      </w:r>
    </w:p>
    <w:p w:rsidR="00D9536B" w:rsidRDefault="00D9536B">
      <w:pPr>
        <w:pStyle w:val="yHeading5"/>
      </w:pPr>
      <w:bookmarkStart w:id="147" w:name="_Toc75167753"/>
      <w:r>
        <w:rPr>
          <w:rStyle w:val="CharSClsNo"/>
        </w:rPr>
        <w:t>17</w:t>
      </w:r>
      <w:r>
        <w:t>.</w:t>
      </w:r>
      <w:r>
        <w:tab/>
        <w:t>Calls on shares</w:t>
      </w:r>
      <w:bookmarkEnd w:id="147"/>
    </w:p>
    <w:p w:rsidR="00D9536B" w:rsidRDefault="00D9536B">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rsidR="00D9536B" w:rsidRDefault="00D9536B">
      <w:pPr>
        <w:pStyle w:val="ySubsection"/>
      </w:pPr>
      <w:r>
        <w:tab/>
        <w:t>(2)</w:t>
      </w:r>
      <w:r>
        <w:tab/>
        <w:t>Each member must, on receiving at least 14 days’ notice of the time and place of payment, pay to the co</w:t>
      </w:r>
      <w:r>
        <w:noBreakHyphen/>
        <w:t>operative, at the time and place specified, the amount called on the shares.</w:t>
      </w:r>
    </w:p>
    <w:p w:rsidR="00D9536B" w:rsidRDefault="00D9536B">
      <w:pPr>
        <w:pStyle w:val="ySubsection"/>
      </w:pPr>
      <w:r>
        <w:tab/>
        <w:t>(3)</w:t>
      </w:r>
      <w:r>
        <w:tab/>
        <w:t>The directors may revoke or postpone a call.</w:t>
      </w:r>
    </w:p>
    <w:p w:rsidR="00D9536B" w:rsidRDefault="00D9536B">
      <w:pPr>
        <w:pStyle w:val="ySubsection"/>
      </w:pPr>
      <w:r>
        <w:tab/>
        <w:t>(4)</w:t>
      </w:r>
      <w:r>
        <w:tab/>
        <w:t>A call is taken to have been made when the resolution of the directors authorising the call was passed and may be required to be paid by instalment.</w:t>
      </w:r>
    </w:p>
    <w:p w:rsidR="00D9536B" w:rsidRDefault="00D9536B">
      <w:pPr>
        <w:pStyle w:val="ySubsection"/>
      </w:pPr>
      <w:r>
        <w:tab/>
        <w:t>(5)</w:t>
      </w:r>
      <w:r>
        <w:tab/>
        <w:t>The joint holders of a share are jointly and severally liable to pay all calls for the share.</w:t>
      </w:r>
    </w:p>
    <w:p w:rsidR="00D9536B" w:rsidRDefault="00D9536B">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rsidR="00D9536B" w:rsidRDefault="00D9536B">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rsidR="00D9536B" w:rsidRDefault="00D9536B">
      <w:pPr>
        <w:pStyle w:val="ySubsection"/>
      </w:pPr>
      <w:r>
        <w:lastRenderedPageBreak/>
        <w:tab/>
        <w:t>(8)</w:t>
      </w:r>
      <w:r>
        <w:tab/>
        <w:t>The board may, in relation to the issue of shares, differentiate between the holders in the amount of calls to be paid and the times of payment.</w:t>
      </w:r>
    </w:p>
    <w:p w:rsidR="00D9536B" w:rsidRDefault="00D9536B">
      <w:pPr>
        <w:pStyle w:val="ySubsection"/>
      </w:pPr>
      <w:r>
        <w:tab/>
        <w:t>(9)</w:t>
      </w:r>
      <w:r>
        <w:tab/>
        <w:t>The board may accept from a member all or part of the money uncalled and unpaid on shares held by the member.</w:t>
      </w:r>
    </w:p>
    <w:p w:rsidR="00D9536B" w:rsidRDefault="00D9536B">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rsidR="00D9536B" w:rsidRDefault="00D9536B">
      <w:pPr>
        <w:pStyle w:val="yHeading5"/>
      </w:pPr>
      <w:bookmarkStart w:id="148" w:name="_Toc75167754"/>
      <w:r>
        <w:rPr>
          <w:rStyle w:val="CharSClsNo"/>
        </w:rPr>
        <w:t>18</w:t>
      </w:r>
      <w:r>
        <w:t>.</w:t>
      </w:r>
      <w:r>
        <w:tab/>
        <w:t>Sale of members’ shares</w:t>
      </w:r>
      <w:bookmarkEnd w:id="148"/>
    </w:p>
    <w:p w:rsidR="00D9536B" w:rsidRDefault="00D9536B">
      <w:pPr>
        <w:pStyle w:val="ySubsection"/>
      </w:pPr>
      <w:r>
        <w:tab/>
        <w:t>(1)</w:t>
      </w:r>
      <w:r>
        <w:tab/>
        <w:t>A member’s share may only be sold in accordance with sections 64, 158, 163 and 165 of the Act.</w:t>
      </w:r>
    </w:p>
    <w:p w:rsidR="00D9536B" w:rsidRDefault="00D9536B">
      <w:pPr>
        <w:pStyle w:val="ySubsection"/>
      </w:pPr>
      <w:r>
        <w:tab/>
        <w:t>(2)</w:t>
      </w:r>
      <w:r>
        <w:tab/>
        <w:t>Subject to section 163 of the Act the co</w:t>
      </w:r>
      <w:r>
        <w:noBreakHyphen/>
        <w:t xml:space="preserve">operative may — </w:t>
      </w:r>
    </w:p>
    <w:p w:rsidR="00D9536B" w:rsidRDefault="00D9536B">
      <w:pPr>
        <w:pStyle w:val="yIndenta"/>
      </w:pPr>
      <w:r>
        <w:tab/>
        <w:t>(a)</w:t>
      </w:r>
      <w:r>
        <w:tab/>
        <w:t>purchase any share of a member at the request of the member; and</w:t>
      </w:r>
    </w:p>
    <w:p w:rsidR="00D9536B" w:rsidRDefault="00D9536B">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rsidR="00D9536B" w:rsidRDefault="00D9536B">
      <w:pPr>
        <w:pStyle w:val="ySubsection"/>
      </w:pPr>
      <w:r>
        <w:tab/>
        <w:t>(3)</w:t>
      </w:r>
      <w:r>
        <w:tab/>
        <w:t>The co</w:t>
      </w:r>
      <w:r>
        <w:noBreakHyphen/>
        <w:t>operative must cancel a share purchased by or forfeited to the co</w:t>
      </w:r>
      <w:r>
        <w:noBreakHyphen/>
        <w:t>operative.</w:t>
      </w:r>
    </w:p>
    <w:p w:rsidR="00D9536B" w:rsidRDefault="00D9536B">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rsidR="00D9536B" w:rsidRDefault="00D9536B">
      <w:pPr>
        <w:pStyle w:val="yIndenta"/>
      </w:pPr>
      <w:r>
        <w:tab/>
        <w:t>(a)</w:t>
      </w:r>
      <w:r>
        <w:tab/>
        <w:t>for a deposit taking co</w:t>
      </w:r>
      <w:r>
        <w:noBreakHyphen/>
        <w:t>operative apply the amount as an interest bearing deposit by the member with the co</w:t>
      </w:r>
      <w:r>
        <w:noBreakHyphen/>
        <w:t>operative;</w:t>
      </w:r>
    </w:p>
    <w:p w:rsidR="00D9536B" w:rsidRDefault="00D9536B">
      <w:pPr>
        <w:pStyle w:val="yIndenta"/>
      </w:pPr>
      <w:r>
        <w:tab/>
        <w:t>(b)</w:t>
      </w:r>
      <w:r>
        <w:tab/>
        <w:t>allot or issue debentures or CCUs of the co</w:t>
      </w:r>
      <w:r>
        <w:noBreakHyphen/>
        <w:t>operative to the member in satisfaction of the amount.</w:t>
      </w:r>
    </w:p>
    <w:p w:rsidR="00D9536B" w:rsidRDefault="00D9536B">
      <w:pPr>
        <w:pStyle w:val="ySubsection"/>
      </w:pPr>
      <w:r>
        <w:tab/>
        <w:t>(5)</w:t>
      </w:r>
      <w:r>
        <w:tab/>
        <w:t xml:space="preserve">A deposit, debenture or CCU issued under subclause (4) — </w:t>
      </w:r>
    </w:p>
    <w:p w:rsidR="00D9536B" w:rsidRDefault="00D9536B">
      <w:pPr>
        <w:pStyle w:val="yIndenta"/>
      </w:pPr>
      <w:r>
        <w:tab/>
        <w:t>(a)</w:t>
      </w:r>
      <w:r>
        <w:tab/>
        <w:t>bears interest during any period as decided under section 164 of the Act; and</w:t>
      </w:r>
    </w:p>
    <w:p w:rsidR="00D9536B" w:rsidRDefault="00D9536B">
      <w:pPr>
        <w:pStyle w:val="yIndenta"/>
      </w:pPr>
      <w:r>
        <w:lastRenderedPageBreak/>
        <w:tab/>
        <w:t>(b)</w:t>
      </w:r>
      <w:r>
        <w:tab/>
        <w:t>must be repaid to the member as soon as repayment would not, in the opinion of the board, adversely affect the financial position of the co</w:t>
      </w:r>
      <w:r>
        <w:noBreakHyphen/>
        <w:t>operative, and in any case, within 10 years.</w:t>
      </w:r>
    </w:p>
    <w:p w:rsidR="00D9536B" w:rsidRDefault="00D9536B">
      <w:pPr>
        <w:pStyle w:val="yHeading5"/>
      </w:pPr>
      <w:bookmarkStart w:id="149" w:name="_Toc75167755"/>
      <w:r>
        <w:rPr>
          <w:rStyle w:val="CharSClsNo"/>
        </w:rPr>
        <w:t>19</w:t>
      </w:r>
      <w:r>
        <w:t>.</w:t>
      </w:r>
      <w:r>
        <w:tab/>
        <w:t>Transfer and transmission of shares</w:t>
      </w:r>
      <w:bookmarkEnd w:id="149"/>
    </w:p>
    <w:p w:rsidR="00D9536B" w:rsidRDefault="00D9536B">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rsidR="00D9536B" w:rsidRDefault="00D9536B">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rsidR="00D9536B" w:rsidRDefault="00D9536B">
      <w:pPr>
        <w:pStyle w:val="ySubsection"/>
      </w:pPr>
      <w:r>
        <w:tab/>
        <w:t>(3)</w:t>
      </w:r>
      <w:r>
        <w:tab/>
        <w:t xml:space="preserve">Shares must be transferred in the following form or another form approved by the board — </w:t>
      </w:r>
    </w:p>
    <w:p w:rsidR="00D9536B" w:rsidRDefault="00D9536B">
      <w:pPr>
        <w:pStyle w:val="yMiscellaneousBody"/>
        <w:ind w:left="879"/>
      </w:pPr>
      <w:r>
        <w:t xml:space="preserve">I, A.B. (the </w:t>
      </w:r>
      <w:r>
        <w:rPr>
          <w:szCs w:val="22"/>
        </w:rPr>
        <w:t>giver</w:t>
      </w:r>
      <w:r>
        <w:t xml:space="preserve">) of ………………………………… in the State </w:t>
      </w:r>
    </w:p>
    <w:p w:rsidR="00D9536B" w:rsidRDefault="00D9536B">
      <w:pPr>
        <w:pStyle w:val="yMiscellaneousBody"/>
        <w:ind w:left="879"/>
      </w:pPr>
      <w:r>
        <w:t xml:space="preserve">of ………………………. in consideration of the sum of $ …….. paid </w:t>
      </w:r>
    </w:p>
    <w:p w:rsidR="00D9536B" w:rsidRDefault="00D9536B">
      <w:pPr>
        <w:pStyle w:val="yMiscellaneousBody"/>
        <w:ind w:left="879"/>
      </w:pPr>
      <w:r>
        <w:t xml:space="preserve">to me by C.D. (the </w:t>
      </w:r>
      <w:r>
        <w:rPr>
          <w:szCs w:val="22"/>
        </w:rPr>
        <w:t>receiver</w:t>
      </w:r>
      <w:r>
        <w:t xml:space="preserve">), of …………………………………….. </w:t>
      </w:r>
    </w:p>
    <w:p w:rsidR="00D9536B" w:rsidRDefault="00D9536B">
      <w:pPr>
        <w:pStyle w:val="yMiscellaneousBody"/>
        <w:ind w:left="879"/>
      </w:pPr>
      <w:r>
        <w:t xml:space="preserve">in the State of …………………………... transfer to the </w:t>
      </w:r>
      <w:r>
        <w:rPr>
          <w:szCs w:val="22"/>
        </w:rPr>
        <w:t>receiver</w:t>
      </w:r>
      <w:r>
        <w:t xml:space="preserve"> the </w:t>
      </w:r>
    </w:p>
    <w:p w:rsidR="00D9536B" w:rsidRDefault="00D9536B">
      <w:pPr>
        <w:pStyle w:val="yMiscellaneousBody"/>
        <w:ind w:left="879"/>
        <w:jc w:val="right"/>
      </w:pPr>
      <w:r>
        <w:t>share (or shares) numbered ………. in the …………………………… (name of co</w:t>
      </w:r>
      <w:r>
        <w:noBreakHyphen/>
        <w:t>operative)</w:t>
      </w:r>
    </w:p>
    <w:p w:rsidR="00D9536B" w:rsidRDefault="00D9536B">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rsidR="00D9536B" w:rsidRDefault="00D9536B">
      <w:pPr>
        <w:pStyle w:val="yMiscellaneousBody"/>
        <w:ind w:left="879"/>
      </w:pPr>
      <w:r>
        <w:t xml:space="preserve">And I, the </w:t>
      </w:r>
      <w:r>
        <w:rPr>
          <w:szCs w:val="22"/>
        </w:rPr>
        <w:t>receiver</w:t>
      </w:r>
      <w:r>
        <w:t>, agree to take the said share (or shares) subject to the conditions previously mentioned in this document.</w:t>
      </w:r>
    </w:p>
    <w:p w:rsidR="00D9536B" w:rsidRDefault="00D9536B">
      <w:pPr>
        <w:pStyle w:val="yMiscellaneousBody"/>
        <w:ind w:left="879"/>
      </w:pPr>
      <w:r>
        <w:t>Dated this ………….. day of ………………………….. 20 …………</w:t>
      </w:r>
    </w:p>
    <w:p w:rsidR="00D9536B" w:rsidRDefault="00D9536B">
      <w:pPr>
        <w:pStyle w:val="yMiscellaneousBody"/>
        <w:ind w:left="879"/>
      </w:pPr>
      <w:r>
        <w:t xml:space="preserve">Signed by …………………………………………………. </w:t>
      </w:r>
      <w:r>
        <w:rPr>
          <w:szCs w:val="22"/>
        </w:rPr>
        <w:t>giver</w:t>
      </w:r>
      <w:r>
        <w:t>.</w:t>
      </w:r>
    </w:p>
    <w:p w:rsidR="00D9536B" w:rsidRDefault="00D9536B">
      <w:pPr>
        <w:pStyle w:val="yMiscellaneousBody"/>
        <w:ind w:left="879"/>
      </w:pPr>
      <w:r>
        <w:t>In the presence of …………………………………………… witness.</w:t>
      </w:r>
    </w:p>
    <w:p w:rsidR="00D9536B" w:rsidRDefault="00D9536B">
      <w:pPr>
        <w:pStyle w:val="yMiscellaneousBody"/>
        <w:ind w:left="879"/>
      </w:pPr>
      <w:r>
        <w:t xml:space="preserve">Signed by ………………………………………………… </w:t>
      </w:r>
      <w:r>
        <w:rPr>
          <w:szCs w:val="22"/>
        </w:rPr>
        <w:t>receiver</w:t>
      </w:r>
      <w:r>
        <w:t>.</w:t>
      </w:r>
    </w:p>
    <w:p w:rsidR="00D9536B" w:rsidRDefault="00D9536B">
      <w:pPr>
        <w:pStyle w:val="yMiscellaneousBody"/>
        <w:ind w:left="879"/>
      </w:pPr>
      <w:r>
        <w:t>In the presence of …………………………………………… witness.</w:t>
      </w:r>
    </w:p>
    <w:p w:rsidR="00D9536B" w:rsidRDefault="00D9536B">
      <w:pPr>
        <w:pStyle w:val="ySubsection"/>
        <w:keepNext/>
      </w:pPr>
      <w:r>
        <w:lastRenderedPageBreak/>
        <w:tab/>
        <w:t>(4)</w:t>
      </w:r>
      <w:r>
        <w:tab/>
        <w:t xml:space="preserve">A share may not be sold or transferred except — </w:t>
      </w:r>
    </w:p>
    <w:p w:rsidR="00D9536B" w:rsidRDefault="00D9536B">
      <w:pPr>
        <w:pStyle w:val="yIndenta"/>
      </w:pPr>
      <w:r>
        <w:tab/>
        <w:t>(a)</w:t>
      </w:r>
      <w:r>
        <w:tab/>
        <w:t>with the consent of the board, and to a person who is qualified to be admitted to membership of the co</w:t>
      </w:r>
      <w:r>
        <w:noBreakHyphen/>
        <w:t>operative under clauses 5 and 6; or</w:t>
      </w:r>
    </w:p>
    <w:p w:rsidR="00D9536B" w:rsidRDefault="00D9536B">
      <w:pPr>
        <w:pStyle w:val="yIndenta"/>
      </w:pPr>
      <w:r>
        <w:tab/>
        <w:t>(b)</w:t>
      </w:r>
      <w:r>
        <w:tab/>
        <w:t>as otherwise provided by these rules or the Act. [s. 158(2)]</w:t>
      </w:r>
    </w:p>
    <w:p w:rsidR="00D9536B" w:rsidRDefault="00D9536B">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rsidR="00D9536B" w:rsidRDefault="00D9536B">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rsidR="00D9536B" w:rsidRDefault="00D9536B">
      <w:pPr>
        <w:pStyle w:val="ySubsection"/>
      </w:pPr>
      <w:r>
        <w:tab/>
        <w:t>(7)</w:t>
      </w:r>
      <w:r>
        <w:tab/>
        <w:t xml:space="preserve">The board may decline to recognise an instrument of transfer unless — </w:t>
      </w:r>
    </w:p>
    <w:p w:rsidR="00D9536B" w:rsidRDefault="00D9536B">
      <w:pPr>
        <w:pStyle w:val="yIndenta"/>
      </w:pPr>
      <w:r>
        <w:tab/>
        <w:t>(a)</w:t>
      </w:r>
      <w:r>
        <w:tab/>
        <w:t>a fee of $ …... (or the lesser sum decided by the board from time to time) is paid to the co</w:t>
      </w:r>
      <w:r>
        <w:noBreakHyphen/>
        <w:t>operative for the transfer; and</w:t>
      </w:r>
    </w:p>
    <w:p w:rsidR="00D9536B" w:rsidRDefault="00D9536B">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rsidR="00D9536B" w:rsidRDefault="00D9536B">
      <w:pPr>
        <w:pStyle w:val="ySubsection"/>
      </w:pPr>
      <w:r>
        <w:tab/>
        <w:t>(8)</w:t>
      </w:r>
      <w:r>
        <w:tab/>
        <w:t>The board must maintain a record of all transfers made in the proper books of the co</w:t>
      </w:r>
      <w:r>
        <w:noBreakHyphen/>
        <w:t>operative.</w:t>
      </w:r>
    </w:p>
    <w:p w:rsidR="00D9536B" w:rsidRDefault="00D9536B">
      <w:pPr>
        <w:pStyle w:val="ySubsection"/>
      </w:pPr>
      <w:r>
        <w:tab/>
        <w:t>(9)</w:t>
      </w:r>
      <w:r>
        <w:tab/>
        <w:t>The board may suspend the registration of transfers during the 45 days immediately preceding the annual general meeting in each year.</w:t>
      </w:r>
    </w:p>
    <w:p w:rsidR="00D9536B" w:rsidRDefault="00D9536B">
      <w:pPr>
        <w:pStyle w:val="yFootnotesection"/>
      </w:pPr>
      <w:r>
        <w:tab/>
        <w:t>[Clause 19 amended: Gazette 2 Dec 2016 p. 5452; 4 Aug 2017 p. 4308.]</w:t>
      </w:r>
    </w:p>
    <w:p w:rsidR="00D9536B" w:rsidRDefault="00D9536B">
      <w:pPr>
        <w:pStyle w:val="yHeading5"/>
      </w:pPr>
      <w:bookmarkStart w:id="150" w:name="_Toc75167756"/>
      <w:r>
        <w:rPr>
          <w:rStyle w:val="CharSClsNo"/>
        </w:rPr>
        <w:t>20</w:t>
      </w:r>
      <w:r>
        <w:t>.</w:t>
      </w:r>
      <w:r>
        <w:tab/>
        <w:t>Effect of sale, transfer or disposal of shares</w:t>
      </w:r>
      <w:bookmarkEnd w:id="150"/>
    </w:p>
    <w:p w:rsidR="00D9536B" w:rsidRDefault="00D9536B">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rsidR="00D9536B" w:rsidRDefault="00D9536B">
      <w:pPr>
        <w:pStyle w:val="yHeading5"/>
      </w:pPr>
      <w:bookmarkStart w:id="151" w:name="_Toc75167757"/>
      <w:r>
        <w:rPr>
          <w:rStyle w:val="CharSClsNo"/>
        </w:rPr>
        <w:lastRenderedPageBreak/>
        <w:t>21</w:t>
      </w:r>
      <w:r>
        <w:t>.</w:t>
      </w:r>
      <w:r>
        <w:tab/>
        <w:t>Forfeiture and cancellations: inactive members</w:t>
      </w:r>
      <w:bookmarkEnd w:id="151"/>
    </w:p>
    <w:p w:rsidR="00D9536B" w:rsidRDefault="00D9536B">
      <w:pPr>
        <w:pStyle w:val="ySubsection"/>
      </w:pPr>
      <w:r>
        <w:tab/>
        <w:t>(1)</w:t>
      </w:r>
      <w:r>
        <w:tab/>
        <w:t>Subject to sections 123 and 124 of the Act, the board must declare the membership of a member cancelled if — [s. 120]</w:t>
      </w:r>
    </w:p>
    <w:p w:rsidR="00D9536B" w:rsidRDefault="00D9536B">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rsidR="00D9536B" w:rsidRDefault="00D9536B">
      <w:pPr>
        <w:pStyle w:val="yIndenta"/>
      </w:pPr>
      <w:r>
        <w:tab/>
        <w:t>(b)</w:t>
      </w:r>
      <w:r>
        <w:tab/>
        <w:t>the member is not presently an active member and has not been an active member at any time in the past ..... years [not more than 3 years, s. 120].</w:t>
      </w:r>
    </w:p>
    <w:p w:rsidR="00D9536B" w:rsidRDefault="00D9536B">
      <w:pPr>
        <w:pStyle w:val="ySubsection"/>
      </w:pPr>
      <w:r>
        <w:tab/>
        <w:t>(2)</w:t>
      </w:r>
      <w:r>
        <w:tab/>
        <w:t>Subclause (1) applies to a member if he or she was a member of the co</w:t>
      </w:r>
      <w:r>
        <w:noBreakHyphen/>
        <w:t>operative throughout the ….. year period [not more than 3 years, section 120].</w:t>
      </w:r>
    </w:p>
    <w:p w:rsidR="00D9536B" w:rsidRDefault="00D9536B">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rsidR="00D9536B" w:rsidRDefault="00D9536B">
      <w:pPr>
        <w:pStyle w:val="ySubsection"/>
      </w:pPr>
      <w:r>
        <w:tab/>
        <w:t>(4)</w:t>
      </w:r>
      <w:r>
        <w:tab/>
        <w:t>Notice is not required to be given under subclause (3) if —</w:t>
      </w:r>
    </w:p>
    <w:p w:rsidR="00D9536B" w:rsidRDefault="00D9536B">
      <w:pPr>
        <w:pStyle w:val="yIndenta"/>
      </w:pPr>
      <w:r>
        <w:tab/>
        <w:t>(a)</w:t>
      </w:r>
      <w:r>
        <w:tab/>
        <w:t>the member’s whereabouts are unknown to the co</w:t>
      </w:r>
      <w:r>
        <w:noBreakHyphen/>
        <w:t>operative; or</w:t>
      </w:r>
    </w:p>
    <w:p w:rsidR="00D9536B" w:rsidRDefault="00D9536B">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rsidR="00D9536B" w:rsidRDefault="00D9536B">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rsidR="00D9536B" w:rsidRDefault="00D9536B">
      <w:pPr>
        <w:pStyle w:val="ySubsection"/>
      </w:pPr>
      <w:r>
        <w:tab/>
        <w:t>(6)</w:t>
      </w:r>
      <w:r>
        <w:tab/>
        <w:t>The co</w:t>
      </w:r>
      <w:r>
        <w:noBreakHyphen/>
        <w:t>operative must keep a register of cancelled memberships under subclause (1), that must include the particulars in Schedule 4 clause 5 of the regulations.</w:t>
      </w:r>
    </w:p>
    <w:p w:rsidR="00D9536B" w:rsidRDefault="00D9536B">
      <w:pPr>
        <w:pStyle w:val="yFootnotesection"/>
      </w:pPr>
      <w:r>
        <w:tab/>
        <w:t>[Clause 21 amended: Gazette 2 Dec 2016 p. 5432.]</w:t>
      </w:r>
    </w:p>
    <w:p w:rsidR="00D9536B" w:rsidRDefault="00D9536B">
      <w:pPr>
        <w:pStyle w:val="yHeading5"/>
      </w:pPr>
      <w:bookmarkStart w:id="152" w:name="_Toc75167758"/>
      <w:r>
        <w:rPr>
          <w:rStyle w:val="CharSClsNo"/>
        </w:rPr>
        <w:lastRenderedPageBreak/>
        <w:t>22</w:t>
      </w:r>
      <w:r>
        <w:t>.</w:t>
      </w:r>
      <w:r>
        <w:tab/>
        <w:t>Forfeiture of shares</w:t>
      </w:r>
      <w:bookmarkEnd w:id="152"/>
    </w:p>
    <w:p w:rsidR="00D9536B" w:rsidRDefault="00D9536B">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rsidR="00D9536B" w:rsidRDefault="00D9536B">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rsidR="00D9536B" w:rsidRDefault="00D9536B">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rsidR="00D9536B" w:rsidRDefault="00D9536B">
      <w:pPr>
        <w:pStyle w:val="yHeading5"/>
      </w:pPr>
      <w:bookmarkStart w:id="153" w:name="_Toc75167759"/>
      <w:r>
        <w:rPr>
          <w:rStyle w:val="CharSClsNo"/>
        </w:rPr>
        <w:t>23</w:t>
      </w:r>
      <w:r>
        <w:t>.</w:t>
      </w:r>
      <w:r>
        <w:tab/>
        <w:t>Forfeited shares</w:t>
      </w:r>
      <w:bookmarkEnd w:id="153"/>
    </w:p>
    <w:p w:rsidR="00D9536B" w:rsidRDefault="00D9536B">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rsidR="00D9536B" w:rsidRDefault="00D9536B">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rsidR="00D9536B" w:rsidRDefault="00D9536B">
      <w:pPr>
        <w:pStyle w:val="ySubsection"/>
      </w:pPr>
      <w:r>
        <w:tab/>
        <w:t>(3)</w:t>
      </w:r>
      <w:r>
        <w:tab/>
        <w:t>The co</w:t>
      </w:r>
      <w:r>
        <w:noBreakHyphen/>
        <w:t>operative, under clause 27, has a charge on the paid up amounts of the forfeited shares and may appropriate those amounts under clause 27(2). [s. 72(3)]</w:t>
      </w:r>
    </w:p>
    <w:p w:rsidR="00D9536B" w:rsidRDefault="00D9536B">
      <w:pPr>
        <w:pStyle w:val="yHeading5"/>
      </w:pPr>
      <w:bookmarkStart w:id="154" w:name="_Toc75167760"/>
      <w:r>
        <w:rPr>
          <w:rStyle w:val="CharSClsNo"/>
        </w:rPr>
        <w:t>24</w:t>
      </w:r>
      <w:r>
        <w:t>.</w:t>
      </w:r>
      <w:r>
        <w:tab/>
        <w:t>Forfeiture for non</w:t>
      </w:r>
      <w:r>
        <w:noBreakHyphen/>
        <w:t>payment of subscription</w:t>
      </w:r>
      <w:bookmarkEnd w:id="154"/>
    </w:p>
    <w:p w:rsidR="00D9536B" w:rsidRDefault="00D9536B">
      <w:pPr>
        <w:pStyle w:val="ySubsection"/>
      </w:pPr>
      <w:r>
        <w:tab/>
        <w:t>(1)</w:t>
      </w:r>
      <w:r>
        <w:tab/>
        <w:t>The shares of a member whose periodic fee (subscription) under clause 7 has not been paid may be forfeited by resolution of the board.</w:t>
      </w:r>
    </w:p>
    <w:p w:rsidR="00D9536B" w:rsidRDefault="00D9536B">
      <w:pPr>
        <w:pStyle w:val="ySubsection"/>
      </w:pPr>
      <w:r>
        <w:lastRenderedPageBreak/>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rsidR="00D9536B" w:rsidRDefault="00D9536B">
      <w:pPr>
        <w:pStyle w:val="ySubsection"/>
      </w:pPr>
      <w:r>
        <w:tab/>
        <w:t>(3)</w:t>
      </w:r>
      <w:r>
        <w:tab/>
        <w:t>Clause 23 applies to the forfeiture.</w:t>
      </w:r>
    </w:p>
    <w:p w:rsidR="00D9536B" w:rsidRDefault="00D9536B">
      <w:pPr>
        <w:pStyle w:val="ySubsection"/>
      </w:pPr>
      <w:r>
        <w:tab/>
        <w:t>(4)</w:t>
      </w:r>
      <w:r>
        <w:tab/>
        <w:t>Subject to section 127 of the Act and subclause (5) payment to the member of any amount due under this clause must be made at the time to be decided by the board, but within one year from date of forfeiture.</w:t>
      </w:r>
    </w:p>
    <w:p w:rsidR="00D9536B" w:rsidRDefault="00D9536B">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rsidR="00D9536B" w:rsidRDefault="00D9536B">
      <w:pPr>
        <w:pStyle w:val="yHeading5"/>
      </w:pPr>
      <w:bookmarkStart w:id="155" w:name="_Toc75167761"/>
      <w:r>
        <w:rPr>
          <w:rStyle w:val="CharSClsNo"/>
        </w:rPr>
        <w:t>25</w:t>
      </w:r>
      <w:r>
        <w:t>.</w:t>
      </w:r>
      <w:r>
        <w:tab/>
        <w:t>Death of member</w:t>
      </w:r>
      <w:bookmarkEnd w:id="155"/>
    </w:p>
    <w:p w:rsidR="00D9536B" w:rsidRDefault="00D9536B">
      <w:pPr>
        <w:pStyle w:val="ySubsection"/>
      </w:pPr>
      <w:r>
        <w:tab/>
        <w:t>(1)</w:t>
      </w:r>
      <w:r>
        <w:tab/>
        <w:t>Subject to section 159 of the Act the board must transfer the deceased member’s share or interest in the co</w:t>
      </w:r>
      <w:r>
        <w:noBreakHyphen/>
        <w:t xml:space="preserve">operative to — </w:t>
      </w:r>
    </w:p>
    <w:p w:rsidR="00D9536B" w:rsidRDefault="00D9536B">
      <w:pPr>
        <w:pStyle w:val="yIndenta"/>
      </w:pPr>
      <w:r>
        <w:tab/>
        <w:t>(a)</w:t>
      </w:r>
      <w:r>
        <w:tab/>
        <w:t>the personal representative of the deceased, that is, an executor or administrator of the estate of a deceased member; or</w:t>
      </w:r>
    </w:p>
    <w:p w:rsidR="00D9536B" w:rsidRDefault="00D9536B">
      <w:pPr>
        <w:pStyle w:val="yIndenta"/>
      </w:pPr>
      <w:r>
        <w:tab/>
        <w:t>(b)</w:t>
      </w:r>
      <w:r>
        <w:tab/>
        <w:t>the person specified by the deceased’s personal representative, in an application made to the co</w:t>
      </w:r>
      <w:r>
        <w:noBreakHyphen/>
        <w:t>operative within 3 months after the death of the member.</w:t>
      </w:r>
    </w:p>
    <w:p w:rsidR="00D9536B" w:rsidRDefault="00D9536B">
      <w:pPr>
        <w:pStyle w:val="ySubsection"/>
      </w:pPr>
      <w:r>
        <w:tab/>
        <w:t>(2)</w:t>
      </w:r>
      <w:r>
        <w:tab/>
        <w:t>The board may approve the transfer of a share or interest to a person other than the executor or administrator if the board is satisfied that —</w:t>
      </w:r>
    </w:p>
    <w:p w:rsidR="00D9536B" w:rsidRDefault="00D9536B">
      <w:pPr>
        <w:pStyle w:val="yIndenta"/>
      </w:pPr>
      <w:r>
        <w:tab/>
        <w:t>(a)</w:t>
      </w:r>
      <w:r>
        <w:tab/>
        <w:t>there are reasonable grounds for believing the proposed transferee will be an active member of the co</w:t>
      </w:r>
      <w:r>
        <w:noBreakHyphen/>
        <w:t>operative; and</w:t>
      </w:r>
    </w:p>
    <w:p w:rsidR="00D9536B" w:rsidRDefault="00D9536B">
      <w:pPr>
        <w:pStyle w:val="yIndenta"/>
      </w:pPr>
      <w:r>
        <w:tab/>
        <w:t>(b)</w:t>
      </w:r>
      <w:r>
        <w:tab/>
        <w:t>the proposed transferee is qualified to be a member of the co</w:t>
      </w:r>
      <w:r>
        <w:noBreakHyphen/>
        <w:t>operative under these rules [s. 75(b) and 159]; and</w:t>
      </w:r>
    </w:p>
    <w:p w:rsidR="00D9536B" w:rsidRDefault="00D9536B">
      <w:pPr>
        <w:pStyle w:val="yIndenta"/>
      </w:pPr>
      <w:r>
        <w:tab/>
        <w:t>(c)</w:t>
      </w:r>
      <w:r>
        <w:tab/>
        <w:t>the transfer would not increase the proposed transferee’s holding in the co</w:t>
      </w:r>
      <w:r>
        <w:noBreakHyphen/>
        <w:t>operative beyond that allowed by the Act or these rules. [s. 160]</w:t>
      </w:r>
    </w:p>
    <w:p w:rsidR="00D9536B" w:rsidRDefault="00D9536B">
      <w:pPr>
        <w:pStyle w:val="ySubsection"/>
      </w:pPr>
      <w:r>
        <w:lastRenderedPageBreak/>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rsidR="00D9536B" w:rsidRDefault="00D9536B">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rsidR="00D9536B" w:rsidRDefault="00D9536B">
      <w:pPr>
        <w:pStyle w:val="yHeading5"/>
      </w:pPr>
      <w:bookmarkStart w:id="156" w:name="_Toc75167762"/>
      <w:r>
        <w:rPr>
          <w:rStyle w:val="CharSClsNo"/>
        </w:rPr>
        <w:t>26</w:t>
      </w:r>
      <w:r>
        <w:t>.</w:t>
      </w:r>
      <w:r>
        <w:tab/>
        <w:t>Dealings of members with co</w:t>
      </w:r>
      <w:r>
        <w:noBreakHyphen/>
        <w:t>operatives</w:t>
      </w:r>
      <w:bookmarkEnd w:id="156"/>
    </w:p>
    <w:p w:rsidR="00D9536B" w:rsidRDefault="00D9536B">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rsidR="00D9536B" w:rsidRDefault="00D9536B">
      <w:pPr>
        <w:pStyle w:val="ySubsection"/>
      </w:pPr>
      <w:r>
        <w:tab/>
        <w:t>(2)</w:t>
      </w:r>
      <w:r>
        <w:tab/>
        <w:t xml:space="preserve">The contract may require a member — </w:t>
      </w:r>
    </w:p>
    <w:p w:rsidR="00D9536B" w:rsidRDefault="00D9536B">
      <w:pPr>
        <w:pStyle w:val="yIndenta"/>
      </w:pPr>
      <w:r>
        <w:tab/>
        <w:t>(a)</w:t>
      </w:r>
      <w:r>
        <w:tab/>
        <w:t>to sell products through or to the co</w:t>
      </w:r>
      <w:r>
        <w:noBreakHyphen/>
        <w:t>operative; or</w:t>
      </w:r>
    </w:p>
    <w:p w:rsidR="00D9536B" w:rsidRDefault="00D9536B">
      <w:pPr>
        <w:pStyle w:val="yIndenta"/>
      </w:pPr>
      <w:r>
        <w:tab/>
        <w:t>(b)</w:t>
      </w:r>
      <w:r>
        <w:tab/>
        <w:t>to obtain supplies or services through or from the co</w:t>
      </w:r>
      <w:r>
        <w:noBreakHyphen/>
        <w:t>operative; or</w:t>
      </w:r>
    </w:p>
    <w:p w:rsidR="00D9536B" w:rsidRDefault="00D9536B">
      <w:pPr>
        <w:pStyle w:val="yIndenta"/>
      </w:pPr>
      <w:r>
        <w:tab/>
        <w:t>(c)</w:t>
      </w:r>
      <w:r>
        <w:tab/>
        <w:t>to pay to the co</w:t>
      </w:r>
      <w:r>
        <w:noBreakHyphen/>
        <w:t>operative specified amounts as liquidated damages a contravention of a requirement authorised by this clause.</w:t>
      </w:r>
    </w:p>
    <w:p w:rsidR="00D9536B" w:rsidRDefault="00D9536B">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rsidR="00D9536B" w:rsidRDefault="00D9536B">
      <w:pPr>
        <w:pStyle w:val="yIndenta"/>
      </w:pPr>
      <w:r>
        <w:tab/>
        <w:t>(a)</w:t>
      </w:r>
      <w:r>
        <w:tab/>
        <w:t>the share or interest in the capital and the credit balance and deposits of the member or past member;</w:t>
      </w:r>
    </w:p>
    <w:p w:rsidR="00D9536B" w:rsidRDefault="00D9536B">
      <w:pPr>
        <w:pStyle w:val="yIndenta"/>
      </w:pPr>
      <w:r>
        <w:tab/>
        <w:t>(b)</w:t>
      </w:r>
      <w:r>
        <w:tab/>
        <w:t>any dividend, interest, bonus or rebate payable to the member or past member;</w:t>
      </w:r>
    </w:p>
    <w:p w:rsidR="00D9536B" w:rsidRDefault="00D9536B">
      <w:pPr>
        <w:pStyle w:val="yIndenta"/>
      </w:pPr>
      <w:r>
        <w:tab/>
        <w:t>(c)</w:t>
      </w:r>
      <w:r>
        <w:tab/>
        <w:t>any entry and periodic fees required to be repaid to a member when the member ceases to be a member.</w:t>
      </w:r>
    </w:p>
    <w:p w:rsidR="00D9536B" w:rsidRDefault="00D9536B">
      <w:pPr>
        <w:pStyle w:val="ySubsection"/>
      </w:pPr>
      <w:r>
        <w:tab/>
        <w:t>(4)</w:t>
      </w:r>
      <w:r>
        <w:tab/>
        <w:t>The charge created under section 72 of the Act may be enforced under that section and clause 27.</w:t>
      </w:r>
    </w:p>
    <w:p w:rsidR="00D9536B" w:rsidRDefault="00D9536B">
      <w:pPr>
        <w:pStyle w:val="yHeading5"/>
      </w:pPr>
      <w:bookmarkStart w:id="157" w:name="_Toc75167763"/>
      <w:r>
        <w:rPr>
          <w:rStyle w:val="CharSClsNo"/>
        </w:rPr>
        <w:lastRenderedPageBreak/>
        <w:t>27</w:t>
      </w:r>
      <w:r>
        <w:t>.</w:t>
      </w:r>
      <w:r>
        <w:tab/>
        <w:t>Charges on shares</w:t>
      </w:r>
      <w:bookmarkEnd w:id="157"/>
    </w:p>
    <w:p w:rsidR="00D9536B" w:rsidRDefault="00D9536B">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rsidR="00D9536B" w:rsidRDefault="00D9536B">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rsidR="00D9536B" w:rsidRDefault="00D9536B">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rsidR="00D9536B" w:rsidRDefault="00D9536B">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rsidR="00D9536B" w:rsidRDefault="00D9536B">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rsidR="00D9536B" w:rsidRDefault="00D9536B">
      <w:pPr>
        <w:pStyle w:val="ySubsection"/>
      </w:pPr>
      <w:r>
        <w:lastRenderedPageBreak/>
        <w:tab/>
        <w:t>(6)</w:t>
      </w:r>
      <w:r>
        <w:tab/>
        <w:t>For giving effect to a sale the board may authorise a person to transfer the shares sold to the purchaser of them.</w:t>
      </w:r>
    </w:p>
    <w:p w:rsidR="00D9536B" w:rsidRDefault="00D9536B">
      <w:pPr>
        <w:pStyle w:val="yHeading5"/>
      </w:pPr>
      <w:bookmarkStart w:id="158" w:name="_Toc75167764"/>
      <w:r>
        <w:rPr>
          <w:rStyle w:val="CharSClsNo"/>
        </w:rPr>
        <w:t>28</w:t>
      </w:r>
      <w:r>
        <w:t>.</w:t>
      </w:r>
      <w:r>
        <w:tab/>
        <w:t>Registration of Official Trustee in Bankruptcy</w:t>
      </w:r>
      <w:bookmarkEnd w:id="158"/>
    </w:p>
    <w:p w:rsidR="00D9536B" w:rsidRDefault="00D9536B">
      <w:pPr>
        <w:pStyle w:val="ySubsection"/>
      </w:pPr>
      <w:r>
        <w:tab/>
        <w:t>(1)</w:t>
      </w:r>
      <w:r>
        <w:tab/>
        <w:t>If a member is declared bankrupt, the Official Trustee in Bankruptcy may be registered as the holder of the shares or other interests held by the bankrupt member. [s. 154]</w:t>
      </w:r>
    </w:p>
    <w:p w:rsidR="00D9536B" w:rsidRDefault="00D9536B">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rsidR="00D9536B" w:rsidRDefault="00D9536B">
      <w:pPr>
        <w:pStyle w:val="yHeading5"/>
      </w:pPr>
      <w:bookmarkStart w:id="159" w:name="_Toc75167765"/>
      <w:r>
        <w:rPr>
          <w:rStyle w:val="CharSClsNo"/>
        </w:rPr>
        <w:t>29</w:t>
      </w:r>
      <w:r>
        <w:t>.</w:t>
      </w:r>
      <w:r>
        <w:tab/>
        <w:t>Registration as administrator of estate on incapacity of member</w:t>
      </w:r>
      <w:bookmarkEnd w:id="159"/>
    </w:p>
    <w:p w:rsidR="00D9536B" w:rsidRDefault="00D9536B">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rsidR="00D9536B" w:rsidRDefault="00D9536B">
      <w:pPr>
        <w:pStyle w:val="yHeading5"/>
      </w:pPr>
      <w:bookmarkStart w:id="160" w:name="_Toc75167766"/>
      <w:r>
        <w:rPr>
          <w:rStyle w:val="CharSClsNo"/>
        </w:rPr>
        <w:t>30</w:t>
      </w:r>
      <w:r>
        <w:t>.</w:t>
      </w:r>
      <w:r>
        <w:tab/>
        <w:t>Entitlements and liabilities of person registered as trustee, administrator etc.</w:t>
      </w:r>
      <w:bookmarkEnd w:id="160"/>
    </w:p>
    <w:p w:rsidR="00D9536B" w:rsidRDefault="00D9536B">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rsidR="00D9536B" w:rsidRDefault="00D9536B">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rsidR="00D9536B" w:rsidRDefault="00D9536B">
      <w:pPr>
        <w:pStyle w:val="ySubsection"/>
      </w:pPr>
      <w:r>
        <w:tab/>
        <w:t>(3)</w:t>
      </w:r>
      <w:r>
        <w:tab/>
        <w:t>The board has the same right to decline or to suspend registration of a share as it would have had for a transfer of a share by the bankrupt or incapacitated person before the bankruptcy or incapacity.</w:t>
      </w:r>
    </w:p>
    <w:p w:rsidR="00D9536B" w:rsidRDefault="00D9536B">
      <w:pPr>
        <w:pStyle w:val="yHeading5"/>
      </w:pPr>
      <w:bookmarkStart w:id="161" w:name="_Toc75167767"/>
      <w:r>
        <w:rPr>
          <w:rStyle w:val="CharSClsNo"/>
        </w:rPr>
        <w:lastRenderedPageBreak/>
        <w:t>31</w:t>
      </w:r>
      <w:r>
        <w:t>.</w:t>
      </w:r>
      <w:r>
        <w:tab/>
        <w:t>Transfer and transmission of debentures</w:t>
      </w:r>
      <w:bookmarkEnd w:id="161"/>
    </w:p>
    <w:p w:rsidR="00D9536B" w:rsidRDefault="00D9536B">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rsidR="00D9536B" w:rsidRDefault="00D9536B">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rsidR="00D9536B" w:rsidRDefault="00D9536B">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rsidR="00D9536B" w:rsidRDefault="00D9536B">
      <w:pPr>
        <w:pStyle w:val="ySubsection"/>
      </w:pPr>
      <w:r>
        <w:tab/>
        <w:t>(4)</w:t>
      </w:r>
      <w:r>
        <w:tab/>
        <w:t xml:space="preserve">The board may decline to recognise an instrument of debenture and may decline to register a debenture unless — </w:t>
      </w:r>
    </w:p>
    <w:p w:rsidR="00D9536B" w:rsidRDefault="00D9536B">
      <w:pPr>
        <w:pStyle w:val="yIndenta"/>
      </w:pPr>
      <w:r>
        <w:tab/>
        <w:t>(a)</w:t>
      </w:r>
      <w:r>
        <w:tab/>
        <w:t>a fee of $ …….. (or a lesser amount decided by the board from time to time) is paid to the co</w:t>
      </w:r>
      <w:r>
        <w:noBreakHyphen/>
        <w:t>operative for the transfer of registration; and</w:t>
      </w:r>
    </w:p>
    <w:p w:rsidR="00D9536B" w:rsidRDefault="00D9536B">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rsidR="00D9536B" w:rsidRDefault="00D9536B">
      <w:pPr>
        <w:pStyle w:val="yIndenta"/>
      </w:pPr>
      <w:r>
        <w:tab/>
        <w:t>(c)</w:t>
      </w:r>
      <w:r>
        <w:tab/>
        <w:t>any government stamp duty payable is paid.</w:t>
      </w:r>
    </w:p>
    <w:p w:rsidR="00D9536B" w:rsidRDefault="00D9536B">
      <w:pPr>
        <w:pStyle w:val="ySubsection"/>
      </w:pPr>
      <w:r>
        <w:tab/>
        <w:t>(5)</w:t>
      </w:r>
      <w:r>
        <w:tab/>
        <w:t xml:space="preserve">Debentures must be transferred in the following form or in a form approved by the board — </w:t>
      </w:r>
    </w:p>
    <w:p w:rsidR="00D9536B" w:rsidRDefault="00D9536B">
      <w:pPr>
        <w:pStyle w:val="yMiscellaneousBody"/>
        <w:ind w:left="879"/>
      </w:pPr>
      <w:r>
        <w:t xml:space="preserve">I, A.B. (the </w:t>
      </w:r>
      <w:r>
        <w:rPr>
          <w:szCs w:val="22"/>
        </w:rPr>
        <w:t>giver</w:t>
      </w:r>
      <w:r>
        <w:t xml:space="preserve">) of ............................…………… in the State of </w:t>
      </w:r>
    </w:p>
    <w:p w:rsidR="00D9536B" w:rsidRDefault="00D9536B">
      <w:pPr>
        <w:pStyle w:val="yMiscellaneousBody"/>
        <w:ind w:left="879"/>
      </w:pPr>
      <w:r>
        <w:t xml:space="preserve">……………………………. in consideration of the sum of $ .….. paid </w:t>
      </w:r>
    </w:p>
    <w:p w:rsidR="00D9536B" w:rsidRDefault="00D9536B">
      <w:pPr>
        <w:pStyle w:val="yMiscellaneousBody"/>
        <w:ind w:left="879"/>
      </w:pPr>
      <w:r>
        <w:t xml:space="preserve">to me by C.D. (the </w:t>
      </w:r>
      <w:r>
        <w:rPr>
          <w:szCs w:val="22"/>
        </w:rPr>
        <w:t>receiver</w:t>
      </w:r>
      <w:r>
        <w:t>), of ............................…………………</w:t>
      </w:r>
    </w:p>
    <w:p w:rsidR="00D9536B" w:rsidRDefault="00D9536B">
      <w:pPr>
        <w:pStyle w:val="yMiscellaneousBody"/>
        <w:ind w:left="879"/>
      </w:pPr>
      <w:r>
        <w:t xml:space="preserve">in the State of ………………… transfer to the </w:t>
      </w:r>
      <w:r>
        <w:rPr>
          <w:szCs w:val="22"/>
        </w:rPr>
        <w:t>receiver</w:t>
      </w:r>
      <w:r>
        <w:t xml:space="preserve"> the </w:t>
      </w:r>
    </w:p>
    <w:p w:rsidR="00D9536B" w:rsidRDefault="00D9536B">
      <w:pPr>
        <w:pStyle w:val="yMiscellaneousBody"/>
        <w:ind w:left="879"/>
      </w:pPr>
      <w:r>
        <w:t xml:space="preserve">debenture(s) numbered ...........................……… to be held by the </w:t>
      </w:r>
    </w:p>
    <w:p w:rsidR="00D9536B" w:rsidRDefault="00D9536B">
      <w:pPr>
        <w:pStyle w:val="yMiscellaneousBody"/>
        <w:ind w:left="879"/>
      </w:pPr>
      <w:r>
        <w:rPr>
          <w:szCs w:val="22"/>
        </w:rPr>
        <w:t>receiver</w:t>
      </w:r>
      <w:r>
        <w:t xml:space="preserve">, the </w:t>
      </w:r>
      <w:r>
        <w:rPr>
          <w:szCs w:val="22"/>
        </w:rPr>
        <w:t xml:space="preserve">receiver’s executors, </w:t>
      </w:r>
      <w:r>
        <w:t xml:space="preserve">administrators and assigns, </w:t>
      </w:r>
    </w:p>
    <w:p w:rsidR="00D9536B" w:rsidRDefault="00D9536B">
      <w:pPr>
        <w:pStyle w:val="yMiscellaneousBody"/>
        <w:ind w:left="879"/>
      </w:pPr>
      <w:r>
        <w:t xml:space="preserve">subject to any conditions on which I hold the debenture(s) and any </w:t>
      </w:r>
    </w:p>
    <w:p w:rsidR="00D9536B" w:rsidRDefault="00D9536B">
      <w:pPr>
        <w:pStyle w:val="yMiscellaneousBody"/>
        <w:ind w:left="879"/>
      </w:pPr>
      <w:r>
        <w:lastRenderedPageBreak/>
        <w:t>other conditions being terms of the transfer of the debenture(s).</w:t>
      </w:r>
    </w:p>
    <w:p w:rsidR="00D9536B" w:rsidRDefault="00D9536B">
      <w:pPr>
        <w:pStyle w:val="yMiscellaneousBody"/>
        <w:ind w:left="879"/>
      </w:pPr>
      <w:r>
        <w:t xml:space="preserve">And I, the </w:t>
      </w:r>
      <w:r>
        <w:rPr>
          <w:szCs w:val="22"/>
        </w:rPr>
        <w:t>receiver</w:t>
      </w:r>
      <w:r>
        <w:t xml:space="preserve"> agree to take the debenture(s) subject to the</w:t>
      </w:r>
    </w:p>
    <w:p w:rsidR="00D9536B" w:rsidRDefault="00D9536B">
      <w:pPr>
        <w:pStyle w:val="yMiscellaneousBody"/>
        <w:ind w:left="879"/>
      </w:pPr>
      <w:r>
        <w:t>conditions mentioned.</w:t>
      </w:r>
    </w:p>
    <w:p w:rsidR="00D9536B" w:rsidRDefault="00D9536B">
      <w:pPr>
        <w:pStyle w:val="yMiscellaneousBody"/>
        <w:ind w:left="879"/>
      </w:pPr>
      <w:r>
        <w:t>Dated this ………………….. day of ........................... 20 ………</w:t>
      </w:r>
    </w:p>
    <w:p w:rsidR="00D9536B" w:rsidRDefault="00D9536B">
      <w:pPr>
        <w:pStyle w:val="yMiscellaneousBody"/>
        <w:ind w:left="879"/>
      </w:pPr>
      <w:r>
        <w:t xml:space="preserve">Signed by ………………………………………………… </w:t>
      </w:r>
      <w:r>
        <w:rPr>
          <w:szCs w:val="22"/>
        </w:rPr>
        <w:t>giver</w:t>
      </w:r>
      <w:r>
        <w:t>.</w:t>
      </w:r>
    </w:p>
    <w:p w:rsidR="00D9536B" w:rsidRDefault="00D9536B">
      <w:pPr>
        <w:pStyle w:val="yMiscellaneousBody"/>
        <w:ind w:left="879"/>
      </w:pPr>
      <w:r>
        <w:t>In the presence of ……………………………………… witness.</w:t>
      </w:r>
    </w:p>
    <w:p w:rsidR="00D9536B" w:rsidRDefault="00D9536B">
      <w:pPr>
        <w:pStyle w:val="yMiscellaneousBody"/>
        <w:ind w:left="879"/>
      </w:pPr>
      <w:r>
        <w:t xml:space="preserve">Signed by ………………………………………………. </w:t>
      </w:r>
      <w:r>
        <w:rPr>
          <w:szCs w:val="22"/>
        </w:rPr>
        <w:t>receiver</w:t>
      </w:r>
      <w:r>
        <w:t>.</w:t>
      </w:r>
    </w:p>
    <w:p w:rsidR="00D9536B" w:rsidRDefault="00D9536B">
      <w:pPr>
        <w:pStyle w:val="yMiscellaneousBody"/>
        <w:ind w:left="879"/>
      </w:pPr>
      <w:r>
        <w:t>In the presence of …………………………………………. witness.</w:t>
      </w:r>
    </w:p>
    <w:p w:rsidR="00D9536B" w:rsidRDefault="00D9536B">
      <w:pPr>
        <w:pStyle w:val="yFootnotesection"/>
      </w:pPr>
      <w:r>
        <w:tab/>
        <w:t>[Clause 31 amended: Gazette 2 Dec 2016 p. 5432 and 5452; 4 Aug 2017 p. 4308.]</w:t>
      </w:r>
    </w:p>
    <w:p w:rsidR="00D9536B" w:rsidRDefault="00D9536B">
      <w:pPr>
        <w:pStyle w:val="yHeading5"/>
      </w:pPr>
      <w:bookmarkStart w:id="162" w:name="_Toc75167768"/>
      <w:r>
        <w:rPr>
          <w:rStyle w:val="CharSClsNo"/>
        </w:rPr>
        <w:t>32</w:t>
      </w:r>
      <w:r>
        <w:t>.</w:t>
      </w:r>
      <w:r>
        <w:tab/>
        <w:t>Issue of CCUs</w:t>
      </w:r>
      <w:bookmarkEnd w:id="162"/>
    </w:p>
    <w:p w:rsidR="00D9536B" w:rsidRDefault="00D9536B">
      <w:pPr>
        <w:pStyle w:val="ySubsection"/>
      </w:pPr>
      <w:r>
        <w:tab/>
        <w:t>(1)</w:t>
      </w:r>
      <w:r>
        <w:tab/>
        <w:t>The board of the co</w:t>
      </w:r>
      <w:r>
        <w:noBreakHyphen/>
        <w:t>operative may confer an interest in the capital of the co</w:t>
      </w:r>
      <w:r>
        <w:noBreakHyphen/>
        <w:t>operative by issuing CCUs in accordance with the Act.</w:t>
      </w:r>
    </w:p>
    <w:p w:rsidR="00D9536B" w:rsidRDefault="00D9536B">
      <w:pPr>
        <w:pStyle w:val="ySubsection"/>
      </w:pPr>
      <w:r>
        <w:tab/>
        <w:t>(2)</w:t>
      </w:r>
      <w:r>
        <w:tab/>
        <w:t>The board of the co</w:t>
      </w:r>
      <w:r>
        <w:noBreakHyphen/>
        <w:t>operative may issue CCUs to a person, whether or not that person is a member of the co</w:t>
      </w:r>
      <w:r>
        <w:noBreakHyphen/>
        <w:t>operative. [s. 260]</w:t>
      </w:r>
    </w:p>
    <w:p w:rsidR="00D9536B" w:rsidRDefault="00D9536B">
      <w:pPr>
        <w:pStyle w:val="ySubsection"/>
      </w:pPr>
      <w:r>
        <w:tab/>
        <w:t>(3)</w:t>
      </w:r>
      <w:r>
        <w:tab/>
        <w:t>Each holder of a CCU is entitled to one vote per CCU held at a meeting of the holders of CCUs.</w:t>
      </w:r>
    </w:p>
    <w:p w:rsidR="00D9536B" w:rsidRDefault="00D9536B">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rsidR="00D9536B" w:rsidRDefault="00D9536B">
      <w:pPr>
        <w:pStyle w:val="ySubsection"/>
      </w:pPr>
      <w:r>
        <w:tab/>
        <w:t>(5)</w:t>
      </w:r>
      <w:r>
        <w:tab/>
        <w:t>The holder of a CCU has, in the person’s capacity as a holder of a CCU, none of the rights or entitlements of a member of the co</w:t>
      </w:r>
      <w:r>
        <w:noBreakHyphen/>
        <w:t>operative.</w:t>
      </w:r>
    </w:p>
    <w:p w:rsidR="00D9536B" w:rsidRDefault="00D9536B">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rsidR="00D9536B" w:rsidRDefault="00D9536B">
      <w:pPr>
        <w:pStyle w:val="PermNoteHeading"/>
      </w:pPr>
      <w:r>
        <w:tab/>
        <w:t>Note for this subclause:</w:t>
      </w:r>
    </w:p>
    <w:p w:rsidR="00D9536B" w:rsidRDefault="00D9536B">
      <w:pPr>
        <w:pStyle w:val="PermNoteText"/>
        <w:rPr>
          <w:i/>
          <w:iCs/>
        </w:rPr>
      </w:pPr>
      <w:r>
        <w:tab/>
      </w:r>
      <w:r>
        <w:tab/>
        <w:t>Debenture holders receive notice of meetings of debenture holders not general meetings of the co</w:t>
      </w:r>
      <w:r>
        <w:noBreakHyphen/>
        <w:t>operative.</w:t>
      </w:r>
    </w:p>
    <w:p w:rsidR="00D9536B" w:rsidRDefault="00D9536B">
      <w:pPr>
        <w:pStyle w:val="yHeading5"/>
      </w:pPr>
      <w:bookmarkStart w:id="163" w:name="_Toc75167769"/>
      <w:r>
        <w:rPr>
          <w:rStyle w:val="CharSClsNo"/>
        </w:rPr>
        <w:lastRenderedPageBreak/>
        <w:t>33</w:t>
      </w:r>
      <w:r>
        <w:t>.</w:t>
      </w:r>
      <w:r>
        <w:tab/>
        <w:t>Transfer and transmission of CCUs</w:t>
      </w:r>
      <w:bookmarkEnd w:id="163"/>
    </w:p>
    <w:p w:rsidR="00D9536B" w:rsidRDefault="00D9536B">
      <w:pPr>
        <w:pStyle w:val="ySubsection"/>
      </w:pPr>
      <w:r>
        <w:tab/>
        <w:t>(1)</w:t>
      </w:r>
      <w:r>
        <w:tab/>
        <w:t>Subject to this clause, the transfer and transmission of a CCU is to follow the same process as for a debenture under clause 31.</w:t>
      </w:r>
    </w:p>
    <w:p w:rsidR="00D9536B" w:rsidRDefault="00D9536B">
      <w:pPr>
        <w:pStyle w:val="ySubsection"/>
      </w:pPr>
      <w:r>
        <w:tab/>
        <w:t>(2)</w:t>
      </w:r>
      <w:r>
        <w:tab/>
        <w:t>Where the terms of issue of a CCU differ from clause 31 in respect to the manner of transfer or transmission, the terms of its issue prevail.</w:t>
      </w:r>
    </w:p>
    <w:p w:rsidR="00D9536B" w:rsidRDefault="00D9536B">
      <w:pPr>
        <w:pStyle w:val="yHeading5"/>
      </w:pPr>
      <w:bookmarkStart w:id="164" w:name="_Toc75167770"/>
      <w:r>
        <w:rPr>
          <w:rStyle w:val="CharSClsNo"/>
        </w:rPr>
        <w:t>34</w:t>
      </w:r>
      <w:r>
        <w:t>.</w:t>
      </w:r>
      <w:r>
        <w:tab/>
        <w:t>Annual general meetings</w:t>
      </w:r>
      <w:bookmarkEnd w:id="164"/>
    </w:p>
    <w:p w:rsidR="00D9536B" w:rsidRDefault="00D9536B">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rsidR="00D9536B" w:rsidRDefault="00D9536B">
      <w:pPr>
        <w:pStyle w:val="PermNoteHeading"/>
      </w:pPr>
      <w:r>
        <w:tab/>
        <w:t>Note for this subclause:</w:t>
      </w:r>
    </w:p>
    <w:p w:rsidR="00D9536B" w:rsidRDefault="00D9536B">
      <w:pPr>
        <w:pStyle w:val="PermNoteText"/>
        <w:rPr>
          <w:i/>
          <w:iCs/>
        </w:rPr>
      </w:pPr>
      <w:r>
        <w:tab/>
      </w:r>
      <w:r>
        <w:tab/>
        <w:t>See section 190(1) and (2) for the meeting times for the first AGMs of new and transferred co</w:t>
      </w:r>
      <w:r>
        <w:noBreakHyphen/>
        <w:t>operatives.</w:t>
      </w:r>
    </w:p>
    <w:p w:rsidR="00D9536B" w:rsidRDefault="00D9536B">
      <w:pPr>
        <w:pStyle w:val="ySubsection"/>
      </w:pPr>
      <w:r>
        <w:tab/>
        <w:t>(2)</w:t>
      </w:r>
      <w:r>
        <w:tab/>
        <w:t>A general meeting of the co</w:t>
      </w:r>
      <w:r>
        <w:noBreakHyphen/>
        <w:t>operative other than the annual general meeting must be a special general meeting.</w:t>
      </w:r>
    </w:p>
    <w:p w:rsidR="00D9536B" w:rsidRDefault="00D9536B">
      <w:pPr>
        <w:pStyle w:val="ySubsection"/>
      </w:pPr>
      <w:r>
        <w:tab/>
        <w:t>(3)</w:t>
      </w:r>
      <w:r>
        <w:tab/>
        <w:t>If an annual general meeting is not held under subclause (1), the members may, under section 195 of the Act and clause 35 of these rules, requisition a special general meeting.</w:t>
      </w:r>
    </w:p>
    <w:p w:rsidR="00D9536B" w:rsidRDefault="00D9536B">
      <w:pPr>
        <w:pStyle w:val="yHeading5"/>
      </w:pPr>
      <w:bookmarkStart w:id="165" w:name="_Toc75167771"/>
      <w:r>
        <w:rPr>
          <w:rStyle w:val="CharSClsNo"/>
        </w:rPr>
        <w:t>35</w:t>
      </w:r>
      <w:r>
        <w:t>.</w:t>
      </w:r>
      <w:r>
        <w:tab/>
        <w:t>Special general meetings</w:t>
      </w:r>
      <w:bookmarkEnd w:id="165"/>
    </w:p>
    <w:p w:rsidR="00D9536B" w:rsidRDefault="00D9536B">
      <w:pPr>
        <w:pStyle w:val="ySubsection"/>
      </w:pPr>
      <w:r>
        <w:tab/>
        <w:t>(1)</w:t>
      </w:r>
      <w:r>
        <w:tab/>
        <w:t>The board may, whenever it considers appropriate, call a special general meeting of the co</w:t>
      </w:r>
      <w:r>
        <w:noBreakHyphen/>
        <w:t>operative.</w:t>
      </w:r>
    </w:p>
    <w:p w:rsidR="00D9536B" w:rsidRDefault="00D9536B">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rsidR="00D9536B" w:rsidRDefault="00D9536B">
      <w:pPr>
        <w:pStyle w:val="ySubsection"/>
      </w:pPr>
      <w:r>
        <w:tab/>
        <w:t>(3)</w:t>
      </w:r>
      <w:r>
        <w:tab/>
        <w:t xml:space="preserve">The requisition must — </w:t>
      </w:r>
    </w:p>
    <w:p w:rsidR="00D9536B" w:rsidRDefault="00D9536B">
      <w:pPr>
        <w:pStyle w:val="yIndenta"/>
      </w:pPr>
      <w:r>
        <w:tab/>
        <w:t>(a)</w:t>
      </w:r>
      <w:r>
        <w:tab/>
        <w:t>state the objects of the meeting; and</w:t>
      </w:r>
    </w:p>
    <w:p w:rsidR="00D9536B" w:rsidRDefault="00D9536B">
      <w:pPr>
        <w:pStyle w:val="yIndenta"/>
      </w:pPr>
      <w:r>
        <w:tab/>
        <w:t>(b)</w:t>
      </w:r>
      <w:r>
        <w:tab/>
        <w:t>be signed by the requisitioning members (and may consist of several documents in like form each signed by one or more of the requisitioning members); and</w:t>
      </w:r>
    </w:p>
    <w:p w:rsidR="00D9536B" w:rsidRDefault="00D9536B">
      <w:pPr>
        <w:pStyle w:val="yIndenta"/>
      </w:pPr>
      <w:r>
        <w:lastRenderedPageBreak/>
        <w:tab/>
        <w:t>(c)</w:t>
      </w:r>
      <w:r>
        <w:tab/>
        <w:t>be served on the co</w:t>
      </w:r>
      <w:r>
        <w:noBreakHyphen/>
        <w:t>operative by being lodged at the co</w:t>
      </w:r>
      <w:r>
        <w:noBreakHyphen/>
        <w:t>operative’s registered office.</w:t>
      </w:r>
    </w:p>
    <w:p w:rsidR="00D9536B" w:rsidRDefault="00D9536B">
      <w:pPr>
        <w:pStyle w:val="ySubsection"/>
      </w:pPr>
      <w:r>
        <w:tab/>
        <w:t>(4)</w:t>
      </w:r>
      <w:r>
        <w:tab/>
        <w:t>A meeting requisitioned by members under these rules must be called and held as soon as practicable and in any case must be held within 2 months after the requisition is served.</w:t>
      </w:r>
    </w:p>
    <w:p w:rsidR="00D9536B" w:rsidRDefault="00D9536B">
      <w:pPr>
        <w:pStyle w:val="ySubsection"/>
      </w:pPr>
      <w:r>
        <w:tab/>
        <w:t>(5)</w:t>
      </w:r>
      <w:r>
        <w:tab/>
        <w:t xml:space="preserve">If the board does not call a meeting within 35 days after the requisition is served, the following provisions apply — </w:t>
      </w:r>
    </w:p>
    <w:p w:rsidR="00D9536B" w:rsidRDefault="00D9536B">
      <w:pPr>
        <w:pStyle w:val="yIndenta"/>
      </w:pPr>
      <w:r>
        <w:tab/>
        <w:t>(a)</w:t>
      </w:r>
      <w:r>
        <w:tab/>
        <w:t>the requisitioning members (or any of them representing at least half their total voting rights) may call the meeting in the same way, as nearly as possible, as meetings are called by the board;</w:t>
      </w:r>
    </w:p>
    <w:p w:rsidR="00D9536B" w:rsidRDefault="00D9536B">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rsidR="00D9536B" w:rsidRDefault="00D9536B">
      <w:pPr>
        <w:pStyle w:val="yIndenta"/>
      </w:pPr>
      <w:r>
        <w:tab/>
        <w:t>(c)</w:t>
      </w:r>
      <w:r>
        <w:tab/>
        <w:t>the board must send the statement to the requisitioning members within 7 days after the request for the statement is made;</w:t>
      </w:r>
    </w:p>
    <w:p w:rsidR="00D9536B" w:rsidRDefault="00D9536B">
      <w:pPr>
        <w:pStyle w:val="yIndenta"/>
      </w:pPr>
      <w:r>
        <w:tab/>
        <w:t>(d)</w:t>
      </w:r>
      <w:r>
        <w:tab/>
        <w:t>the meeting called by the requisitioning members must be held within 3 months after the requisition is served;</w:t>
      </w:r>
    </w:p>
    <w:p w:rsidR="00D9536B" w:rsidRDefault="00D9536B">
      <w:pPr>
        <w:pStyle w:val="yIndenta"/>
      </w:pPr>
      <w:r>
        <w:tab/>
        <w:t>(e)</w:t>
      </w:r>
      <w:r>
        <w:tab/>
        <w:t>the co</w:t>
      </w:r>
      <w:r>
        <w:noBreakHyphen/>
        <w:t>operative must pay the reasonable expenses incurred by the requisitioning members because of the board’s failure to call the meeting;</w:t>
      </w:r>
    </w:p>
    <w:p w:rsidR="00D9536B" w:rsidRDefault="00D9536B">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rsidR="00D9536B" w:rsidRDefault="00D9536B">
      <w:pPr>
        <w:pStyle w:val="yHeading5"/>
      </w:pPr>
      <w:bookmarkStart w:id="166" w:name="_Toc75167772"/>
      <w:r>
        <w:rPr>
          <w:rStyle w:val="CharSClsNo"/>
        </w:rPr>
        <w:t>36</w:t>
      </w:r>
      <w:r>
        <w:t>.</w:t>
      </w:r>
      <w:r>
        <w:tab/>
        <w:t>Notice of general meetings</w:t>
      </w:r>
      <w:bookmarkEnd w:id="166"/>
    </w:p>
    <w:p w:rsidR="00D9536B" w:rsidRDefault="00D9536B">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rsidR="00D9536B" w:rsidRDefault="00D9536B">
      <w:pPr>
        <w:pStyle w:val="ySubsection"/>
        <w:keepNext/>
        <w:keepLines/>
      </w:pPr>
      <w:r>
        <w:lastRenderedPageBreak/>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rsidR="00D9536B" w:rsidRDefault="00D9536B">
      <w:pPr>
        <w:pStyle w:val="ySubsection"/>
      </w:pPr>
      <w:r>
        <w:tab/>
        <w:t>(3)</w:t>
      </w:r>
      <w:r>
        <w:tab/>
        <w:t>The notice must state the place, day and hour of the meeting and, for special business, the general nature of the business.</w:t>
      </w:r>
    </w:p>
    <w:p w:rsidR="00D9536B" w:rsidRDefault="00D9536B">
      <w:pPr>
        <w:pStyle w:val="ySubsection"/>
      </w:pPr>
      <w:r>
        <w:tab/>
        <w:t>(4)</w:t>
      </w:r>
      <w:r>
        <w:tab/>
        <w:t xml:space="preserve">For a special resolution, notice of — </w:t>
      </w:r>
    </w:p>
    <w:p w:rsidR="00D9536B" w:rsidRDefault="00D9536B">
      <w:pPr>
        <w:pStyle w:val="yIndenta"/>
      </w:pPr>
      <w:r>
        <w:tab/>
        <w:t>(a)</w:t>
      </w:r>
      <w:r>
        <w:tab/>
        <w:t>the intention to propose the special resolution; and</w:t>
      </w:r>
    </w:p>
    <w:p w:rsidR="00D9536B" w:rsidRDefault="00D9536B">
      <w:pPr>
        <w:pStyle w:val="yIndenta"/>
      </w:pPr>
      <w:r>
        <w:tab/>
        <w:t>(b)</w:t>
      </w:r>
      <w:r>
        <w:tab/>
        <w:t>the reasons for proposing the special resolution; and</w:t>
      </w:r>
    </w:p>
    <w:p w:rsidR="00D9536B" w:rsidRDefault="00D9536B">
      <w:pPr>
        <w:pStyle w:val="yIndenta"/>
      </w:pPr>
      <w:r>
        <w:tab/>
        <w:t>(c)</w:t>
      </w:r>
      <w:r>
        <w:tab/>
        <w:t>the effect of the special resolution being passed,</w:t>
      </w:r>
    </w:p>
    <w:p w:rsidR="00D9536B" w:rsidRDefault="00D9536B">
      <w:pPr>
        <w:pStyle w:val="ySubsection"/>
      </w:pPr>
      <w:r>
        <w:tab/>
      </w:r>
      <w:r>
        <w:tab/>
        <w:t>must be given at least 21 days before the meeting. [s. 177]</w:t>
      </w:r>
    </w:p>
    <w:p w:rsidR="00D9536B" w:rsidRDefault="00D9536B">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rsidR="00D9536B" w:rsidRDefault="00D9536B">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rsidR="00D9536B" w:rsidRDefault="00D9536B">
      <w:pPr>
        <w:pStyle w:val="yFootnotesection"/>
      </w:pPr>
      <w:r>
        <w:tab/>
        <w:t>[Clause 36 amended: Gazette 2 Dec 2016 p. 5433.]</w:t>
      </w:r>
    </w:p>
    <w:p w:rsidR="00D9536B" w:rsidRDefault="00D9536B">
      <w:pPr>
        <w:pStyle w:val="yEdnotesection"/>
      </w:pPr>
      <w:r>
        <w:t>[</w:t>
      </w:r>
      <w:r>
        <w:rPr>
          <w:b/>
        </w:rPr>
        <w:t>37.</w:t>
      </w:r>
      <w:r>
        <w:tab/>
        <w:t>Deleted: Gazette 2 Dec 2016 p. 5433.]</w:t>
      </w:r>
    </w:p>
    <w:p w:rsidR="00D9536B" w:rsidRDefault="00D9536B">
      <w:pPr>
        <w:pStyle w:val="yHeading5"/>
      </w:pPr>
      <w:bookmarkStart w:id="167" w:name="_Toc75167773"/>
      <w:r>
        <w:rPr>
          <w:rStyle w:val="CharSClsNo"/>
        </w:rPr>
        <w:t>38</w:t>
      </w:r>
      <w:r>
        <w:t>.</w:t>
      </w:r>
      <w:r>
        <w:tab/>
        <w:t>Business of general meetings</w:t>
      </w:r>
      <w:bookmarkEnd w:id="167"/>
    </w:p>
    <w:p w:rsidR="00D9536B" w:rsidRDefault="00D9536B">
      <w:pPr>
        <w:pStyle w:val="ySubsection"/>
      </w:pPr>
      <w:r>
        <w:tab/>
        <w:t>(1)</w:t>
      </w:r>
      <w:r>
        <w:tab/>
        <w:t xml:space="preserve">The ordinary business of the annual general meeting must be — </w:t>
      </w:r>
    </w:p>
    <w:p w:rsidR="00D9536B" w:rsidRDefault="00D9536B">
      <w:pPr>
        <w:pStyle w:val="yIndenta"/>
      </w:pPr>
      <w:r>
        <w:tab/>
        <w:t>(a)</w:t>
      </w:r>
      <w:r>
        <w:tab/>
        <w:t>to confirm minutes of the last general meeting (whether annual or special); and</w:t>
      </w:r>
    </w:p>
    <w:p w:rsidR="00D9536B" w:rsidRDefault="00D9536B">
      <w:pPr>
        <w:pStyle w:val="yIndenta"/>
      </w:pPr>
      <w:r>
        <w:tab/>
        <w:t>(b)</w:t>
      </w:r>
      <w:r>
        <w:tab/>
        <w:t>to receive from the board, auditors or officers of the co</w:t>
      </w:r>
      <w:r>
        <w:noBreakHyphen/>
        <w:t xml:space="preserve">operative — </w:t>
      </w:r>
    </w:p>
    <w:p w:rsidR="00D9536B" w:rsidRDefault="00D9536B">
      <w:pPr>
        <w:pStyle w:val="yIndenti0"/>
      </w:pPr>
      <w:r>
        <w:tab/>
        <w:t>(i)</w:t>
      </w:r>
      <w:r>
        <w:tab/>
        <w:t>the financial reports of the co</w:t>
      </w:r>
      <w:r>
        <w:noBreakHyphen/>
        <w:t>operative for the financial year; and</w:t>
      </w:r>
    </w:p>
    <w:p w:rsidR="00D9536B" w:rsidRDefault="00D9536B">
      <w:pPr>
        <w:pStyle w:val="yIndenti0"/>
      </w:pPr>
      <w:r>
        <w:tab/>
        <w:t>(ii)</w:t>
      </w:r>
      <w:r>
        <w:tab/>
        <w:t>a report on the state of affairs of the co</w:t>
      </w:r>
      <w:r>
        <w:noBreakHyphen/>
        <w:t>operative.</w:t>
      </w:r>
    </w:p>
    <w:p w:rsidR="00D9536B" w:rsidRDefault="00D9536B">
      <w:pPr>
        <w:pStyle w:val="ySubsection"/>
      </w:pPr>
      <w:r>
        <w:lastRenderedPageBreak/>
        <w:tab/>
        <w:t>(2)</w:t>
      </w:r>
      <w:r>
        <w:tab/>
        <w:t>The annual general meeting may also transact special business of which notice has been given to members under these rules.</w:t>
      </w:r>
    </w:p>
    <w:p w:rsidR="00D9536B" w:rsidRDefault="00D9536B">
      <w:pPr>
        <w:pStyle w:val="ySubsection"/>
      </w:pPr>
      <w:r>
        <w:tab/>
        <w:t>(3)</w:t>
      </w:r>
      <w:r>
        <w:tab/>
        <w:t>All business of a general meeting, other than business of the annual general meeting that is ordinary business, is special business.</w:t>
      </w:r>
    </w:p>
    <w:p w:rsidR="00D9536B" w:rsidRDefault="00D9536B">
      <w:pPr>
        <w:pStyle w:val="yHeading5"/>
      </w:pPr>
      <w:bookmarkStart w:id="168" w:name="_Toc75167774"/>
      <w:r>
        <w:rPr>
          <w:rStyle w:val="CharSClsNo"/>
        </w:rPr>
        <w:t>39</w:t>
      </w:r>
      <w:r>
        <w:t>.</w:t>
      </w:r>
      <w:r>
        <w:tab/>
        <w:t>Quorum at general meetings</w:t>
      </w:r>
      <w:bookmarkEnd w:id="168"/>
    </w:p>
    <w:p w:rsidR="00D9536B" w:rsidRDefault="00D9536B">
      <w:pPr>
        <w:pStyle w:val="ySubsection"/>
      </w:pPr>
      <w:r>
        <w:tab/>
        <w:t>(1)</w:t>
      </w:r>
      <w:r>
        <w:tab/>
        <w:t>An item of business cannot be transacted at a general meeting unless a quorum of members is present when the meeting is considering the item. [s. 193]</w:t>
      </w:r>
    </w:p>
    <w:p w:rsidR="00D9536B" w:rsidRDefault="00D9536B">
      <w:pPr>
        <w:pStyle w:val="ySubsection"/>
      </w:pPr>
      <w:r>
        <w:tab/>
        <w:t>(2)</w:t>
      </w:r>
      <w:r>
        <w:tab/>
        <w:t>Unless these rules state otherwise ..... members present in person, each being entitled to exercise a vote, constitute a quorum. [s. 193]</w:t>
      </w:r>
    </w:p>
    <w:p w:rsidR="00D9536B" w:rsidRDefault="00D9536B">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D9536B" w:rsidRDefault="00D9536B">
      <w:pPr>
        <w:pStyle w:val="ySubsection"/>
      </w:pPr>
      <w:r>
        <w:tab/>
        <w:t>(4)</w:t>
      </w:r>
      <w:r>
        <w:tab/>
        <w:t>If a quorum is not present within half an hour after the time appointed for an adjourned meeting, the members present constitute a quorum.</w:t>
      </w:r>
    </w:p>
    <w:p w:rsidR="00D9536B" w:rsidRDefault="00D9536B">
      <w:pPr>
        <w:pStyle w:val="yHeading5"/>
      </w:pPr>
      <w:bookmarkStart w:id="169" w:name="_Toc75167775"/>
      <w:r>
        <w:rPr>
          <w:rStyle w:val="CharSClsNo"/>
        </w:rPr>
        <w:t>40</w:t>
      </w:r>
      <w:r>
        <w:t>.</w:t>
      </w:r>
      <w:r>
        <w:tab/>
        <w:t>Chairperson at general meetings</w:t>
      </w:r>
      <w:bookmarkEnd w:id="169"/>
    </w:p>
    <w:p w:rsidR="00D9536B" w:rsidRDefault="00D9536B">
      <w:pPr>
        <w:pStyle w:val="ySubsection"/>
      </w:pPr>
      <w:r>
        <w:tab/>
        <w:t>(1)</w:t>
      </w:r>
      <w:r>
        <w:tab/>
        <w:t>The chairperson, if any, of the board may preside as chairperson at every general meeting of the co</w:t>
      </w:r>
      <w:r>
        <w:noBreakHyphen/>
        <w:t>operative.</w:t>
      </w:r>
    </w:p>
    <w:p w:rsidR="00D9536B" w:rsidRDefault="00D9536B">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rsidR="00D9536B" w:rsidRDefault="00D9536B">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rsidR="00D9536B" w:rsidRDefault="00D9536B">
      <w:pPr>
        <w:pStyle w:val="yHeading5"/>
      </w:pPr>
      <w:bookmarkStart w:id="170" w:name="_Toc75167776"/>
      <w:r>
        <w:rPr>
          <w:rStyle w:val="CharSClsNo"/>
        </w:rPr>
        <w:lastRenderedPageBreak/>
        <w:t>41</w:t>
      </w:r>
      <w:r>
        <w:t>.</w:t>
      </w:r>
      <w:r>
        <w:tab/>
        <w:t>Attendance and voting at general meetings</w:t>
      </w:r>
      <w:bookmarkEnd w:id="170"/>
    </w:p>
    <w:p w:rsidR="00D9536B" w:rsidRDefault="00D9536B">
      <w:pPr>
        <w:pStyle w:val="ySubsection"/>
      </w:pPr>
      <w:r>
        <w:tab/>
        <w:t>(1)</w:t>
      </w:r>
      <w:r>
        <w:tab/>
        <w:t>The right to vote attaches to membership and not shareholding.</w:t>
      </w:r>
    </w:p>
    <w:p w:rsidR="00D9536B" w:rsidRDefault="00D9536B">
      <w:pPr>
        <w:pStyle w:val="ySubsection"/>
      </w:pPr>
      <w:r>
        <w:tab/>
        <w:t>(2)</w:t>
      </w:r>
      <w:r>
        <w:tab/>
        <w:t>Joint members have only one vote between them.</w:t>
      </w:r>
    </w:p>
    <w:p w:rsidR="00D9536B" w:rsidRDefault="00D9536B">
      <w:pPr>
        <w:pStyle w:val="ySubsection"/>
      </w:pPr>
      <w:r>
        <w:tab/>
        <w:t>(3)</w:t>
      </w:r>
      <w:r>
        <w:tab/>
        <w:t>Every joint member is entitled to attend and be heard at a general meeting.</w:t>
      </w:r>
    </w:p>
    <w:p w:rsidR="00D9536B" w:rsidRDefault="00D9536B">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rsidR="00D9536B" w:rsidRDefault="00D9536B">
      <w:pPr>
        <w:pStyle w:val="ySubsection"/>
      </w:pPr>
      <w:r>
        <w:tab/>
        <w:t>(5)</w:t>
      </w:r>
      <w:r>
        <w:tab/>
        <w:t>A resolution, other than a special resolution, must be decided by simple majority.</w:t>
      </w:r>
    </w:p>
    <w:p w:rsidR="00D9536B" w:rsidRDefault="00D9536B">
      <w:pPr>
        <w:pStyle w:val="PermNoteHeading"/>
      </w:pPr>
      <w:r>
        <w:tab/>
        <w:t>Note for this subclause:</w:t>
      </w:r>
    </w:p>
    <w:p w:rsidR="00D9536B" w:rsidRDefault="00D9536B">
      <w:pPr>
        <w:pStyle w:val="PermNoteText"/>
        <w:rPr>
          <w:i/>
          <w:iCs/>
        </w:rPr>
      </w:pPr>
      <w:r>
        <w:tab/>
      </w:r>
      <w:r>
        <w:tab/>
        <w:t>The requirements for a special resolution are in section 177 of the Act.</w:t>
      </w:r>
    </w:p>
    <w:p w:rsidR="00D9536B" w:rsidRDefault="00D9536B">
      <w:pPr>
        <w:pStyle w:val="ySubsection"/>
      </w:pPr>
      <w:r>
        <w:tab/>
        <w:t>(6)</w:t>
      </w:r>
      <w:r>
        <w:tab/>
        <w:t>Subject to subclauses (7) and (8), at any general meeting a question for decision must (as provided in section 194 of the Act) be decided on a show of hands of members present at the meeting.</w:t>
      </w:r>
    </w:p>
    <w:p w:rsidR="00D9536B" w:rsidRDefault="00D9536B">
      <w:pPr>
        <w:pStyle w:val="ySubsection"/>
      </w:pPr>
      <w:r>
        <w:tab/>
        <w:t>(7)</w:t>
      </w:r>
      <w:r>
        <w:tab/>
        <w:t>A poll may be demanded on any question for decision.</w:t>
      </w:r>
    </w:p>
    <w:p w:rsidR="00D9536B" w:rsidRDefault="00D9536B">
      <w:pPr>
        <w:pStyle w:val="ySubsection"/>
      </w:pPr>
      <w:r>
        <w:tab/>
        <w:t>(8)</w:t>
      </w:r>
      <w:r>
        <w:tab/>
        <w:t xml:space="preserve">Where before a vote is taken or before or immediately after the declaration of the result on a show of hands — </w:t>
      </w:r>
    </w:p>
    <w:p w:rsidR="00D9536B" w:rsidRDefault="00D9536B">
      <w:pPr>
        <w:pStyle w:val="yIndenta"/>
      </w:pPr>
      <w:r>
        <w:tab/>
        <w:t>(a)</w:t>
      </w:r>
      <w:r>
        <w:tab/>
        <w:t xml:space="preserve">the chairperson directs that the question is to be determined by a poll; or </w:t>
      </w:r>
    </w:p>
    <w:p w:rsidR="00D9536B" w:rsidRDefault="00D9536B">
      <w:pPr>
        <w:pStyle w:val="yIndenta"/>
      </w:pPr>
      <w:r>
        <w:tab/>
        <w:t>(b)</w:t>
      </w:r>
      <w:r>
        <w:tab/>
        <w:t>at least 5 members present in person or represented by proxy demand a poll,</w:t>
      </w:r>
    </w:p>
    <w:p w:rsidR="00D9536B" w:rsidRDefault="00D9536B">
      <w:pPr>
        <w:pStyle w:val="ySubsection"/>
      </w:pPr>
      <w:r>
        <w:tab/>
      </w:r>
      <w:r>
        <w:tab/>
        <w:t>the question for decision must be determined by a poll.</w:t>
      </w:r>
    </w:p>
    <w:p w:rsidR="00D9536B" w:rsidRDefault="00D9536B">
      <w:pPr>
        <w:pStyle w:val="ySubsection"/>
      </w:pPr>
      <w:r>
        <w:tab/>
        <w:t>(9)</w:t>
      </w:r>
      <w:r>
        <w:tab/>
        <w:t xml:space="preserve">The poll must be taken when and in the manner that the chairperson directs. </w:t>
      </w:r>
    </w:p>
    <w:p w:rsidR="00D9536B" w:rsidRDefault="00D9536B">
      <w:pPr>
        <w:pStyle w:val="ySubsection"/>
      </w:pPr>
      <w:r>
        <w:tab/>
        <w:t>(10)</w:t>
      </w:r>
      <w:r>
        <w:tab/>
        <w:t>A poll on the election of a chairperson or on the question of adjournment must be taken immediately and without debate.</w:t>
      </w:r>
    </w:p>
    <w:p w:rsidR="00D9536B" w:rsidRDefault="00D9536B">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rsidR="00D9536B" w:rsidRDefault="00D9536B">
      <w:pPr>
        <w:pStyle w:val="ySubsection"/>
      </w:pPr>
      <w:r>
        <w:tab/>
        <w:t>(12)</w:t>
      </w:r>
      <w:r>
        <w:tab/>
        <w:t>The result of the vote must be entered in the minute book.</w:t>
      </w:r>
    </w:p>
    <w:p w:rsidR="00D9536B" w:rsidRDefault="00D9536B">
      <w:pPr>
        <w:pStyle w:val="yHeading5"/>
      </w:pPr>
      <w:bookmarkStart w:id="171" w:name="_Toc75167777"/>
      <w:r>
        <w:rPr>
          <w:rStyle w:val="CharSClsNo"/>
        </w:rPr>
        <w:t>42</w:t>
      </w:r>
      <w:r>
        <w:t>.</w:t>
      </w:r>
      <w:r>
        <w:tab/>
        <w:t>Voting on a show of hands</w:t>
      </w:r>
      <w:bookmarkEnd w:id="171"/>
    </w:p>
    <w:p w:rsidR="00D9536B" w:rsidRDefault="00D9536B">
      <w:pPr>
        <w:pStyle w:val="ySubsection"/>
      </w:pPr>
      <w:r>
        <w:tab/>
      </w:r>
      <w:r>
        <w:tab/>
        <w:t xml:space="preserve">On a show of hands at a general meeting, each member — </w:t>
      </w:r>
    </w:p>
    <w:p w:rsidR="00D9536B" w:rsidRDefault="00D9536B">
      <w:pPr>
        <w:pStyle w:val="yIndenta"/>
      </w:pPr>
      <w:r>
        <w:tab/>
        <w:t>(a)</w:t>
      </w:r>
      <w:r>
        <w:tab/>
        <w:t xml:space="preserve">present; or </w:t>
      </w:r>
    </w:p>
    <w:p w:rsidR="00D9536B" w:rsidRDefault="00D9536B">
      <w:pPr>
        <w:pStyle w:val="yIndenta"/>
      </w:pPr>
      <w:r>
        <w:tab/>
        <w:t>(b)</w:t>
      </w:r>
      <w:r>
        <w:tab/>
        <w:t>represented by a non</w:t>
      </w:r>
      <w:r>
        <w:noBreakHyphen/>
        <w:t xml:space="preserve">member acting under a power of attorney; or </w:t>
      </w:r>
    </w:p>
    <w:p w:rsidR="00D9536B" w:rsidRDefault="00D9536B">
      <w:pPr>
        <w:pStyle w:val="yIndenta"/>
      </w:pPr>
      <w:r>
        <w:tab/>
        <w:t>(c)</w:t>
      </w:r>
      <w:r>
        <w:tab/>
        <w:t>represented by a non</w:t>
      </w:r>
      <w:r>
        <w:noBreakHyphen/>
        <w:t>member appointed under section 61(1) of the Act; or</w:t>
      </w:r>
    </w:p>
    <w:p w:rsidR="00D9536B" w:rsidRDefault="00D9536B">
      <w:pPr>
        <w:pStyle w:val="yIndenta"/>
      </w:pPr>
      <w:r>
        <w:tab/>
        <w:t>(d)</w:t>
      </w:r>
      <w:r>
        <w:tab/>
        <w:t>represented by a non</w:t>
      </w:r>
      <w:r>
        <w:noBreakHyphen/>
        <w:t xml:space="preserve">member appointed as a proxy under these rules*, </w:t>
      </w:r>
    </w:p>
    <w:p w:rsidR="00D9536B" w:rsidRDefault="00D9536B">
      <w:pPr>
        <w:pStyle w:val="ySubsection"/>
      </w:pPr>
      <w:r>
        <w:tab/>
      </w:r>
      <w:r>
        <w:tab/>
        <w:t>may exercise only one vote.</w:t>
      </w:r>
    </w:p>
    <w:p w:rsidR="00D9536B" w:rsidRDefault="00D9536B">
      <w:pPr>
        <w:pStyle w:val="PermNoteHeading"/>
      </w:pPr>
      <w:r>
        <w:tab/>
        <w:t>Note for this clause:</w:t>
      </w:r>
    </w:p>
    <w:p w:rsidR="00D9536B" w:rsidRDefault="00D9536B">
      <w:pPr>
        <w:pStyle w:val="PermNoteText"/>
        <w:rPr>
          <w:i/>
          <w:iCs/>
        </w:rPr>
      </w:pPr>
      <w:r>
        <w:tab/>
      </w:r>
      <w:r>
        <w:tab/>
        <w:t>If the rules do not allow for non</w:t>
      </w:r>
      <w:r>
        <w:noBreakHyphen/>
        <w:t>members to be appointed as proxies, paragraph </w:t>
      </w:r>
      <w:r>
        <w:rPr>
          <w:u w:val="single"/>
        </w:rPr>
        <w:t>(d)</w:t>
      </w:r>
      <w:r>
        <w:t xml:space="preserve"> should be omitted.</w:t>
      </w:r>
    </w:p>
    <w:p w:rsidR="00D9536B" w:rsidRDefault="00D9536B">
      <w:pPr>
        <w:pStyle w:val="yHeading5"/>
      </w:pPr>
      <w:bookmarkStart w:id="172" w:name="_Toc75167778"/>
      <w:r>
        <w:rPr>
          <w:rStyle w:val="CharSClsNo"/>
        </w:rPr>
        <w:t>43</w:t>
      </w:r>
      <w:r>
        <w:t>.</w:t>
      </w:r>
      <w:r>
        <w:tab/>
        <w:t>Voting on a poll</w:t>
      </w:r>
      <w:bookmarkEnd w:id="172"/>
    </w:p>
    <w:p w:rsidR="00D9536B" w:rsidRDefault="00D9536B">
      <w:pPr>
        <w:pStyle w:val="ySubsection"/>
      </w:pPr>
      <w:r>
        <w:tab/>
      </w:r>
      <w:r>
        <w:tab/>
        <w:t xml:space="preserve">On a poll called at a general meeting, each member — </w:t>
      </w:r>
    </w:p>
    <w:p w:rsidR="00D9536B" w:rsidRDefault="00D9536B">
      <w:pPr>
        <w:pStyle w:val="yIndenta"/>
      </w:pPr>
      <w:r>
        <w:tab/>
        <w:t>(a)</w:t>
      </w:r>
      <w:r>
        <w:tab/>
        <w:t xml:space="preserve">present; or </w:t>
      </w:r>
    </w:p>
    <w:p w:rsidR="00D9536B" w:rsidRDefault="00D9536B">
      <w:pPr>
        <w:pStyle w:val="yIndenta"/>
      </w:pPr>
      <w:r>
        <w:tab/>
        <w:t>(b)</w:t>
      </w:r>
      <w:r>
        <w:tab/>
        <w:t xml:space="preserve">represented by a proxy; or </w:t>
      </w:r>
    </w:p>
    <w:p w:rsidR="00D9536B" w:rsidRDefault="00D9536B">
      <w:pPr>
        <w:pStyle w:val="yIndenta"/>
      </w:pPr>
      <w:r>
        <w:tab/>
        <w:t>(c)</w:t>
      </w:r>
      <w:r>
        <w:tab/>
        <w:t>represented by a person acting under a power of attorney; or</w:t>
      </w:r>
    </w:p>
    <w:p w:rsidR="00D9536B" w:rsidRDefault="00D9536B">
      <w:pPr>
        <w:pStyle w:val="yIndenta"/>
      </w:pPr>
      <w:r>
        <w:tab/>
        <w:t>(d)</w:t>
      </w:r>
      <w:r>
        <w:tab/>
        <w:t>represented by a person appointed under section 61(1) of the Act,</w:t>
      </w:r>
    </w:p>
    <w:p w:rsidR="00D9536B" w:rsidRDefault="00D9536B">
      <w:pPr>
        <w:pStyle w:val="ySubsection"/>
      </w:pPr>
      <w:r>
        <w:tab/>
      </w:r>
      <w:r>
        <w:tab/>
        <w:t>has one vote.</w:t>
      </w:r>
    </w:p>
    <w:p w:rsidR="00D9536B" w:rsidRDefault="00D9536B">
      <w:pPr>
        <w:pStyle w:val="yHeading5"/>
      </w:pPr>
      <w:bookmarkStart w:id="173" w:name="_Toc75167779"/>
      <w:r>
        <w:rPr>
          <w:rStyle w:val="CharSClsNo"/>
        </w:rPr>
        <w:t>44</w:t>
      </w:r>
      <w:r>
        <w:t>.</w:t>
      </w:r>
      <w:r>
        <w:tab/>
        <w:t>Determining the outcome where equality of votes</w:t>
      </w:r>
      <w:bookmarkEnd w:id="173"/>
    </w:p>
    <w:p w:rsidR="00D9536B" w:rsidRDefault="00D9536B">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rsidR="00D9536B" w:rsidRDefault="00D9536B">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rsidR="00D9536B" w:rsidRDefault="00D9536B">
      <w:pPr>
        <w:pStyle w:val="yHeading5"/>
      </w:pPr>
      <w:bookmarkStart w:id="174" w:name="_Toc75167780"/>
      <w:r>
        <w:rPr>
          <w:rStyle w:val="CharSClsNo"/>
        </w:rPr>
        <w:t>45</w:t>
      </w:r>
      <w:r>
        <w:t>.</w:t>
      </w:r>
      <w:r>
        <w:tab/>
        <w:t>Proxy votes</w:t>
      </w:r>
      <w:bookmarkEnd w:id="174"/>
    </w:p>
    <w:p w:rsidR="00D9536B" w:rsidRDefault="00D9536B">
      <w:pPr>
        <w:pStyle w:val="ySubsection"/>
      </w:pPr>
      <w:r>
        <w:tab/>
        <w:t>(1)</w:t>
      </w:r>
      <w:r>
        <w:tab/>
        <w:t>The instrument appointing a proxy must be in writing signed by the appointer or the appointer’s attorney properly authorised in writing.</w:t>
      </w:r>
    </w:p>
    <w:p w:rsidR="00D9536B" w:rsidRDefault="00D9536B">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rsidR="00D9536B" w:rsidRDefault="00D9536B">
      <w:pPr>
        <w:pStyle w:val="ySubsection"/>
        <w:rPr>
          <w:i/>
          <w:iCs/>
        </w:rPr>
      </w:pPr>
      <w:r>
        <w:tab/>
      </w:r>
      <w:r>
        <w:tab/>
        <w:t>*</w:t>
      </w:r>
      <w:r>
        <w:rPr>
          <w:i/>
          <w:iCs/>
        </w:rPr>
        <w:t>Optional, select either (3) or (4).</w:t>
      </w:r>
    </w:p>
    <w:p w:rsidR="00D9536B" w:rsidRDefault="00D9536B">
      <w:pPr>
        <w:pStyle w:val="ySubsection"/>
      </w:pPr>
      <w:r>
        <w:tab/>
        <w:t>(3)</w:t>
      </w:r>
      <w:r>
        <w:tab/>
        <w:t>A person may act as a proxy despite that person not being a member of the co</w:t>
      </w:r>
      <w:r>
        <w:noBreakHyphen/>
        <w:t>operative. *</w:t>
      </w:r>
    </w:p>
    <w:p w:rsidR="00D9536B" w:rsidRDefault="00D9536B">
      <w:pPr>
        <w:pStyle w:val="ySubsection"/>
      </w:pPr>
      <w:r>
        <w:tab/>
        <w:t>(4)</w:t>
      </w:r>
      <w:r>
        <w:tab/>
        <w:t>A person must not act as a proxy unless the person is a member of the co</w:t>
      </w:r>
      <w:r>
        <w:noBreakHyphen/>
        <w:t>operative. *</w:t>
      </w:r>
    </w:p>
    <w:p w:rsidR="00D9536B" w:rsidRDefault="00D9536B">
      <w:pPr>
        <w:pStyle w:val="ySubsection"/>
      </w:pPr>
      <w:r>
        <w:tab/>
        <w:t>(5)</w:t>
      </w:r>
      <w:r>
        <w:tab/>
        <w:t>A person may be appointed as a proxy by more than one member. **</w:t>
      </w:r>
    </w:p>
    <w:p w:rsidR="00D9536B" w:rsidRDefault="00D9536B">
      <w:pPr>
        <w:pStyle w:val="PermNoteHeading"/>
      </w:pPr>
      <w:r>
        <w:tab/>
        <w:t>**Note for this subclause:</w:t>
      </w:r>
    </w:p>
    <w:p w:rsidR="00D9536B" w:rsidRDefault="00D9536B">
      <w:pPr>
        <w:pStyle w:val="PermNoteText"/>
        <w:rPr>
          <w:i/>
          <w:iCs/>
        </w:rPr>
      </w:pPr>
      <w:r>
        <w:tab/>
      </w:r>
      <w:r>
        <w:tab/>
        <w:t>The rules may impose a limit on the number of members for whom a proxy may act.</w:t>
      </w:r>
    </w:p>
    <w:p w:rsidR="00D9536B" w:rsidRDefault="00D9536B">
      <w:pPr>
        <w:pStyle w:val="ySubsection"/>
      </w:pPr>
      <w:r>
        <w:tab/>
        <w:t>(6)</w:t>
      </w:r>
      <w:r>
        <w:tab/>
        <w:t xml:space="preserve">An instrument appointing a proxy may be in the following form or any other form the board approves*** — </w:t>
      </w:r>
    </w:p>
    <w:p w:rsidR="00D9536B" w:rsidRDefault="00D9536B">
      <w:pPr>
        <w:pStyle w:val="yMiscellaneousBody"/>
        <w:ind w:firstLine="879"/>
      </w:pPr>
      <w:r>
        <w:t>………………………………………………... (name of co</w:t>
      </w:r>
      <w:r>
        <w:noBreakHyphen/>
        <w:t>operative)</w:t>
      </w:r>
    </w:p>
    <w:p w:rsidR="00D9536B" w:rsidRDefault="00D9536B">
      <w:pPr>
        <w:pStyle w:val="yMiscellaneousBody"/>
        <w:ind w:firstLine="879"/>
      </w:pPr>
      <w:r>
        <w:t>I/we ………………… (name) of …………………..………. (address)</w:t>
      </w:r>
    </w:p>
    <w:p w:rsidR="00D9536B" w:rsidRDefault="00D9536B">
      <w:pPr>
        <w:pStyle w:val="yMiscellaneousBody"/>
        <w:ind w:firstLine="879"/>
      </w:pPr>
      <w:r>
        <w:t>being a member(s) of the co</w:t>
      </w:r>
      <w:r>
        <w:noBreakHyphen/>
        <w:t>operative appoint ……………….………</w:t>
      </w:r>
    </w:p>
    <w:p w:rsidR="00D9536B" w:rsidRDefault="00D9536B">
      <w:pPr>
        <w:pStyle w:val="yMiscellaneousBody"/>
        <w:ind w:firstLine="879"/>
      </w:pPr>
      <w:r>
        <w:t>………………….. (name) of ………………………………. (address)</w:t>
      </w:r>
    </w:p>
    <w:p w:rsidR="00D9536B" w:rsidRDefault="00D9536B">
      <w:pPr>
        <w:pStyle w:val="yMiscellaneousBody"/>
        <w:ind w:firstLine="879"/>
      </w:pPr>
      <w:r>
        <w:t>as my/our proxy or, in that person’s absence, the chairperson of the</w:t>
      </w:r>
    </w:p>
    <w:p w:rsidR="00D9536B" w:rsidRDefault="00D9536B">
      <w:pPr>
        <w:pStyle w:val="yMiscellaneousBody"/>
        <w:ind w:firstLine="879"/>
      </w:pPr>
      <w:r>
        <w:t xml:space="preserve">meeting or a person nominated by the chairperson as my/our proxy, to </w:t>
      </w:r>
    </w:p>
    <w:p w:rsidR="00D9536B" w:rsidRDefault="00D9536B">
      <w:pPr>
        <w:pStyle w:val="yMiscellaneousBody"/>
        <w:ind w:firstLine="879"/>
      </w:pPr>
      <w:r>
        <w:t xml:space="preserve">vote for me/us and on my/our behalf at the *annual general/*special </w:t>
      </w:r>
    </w:p>
    <w:p w:rsidR="00D9536B" w:rsidRDefault="00D9536B">
      <w:pPr>
        <w:pStyle w:val="yMiscellaneousBody"/>
        <w:ind w:firstLine="879"/>
      </w:pPr>
      <w:r>
        <w:t>general meeting of the co</w:t>
      </w:r>
      <w:r>
        <w:noBreakHyphen/>
        <w:t xml:space="preserve">operative, to be held on the .......................... </w:t>
      </w:r>
    </w:p>
    <w:p w:rsidR="00D9536B" w:rsidRDefault="00D9536B">
      <w:pPr>
        <w:pStyle w:val="yMiscellaneousBody"/>
        <w:ind w:firstLine="879"/>
      </w:pPr>
      <w:r>
        <w:lastRenderedPageBreak/>
        <w:t xml:space="preserve">day of ......................……………. 20.……. and at any adjournment of </w:t>
      </w:r>
    </w:p>
    <w:p w:rsidR="00D9536B" w:rsidRDefault="00D9536B">
      <w:pPr>
        <w:pStyle w:val="yMiscellaneousBody"/>
        <w:ind w:left="879"/>
      </w:pPr>
      <w:r>
        <w:t>the meeting.</w:t>
      </w:r>
    </w:p>
    <w:p w:rsidR="00D9536B" w:rsidRDefault="00D9536B">
      <w:pPr>
        <w:pStyle w:val="yMiscellaneousBody"/>
        <w:ind w:firstLine="879"/>
      </w:pPr>
      <w:r>
        <w:t>#This form is to be used *in favour/*against the resolution.</w:t>
      </w:r>
    </w:p>
    <w:p w:rsidR="00D9536B" w:rsidRDefault="00D9536B">
      <w:pPr>
        <w:pStyle w:val="yMiscellaneousBody"/>
        <w:ind w:firstLine="879"/>
      </w:pPr>
      <w:r>
        <w:t>Signed this ............................ day of ……………………….. 20……..</w:t>
      </w:r>
    </w:p>
    <w:p w:rsidR="00D9536B" w:rsidRDefault="00D9536B">
      <w:pPr>
        <w:pStyle w:val="yMiscellaneousBody"/>
        <w:ind w:firstLine="879"/>
      </w:pPr>
      <w:r>
        <w:t>*</w:t>
      </w:r>
      <w:r>
        <w:rPr>
          <w:i/>
          <w:iCs/>
        </w:rPr>
        <w:t>Strike out if not applicable</w:t>
      </w:r>
      <w:r>
        <w:t>.</w:t>
      </w:r>
    </w:p>
    <w:p w:rsidR="00D9536B" w:rsidRDefault="00D9536B">
      <w:pPr>
        <w:pStyle w:val="yMiscellaneousBody"/>
        <w:ind w:firstLine="879"/>
      </w:pPr>
      <w:r>
        <w:t>#</w:t>
      </w:r>
      <w:r>
        <w:rPr>
          <w:i/>
          <w:iCs/>
        </w:rPr>
        <w:t>To be inserted if desired</w:t>
      </w:r>
      <w:r>
        <w:t>.</w:t>
      </w:r>
    </w:p>
    <w:p w:rsidR="00D9536B" w:rsidRDefault="00D9536B">
      <w:pPr>
        <w:pStyle w:val="PermNoteHeading"/>
      </w:pPr>
      <w:r>
        <w:tab/>
        <w:t>***Note for this subclause:</w:t>
      </w:r>
    </w:p>
    <w:p w:rsidR="00D9536B" w:rsidRDefault="00D9536B">
      <w:pPr>
        <w:pStyle w:val="PermNoteText"/>
      </w:pPr>
      <w:r>
        <w:tab/>
      </w:r>
      <w:r>
        <w:tab/>
        <w:t>The form may also set out the resolutions with provision for the member to give direction to the proxy.</w:t>
      </w:r>
    </w:p>
    <w:p w:rsidR="00D9536B" w:rsidRDefault="00D9536B">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rsidR="00D9536B" w:rsidRDefault="00D9536B">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rsidR="00D9536B" w:rsidRDefault="00D9536B">
      <w:pPr>
        <w:pStyle w:val="yHeading5"/>
      </w:pPr>
      <w:bookmarkStart w:id="175" w:name="_Toc75167781"/>
      <w:r>
        <w:rPr>
          <w:rStyle w:val="CharSClsNo"/>
        </w:rPr>
        <w:t>46</w:t>
      </w:r>
      <w:r>
        <w:t>.</w:t>
      </w:r>
      <w:r>
        <w:tab/>
        <w:t>Postal ballots</w:t>
      </w:r>
      <w:bookmarkEnd w:id="175"/>
    </w:p>
    <w:p w:rsidR="00D9536B" w:rsidRDefault="00D9536B">
      <w:pPr>
        <w:pStyle w:val="ySubsection"/>
      </w:pPr>
      <w:r>
        <w:tab/>
        <w:t>(1)</w:t>
      </w:r>
      <w:r>
        <w:tab/>
        <w:t>A postal ballot or special postal ballot must be held when required by the Act, these rules or when the members by ordinary resolution approve one.*</w:t>
      </w:r>
    </w:p>
    <w:p w:rsidR="00D9536B" w:rsidRDefault="00D9536B">
      <w:pPr>
        <w:pStyle w:val="PermNoteHeading"/>
      </w:pPr>
      <w:r>
        <w:tab/>
        <w:t>*Notes for this subclause:</w:t>
      </w:r>
    </w:p>
    <w:p w:rsidR="00D9536B" w:rsidRDefault="00D9536B">
      <w:pPr>
        <w:pStyle w:val="PermNoteText"/>
      </w:pPr>
      <w:r>
        <w:tab/>
        <w:t>1.</w:t>
      </w:r>
      <w:r>
        <w:tab/>
        <w:t>Section 187 of the Act lists a number of matters for which a special postal ballot must be conducted.</w:t>
      </w:r>
    </w:p>
    <w:p w:rsidR="00D9536B" w:rsidRDefault="00D9536B">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rsidR="00D9536B" w:rsidRDefault="00D9536B">
      <w:pPr>
        <w:pStyle w:val="PermNoteText"/>
      </w:pPr>
      <w:r>
        <w:tab/>
        <w:t>3.</w:t>
      </w:r>
      <w:r>
        <w:tab/>
        <w:t>Members proposing to give the board a written requisition should familiarise themselves with the requirements in section 188(2).</w:t>
      </w:r>
    </w:p>
    <w:p w:rsidR="00D9536B" w:rsidRDefault="00D9536B">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rsidR="00D9536B" w:rsidRDefault="00D9536B">
      <w:pPr>
        <w:pStyle w:val="ySubsection"/>
      </w:pPr>
      <w:r>
        <w:tab/>
        <w:t>(3)</w:t>
      </w:r>
      <w:r>
        <w:tab/>
        <w:t>A postal ballot or special postal ballot may incorporate one or more methods of electronic voting.</w:t>
      </w:r>
    </w:p>
    <w:p w:rsidR="00D9536B" w:rsidRDefault="00D9536B">
      <w:pPr>
        <w:pStyle w:val="ySubsection"/>
      </w:pPr>
      <w:r>
        <w:tab/>
        <w:t>(4)</w:t>
      </w:r>
      <w:r>
        <w:tab/>
        <w:t>The board is to appoint a returning officer to conduct the postal ballot or special postal ballot or, in default of such appointment, the secretary is the returning officer.</w:t>
      </w:r>
    </w:p>
    <w:p w:rsidR="00D9536B" w:rsidRDefault="00D9536B">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rsidR="00D9536B" w:rsidRDefault="00D9536B">
      <w:pPr>
        <w:pStyle w:val="yIndenta"/>
      </w:pPr>
      <w:r>
        <w:tab/>
        <w:t>(a)</w:t>
      </w:r>
      <w:r>
        <w:tab/>
        <w:t>particulars of the business in relation to which the postal ballot or special postal ballot is being conducted; and</w:t>
      </w:r>
    </w:p>
    <w:p w:rsidR="00D9536B" w:rsidRDefault="00D9536B">
      <w:pPr>
        <w:pStyle w:val="yIndenta"/>
      </w:pPr>
      <w:r>
        <w:tab/>
        <w:t>(b)</w:t>
      </w:r>
      <w:r>
        <w:tab/>
        <w:t>an explanation of how to lodge a valid vote and the majority required to pass the vote; and</w:t>
      </w:r>
    </w:p>
    <w:p w:rsidR="00D9536B" w:rsidRDefault="00D9536B">
      <w:pPr>
        <w:pStyle w:val="yIndenta"/>
      </w:pPr>
      <w:r>
        <w:tab/>
        <w:t>(c)</w:t>
      </w:r>
      <w:r>
        <w:tab/>
        <w:t>notice of the closing date and closing time of the postal ballot.</w:t>
      </w:r>
    </w:p>
    <w:p w:rsidR="00D9536B" w:rsidRDefault="00D9536B">
      <w:pPr>
        <w:pStyle w:val="PermNoteHeading"/>
      </w:pPr>
      <w:r>
        <w:tab/>
        <w:t>*Note for this subclause:</w:t>
      </w:r>
    </w:p>
    <w:p w:rsidR="00D9536B" w:rsidRDefault="00D9536B">
      <w:pPr>
        <w:pStyle w:val="PermNoteText"/>
      </w:pPr>
      <w:r>
        <w:tab/>
      </w:r>
      <w:r>
        <w:tab/>
        <w:t>Section 186(3) of the Act requires a disclosure statement containing specified information to be included with the other material sent to members in connection with a special postal ballot.</w:t>
      </w:r>
    </w:p>
    <w:p w:rsidR="00D9536B" w:rsidRDefault="00D9536B">
      <w:pPr>
        <w:pStyle w:val="ySubsection"/>
      </w:pPr>
      <w:r>
        <w:tab/>
        <w:t>(6)</w:t>
      </w:r>
      <w:r>
        <w:tab/>
        <w:t xml:space="preserve">The returning officer shall receive, validate and count the votes and advise the Board of — </w:t>
      </w:r>
    </w:p>
    <w:p w:rsidR="00D9536B" w:rsidRDefault="00D9536B">
      <w:pPr>
        <w:pStyle w:val="yIndenta"/>
      </w:pPr>
      <w:r>
        <w:tab/>
        <w:t>(a)</w:t>
      </w:r>
      <w:r>
        <w:tab/>
        <w:t>the number of formal votes cast in favour of the proposal concerned; and</w:t>
      </w:r>
    </w:p>
    <w:p w:rsidR="00D9536B" w:rsidRDefault="00D9536B">
      <w:pPr>
        <w:pStyle w:val="yIndenta"/>
      </w:pPr>
      <w:r>
        <w:tab/>
        <w:t>(b)</w:t>
      </w:r>
      <w:r>
        <w:tab/>
        <w:t>the number of formal votes cast against the proposal concerned; and</w:t>
      </w:r>
    </w:p>
    <w:p w:rsidR="00D9536B" w:rsidRDefault="00D9536B">
      <w:pPr>
        <w:pStyle w:val="yIndenta"/>
      </w:pPr>
      <w:r>
        <w:lastRenderedPageBreak/>
        <w:tab/>
        <w:t>(c)</w:t>
      </w:r>
      <w:r>
        <w:tab/>
        <w:t>the number of informal votes cast.</w:t>
      </w:r>
    </w:p>
    <w:p w:rsidR="00D9536B" w:rsidRDefault="00D9536B">
      <w:pPr>
        <w:pStyle w:val="ySubsection"/>
      </w:pPr>
      <w:r>
        <w:tab/>
        <w:t>(7)</w:t>
      </w:r>
      <w:r>
        <w:tab/>
        <w:t>On declaration of the result of the ballot, the secretary must enter the subclause (6) details in the minute book of the co</w:t>
      </w:r>
      <w:r>
        <w:noBreakHyphen/>
        <w:t>operative.</w:t>
      </w:r>
    </w:p>
    <w:p w:rsidR="00D9536B" w:rsidRDefault="00D9536B">
      <w:pPr>
        <w:pStyle w:val="ySubsection"/>
      </w:pPr>
      <w:r>
        <w:tab/>
        <w:t>(8)</w:t>
      </w:r>
      <w:r>
        <w:tab/>
        <w:t>If the board decides to conduct a secret postal ballot it must ensure that the method used to conduct the ballot will ensure that votes can be counted without identifying the way each member has voted.</w:t>
      </w:r>
    </w:p>
    <w:p w:rsidR="00D9536B" w:rsidRDefault="00D9536B">
      <w:pPr>
        <w:pStyle w:val="yFootnotesection"/>
      </w:pPr>
      <w:r>
        <w:tab/>
        <w:t>[Clause 46 amended: Gazette 2 Dec 2016 p. 5433.]</w:t>
      </w:r>
    </w:p>
    <w:p w:rsidR="00D9536B" w:rsidRDefault="00D9536B">
      <w:pPr>
        <w:pStyle w:val="yHeading5"/>
      </w:pPr>
      <w:bookmarkStart w:id="176" w:name="_Toc75167782"/>
      <w:r>
        <w:rPr>
          <w:rStyle w:val="CharSClsNo"/>
        </w:rPr>
        <w:t>47</w:t>
      </w:r>
      <w:r>
        <w:t>.</w:t>
      </w:r>
      <w:r>
        <w:tab/>
        <w:t>Special and ordinary resolutions</w:t>
      </w:r>
      <w:bookmarkEnd w:id="176"/>
    </w:p>
    <w:p w:rsidR="00D9536B" w:rsidRDefault="00D9536B">
      <w:pPr>
        <w:pStyle w:val="ySubsection"/>
      </w:pPr>
      <w:r>
        <w:tab/>
        <w:t>(1)</w:t>
      </w:r>
      <w:r>
        <w:tab/>
        <w:t xml:space="preserve">A special resolution is a resolution of which the notice set out in subclause (2) has been given of the intention to propose the resolution as a special resolution and that is passed — </w:t>
      </w:r>
    </w:p>
    <w:p w:rsidR="00D9536B" w:rsidRDefault="00D9536B">
      <w:pPr>
        <w:pStyle w:val="yIndenta"/>
      </w:pPr>
      <w:r>
        <w:tab/>
        <w:t>(a)</w:t>
      </w:r>
      <w:r>
        <w:tab/>
        <w:t>by two</w:t>
      </w:r>
      <w:r>
        <w:noBreakHyphen/>
        <w:t>thirds of the members who vote in person or by proxy or attorney, at a general meeting; or</w:t>
      </w:r>
    </w:p>
    <w:p w:rsidR="00D9536B" w:rsidRDefault="00D9536B">
      <w:pPr>
        <w:pStyle w:val="yIndenta"/>
      </w:pPr>
      <w:r>
        <w:tab/>
        <w:t>(b)</w:t>
      </w:r>
      <w:r>
        <w:tab/>
        <w:t>by a two</w:t>
      </w:r>
      <w:r>
        <w:noBreakHyphen/>
        <w:t>thirds majority in a postal ballot; or</w:t>
      </w:r>
    </w:p>
    <w:p w:rsidR="00D9536B" w:rsidRDefault="00D9536B">
      <w:pPr>
        <w:pStyle w:val="yIndenta"/>
      </w:pPr>
      <w:r>
        <w:tab/>
        <w:t>(c)</w:t>
      </w:r>
      <w:r>
        <w:tab/>
        <w:t>by three</w:t>
      </w:r>
      <w:r>
        <w:noBreakHyphen/>
        <w:t>quarters of the members who cast formal votes in a special postal ballot of members. [s. 177(1)]</w:t>
      </w:r>
    </w:p>
    <w:p w:rsidR="00D9536B" w:rsidRDefault="00D9536B">
      <w:pPr>
        <w:pStyle w:val="ySubsection"/>
      </w:pPr>
      <w:r>
        <w:tab/>
        <w:t>(2)</w:t>
      </w:r>
      <w:r>
        <w:tab/>
        <w:t>A resolution is not taken to have been passed as a special resolution unless not less than 21 days notice has been given to the members of the co</w:t>
      </w:r>
      <w:r>
        <w:noBreakHyphen/>
        <w:t>operative stating —</w:t>
      </w:r>
    </w:p>
    <w:p w:rsidR="00D9536B" w:rsidRDefault="00D9536B">
      <w:pPr>
        <w:pStyle w:val="yIndenta"/>
      </w:pPr>
      <w:r>
        <w:tab/>
        <w:t>(a)</w:t>
      </w:r>
      <w:r>
        <w:tab/>
        <w:t>the intention to propose the special resolution; and</w:t>
      </w:r>
    </w:p>
    <w:p w:rsidR="00D9536B" w:rsidRDefault="00D9536B">
      <w:pPr>
        <w:pStyle w:val="yIndenta"/>
      </w:pPr>
      <w:r>
        <w:tab/>
        <w:t>(b)</w:t>
      </w:r>
      <w:r>
        <w:tab/>
        <w:t>the reasons for proposing the special resolution; and</w:t>
      </w:r>
    </w:p>
    <w:p w:rsidR="00D9536B" w:rsidRDefault="00D9536B">
      <w:pPr>
        <w:pStyle w:val="yIndenta"/>
      </w:pPr>
      <w:r>
        <w:tab/>
        <w:t>(c)</w:t>
      </w:r>
      <w:r>
        <w:tab/>
        <w:t>the effect of the special resolution being passed. [s. 177(3)]</w:t>
      </w:r>
    </w:p>
    <w:p w:rsidR="00D9536B" w:rsidRDefault="00D9536B">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rsidR="00D9536B" w:rsidRDefault="00D9536B">
      <w:pPr>
        <w:pStyle w:val="ySubsection"/>
      </w:pPr>
      <w:r>
        <w:tab/>
        <w:t>(4)</w:t>
      </w:r>
      <w:r>
        <w:tab/>
        <w:t>An ordinary resolution is one passed by a simple majority and has effect from the date it is passed.</w:t>
      </w:r>
    </w:p>
    <w:p w:rsidR="00D9536B" w:rsidRDefault="00D9536B">
      <w:pPr>
        <w:pStyle w:val="yHeading5"/>
      </w:pPr>
      <w:bookmarkStart w:id="177" w:name="_Toc75167783"/>
      <w:r>
        <w:rPr>
          <w:rStyle w:val="CharSClsNo"/>
        </w:rPr>
        <w:lastRenderedPageBreak/>
        <w:t>48</w:t>
      </w:r>
      <w:r>
        <w:t>.</w:t>
      </w:r>
      <w:r>
        <w:tab/>
        <w:t>Board of directors</w:t>
      </w:r>
      <w:bookmarkEnd w:id="177"/>
    </w:p>
    <w:p w:rsidR="00D9536B" w:rsidRDefault="00D9536B">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rsidR="00D9536B" w:rsidRDefault="00D9536B">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rsidR="00D9536B" w:rsidRDefault="00D9536B">
      <w:pPr>
        <w:pStyle w:val="PermNoteHeading"/>
      </w:pPr>
      <w:r>
        <w:tab/>
        <w:t>*Note for this subclause:</w:t>
      </w:r>
    </w:p>
    <w:p w:rsidR="00D9536B" w:rsidRDefault="00D9536B">
      <w:pPr>
        <w:pStyle w:val="PermNoteText"/>
      </w:pPr>
      <w:r>
        <w:tab/>
      </w:r>
      <w:r>
        <w:tab/>
        <w:t>The acts of a director are valid despite any defect that may afterwards be discovered in his or her appointment or qualification.</w:t>
      </w:r>
    </w:p>
    <w:p w:rsidR="00D9536B" w:rsidRDefault="00D9536B">
      <w:pPr>
        <w:pStyle w:val="ySubsection"/>
      </w:pPr>
      <w:r>
        <w:tab/>
        <w:t>(3)</w:t>
      </w:r>
      <w:r>
        <w:tab/>
        <w:t>The powers of the board are subject to any restrictions imposed by the Act or by these rules.</w:t>
      </w:r>
    </w:p>
    <w:p w:rsidR="00D9536B" w:rsidRDefault="00D9536B">
      <w:pPr>
        <w:pStyle w:val="yFootnotesection"/>
      </w:pPr>
      <w:r>
        <w:tab/>
        <w:t>[Clause 48 amended: Gazette 2 Dec 2016 p. 5433.]</w:t>
      </w:r>
    </w:p>
    <w:p w:rsidR="00D9536B" w:rsidRDefault="00D9536B">
      <w:pPr>
        <w:pStyle w:val="yHeading5"/>
      </w:pPr>
      <w:bookmarkStart w:id="178" w:name="_Toc75167784"/>
      <w:r>
        <w:rPr>
          <w:rStyle w:val="CharSClsNo"/>
        </w:rPr>
        <w:t>49</w:t>
      </w:r>
      <w:r>
        <w:t>.</w:t>
      </w:r>
      <w:r>
        <w:tab/>
        <w:t>Qualifications of directors</w:t>
      </w:r>
      <w:bookmarkEnd w:id="178"/>
    </w:p>
    <w:p w:rsidR="00D9536B" w:rsidRDefault="00D9536B">
      <w:pPr>
        <w:pStyle w:val="ySubsection"/>
      </w:pPr>
      <w:r>
        <w:tab/>
      </w:r>
      <w:r>
        <w:tab/>
        <w:t>A person is not qualified to be a director of the co</w:t>
      </w:r>
      <w:r>
        <w:noBreakHyphen/>
        <w:t xml:space="preserve">operative unless the person is — </w:t>
      </w:r>
    </w:p>
    <w:p w:rsidR="00D9536B" w:rsidRDefault="00D9536B">
      <w:pPr>
        <w:pStyle w:val="yIndenta"/>
      </w:pPr>
      <w:r>
        <w:tab/>
        <w:t>(a)</w:t>
      </w:r>
      <w:r>
        <w:tab/>
        <w:t>a member of the co</w:t>
      </w:r>
      <w:r>
        <w:noBreakHyphen/>
        <w:t>operative or a representative of a corporation that is a member of the co</w:t>
      </w:r>
      <w:r>
        <w:noBreakHyphen/>
        <w:t>operative; or</w:t>
      </w:r>
    </w:p>
    <w:p w:rsidR="00D9536B" w:rsidRDefault="00D9536B">
      <w:pPr>
        <w:pStyle w:val="yIndenta"/>
      </w:pPr>
      <w:r>
        <w:tab/>
        <w:t>(b)</w:t>
      </w:r>
      <w:r>
        <w:tab/>
        <w:t>an employee of the co</w:t>
      </w:r>
      <w:r>
        <w:noBreakHyphen/>
        <w:t>operative or a person qualified under clause 50 to be an independent director.</w:t>
      </w:r>
    </w:p>
    <w:p w:rsidR="00D9536B" w:rsidRDefault="00D9536B">
      <w:pPr>
        <w:pStyle w:val="yHeading5"/>
      </w:pPr>
      <w:bookmarkStart w:id="179" w:name="_Toc75167785"/>
      <w:r>
        <w:rPr>
          <w:rStyle w:val="CharSClsNo"/>
        </w:rPr>
        <w:t>50</w:t>
      </w:r>
      <w:r>
        <w:t>.</w:t>
      </w:r>
      <w:r>
        <w:tab/>
        <w:t>Independent directors</w:t>
      </w:r>
      <w:bookmarkEnd w:id="179"/>
    </w:p>
    <w:p w:rsidR="00D9536B" w:rsidRDefault="00D9536B">
      <w:pPr>
        <w:pStyle w:val="ySubsection"/>
      </w:pPr>
      <w:r>
        <w:tab/>
        <w:t>(1)</w:t>
      </w:r>
      <w:r>
        <w:tab/>
        <w:t>The board may appoint persons with special skills to be independent directors of the co</w:t>
      </w:r>
      <w:r>
        <w:noBreakHyphen/>
        <w:t>operative on the conditions and for the period the board decides.</w:t>
      </w:r>
    </w:p>
    <w:p w:rsidR="00D9536B" w:rsidRDefault="00D9536B">
      <w:pPr>
        <w:pStyle w:val="ySubsection"/>
      </w:pPr>
      <w:r>
        <w:tab/>
        <w:t>(2)</w:t>
      </w:r>
      <w:r>
        <w:tab/>
        <w:t>The special skills required of an independent director may be specified by the board, and may be varied by the board from time to time, or from appointment to appointment. [s. 199(2)(b)]</w:t>
      </w:r>
    </w:p>
    <w:p w:rsidR="00D9536B" w:rsidRDefault="00D9536B">
      <w:pPr>
        <w:pStyle w:val="ySubsection"/>
      </w:pPr>
      <w:r>
        <w:tab/>
        <w:t>(3)</w:t>
      </w:r>
      <w:r>
        <w:tab/>
        <w:t>An independent director is, subject to this clause, director of the co</w:t>
      </w:r>
      <w:r>
        <w:noBreakHyphen/>
        <w:t>operative for the term of the appointment.</w:t>
      </w:r>
    </w:p>
    <w:p w:rsidR="00D9536B" w:rsidRDefault="00D9536B">
      <w:pPr>
        <w:pStyle w:val="ySubsection"/>
      </w:pPr>
      <w:r>
        <w:lastRenderedPageBreak/>
        <w:tab/>
        <w:t>(4)</w:t>
      </w:r>
      <w:r>
        <w:tab/>
        <w:t>The majority of directors must be member directors. [s. 199(3)]</w:t>
      </w:r>
    </w:p>
    <w:p w:rsidR="00D9536B" w:rsidRDefault="00D9536B">
      <w:pPr>
        <w:pStyle w:val="ySubsection"/>
      </w:pPr>
      <w:r>
        <w:tab/>
        <w:t>(5)</w:t>
      </w:r>
      <w:r>
        <w:tab/>
        <w:t>Unless this clause provides otherwise, an independent director is subject to all other rules relating to directors.</w:t>
      </w:r>
    </w:p>
    <w:p w:rsidR="00D9536B" w:rsidRDefault="00D9536B">
      <w:pPr>
        <w:pStyle w:val="ySubsection"/>
      </w:pPr>
      <w:r>
        <w:tab/>
        <w:t>(6)</w:t>
      </w:r>
      <w:r>
        <w:tab/>
        <w:t>On the termination of appointment as independent director by death, retirement, resignation or in another way the independent director stops being a director of the co</w:t>
      </w:r>
      <w:r>
        <w:noBreakHyphen/>
        <w:t>operative.</w:t>
      </w:r>
    </w:p>
    <w:p w:rsidR="00D9536B" w:rsidRDefault="00D9536B">
      <w:pPr>
        <w:pStyle w:val="ySubsection"/>
      </w:pPr>
      <w:r>
        <w:tab/>
        <w:t>(7)</w:t>
      </w:r>
      <w:r>
        <w:tab/>
        <w:t>An independent director is entitled to attend any general meeting of the co</w:t>
      </w:r>
      <w:r>
        <w:noBreakHyphen/>
        <w:t>operative and be heard on any part of the business of the meeting.</w:t>
      </w:r>
    </w:p>
    <w:p w:rsidR="00D9536B" w:rsidRDefault="00D9536B">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rsidR="00D9536B" w:rsidRDefault="00D9536B">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rsidR="00D9536B" w:rsidRDefault="00D9536B">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rsidR="00D9536B" w:rsidRDefault="00D9536B">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rsidR="00D9536B" w:rsidRDefault="00D9536B">
      <w:pPr>
        <w:pStyle w:val="ySubsection"/>
      </w:pPr>
      <w:r>
        <w:tab/>
        <w:t>(12)</w:t>
      </w:r>
      <w:r>
        <w:tab/>
        <w:t>Despite the terms of appointment, the members may, by special resolution at a general meeting of members, terminate the appointment of an independent director.</w:t>
      </w:r>
    </w:p>
    <w:p w:rsidR="00D9536B" w:rsidRDefault="00D9536B">
      <w:pPr>
        <w:pStyle w:val="ySubsection"/>
      </w:pPr>
      <w:r>
        <w:tab/>
        <w:t>(13)</w:t>
      </w:r>
      <w:r>
        <w:tab/>
        <w:t>An independent director cannot be required to be an active member of the co</w:t>
      </w:r>
      <w:r>
        <w:noBreakHyphen/>
        <w:t>operative.</w:t>
      </w:r>
    </w:p>
    <w:p w:rsidR="00D9536B" w:rsidRDefault="00D9536B">
      <w:pPr>
        <w:pStyle w:val="yHeading5"/>
      </w:pPr>
      <w:bookmarkStart w:id="180" w:name="_Toc75167786"/>
      <w:r>
        <w:rPr>
          <w:rStyle w:val="CharSClsNo"/>
        </w:rPr>
        <w:lastRenderedPageBreak/>
        <w:t>51</w:t>
      </w:r>
      <w:r>
        <w:t>.</w:t>
      </w:r>
      <w:r>
        <w:tab/>
        <w:t>Managing director</w:t>
      </w:r>
      <w:bookmarkEnd w:id="180"/>
    </w:p>
    <w:p w:rsidR="00D9536B" w:rsidRDefault="00D9536B">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rsidR="00D9536B" w:rsidRDefault="00D9536B">
      <w:pPr>
        <w:pStyle w:val="ySubsection"/>
      </w:pPr>
      <w:r>
        <w:tab/>
        <w:t>(2)</w:t>
      </w:r>
      <w:r>
        <w:tab/>
        <w:t>The managing director is not counted for clause 48(2).</w:t>
      </w:r>
    </w:p>
    <w:p w:rsidR="00D9536B" w:rsidRDefault="00D9536B">
      <w:pPr>
        <w:pStyle w:val="ySubsection"/>
      </w:pPr>
      <w:r>
        <w:tab/>
        <w:t>(3)</w:t>
      </w:r>
      <w:r>
        <w:tab/>
        <w:t>In all other respects the managing director has all the privileges of a director and all other rules relating to directors apply to the managing director.</w:t>
      </w:r>
    </w:p>
    <w:p w:rsidR="00D9536B" w:rsidRDefault="00D9536B">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rsidR="00D9536B" w:rsidRDefault="00D9536B">
      <w:pPr>
        <w:pStyle w:val="ySubsection"/>
      </w:pPr>
      <w:r>
        <w:tab/>
        <w:t>(5)</w:t>
      </w:r>
      <w:r>
        <w:tab/>
        <w:t>The managing director is not entitled to be present or to vote at a meeting of directors on a motion concerning the conditions of his or her own appointment, conditions of service or termination of service.</w:t>
      </w:r>
    </w:p>
    <w:p w:rsidR="00D9536B" w:rsidRDefault="00D9536B">
      <w:pPr>
        <w:pStyle w:val="ySubsection"/>
      </w:pPr>
      <w:r>
        <w:tab/>
        <w:t>(6)</w:t>
      </w:r>
      <w:r>
        <w:tab/>
        <w:t>A managing director cannot be required to be an active member of the co</w:t>
      </w:r>
      <w:r>
        <w:noBreakHyphen/>
        <w:t>operative.</w:t>
      </w:r>
    </w:p>
    <w:p w:rsidR="00D9536B" w:rsidRDefault="00D9536B">
      <w:pPr>
        <w:pStyle w:val="ySubsection"/>
      </w:pPr>
      <w:r>
        <w:tab/>
        <w:t>(7)</w:t>
      </w:r>
      <w:r>
        <w:tab/>
        <w:t>A managing director is classified as an independent director under the Act.</w:t>
      </w:r>
    </w:p>
    <w:p w:rsidR="00D9536B" w:rsidRDefault="00D9536B">
      <w:pPr>
        <w:pStyle w:val="yHeading5"/>
      </w:pPr>
      <w:bookmarkStart w:id="181" w:name="_Toc75167787"/>
      <w:r>
        <w:rPr>
          <w:rStyle w:val="CharSClsNo"/>
        </w:rPr>
        <w:t>52</w:t>
      </w:r>
      <w:r>
        <w:t>.</w:t>
      </w:r>
      <w:r>
        <w:tab/>
        <w:t>First and subsequent directors</w:t>
      </w:r>
      <w:bookmarkEnd w:id="181"/>
    </w:p>
    <w:p w:rsidR="00D9536B" w:rsidRDefault="00D9536B">
      <w:pPr>
        <w:pStyle w:val="ySubsection"/>
      </w:pPr>
      <w:r>
        <w:tab/>
        <w:t>(1)</w:t>
      </w:r>
      <w:r>
        <w:tab/>
        <w:t>The first member directors must be elected by poll at the formation meeting of the co</w:t>
      </w:r>
      <w:r>
        <w:noBreakHyphen/>
        <w:t xml:space="preserve">operative.* </w:t>
      </w:r>
    </w:p>
    <w:p w:rsidR="00D9536B" w:rsidRDefault="00D9536B">
      <w:pPr>
        <w:pStyle w:val="PermNoteHeading"/>
      </w:pPr>
      <w:r>
        <w:tab/>
        <w:t>*Note for this subclause:</w:t>
      </w:r>
    </w:p>
    <w:p w:rsidR="00D9536B" w:rsidRDefault="00D9536B">
      <w:pPr>
        <w:pStyle w:val="PermNoteText"/>
      </w:pPr>
      <w:r>
        <w:tab/>
      </w:r>
      <w:r>
        <w:tab/>
        <w:t>Under section 198(2)(b) of the Act, the first directors of a transferred co</w:t>
      </w:r>
      <w:r>
        <w:noBreakHyphen/>
        <w:t>operative are the directors in office at the date of registration under the Act.</w:t>
      </w:r>
    </w:p>
    <w:p w:rsidR="00D9536B" w:rsidRDefault="00D9536B">
      <w:pPr>
        <w:pStyle w:val="ySubsection"/>
      </w:pPr>
      <w:r>
        <w:tab/>
        <w:t>(2)</w:t>
      </w:r>
      <w:r>
        <w:tab/>
        <w:t xml:space="preserve">The term of office of the first member directors is to be not more than 3 years ending on the day of the third annual general meeting after the formation meeting. </w:t>
      </w:r>
    </w:p>
    <w:p w:rsidR="00D9536B" w:rsidRDefault="00D9536B">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rsidR="00D9536B" w:rsidRDefault="00D9536B">
      <w:pPr>
        <w:pStyle w:val="PermNoteHeading"/>
      </w:pPr>
      <w:r>
        <w:lastRenderedPageBreak/>
        <w:tab/>
        <w:t>Note for this clause:</w:t>
      </w:r>
    </w:p>
    <w:p w:rsidR="00D9536B" w:rsidRDefault="00D9536B">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rsidR="00D9536B" w:rsidRDefault="00D9536B">
      <w:pPr>
        <w:pStyle w:val="yHeading5"/>
      </w:pPr>
      <w:bookmarkStart w:id="182" w:name="_Toc75167788"/>
      <w:r>
        <w:rPr>
          <w:rStyle w:val="CharSClsNo"/>
        </w:rPr>
        <w:t>53</w:t>
      </w:r>
      <w:r>
        <w:t>.</w:t>
      </w:r>
      <w:r>
        <w:tab/>
        <w:t>Removal from office of member director</w:t>
      </w:r>
      <w:bookmarkEnd w:id="182"/>
    </w:p>
    <w:p w:rsidR="00D9536B" w:rsidRDefault="00D9536B">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rsidR="00D9536B" w:rsidRDefault="00D9536B">
      <w:pPr>
        <w:pStyle w:val="yFootnotesection"/>
      </w:pPr>
      <w:r>
        <w:tab/>
        <w:t>[Clause 53 amended: Gazette 2 Dec 2016 p. 5433.]</w:t>
      </w:r>
    </w:p>
    <w:p w:rsidR="00D9536B" w:rsidRDefault="00D9536B">
      <w:pPr>
        <w:pStyle w:val="yHeading5"/>
      </w:pPr>
      <w:bookmarkStart w:id="183" w:name="_Toc75167789"/>
      <w:r>
        <w:rPr>
          <w:rStyle w:val="CharSClsNo"/>
        </w:rPr>
        <w:t>54</w:t>
      </w:r>
      <w:r>
        <w:t>.</w:t>
      </w:r>
      <w:r>
        <w:tab/>
        <w:t>Vacation of office of director</w:t>
      </w:r>
      <w:bookmarkEnd w:id="183"/>
    </w:p>
    <w:p w:rsidR="00D9536B" w:rsidRDefault="00D9536B">
      <w:pPr>
        <w:pStyle w:val="ySubsection"/>
      </w:pPr>
      <w:r>
        <w:tab/>
      </w:r>
      <w:r>
        <w:tab/>
        <w:t xml:space="preserve">A director vacates office if — </w:t>
      </w:r>
    </w:p>
    <w:p w:rsidR="00D9536B" w:rsidRDefault="00D9536B">
      <w:pPr>
        <w:pStyle w:val="yIndenta"/>
      </w:pPr>
      <w:r>
        <w:tab/>
        <w:t>(a)</w:t>
      </w:r>
      <w:r>
        <w:tab/>
        <w:t>the director dies or is permanently incapacitated; or</w:t>
      </w:r>
    </w:p>
    <w:p w:rsidR="00D9536B" w:rsidRDefault="00D9536B">
      <w:pPr>
        <w:pStyle w:val="yIndenta"/>
      </w:pPr>
      <w:r>
        <w:tab/>
        <w:t>(b)</w:t>
      </w:r>
      <w:r>
        <w:tab/>
        <w:t xml:space="preserve">the director is disqualified or otherwise unable to be a director under </w:t>
      </w:r>
      <w:r>
        <w:rPr>
          <w:szCs w:val="22"/>
        </w:rPr>
        <w:t>Part 9 Division 2A</w:t>
      </w:r>
      <w:r>
        <w:t xml:space="preserve"> of the Act; or</w:t>
      </w:r>
    </w:p>
    <w:p w:rsidR="00D9536B" w:rsidRDefault="00D9536B">
      <w:pPr>
        <w:pStyle w:val="yIndenta"/>
      </w:pPr>
      <w:r>
        <w:tab/>
        <w:t>(c)</w:t>
      </w:r>
      <w:r>
        <w:tab/>
        <w:t>the director absents himself or herself from 3 consecutive ordinary meetings of the board without its leave; or</w:t>
      </w:r>
    </w:p>
    <w:p w:rsidR="00D9536B" w:rsidRDefault="00D9536B">
      <w:pPr>
        <w:pStyle w:val="yIndenta"/>
      </w:pPr>
      <w:r>
        <w:tab/>
        <w:t>(d)</w:t>
      </w:r>
      <w:r>
        <w:tab/>
        <w:t>the director resigns from the office of director by written notice given by the director to the co</w:t>
      </w:r>
      <w:r>
        <w:noBreakHyphen/>
        <w:t>operative; or</w:t>
      </w:r>
    </w:p>
    <w:p w:rsidR="00D9536B" w:rsidRDefault="00D9536B">
      <w:pPr>
        <w:pStyle w:val="yIndenta"/>
      </w:pPr>
      <w:r>
        <w:tab/>
        <w:t>(e)</w:t>
      </w:r>
      <w:r>
        <w:tab/>
        <w:t xml:space="preserve">the director is removed from office by </w:t>
      </w:r>
      <w:r>
        <w:rPr>
          <w:szCs w:val="22"/>
        </w:rPr>
        <w:t>ordinary</w:t>
      </w:r>
      <w:r>
        <w:t xml:space="preserve"> resolution of the co</w:t>
      </w:r>
      <w:r>
        <w:noBreakHyphen/>
        <w:t>operative; or</w:t>
      </w:r>
    </w:p>
    <w:p w:rsidR="00D9536B" w:rsidRDefault="00D9536B">
      <w:pPr>
        <w:pStyle w:val="yIndenta"/>
      </w:pPr>
      <w:r>
        <w:tab/>
        <w:t>(f)</w:t>
      </w:r>
      <w:r>
        <w:tab/>
        <w:t>the person ceases to hold a qualification that qualified the person to be a director; or</w:t>
      </w:r>
    </w:p>
    <w:p w:rsidR="00D9536B" w:rsidRDefault="00D9536B">
      <w:pPr>
        <w:pStyle w:val="yIndenta"/>
      </w:pPr>
      <w:r>
        <w:tab/>
        <w:t>(g)</w:t>
      </w:r>
      <w:r>
        <w:tab/>
        <w:t>an administrator of the co</w:t>
      </w:r>
      <w:r>
        <w:noBreakHyphen/>
        <w:t xml:space="preserve">operative’s affairs is appointed under of Part 12 </w:t>
      </w:r>
      <w:r>
        <w:rPr>
          <w:szCs w:val="22"/>
        </w:rPr>
        <w:t xml:space="preserve">Division 4 </w:t>
      </w:r>
      <w:r>
        <w:t>of the Act.</w:t>
      </w:r>
    </w:p>
    <w:p w:rsidR="00D9536B" w:rsidRDefault="00D9536B">
      <w:pPr>
        <w:pStyle w:val="yFootnotesection"/>
      </w:pPr>
      <w:r>
        <w:tab/>
        <w:t>[Clause 54 amended: Gazette 2 Dec 2016 p. 5433</w:t>
      </w:r>
      <w:r>
        <w:noBreakHyphen/>
        <w:t>4.]</w:t>
      </w:r>
    </w:p>
    <w:p w:rsidR="00D9536B" w:rsidRDefault="00D9536B">
      <w:pPr>
        <w:pStyle w:val="yHeading5"/>
      </w:pPr>
      <w:bookmarkStart w:id="184" w:name="_Toc75167790"/>
      <w:r>
        <w:rPr>
          <w:rStyle w:val="CharSClsNo"/>
        </w:rPr>
        <w:t>55</w:t>
      </w:r>
      <w:r>
        <w:t>.</w:t>
      </w:r>
      <w:r>
        <w:tab/>
        <w:t>Filling of casual vacancies</w:t>
      </w:r>
      <w:bookmarkEnd w:id="184"/>
    </w:p>
    <w:p w:rsidR="00D9536B" w:rsidRDefault="00D9536B">
      <w:pPr>
        <w:pStyle w:val="ySubsection"/>
      </w:pPr>
      <w:r>
        <w:tab/>
        <w:t>(1)</w:t>
      </w:r>
      <w:r>
        <w:tab/>
        <w:t>The board may appoint a qualified person to fill a casual vacancy in the office of director until the next annual general meeting.*</w:t>
      </w:r>
    </w:p>
    <w:p w:rsidR="00D9536B" w:rsidRDefault="00D9536B">
      <w:pPr>
        <w:pStyle w:val="ySubsection"/>
      </w:pPr>
      <w:r>
        <w:tab/>
        <w:t>(2)</w:t>
      </w:r>
      <w:r>
        <w:tab/>
        <w:t>For the purposes of this clause, a casual vacancy arises if the office of director is vacated under clause 54. [s. 198(3)]</w:t>
      </w:r>
    </w:p>
    <w:p w:rsidR="00D9536B" w:rsidRDefault="00D9536B">
      <w:pPr>
        <w:pStyle w:val="PermNoteHeading"/>
      </w:pPr>
      <w:r>
        <w:lastRenderedPageBreak/>
        <w:tab/>
        <w:t>*Note for this clause:</w:t>
      </w:r>
    </w:p>
    <w:p w:rsidR="00D9536B" w:rsidRDefault="00D9536B">
      <w:pPr>
        <w:pStyle w:val="PermNoteText"/>
      </w:pPr>
      <w:r>
        <w:tab/>
      </w:r>
      <w:r>
        <w:tab/>
        <w:t>The rules may provide that, in the absence of a director from a meeting of the board, an alternate director may be appointed under section 203 of the Act.</w:t>
      </w:r>
    </w:p>
    <w:p w:rsidR="00D9536B" w:rsidRDefault="00D9536B">
      <w:pPr>
        <w:pStyle w:val="yHeading5"/>
      </w:pPr>
      <w:bookmarkStart w:id="185" w:name="_Toc75167791"/>
      <w:r>
        <w:rPr>
          <w:rStyle w:val="CharSClsNo"/>
        </w:rPr>
        <w:t>56</w:t>
      </w:r>
      <w:r>
        <w:t>.</w:t>
      </w:r>
      <w:r>
        <w:tab/>
        <w:t>Remuneration</w:t>
      </w:r>
      <w:bookmarkEnd w:id="185"/>
    </w:p>
    <w:p w:rsidR="00D9536B" w:rsidRDefault="00D9536B">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rsidR="00D9536B" w:rsidRDefault="00D9536B">
      <w:pPr>
        <w:pStyle w:val="ySubsection"/>
      </w:pPr>
      <w:r>
        <w:tab/>
        <w:t>(2)</w:t>
      </w:r>
      <w:r>
        <w:tab/>
        <w:t>All necessary expenses incurred by the board members in the business of the co</w:t>
      </w:r>
      <w:r>
        <w:noBreakHyphen/>
        <w:t>operative must be refunded to them.</w:t>
      </w:r>
    </w:p>
    <w:p w:rsidR="00D9536B" w:rsidRDefault="00D9536B">
      <w:pPr>
        <w:pStyle w:val="yHeading5"/>
      </w:pPr>
      <w:bookmarkStart w:id="186" w:name="_Toc75167792"/>
      <w:r>
        <w:rPr>
          <w:rStyle w:val="CharSClsNo"/>
        </w:rPr>
        <w:t>57</w:t>
      </w:r>
      <w:r>
        <w:t>.</w:t>
      </w:r>
      <w:r>
        <w:tab/>
        <w:t>Proceedings of the board</w:t>
      </w:r>
      <w:bookmarkEnd w:id="186"/>
    </w:p>
    <w:p w:rsidR="00D9536B" w:rsidRDefault="00D9536B">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rsidR="00D9536B" w:rsidRDefault="00D9536B">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rsidR="00D9536B" w:rsidRDefault="00D9536B">
      <w:pPr>
        <w:pStyle w:val="ySubsection"/>
      </w:pPr>
      <w:r>
        <w:tab/>
        <w:t>(3)</w:t>
      </w:r>
      <w:r>
        <w:tab/>
        <w:t>Questions arising at a meeting must be decided by a majority of votes.</w:t>
      </w:r>
    </w:p>
    <w:p w:rsidR="00D9536B" w:rsidRDefault="00D9536B">
      <w:pPr>
        <w:pStyle w:val="ySubsection"/>
      </w:pPr>
      <w:r>
        <w:tab/>
        <w:t>(4)</w:t>
      </w:r>
      <w:r>
        <w:tab/>
        <w:t>If votes are equal, the chairperson, if a member director, has a second or casting vote.</w:t>
      </w:r>
    </w:p>
    <w:p w:rsidR="00D9536B" w:rsidRDefault="00D9536B">
      <w:pPr>
        <w:pStyle w:val="ySubsection"/>
      </w:pPr>
      <w:r>
        <w:tab/>
        <w:t>(5)</w:t>
      </w:r>
      <w:r>
        <w:tab/>
        <w:t>A meeting of the board of directors may be called by a director giving notice individually to every other director. [s. 201(3)]</w:t>
      </w:r>
    </w:p>
    <w:p w:rsidR="00D9536B" w:rsidRDefault="00D9536B">
      <w:pPr>
        <w:pStyle w:val="ySubsection"/>
      </w:pPr>
      <w:r>
        <w:tab/>
        <w:t>(6)</w:t>
      </w:r>
      <w:r>
        <w:tab/>
        <w:t>Other than in special circumstances decided by the chairperson, at least 48 hours notice must be given to the directors of all meetings of the board, without which the meeting cannot be held.</w:t>
      </w:r>
    </w:p>
    <w:p w:rsidR="00D9536B" w:rsidRDefault="00D9536B">
      <w:pPr>
        <w:pStyle w:val="yHeading5"/>
        <w:pageBreakBefore/>
        <w:spacing w:before="0"/>
      </w:pPr>
      <w:bookmarkStart w:id="187" w:name="_Toc75167793"/>
      <w:r>
        <w:rPr>
          <w:rStyle w:val="CharSClsNo"/>
        </w:rPr>
        <w:lastRenderedPageBreak/>
        <w:t>58</w:t>
      </w:r>
      <w:r>
        <w:t>.</w:t>
      </w:r>
      <w:r>
        <w:tab/>
        <w:t>Transaction of business outside board meetings</w:t>
      </w:r>
      <w:bookmarkEnd w:id="187"/>
    </w:p>
    <w:p w:rsidR="00D9536B" w:rsidRDefault="00D9536B">
      <w:pPr>
        <w:pStyle w:val="ySubsection"/>
      </w:pPr>
      <w:r>
        <w:tab/>
        <w:t>(1)</w:t>
      </w:r>
      <w:r>
        <w:tab/>
        <w:t xml:space="preserve">The board may under section 202 of the Act transact any of its business — </w:t>
      </w:r>
    </w:p>
    <w:p w:rsidR="00D9536B" w:rsidRDefault="00D9536B">
      <w:pPr>
        <w:pStyle w:val="yIndenta"/>
      </w:pPr>
      <w:r>
        <w:tab/>
        <w:t>(a)</w:t>
      </w:r>
      <w:r>
        <w:tab/>
        <w:t>by the circulation of papers among all the members of the board, and a resolution in writing by a majority of the members is taken to be a decision of the board; or</w:t>
      </w:r>
    </w:p>
    <w:p w:rsidR="00D9536B" w:rsidRDefault="00D9536B">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rsidR="00D9536B" w:rsidRDefault="00D9536B">
      <w:pPr>
        <w:pStyle w:val="ySubsection"/>
      </w:pPr>
      <w:r>
        <w:tab/>
        <w:t>(2)</w:t>
      </w:r>
      <w:r>
        <w:tab/>
        <w:t>For the purposes of this clause, the chairperson of the board and each member of the board have the voting rights they have at an ordinary meeting of the board.</w:t>
      </w:r>
    </w:p>
    <w:p w:rsidR="00D9536B" w:rsidRDefault="00D9536B">
      <w:pPr>
        <w:pStyle w:val="ySubsection"/>
      </w:pPr>
      <w:r>
        <w:tab/>
        <w:t>(3)</w:t>
      </w:r>
      <w:r>
        <w:tab/>
        <w:t>A resolution approved under subclause (1)(a) is to be recorded in the minutes of the meetings of the board.</w:t>
      </w:r>
    </w:p>
    <w:p w:rsidR="00D9536B" w:rsidRDefault="00D9536B">
      <w:pPr>
        <w:pStyle w:val="ySubsection"/>
      </w:pPr>
      <w:r>
        <w:tab/>
        <w:t>(4)</w:t>
      </w:r>
      <w:r>
        <w:tab/>
        <w:t>The secretary may circulate papers among members of the board for the purposes of subclause (1)(a) by email, fax or other transmission of the information in the papers concerned.</w:t>
      </w:r>
    </w:p>
    <w:p w:rsidR="00D9536B" w:rsidRDefault="00D9536B">
      <w:pPr>
        <w:pStyle w:val="yHeading5"/>
      </w:pPr>
      <w:bookmarkStart w:id="188" w:name="_Toc75167794"/>
      <w:r>
        <w:rPr>
          <w:rStyle w:val="CharSClsNo"/>
        </w:rPr>
        <w:t>59</w:t>
      </w:r>
      <w:r>
        <w:t>.</w:t>
      </w:r>
      <w:r>
        <w:tab/>
        <w:t>Quorum for board meetings</w:t>
      </w:r>
      <w:bookmarkEnd w:id="188"/>
    </w:p>
    <w:p w:rsidR="00D9536B" w:rsidRDefault="00D9536B">
      <w:pPr>
        <w:pStyle w:val="ySubsection"/>
      </w:pPr>
      <w:r>
        <w:tab/>
        <w:t>(1)</w:t>
      </w:r>
      <w:r>
        <w:tab/>
        <w:t>The quorum for a meeting of the board is half the number of directors (or if half is not a whole number the whole number next higher than one</w:t>
      </w:r>
      <w:r>
        <w:noBreakHyphen/>
        <w:t>half).</w:t>
      </w:r>
    </w:p>
    <w:p w:rsidR="00D9536B" w:rsidRDefault="00D9536B">
      <w:pPr>
        <w:pStyle w:val="ySubsection"/>
      </w:pPr>
      <w:r>
        <w:tab/>
        <w:t>(2)</w:t>
      </w:r>
      <w:r>
        <w:tab/>
        <w:t>The number of independent directors must be fewer than the number of member directors present at a meeting of the board.</w:t>
      </w:r>
    </w:p>
    <w:p w:rsidR="00D9536B" w:rsidRDefault="00D9536B">
      <w:pPr>
        <w:pStyle w:val="yHeading5"/>
      </w:pPr>
      <w:bookmarkStart w:id="189" w:name="_Toc75167795"/>
      <w:r>
        <w:rPr>
          <w:rStyle w:val="CharSClsNo"/>
        </w:rPr>
        <w:t>60</w:t>
      </w:r>
      <w:r>
        <w:t>.</w:t>
      </w:r>
      <w:r>
        <w:tab/>
        <w:t>Chairperson of board</w:t>
      </w:r>
      <w:bookmarkEnd w:id="189"/>
    </w:p>
    <w:p w:rsidR="00D9536B" w:rsidRDefault="00D9536B">
      <w:pPr>
        <w:pStyle w:val="ySubsection"/>
      </w:pPr>
      <w:r>
        <w:tab/>
        <w:t>(1)</w:t>
      </w:r>
      <w:r>
        <w:tab/>
        <w:t>The chairperson of the board is to be elected by the board.*</w:t>
      </w:r>
    </w:p>
    <w:p w:rsidR="00D9536B" w:rsidRDefault="00D9536B">
      <w:pPr>
        <w:pStyle w:val="PermNoteHeading"/>
      </w:pPr>
      <w:r>
        <w:tab/>
        <w:t>*Note for this subclause:</w:t>
      </w:r>
    </w:p>
    <w:p w:rsidR="00D9536B" w:rsidRDefault="00D9536B">
      <w:pPr>
        <w:pStyle w:val="PermNoteText"/>
      </w:pPr>
      <w:r>
        <w:tab/>
      </w:r>
      <w:r>
        <w:tab/>
        <w:t>The rules of a co</w:t>
      </w:r>
      <w:r>
        <w:noBreakHyphen/>
        <w:t>operative may provide that, in the alternative, the chairperson may be elected at a general meeting of the co</w:t>
      </w:r>
      <w:r>
        <w:noBreakHyphen/>
        <w:t>operative.</w:t>
      </w:r>
    </w:p>
    <w:p w:rsidR="00D9536B" w:rsidRDefault="00D9536B">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rsidR="00D9536B" w:rsidRDefault="00D9536B">
      <w:pPr>
        <w:pStyle w:val="ySubsection"/>
      </w:pPr>
      <w:r>
        <w:tab/>
        <w:t>(3)</w:t>
      </w:r>
      <w:r>
        <w:tab/>
        <w:t>The chairperson may be removed, and a new chairperson elected by ordinary resolution of the board.*</w:t>
      </w:r>
    </w:p>
    <w:p w:rsidR="00D9536B" w:rsidRDefault="00D9536B">
      <w:pPr>
        <w:pStyle w:val="PermNoteHeading"/>
      </w:pPr>
      <w:r>
        <w:tab/>
        <w:t>*Note for this subclause:</w:t>
      </w:r>
    </w:p>
    <w:p w:rsidR="00D9536B" w:rsidRDefault="00D9536B">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rsidR="00D9536B" w:rsidRDefault="00D9536B">
      <w:pPr>
        <w:pStyle w:val="yFootnotesection"/>
      </w:pPr>
      <w:r>
        <w:tab/>
        <w:t>[Clause 60 amended: Gazette 2 Dec 2016 p. 5434.]</w:t>
      </w:r>
    </w:p>
    <w:p w:rsidR="00D9536B" w:rsidRDefault="00D9536B">
      <w:pPr>
        <w:pStyle w:val="yHeading5"/>
      </w:pPr>
      <w:bookmarkStart w:id="190" w:name="_Toc75167796"/>
      <w:r>
        <w:rPr>
          <w:rStyle w:val="CharSClsNo"/>
        </w:rPr>
        <w:t>61</w:t>
      </w:r>
      <w:r>
        <w:t>.</w:t>
      </w:r>
      <w:r>
        <w:tab/>
        <w:t>Delegation and board committees</w:t>
      </w:r>
      <w:bookmarkEnd w:id="190"/>
    </w:p>
    <w:p w:rsidR="00D9536B" w:rsidRDefault="00D9536B">
      <w:pPr>
        <w:pStyle w:val="ySubsection"/>
      </w:pPr>
      <w:r>
        <w:tab/>
        <w:t>(1)</w:t>
      </w:r>
      <w:r>
        <w:tab/>
        <w:t xml:space="preserve">The board may (under section 204 of the Act) by resolution delegate to — </w:t>
      </w:r>
    </w:p>
    <w:p w:rsidR="00D9536B" w:rsidRDefault="00D9536B">
      <w:pPr>
        <w:pStyle w:val="yIndenta"/>
      </w:pPr>
      <w:r>
        <w:tab/>
        <w:t>(a)</w:t>
      </w:r>
      <w:r>
        <w:tab/>
        <w:t>a director; or</w:t>
      </w:r>
    </w:p>
    <w:p w:rsidR="00D9536B" w:rsidRDefault="00D9536B">
      <w:pPr>
        <w:pStyle w:val="yIndenta"/>
      </w:pPr>
      <w:r>
        <w:tab/>
        <w:t>(b)</w:t>
      </w:r>
      <w:r>
        <w:tab/>
        <w:t>a committee of 2 or more directors; or</w:t>
      </w:r>
    </w:p>
    <w:p w:rsidR="00D9536B" w:rsidRDefault="00D9536B">
      <w:pPr>
        <w:pStyle w:val="yIndenta"/>
      </w:pPr>
      <w:r>
        <w:tab/>
        <w:t>(c)</w:t>
      </w:r>
      <w:r>
        <w:tab/>
        <w:t>a committee of members of the co</w:t>
      </w:r>
      <w:r>
        <w:noBreakHyphen/>
        <w:t>operative; or</w:t>
      </w:r>
    </w:p>
    <w:p w:rsidR="00D9536B" w:rsidRDefault="00D9536B">
      <w:pPr>
        <w:pStyle w:val="yIndenta"/>
      </w:pPr>
      <w:r>
        <w:tab/>
        <w:t>(d)</w:t>
      </w:r>
      <w:r>
        <w:tab/>
        <w:t>a committee of members of the co</w:t>
      </w:r>
      <w:r>
        <w:noBreakHyphen/>
        <w:t>operative and other persons if members form the majority of persons on the committee; or</w:t>
      </w:r>
    </w:p>
    <w:p w:rsidR="00D9536B" w:rsidRDefault="00D9536B">
      <w:pPr>
        <w:pStyle w:val="yIndenta"/>
      </w:pPr>
      <w:r>
        <w:tab/>
        <w:t>(e)</w:t>
      </w:r>
      <w:r>
        <w:tab/>
        <w:t>a committee of directors and other persons,</w:t>
      </w:r>
    </w:p>
    <w:p w:rsidR="00D9536B" w:rsidRDefault="00D9536B">
      <w:pPr>
        <w:pStyle w:val="ySubsection"/>
      </w:pPr>
      <w:r>
        <w:tab/>
      </w:r>
      <w:r>
        <w:tab/>
        <w:t>the exercise of the board’s powers (other than this power of delegation) specified in the resolution. The co</w:t>
      </w:r>
      <w:r>
        <w:noBreakHyphen/>
        <w:t>operative or the board may by resolution revoke all or part of the delegation.</w:t>
      </w:r>
    </w:p>
    <w:p w:rsidR="00D9536B" w:rsidRDefault="00D9536B">
      <w:pPr>
        <w:pStyle w:val="ySubsection"/>
      </w:pPr>
      <w:r>
        <w:tab/>
        <w:t>(2)</w:t>
      </w:r>
      <w:r>
        <w:tab/>
        <w:t>A power delegated under this clause may, while the delegation remains unrevoked, be exercised from time to time in accordance with the delegation.</w:t>
      </w:r>
    </w:p>
    <w:p w:rsidR="00D9536B" w:rsidRDefault="00D9536B">
      <w:pPr>
        <w:pStyle w:val="ySubsection"/>
      </w:pPr>
      <w:r>
        <w:tab/>
        <w:t>(3)</w:t>
      </w:r>
      <w:r>
        <w:tab/>
        <w:t>A delegation under this clause may be given on conditions limiting the exercise of the power delegated, or time or circumstances.</w:t>
      </w:r>
    </w:p>
    <w:p w:rsidR="00D9536B" w:rsidRDefault="00D9536B">
      <w:pPr>
        <w:pStyle w:val="ySubsection"/>
      </w:pPr>
      <w:r>
        <w:tab/>
        <w:t>(4)</w:t>
      </w:r>
      <w:r>
        <w:tab/>
        <w:t>Despite any delegation under this clause, the board may continue to exercise the power delegated.</w:t>
      </w:r>
    </w:p>
    <w:p w:rsidR="00D9536B" w:rsidRDefault="00D9536B">
      <w:pPr>
        <w:pStyle w:val="ySubsection"/>
      </w:pPr>
      <w:r>
        <w:tab/>
        <w:t>(5)</w:t>
      </w:r>
      <w:r>
        <w:tab/>
        <w:t xml:space="preserve">If a power is exercised by a director (alone or with another director) and the exercise of the power is evidenced in writing, signed by the director in the name of the board or in his or her own name on behalf </w:t>
      </w:r>
      <w:r>
        <w:lastRenderedPageBreak/>
        <w:t>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rsidR="00D9536B" w:rsidRDefault="00D9536B">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rsidR="00D9536B" w:rsidRDefault="00D9536B">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rsidR="00D9536B" w:rsidRDefault="00D9536B">
      <w:pPr>
        <w:pStyle w:val="yHeading5"/>
      </w:pPr>
      <w:bookmarkStart w:id="191" w:name="_Toc75167797"/>
      <w:r>
        <w:rPr>
          <w:rStyle w:val="CharSClsNo"/>
        </w:rPr>
        <w:t>62</w:t>
      </w:r>
      <w:r>
        <w:t>.</w:t>
      </w:r>
      <w:r>
        <w:tab/>
        <w:t>Other committees</w:t>
      </w:r>
      <w:bookmarkEnd w:id="191"/>
    </w:p>
    <w:p w:rsidR="00D9536B" w:rsidRDefault="00D9536B">
      <w:pPr>
        <w:pStyle w:val="ySubsection"/>
      </w:pPr>
      <w:r>
        <w:tab/>
        <w:t>(1)</w:t>
      </w:r>
      <w:r>
        <w:tab/>
        <w:t>The board may by resolution appoint committees of members or other persons or both, to act in an advisory role to the board and to committees of directors.</w:t>
      </w:r>
    </w:p>
    <w:p w:rsidR="00D9536B" w:rsidRDefault="00D9536B">
      <w:pPr>
        <w:pStyle w:val="ySubsection"/>
      </w:pPr>
      <w:r>
        <w:tab/>
        <w:t>(2)</w:t>
      </w:r>
      <w:r>
        <w:tab/>
        <w:t>Clause 61(6) and (7) apply to committees appointed under this clause, with any changes approved of by the board.</w:t>
      </w:r>
    </w:p>
    <w:p w:rsidR="00D9536B" w:rsidRDefault="00D9536B">
      <w:pPr>
        <w:pStyle w:val="ySubsection"/>
      </w:pPr>
      <w:r>
        <w:tab/>
        <w:t>(3)</w:t>
      </w:r>
      <w:r>
        <w:tab/>
        <w:t>The quorum for a meeting of the committee is half the number of committee members (or if half is not a whole number, the whole number next higher than one</w:t>
      </w:r>
      <w:r>
        <w:noBreakHyphen/>
        <w:t>half).</w:t>
      </w:r>
    </w:p>
    <w:p w:rsidR="00D9536B" w:rsidRDefault="00D9536B">
      <w:pPr>
        <w:pStyle w:val="yHeading5"/>
      </w:pPr>
      <w:bookmarkStart w:id="192" w:name="_Toc75167798"/>
      <w:r>
        <w:rPr>
          <w:rStyle w:val="CharSClsNo"/>
        </w:rPr>
        <w:t>63</w:t>
      </w:r>
      <w:r>
        <w:t>.</w:t>
      </w:r>
      <w:r>
        <w:tab/>
        <w:t>Minutes</w:t>
      </w:r>
      <w:bookmarkEnd w:id="192"/>
    </w:p>
    <w:p w:rsidR="00D9536B" w:rsidRDefault="00D9536B">
      <w:pPr>
        <w:pStyle w:val="ySubsection"/>
      </w:pPr>
      <w:r>
        <w:tab/>
        <w:t>(1)</w:t>
      </w:r>
      <w:r>
        <w:tab/>
        <w:t xml:space="preserve">The board must keep minutes of meetings and, in particular, of — </w:t>
      </w:r>
    </w:p>
    <w:p w:rsidR="00D9536B" w:rsidRDefault="00D9536B">
      <w:pPr>
        <w:pStyle w:val="yIndenta"/>
      </w:pPr>
      <w:r>
        <w:tab/>
        <w:t>(a)</w:t>
      </w:r>
      <w:r>
        <w:tab/>
        <w:t>all appointments of officers and employees made by the directors; and</w:t>
      </w:r>
    </w:p>
    <w:p w:rsidR="00D9536B" w:rsidRDefault="00D9536B">
      <w:pPr>
        <w:pStyle w:val="yIndenta"/>
      </w:pPr>
      <w:r>
        <w:tab/>
        <w:t>(b)</w:t>
      </w:r>
      <w:r>
        <w:tab/>
        <w:t>the names of the directors present at each meeting of the board and of a committee of the board; and</w:t>
      </w:r>
    </w:p>
    <w:p w:rsidR="00D9536B" w:rsidRDefault="00D9536B">
      <w:pPr>
        <w:pStyle w:val="yIndenta"/>
      </w:pPr>
      <w:r>
        <w:tab/>
        <w:t>(c)</w:t>
      </w:r>
      <w:r>
        <w:tab/>
        <w:t>all resolutions and proceedings at all meetings of the co</w:t>
      </w:r>
      <w:r>
        <w:noBreakHyphen/>
        <w:t>operative and of directors and of committees of directors.</w:t>
      </w:r>
    </w:p>
    <w:p w:rsidR="00D9536B" w:rsidRDefault="00D9536B">
      <w:pPr>
        <w:pStyle w:val="PermNoteHeading"/>
      </w:pPr>
      <w:r>
        <w:lastRenderedPageBreak/>
        <w:tab/>
        <w:t>Note for this subclause:</w:t>
      </w:r>
    </w:p>
    <w:p w:rsidR="00D9536B" w:rsidRDefault="00D9536B">
      <w:pPr>
        <w:pStyle w:val="PermNoteText"/>
      </w:pPr>
      <w:r>
        <w:tab/>
      </w:r>
      <w:r>
        <w:tab/>
        <w:t>Section 221 of the Act also requires any declarations of interest by directors to be recorded in the minutes.</w:t>
      </w:r>
    </w:p>
    <w:p w:rsidR="00D9536B" w:rsidRDefault="00D9536B">
      <w:pPr>
        <w:pStyle w:val="ySubsection"/>
      </w:pPr>
      <w:r>
        <w:tab/>
        <w:t>(2)</w:t>
      </w:r>
      <w:r>
        <w:tab/>
        <w:t>Minutes must be entered in the appropriate records within one month after the meeting to which they relate is held.</w:t>
      </w:r>
    </w:p>
    <w:p w:rsidR="00D9536B" w:rsidRDefault="00D9536B">
      <w:pPr>
        <w:pStyle w:val="ySubsection"/>
      </w:pPr>
      <w:r>
        <w:tab/>
        <w:t>(3)</w:t>
      </w:r>
      <w:r>
        <w:tab/>
        <w:t>The minutes are to be confirmed at, and signed by the chair of, the next meeting.</w:t>
      </w:r>
    </w:p>
    <w:p w:rsidR="00D9536B" w:rsidRDefault="00D9536B">
      <w:pPr>
        <w:pStyle w:val="yHeading5"/>
      </w:pPr>
      <w:bookmarkStart w:id="193" w:name="_Toc75167799"/>
      <w:r>
        <w:rPr>
          <w:rStyle w:val="CharSClsNo"/>
        </w:rPr>
        <w:t>64</w:t>
      </w:r>
      <w:r>
        <w:t>.</w:t>
      </w:r>
      <w:r>
        <w:tab/>
        <w:t>Financial year</w:t>
      </w:r>
      <w:bookmarkEnd w:id="193"/>
    </w:p>
    <w:p w:rsidR="00D9536B" w:rsidRDefault="00D9536B">
      <w:pPr>
        <w:pStyle w:val="ySubsection"/>
      </w:pPr>
      <w:r>
        <w:tab/>
      </w:r>
      <w:r>
        <w:tab/>
        <w:t>The financial year of the co</w:t>
      </w:r>
      <w:r>
        <w:noBreakHyphen/>
        <w:t>operative ends on ………………….. .</w:t>
      </w:r>
    </w:p>
    <w:p w:rsidR="00D9536B" w:rsidRDefault="00D9536B">
      <w:pPr>
        <w:pStyle w:val="yHeading5"/>
      </w:pPr>
      <w:bookmarkStart w:id="194" w:name="_Toc75167800"/>
      <w:r>
        <w:rPr>
          <w:rStyle w:val="CharSClsNo"/>
        </w:rPr>
        <w:t>65</w:t>
      </w:r>
      <w:r>
        <w:t>.</w:t>
      </w:r>
      <w:r>
        <w:tab/>
        <w:t>Seal</w:t>
      </w:r>
      <w:bookmarkEnd w:id="194"/>
    </w:p>
    <w:p w:rsidR="00D9536B" w:rsidRDefault="00D9536B">
      <w:pPr>
        <w:pStyle w:val="ySubsection"/>
      </w:pPr>
      <w:r>
        <w:tab/>
        <w:t>(1)</w:t>
      </w:r>
      <w:r>
        <w:tab/>
        <w:t>This clause applies if a co</w:t>
      </w:r>
      <w:r>
        <w:noBreakHyphen/>
        <w:t>operative chooses to authenticate a document under the common seal of the co</w:t>
      </w:r>
      <w:r>
        <w:noBreakHyphen/>
        <w:t>operative.</w:t>
      </w:r>
    </w:p>
    <w:p w:rsidR="00D9536B" w:rsidRDefault="00D9536B">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rsidR="00D9536B" w:rsidRDefault="00D9536B">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rsidR="00D9536B" w:rsidRDefault="00D9536B">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rsidR="00D9536B" w:rsidRDefault="00D9536B">
      <w:pPr>
        <w:pStyle w:val="yHeading5"/>
      </w:pPr>
      <w:bookmarkStart w:id="195" w:name="_Toc75167801"/>
      <w:r>
        <w:rPr>
          <w:rStyle w:val="CharSClsNo"/>
        </w:rPr>
        <w:t>66</w:t>
      </w:r>
      <w:r>
        <w:t>.</w:t>
      </w:r>
      <w:r>
        <w:tab/>
        <w:t>Custody and inspection of records and registers</w:t>
      </w:r>
      <w:bookmarkEnd w:id="195"/>
    </w:p>
    <w:p w:rsidR="00D9536B" w:rsidRDefault="00D9536B">
      <w:pPr>
        <w:pStyle w:val="ySubsection"/>
      </w:pPr>
      <w:r>
        <w:tab/>
        <w:t>(1)</w:t>
      </w:r>
      <w:r>
        <w:tab/>
        <w:t>The co</w:t>
      </w:r>
      <w:r>
        <w:noBreakHyphen/>
        <w:t xml:space="preserve">operative must have at its registered office and available during normal office hours for inspection by any member free of charge [s. 232(1)] the following — </w:t>
      </w:r>
    </w:p>
    <w:p w:rsidR="00D9536B" w:rsidRDefault="00D9536B">
      <w:pPr>
        <w:pStyle w:val="yIndenta"/>
      </w:pPr>
      <w:r>
        <w:tab/>
        <w:t>(a)</w:t>
      </w:r>
      <w:r>
        <w:tab/>
        <w:t>a copy of the Act and the regulations;</w:t>
      </w:r>
    </w:p>
    <w:p w:rsidR="00D9536B" w:rsidRDefault="00D9536B">
      <w:pPr>
        <w:pStyle w:val="yIndenta"/>
      </w:pPr>
      <w:r>
        <w:tab/>
        <w:t>(b)</w:t>
      </w:r>
      <w:r>
        <w:tab/>
        <w:t>a copy of the rules of the co</w:t>
      </w:r>
      <w:r>
        <w:noBreakHyphen/>
        <w:t>operative and any attachments under section 345 of the Act;</w:t>
      </w:r>
    </w:p>
    <w:p w:rsidR="00D9536B" w:rsidRDefault="00D9536B">
      <w:pPr>
        <w:pStyle w:val="yIndenta"/>
      </w:pPr>
      <w:r>
        <w:lastRenderedPageBreak/>
        <w:tab/>
        <w:t>(c)</w:t>
      </w:r>
      <w:r>
        <w:tab/>
        <w:t>a copy of the most recent annual return of the co</w:t>
      </w:r>
      <w:r>
        <w:noBreakHyphen/>
        <w:t>operative under section 244ZB of the Act;</w:t>
      </w:r>
    </w:p>
    <w:p w:rsidR="00D9536B" w:rsidRDefault="00D9536B">
      <w:pPr>
        <w:pStyle w:val="yIndenta"/>
      </w:pPr>
      <w:r>
        <w:tab/>
        <w:t>(ca)</w:t>
      </w:r>
      <w:r>
        <w:tab/>
        <w:t>a copy of the most recent financial information reported to members under Part 10A of the Act;</w:t>
      </w:r>
    </w:p>
    <w:p w:rsidR="00D9536B" w:rsidRDefault="00D9536B">
      <w:pPr>
        <w:pStyle w:val="yIndenta"/>
      </w:pPr>
      <w:r>
        <w:tab/>
        <w:t>(d)</w:t>
      </w:r>
      <w:r>
        <w:tab/>
        <w:t>the register of directors, members and shares;</w:t>
      </w:r>
    </w:p>
    <w:p w:rsidR="00D9536B" w:rsidRDefault="00D9536B">
      <w:pPr>
        <w:pStyle w:val="yIndenta"/>
      </w:pPr>
      <w:r>
        <w:tab/>
        <w:t>(e)</w:t>
      </w:r>
      <w:r>
        <w:tab/>
        <w:t>the register of names of persons who have given loans or deposits to or hold securities or debentures given or issued by the co</w:t>
      </w:r>
      <w:r>
        <w:noBreakHyphen/>
        <w:t>operative;</w:t>
      </w:r>
    </w:p>
    <w:p w:rsidR="00D9536B" w:rsidRDefault="00D9536B">
      <w:pPr>
        <w:pStyle w:val="yIndenta"/>
      </w:pPr>
      <w:r>
        <w:tab/>
        <w:t>(f)</w:t>
      </w:r>
      <w:r>
        <w:tab/>
        <w:t>the register of memberships cancelled under Part 6 of the Act, required to be kept under section 230(1)(g) of the Act;</w:t>
      </w:r>
    </w:p>
    <w:p w:rsidR="00D9536B" w:rsidRDefault="00D9536B">
      <w:pPr>
        <w:pStyle w:val="yIndenta"/>
      </w:pPr>
      <w:r>
        <w:tab/>
        <w:t>(g)</w:t>
      </w:r>
      <w:r>
        <w:tab/>
        <w:t>the register of notifiable interests required to be kept under section 284 of the Act;</w:t>
      </w:r>
    </w:p>
    <w:p w:rsidR="00D9536B" w:rsidRDefault="00D9536B">
      <w:pPr>
        <w:pStyle w:val="yIndenta"/>
      </w:pPr>
      <w:r>
        <w:tab/>
        <w:t>(h)</w:t>
      </w:r>
      <w:r>
        <w:tab/>
        <w:t>a copy of the minutes of each general meeting;</w:t>
      </w:r>
    </w:p>
    <w:p w:rsidR="00D9536B" w:rsidRDefault="00D9536B">
      <w:pPr>
        <w:pStyle w:val="yIndenta"/>
      </w:pPr>
      <w:r>
        <w:tab/>
        <w:t>(i)</w:t>
      </w:r>
      <w:r>
        <w:tab/>
        <w:t>the other registers required under the Act or the regulations to be open for inspection.</w:t>
      </w:r>
    </w:p>
    <w:p w:rsidR="00D9536B" w:rsidRDefault="00D9536B">
      <w:pPr>
        <w:pStyle w:val="PermNoteHeading"/>
      </w:pPr>
      <w:r>
        <w:tab/>
        <w:t>Note for this subclause:</w:t>
      </w:r>
    </w:p>
    <w:p w:rsidR="00D9536B" w:rsidRDefault="00D9536B">
      <w:pPr>
        <w:pStyle w:val="PermNoteText"/>
      </w:pPr>
      <w:r>
        <w:tab/>
      </w:r>
      <w:r>
        <w:tab/>
        <w:t>Section 233 of the Act sets out the limitations that apply to the use of information on these registers and provides for recovery of loss, damages or profits arising from misuse.</w:t>
      </w:r>
    </w:p>
    <w:p w:rsidR="00D9536B" w:rsidRDefault="00D9536B">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rsidR="00D9536B" w:rsidRDefault="00D9536B">
      <w:pPr>
        <w:pStyle w:val="yFootnotesection"/>
      </w:pPr>
      <w:r>
        <w:tab/>
        <w:t>[Clause 66 amended: Gazette 2 Dec 2016 p. 5434.]</w:t>
      </w:r>
    </w:p>
    <w:p w:rsidR="00D9536B" w:rsidRDefault="00D9536B">
      <w:pPr>
        <w:pStyle w:val="yHeading5"/>
      </w:pPr>
      <w:bookmarkStart w:id="196" w:name="_Toc75167802"/>
      <w:r>
        <w:rPr>
          <w:rStyle w:val="CharSClsNo"/>
        </w:rPr>
        <w:t>67</w:t>
      </w:r>
      <w:r>
        <w:t>.</w:t>
      </w:r>
      <w:r>
        <w:tab/>
        <w:t>Accounts</w:t>
      </w:r>
      <w:bookmarkEnd w:id="196"/>
    </w:p>
    <w:p w:rsidR="00D9536B" w:rsidRDefault="00D9536B">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rsidR="00D9536B" w:rsidRDefault="00D9536B">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rsidR="00D9536B" w:rsidRDefault="00D9536B">
      <w:pPr>
        <w:pStyle w:val="yHeading5"/>
      </w:pPr>
      <w:bookmarkStart w:id="197" w:name="_Toc75167803"/>
      <w:r>
        <w:rPr>
          <w:rStyle w:val="CharSClsNo"/>
        </w:rPr>
        <w:lastRenderedPageBreak/>
        <w:t>68</w:t>
      </w:r>
      <w:r>
        <w:t>.</w:t>
      </w:r>
      <w:r>
        <w:tab/>
        <w:t>Safe keeping of securities</w:t>
      </w:r>
      <w:bookmarkEnd w:id="197"/>
    </w:p>
    <w:p w:rsidR="00D9536B" w:rsidRDefault="00D9536B">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rsidR="00D9536B" w:rsidRDefault="00D9536B">
      <w:pPr>
        <w:pStyle w:val="yHeading5"/>
      </w:pPr>
      <w:bookmarkStart w:id="198" w:name="_Toc75167804"/>
      <w:r>
        <w:rPr>
          <w:rStyle w:val="CharSClsNo"/>
        </w:rPr>
        <w:t>69</w:t>
      </w:r>
      <w:r>
        <w:t>.</w:t>
      </w:r>
      <w:r>
        <w:tab/>
        <w:t>Appointing an auditor — co</w:t>
      </w:r>
      <w:r>
        <w:noBreakHyphen/>
        <w:t>operatives</w:t>
      </w:r>
      <w:bookmarkEnd w:id="198"/>
    </w:p>
    <w:p w:rsidR="00D9536B" w:rsidRDefault="00D9536B">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rsidR="00D9536B" w:rsidRDefault="00D9536B">
      <w:pPr>
        <w:pStyle w:val="ySubsection"/>
      </w:pPr>
      <w:r>
        <w:tab/>
        <w:t>(2)</w:t>
      </w:r>
      <w:r>
        <w:tab/>
        <w:t>An auditor appointed under subclause (1) holds office until the first annual general meeting of the co</w:t>
      </w:r>
      <w:r>
        <w:noBreakHyphen/>
        <w:t>operative.</w:t>
      </w:r>
    </w:p>
    <w:p w:rsidR="00D9536B" w:rsidRDefault="00D9536B">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rsidR="00D9536B" w:rsidRDefault="00D9536B">
      <w:pPr>
        <w:pStyle w:val="yFootnotesection"/>
      </w:pPr>
      <w:r>
        <w:tab/>
        <w:t>[Clause 69 amended: Gazette 2 Dec 2016 p. 5434.]</w:t>
      </w:r>
    </w:p>
    <w:p w:rsidR="00D9536B" w:rsidRDefault="00D9536B">
      <w:pPr>
        <w:pStyle w:val="yHeading5"/>
      </w:pPr>
      <w:bookmarkStart w:id="199" w:name="_Toc75167805"/>
      <w:r>
        <w:rPr>
          <w:rStyle w:val="CharSClsNo"/>
        </w:rPr>
        <w:t>70</w:t>
      </w:r>
      <w:r>
        <w:t>.</w:t>
      </w:r>
      <w:r>
        <w:tab/>
        <w:t>Appointing an auditor — small co</w:t>
      </w:r>
      <w:r>
        <w:noBreakHyphen/>
        <w:t>operatives</w:t>
      </w:r>
      <w:bookmarkEnd w:id="199"/>
    </w:p>
    <w:p w:rsidR="00D9536B" w:rsidRDefault="00D9536B">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rsidR="00D9536B" w:rsidRDefault="00D9536B">
      <w:pPr>
        <w:pStyle w:val="ySubsection"/>
      </w:pPr>
      <w:r>
        <w:tab/>
        <w:t>(2)</w:t>
      </w:r>
      <w:r>
        <w:tab/>
        <w:t>Subclauses (3) and (4) only apply where no appointment is made under subclause (1).</w:t>
      </w:r>
    </w:p>
    <w:p w:rsidR="00D9536B" w:rsidRDefault="00D9536B">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rsidR="00D9536B" w:rsidRDefault="00D9536B">
      <w:pPr>
        <w:pStyle w:val="ySubsection"/>
      </w:pPr>
      <w:r>
        <w:tab/>
        <w:t>(4)</w:t>
      </w:r>
      <w:r>
        <w:tab/>
        <w:t>An auditor appointed under subclause (3) holds office until the financial report prepared as a result of the direction has been audited and sent to members.</w:t>
      </w:r>
    </w:p>
    <w:p w:rsidR="00D9536B" w:rsidRDefault="00D9536B">
      <w:pPr>
        <w:pStyle w:val="yFootnotesection"/>
      </w:pPr>
      <w:r>
        <w:tab/>
        <w:t>[Clause 70 amended: Gazette 2 Dec 2016 p. 5435.]</w:t>
      </w:r>
    </w:p>
    <w:p w:rsidR="00D9536B" w:rsidRDefault="00D9536B">
      <w:pPr>
        <w:pStyle w:val="yHeading5"/>
      </w:pPr>
      <w:bookmarkStart w:id="200" w:name="_Toc75167806"/>
      <w:r>
        <w:rPr>
          <w:rStyle w:val="CharSClsNo"/>
        </w:rPr>
        <w:lastRenderedPageBreak/>
        <w:t>71</w:t>
      </w:r>
      <w:r>
        <w:t>.</w:t>
      </w:r>
      <w:r>
        <w:tab/>
        <w:t>Terms of appointment, remuneration and removal of auditors</w:t>
      </w:r>
      <w:bookmarkEnd w:id="200"/>
    </w:p>
    <w:p w:rsidR="00D9536B" w:rsidRDefault="00D9536B">
      <w:pPr>
        <w:pStyle w:val="ySubsection"/>
      </w:pPr>
      <w:r>
        <w:tab/>
        <w:t>(1)</w:t>
      </w:r>
      <w:r>
        <w:tab/>
        <w:t xml:space="preserve">The appointment, remuneration and removal of an auditor must comply with </w:t>
      </w:r>
      <w:r>
        <w:rPr>
          <w:szCs w:val="22"/>
        </w:rPr>
        <w:t>Part 10A Division 12 of the Act.</w:t>
      </w:r>
      <w:r>
        <w:tab/>
      </w:r>
    </w:p>
    <w:p w:rsidR="00D9536B" w:rsidRDefault="00D9536B">
      <w:pPr>
        <w:pStyle w:val="ySubsection"/>
      </w:pPr>
      <w:r>
        <w:tab/>
        <w:t>(2)</w:t>
      </w:r>
      <w:r>
        <w:tab/>
        <w:t xml:space="preserve">An auditor appointed at an annual general meeting holds office until the auditor — </w:t>
      </w:r>
    </w:p>
    <w:p w:rsidR="00D9536B" w:rsidRDefault="00D9536B">
      <w:pPr>
        <w:pStyle w:val="yIndenta"/>
      </w:pPr>
      <w:r>
        <w:tab/>
        <w:t>(a)</w:t>
      </w:r>
      <w:r>
        <w:tab/>
        <w:t>dies; or</w:t>
      </w:r>
    </w:p>
    <w:p w:rsidR="00D9536B" w:rsidRDefault="00D9536B">
      <w:pPr>
        <w:pStyle w:val="yIndenta"/>
      </w:pPr>
      <w:r>
        <w:tab/>
        <w:t>(b)</w:t>
      </w:r>
      <w:r>
        <w:tab/>
        <w:t xml:space="preserve">is removed or resigns from office in accordance with </w:t>
      </w:r>
      <w:r>
        <w:rPr>
          <w:szCs w:val="22"/>
        </w:rPr>
        <w:t>section 244ZW of the Act; or</w:t>
      </w:r>
    </w:p>
    <w:p w:rsidR="00D9536B" w:rsidRDefault="00D9536B">
      <w:pPr>
        <w:pStyle w:val="yIndenta"/>
      </w:pPr>
      <w:r>
        <w:tab/>
        <w:t>(c)</w:t>
      </w:r>
      <w:r>
        <w:tab/>
        <w:t>ceases to be a registered company auditor within the meaning of the Corporations Act; or</w:t>
      </w:r>
    </w:p>
    <w:p w:rsidR="00D9536B" w:rsidRDefault="00D9536B">
      <w:pPr>
        <w:pStyle w:val="yIndenta"/>
      </w:pPr>
      <w:r>
        <w:tab/>
        <w:t>(d)</w:t>
      </w:r>
      <w:r>
        <w:tab/>
        <w:t xml:space="preserve">ceases to be an auditor under section 327B(2A), (2B) or (2C) of the Corporations Act. </w:t>
      </w:r>
    </w:p>
    <w:p w:rsidR="00D9536B" w:rsidRDefault="00D9536B">
      <w:pPr>
        <w:pStyle w:val="ySubsection"/>
      </w:pPr>
      <w:r>
        <w:tab/>
        <w:t>(3)</w:t>
      </w:r>
      <w:r>
        <w:tab/>
        <w:t>While a casual vacancy in the office of the auditor continues, the surviving or continuing auditor or auditors, if any, may act.</w:t>
      </w:r>
    </w:p>
    <w:p w:rsidR="00D9536B" w:rsidRDefault="00D9536B">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rsidR="00D9536B" w:rsidRDefault="00D9536B">
      <w:pPr>
        <w:pStyle w:val="ySubsection"/>
      </w:pPr>
      <w:r>
        <w:tab/>
        <w:t>(5)</w:t>
      </w:r>
      <w:r>
        <w:tab/>
        <w:t>An individual, audit company or audit firm can be appointed as an auditor.</w:t>
      </w:r>
    </w:p>
    <w:p w:rsidR="00D9536B" w:rsidRDefault="00D9536B">
      <w:pPr>
        <w:pStyle w:val="ySubsection"/>
      </w:pPr>
      <w:r>
        <w:tab/>
        <w:t>(6)</w:t>
      </w:r>
      <w:r>
        <w:tab/>
        <w:t>A co</w:t>
      </w:r>
      <w:r>
        <w:noBreakHyphen/>
        <w:t xml:space="preserve">operative cannot appoint a person — </w:t>
      </w:r>
    </w:p>
    <w:p w:rsidR="00D9536B" w:rsidRDefault="00D9536B">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rsidR="00D9536B" w:rsidRDefault="00D9536B">
      <w:pPr>
        <w:pStyle w:val="yIndenta"/>
      </w:pPr>
      <w:r>
        <w:tab/>
        <w:t>(b)</w:t>
      </w:r>
      <w:r>
        <w:tab/>
        <w:t xml:space="preserve">who is — </w:t>
      </w:r>
    </w:p>
    <w:p w:rsidR="00D9536B" w:rsidRDefault="00D9536B">
      <w:pPr>
        <w:pStyle w:val="yIndenti0"/>
      </w:pPr>
      <w:r>
        <w:tab/>
        <w:t>(i)</w:t>
      </w:r>
      <w:r>
        <w:tab/>
        <w:t>an officer of the co</w:t>
      </w:r>
      <w:r>
        <w:noBreakHyphen/>
        <w:t>operative; or</w:t>
      </w:r>
    </w:p>
    <w:p w:rsidR="00D9536B" w:rsidRDefault="00D9536B">
      <w:pPr>
        <w:pStyle w:val="yIndenti0"/>
      </w:pPr>
      <w:r>
        <w:tab/>
        <w:t>(ii)</w:t>
      </w:r>
      <w:r>
        <w:tab/>
        <w:t>a partner, employer or employee of an officer of the co</w:t>
      </w:r>
      <w:r>
        <w:noBreakHyphen/>
        <w:t>operative; or</w:t>
      </w:r>
    </w:p>
    <w:p w:rsidR="00D9536B" w:rsidRDefault="00D9536B">
      <w:pPr>
        <w:pStyle w:val="yIndenti0"/>
      </w:pPr>
      <w:r>
        <w:lastRenderedPageBreak/>
        <w:tab/>
        <w:t>(iii)</w:t>
      </w:r>
      <w:r>
        <w:tab/>
        <w:t>a partner of an employee of an officer of the co</w:t>
      </w:r>
      <w:r>
        <w:noBreakHyphen/>
        <w:t xml:space="preserve">operative; or </w:t>
      </w:r>
    </w:p>
    <w:p w:rsidR="00D9536B" w:rsidRDefault="00D9536B">
      <w:pPr>
        <w:pStyle w:val="yIndenti0"/>
      </w:pPr>
      <w:r>
        <w:tab/>
        <w:t>(iv)</w:t>
      </w:r>
      <w:r>
        <w:tab/>
        <w:t>an employee of an employee of an officer of the co</w:t>
      </w:r>
      <w:r>
        <w:noBreakHyphen/>
        <w:t>operative,</w:t>
      </w:r>
    </w:p>
    <w:p w:rsidR="00D9536B" w:rsidRDefault="00D9536B">
      <w:pPr>
        <w:pStyle w:val="ySubsection"/>
      </w:pPr>
      <w:r>
        <w:tab/>
      </w:r>
      <w:r>
        <w:tab/>
        <w:t>to be auditor of the co</w:t>
      </w:r>
      <w:r>
        <w:noBreakHyphen/>
        <w:t>operative.</w:t>
      </w:r>
    </w:p>
    <w:p w:rsidR="00D9536B" w:rsidRDefault="00D9536B">
      <w:pPr>
        <w:pStyle w:val="ySubsection"/>
      </w:pPr>
      <w:r>
        <w:tab/>
        <w:t>(7)</w:t>
      </w:r>
      <w:r>
        <w:tab/>
        <w:t>All reasonable fees and expenses of an auditor are payable by the co</w:t>
      </w:r>
      <w:r>
        <w:noBreakHyphen/>
        <w:t>operative.</w:t>
      </w:r>
    </w:p>
    <w:p w:rsidR="00D9536B" w:rsidRDefault="00D9536B">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rsidR="00D9536B" w:rsidRDefault="00D9536B">
      <w:pPr>
        <w:pStyle w:val="ySubsection"/>
      </w:pPr>
      <w:r>
        <w:tab/>
        <w:t>(9)</w:t>
      </w:r>
      <w:r>
        <w:tab/>
        <w:t>An auditor may attend any general meeting of the co</w:t>
      </w:r>
      <w:r>
        <w:noBreakHyphen/>
        <w:t>operative and is entitled to be heard, at any general meeting the auditor attends on any part of the business of the meeting.</w:t>
      </w:r>
    </w:p>
    <w:p w:rsidR="00D9536B" w:rsidRDefault="00D9536B">
      <w:pPr>
        <w:pStyle w:val="ySubsection"/>
      </w:pPr>
      <w:r>
        <w:tab/>
        <w:t>(10)</w:t>
      </w:r>
      <w:r>
        <w:tab/>
        <w:t>An auditor is entitled to receive all notices and other communications relating to a general meeting that any member of the co</w:t>
      </w:r>
      <w:r>
        <w:noBreakHyphen/>
        <w:t>operative is entitled to receive.</w:t>
      </w:r>
    </w:p>
    <w:p w:rsidR="00D9536B" w:rsidRDefault="00D9536B">
      <w:pPr>
        <w:pStyle w:val="ySubsection"/>
      </w:pPr>
      <w:r>
        <w:tab/>
        <w:t>(11)</w:t>
      </w:r>
      <w:r>
        <w:tab/>
        <w:t xml:space="preserve">Subject to </w:t>
      </w:r>
      <w:r>
        <w:rPr>
          <w:szCs w:val="22"/>
        </w:rPr>
        <w:t xml:space="preserve">section 244ZW of the Act, </w:t>
      </w:r>
      <w:r>
        <w:t>an auditor may be removed from office by resolution at a general meeting.</w:t>
      </w:r>
    </w:p>
    <w:p w:rsidR="00D9536B" w:rsidRDefault="00D9536B">
      <w:pPr>
        <w:pStyle w:val="ySubsection"/>
      </w:pPr>
      <w:r>
        <w:tab/>
        <w:t>(12)</w:t>
      </w:r>
      <w:r>
        <w:tab/>
        <w:t xml:space="preserve">Subject to </w:t>
      </w:r>
      <w:r>
        <w:rPr>
          <w:szCs w:val="22"/>
        </w:rPr>
        <w:t xml:space="preserve">section 244ZW of the Act, </w:t>
      </w:r>
      <w:r>
        <w:t>an auditor may resign as auditor.</w:t>
      </w:r>
    </w:p>
    <w:p w:rsidR="00D9536B" w:rsidRDefault="00D9536B">
      <w:pPr>
        <w:pStyle w:val="yFootnotesection"/>
      </w:pPr>
      <w:r>
        <w:t>[Clause 71 amended: Gazette 2 Dec 2016 p. 5435.]</w:t>
      </w:r>
    </w:p>
    <w:p w:rsidR="00D9536B" w:rsidRDefault="00D9536B">
      <w:pPr>
        <w:pStyle w:val="yHeading5"/>
      </w:pPr>
      <w:bookmarkStart w:id="201" w:name="_Toc75167807"/>
      <w:r>
        <w:rPr>
          <w:rStyle w:val="CharSClsNo"/>
        </w:rPr>
        <w:t>72</w:t>
      </w:r>
      <w:r>
        <w:t>.</w:t>
      </w:r>
      <w:r>
        <w:tab/>
        <w:t>Co</w:t>
      </w:r>
      <w:r>
        <w:noBreakHyphen/>
        <w:t>operative funds</w:t>
      </w:r>
      <w:bookmarkEnd w:id="201"/>
    </w:p>
    <w:p w:rsidR="00D9536B" w:rsidRDefault="00D9536B">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rsidR="00D9536B" w:rsidRDefault="00D9536B">
      <w:pPr>
        <w:pStyle w:val="ySubsection"/>
      </w:pPr>
      <w:r>
        <w:tab/>
        <w:t>(2)</w:t>
      </w:r>
      <w:r>
        <w:tab/>
        <w:t>No part of the surplus may be paid or transferred directly or indirectly by way of discount, rebate or otherwise by way of profit to members of the co</w:t>
      </w:r>
      <w:r>
        <w:noBreakHyphen/>
        <w:t>operative.</w:t>
      </w:r>
    </w:p>
    <w:p w:rsidR="00D9536B" w:rsidRDefault="00D9536B">
      <w:pPr>
        <w:pStyle w:val="ySubsection"/>
      </w:pPr>
      <w:r>
        <w:tab/>
        <w:t>(3)</w:t>
      </w:r>
      <w:r>
        <w:tab/>
        <w:t>A part of the surplus, of not more than ….. %, arising in any year from the business of the co</w:t>
      </w:r>
      <w:r>
        <w:noBreakHyphen/>
        <w:t>operative may be applied for charitable purposes.</w:t>
      </w:r>
    </w:p>
    <w:p w:rsidR="00D9536B" w:rsidRDefault="00D9536B">
      <w:pPr>
        <w:pStyle w:val="ySubsection"/>
      </w:pPr>
      <w:r>
        <w:lastRenderedPageBreak/>
        <w:tab/>
        <w:t>(4)</w:t>
      </w:r>
      <w:r>
        <w:tab/>
        <w:t xml:space="preserve">In this clause — </w:t>
      </w:r>
    </w:p>
    <w:p w:rsidR="00D9536B" w:rsidRDefault="00D9536B">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rsidR="00D9536B" w:rsidRDefault="00D9536B">
      <w:pPr>
        <w:pStyle w:val="yHeading5"/>
      </w:pPr>
      <w:bookmarkStart w:id="202" w:name="_Toc75167808"/>
      <w:r>
        <w:rPr>
          <w:rStyle w:val="CharSClsNo"/>
        </w:rPr>
        <w:t>73</w:t>
      </w:r>
      <w:r>
        <w:t>.</w:t>
      </w:r>
      <w:r>
        <w:tab/>
        <w:t>Provision for loss</w:t>
      </w:r>
      <w:bookmarkEnd w:id="202"/>
    </w:p>
    <w:p w:rsidR="00D9536B" w:rsidRDefault="00D9536B">
      <w:pPr>
        <w:pStyle w:val="ySubsection"/>
      </w:pPr>
      <w:r>
        <w:tab/>
      </w:r>
      <w:r>
        <w:tab/>
        <w:t>The board must make provision for loss that may result from transactions of the co</w:t>
      </w:r>
      <w:r>
        <w:noBreakHyphen/>
        <w:t>operative.</w:t>
      </w:r>
    </w:p>
    <w:p w:rsidR="00D9536B" w:rsidRDefault="00D9536B">
      <w:pPr>
        <w:pStyle w:val="yHeading5"/>
      </w:pPr>
      <w:bookmarkStart w:id="203" w:name="_Toc75167809"/>
      <w:r>
        <w:rPr>
          <w:rStyle w:val="CharSClsNo"/>
        </w:rPr>
        <w:t>74</w:t>
      </w:r>
      <w:r>
        <w:t>.</w:t>
      </w:r>
      <w:r>
        <w:tab/>
        <w:t>Notices</w:t>
      </w:r>
      <w:bookmarkEnd w:id="203"/>
    </w:p>
    <w:p w:rsidR="00D9536B" w:rsidRDefault="00D9536B">
      <w:pPr>
        <w:pStyle w:val="ySubsection"/>
      </w:pPr>
      <w:r>
        <w:tab/>
        <w:t>(1)</w:t>
      </w:r>
      <w:r>
        <w:tab/>
        <w:t>A notice or other document required under this Act, the regulations or these rules to be given to a member of the co</w:t>
      </w:r>
      <w:r>
        <w:noBreakHyphen/>
        <w:t xml:space="preserve">operative may be given — </w:t>
      </w:r>
    </w:p>
    <w:p w:rsidR="00D9536B" w:rsidRDefault="00D9536B">
      <w:pPr>
        <w:pStyle w:val="yIndenta"/>
      </w:pPr>
      <w:r>
        <w:tab/>
        <w:t>(a)</w:t>
      </w:r>
      <w:r>
        <w:tab/>
        <w:t>personally; or</w:t>
      </w:r>
    </w:p>
    <w:p w:rsidR="00D9536B" w:rsidRDefault="00D9536B">
      <w:pPr>
        <w:pStyle w:val="yIndenta"/>
      </w:pPr>
      <w:r>
        <w:tab/>
        <w:t>(b)</w:t>
      </w:r>
      <w:r>
        <w:tab/>
        <w:t>by leaving it with a person who appears to be 16 years of age or older at the member’s address; or</w:t>
      </w:r>
    </w:p>
    <w:p w:rsidR="00D9536B" w:rsidRDefault="00D9536B">
      <w:pPr>
        <w:pStyle w:val="yIndenta"/>
      </w:pPr>
      <w:r>
        <w:tab/>
        <w:t>(c)</w:t>
      </w:r>
      <w:r>
        <w:tab/>
        <w:t>by post; or</w:t>
      </w:r>
    </w:p>
    <w:p w:rsidR="00D9536B" w:rsidRDefault="00D9536B">
      <w:pPr>
        <w:pStyle w:val="yIndenta"/>
      </w:pPr>
      <w:r>
        <w:tab/>
        <w:t>(d)</w:t>
      </w:r>
      <w:r>
        <w:tab/>
        <w:t>by faxing it or emailing it to a fax number or email address provided by the person; or</w:t>
      </w:r>
    </w:p>
    <w:p w:rsidR="00D9536B" w:rsidRDefault="00D9536B">
      <w:pPr>
        <w:pStyle w:val="yIndenta"/>
      </w:pPr>
      <w:r>
        <w:tab/>
        <w:t>(e)</w:t>
      </w:r>
      <w:r>
        <w:tab/>
        <w:t>by sending it to the member by other electronic means (if any) nominated by the member; or</w:t>
      </w:r>
    </w:p>
    <w:p w:rsidR="00D9536B" w:rsidRDefault="00D9536B">
      <w:pPr>
        <w:pStyle w:val="yIndenta"/>
      </w:pPr>
      <w:r>
        <w:tab/>
        <w:t>(f)</w:t>
      </w:r>
      <w:r>
        <w:tab/>
        <w:t>by publishing the notice in a newspaper circulating generally in this State or in the area served by the co</w:t>
      </w:r>
      <w:r>
        <w:noBreakHyphen/>
        <w:t>operative.</w:t>
      </w:r>
    </w:p>
    <w:p w:rsidR="00D9536B" w:rsidRDefault="00D9536B">
      <w:pPr>
        <w:pStyle w:val="ySubsection"/>
      </w:pPr>
      <w:r>
        <w:tab/>
        <w:t>(2)</w:t>
      </w:r>
      <w:r>
        <w:tab/>
        <w:t>A document may be served on the co</w:t>
      </w:r>
      <w:r>
        <w:noBreakHyphen/>
        <w:t xml:space="preserve">operative — </w:t>
      </w:r>
    </w:p>
    <w:p w:rsidR="00D9536B" w:rsidRDefault="00D9536B">
      <w:pPr>
        <w:pStyle w:val="yIndenta"/>
      </w:pPr>
      <w:r>
        <w:tab/>
        <w:t>(a)</w:t>
      </w:r>
      <w:r>
        <w:tab/>
        <w:t>by post addressed to the registered office; or</w:t>
      </w:r>
    </w:p>
    <w:p w:rsidR="00D9536B" w:rsidRDefault="00D9536B">
      <w:pPr>
        <w:pStyle w:val="yIndenta"/>
      </w:pPr>
      <w:r>
        <w:tab/>
        <w:t>(b)</w:t>
      </w:r>
      <w:r>
        <w:tab/>
        <w:t>by leaving it at the registered office of the co</w:t>
      </w:r>
      <w:r>
        <w:noBreakHyphen/>
        <w:t>operative with a person who appears to be 16 years of age or older.</w:t>
      </w:r>
    </w:p>
    <w:p w:rsidR="00D9536B" w:rsidRDefault="00D9536B">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rsidR="00D9536B" w:rsidRDefault="00D9536B">
      <w:pPr>
        <w:pStyle w:val="ySubsection"/>
      </w:pPr>
      <w:r>
        <w:lastRenderedPageBreak/>
        <w:tab/>
        <w:t>(4)</w:t>
      </w:r>
      <w:r>
        <w:tab/>
        <w:t>A notice or other document directed to a member and advertised in the newspaper is taken to be given to the member on the day the advertisement appears.</w:t>
      </w:r>
    </w:p>
    <w:p w:rsidR="00D9536B" w:rsidRDefault="00D9536B">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rsidR="00D9536B" w:rsidRDefault="00D9536B">
      <w:pPr>
        <w:pStyle w:val="ySubsection"/>
      </w:pPr>
      <w:r>
        <w:tab/>
        <w:t>(6)</w:t>
      </w:r>
      <w:r>
        <w:tab/>
        <w:t>A notice may be given by the co</w:t>
      </w:r>
      <w:r>
        <w:noBreakHyphen/>
        <w:t>operative to the joint holders of a share by giving the notice to the joint holder named first in the register of members and shares for the share.</w:t>
      </w:r>
    </w:p>
    <w:p w:rsidR="00D9536B" w:rsidRDefault="00D9536B">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rsidR="00D9536B" w:rsidRDefault="00D9536B">
      <w:pPr>
        <w:pStyle w:val="ySubsection"/>
      </w:pPr>
      <w:r>
        <w:tab/>
        <w:t>(8)</w:t>
      </w:r>
      <w:r>
        <w:tab/>
        <w:t xml:space="preserve">Notice of every general meeting must be given, in the same way as authorised in this clause, to — </w:t>
      </w:r>
    </w:p>
    <w:p w:rsidR="00D9536B" w:rsidRDefault="00D9536B">
      <w:pPr>
        <w:pStyle w:val="yIndenta"/>
      </w:pPr>
      <w:r>
        <w:tab/>
        <w:t>(a)</w:t>
      </w:r>
      <w:r>
        <w:tab/>
        <w:t>every member of the co</w:t>
      </w:r>
      <w:r>
        <w:noBreakHyphen/>
        <w:t>operative other than members who have not supplied to the co</w:t>
      </w:r>
      <w:r>
        <w:noBreakHyphen/>
        <w:t>operative an address for giving notices to them; and</w:t>
      </w:r>
    </w:p>
    <w:p w:rsidR="00D9536B" w:rsidRDefault="00D9536B">
      <w:pPr>
        <w:pStyle w:val="yIndenta"/>
      </w:pPr>
      <w:r>
        <w:tab/>
        <w:t>(b)</w:t>
      </w:r>
      <w:r>
        <w:tab/>
        <w:t>every person entitled to a share because of the death, bankruptcy or incapacity of a member, who, but for the member’s death, bankruptcy or incapacity, would be entitled to receive notice of the meeting; and</w:t>
      </w:r>
    </w:p>
    <w:p w:rsidR="00D9536B" w:rsidRDefault="00D9536B">
      <w:pPr>
        <w:pStyle w:val="yIndenta"/>
      </w:pPr>
      <w:r>
        <w:tab/>
        <w:t>(c)</w:t>
      </w:r>
      <w:r>
        <w:tab/>
        <w:t>every independent director.</w:t>
      </w:r>
    </w:p>
    <w:p w:rsidR="00D9536B" w:rsidRDefault="00D9536B">
      <w:pPr>
        <w:pStyle w:val="ySubsection"/>
      </w:pPr>
      <w:r>
        <w:tab/>
        <w:t>(9)</w:t>
      </w:r>
      <w:r>
        <w:tab/>
        <w:t>Except as provided in this clause and clause 71(10) no other person is entitled to receive notices of general meetings.</w:t>
      </w:r>
    </w:p>
    <w:p w:rsidR="00D9536B" w:rsidRDefault="00D9536B">
      <w:pPr>
        <w:pStyle w:val="yHeading5"/>
        <w:pageBreakBefore/>
        <w:spacing w:before="0"/>
      </w:pPr>
      <w:bookmarkStart w:id="204" w:name="_Toc75167810"/>
      <w:r>
        <w:rPr>
          <w:rStyle w:val="CharSClsNo"/>
        </w:rPr>
        <w:lastRenderedPageBreak/>
        <w:t>75</w:t>
      </w:r>
      <w:r>
        <w:t>.</w:t>
      </w:r>
      <w:r>
        <w:tab/>
        <w:t>Winding</w:t>
      </w:r>
      <w:r>
        <w:noBreakHyphen/>
        <w:t>up</w:t>
      </w:r>
      <w:bookmarkEnd w:id="204"/>
    </w:p>
    <w:p w:rsidR="00D9536B" w:rsidRDefault="00D9536B">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rsidR="00D9536B" w:rsidRDefault="00D9536B">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rsidR="00D9536B" w:rsidRDefault="00D9536B">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rsidR="00D9536B" w:rsidRDefault="00D9536B">
      <w:pPr>
        <w:pStyle w:val="yIndenta"/>
      </w:pPr>
      <w:r>
        <w:tab/>
        <w:t>(a)</w:t>
      </w:r>
      <w:r>
        <w:tab/>
        <w:t>with objects similar to the co</w:t>
      </w:r>
      <w:r>
        <w:noBreakHyphen/>
        <w:t>operative; and</w:t>
      </w:r>
    </w:p>
    <w:p w:rsidR="00D9536B" w:rsidRDefault="00D9536B">
      <w:pPr>
        <w:pStyle w:val="yIndenta"/>
      </w:pPr>
      <w:r>
        <w:tab/>
        <w:t>(b)</w:t>
      </w:r>
      <w:r>
        <w:tab/>
        <w:t>whose constitution prohibits the distribution of its property among its members; and</w:t>
      </w:r>
    </w:p>
    <w:p w:rsidR="00D9536B" w:rsidRDefault="00D9536B">
      <w:pPr>
        <w:pStyle w:val="yIndenta"/>
      </w:pPr>
      <w:r>
        <w:tab/>
        <w:t>(c)</w:t>
      </w:r>
      <w:r>
        <w:tab/>
        <w:t>chosen by the members of the co</w:t>
      </w:r>
      <w:r>
        <w:noBreakHyphen/>
        <w:t>operative at or before the dissolution or, in default, by the chief judge of the court with jurisdiction in the matter; and</w:t>
      </w:r>
    </w:p>
    <w:p w:rsidR="00D9536B" w:rsidRDefault="00D9536B">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rsidR="00D9536B" w:rsidRDefault="00D9536B">
      <w:pPr>
        <w:pStyle w:val="PermNoteHeading"/>
      </w:pPr>
      <w:r>
        <w:tab/>
        <w:t>*Note for this clause:</w:t>
      </w:r>
    </w:p>
    <w:p w:rsidR="00D9536B" w:rsidRDefault="00D9536B">
      <w:pPr>
        <w:pStyle w:val="PermNoteText"/>
      </w:pPr>
      <w:r>
        <w:tab/>
      </w:r>
      <w:r>
        <w:tab/>
        <w:t>Subclause (2), and the reference to subclause (2) in subclause (3), may be deleted if the co</w:t>
      </w:r>
      <w:r>
        <w:noBreakHyphen/>
        <w:t>operative does not wish to specify a recipient.</w:t>
      </w:r>
    </w:p>
    <w:p w:rsidR="00D9536B" w:rsidRDefault="00D9536B">
      <w:pPr>
        <w:pStyle w:val="yFootnotesection"/>
      </w:pPr>
      <w:r>
        <w:tab/>
        <w:t>[Clause 75 amended: Gazette 2 Dec 2016 p. 5435</w:t>
      </w:r>
      <w:r>
        <w:noBreakHyphen/>
        <w:t>6.]</w:t>
      </w:r>
    </w:p>
    <w:p w:rsidR="00D9536B" w:rsidRDefault="00D9536B">
      <w:pPr>
        <w:pStyle w:val="yHeading5"/>
        <w:spacing w:after="360"/>
      </w:pPr>
      <w:bookmarkStart w:id="205" w:name="_Toc75167811"/>
      <w:r>
        <w:rPr>
          <w:rStyle w:val="CharSClsNo"/>
        </w:rPr>
        <w:t>76</w:t>
      </w:r>
      <w:r>
        <w:t>.</w:t>
      </w:r>
      <w:r>
        <w:tab/>
        <w:t>Schedule of charges</w:t>
      </w:r>
      <w:bookmarkEnd w:id="205"/>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D9536B">
        <w:tc>
          <w:tcPr>
            <w:tcW w:w="3402" w:type="dxa"/>
          </w:tcPr>
          <w:p w:rsidR="00D9536B" w:rsidRDefault="00D9536B">
            <w:pPr>
              <w:pStyle w:val="yTableNAm"/>
            </w:pPr>
            <w:r>
              <w:t>Copy book of rules</w:t>
            </w:r>
          </w:p>
        </w:tc>
        <w:tc>
          <w:tcPr>
            <w:tcW w:w="2693" w:type="dxa"/>
          </w:tcPr>
          <w:p w:rsidR="00D9536B" w:rsidRDefault="00D9536B">
            <w:pPr>
              <w:pStyle w:val="yTableNAm"/>
            </w:pPr>
            <w:r>
              <w:t xml:space="preserve">clause 2(6) and (7) </w:t>
            </w:r>
          </w:p>
        </w:tc>
      </w:tr>
      <w:tr w:rsidR="00D9536B">
        <w:tc>
          <w:tcPr>
            <w:tcW w:w="3402" w:type="dxa"/>
          </w:tcPr>
          <w:p w:rsidR="00D9536B" w:rsidRDefault="00D9536B">
            <w:pPr>
              <w:pStyle w:val="yTableNAm"/>
            </w:pPr>
            <w:r>
              <w:t>Copying entries in register</w:t>
            </w:r>
          </w:p>
        </w:tc>
        <w:tc>
          <w:tcPr>
            <w:tcW w:w="2693" w:type="dxa"/>
          </w:tcPr>
          <w:p w:rsidR="00D9536B" w:rsidRDefault="00D9536B">
            <w:pPr>
              <w:pStyle w:val="yTableNAm"/>
            </w:pPr>
            <w:r>
              <w:t>clause 66(2)</w:t>
            </w:r>
          </w:p>
        </w:tc>
      </w:tr>
      <w:tr w:rsidR="00D9536B">
        <w:tc>
          <w:tcPr>
            <w:tcW w:w="3402" w:type="dxa"/>
          </w:tcPr>
          <w:p w:rsidR="00D9536B" w:rsidRDefault="00D9536B">
            <w:pPr>
              <w:pStyle w:val="yTableNAm"/>
              <w:rPr>
                <w:strike/>
              </w:rPr>
            </w:pPr>
            <w:r>
              <w:t>Transfer of shares</w:t>
            </w:r>
          </w:p>
        </w:tc>
        <w:tc>
          <w:tcPr>
            <w:tcW w:w="2693" w:type="dxa"/>
          </w:tcPr>
          <w:p w:rsidR="00D9536B" w:rsidRDefault="00D9536B">
            <w:pPr>
              <w:pStyle w:val="yTableNAm"/>
              <w:rPr>
                <w:strike/>
              </w:rPr>
            </w:pPr>
            <w:r>
              <w:t>clause 19(7)</w:t>
            </w:r>
          </w:p>
        </w:tc>
      </w:tr>
      <w:tr w:rsidR="00D9536B">
        <w:tc>
          <w:tcPr>
            <w:tcW w:w="3402" w:type="dxa"/>
          </w:tcPr>
          <w:p w:rsidR="00D9536B" w:rsidRDefault="00D9536B">
            <w:pPr>
              <w:pStyle w:val="yTableNAm"/>
            </w:pPr>
            <w:r>
              <w:lastRenderedPageBreak/>
              <w:t>Maximum fine</w:t>
            </w:r>
          </w:p>
        </w:tc>
        <w:tc>
          <w:tcPr>
            <w:tcW w:w="2693" w:type="dxa"/>
          </w:tcPr>
          <w:p w:rsidR="00D9536B" w:rsidRDefault="00D9536B">
            <w:pPr>
              <w:pStyle w:val="yTableNAm"/>
            </w:pPr>
            <w:r>
              <w:t>clause 14(1)</w:t>
            </w:r>
          </w:p>
        </w:tc>
      </w:tr>
      <w:tr w:rsidR="00D9536B">
        <w:tc>
          <w:tcPr>
            <w:tcW w:w="3402" w:type="dxa"/>
          </w:tcPr>
          <w:p w:rsidR="00D9536B" w:rsidRDefault="00D9536B">
            <w:pPr>
              <w:pStyle w:val="yTableNAm"/>
            </w:pPr>
            <w:r>
              <w:t>Transfer/register of debenture</w:t>
            </w:r>
          </w:p>
        </w:tc>
        <w:tc>
          <w:tcPr>
            <w:tcW w:w="2693" w:type="dxa"/>
          </w:tcPr>
          <w:p w:rsidR="00D9536B" w:rsidRDefault="00D9536B">
            <w:pPr>
              <w:pStyle w:val="yTableNAm"/>
            </w:pPr>
            <w:r>
              <w:t>clause 31(4)</w:t>
            </w:r>
          </w:p>
        </w:tc>
      </w:tr>
    </w:tbl>
    <w:p w:rsidR="00D9536B" w:rsidRDefault="00D9536B">
      <w:pPr>
        <w:pStyle w:val="yMiscellaneousBody"/>
        <w:tabs>
          <w:tab w:val="left" w:pos="851"/>
        </w:tabs>
        <w:rPr>
          <w:b/>
          <w:bCs/>
        </w:rPr>
      </w:pPr>
      <w:r>
        <w:tab/>
      </w:r>
      <w:r>
        <w:rPr>
          <w:b/>
          <w:bCs/>
        </w:rPr>
        <w:t>Certification</w:t>
      </w:r>
    </w:p>
    <w:p w:rsidR="00D9536B" w:rsidRDefault="00D9536B">
      <w:pPr>
        <w:pStyle w:val="yMiscellaneousBody"/>
        <w:tabs>
          <w:tab w:val="left" w:pos="851"/>
        </w:tabs>
        <w:ind w:left="851"/>
      </w:pPr>
      <w:r>
        <w:t xml:space="preserve">We the undersigned, certify that this is a copy of the rules presented to </w:t>
      </w:r>
    </w:p>
    <w:p w:rsidR="00D9536B" w:rsidRDefault="00D9536B">
      <w:pPr>
        <w:pStyle w:val="yMiscellaneousBody"/>
        <w:tabs>
          <w:tab w:val="left" w:pos="851"/>
        </w:tabs>
        <w:ind w:left="851"/>
      </w:pPr>
      <w:r>
        <w:t>the formation meeting on ………………………………………. (date)</w:t>
      </w:r>
    </w:p>
    <w:p w:rsidR="00D9536B" w:rsidRDefault="00D9536B">
      <w:pPr>
        <w:pStyle w:val="yMiscellaneousBody"/>
        <w:tabs>
          <w:tab w:val="left" w:pos="851"/>
        </w:tabs>
        <w:ind w:left="851"/>
      </w:pPr>
      <w:r>
        <w:t>at ……………………… for forming a co</w:t>
      </w:r>
      <w:r>
        <w:noBreakHyphen/>
        <w:t xml:space="preserve">operative to be known as — </w:t>
      </w:r>
    </w:p>
    <w:p w:rsidR="00D9536B" w:rsidRDefault="00D9536B">
      <w:pPr>
        <w:pStyle w:val="yMiscellaneousBody"/>
        <w:tabs>
          <w:tab w:val="left" w:pos="851"/>
        </w:tabs>
        <w:ind w:left="851"/>
        <w:jc w:val="center"/>
      </w:pPr>
      <w:r>
        <w:t>………………………………………………………………………….</w:t>
      </w:r>
      <w:r>
        <w:br/>
        <w:t>(name of co</w:t>
      </w:r>
      <w:r>
        <w:noBreakHyphen/>
        <w:t>operative)</w:t>
      </w:r>
    </w:p>
    <w:p w:rsidR="00D9536B" w:rsidRDefault="00D9536B">
      <w:pPr>
        <w:pStyle w:val="yMiscellaneousBody"/>
        <w:tabs>
          <w:tab w:val="left" w:pos="851"/>
        </w:tabs>
        <w:ind w:left="851"/>
      </w:pPr>
      <w:r>
        <w:t>……………………………………. Chairperson of formation meeting</w:t>
      </w:r>
      <w:r>
        <w:br/>
        <w:t>(signature)</w:t>
      </w:r>
    </w:p>
    <w:p w:rsidR="00D9536B" w:rsidRDefault="00D9536B">
      <w:pPr>
        <w:pStyle w:val="yMiscellaneousBody"/>
        <w:tabs>
          <w:tab w:val="left" w:pos="851"/>
        </w:tabs>
        <w:ind w:left="851"/>
      </w:pPr>
      <w:r>
        <w:t>……………………………………….. Secretary of formation meeting</w:t>
      </w:r>
      <w:r>
        <w:br/>
        <w:t>(signature)</w:t>
      </w:r>
    </w:p>
    <w:p w:rsidR="00D9536B" w:rsidRDefault="00D9536B">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rsidR="00D9536B" w:rsidRDefault="00D9536B">
      <w:pPr>
        <w:pStyle w:val="yScheduleHeading"/>
        <w:outlineLvl w:val="0"/>
      </w:pPr>
      <w:bookmarkStart w:id="206" w:name="_Toc74726974"/>
      <w:bookmarkStart w:id="207" w:name="_Toc74727269"/>
      <w:bookmarkStart w:id="208" w:name="_Toc74727714"/>
      <w:bookmarkStart w:id="209" w:name="_Toc75167812"/>
      <w:r>
        <w:rPr>
          <w:rStyle w:val="CharSchNo"/>
        </w:rPr>
        <w:lastRenderedPageBreak/>
        <w:t>Schedule 3</w:t>
      </w:r>
      <w:r>
        <w:t> — </w:t>
      </w:r>
      <w:r>
        <w:rPr>
          <w:rStyle w:val="CharSchText"/>
        </w:rPr>
        <w:t>Model rules of a distributing co</w:t>
      </w:r>
      <w:r>
        <w:rPr>
          <w:rStyle w:val="CharSchText"/>
        </w:rPr>
        <w:noBreakHyphen/>
        <w:t>operative with share capital</w:t>
      </w:r>
      <w:bookmarkEnd w:id="206"/>
      <w:bookmarkEnd w:id="207"/>
      <w:bookmarkEnd w:id="208"/>
      <w:bookmarkEnd w:id="209"/>
    </w:p>
    <w:p w:rsidR="00D9536B" w:rsidRDefault="00D9536B">
      <w:pPr>
        <w:pStyle w:val="yShoulderClause"/>
      </w:pPr>
      <w:r>
        <w:t>[r. 6]</w:t>
      </w:r>
    </w:p>
    <w:p w:rsidR="00D9536B" w:rsidRDefault="00D9536B">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rsidR="00D9536B" w:rsidRDefault="00D9536B">
      <w:pPr>
        <w:pStyle w:val="yHeading5"/>
      </w:pPr>
      <w:bookmarkStart w:id="210" w:name="_Toc75167813"/>
      <w:r>
        <w:rPr>
          <w:rStyle w:val="CharSClsNo"/>
        </w:rPr>
        <w:t>1</w:t>
      </w:r>
      <w:r>
        <w:t>.</w:t>
      </w:r>
      <w:r>
        <w:tab/>
        <w:t>Terms used</w:t>
      </w:r>
      <w:bookmarkEnd w:id="210"/>
    </w:p>
    <w:p w:rsidR="00D9536B" w:rsidRDefault="00D9536B">
      <w:pPr>
        <w:pStyle w:val="ySubsection"/>
      </w:pPr>
      <w:r>
        <w:tab/>
      </w:r>
      <w:r>
        <w:tab/>
        <w:t xml:space="preserve">In these rules — </w:t>
      </w:r>
    </w:p>
    <w:p w:rsidR="00D9536B" w:rsidRDefault="00D9536B">
      <w:pPr>
        <w:pStyle w:val="yDefstart"/>
      </w:pPr>
      <w:r>
        <w:tab/>
      </w:r>
      <w:r>
        <w:rPr>
          <w:rStyle w:val="CharDefText"/>
        </w:rPr>
        <w:t>active member</w:t>
      </w:r>
      <w:r>
        <w:t xml:space="preserve"> means a member who is in active membership under clause 5;</w:t>
      </w:r>
    </w:p>
    <w:p w:rsidR="00D9536B" w:rsidRDefault="00D9536B">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D9536B" w:rsidRDefault="00D9536B">
      <w:pPr>
        <w:pStyle w:val="yDefstart"/>
      </w:pPr>
      <w:r>
        <w:tab/>
      </w:r>
      <w:r>
        <w:rPr>
          <w:rStyle w:val="CharDefText"/>
        </w:rPr>
        <w:t>CCU</w:t>
      </w:r>
      <w:r>
        <w:t xml:space="preserve"> means a co</w:t>
      </w:r>
      <w:r>
        <w:noBreakHyphen/>
        <w:t>operative capital unit;</w:t>
      </w:r>
    </w:p>
    <w:p w:rsidR="00D9536B" w:rsidRDefault="00D9536B">
      <w:pPr>
        <w:pStyle w:val="yDefstart"/>
      </w:pPr>
      <w:r>
        <w:tab/>
      </w:r>
      <w:r>
        <w:rPr>
          <w:rStyle w:val="CharDefText"/>
        </w:rPr>
        <w:t>director</w:t>
      </w:r>
      <w:r>
        <w:t xml:space="preserve"> includes alternate director;</w:t>
      </w:r>
    </w:p>
    <w:p w:rsidR="00D9536B" w:rsidRDefault="00D9536B">
      <w:pPr>
        <w:pStyle w:val="yDefstart"/>
      </w:pPr>
      <w:r>
        <w:tab/>
      </w:r>
      <w:r>
        <w:rPr>
          <w:rStyle w:val="CharDefText"/>
        </w:rPr>
        <w:t>financial institution account</w:t>
      </w:r>
      <w:r>
        <w:t xml:space="preserve"> means an account at a financial institution into which the co</w:t>
      </w:r>
      <w:r>
        <w:noBreakHyphen/>
        <w:t>operative’s money may be paid;</w:t>
      </w:r>
    </w:p>
    <w:p w:rsidR="00D9536B" w:rsidRDefault="00D9536B">
      <w:pPr>
        <w:pStyle w:val="yDefstart"/>
      </w:pPr>
      <w:r>
        <w:tab/>
      </w:r>
      <w:r>
        <w:rPr>
          <w:rStyle w:val="CharDefText"/>
        </w:rPr>
        <w:t>financial year</w:t>
      </w:r>
      <w:r>
        <w:t xml:space="preserve"> means the financial year of the co</w:t>
      </w:r>
      <w:r>
        <w:noBreakHyphen/>
        <w:t>operative specified in clause 64;</w:t>
      </w:r>
    </w:p>
    <w:p w:rsidR="00D9536B" w:rsidRDefault="00D9536B">
      <w:pPr>
        <w:pStyle w:val="yDefstart"/>
      </w:pPr>
      <w:r>
        <w:tab/>
      </w:r>
      <w:r>
        <w:rPr>
          <w:rStyle w:val="CharDefText"/>
        </w:rPr>
        <w:t>member</w:t>
      </w:r>
      <w:r>
        <w:t xml:space="preserve"> means a member of the co</w:t>
      </w:r>
      <w:r>
        <w:noBreakHyphen/>
        <w:t>operative;</w:t>
      </w:r>
    </w:p>
    <w:p w:rsidR="00D9536B" w:rsidRDefault="00D9536B">
      <w:pPr>
        <w:pStyle w:val="yDefstart"/>
      </w:pPr>
      <w:r>
        <w:tab/>
      </w:r>
      <w:r>
        <w:rPr>
          <w:rStyle w:val="CharDefText"/>
        </w:rPr>
        <w:t>regulations</w:t>
      </w:r>
      <w:r>
        <w:t xml:space="preserve"> means the </w:t>
      </w:r>
      <w:r>
        <w:rPr>
          <w:i/>
          <w:iCs/>
        </w:rPr>
        <w:t>Co</w:t>
      </w:r>
      <w:r>
        <w:rPr>
          <w:i/>
          <w:iCs/>
        </w:rPr>
        <w:noBreakHyphen/>
        <w:t>operatives Regulations 2010</w:t>
      </w:r>
      <w:r>
        <w:t>;</w:t>
      </w:r>
    </w:p>
    <w:p w:rsidR="00D9536B" w:rsidRDefault="00D9536B">
      <w:pPr>
        <w:pStyle w:val="yDefstart"/>
      </w:pPr>
      <w:r>
        <w:tab/>
      </w:r>
      <w:r>
        <w:rPr>
          <w:rStyle w:val="CharDefText"/>
        </w:rPr>
        <w:t>special resolution</w:t>
      </w:r>
      <w:r>
        <w:t xml:space="preserve"> means a resolution passed in accordance with </w:t>
      </w:r>
      <w:r>
        <w:rPr>
          <w:szCs w:val="22"/>
        </w:rPr>
        <w:t>clause 47(1), (2) and (3).</w:t>
      </w:r>
    </w:p>
    <w:p w:rsidR="00D9536B" w:rsidRDefault="00D9536B">
      <w:pPr>
        <w:pStyle w:val="yFootnotesection"/>
      </w:pPr>
      <w:r>
        <w:tab/>
        <w:t>[Clause 1 amended: Gazette 2 Dec 2016 p. 5436.]</w:t>
      </w:r>
    </w:p>
    <w:p w:rsidR="00D9536B" w:rsidRDefault="00D9536B">
      <w:pPr>
        <w:pStyle w:val="yHeading5"/>
      </w:pPr>
      <w:bookmarkStart w:id="211" w:name="_Toc75167814"/>
      <w:r>
        <w:rPr>
          <w:rStyle w:val="CharSClsNo"/>
        </w:rPr>
        <w:t>2</w:t>
      </w:r>
      <w:r>
        <w:t>.</w:t>
      </w:r>
      <w:r>
        <w:tab/>
        <w:t>Rules</w:t>
      </w:r>
      <w:bookmarkEnd w:id="211"/>
    </w:p>
    <w:p w:rsidR="00D9536B" w:rsidRDefault="00D9536B">
      <w:pPr>
        <w:pStyle w:val="ySubsection"/>
      </w:pPr>
      <w:r>
        <w:tab/>
        <w:t>(1)</w:t>
      </w:r>
      <w:r>
        <w:tab/>
        <w:t>The rules of the co</w:t>
      </w:r>
      <w:r>
        <w:noBreakHyphen/>
        <w:t xml:space="preserve">operative have the effect of a contract under seal — </w:t>
      </w:r>
    </w:p>
    <w:p w:rsidR="00D9536B" w:rsidRDefault="00D9536B">
      <w:pPr>
        <w:pStyle w:val="yIndenta"/>
      </w:pPr>
      <w:r>
        <w:tab/>
        <w:t>(a)</w:t>
      </w:r>
      <w:r>
        <w:tab/>
        <w:t>between the co</w:t>
      </w:r>
      <w:r>
        <w:noBreakHyphen/>
        <w:t>operative and each member; and</w:t>
      </w:r>
    </w:p>
    <w:p w:rsidR="00D9536B" w:rsidRDefault="00D9536B">
      <w:pPr>
        <w:pStyle w:val="yIndenta"/>
      </w:pPr>
      <w:r>
        <w:tab/>
        <w:t>(b)</w:t>
      </w:r>
      <w:r>
        <w:tab/>
        <w:t>between the co</w:t>
      </w:r>
      <w:r>
        <w:noBreakHyphen/>
        <w:t>operative and each director, the chief executive officer and the secretary of the co</w:t>
      </w:r>
      <w:r>
        <w:noBreakHyphen/>
        <w:t>operative; and</w:t>
      </w:r>
    </w:p>
    <w:p w:rsidR="00D9536B" w:rsidRDefault="00D9536B">
      <w:pPr>
        <w:pStyle w:val="yIndenta"/>
      </w:pPr>
      <w:r>
        <w:tab/>
        <w:t>(c)</w:t>
      </w:r>
      <w:r>
        <w:tab/>
        <w:t>between a member and each other member.</w:t>
      </w:r>
    </w:p>
    <w:p w:rsidR="00D9536B" w:rsidRDefault="00D9536B">
      <w:pPr>
        <w:pStyle w:val="ySubsection"/>
      </w:pPr>
      <w:r>
        <w:lastRenderedPageBreak/>
        <w:tab/>
        <w:t>(2)</w:t>
      </w:r>
      <w:r>
        <w:tab/>
        <w:t>Under the contract, each of those persons agrees to observe and perform the rules as in force for the time being so far as those provisions apply to the person. [s. 97]</w:t>
      </w:r>
    </w:p>
    <w:p w:rsidR="00D9536B" w:rsidRDefault="00D9536B">
      <w:pPr>
        <w:pStyle w:val="ySubsection"/>
      </w:pPr>
      <w:r>
        <w:tab/>
        <w:t>(3)</w:t>
      </w:r>
      <w:r>
        <w:tab/>
        <w:t>The rules may be altered by a special resolution, [s. 104] by a resolution of the board in accordance with section 105 of the Act or as otherwise permitted by the Act.</w:t>
      </w:r>
    </w:p>
    <w:p w:rsidR="00D9536B" w:rsidRDefault="00D9536B">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rsidR="00D9536B" w:rsidRDefault="00D9536B">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rsidR="00D9536B" w:rsidRDefault="00D9536B">
      <w:pPr>
        <w:pStyle w:val="ySubsection"/>
      </w:pPr>
      <w:r>
        <w:tab/>
        <w:t>(5)</w:t>
      </w:r>
      <w:r>
        <w:tab/>
        <w:t>An alteration to these rules does not take effect until it is registered by the Registrar. [s. 106]</w:t>
      </w:r>
    </w:p>
    <w:p w:rsidR="00D9536B" w:rsidRDefault="00D9536B">
      <w:pPr>
        <w:pStyle w:val="ySubsection"/>
      </w:pPr>
      <w:r>
        <w:tab/>
        <w:t>(6)</w:t>
      </w:r>
      <w:r>
        <w:tab/>
        <w:t>A member is entitled to obtain a copy of the rules on payment of $ ……. (maximum $11.60 for the first page and $1.50 for each additional page, up to a maximum of $86.60 or if no fee is fixed, $5.00). [s. 99(1)]</w:t>
      </w:r>
    </w:p>
    <w:p w:rsidR="00D9536B" w:rsidRDefault="00D9536B">
      <w:pPr>
        <w:pStyle w:val="ySubsection"/>
      </w:pPr>
      <w:r>
        <w:tab/>
        <w:t>(7)</w:t>
      </w:r>
      <w:r>
        <w:tab/>
        <w:t>Any person may obtain a copy of these rules from the Registrar on payment of the prescribed fee. [s. 99(3)]</w:t>
      </w:r>
    </w:p>
    <w:p w:rsidR="00D9536B" w:rsidRDefault="00D9536B">
      <w:pPr>
        <w:pStyle w:val="yFootnotesection"/>
      </w:pPr>
      <w:r>
        <w:tab/>
        <w:t>[Clause 2 amended: Gazette 2 Dec 2016 p. 5436.]</w:t>
      </w:r>
    </w:p>
    <w:p w:rsidR="00D9536B" w:rsidRDefault="00D9536B">
      <w:pPr>
        <w:pStyle w:val="yHeading5"/>
      </w:pPr>
      <w:bookmarkStart w:id="212" w:name="_Toc75167815"/>
      <w:r>
        <w:rPr>
          <w:rStyle w:val="CharSClsNo"/>
        </w:rPr>
        <w:t>3</w:t>
      </w:r>
      <w:r>
        <w:t>.</w:t>
      </w:r>
      <w:r>
        <w:tab/>
        <w:t>Powers</w:t>
      </w:r>
      <w:bookmarkEnd w:id="212"/>
    </w:p>
    <w:p w:rsidR="00D9536B" w:rsidRDefault="00D9536B">
      <w:pPr>
        <w:pStyle w:val="ySubsection"/>
      </w:pPr>
      <w:r>
        <w:tab/>
      </w:r>
      <w:r>
        <w:tab/>
        <w:t>The co</w:t>
      </w:r>
      <w:r>
        <w:noBreakHyphen/>
        <w:t>operative has the power of an individual and the ability to restrict or place additional powers in the rules. [s. 39]</w:t>
      </w:r>
    </w:p>
    <w:p w:rsidR="00D9536B" w:rsidRDefault="00D9536B">
      <w:pPr>
        <w:pStyle w:val="yHeading5"/>
      </w:pPr>
      <w:bookmarkStart w:id="213" w:name="_Toc75167816"/>
      <w:r>
        <w:rPr>
          <w:rStyle w:val="CharSClsNo"/>
        </w:rPr>
        <w:t>4</w:t>
      </w:r>
      <w:r>
        <w:t>.</w:t>
      </w:r>
      <w:r>
        <w:tab/>
        <w:t>Name</w:t>
      </w:r>
      <w:bookmarkEnd w:id="213"/>
    </w:p>
    <w:p w:rsidR="00D9536B" w:rsidRDefault="00D9536B">
      <w:pPr>
        <w:pStyle w:val="ySubsection"/>
      </w:pPr>
      <w:r>
        <w:tab/>
        <w:t>(1)</w:t>
      </w:r>
      <w:r>
        <w:tab/>
        <w:t>The name of the co</w:t>
      </w:r>
      <w:r>
        <w:noBreakHyphen/>
        <w:t>operative is [s. 238] ……………………………. .</w:t>
      </w:r>
    </w:p>
    <w:p w:rsidR="00D9536B" w:rsidRDefault="00D9536B">
      <w:pPr>
        <w:pStyle w:val="ySubsection"/>
      </w:pPr>
      <w:r>
        <w:tab/>
        <w:t>(2)</w:t>
      </w:r>
      <w:r>
        <w:tab/>
        <w:t>The co</w:t>
      </w:r>
      <w:r>
        <w:noBreakHyphen/>
        <w:t>operative may change its name under section 241 of the Act.</w:t>
      </w:r>
    </w:p>
    <w:p w:rsidR="00D9536B" w:rsidRDefault="00D9536B">
      <w:pPr>
        <w:pStyle w:val="ySubsection"/>
      </w:pPr>
      <w:r>
        <w:tab/>
        <w:t>(3)</w:t>
      </w:r>
      <w:r>
        <w:tab/>
        <w:t>The co</w:t>
      </w:r>
      <w:r>
        <w:noBreakHyphen/>
        <w:t>operative may abbreviate its name under section 239 of the Act.</w:t>
      </w:r>
    </w:p>
    <w:p w:rsidR="00D9536B" w:rsidRDefault="00D9536B">
      <w:pPr>
        <w:pStyle w:val="yHeading5"/>
      </w:pPr>
      <w:bookmarkStart w:id="214" w:name="_Toc75167817"/>
      <w:r>
        <w:rPr>
          <w:rStyle w:val="CharSClsNo"/>
        </w:rPr>
        <w:lastRenderedPageBreak/>
        <w:t>5</w:t>
      </w:r>
      <w:r>
        <w:t>.</w:t>
      </w:r>
      <w:r>
        <w:tab/>
        <w:t>Active membership provisions</w:t>
      </w:r>
      <w:bookmarkEnd w:id="214"/>
    </w:p>
    <w:p w:rsidR="00D9536B" w:rsidRDefault="00D9536B">
      <w:pPr>
        <w:pStyle w:val="ySubsection"/>
      </w:pPr>
      <w:r>
        <w:tab/>
        <w:t>(1)</w:t>
      </w:r>
      <w:r>
        <w:tab/>
        <w:t xml:space="preserve">Under Part 6 of the Act — </w:t>
      </w:r>
    </w:p>
    <w:p w:rsidR="00D9536B" w:rsidRDefault="00D9536B">
      <w:pPr>
        <w:pStyle w:val="yMiscellaneousBody"/>
        <w:ind w:firstLine="879"/>
        <w:rPr>
          <w:b/>
          <w:bCs/>
        </w:rPr>
      </w:pPr>
      <w:r>
        <w:rPr>
          <w:b/>
          <w:bCs/>
        </w:rPr>
        <w:t>Primary activity</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is a primary activity of the co</w:t>
      </w:r>
      <w:r>
        <w:noBreakHyphen/>
        <w:t>operative; and</w:t>
      </w:r>
    </w:p>
    <w:p w:rsidR="00D9536B" w:rsidRDefault="00D9536B">
      <w:pPr>
        <w:pStyle w:val="yMiscellaneousBody"/>
        <w:ind w:firstLine="879"/>
      </w:pPr>
      <w:r>
        <w:rPr>
          <w:b/>
          <w:bCs/>
        </w:rPr>
        <w:t>Active membership requirements</w:t>
      </w:r>
    </w:p>
    <w:p w:rsidR="00D9536B" w:rsidRDefault="00D9536B">
      <w:pPr>
        <w:pStyle w:val="yMiscellaneousBody"/>
        <w:ind w:firstLine="879"/>
      </w:pPr>
      <w:r>
        <w:t xml:space="preserve">a member must — </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w:t>
      </w:r>
    </w:p>
    <w:p w:rsidR="00D9536B" w:rsidRDefault="00D9536B">
      <w:pPr>
        <w:pStyle w:val="yMiscellaneousBody"/>
        <w:ind w:firstLine="879"/>
      </w:pPr>
      <w:r>
        <w:t>to establish active membership of the co</w:t>
      </w:r>
      <w:r>
        <w:noBreakHyphen/>
        <w:t>operative.</w:t>
      </w:r>
    </w:p>
    <w:p w:rsidR="00D9536B" w:rsidRDefault="00D9536B">
      <w:pPr>
        <w:pStyle w:val="ySubsection"/>
      </w:pPr>
      <w:r>
        <w:tab/>
        <w:t>(2)</w:t>
      </w:r>
      <w:r>
        <w:tab/>
        <w:t>All members of a co</w:t>
      </w:r>
      <w:r>
        <w:noBreakHyphen/>
        <w:t>operative must be active members.</w:t>
      </w:r>
    </w:p>
    <w:p w:rsidR="00D9536B" w:rsidRDefault="00D9536B">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rsidR="00D9536B" w:rsidRDefault="00D9536B">
      <w:pPr>
        <w:pStyle w:val="yHeading5"/>
      </w:pPr>
      <w:bookmarkStart w:id="215" w:name="_Toc75167818"/>
      <w:r>
        <w:rPr>
          <w:rStyle w:val="CharSClsNo"/>
        </w:rPr>
        <w:t>6</w:t>
      </w:r>
      <w:r>
        <w:t>.</w:t>
      </w:r>
      <w:r>
        <w:tab/>
        <w:t>Qualifications for membership</w:t>
      </w:r>
      <w:bookmarkEnd w:id="215"/>
    </w:p>
    <w:p w:rsidR="00D9536B" w:rsidRDefault="00D9536B">
      <w:pPr>
        <w:pStyle w:val="ySubsection"/>
      </w:pPr>
      <w:r>
        <w:tab/>
        <w:t>(1)</w:t>
      </w:r>
      <w:r>
        <w:tab/>
        <w:t>Every member must hold at least ……. shares.</w:t>
      </w:r>
    </w:p>
    <w:p w:rsidR="00D9536B" w:rsidRDefault="00D9536B">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rsidR="00D9536B" w:rsidRDefault="00D9536B">
      <w:pPr>
        <w:pStyle w:val="ySubsection"/>
      </w:pPr>
      <w:r>
        <w:tab/>
        <w:t>(3)</w:t>
      </w:r>
      <w:r>
        <w:tab/>
        <w:t>Despite subclause (2), a person who was a member of a co</w:t>
      </w:r>
      <w:r>
        <w:noBreakHyphen/>
        <w:t>operative immediately before that co</w:t>
      </w:r>
      <w:r>
        <w:noBreakHyphen/>
        <w:t xml:space="preserve">operative became a transferred </w:t>
      </w:r>
      <w:r>
        <w:lastRenderedPageBreak/>
        <w:t>co</w:t>
      </w:r>
      <w:r>
        <w:noBreakHyphen/>
        <w:t>operative is qualified despite the absence of reasonable grounds for believing that the person will be an active member of the co</w:t>
      </w:r>
      <w:r>
        <w:noBreakHyphen/>
        <w:t>operative. [s. 58]</w:t>
      </w:r>
    </w:p>
    <w:p w:rsidR="00D9536B" w:rsidRDefault="00D9536B">
      <w:pPr>
        <w:pStyle w:val="yHeading5"/>
      </w:pPr>
      <w:bookmarkStart w:id="216" w:name="_Toc75167819"/>
      <w:r>
        <w:rPr>
          <w:rStyle w:val="CharSClsNo"/>
        </w:rPr>
        <w:t>7</w:t>
      </w:r>
      <w:r>
        <w:t>.</w:t>
      </w:r>
      <w:r>
        <w:tab/>
        <w:t>Membership, subscriptions, periodic fees</w:t>
      </w:r>
      <w:bookmarkEnd w:id="216"/>
    </w:p>
    <w:p w:rsidR="00D9536B" w:rsidRDefault="00D9536B">
      <w:pPr>
        <w:pStyle w:val="ySubsection"/>
      </w:pPr>
      <w:r>
        <w:tab/>
        <w:t>(1)</w:t>
      </w:r>
      <w:r>
        <w:tab/>
        <w:t>The co</w:t>
      </w:r>
      <w:r>
        <w:noBreakHyphen/>
        <w:t xml:space="preserve">operative must give to a person intending to become a member — </w:t>
      </w:r>
    </w:p>
    <w:p w:rsidR="00D9536B" w:rsidRDefault="00D9536B">
      <w:pPr>
        <w:pStyle w:val="yIndenta"/>
      </w:pPr>
      <w:r>
        <w:tab/>
        <w:t>(a)</w:t>
      </w:r>
      <w:r>
        <w:tab/>
        <w:t>a copy of the documents required to be given under section 68(1) of the Act, whether or not the person requests a copy of any or all of those documents; and</w:t>
      </w:r>
    </w:p>
    <w:p w:rsidR="00D9536B" w:rsidRDefault="00D9536B">
      <w:pPr>
        <w:pStyle w:val="yIndenta"/>
      </w:pPr>
      <w:r>
        <w:tab/>
        <w:t>(b)</w:t>
      </w:r>
      <w:r>
        <w:tab/>
        <w:t>written notice of entry fees or regular subscriptions payable by a member of the co</w:t>
      </w:r>
      <w:r>
        <w:noBreakHyphen/>
        <w:t>operative. [s. 69]</w:t>
      </w:r>
    </w:p>
    <w:p w:rsidR="00D9536B" w:rsidRDefault="00D9536B">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rsidR="00D9536B" w:rsidRDefault="00D9536B">
      <w:pPr>
        <w:pStyle w:val="ySubsection"/>
      </w:pPr>
      <w:r>
        <w:tab/>
        <w:t>(3)</w:t>
      </w:r>
      <w:r>
        <w:tab/>
        <w:t>Every application must be considered by the board.</w:t>
      </w:r>
    </w:p>
    <w:p w:rsidR="00D9536B" w:rsidRDefault="00D9536B">
      <w:pPr>
        <w:pStyle w:val="ySubsection"/>
      </w:pPr>
      <w:r>
        <w:tab/>
        <w:t>(4)</w:t>
      </w:r>
      <w:r>
        <w:tab/>
        <w:t xml:space="preserve">If the board approves of the application — </w:t>
      </w:r>
    </w:p>
    <w:p w:rsidR="00D9536B" w:rsidRDefault="00D9536B">
      <w:pPr>
        <w:pStyle w:val="yIndenta"/>
      </w:pPr>
      <w:r>
        <w:tab/>
        <w:t>(a)</w:t>
      </w:r>
      <w:r>
        <w:tab/>
        <w:t xml:space="preserve">the board must — </w:t>
      </w:r>
    </w:p>
    <w:p w:rsidR="00D9536B" w:rsidRDefault="00D9536B">
      <w:pPr>
        <w:pStyle w:val="yIndenti0"/>
      </w:pPr>
      <w:r>
        <w:tab/>
        <w:t>(i)</w:t>
      </w:r>
      <w:r>
        <w:tab/>
        <w:t>allot the shares applied for; or</w:t>
      </w:r>
    </w:p>
    <w:p w:rsidR="00D9536B" w:rsidRDefault="00D9536B">
      <w:pPr>
        <w:pStyle w:val="yIndenti0"/>
      </w:pPr>
      <w:r>
        <w:tab/>
        <w:t>(ii)</w:t>
      </w:r>
      <w:r>
        <w:tab/>
        <w:t>approve the transfer of the minimum number of shares to be held by a member under these rules from an existing member to the applicant;</w:t>
      </w:r>
    </w:p>
    <w:p w:rsidR="00D9536B" w:rsidRDefault="00D9536B">
      <w:pPr>
        <w:pStyle w:val="yIndenta"/>
      </w:pPr>
      <w:r>
        <w:tab/>
      </w:r>
      <w:r>
        <w:tab/>
        <w:t>and</w:t>
      </w:r>
    </w:p>
    <w:p w:rsidR="00D9536B" w:rsidRDefault="00D9536B">
      <w:pPr>
        <w:pStyle w:val="yIndenta"/>
      </w:pPr>
      <w:r>
        <w:tab/>
        <w:t>(b)</w:t>
      </w:r>
      <w:r>
        <w:tab/>
        <w:t>the applicant’s name, the number of shares allotted or transferred and any other information required under the Act must be entered in the register of members within 28 days of the board’s approval.</w:t>
      </w:r>
    </w:p>
    <w:p w:rsidR="00D9536B" w:rsidRDefault="00D9536B">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rsidR="00D9536B" w:rsidRDefault="00D9536B">
      <w:pPr>
        <w:pStyle w:val="ySubsection"/>
      </w:pPr>
      <w:r>
        <w:lastRenderedPageBreak/>
        <w:tab/>
        <w:t>(6)</w:t>
      </w:r>
      <w:r>
        <w:tab/>
        <w:t xml:space="preserve">The board may, at its discretion, refuse an application for membership or shares (other than additional shares the subject of a compulsory issue under section 146 of the Act). </w:t>
      </w:r>
    </w:p>
    <w:p w:rsidR="00D9536B" w:rsidRDefault="00D9536B">
      <w:pPr>
        <w:pStyle w:val="ySubsection"/>
      </w:pPr>
      <w:r>
        <w:tab/>
        <w:t>(7)</w:t>
      </w:r>
      <w:r>
        <w:tab/>
        <w:t>The board need not assign reasons for the refusal. On refusal any amounts accompanying the application for membership must be refunded within 28 days without interest.</w:t>
      </w:r>
    </w:p>
    <w:p w:rsidR="00D9536B" w:rsidRDefault="00D9536B">
      <w:pPr>
        <w:pStyle w:val="yFootnotesection"/>
      </w:pPr>
      <w:r>
        <w:tab/>
        <w:t>[Clause 7 amended: Gazette 2 Dec 2016 p. 5436.]</w:t>
      </w:r>
    </w:p>
    <w:p w:rsidR="00D9536B" w:rsidRDefault="00D9536B">
      <w:pPr>
        <w:pStyle w:val="yHeading5"/>
      </w:pPr>
      <w:bookmarkStart w:id="217" w:name="_Toc75167820"/>
      <w:r>
        <w:rPr>
          <w:rStyle w:val="CharSClsNo"/>
        </w:rPr>
        <w:t>8</w:t>
      </w:r>
      <w:r>
        <w:t>.</w:t>
      </w:r>
      <w:r>
        <w:tab/>
        <w:t>Ceasing membership</w:t>
      </w:r>
      <w:bookmarkEnd w:id="217"/>
    </w:p>
    <w:p w:rsidR="00D9536B" w:rsidRDefault="00D9536B">
      <w:pPr>
        <w:pStyle w:val="ySubsection"/>
      </w:pPr>
      <w:r>
        <w:tab/>
      </w:r>
      <w:r>
        <w:tab/>
        <w:t xml:space="preserve">A person ceases to be a member in any of the following circumstances — </w:t>
      </w:r>
    </w:p>
    <w:p w:rsidR="00D9536B" w:rsidRDefault="00D9536B">
      <w:pPr>
        <w:pStyle w:val="yIndenta"/>
      </w:pPr>
      <w:r>
        <w:tab/>
        <w:t>(a)</w:t>
      </w:r>
      <w:r>
        <w:tab/>
        <w:t>if the member’s membership is cancelled under the Act Part 6 (Active membership);</w:t>
      </w:r>
    </w:p>
    <w:p w:rsidR="00D9536B" w:rsidRDefault="00D9536B">
      <w:pPr>
        <w:pStyle w:val="yIndenta"/>
      </w:pPr>
      <w:r>
        <w:tab/>
        <w:t>(b)</w:t>
      </w:r>
      <w:r>
        <w:tab/>
        <w:t>if the member is expelled under these rules;</w:t>
      </w:r>
    </w:p>
    <w:p w:rsidR="00D9536B" w:rsidRDefault="00D9536B">
      <w:pPr>
        <w:pStyle w:val="yIndenta"/>
      </w:pPr>
      <w:r>
        <w:tab/>
        <w:t>(c)</w:t>
      </w:r>
      <w:r>
        <w:tab/>
        <w:t>if the member becomes bankrupt and the trustee of the member’s estate disclaims any debt, contract, duty or liability of the member with the co</w:t>
      </w:r>
      <w:r>
        <w:noBreakHyphen/>
        <w:t>operative;</w:t>
      </w:r>
    </w:p>
    <w:p w:rsidR="00D9536B" w:rsidRDefault="00D9536B">
      <w:pPr>
        <w:pStyle w:val="yIndenta"/>
      </w:pPr>
      <w:r>
        <w:tab/>
        <w:t>(d)</w:t>
      </w:r>
      <w:r>
        <w:tab/>
        <w:t>on death of the member;</w:t>
      </w:r>
    </w:p>
    <w:p w:rsidR="00D9536B" w:rsidRDefault="00D9536B">
      <w:pPr>
        <w:pStyle w:val="yIndenta"/>
      </w:pPr>
      <w:r>
        <w:tab/>
        <w:t>(e)</w:t>
      </w:r>
      <w:r>
        <w:tab/>
        <w:t>if the contract of membership is rescinded on the ground of misrepresentation or mistake;</w:t>
      </w:r>
    </w:p>
    <w:p w:rsidR="00D9536B" w:rsidRDefault="00D9536B">
      <w:pPr>
        <w:pStyle w:val="yIndenta"/>
      </w:pPr>
      <w:r>
        <w:tab/>
        <w:t>(f)</w:t>
      </w:r>
      <w:r>
        <w:tab/>
        <w:t>if the member’s total shareholding is transferred to another person and the transferee is registered as the holder of the shareholding;</w:t>
      </w:r>
    </w:p>
    <w:p w:rsidR="00D9536B" w:rsidRDefault="00D9536B">
      <w:pPr>
        <w:pStyle w:val="yIndenta"/>
      </w:pPr>
      <w:r>
        <w:tab/>
        <w:t>(g)</w:t>
      </w:r>
      <w:r>
        <w:tab/>
        <w:t>if the member’s total shareholding is forfeited under the Act or these rules;</w:t>
      </w:r>
    </w:p>
    <w:p w:rsidR="00D9536B" w:rsidRDefault="00D9536B">
      <w:pPr>
        <w:pStyle w:val="yIndenta"/>
      </w:pPr>
      <w:r>
        <w:tab/>
        <w:t>(h)</w:t>
      </w:r>
      <w:r>
        <w:tab/>
        <w:t>if the member’s total shareholding is purchased by the co</w:t>
      </w:r>
      <w:r>
        <w:noBreakHyphen/>
        <w:t>operative under these rules;</w:t>
      </w:r>
    </w:p>
    <w:p w:rsidR="00D9536B" w:rsidRDefault="00D9536B">
      <w:pPr>
        <w:pStyle w:val="yIndenta"/>
      </w:pPr>
      <w:r>
        <w:tab/>
        <w:t>(i)</w:t>
      </w:r>
      <w:r>
        <w:tab/>
        <w:t>if the member’s total shareholding is sold by the co</w:t>
      </w:r>
      <w:r>
        <w:noBreakHyphen/>
        <w:t>operative under any power in these rules and the purchaser is registered as shareholder in the member’s place;</w:t>
      </w:r>
    </w:p>
    <w:p w:rsidR="00D9536B" w:rsidRDefault="00D9536B">
      <w:pPr>
        <w:pStyle w:val="yIndenta"/>
      </w:pPr>
      <w:r>
        <w:tab/>
        <w:t>(j)</w:t>
      </w:r>
      <w:r>
        <w:tab/>
        <w:t>if the amount paid up on the member’s shares is repaid to the member under these rules;</w:t>
      </w:r>
    </w:p>
    <w:p w:rsidR="00D9536B" w:rsidRDefault="00D9536B">
      <w:pPr>
        <w:pStyle w:val="yIndenta"/>
      </w:pPr>
      <w:r>
        <w:tab/>
        <w:t>(k)</w:t>
      </w:r>
      <w:r>
        <w:tab/>
        <w:t>on written notice of the member’s resignation from membership, given by the member to the secretary;</w:t>
      </w:r>
    </w:p>
    <w:p w:rsidR="00D9536B" w:rsidRDefault="00D9536B">
      <w:pPr>
        <w:pStyle w:val="yIndenta"/>
      </w:pPr>
      <w:r>
        <w:lastRenderedPageBreak/>
        <w:tab/>
        <w:t>(l)</w:t>
      </w:r>
      <w:r>
        <w:tab/>
        <w:t>for a corporation — if the corporation becomes insolvent or is deregistered. [s. 63, 64]</w:t>
      </w:r>
    </w:p>
    <w:p w:rsidR="00D9536B" w:rsidRDefault="00D9536B">
      <w:pPr>
        <w:pStyle w:val="yHeading5"/>
      </w:pPr>
      <w:bookmarkStart w:id="218" w:name="_Toc75167821"/>
      <w:r>
        <w:rPr>
          <w:rStyle w:val="CharSClsNo"/>
        </w:rPr>
        <w:t>9</w:t>
      </w:r>
      <w:r>
        <w:t>.</w:t>
      </w:r>
      <w:r>
        <w:tab/>
        <w:t>Expulsion of members</w:t>
      </w:r>
      <w:bookmarkEnd w:id="218"/>
    </w:p>
    <w:p w:rsidR="00D9536B" w:rsidRDefault="00D9536B">
      <w:pPr>
        <w:pStyle w:val="ySubsection"/>
      </w:pPr>
      <w:r>
        <w:tab/>
        <w:t>(1)</w:t>
      </w:r>
      <w:r>
        <w:tab/>
        <w:t>A member may be expelled from the co</w:t>
      </w:r>
      <w:r>
        <w:noBreakHyphen/>
        <w:t xml:space="preserve">operative by special resolution to the effect — </w:t>
      </w:r>
    </w:p>
    <w:p w:rsidR="00D9536B" w:rsidRDefault="00D9536B">
      <w:pPr>
        <w:pStyle w:val="yIndenta"/>
      </w:pPr>
      <w:r>
        <w:tab/>
        <w:t>(a)</w:t>
      </w:r>
      <w:r>
        <w:tab/>
        <w:t>that the member has failed to discharge the member’s obligations to the co</w:t>
      </w:r>
      <w:r>
        <w:noBreakHyphen/>
        <w:t>operative under these rules or a contract; or</w:t>
      </w:r>
    </w:p>
    <w:p w:rsidR="00D9536B" w:rsidRDefault="00D9536B">
      <w:pPr>
        <w:pStyle w:val="yIndenta"/>
      </w:pPr>
      <w:r>
        <w:tab/>
        <w:t>(b)</w:t>
      </w:r>
      <w:r>
        <w:tab/>
        <w:t xml:space="preserve">that the member has acted in a way that has — </w:t>
      </w:r>
    </w:p>
    <w:p w:rsidR="00D9536B" w:rsidRDefault="00D9536B">
      <w:pPr>
        <w:pStyle w:val="yIndenti0"/>
      </w:pPr>
      <w:r>
        <w:tab/>
        <w:t>(i)</w:t>
      </w:r>
      <w:r>
        <w:tab/>
        <w:t>prevented or hindered the co</w:t>
      </w:r>
      <w:r>
        <w:noBreakHyphen/>
        <w:t>operative in carrying out its primary activity or one or more of its primary activities; or</w:t>
      </w:r>
    </w:p>
    <w:p w:rsidR="00D9536B" w:rsidRDefault="00D9536B">
      <w:pPr>
        <w:pStyle w:val="yIndenti0"/>
      </w:pPr>
      <w:r>
        <w:tab/>
        <w:t>(ii)</w:t>
      </w:r>
      <w:r>
        <w:tab/>
        <w:t>brought the co</w:t>
      </w:r>
      <w:r>
        <w:noBreakHyphen/>
        <w:t>operative into disrepute; or</w:t>
      </w:r>
    </w:p>
    <w:p w:rsidR="00D9536B" w:rsidRDefault="00D9536B">
      <w:pPr>
        <w:pStyle w:val="yIndenti0"/>
      </w:pPr>
      <w:r>
        <w:tab/>
        <w:t>(iii)</w:t>
      </w:r>
      <w:r>
        <w:tab/>
        <w:t>been contrary to one or more co</w:t>
      </w:r>
      <w:r>
        <w:noBreakHyphen/>
        <w:t>operative principles as described in section 6 of the Act and has caused the co</w:t>
      </w:r>
      <w:r>
        <w:noBreakHyphen/>
        <w:t>operative harm.</w:t>
      </w:r>
    </w:p>
    <w:p w:rsidR="00D9536B" w:rsidRDefault="00D9536B">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rsidR="00D9536B" w:rsidRDefault="00D9536B">
      <w:pPr>
        <w:pStyle w:val="ySubsection"/>
      </w:pPr>
      <w:r>
        <w:tab/>
        <w:t>(3)</w:t>
      </w:r>
      <w:r>
        <w:tab/>
        <w:t xml:space="preserve">If a general meeting is to be called under this clause the following procedures apply — </w:t>
      </w:r>
    </w:p>
    <w:p w:rsidR="00D9536B" w:rsidRDefault="00D9536B">
      <w:pPr>
        <w:pStyle w:val="yIndenta"/>
      </w:pPr>
      <w:r>
        <w:tab/>
        <w:t>(a)</w:t>
      </w:r>
      <w:r>
        <w:tab/>
        <w:t>at the meeting, the member must be afforded a full opportunity to be heard and is entitled to call witnesses and cross examine witnesses called against the member;</w:t>
      </w:r>
    </w:p>
    <w:p w:rsidR="00D9536B" w:rsidRDefault="00D9536B">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rsidR="00D9536B" w:rsidRDefault="00D9536B">
      <w:pPr>
        <w:pStyle w:val="yIndenta"/>
      </w:pPr>
      <w:r>
        <w:tab/>
        <w:t>(c)</w:t>
      </w:r>
      <w:r>
        <w:tab/>
        <w:t>once the act is considered, the co</w:t>
      </w:r>
      <w:r>
        <w:noBreakHyphen/>
        <w:t>operative may decide to expel the member who committed the act;</w:t>
      </w:r>
    </w:p>
    <w:p w:rsidR="00D9536B" w:rsidRDefault="00D9536B">
      <w:pPr>
        <w:pStyle w:val="yIndenta"/>
      </w:pPr>
      <w:r>
        <w:tab/>
        <w:t>(d)</w:t>
      </w:r>
      <w:r>
        <w:tab/>
        <w:t>the co</w:t>
      </w:r>
      <w:r>
        <w:noBreakHyphen/>
        <w:t xml:space="preserve">operative must not make a decision on the act or on expulsion, except by vote by secret ballot of the members present, in person or represented by proxy or by attorney, and </w:t>
      </w:r>
      <w:r>
        <w:lastRenderedPageBreak/>
        <w:t>entitled to vote. A motion for the decision is not taken to be passed unless two</w:t>
      </w:r>
      <w:r>
        <w:noBreakHyphen/>
        <w:t>thirds of the members present, in person or represented by proxy or by attorney, vote in favour of the motion.</w:t>
      </w:r>
    </w:p>
    <w:p w:rsidR="00D9536B" w:rsidRDefault="00D9536B">
      <w:pPr>
        <w:pStyle w:val="ySubsection"/>
      </w:pPr>
      <w:r>
        <w:tab/>
        <w:t>(4)</w:t>
      </w:r>
      <w:r>
        <w:tab/>
        <w:t>Expulsion of one joint member means expulsion of all members holding membership jointly with the expelled member.</w:t>
      </w:r>
    </w:p>
    <w:p w:rsidR="00D9536B" w:rsidRDefault="00D9536B">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rsidR="00D9536B" w:rsidRDefault="00D9536B">
      <w:pPr>
        <w:pStyle w:val="yHeading5"/>
      </w:pPr>
      <w:bookmarkStart w:id="219" w:name="_Toc75167822"/>
      <w:r>
        <w:rPr>
          <w:rStyle w:val="CharSClsNo"/>
        </w:rPr>
        <w:t>10</w:t>
      </w:r>
      <w:r>
        <w:t>.</w:t>
      </w:r>
      <w:r>
        <w:tab/>
        <w:t>Monetary consequences of expulsion</w:t>
      </w:r>
      <w:bookmarkEnd w:id="219"/>
    </w:p>
    <w:p w:rsidR="00D9536B" w:rsidRDefault="00D9536B">
      <w:pPr>
        <w:pStyle w:val="ySubsection"/>
      </w:pPr>
      <w:r>
        <w:tab/>
        <w:t>(1)</w:t>
      </w:r>
      <w:r>
        <w:tab/>
        <w:t xml:space="preserve">In this clause — </w:t>
      </w:r>
    </w:p>
    <w:p w:rsidR="00D9536B" w:rsidRDefault="00D9536B">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rsidR="00D9536B" w:rsidRDefault="00D9536B">
      <w:pPr>
        <w:pStyle w:val="ySubsection"/>
      </w:pPr>
      <w:r>
        <w:tab/>
        <w:t>(2)</w:t>
      </w:r>
      <w:r>
        <w:tab/>
        <w:t>If a member is expelled from the co</w:t>
      </w:r>
      <w:r>
        <w:noBreakHyphen/>
        <w:t>operative, all amounts owing by the former member to the co</w:t>
      </w:r>
      <w:r>
        <w:noBreakHyphen/>
        <w:t>operative become immediately payable in full.</w:t>
      </w:r>
    </w:p>
    <w:p w:rsidR="00D9536B" w:rsidRDefault="00D9536B">
      <w:pPr>
        <w:pStyle w:val="ySubsection"/>
      </w:pPr>
      <w:r>
        <w:tab/>
        <w:t>(3)</w:t>
      </w:r>
      <w:r>
        <w:tab/>
        <w:t>The shares of an expelled member must be cancelled as at the day of expulsion and the cancellation must be noted in the register of shares.</w:t>
      </w:r>
    </w:p>
    <w:p w:rsidR="00D9536B" w:rsidRDefault="00D9536B">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rsidR="00D9536B" w:rsidRDefault="00D9536B">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rsidR="00D9536B" w:rsidRDefault="00D9536B">
      <w:pPr>
        <w:pStyle w:val="ySubsection"/>
        <w:keepNext/>
      </w:pPr>
      <w:r>
        <w:lastRenderedPageBreak/>
        <w:tab/>
        <w:t>(6)</w:t>
      </w:r>
      <w:r>
        <w:tab/>
        <w:t>Payment to the expelled member of any amount owing by the co</w:t>
      </w:r>
      <w:r>
        <w:noBreakHyphen/>
        <w:t xml:space="preserve">operative to the former member — </w:t>
      </w:r>
    </w:p>
    <w:p w:rsidR="00D9536B" w:rsidRDefault="00D9536B">
      <w:pPr>
        <w:pStyle w:val="yIndenta"/>
      </w:pPr>
      <w:r>
        <w:tab/>
        <w:t>(a)</w:t>
      </w:r>
      <w:r>
        <w:tab/>
        <w:t xml:space="preserve">must be made — </w:t>
      </w:r>
    </w:p>
    <w:p w:rsidR="00D9536B" w:rsidRDefault="00D9536B">
      <w:pPr>
        <w:pStyle w:val="yIndenti0"/>
      </w:pPr>
      <w:r>
        <w:tab/>
        <w:t>(i)</w:t>
      </w:r>
      <w:r>
        <w:tab/>
        <w:t xml:space="preserve">at the time decided by the board but within one year from the date of expulsion [s. 73(1)(a)]; or </w:t>
      </w:r>
    </w:p>
    <w:p w:rsidR="00D9536B" w:rsidRDefault="00D9536B">
      <w:pPr>
        <w:pStyle w:val="yIndenti0"/>
      </w:pPr>
      <w:r>
        <w:tab/>
        <w:t>(ii)</w:t>
      </w:r>
      <w:r>
        <w:tab/>
        <w:t>in the case of a transferred co</w:t>
      </w:r>
      <w:r>
        <w:noBreakHyphen/>
        <w:t>operative, within 3 years from the date of expulsion and in accordance with the relevant rules of that co</w:t>
      </w:r>
      <w:r>
        <w:noBreakHyphen/>
        <w:t>operative [s. 73(1)(b)];</w:t>
      </w:r>
    </w:p>
    <w:p w:rsidR="00D9536B" w:rsidRDefault="00D9536B">
      <w:pPr>
        <w:pStyle w:val="yIndenta"/>
      </w:pPr>
      <w:r>
        <w:tab/>
      </w:r>
      <w:r>
        <w:tab/>
        <w:t xml:space="preserve">or </w:t>
      </w:r>
    </w:p>
    <w:p w:rsidR="00D9536B" w:rsidRDefault="00D9536B">
      <w:pPr>
        <w:pStyle w:val="yIndenta"/>
      </w:pPr>
      <w:r>
        <w:tab/>
        <w:t>(b)</w:t>
      </w:r>
      <w:r>
        <w:tab/>
        <w:t xml:space="preserve">may be applied — </w:t>
      </w:r>
    </w:p>
    <w:p w:rsidR="00D9536B" w:rsidRDefault="00D9536B">
      <w:pPr>
        <w:pStyle w:val="yIndenti0"/>
      </w:pPr>
      <w:r>
        <w:tab/>
        <w:t>(i)</w:t>
      </w:r>
      <w:r>
        <w:tab/>
        <w:t>at the time decided by the board but within one year from the date of expulsion [s. 73(1)(c)]; and</w:t>
      </w:r>
    </w:p>
    <w:p w:rsidR="00D9536B" w:rsidRDefault="00D9536B">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rsidR="00D9536B" w:rsidRDefault="00D9536B">
      <w:pPr>
        <w:pStyle w:val="yHeading5"/>
      </w:pPr>
      <w:bookmarkStart w:id="220" w:name="_Toc75167823"/>
      <w:r>
        <w:rPr>
          <w:rStyle w:val="CharSClsNo"/>
        </w:rPr>
        <w:t>11</w:t>
      </w:r>
      <w:r>
        <w:t>.</w:t>
      </w:r>
      <w:r>
        <w:tab/>
        <w:t>Suspension of members</w:t>
      </w:r>
      <w:bookmarkEnd w:id="220"/>
    </w:p>
    <w:p w:rsidR="00D9536B" w:rsidRDefault="00D9536B">
      <w:pPr>
        <w:pStyle w:val="ySubsection"/>
      </w:pPr>
      <w:r>
        <w:tab/>
        <w:t>(1)</w:t>
      </w:r>
      <w:r>
        <w:tab/>
        <w:t>The co</w:t>
      </w:r>
      <w:r>
        <w:noBreakHyphen/>
        <w:t xml:space="preserve">operative may suspend a member for not more than one year, who does any of the following acts — </w:t>
      </w:r>
    </w:p>
    <w:p w:rsidR="00D9536B" w:rsidRDefault="00D9536B">
      <w:pPr>
        <w:pStyle w:val="yIndenta"/>
      </w:pPr>
      <w:r>
        <w:tab/>
        <w:t>(a)</w:t>
      </w:r>
      <w:r>
        <w:tab/>
        <w:t>contravene any of these rules;</w:t>
      </w:r>
    </w:p>
    <w:p w:rsidR="00D9536B" w:rsidRDefault="00D9536B">
      <w:pPr>
        <w:pStyle w:val="yIndenta"/>
      </w:pPr>
      <w:r>
        <w:tab/>
        <w:t>(b)</w:t>
      </w:r>
      <w:r>
        <w:tab/>
        <w:t>fail to discharge obligations to the co</w:t>
      </w:r>
      <w:r>
        <w:noBreakHyphen/>
        <w:t>operative, whether under these rules or a contract;</w:t>
      </w:r>
    </w:p>
    <w:p w:rsidR="00D9536B" w:rsidRDefault="00D9536B">
      <w:pPr>
        <w:pStyle w:val="yIndenta"/>
      </w:pPr>
      <w:r>
        <w:tab/>
        <w:t>(c)</w:t>
      </w:r>
      <w:r>
        <w:tab/>
        <w:t>act detrimentally to the interests of the co</w:t>
      </w:r>
      <w:r>
        <w:noBreakHyphen/>
        <w:t>operative.</w:t>
      </w:r>
    </w:p>
    <w:p w:rsidR="00D9536B" w:rsidRDefault="00D9536B">
      <w:pPr>
        <w:pStyle w:val="ySubsection"/>
      </w:pPr>
      <w:r>
        <w:tab/>
        <w:t>(2)</w:t>
      </w:r>
      <w:r>
        <w:tab/>
        <w:t>In order to suspend a member, the procedure for expulsion of a member set out in clause 9 is to be followed as if references to expulsion were references to suspension.</w:t>
      </w:r>
    </w:p>
    <w:p w:rsidR="00D9536B" w:rsidRDefault="00D9536B">
      <w:pPr>
        <w:pStyle w:val="ySubsection"/>
      </w:pPr>
      <w:r>
        <w:tab/>
        <w:t>(3)</w:t>
      </w:r>
      <w:r>
        <w:tab/>
        <w:t xml:space="preserve">During the period of suspension, the member — </w:t>
      </w:r>
    </w:p>
    <w:p w:rsidR="00D9536B" w:rsidRDefault="00D9536B">
      <w:pPr>
        <w:pStyle w:val="yIndenta"/>
      </w:pPr>
      <w:r>
        <w:tab/>
        <w:t>(a)</w:t>
      </w:r>
      <w:r>
        <w:tab/>
        <w:t>loses any rights (except the right to vote) arising as a result of membership; and</w:t>
      </w:r>
    </w:p>
    <w:p w:rsidR="00D9536B" w:rsidRDefault="00D9536B">
      <w:pPr>
        <w:pStyle w:val="yIndenta"/>
      </w:pPr>
      <w:r>
        <w:tab/>
        <w:t>(b)</w:t>
      </w:r>
      <w:r>
        <w:tab/>
        <w:t>is not entitled to a refund, rebate, relief or credit for membership fees paid, or payable, to the co</w:t>
      </w:r>
      <w:r>
        <w:noBreakHyphen/>
        <w:t>operative; and</w:t>
      </w:r>
    </w:p>
    <w:p w:rsidR="00D9536B" w:rsidRDefault="00D9536B">
      <w:pPr>
        <w:pStyle w:val="yIndenta"/>
      </w:pPr>
      <w:r>
        <w:lastRenderedPageBreak/>
        <w:tab/>
        <w:t>(c)</w:t>
      </w:r>
      <w:r>
        <w:tab/>
        <w:t>remains liable for any fine that may be imposed.</w:t>
      </w:r>
    </w:p>
    <w:p w:rsidR="00D9536B" w:rsidRDefault="00D9536B">
      <w:pPr>
        <w:pStyle w:val="yHeading5"/>
      </w:pPr>
      <w:bookmarkStart w:id="221" w:name="_Toc75167824"/>
      <w:r>
        <w:rPr>
          <w:rStyle w:val="CharSClsNo"/>
        </w:rPr>
        <w:t>12</w:t>
      </w:r>
      <w:r>
        <w:t>.</w:t>
      </w:r>
      <w:r>
        <w:tab/>
        <w:t>Payments upon resignation of member</w:t>
      </w:r>
      <w:bookmarkEnd w:id="221"/>
    </w:p>
    <w:p w:rsidR="00D9536B" w:rsidRDefault="00D9536B">
      <w:pPr>
        <w:pStyle w:val="ySubsection"/>
      </w:pPr>
      <w:r>
        <w:tab/>
        <w:t>(1)</w:t>
      </w:r>
      <w:r>
        <w:tab/>
        <w:t xml:space="preserve">In this clause — </w:t>
      </w:r>
    </w:p>
    <w:p w:rsidR="00D9536B" w:rsidRDefault="00D9536B">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rsidR="00D9536B" w:rsidRDefault="00D9536B">
      <w:pPr>
        <w:pStyle w:val="ySubsection"/>
      </w:pPr>
      <w:r>
        <w:tab/>
        <w:t>(2)</w:t>
      </w:r>
      <w:r>
        <w:tab/>
        <w:t>If a member resigns from the co</w:t>
      </w:r>
      <w:r>
        <w:noBreakHyphen/>
        <w:t>operative, all amounts owing by the former member to the co</w:t>
      </w:r>
      <w:r>
        <w:noBreakHyphen/>
        <w:t>operative become immediately payable in full.</w:t>
      </w:r>
    </w:p>
    <w:p w:rsidR="00D9536B" w:rsidRDefault="00D9536B">
      <w:pPr>
        <w:pStyle w:val="ySubsection"/>
      </w:pPr>
      <w:r>
        <w:tab/>
        <w:t>(3)</w:t>
      </w:r>
      <w:r>
        <w:tab/>
        <w:t>The shares of a resigning member must be cancelled as at the day of the resignation and the cancellation must be noted in the register of shares.</w:t>
      </w:r>
    </w:p>
    <w:p w:rsidR="00D9536B" w:rsidRDefault="00D9536B">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rsidR="00D9536B" w:rsidRDefault="00D9536B">
      <w:pPr>
        <w:pStyle w:val="ySubsection"/>
      </w:pPr>
      <w:r>
        <w:tab/>
        <w:t>(5)</w:t>
      </w:r>
      <w:r>
        <w:tab/>
        <w:t>Payment to the resigning member of any amount owing by the co</w:t>
      </w:r>
      <w:r>
        <w:noBreakHyphen/>
        <w:t xml:space="preserve">operative to the former member — </w:t>
      </w:r>
    </w:p>
    <w:p w:rsidR="00D9536B" w:rsidRDefault="00D9536B">
      <w:pPr>
        <w:pStyle w:val="yIndenta"/>
      </w:pPr>
      <w:r>
        <w:tab/>
        <w:t>(a)</w:t>
      </w:r>
      <w:r>
        <w:tab/>
        <w:t xml:space="preserve">must be made — </w:t>
      </w:r>
    </w:p>
    <w:p w:rsidR="00D9536B" w:rsidRDefault="00D9536B">
      <w:pPr>
        <w:pStyle w:val="yIndenti0"/>
      </w:pPr>
      <w:r>
        <w:tab/>
        <w:t>(i)</w:t>
      </w:r>
      <w:r>
        <w:tab/>
        <w:t xml:space="preserve">at the time decided by the board but within one year from the date of resignation [s. 73(1)(a)]; or </w:t>
      </w:r>
    </w:p>
    <w:p w:rsidR="00D9536B" w:rsidRDefault="00D9536B">
      <w:pPr>
        <w:pStyle w:val="yIndenti0"/>
      </w:pPr>
      <w:r>
        <w:tab/>
        <w:t>(ii)</w:t>
      </w:r>
      <w:r>
        <w:tab/>
        <w:t>in the case of a transferred co</w:t>
      </w:r>
      <w:r>
        <w:noBreakHyphen/>
        <w:t>operative, within 3 years from the date of resignation and in accordance with the relevant rules of that co</w:t>
      </w:r>
      <w:r>
        <w:noBreakHyphen/>
        <w:t>operative [s. 73(1)(b)];</w:t>
      </w:r>
    </w:p>
    <w:p w:rsidR="00D9536B" w:rsidRDefault="00D9536B">
      <w:pPr>
        <w:pStyle w:val="yIndenta"/>
      </w:pPr>
      <w:r>
        <w:tab/>
      </w:r>
      <w:r>
        <w:tab/>
        <w:t xml:space="preserve">or </w:t>
      </w:r>
    </w:p>
    <w:p w:rsidR="00D9536B" w:rsidRDefault="00D9536B">
      <w:pPr>
        <w:pStyle w:val="yIndenta"/>
      </w:pPr>
      <w:r>
        <w:tab/>
        <w:t>(b)</w:t>
      </w:r>
      <w:r>
        <w:tab/>
        <w:t xml:space="preserve">may be applied — </w:t>
      </w:r>
    </w:p>
    <w:p w:rsidR="00D9536B" w:rsidRDefault="00D9536B">
      <w:pPr>
        <w:pStyle w:val="yIndenti0"/>
      </w:pPr>
      <w:r>
        <w:tab/>
        <w:t>(i)</w:t>
      </w:r>
      <w:r>
        <w:tab/>
        <w:t>at the time decided by the board but within one year from the date of resignation [s. 73(1)(c)]; and</w:t>
      </w:r>
    </w:p>
    <w:p w:rsidR="00D9536B" w:rsidRDefault="00D9536B">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rsidR="00D9536B" w:rsidRDefault="00D9536B">
      <w:pPr>
        <w:pStyle w:val="yHeading5"/>
      </w:pPr>
      <w:bookmarkStart w:id="222" w:name="_Toc75167825"/>
      <w:r>
        <w:rPr>
          <w:rStyle w:val="CharSClsNo"/>
        </w:rPr>
        <w:t>13</w:t>
      </w:r>
      <w:r>
        <w:t>.</w:t>
      </w:r>
      <w:r>
        <w:tab/>
        <w:t>Disputes and mediation</w:t>
      </w:r>
      <w:bookmarkEnd w:id="222"/>
    </w:p>
    <w:p w:rsidR="00D9536B" w:rsidRDefault="00D9536B">
      <w:pPr>
        <w:pStyle w:val="ySubsection"/>
      </w:pPr>
      <w:r>
        <w:tab/>
        <w:t>(1)</w:t>
      </w:r>
      <w:r>
        <w:tab/>
        <w:t xml:space="preserve">The grievance procedure set out in this clause applies to disputes under the rules between a — </w:t>
      </w:r>
    </w:p>
    <w:p w:rsidR="00D9536B" w:rsidRDefault="00D9536B">
      <w:pPr>
        <w:pStyle w:val="yIndenta"/>
      </w:pPr>
      <w:r>
        <w:tab/>
        <w:t>(a)</w:t>
      </w:r>
      <w:r>
        <w:tab/>
        <w:t>member and another member; or</w:t>
      </w:r>
    </w:p>
    <w:p w:rsidR="00D9536B" w:rsidRDefault="00D9536B">
      <w:pPr>
        <w:pStyle w:val="yIndenta"/>
      </w:pPr>
      <w:r>
        <w:tab/>
        <w:t>(b)</w:t>
      </w:r>
      <w:r>
        <w:tab/>
        <w:t>member or members and the co</w:t>
      </w:r>
      <w:r>
        <w:noBreakHyphen/>
        <w:t>operative.</w:t>
      </w:r>
    </w:p>
    <w:p w:rsidR="00D9536B" w:rsidRDefault="00D9536B">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rsidR="00D9536B" w:rsidRDefault="00D9536B">
      <w:pPr>
        <w:pStyle w:val="ySubsection"/>
      </w:pPr>
      <w:r>
        <w:tab/>
        <w:t>(3)</w:t>
      </w:r>
      <w:r>
        <w:tab/>
        <w:t xml:space="preserve">The parties to the dispute must meet and discuss the matter in dispute, and, if possible, resolve the dispute within 14 days of — </w:t>
      </w:r>
    </w:p>
    <w:p w:rsidR="00D9536B" w:rsidRDefault="00D9536B">
      <w:pPr>
        <w:pStyle w:val="yIndenta"/>
      </w:pPr>
      <w:r>
        <w:tab/>
        <w:t>(a)</w:t>
      </w:r>
      <w:r>
        <w:tab/>
        <w:t xml:space="preserve">the dispute coming to the attention of each party; or </w:t>
      </w:r>
    </w:p>
    <w:p w:rsidR="00D9536B" w:rsidRDefault="00D9536B">
      <w:pPr>
        <w:pStyle w:val="yIndenta"/>
      </w:pPr>
      <w:r>
        <w:tab/>
        <w:t>(b)</w:t>
      </w:r>
      <w:r>
        <w:tab/>
        <w:t>a party giving notice to each of the other parties involved, of the dispute or grievance.</w:t>
      </w:r>
    </w:p>
    <w:p w:rsidR="00D9536B" w:rsidRDefault="00D9536B">
      <w:pPr>
        <w:pStyle w:val="ySubsection"/>
      </w:pPr>
      <w:r>
        <w:tab/>
        <w:t>(4)</w:t>
      </w:r>
      <w:r>
        <w:tab/>
        <w:t>If the parties are unable to resolve the dispute at the meeting, or if a party fails to attend that meeting, then the parties must, as soon as is practicable, hold a meeting in the presence of a mediator.</w:t>
      </w:r>
    </w:p>
    <w:p w:rsidR="00D9536B" w:rsidRDefault="00D9536B">
      <w:pPr>
        <w:pStyle w:val="ySubsection"/>
      </w:pPr>
      <w:r>
        <w:tab/>
        <w:t>(5)</w:t>
      </w:r>
      <w:r>
        <w:tab/>
        <w:t xml:space="preserve">The mediator must be — </w:t>
      </w:r>
    </w:p>
    <w:p w:rsidR="00D9536B" w:rsidRDefault="00D9536B">
      <w:pPr>
        <w:pStyle w:val="yIndenta"/>
      </w:pPr>
      <w:r>
        <w:tab/>
        <w:t>(a)</w:t>
      </w:r>
      <w:r>
        <w:tab/>
        <w:t>a person chosen by agreement between the parties; or</w:t>
      </w:r>
    </w:p>
    <w:p w:rsidR="00D9536B" w:rsidRDefault="00D9536B">
      <w:pPr>
        <w:pStyle w:val="yIndenta"/>
      </w:pPr>
      <w:r>
        <w:tab/>
        <w:t>(b)</w:t>
      </w:r>
      <w:r>
        <w:tab/>
        <w:t xml:space="preserve">in the absence of agreement — </w:t>
      </w:r>
    </w:p>
    <w:p w:rsidR="00D9536B" w:rsidRDefault="00D9536B">
      <w:pPr>
        <w:pStyle w:val="yIndenti0"/>
      </w:pPr>
      <w:r>
        <w:tab/>
        <w:t>(i)</w:t>
      </w:r>
      <w:r>
        <w:tab/>
        <w:t>for a dispute between a member and another member, a person appointed by the board of the co</w:t>
      </w:r>
      <w:r>
        <w:noBreakHyphen/>
        <w:t>operative; or</w:t>
      </w:r>
    </w:p>
    <w:p w:rsidR="00D9536B" w:rsidRDefault="00D9536B">
      <w:pPr>
        <w:pStyle w:val="yIndenti0"/>
      </w:pPr>
      <w:r>
        <w:tab/>
        <w:t>(ii)</w:t>
      </w:r>
      <w:r>
        <w:tab/>
        <w:t>for a dispute between a member(s) and the co</w:t>
      </w:r>
      <w:r>
        <w:noBreakHyphen/>
        <w:t>operative, a person appointed by the Supreme Court of Western Australia.</w:t>
      </w:r>
    </w:p>
    <w:p w:rsidR="00D9536B" w:rsidRDefault="00D9536B">
      <w:pPr>
        <w:pStyle w:val="ySubsection"/>
      </w:pPr>
      <w:r>
        <w:tab/>
        <w:t>(6)</w:t>
      </w:r>
      <w:r>
        <w:tab/>
        <w:t>A member of the co</w:t>
      </w:r>
      <w:r>
        <w:noBreakHyphen/>
        <w:t>operative can be a mediator.</w:t>
      </w:r>
    </w:p>
    <w:p w:rsidR="00D9536B" w:rsidRDefault="00D9536B">
      <w:pPr>
        <w:pStyle w:val="ySubsection"/>
      </w:pPr>
      <w:r>
        <w:tab/>
        <w:t>(7)</w:t>
      </w:r>
      <w:r>
        <w:tab/>
        <w:t>The mediator cannot be a member who is a party to the dispute.</w:t>
      </w:r>
    </w:p>
    <w:p w:rsidR="00D9536B" w:rsidRDefault="00D9536B">
      <w:pPr>
        <w:pStyle w:val="ySubsection"/>
      </w:pPr>
      <w:r>
        <w:lastRenderedPageBreak/>
        <w:tab/>
        <w:t>(8)</w:t>
      </w:r>
      <w:r>
        <w:tab/>
        <w:t>The parties to the dispute must, in good faith, attempt to settle the dispute by mediation.</w:t>
      </w:r>
    </w:p>
    <w:p w:rsidR="00D9536B" w:rsidRDefault="00D9536B">
      <w:pPr>
        <w:pStyle w:val="ySubsection"/>
      </w:pPr>
      <w:r>
        <w:tab/>
        <w:t>(9)</w:t>
      </w:r>
      <w:r>
        <w:tab/>
        <w:t xml:space="preserve">The mediator, in conducting the mediation, must — </w:t>
      </w:r>
    </w:p>
    <w:p w:rsidR="00D9536B" w:rsidRDefault="00D9536B">
      <w:pPr>
        <w:pStyle w:val="yIndenta"/>
      </w:pPr>
      <w:r>
        <w:tab/>
        <w:t>(a)</w:t>
      </w:r>
      <w:r>
        <w:tab/>
        <w:t>give the parties to the mediation process every opportunity to be heard; and</w:t>
      </w:r>
    </w:p>
    <w:p w:rsidR="00D9536B" w:rsidRDefault="00D9536B">
      <w:pPr>
        <w:pStyle w:val="yIndenta"/>
      </w:pPr>
      <w:r>
        <w:tab/>
        <w:t>(b)</w:t>
      </w:r>
      <w:r>
        <w:tab/>
        <w:t>allow due consideration by all parties of any written statement submitted by any party; and</w:t>
      </w:r>
    </w:p>
    <w:p w:rsidR="00D9536B" w:rsidRDefault="00D9536B">
      <w:pPr>
        <w:pStyle w:val="yIndenta"/>
      </w:pPr>
      <w:r>
        <w:tab/>
        <w:t>(c)</w:t>
      </w:r>
      <w:r>
        <w:tab/>
        <w:t>ensure that natural justice is accorded to the parties to the dispute throughout the mediation process.</w:t>
      </w:r>
    </w:p>
    <w:p w:rsidR="00D9536B" w:rsidRDefault="00D9536B">
      <w:pPr>
        <w:pStyle w:val="ySubsection"/>
      </w:pPr>
      <w:r>
        <w:tab/>
        <w:t>(10)</w:t>
      </w:r>
      <w:r>
        <w:tab/>
        <w:t>The mediator cannot determine the dispute.</w:t>
      </w:r>
    </w:p>
    <w:p w:rsidR="00D9536B" w:rsidRDefault="00D9536B">
      <w:pPr>
        <w:pStyle w:val="ySubsection"/>
      </w:pPr>
      <w:r>
        <w:tab/>
        <w:t>(11)</w:t>
      </w:r>
      <w:r>
        <w:tab/>
        <w:t>The mediation must be confidential and without prejudice.</w:t>
      </w:r>
    </w:p>
    <w:p w:rsidR="00D9536B" w:rsidRDefault="00D9536B">
      <w:pPr>
        <w:pStyle w:val="ySubsection"/>
      </w:pPr>
      <w:r>
        <w:tab/>
        <w:t>(12)</w:t>
      </w:r>
      <w:r>
        <w:tab/>
        <w:t>The costs of the mediation are to be shared equally between the parties unless otherwise agreed.</w:t>
      </w:r>
    </w:p>
    <w:p w:rsidR="00D9536B" w:rsidRDefault="00D9536B">
      <w:pPr>
        <w:pStyle w:val="ySubsection"/>
      </w:pPr>
      <w:r>
        <w:tab/>
        <w:t>(13)</w:t>
      </w:r>
      <w:r>
        <w:tab/>
        <w:t>Nothing in this clause extends to any dispute as to the construction or effect of any mortgage or contract contained in any document other than these rules.</w:t>
      </w:r>
    </w:p>
    <w:p w:rsidR="00D9536B" w:rsidRDefault="00D9536B">
      <w:pPr>
        <w:pStyle w:val="ySubsection"/>
      </w:pPr>
      <w:r>
        <w:tab/>
        <w:t>(14)</w:t>
      </w:r>
      <w:r>
        <w:tab/>
        <w:t>Nothing in this clause extends to any dispute involving the expulsion or suspension of a member or the imposition of a fine.</w:t>
      </w:r>
    </w:p>
    <w:p w:rsidR="00D9536B" w:rsidRDefault="00D9536B">
      <w:pPr>
        <w:pStyle w:val="ySubsection"/>
      </w:pPr>
      <w:r>
        <w:tab/>
        <w:t>(15)</w:t>
      </w:r>
      <w:r>
        <w:tab/>
        <w:t>If the mediation process does not result in the dispute being resolved, each party may seek to resolve the dispute in accordance with the Act or otherwise at law.</w:t>
      </w:r>
    </w:p>
    <w:p w:rsidR="00D9536B" w:rsidRDefault="00D9536B">
      <w:pPr>
        <w:pStyle w:val="yHeading5"/>
      </w:pPr>
      <w:bookmarkStart w:id="223" w:name="_Toc75167826"/>
      <w:r>
        <w:rPr>
          <w:rStyle w:val="CharSClsNo"/>
        </w:rPr>
        <w:t>14</w:t>
      </w:r>
      <w:r>
        <w:t>.</w:t>
      </w:r>
      <w:r>
        <w:tab/>
        <w:t>Fines payable by members</w:t>
      </w:r>
      <w:bookmarkEnd w:id="223"/>
    </w:p>
    <w:p w:rsidR="00D9536B" w:rsidRDefault="00D9536B">
      <w:pPr>
        <w:pStyle w:val="ySubsection"/>
      </w:pPr>
      <w:r>
        <w:tab/>
        <w:t>(1)</w:t>
      </w:r>
      <w:r>
        <w:tab/>
        <w:t>The board may impose on a member a maximum fine of $ …… (not more than $1 000) for a contravention of the rules.</w:t>
      </w:r>
    </w:p>
    <w:p w:rsidR="00D9536B" w:rsidRDefault="00D9536B">
      <w:pPr>
        <w:pStyle w:val="ySubsection"/>
      </w:pPr>
      <w:r>
        <w:tab/>
        <w:t>(2)</w:t>
      </w:r>
      <w:r>
        <w:tab/>
        <w:t xml:space="preserve">A fine must not be imposed on a member under subclause (1) unless — </w:t>
      </w:r>
    </w:p>
    <w:p w:rsidR="00D9536B" w:rsidRDefault="00D9536B">
      <w:pPr>
        <w:pStyle w:val="yIndenta"/>
      </w:pPr>
      <w:r>
        <w:tab/>
        <w:t>(a)</w:t>
      </w:r>
      <w:r>
        <w:tab/>
        <w:t>written notice of intention to impose the fine and the reason for it has been given to the member; and</w:t>
      </w:r>
    </w:p>
    <w:p w:rsidR="00D9536B" w:rsidRDefault="00D9536B">
      <w:pPr>
        <w:pStyle w:val="yIndenta"/>
      </w:pPr>
      <w:r>
        <w:tab/>
        <w:t>(b)</w:t>
      </w:r>
      <w:r>
        <w:tab/>
        <w:t>the member has been given a reasonable opportunity to appear before the board in person (with or without witnesses), or to send to the board a written statement, to show cause why the fine should not be imposed.</w:t>
      </w:r>
    </w:p>
    <w:p w:rsidR="00D9536B" w:rsidRDefault="00D9536B">
      <w:pPr>
        <w:pStyle w:val="yHeading5"/>
      </w:pPr>
      <w:bookmarkStart w:id="224" w:name="_Toc75167827"/>
      <w:r>
        <w:rPr>
          <w:rStyle w:val="CharSClsNo"/>
        </w:rPr>
        <w:lastRenderedPageBreak/>
        <w:t>15</w:t>
      </w:r>
      <w:r>
        <w:t>.</w:t>
      </w:r>
      <w:r>
        <w:tab/>
        <w:t>Capital and shares</w:t>
      </w:r>
      <w:bookmarkEnd w:id="224"/>
    </w:p>
    <w:p w:rsidR="00D9536B" w:rsidRDefault="00D9536B">
      <w:pPr>
        <w:pStyle w:val="ySubsection"/>
      </w:pPr>
      <w:r>
        <w:tab/>
        <w:t>(1)</w:t>
      </w:r>
      <w:r>
        <w:tab/>
        <w:t>The capital of the co</w:t>
      </w:r>
      <w:r>
        <w:noBreakHyphen/>
        <w:t>operative must be raised by the issue of shares of nominal value of $ ..... each.* [s. 140(2)]</w:t>
      </w:r>
    </w:p>
    <w:p w:rsidR="00D9536B" w:rsidRDefault="00D9536B">
      <w:pPr>
        <w:pStyle w:val="PermNoteHeading"/>
      </w:pPr>
      <w:r>
        <w:tab/>
        <w:t>*Note for this subclause:</w:t>
      </w:r>
    </w:p>
    <w:p w:rsidR="00D9536B" w:rsidRDefault="00D9536B">
      <w:pPr>
        <w:pStyle w:val="PermNoteText"/>
        <w:rPr>
          <w:i/>
          <w:iCs/>
        </w:rPr>
      </w:pPr>
      <w:r>
        <w:tab/>
      </w:r>
      <w:r>
        <w:tab/>
        <w:t>Any shares held by a co</w:t>
      </w:r>
      <w:r>
        <w:noBreakHyphen/>
        <w:t>operative in itself at the time the co</w:t>
      </w:r>
      <w:r>
        <w:noBreakHyphen/>
        <w:t>operative is registered under the Act are cancelled under section 165.</w:t>
      </w:r>
    </w:p>
    <w:p w:rsidR="00D9536B" w:rsidRDefault="00D9536B">
      <w:pPr>
        <w:pStyle w:val="ySubsection"/>
      </w:pPr>
      <w:r>
        <w:tab/>
        <w:t>(2)</w:t>
      </w:r>
      <w:r>
        <w:tab/>
        <w:t>A member is not entitled to hold more than 20% of the nominal value of issued share capital of the co</w:t>
      </w:r>
      <w:r>
        <w:noBreakHyphen/>
        <w:t>operative other than under section 278 of the Act.</w:t>
      </w:r>
    </w:p>
    <w:p w:rsidR="00D9536B" w:rsidRDefault="00D9536B">
      <w:pPr>
        <w:pStyle w:val="ySubsection"/>
      </w:pPr>
      <w:r>
        <w:tab/>
        <w:t>(3)</w:t>
      </w:r>
      <w:r>
        <w:tab/>
        <w:t>The capital varies in amount according to the nominal value of shares from time to time subscribed.</w:t>
      </w:r>
    </w:p>
    <w:p w:rsidR="00D9536B" w:rsidRDefault="00D9536B">
      <w:pPr>
        <w:pStyle w:val="ySubsection"/>
      </w:pPr>
      <w:r>
        <w:tab/>
        <w:t>(4)</w:t>
      </w:r>
      <w:r>
        <w:tab/>
        <w:t>No share is to be allotted unless at least 10% of the nominal value of the share has been paid.*</w:t>
      </w:r>
    </w:p>
    <w:p w:rsidR="00D9536B" w:rsidRDefault="00D9536B">
      <w:pPr>
        <w:pStyle w:val="PermNoteHeading"/>
      </w:pPr>
      <w:r>
        <w:tab/>
        <w:t>*Note for this subclause:</w:t>
      </w:r>
    </w:p>
    <w:p w:rsidR="00D9536B" w:rsidRDefault="00D9536B">
      <w:pPr>
        <w:pStyle w:val="PermNoteText"/>
      </w:pPr>
      <w:r>
        <w:tab/>
      </w:r>
      <w:r>
        <w:tab/>
        <w:t>Subclause (4) does not apply to a transferred co</w:t>
      </w:r>
      <w:r>
        <w:noBreakHyphen/>
        <w:t>operative.</w:t>
      </w:r>
    </w:p>
    <w:p w:rsidR="00D9536B" w:rsidRDefault="00D9536B">
      <w:pPr>
        <w:pStyle w:val="ySubsection"/>
      </w:pPr>
      <w:r>
        <w:tab/>
        <w:t>(5)</w:t>
      </w:r>
      <w:r>
        <w:tab/>
        <w:t>A share must not be issued at a discount.</w:t>
      </w:r>
    </w:p>
    <w:p w:rsidR="00D9536B" w:rsidRDefault="00D9536B">
      <w:pPr>
        <w:pStyle w:val="ySubsection"/>
      </w:pPr>
      <w:r>
        <w:tab/>
        <w:t>(6)</w:t>
      </w:r>
      <w:r>
        <w:tab/>
        <w:t>The board may require a member to take up or subscribe for additional shares under a proposal approved of by the members by special resolution under section 146 of the Act.</w:t>
      </w:r>
    </w:p>
    <w:p w:rsidR="00D9536B" w:rsidRDefault="00D9536B">
      <w:pPr>
        <w:pStyle w:val="ySubsection"/>
      </w:pPr>
      <w:r>
        <w:tab/>
        <w:t>(7)</w:t>
      </w:r>
      <w:r>
        <w:tab/>
        <w:t>Bonus shares may be issued by the co</w:t>
      </w:r>
      <w:r>
        <w:noBreakHyphen/>
        <w:t>operative under sections 147 and 271 of the Act.</w:t>
      </w:r>
    </w:p>
    <w:p w:rsidR="00D9536B" w:rsidRDefault="00D9536B">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rsidR="00D9536B" w:rsidRDefault="00D9536B">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rsidR="00D9536B" w:rsidRDefault="00D9536B">
      <w:pPr>
        <w:pStyle w:val="yFootnotesection"/>
      </w:pPr>
      <w:r>
        <w:tab/>
        <w:t>[Clause 15 amended: Gazette 2 Dec 2016 p. 5437.]</w:t>
      </w:r>
    </w:p>
    <w:p w:rsidR="00D9536B" w:rsidRDefault="00D9536B">
      <w:pPr>
        <w:pStyle w:val="yHeading5"/>
      </w:pPr>
      <w:bookmarkStart w:id="225" w:name="_Toc75167828"/>
      <w:r>
        <w:rPr>
          <w:rStyle w:val="CharSClsNo"/>
        </w:rPr>
        <w:lastRenderedPageBreak/>
        <w:t>16</w:t>
      </w:r>
      <w:r>
        <w:t>.</w:t>
      </w:r>
      <w:r>
        <w:tab/>
        <w:t>Liability of members to co</w:t>
      </w:r>
      <w:r>
        <w:noBreakHyphen/>
        <w:t>operatives</w:t>
      </w:r>
      <w:bookmarkEnd w:id="225"/>
    </w:p>
    <w:p w:rsidR="00D9536B" w:rsidRDefault="00D9536B">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rsidR="00D9536B" w:rsidRDefault="00D9536B">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rsidR="00D9536B" w:rsidRDefault="00D9536B">
      <w:pPr>
        <w:pStyle w:val="ySubsection"/>
      </w:pPr>
      <w:r>
        <w:tab/>
        <w:t>(3)</w:t>
      </w:r>
      <w:r>
        <w:tab/>
        <w:t>Joint members are jointly and severally liable for any amount unpaid on shares and to any such charges mentioned in subclause (1).</w:t>
      </w:r>
    </w:p>
    <w:p w:rsidR="00D9536B" w:rsidRDefault="00D9536B">
      <w:pPr>
        <w:pStyle w:val="yHeading5"/>
      </w:pPr>
      <w:bookmarkStart w:id="226" w:name="_Toc75167829"/>
      <w:r>
        <w:rPr>
          <w:rStyle w:val="CharSClsNo"/>
        </w:rPr>
        <w:t>17</w:t>
      </w:r>
      <w:r>
        <w:t>.</w:t>
      </w:r>
      <w:r>
        <w:tab/>
        <w:t>Calls on shares</w:t>
      </w:r>
      <w:bookmarkEnd w:id="226"/>
    </w:p>
    <w:p w:rsidR="00D9536B" w:rsidRDefault="00D9536B">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rsidR="00D9536B" w:rsidRDefault="00D9536B">
      <w:pPr>
        <w:pStyle w:val="ySubsection"/>
      </w:pPr>
      <w:r>
        <w:tab/>
        <w:t>(2)</w:t>
      </w:r>
      <w:r>
        <w:tab/>
        <w:t>Each member must, on receiving at least 14 days’ notice of the time and place of payment, pay to the co</w:t>
      </w:r>
      <w:r>
        <w:noBreakHyphen/>
        <w:t>operative, at the time and place specified, the amount called on the shares.</w:t>
      </w:r>
    </w:p>
    <w:p w:rsidR="00D9536B" w:rsidRDefault="00D9536B">
      <w:pPr>
        <w:pStyle w:val="ySubsection"/>
      </w:pPr>
      <w:r>
        <w:tab/>
        <w:t>(3)</w:t>
      </w:r>
      <w:r>
        <w:tab/>
        <w:t>The directors may revoke or postpone a call.</w:t>
      </w:r>
    </w:p>
    <w:p w:rsidR="00D9536B" w:rsidRDefault="00D9536B">
      <w:pPr>
        <w:pStyle w:val="ySubsection"/>
      </w:pPr>
      <w:r>
        <w:tab/>
        <w:t>(4)</w:t>
      </w:r>
      <w:r>
        <w:tab/>
        <w:t>A call is taken to have been made when the resolution of the directors authorising the call was passed and may be required to be paid by instalment.</w:t>
      </w:r>
    </w:p>
    <w:p w:rsidR="00D9536B" w:rsidRDefault="00D9536B">
      <w:pPr>
        <w:pStyle w:val="ySubsection"/>
      </w:pPr>
      <w:r>
        <w:tab/>
        <w:t>(5)</w:t>
      </w:r>
      <w:r>
        <w:tab/>
        <w:t>The joint holders of a share are jointly and severally liable to pay all calls for the share.</w:t>
      </w:r>
    </w:p>
    <w:p w:rsidR="00D9536B" w:rsidRDefault="00D9536B">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rsidR="00D9536B" w:rsidRDefault="00D9536B">
      <w:pPr>
        <w:pStyle w:val="ySubsection"/>
      </w:pPr>
      <w:r>
        <w:tab/>
        <w:t>(7)</w:t>
      </w:r>
      <w:r>
        <w:tab/>
        <w:t xml:space="preserve">An amount that, under the terms of issue of a share, becomes payable on allotment or at a fixed date, whether on account of the nominal </w:t>
      </w:r>
      <w:r>
        <w:lastRenderedPageBreak/>
        <w:t>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rsidR="00D9536B" w:rsidRDefault="00D9536B">
      <w:pPr>
        <w:pStyle w:val="ySubsection"/>
      </w:pPr>
      <w:r>
        <w:tab/>
        <w:t>(8)</w:t>
      </w:r>
      <w:r>
        <w:tab/>
        <w:t>The board may, in relation to the issue of shares, differentiate between the holders in the amount of calls to be paid and the times of payment.</w:t>
      </w:r>
    </w:p>
    <w:p w:rsidR="00D9536B" w:rsidRDefault="00D9536B">
      <w:pPr>
        <w:pStyle w:val="ySubsection"/>
      </w:pPr>
      <w:r>
        <w:tab/>
        <w:t>(9)</w:t>
      </w:r>
      <w:r>
        <w:tab/>
        <w:t>The board may accept from a member all or part of the money uncalled and unpaid on shares held by the member.</w:t>
      </w:r>
    </w:p>
    <w:p w:rsidR="00D9536B" w:rsidRDefault="00D9536B">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rsidR="00D9536B" w:rsidRDefault="00D9536B">
      <w:pPr>
        <w:pStyle w:val="yHeading5"/>
      </w:pPr>
      <w:bookmarkStart w:id="227" w:name="_Toc75167830"/>
      <w:r>
        <w:rPr>
          <w:rStyle w:val="CharSClsNo"/>
        </w:rPr>
        <w:t>18</w:t>
      </w:r>
      <w:r>
        <w:t>.</w:t>
      </w:r>
      <w:r>
        <w:tab/>
        <w:t>Sale of members’ shares</w:t>
      </w:r>
      <w:bookmarkEnd w:id="227"/>
    </w:p>
    <w:p w:rsidR="00D9536B" w:rsidRDefault="00D9536B">
      <w:pPr>
        <w:pStyle w:val="ySubsection"/>
      </w:pPr>
      <w:r>
        <w:tab/>
        <w:t>(1)</w:t>
      </w:r>
      <w:r>
        <w:tab/>
        <w:t>A member’s share may only be sold in accordance with sections 64, 158, 163 and 165 of the Act.</w:t>
      </w:r>
    </w:p>
    <w:p w:rsidR="00D9536B" w:rsidRDefault="00D9536B">
      <w:pPr>
        <w:pStyle w:val="ySubsection"/>
      </w:pPr>
      <w:r>
        <w:tab/>
        <w:t>(2)</w:t>
      </w:r>
      <w:r>
        <w:tab/>
        <w:t>Subject to section 163 of the Act the co</w:t>
      </w:r>
      <w:r>
        <w:noBreakHyphen/>
        <w:t xml:space="preserve">operative may — </w:t>
      </w:r>
    </w:p>
    <w:p w:rsidR="00D9536B" w:rsidRDefault="00D9536B">
      <w:pPr>
        <w:pStyle w:val="yIndenta"/>
      </w:pPr>
      <w:r>
        <w:tab/>
        <w:t>(a)</w:t>
      </w:r>
      <w:r>
        <w:tab/>
        <w:t>purchase any share of a member at the request of the member; and</w:t>
      </w:r>
    </w:p>
    <w:p w:rsidR="00D9536B" w:rsidRDefault="00D9536B">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rsidR="00D9536B" w:rsidRDefault="00D9536B">
      <w:pPr>
        <w:pStyle w:val="ySubsection"/>
      </w:pPr>
      <w:r>
        <w:tab/>
        <w:t>(3)</w:t>
      </w:r>
      <w:r>
        <w:tab/>
        <w:t>The co</w:t>
      </w:r>
      <w:r>
        <w:noBreakHyphen/>
        <w:t>operative must cancel a share purchased by or forfeited to the co</w:t>
      </w:r>
      <w:r>
        <w:noBreakHyphen/>
        <w:t>operative.</w:t>
      </w:r>
    </w:p>
    <w:p w:rsidR="00D9536B" w:rsidRDefault="00D9536B">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rsidR="00D9536B" w:rsidRDefault="00D9536B">
      <w:pPr>
        <w:pStyle w:val="yIndenta"/>
      </w:pPr>
      <w:r>
        <w:tab/>
        <w:t>(a)</w:t>
      </w:r>
      <w:r>
        <w:tab/>
        <w:t>for a deposit taking co</w:t>
      </w:r>
      <w:r>
        <w:noBreakHyphen/>
        <w:t>operative apply the amount as an interest bearing deposit by the member with the co</w:t>
      </w:r>
      <w:r>
        <w:noBreakHyphen/>
        <w:t>operative;</w:t>
      </w:r>
    </w:p>
    <w:p w:rsidR="00D9536B" w:rsidRDefault="00D9536B">
      <w:pPr>
        <w:pStyle w:val="yIndenta"/>
      </w:pPr>
      <w:r>
        <w:lastRenderedPageBreak/>
        <w:tab/>
        <w:t>(b)</w:t>
      </w:r>
      <w:r>
        <w:tab/>
        <w:t>allot or issue debentures or CCUs of the co</w:t>
      </w:r>
      <w:r>
        <w:noBreakHyphen/>
        <w:t>operative to the member in satisfaction of the amount.</w:t>
      </w:r>
    </w:p>
    <w:p w:rsidR="00D9536B" w:rsidRDefault="00D9536B">
      <w:pPr>
        <w:pStyle w:val="ySubsection"/>
      </w:pPr>
      <w:r>
        <w:tab/>
        <w:t>(5)</w:t>
      </w:r>
      <w:r>
        <w:tab/>
        <w:t xml:space="preserve">A deposit, debenture or CCU issued under subclause (4) — </w:t>
      </w:r>
    </w:p>
    <w:p w:rsidR="00D9536B" w:rsidRDefault="00D9536B">
      <w:pPr>
        <w:pStyle w:val="yIndenta"/>
      </w:pPr>
      <w:r>
        <w:tab/>
        <w:t>(a)</w:t>
      </w:r>
      <w:r>
        <w:tab/>
        <w:t>bears interest during any period as decided under section 164 of the Act; and</w:t>
      </w:r>
    </w:p>
    <w:p w:rsidR="00D9536B" w:rsidRDefault="00D9536B">
      <w:pPr>
        <w:pStyle w:val="yIndenta"/>
      </w:pPr>
      <w:r>
        <w:tab/>
        <w:t>(b)</w:t>
      </w:r>
      <w:r>
        <w:tab/>
        <w:t>must be repaid to the member as soon as repayment would not, in the opinion of the board, adversely affect the financial position of the co</w:t>
      </w:r>
      <w:r>
        <w:noBreakHyphen/>
        <w:t>operative, and in any case, within 10 years.</w:t>
      </w:r>
    </w:p>
    <w:p w:rsidR="00D9536B" w:rsidRDefault="00D9536B">
      <w:pPr>
        <w:pStyle w:val="yHeading5"/>
      </w:pPr>
      <w:bookmarkStart w:id="228" w:name="_Toc75167831"/>
      <w:r>
        <w:rPr>
          <w:rStyle w:val="CharSClsNo"/>
        </w:rPr>
        <w:t>19</w:t>
      </w:r>
      <w:r>
        <w:t>.</w:t>
      </w:r>
      <w:r>
        <w:tab/>
        <w:t>Transfer and transmission of shares</w:t>
      </w:r>
      <w:bookmarkEnd w:id="228"/>
    </w:p>
    <w:p w:rsidR="00D9536B" w:rsidRDefault="00D9536B">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rsidR="00D9536B" w:rsidRDefault="00D9536B">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rsidR="00D9536B" w:rsidRDefault="00D9536B">
      <w:pPr>
        <w:pStyle w:val="ySubsection"/>
      </w:pPr>
      <w:r>
        <w:tab/>
        <w:t>(3)</w:t>
      </w:r>
      <w:r>
        <w:tab/>
        <w:t xml:space="preserve">Shares must be transferred in the following form or another form approved by the board — </w:t>
      </w:r>
    </w:p>
    <w:p w:rsidR="00D9536B" w:rsidRDefault="00D9536B">
      <w:pPr>
        <w:pStyle w:val="yMiscellaneousBody"/>
        <w:ind w:left="879"/>
      </w:pPr>
      <w:r>
        <w:t xml:space="preserve">I, A.B. (the </w:t>
      </w:r>
      <w:r>
        <w:rPr>
          <w:szCs w:val="22"/>
        </w:rPr>
        <w:t>giver</w:t>
      </w:r>
      <w:r>
        <w:t xml:space="preserve">) of ………………………………… in the State </w:t>
      </w:r>
    </w:p>
    <w:p w:rsidR="00D9536B" w:rsidRDefault="00D9536B">
      <w:pPr>
        <w:pStyle w:val="yMiscellaneousBody"/>
        <w:ind w:left="879"/>
      </w:pPr>
      <w:r>
        <w:t xml:space="preserve">of ………………………. in consideration of the sum of $ …….. paid </w:t>
      </w:r>
    </w:p>
    <w:p w:rsidR="00D9536B" w:rsidRDefault="00D9536B">
      <w:pPr>
        <w:pStyle w:val="yMiscellaneousBody"/>
        <w:ind w:left="879"/>
      </w:pPr>
      <w:r>
        <w:t xml:space="preserve">to me by C.D. (the </w:t>
      </w:r>
      <w:r>
        <w:rPr>
          <w:szCs w:val="22"/>
        </w:rPr>
        <w:t>receiver</w:t>
      </w:r>
      <w:r>
        <w:t xml:space="preserve">), of …………………………………….. </w:t>
      </w:r>
    </w:p>
    <w:p w:rsidR="00D9536B" w:rsidRDefault="00D9536B">
      <w:pPr>
        <w:pStyle w:val="yMiscellaneousBody"/>
        <w:ind w:left="879"/>
      </w:pPr>
      <w:r>
        <w:t xml:space="preserve">in the State of …………………………... transfer to the </w:t>
      </w:r>
      <w:r>
        <w:rPr>
          <w:szCs w:val="22"/>
        </w:rPr>
        <w:t>receiver</w:t>
      </w:r>
      <w:r>
        <w:t xml:space="preserve"> the </w:t>
      </w:r>
    </w:p>
    <w:p w:rsidR="00D9536B" w:rsidRDefault="00D9536B">
      <w:pPr>
        <w:pStyle w:val="yMiscellaneousBody"/>
        <w:ind w:left="879"/>
        <w:jc w:val="right"/>
      </w:pPr>
      <w:r>
        <w:t>share (or shares) numbered ………. in the …………………………… (name of co</w:t>
      </w:r>
      <w:r>
        <w:noBreakHyphen/>
        <w:t>operative)</w:t>
      </w:r>
    </w:p>
    <w:p w:rsidR="00D9536B" w:rsidRDefault="00D9536B">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rsidR="00D9536B" w:rsidRDefault="00D9536B">
      <w:pPr>
        <w:pStyle w:val="yMiscellaneousBody"/>
        <w:ind w:left="879"/>
      </w:pPr>
      <w:r>
        <w:t xml:space="preserve">And I, the </w:t>
      </w:r>
      <w:r>
        <w:rPr>
          <w:szCs w:val="22"/>
        </w:rPr>
        <w:t>receiver</w:t>
      </w:r>
      <w:r>
        <w:t>, agree to take the said share (or shares) subject to the conditions previously mentioned in this document.</w:t>
      </w:r>
    </w:p>
    <w:p w:rsidR="00D9536B" w:rsidRDefault="00D9536B">
      <w:pPr>
        <w:pStyle w:val="yMiscellaneousBody"/>
        <w:ind w:left="879"/>
      </w:pPr>
      <w:r>
        <w:t>Dated this ………….. day of ………………………….. 20 …………</w:t>
      </w:r>
    </w:p>
    <w:p w:rsidR="00D9536B" w:rsidRDefault="00D9536B">
      <w:pPr>
        <w:pStyle w:val="yMiscellaneousBody"/>
        <w:ind w:left="879"/>
      </w:pPr>
      <w:r>
        <w:t xml:space="preserve">Signed by …………………………………………………. </w:t>
      </w:r>
      <w:r>
        <w:rPr>
          <w:szCs w:val="22"/>
        </w:rPr>
        <w:t>giver</w:t>
      </w:r>
      <w:r>
        <w:t>.</w:t>
      </w:r>
    </w:p>
    <w:p w:rsidR="00D9536B" w:rsidRDefault="00D9536B">
      <w:pPr>
        <w:pStyle w:val="yMiscellaneousBody"/>
        <w:ind w:left="879"/>
      </w:pPr>
      <w:r>
        <w:t>In the presence of …………………………………………… witness.</w:t>
      </w:r>
    </w:p>
    <w:p w:rsidR="00D9536B" w:rsidRDefault="00D9536B">
      <w:pPr>
        <w:pStyle w:val="yMiscellaneousBody"/>
        <w:ind w:left="879"/>
      </w:pPr>
      <w:r>
        <w:lastRenderedPageBreak/>
        <w:t xml:space="preserve">Signed by …………………………………………………. </w:t>
      </w:r>
      <w:r>
        <w:rPr>
          <w:szCs w:val="22"/>
        </w:rPr>
        <w:t>receiver</w:t>
      </w:r>
      <w:r>
        <w:t>.</w:t>
      </w:r>
    </w:p>
    <w:p w:rsidR="00D9536B" w:rsidRDefault="00D9536B">
      <w:pPr>
        <w:pStyle w:val="yMiscellaneousBody"/>
        <w:ind w:left="879"/>
      </w:pPr>
      <w:r>
        <w:t>In the presence of …………………………………………… witness.</w:t>
      </w:r>
    </w:p>
    <w:p w:rsidR="00D9536B" w:rsidRDefault="00D9536B">
      <w:pPr>
        <w:pStyle w:val="ySubsection"/>
      </w:pPr>
      <w:r>
        <w:tab/>
        <w:t>(4)</w:t>
      </w:r>
      <w:r>
        <w:tab/>
        <w:t xml:space="preserve">A share may not be sold or transferred except — </w:t>
      </w:r>
    </w:p>
    <w:p w:rsidR="00D9536B" w:rsidRDefault="00D9536B">
      <w:pPr>
        <w:pStyle w:val="yIndenta"/>
      </w:pPr>
      <w:r>
        <w:tab/>
        <w:t>(a)</w:t>
      </w:r>
      <w:r>
        <w:tab/>
        <w:t>with the consent of the board, and to a person who is qualified to be admitted to membership of the co</w:t>
      </w:r>
      <w:r>
        <w:noBreakHyphen/>
        <w:t>operative under clauses 5 and 6; or</w:t>
      </w:r>
    </w:p>
    <w:p w:rsidR="00D9536B" w:rsidRDefault="00D9536B">
      <w:pPr>
        <w:pStyle w:val="yIndenta"/>
      </w:pPr>
      <w:r>
        <w:tab/>
        <w:t>(b)</w:t>
      </w:r>
      <w:r>
        <w:tab/>
        <w:t>as otherwise provided by these rules or the Act. [s. 158(2)]</w:t>
      </w:r>
    </w:p>
    <w:p w:rsidR="00D9536B" w:rsidRDefault="00D9536B">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rsidR="00D9536B" w:rsidRDefault="00D9536B">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rsidR="00D9536B" w:rsidRDefault="00D9536B">
      <w:pPr>
        <w:pStyle w:val="ySubsection"/>
      </w:pPr>
      <w:r>
        <w:tab/>
        <w:t>(7)</w:t>
      </w:r>
      <w:r>
        <w:tab/>
        <w:t xml:space="preserve">The board may decline to recognise an instrument of transfer unless — </w:t>
      </w:r>
    </w:p>
    <w:p w:rsidR="00D9536B" w:rsidRDefault="00D9536B">
      <w:pPr>
        <w:pStyle w:val="yIndenta"/>
      </w:pPr>
      <w:r>
        <w:tab/>
        <w:t>(a)</w:t>
      </w:r>
      <w:r>
        <w:tab/>
        <w:t>a fee of $ …… (or the lesser sum decided by the board from time to time) is paid to the co</w:t>
      </w:r>
      <w:r>
        <w:noBreakHyphen/>
        <w:t>operative for the transfer; and</w:t>
      </w:r>
    </w:p>
    <w:p w:rsidR="00D9536B" w:rsidRDefault="00D9536B">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rsidR="00D9536B" w:rsidRDefault="00D9536B">
      <w:pPr>
        <w:pStyle w:val="ySubsection"/>
      </w:pPr>
      <w:r>
        <w:tab/>
        <w:t>(8)</w:t>
      </w:r>
      <w:r>
        <w:tab/>
        <w:t>The board must maintain a record of all transfers made in the proper books of the co</w:t>
      </w:r>
      <w:r>
        <w:noBreakHyphen/>
        <w:t>operative.</w:t>
      </w:r>
    </w:p>
    <w:p w:rsidR="00D9536B" w:rsidRDefault="00D9536B">
      <w:pPr>
        <w:pStyle w:val="ySubsection"/>
      </w:pPr>
      <w:r>
        <w:tab/>
        <w:t>(9)</w:t>
      </w:r>
      <w:r>
        <w:tab/>
        <w:t>The board may suspend the registration of transfers during the 45 days immediately preceding the annual general meeting in each year.</w:t>
      </w:r>
    </w:p>
    <w:p w:rsidR="00D9536B" w:rsidRDefault="00D9536B">
      <w:pPr>
        <w:pStyle w:val="yFootnotesection"/>
      </w:pPr>
      <w:r>
        <w:tab/>
        <w:t>[Clause 19 amended: Gazette 2 Dec 2016 p. 5452; 4 Aug 2017 p. 4308.]</w:t>
      </w:r>
    </w:p>
    <w:p w:rsidR="00D9536B" w:rsidRDefault="00D9536B">
      <w:pPr>
        <w:pStyle w:val="yHeading5"/>
        <w:pageBreakBefore/>
      </w:pPr>
      <w:bookmarkStart w:id="229" w:name="_Toc75167832"/>
      <w:r>
        <w:rPr>
          <w:rStyle w:val="CharSClsNo"/>
        </w:rPr>
        <w:lastRenderedPageBreak/>
        <w:t>20</w:t>
      </w:r>
      <w:r>
        <w:t>.</w:t>
      </w:r>
      <w:r>
        <w:tab/>
        <w:t>Effect of sale, transfer or disposal of shares</w:t>
      </w:r>
      <w:bookmarkEnd w:id="229"/>
    </w:p>
    <w:p w:rsidR="00D9536B" w:rsidRDefault="00D9536B">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rsidR="00D9536B" w:rsidRDefault="00D9536B">
      <w:pPr>
        <w:pStyle w:val="yHeading5"/>
      </w:pPr>
      <w:bookmarkStart w:id="230" w:name="_Toc75167833"/>
      <w:r>
        <w:rPr>
          <w:rStyle w:val="CharSClsNo"/>
        </w:rPr>
        <w:t>21</w:t>
      </w:r>
      <w:r>
        <w:t>.</w:t>
      </w:r>
      <w:r>
        <w:tab/>
        <w:t>Forfeiture and cancellations: inactive members</w:t>
      </w:r>
      <w:bookmarkEnd w:id="230"/>
    </w:p>
    <w:p w:rsidR="00D9536B" w:rsidRDefault="00D9536B">
      <w:pPr>
        <w:pStyle w:val="ySubsection"/>
      </w:pPr>
      <w:r>
        <w:tab/>
        <w:t>(1)</w:t>
      </w:r>
      <w:r>
        <w:tab/>
        <w:t>Subject to sections 123 and 124 of the Act, the board must declare the membership of a member cancelled if — [s. 120]</w:t>
      </w:r>
    </w:p>
    <w:p w:rsidR="00D9536B" w:rsidRDefault="00D9536B">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rsidR="00D9536B" w:rsidRDefault="00D9536B">
      <w:pPr>
        <w:pStyle w:val="yIndenta"/>
      </w:pPr>
      <w:r>
        <w:tab/>
        <w:t>(b)</w:t>
      </w:r>
      <w:r>
        <w:tab/>
        <w:t>the member is not presently an active member and has not been an active member at any time in the past ..... years [not more than 3 years, s. 120].</w:t>
      </w:r>
    </w:p>
    <w:p w:rsidR="00D9536B" w:rsidRDefault="00D9536B">
      <w:pPr>
        <w:pStyle w:val="ySubsection"/>
      </w:pPr>
      <w:r>
        <w:tab/>
        <w:t>(2)</w:t>
      </w:r>
      <w:r>
        <w:tab/>
        <w:t>Subclause (1) applies to a member if he or she was a member of the co</w:t>
      </w:r>
      <w:r>
        <w:noBreakHyphen/>
        <w:t>operative throughout the .…. year period [not more than 3 years, s. 120].</w:t>
      </w:r>
    </w:p>
    <w:p w:rsidR="00D9536B" w:rsidRDefault="00D9536B">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rsidR="00D9536B" w:rsidRDefault="00D9536B">
      <w:pPr>
        <w:pStyle w:val="ySubsection"/>
      </w:pPr>
      <w:r>
        <w:tab/>
        <w:t>(4)</w:t>
      </w:r>
      <w:r>
        <w:tab/>
        <w:t>Notice is not required to be given under subclause (3) if —</w:t>
      </w:r>
    </w:p>
    <w:p w:rsidR="00D9536B" w:rsidRDefault="00D9536B">
      <w:pPr>
        <w:pStyle w:val="yIndenta"/>
      </w:pPr>
      <w:r>
        <w:tab/>
        <w:t>(a)</w:t>
      </w:r>
      <w:r>
        <w:tab/>
        <w:t>the member’s whereabouts are unknown to the co</w:t>
      </w:r>
      <w:r>
        <w:noBreakHyphen/>
        <w:t>operative; or</w:t>
      </w:r>
    </w:p>
    <w:p w:rsidR="00D9536B" w:rsidRDefault="00D9536B">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rsidR="00D9536B" w:rsidRDefault="00D9536B">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rsidR="00D9536B" w:rsidRDefault="00D9536B">
      <w:pPr>
        <w:pStyle w:val="ySubsection"/>
      </w:pPr>
      <w:r>
        <w:lastRenderedPageBreak/>
        <w:tab/>
        <w:t>(6)</w:t>
      </w:r>
      <w:r>
        <w:tab/>
        <w:t>The co</w:t>
      </w:r>
      <w:r>
        <w:noBreakHyphen/>
        <w:t>operative must keep a register of cancelled memberships under subclause (1), that must include the particulars in Schedule 4 clause 5 of the regulations.</w:t>
      </w:r>
    </w:p>
    <w:p w:rsidR="00D9536B" w:rsidRDefault="00D9536B">
      <w:pPr>
        <w:pStyle w:val="yFootnotesection"/>
      </w:pPr>
      <w:r>
        <w:tab/>
        <w:t>[Clause 21 amended: Gazette 2 Dec 2016 p. 5437.]</w:t>
      </w:r>
    </w:p>
    <w:p w:rsidR="00D9536B" w:rsidRDefault="00D9536B">
      <w:pPr>
        <w:pStyle w:val="yHeading5"/>
      </w:pPr>
      <w:bookmarkStart w:id="231" w:name="_Toc75167834"/>
      <w:r>
        <w:rPr>
          <w:rStyle w:val="CharSClsNo"/>
        </w:rPr>
        <w:t>22</w:t>
      </w:r>
      <w:r>
        <w:t>.</w:t>
      </w:r>
      <w:r>
        <w:tab/>
        <w:t>Forfeiture of shares</w:t>
      </w:r>
      <w:bookmarkEnd w:id="231"/>
    </w:p>
    <w:p w:rsidR="00D9536B" w:rsidRDefault="00D9536B">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rsidR="00D9536B" w:rsidRDefault="00D9536B">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rsidR="00D9536B" w:rsidRDefault="00D9536B">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rsidR="00D9536B" w:rsidRDefault="00D9536B">
      <w:pPr>
        <w:pStyle w:val="ySubsection"/>
      </w:pPr>
      <w:r>
        <w:tab/>
        <w:t>(4)</w:t>
      </w:r>
      <w:r>
        <w:tab/>
        <w:t>Such a forfeiture must include all dividends declared for the forfeited shares and not actually paid before forfeiture.</w:t>
      </w:r>
    </w:p>
    <w:p w:rsidR="00D9536B" w:rsidRDefault="00D9536B">
      <w:pPr>
        <w:pStyle w:val="yHeading5"/>
      </w:pPr>
      <w:bookmarkStart w:id="232" w:name="_Toc75167835"/>
      <w:r>
        <w:rPr>
          <w:rStyle w:val="CharSClsNo"/>
        </w:rPr>
        <w:t>23</w:t>
      </w:r>
      <w:r>
        <w:t>.</w:t>
      </w:r>
      <w:r>
        <w:tab/>
        <w:t>Forfeited shares</w:t>
      </w:r>
      <w:bookmarkEnd w:id="232"/>
    </w:p>
    <w:p w:rsidR="00D9536B" w:rsidRDefault="00D9536B">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rsidR="00D9536B" w:rsidRDefault="00D9536B">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rsidR="00D9536B" w:rsidRDefault="00D9536B">
      <w:pPr>
        <w:pStyle w:val="ySubsection"/>
      </w:pPr>
      <w:r>
        <w:lastRenderedPageBreak/>
        <w:tab/>
        <w:t>(3)</w:t>
      </w:r>
      <w:r>
        <w:tab/>
        <w:t>The co</w:t>
      </w:r>
      <w:r>
        <w:noBreakHyphen/>
        <w:t>operative, under clause 27, has a charge on the paid up amounts of the forfeited shares and may appropriate those amounts under clause 27(2). [s. 72(3)]</w:t>
      </w:r>
    </w:p>
    <w:p w:rsidR="00D9536B" w:rsidRDefault="00D9536B">
      <w:pPr>
        <w:pStyle w:val="yHeading5"/>
      </w:pPr>
      <w:bookmarkStart w:id="233" w:name="_Toc75167836"/>
      <w:r>
        <w:rPr>
          <w:rStyle w:val="CharSClsNo"/>
        </w:rPr>
        <w:t>24</w:t>
      </w:r>
      <w:r>
        <w:t>.</w:t>
      </w:r>
      <w:r>
        <w:tab/>
        <w:t>Forfeiture for non</w:t>
      </w:r>
      <w:r>
        <w:noBreakHyphen/>
        <w:t>payment of subscription</w:t>
      </w:r>
      <w:bookmarkEnd w:id="233"/>
    </w:p>
    <w:p w:rsidR="00D9536B" w:rsidRDefault="00D9536B">
      <w:pPr>
        <w:pStyle w:val="ySubsection"/>
      </w:pPr>
      <w:r>
        <w:tab/>
        <w:t>(1)</w:t>
      </w:r>
      <w:r>
        <w:tab/>
        <w:t>The shares of a member whose periodic fee (subscription) under clause 7 has not been paid may be forfeited by resolution of the board.</w:t>
      </w:r>
    </w:p>
    <w:p w:rsidR="00D9536B" w:rsidRDefault="00D9536B">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rsidR="00D9536B" w:rsidRDefault="00D9536B">
      <w:pPr>
        <w:pStyle w:val="ySubsection"/>
      </w:pPr>
      <w:r>
        <w:tab/>
        <w:t>(3)</w:t>
      </w:r>
      <w:r>
        <w:tab/>
        <w:t>Clause 23 applies to the forfeiture.</w:t>
      </w:r>
    </w:p>
    <w:p w:rsidR="00D9536B" w:rsidRDefault="00D9536B">
      <w:pPr>
        <w:pStyle w:val="ySubsection"/>
      </w:pPr>
      <w:r>
        <w:tab/>
        <w:t>(4)</w:t>
      </w:r>
      <w:r>
        <w:tab/>
        <w:t>Subject to section 127 of the Act and subclause (5), payment to the member of any amount due under this clause must be made at the time decided by the board, but within one year from the date of forfeiture.</w:t>
      </w:r>
    </w:p>
    <w:p w:rsidR="00D9536B" w:rsidRDefault="00D9536B">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rsidR="00D9536B" w:rsidRDefault="00D9536B">
      <w:pPr>
        <w:pStyle w:val="yHeading5"/>
      </w:pPr>
      <w:bookmarkStart w:id="234" w:name="_Toc75167837"/>
      <w:r>
        <w:rPr>
          <w:rStyle w:val="CharSClsNo"/>
        </w:rPr>
        <w:t>25</w:t>
      </w:r>
      <w:r>
        <w:t>.</w:t>
      </w:r>
      <w:r>
        <w:tab/>
        <w:t>Death of member</w:t>
      </w:r>
      <w:bookmarkEnd w:id="234"/>
    </w:p>
    <w:p w:rsidR="00D9536B" w:rsidRDefault="00D9536B">
      <w:pPr>
        <w:pStyle w:val="ySubsection"/>
      </w:pPr>
      <w:r>
        <w:tab/>
        <w:t>(1)</w:t>
      </w:r>
      <w:r>
        <w:tab/>
        <w:t>Subject to section 159 of the Act, the board must transfer a deceased member’s share or interest in the co</w:t>
      </w:r>
      <w:r>
        <w:noBreakHyphen/>
        <w:t xml:space="preserve">operative to — </w:t>
      </w:r>
    </w:p>
    <w:p w:rsidR="00D9536B" w:rsidRDefault="00D9536B">
      <w:pPr>
        <w:pStyle w:val="yIndenta"/>
      </w:pPr>
      <w:r>
        <w:tab/>
        <w:t>(a)</w:t>
      </w:r>
      <w:r>
        <w:tab/>
        <w:t>the personal representative of the deceased, that is, an executor or administrator of the estate of the deceased; or</w:t>
      </w:r>
    </w:p>
    <w:p w:rsidR="00D9536B" w:rsidRDefault="00D9536B">
      <w:pPr>
        <w:pStyle w:val="yIndenta"/>
      </w:pPr>
      <w:r>
        <w:tab/>
        <w:t>(b)</w:t>
      </w:r>
      <w:r>
        <w:tab/>
        <w:t>the person specified by the deceased’s personal representative, in an application made to the co</w:t>
      </w:r>
      <w:r>
        <w:noBreakHyphen/>
        <w:t>operative within 3 months after the death of the member.</w:t>
      </w:r>
    </w:p>
    <w:p w:rsidR="00D9536B" w:rsidRDefault="00D9536B">
      <w:pPr>
        <w:pStyle w:val="ySubsection"/>
      </w:pPr>
      <w:r>
        <w:tab/>
        <w:t>(2)</w:t>
      </w:r>
      <w:r>
        <w:tab/>
        <w:t xml:space="preserve">The board may approve the transfer of a share or interest to a person other than the executor or administrator if the board is satisfied that — </w:t>
      </w:r>
    </w:p>
    <w:p w:rsidR="00D9536B" w:rsidRDefault="00D9536B">
      <w:pPr>
        <w:pStyle w:val="yIndenta"/>
      </w:pPr>
      <w:r>
        <w:tab/>
        <w:t>(a)</w:t>
      </w:r>
      <w:r>
        <w:tab/>
        <w:t>there are reasonable grounds for believing the proposed transferee will be an active member of the co</w:t>
      </w:r>
      <w:r>
        <w:noBreakHyphen/>
        <w:t>operative; or</w:t>
      </w:r>
    </w:p>
    <w:p w:rsidR="00D9536B" w:rsidRDefault="00D9536B">
      <w:pPr>
        <w:pStyle w:val="yIndenta"/>
      </w:pPr>
      <w:r>
        <w:lastRenderedPageBreak/>
        <w:tab/>
        <w:t>(b)</w:t>
      </w:r>
      <w:r>
        <w:tab/>
        <w:t>the proposed transferee is qualified to be a member of the co</w:t>
      </w:r>
      <w:r>
        <w:noBreakHyphen/>
        <w:t>operative under these rules; [s. 75(b) &amp; 159] or</w:t>
      </w:r>
    </w:p>
    <w:p w:rsidR="00D9536B" w:rsidRDefault="00D9536B">
      <w:pPr>
        <w:pStyle w:val="yIndenta"/>
      </w:pPr>
      <w:r>
        <w:tab/>
        <w:t>(c)</w:t>
      </w:r>
      <w:r>
        <w:tab/>
        <w:t>the transfer would not increase the proposed transferee’s holding in the co</w:t>
      </w:r>
      <w:r>
        <w:noBreakHyphen/>
        <w:t>operative beyond that allowed by the Act or these rules. [s. 160]</w:t>
      </w:r>
    </w:p>
    <w:p w:rsidR="00D9536B" w:rsidRDefault="00D9536B">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rsidR="00D9536B" w:rsidRDefault="00D9536B">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rsidR="00D9536B" w:rsidRDefault="00D9536B">
      <w:pPr>
        <w:pStyle w:val="yHeading5"/>
      </w:pPr>
      <w:bookmarkStart w:id="235" w:name="_Toc75167838"/>
      <w:r>
        <w:rPr>
          <w:rStyle w:val="CharSClsNo"/>
        </w:rPr>
        <w:t>26</w:t>
      </w:r>
      <w:r>
        <w:t>.</w:t>
      </w:r>
      <w:r>
        <w:tab/>
        <w:t>Dealings of members with co</w:t>
      </w:r>
      <w:r>
        <w:noBreakHyphen/>
        <w:t>operatives</w:t>
      </w:r>
      <w:bookmarkEnd w:id="235"/>
    </w:p>
    <w:p w:rsidR="00D9536B" w:rsidRDefault="00D9536B">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rsidR="00D9536B" w:rsidRDefault="00D9536B">
      <w:pPr>
        <w:pStyle w:val="ySubsection"/>
      </w:pPr>
      <w:r>
        <w:tab/>
        <w:t>(2)</w:t>
      </w:r>
      <w:r>
        <w:tab/>
        <w:t xml:space="preserve">The contract may require a member — </w:t>
      </w:r>
    </w:p>
    <w:p w:rsidR="00D9536B" w:rsidRDefault="00D9536B">
      <w:pPr>
        <w:pStyle w:val="yIndenta"/>
      </w:pPr>
      <w:r>
        <w:tab/>
        <w:t>(a)</w:t>
      </w:r>
      <w:r>
        <w:tab/>
        <w:t>to sell products through or to the co</w:t>
      </w:r>
      <w:r>
        <w:noBreakHyphen/>
        <w:t>operative; or</w:t>
      </w:r>
    </w:p>
    <w:p w:rsidR="00D9536B" w:rsidRDefault="00D9536B">
      <w:pPr>
        <w:pStyle w:val="yIndenta"/>
      </w:pPr>
      <w:r>
        <w:tab/>
        <w:t>(b)</w:t>
      </w:r>
      <w:r>
        <w:tab/>
        <w:t>to obtain supplies or services through or from the co</w:t>
      </w:r>
      <w:r>
        <w:noBreakHyphen/>
        <w:t>operative; or</w:t>
      </w:r>
    </w:p>
    <w:p w:rsidR="00D9536B" w:rsidRDefault="00D9536B">
      <w:pPr>
        <w:pStyle w:val="yIndenta"/>
      </w:pPr>
      <w:r>
        <w:tab/>
        <w:t>(c)</w:t>
      </w:r>
      <w:r>
        <w:tab/>
        <w:t>to pay to the co</w:t>
      </w:r>
      <w:r>
        <w:noBreakHyphen/>
        <w:t>operative specified amounts as liquidated damages for a contravention of a requirement authorised by this clause.</w:t>
      </w:r>
    </w:p>
    <w:p w:rsidR="00D9536B" w:rsidRDefault="00D9536B">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rsidR="00D9536B" w:rsidRDefault="00D9536B">
      <w:pPr>
        <w:pStyle w:val="yIndenta"/>
      </w:pPr>
      <w:r>
        <w:tab/>
        <w:t>(a)</w:t>
      </w:r>
      <w:r>
        <w:tab/>
        <w:t>the share or interest in the capital and the credit balance and deposits of the member or past member;</w:t>
      </w:r>
    </w:p>
    <w:p w:rsidR="00D9536B" w:rsidRDefault="00D9536B">
      <w:pPr>
        <w:pStyle w:val="yIndenta"/>
      </w:pPr>
      <w:r>
        <w:tab/>
        <w:t>(b)</w:t>
      </w:r>
      <w:r>
        <w:tab/>
        <w:t>any dividend, interest, bonus or rebate payable to the member or past member;</w:t>
      </w:r>
    </w:p>
    <w:p w:rsidR="00D9536B" w:rsidRDefault="00D9536B">
      <w:pPr>
        <w:pStyle w:val="yIndenta"/>
      </w:pPr>
      <w:r>
        <w:lastRenderedPageBreak/>
        <w:tab/>
        <w:t>(c)</w:t>
      </w:r>
      <w:r>
        <w:tab/>
        <w:t>any entry and periodic fees required to be repaid to a member when the member ceases to be a member.</w:t>
      </w:r>
    </w:p>
    <w:p w:rsidR="00D9536B" w:rsidRDefault="00D9536B">
      <w:pPr>
        <w:pStyle w:val="ySubsection"/>
      </w:pPr>
      <w:r>
        <w:tab/>
        <w:t>(4)</w:t>
      </w:r>
      <w:r>
        <w:tab/>
        <w:t>The charge created under section 72 of the Act shall be enforced under that section and clause 27.</w:t>
      </w:r>
    </w:p>
    <w:p w:rsidR="00D9536B" w:rsidRDefault="00D9536B">
      <w:pPr>
        <w:pStyle w:val="yHeading5"/>
      </w:pPr>
      <w:bookmarkStart w:id="236" w:name="_Toc75167839"/>
      <w:r>
        <w:rPr>
          <w:rStyle w:val="CharSClsNo"/>
        </w:rPr>
        <w:t>27</w:t>
      </w:r>
      <w:r>
        <w:t>.</w:t>
      </w:r>
      <w:r>
        <w:tab/>
        <w:t>Charges on shares</w:t>
      </w:r>
      <w:bookmarkEnd w:id="236"/>
    </w:p>
    <w:p w:rsidR="00D9536B" w:rsidRDefault="00D9536B">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rsidR="00D9536B" w:rsidRDefault="00D9536B">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rsidR="00D9536B" w:rsidRDefault="00D9536B">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rsidR="00D9536B" w:rsidRDefault="00D9536B">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rsidR="00D9536B" w:rsidRDefault="00D9536B">
      <w:pPr>
        <w:pStyle w:val="ySubsection"/>
      </w:pPr>
      <w:r>
        <w:lastRenderedPageBreak/>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rsidR="00D9536B" w:rsidRDefault="00D9536B">
      <w:pPr>
        <w:pStyle w:val="ySubsection"/>
      </w:pPr>
      <w:r>
        <w:tab/>
        <w:t>(6)</w:t>
      </w:r>
      <w:r>
        <w:tab/>
        <w:t>For giving effect to a sale the board may authorise a person to transfer the shares sold to the purchaser of them.</w:t>
      </w:r>
    </w:p>
    <w:p w:rsidR="00D9536B" w:rsidRDefault="00D9536B">
      <w:pPr>
        <w:pStyle w:val="yHeading5"/>
      </w:pPr>
      <w:bookmarkStart w:id="237" w:name="_Toc75167840"/>
      <w:r>
        <w:rPr>
          <w:rStyle w:val="CharSClsNo"/>
        </w:rPr>
        <w:t>28</w:t>
      </w:r>
      <w:r>
        <w:t>.</w:t>
      </w:r>
      <w:r>
        <w:tab/>
        <w:t>Registration of Official Trustee in Bankruptcy</w:t>
      </w:r>
      <w:bookmarkEnd w:id="237"/>
    </w:p>
    <w:p w:rsidR="00D9536B" w:rsidRDefault="00D9536B">
      <w:pPr>
        <w:pStyle w:val="ySubsection"/>
      </w:pPr>
      <w:r>
        <w:tab/>
        <w:t>(1)</w:t>
      </w:r>
      <w:r>
        <w:tab/>
        <w:t>If a member is declared bankrupt, the Official Trustee in Bankruptcy may be registered as the holder of the shares or other interests held by the bankrupt member. [s. 154]</w:t>
      </w:r>
    </w:p>
    <w:p w:rsidR="00D9536B" w:rsidRDefault="00D9536B">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rsidR="00D9536B" w:rsidRDefault="00D9536B">
      <w:pPr>
        <w:pStyle w:val="yHeading5"/>
      </w:pPr>
      <w:bookmarkStart w:id="238" w:name="_Toc75167841"/>
      <w:r>
        <w:rPr>
          <w:rStyle w:val="CharSClsNo"/>
        </w:rPr>
        <w:t>29</w:t>
      </w:r>
      <w:r>
        <w:t>.</w:t>
      </w:r>
      <w:r>
        <w:tab/>
        <w:t>Registration as administrator of estate on incapacity of member</w:t>
      </w:r>
      <w:bookmarkEnd w:id="238"/>
    </w:p>
    <w:p w:rsidR="00D9536B" w:rsidRDefault="00D9536B">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rsidR="00D9536B" w:rsidRDefault="00D9536B">
      <w:pPr>
        <w:pStyle w:val="yHeading5"/>
      </w:pPr>
      <w:bookmarkStart w:id="239" w:name="_Toc75167842"/>
      <w:r>
        <w:rPr>
          <w:rStyle w:val="CharSClsNo"/>
        </w:rPr>
        <w:t>30</w:t>
      </w:r>
      <w:r>
        <w:t>.</w:t>
      </w:r>
      <w:r>
        <w:tab/>
        <w:t>Entitlements and liabilities of person registered as trustee, administrator etc.</w:t>
      </w:r>
      <w:bookmarkEnd w:id="239"/>
    </w:p>
    <w:p w:rsidR="00D9536B" w:rsidRDefault="00D9536B">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rsidR="00D9536B" w:rsidRDefault="00D9536B">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rsidR="00D9536B" w:rsidRDefault="00D9536B">
      <w:pPr>
        <w:pStyle w:val="ySubsection"/>
      </w:pPr>
      <w:r>
        <w:lastRenderedPageBreak/>
        <w:tab/>
        <w:t>(3)</w:t>
      </w:r>
      <w:r>
        <w:tab/>
        <w:t>The board has the same right to decline or to suspend registration of a share as it would have had for a transfer of a share by the bankrupt or incapacitated person before the bankruptcy or incapacity.</w:t>
      </w:r>
    </w:p>
    <w:p w:rsidR="00D9536B" w:rsidRDefault="00D9536B">
      <w:pPr>
        <w:pStyle w:val="yHeading5"/>
      </w:pPr>
      <w:bookmarkStart w:id="240" w:name="_Toc75167843"/>
      <w:r>
        <w:rPr>
          <w:rStyle w:val="CharSClsNo"/>
        </w:rPr>
        <w:t>31</w:t>
      </w:r>
      <w:r>
        <w:t>.</w:t>
      </w:r>
      <w:r>
        <w:tab/>
        <w:t>Transfer and transmission of debentures</w:t>
      </w:r>
      <w:bookmarkEnd w:id="240"/>
    </w:p>
    <w:p w:rsidR="00D9536B" w:rsidRDefault="00D9536B">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rsidR="00D9536B" w:rsidRDefault="00D9536B">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rsidR="00D9536B" w:rsidRDefault="00D9536B">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rsidR="00D9536B" w:rsidRDefault="00D9536B">
      <w:pPr>
        <w:pStyle w:val="ySubsection"/>
      </w:pPr>
      <w:r>
        <w:tab/>
        <w:t>(4)</w:t>
      </w:r>
      <w:r>
        <w:tab/>
        <w:t xml:space="preserve">The board may decline to recognise an instrument of debenture and may decline to register a debenture unless — </w:t>
      </w:r>
    </w:p>
    <w:p w:rsidR="00D9536B" w:rsidRDefault="00D9536B">
      <w:pPr>
        <w:pStyle w:val="yIndenta"/>
      </w:pPr>
      <w:r>
        <w:tab/>
        <w:t>(a)</w:t>
      </w:r>
      <w:r>
        <w:tab/>
        <w:t>a fee of $ ..... (or a lesser amount decided by the board) is paid to the co</w:t>
      </w:r>
      <w:r>
        <w:noBreakHyphen/>
        <w:t>operative for the transfer of registration; and</w:t>
      </w:r>
    </w:p>
    <w:p w:rsidR="00D9536B" w:rsidRDefault="00D9536B">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rsidR="00D9536B" w:rsidRDefault="00D9536B">
      <w:pPr>
        <w:pStyle w:val="yIndenta"/>
      </w:pPr>
      <w:r>
        <w:tab/>
        <w:t>(c)</w:t>
      </w:r>
      <w:r>
        <w:tab/>
        <w:t>any government stamp duty payable is paid.</w:t>
      </w:r>
    </w:p>
    <w:p w:rsidR="00D9536B" w:rsidRDefault="00D9536B">
      <w:pPr>
        <w:pStyle w:val="ySubsection"/>
      </w:pPr>
      <w:r>
        <w:tab/>
        <w:t>(5)</w:t>
      </w:r>
      <w:r>
        <w:tab/>
        <w:t xml:space="preserve">Debentures must be transferred in the following form or in a form approved by the board — </w:t>
      </w:r>
    </w:p>
    <w:p w:rsidR="00D9536B" w:rsidRDefault="00D9536B">
      <w:pPr>
        <w:pStyle w:val="yMiscellaneousBody"/>
        <w:ind w:left="879"/>
      </w:pPr>
      <w:r>
        <w:t xml:space="preserve">I, A.B. (the </w:t>
      </w:r>
      <w:r>
        <w:rPr>
          <w:szCs w:val="22"/>
        </w:rPr>
        <w:t>giver</w:t>
      </w:r>
      <w:r>
        <w:t xml:space="preserve">) of ............................…………… in the State of </w:t>
      </w:r>
    </w:p>
    <w:p w:rsidR="00D9536B" w:rsidRDefault="00D9536B">
      <w:pPr>
        <w:pStyle w:val="yMiscellaneousBody"/>
        <w:ind w:left="879"/>
      </w:pPr>
      <w:r>
        <w:t xml:space="preserve">……………………………. in consideration of the sum of $ .….. paid </w:t>
      </w:r>
    </w:p>
    <w:p w:rsidR="00D9536B" w:rsidRDefault="00D9536B">
      <w:pPr>
        <w:pStyle w:val="yMiscellaneousBody"/>
        <w:ind w:left="879"/>
      </w:pPr>
      <w:r>
        <w:t xml:space="preserve">to me by C.D (the </w:t>
      </w:r>
      <w:r>
        <w:rPr>
          <w:szCs w:val="22"/>
        </w:rPr>
        <w:t>receiver</w:t>
      </w:r>
      <w:r>
        <w:t xml:space="preserve">), of ............................…… in the State of </w:t>
      </w:r>
    </w:p>
    <w:p w:rsidR="00D9536B" w:rsidRDefault="00D9536B">
      <w:pPr>
        <w:pStyle w:val="yMiscellaneousBody"/>
        <w:ind w:left="879"/>
      </w:pPr>
      <w:r>
        <w:t xml:space="preserve">…………………………….. transfer to the </w:t>
      </w:r>
      <w:r>
        <w:rPr>
          <w:szCs w:val="22"/>
        </w:rPr>
        <w:t>receiver</w:t>
      </w:r>
      <w:r>
        <w:t xml:space="preserve"> the debenture(s) </w:t>
      </w:r>
    </w:p>
    <w:p w:rsidR="00D9536B" w:rsidRDefault="00D9536B">
      <w:pPr>
        <w:pStyle w:val="yMiscellaneousBody"/>
        <w:ind w:left="879"/>
      </w:pPr>
      <w:r>
        <w:t xml:space="preserve">numbered ...........................……… to be held by the </w:t>
      </w:r>
      <w:r>
        <w:rPr>
          <w:szCs w:val="22"/>
        </w:rPr>
        <w:t>receiver</w:t>
      </w:r>
      <w:r>
        <w:t xml:space="preserve">, the </w:t>
      </w:r>
    </w:p>
    <w:p w:rsidR="00D9536B" w:rsidRDefault="00D9536B">
      <w:pPr>
        <w:pStyle w:val="yMiscellaneousBody"/>
        <w:ind w:left="879"/>
      </w:pPr>
      <w:r>
        <w:rPr>
          <w:szCs w:val="22"/>
        </w:rPr>
        <w:lastRenderedPageBreak/>
        <w:t>receiver’s executors,</w:t>
      </w:r>
      <w:r>
        <w:t xml:space="preserve"> administrators and assigns, subject to any </w:t>
      </w:r>
    </w:p>
    <w:p w:rsidR="00D9536B" w:rsidRDefault="00D9536B">
      <w:pPr>
        <w:pStyle w:val="yMiscellaneousBody"/>
        <w:ind w:left="879"/>
      </w:pPr>
      <w:r>
        <w:t xml:space="preserve">conditions on which I hold the debenture(s) and any other conditions </w:t>
      </w:r>
    </w:p>
    <w:p w:rsidR="00D9536B" w:rsidRDefault="00D9536B">
      <w:pPr>
        <w:pStyle w:val="yMiscellaneousBody"/>
        <w:ind w:left="879"/>
      </w:pPr>
      <w:r>
        <w:t>being terms of the transfer of the debenture(s).</w:t>
      </w:r>
    </w:p>
    <w:p w:rsidR="00D9536B" w:rsidRDefault="00D9536B">
      <w:pPr>
        <w:pStyle w:val="yMiscellaneousBody"/>
        <w:ind w:left="879"/>
      </w:pPr>
      <w:r>
        <w:t xml:space="preserve">And I, the </w:t>
      </w:r>
      <w:r>
        <w:rPr>
          <w:szCs w:val="22"/>
        </w:rPr>
        <w:t>receiver</w:t>
      </w:r>
      <w:r>
        <w:t xml:space="preserve"> agree to take the debenture(s) subject to the conditions mentioned.</w:t>
      </w:r>
    </w:p>
    <w:p w:rsidR="00D9536B" w:rsidRDefault="00D9536B">
      <w:pPr>
        <w:pStyle w:val="yMiscellaneousBody"/>
        <w:ind w:left="879"/>
      </w:pPr>
      <w:r>
        <w:t>Dated this ……………………….. day of ............................20 ………</w:t>
      </w:r>
    </w:p>
    <w:p w:rsidR="00D9536B" w:rsidRDefault="00D9536B">
      <w:pPr>
        <w:pStyle w:val="yMiscellaneousBody"/>
        <w:ind w:left="879"/>
      </w:pPr>
      <w:r>
        <w:t xml:space="preserve">Signed by ………………………………………………… </w:t>
      </w:r>
      <w:r>
        <w:rPr>
          <w:szCs w:val="22"/>
        </w:rPr>
        <w:t>giver</w:t>
      </w:r>
      <w:r>
        <w:t>.</w:t>
      </w:r>
    </w:p>
    <w:p w:rsidR="00D9536B" w:rsidRDefault="00D9536B">
      <w:pPr>
        <w:pStyle w:val="yMiscellaneousBody"/>
        <w:ind w:left="879"/>
      </w:pPr>
      <w:r>
        <w:t>In the presence of ……………………………………………witness.</w:t>
      </w:r>
    </w:p>
    <w:p w:rsidR="00D9536B" w:rsidRDefault="00D9536B">
      <w:pPr>
        <w:pStyle w:val="yMiscellaneousBody"/>
        <w:ind w:left="879"/>
      </w:pPr>
      <w:r>
        <w:t xml:space="preserve">Signed by …………………………………………………. </w:t>
      </w:r>
      <w:r>
        <w:rPr>
          <w:szCs w:val="22"/>
        </w:rPr>
        <w:t>receiver</w:t>
      </w:r>
      <w:r>
        <w:t>.</w:t>
      </w:r>
    </w:p>
    <w:p w:rsidR="00D9536B" w:rsidRDefault="00D9536B">
      <w:pPr>
        <w:pStyle w:val="yMiscellaneousBody"/>
        <w:ind w:left="879"/>
      </w:pPr>
      <w:r>
        <w:t>In the presence of …………………………………………., witness.</w:t>
      </w:r>
    </w:p>
    <w:p w:rsidR="00D9536B" w:rsidRDefault="00D9536B">
      <w:pPr>
        <w:pStyle w:val="yFootnotesection"/>
      </w:pPr>
      <w:r>
        <w:tab/>
        <w:t>[Clause 31 amended: Gazette 2 Dec 2016 p. 5452; 4 Aug 2017 p. 4308.]</w:t>
      </w:r>
    </w:p>
    <w:p w:rsidR="00D9536B" w:rsidRDefault="00D9536B">
      <w:pPr>
        <w:pStyle w:val="yHeading5"/>
      </w:pPr>
      <w:bookmarkStart w:id="241" w:name="_Toc75167844"/>
      <w:r>
        <w:rPr>
          <w:rStyle w:val="CharSClsNo"/>
        </w:rPr>
        <w:t>32</w:t>
      </w:r>
      <w:r>
        <w:t>.</w:t>
      </w:r>
      <w:r>
        <w:tab/>
        <w:t>Issue of CCUs</w:t>
      </w:r>
      <w:bookmarkEnd w:id="241"/>
    </w:p>
    <w:p w:rsidR="00D9536B" w:rsidRDefault="00D9536B">
      <w:pPr>
        <w:pStyle w:val="ySubsection"/>
      </w:pPr>
      <w:r>
        <w:tab/>
        <w:t>(1)</w:t>
      </w:r>
      <w:r>
        <w:tab/>
        <w:t>The board of the co</w:t>
      </w:r>
      <w:r>
        <w:noBreakHyphen/>
        <w:t>operative may confer an interest in the capital of the co</w:t>
      </w:r>
      <w:r>
        <w:noBreakHyphen/>
        <w:t>operative by issuing CCUs in accordance with the Act.</w:t>
      </w:r>
    </w:p>
    <w:p w:rsidR="00D9536B" w:rsidRDefault="00D9536B">
      <w:pPr>
        <w:pStyle w:val="ySubsection"/>
      </w:pPr>
      <w:r>
        <w:tab/>
        <w:t>(2)</w:t>
      </w:r>
      <w:r>
        <w:tab/>
        <w:t>The board of the co</w:t>
      </w:r>
      <w:r>
        <w:noBreakHyphen/>
        <w:t>operative may issue CCUs to a person, whether or not that person is a member of the co</w:t>
      </w:r>
      <w:r>
        <w:noBreakHyphen/>
        <w:t>operative. [s. 260]</w:t>
      </w:r>
    </w:p>
    <w:p w:rsidR="00D9536B" w:rsidRDefault="00D9536B">
      <w:pPr>
        <w:pStyle w:val="ySubsection"/>
      </w:pPr>
      <w:r>
        <w:tab/>
        <w:t>(3)</w:t>
      </w:r>
      <w:r>
        <w:tab/>
        <w:t>Each holder of a CCU is entitled to one vote per CCU held at a meeting of the holders of CCUs.</w:t>
      </w:r>
    </w:p>
    <w:p w:rsidR="00D9536B" w:rsidRDefault="00D9536B">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rsidR="00D9536B" w:rsidRDefault="00D9536B">
      <w:pPr>
        <w:pStyle w:val="ySubsection"/>
      </w:pPr>
      <w:r>
        <w:tab/>
        <w:t>(5)</w:t>
      </w:r>
      <w:r>
        <w:tab/>
        <w:t>The holder of a CCU has, in the person’s capacity as a holder of a CCU, none of the rights or entitlements of a member of the co</w:t>
      </w:r>
      <w:r>
        <w:noBreakHyphen/>
        <w:t>operative.</w:t>
      </w:r>
    </w:p>
    <w:p w:rsidR="00D9536B" w:rsidRDefault="00D9536B">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rsidR="00D9536B" w:rsidRDefault="00D9536B">
      <w:pPr>
        <w:pStyle w:val="PermNoteHeading"/>
      </w:pPr>
      <w:r>
        <w:lastRenderedPageBreak/>
        <w:tab/>
        <w:t>*Note for this subclause:</w:t>
      </w:r>
    </w:p>
    <w:p w:rsidR="00D9536B" w:rsidRDefault="00D9536B">
      <w:pPr>
        <w:pStyle w:val="PermNoteText"/>
        <w:rPr>
          <w:i/>
          <w:iCs/>
        </w:rPr>
      </w:pPr>
      <w:r>
        <w:tab/>
      </w:r>
      <w:r>
        <w:tab/>
        <w:t>Debenture holders receive notice of meetings of debenture holders not general meetings of the co</w:t>
      </w:r>
      <w:r>
        <w:noBreakHyphen/>
        <w:t>operative.</w:t>
      </w:r>
    </w:p>
    <w:p w:rsidR="00D9536B" w:rsidRDefault="00D9536B">
      <w:pPr>
        <w:pStyle w:val="yHeading5"/>
      </w:pPr>
      <w:bookmarkStart w:id="242" w:name="_Toc75167845"/>
      <w:r>
        <w:rPr>
          <w:rStyle w:val="CharSClsNo"/>
        </w:rPr>
        <w:t>33</w:t>
      </w:r>
      <w:r>
        <w:t>.</w:t>
      </w:r>
      <w:r>
        <w:tab/>
        <w:t>Transfer and transmission of CCUs</w:t>
      </w:r>
      <w:bookmarkEnd w:id="242"/>
    </w:p>
    <w:p w:rsidR="00D9536B" w:rsidRDefault="00D9536B">
      <w:pPr>
        <w:pStyle w:val="ySubsection"/>
      </w:pPr>
      <w:r>
        <w:tab/>
        <w:t>(1)</w:t>
      </w:r>
      <w:r>
        <w:tab/>
        <w:t>Subject to this clause, the transfer and transmission of a CCU is to follow the same process as for a debenture under clause 31.</w:t>
      </w:r>
    </w:p>
    <w:p w:rsidR="00D9536B" w:rsidRDefault="00D9536B">
      <w:pPr>
        <w:pStyle w:val="ySubsection"/>
      </w:pPr>
      <w:r>
        <w:tab/>
        <w:t>(2)</w:t>
      </w:r>
      <w:r>
        <w:tab/>
        <w:t>Where the terms of issue of a CCU differ from clause 31 in respect to the manner of transfer or transmission, the terms of its issue prevail.</w:t>
      </w:r>
    </w:p>
    <w:p w:rsidR="00D9536B" w:rsidRDefault="00D9536B">
      <w:pPr>
        <w:pStyle w:val="yHeading5"/>
      </w:pPr>
      <w:bookmarkStart w:id="243" w:name="_Toc75167846"/>
      <w:r>
        <w:rPr>
          <w:rStyle w:val="CharSClsNo"/>
        </w:rPr>
        <w:t>34</w:t>
      </w:r>
      <w:r>
        <w:t>.</w:t>
      </w:r>
      <w:r>
        <w:tab/>
        <w:t>Annual general meetings</w:t>
      </w:r>
      <w:bookmarkEnd w:id="243"/>
    </w:p>
    <w:p w:rsidR="00D9536B" w:rsidRDefault="00D9536B">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rsidR="00D9536B" w:rsidRDefault="00D9536B">
      <w:pPr>
        <w:pStyle w:val="PermNoteHeading"/>
      </w:pPr>
      <w:r>
        <w:tab/>
        <w:t>Note for this subclause:</w:t>
      </w:r>
    </w:p>
    <w:p w:rsidR="00D9536B" w:rsidRDefault="00D9536B">
      <w:pPr>
        <w:pStyle w:val="PermNoteText"/>
        <w:rPr>
          <w:i/>
          <w:iCs/>
        </w:rPr>
      </w:pPr>
      <w:r>
        <w:tab/>
      </w:r>
      <w:r>
        <w:tab/>
        <w:t>See section 190(1) and (2) for the meeting times for the first AGMs of new and transferred co</w:t>
      </w:r>
      <w:r>
        <w:noBreakHyphen/>
        <w:t>operatives.</w:t>
      </w:r>
    </w:p>
    <w:p w:rsidR="00D9536B" w:rsidRDefault="00D9536B">
      <w:pPr>
        <w:pStyle w:val="ySubsection"/>
      </w:pPr>
      <w:r>
        <w:tab/>
        <w:t>(2)</w:t>
      </w:r>
      <w:r>
        <w:tab/>
        <w:t>A general meeting of the co</w:t>
      </w:r>
      <w:r>
        <w:noBreakHyphen/>
        <w:t>operative other than the annual general meeting must be a special general meeting.</w:t>
      </w:r>
    </w:p>
    <w:p w:rsidR="00D9536B" w:rsidRDefault="00D9536B">
      <w:pPr>
        <w:pStyle w:val="ySubsection"/>
      </w:pPr>
      <w:r>
        <w:tab/>
        <w:t>(3)</w:t>
      </w:r>
      <w:r>
        <w:tab/>
        <w:t>If an annual general meeting is not held as required by subclause (1), the members may, under section 195 of the Act and clause 35 of these rules, requisition a special general meeting.</w:t>
      </w:r>
    </w:p>
    <w:p w:rsidR="00D9536B" w:rsidRDefault="00D9536B">
      <w:pPr>
        <w:pStyle w:val="yHeading5"/>
      </w:pPr>
      <w:bookmarkStart w:id="244" w:name="_Toc75167847"/>
      <w:r>
        <w:rPr>
          <w:rStyle w:val="CharSClsNo"/>
        </w:rPr>
        <w:t>35</w:t>
      </w:r>
      <w:r>
        <w:t>.</w:t>
      </w:r>
      <w:r>
        <w:tab/>
        <w:t>Special general meetings</w:t>
      </w:r>
      <w:bookmarkEnd w:id="244"/>
    </w:p>
    <w:p w:rsidR="00D9536B" w:rsidRDefault="00D9536B">
      <w:pPr>
        <w:pStyle w:val="ySubsection"/>
      </w:pPr>
      <w:r>
        <w:tab/>
        <w:t>(1)</w:t>
      </w:r>
      <w:r>
        <w:tab/>
        <w:t>The board may, whenever it considers appropriate, call a special general meeting of the co</w:t>
      </w:r>
      <w:r>
        <w:noBreakHyphen/>
        <w:t>operative.</w:t>
      </w:r>
    </w:p>
    <w:p w:rsidR="00D9536B" w:rsidRDefault="00D9536B">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rsidR="00D9536B" w:rsidRDefault="00D9536B">
      <w:pPr>
        <w:pStyle w:val="ySubsection"/>
      </w:pPr>
      <w:r>
        <w:tab/>
        <w:t>(3)</w:t>
      </w:r>
      <w:r>
        <w:tab/>
        <w:t xml:space="preserve">The requisition must — </w:t>
      </w:r>
    </w:p>
    <w:p w:rsidR="00D9536B" w:rsidRDefault="00D9536B">
      <w:pPr>
        <w:pStyle w:val="yIndenta"/>
      </w:pPr>
      <w:r>
        <w:tab/>
        <w:t>(a)</w:t>
      </w:r>
      <w:r>
        <w:tab/>
        <w:t>state the objects of the meeting; and</w:t>
      </w:r>
    </w:p>
    <w:p w:rsidR="00D9536B" w:rsidRDefault="00D9536B">
      <w:pPr>
        <w:pStyle w:val="yIndenta"/>
      </w:pPr>
      <w:r>
        <w:lastRenderedPageBreak/>
        <w:tab/>
        <w:t>(b)</w:t>
      </w:r>
      <w:r>
        <w:tab/>
        <w:t>be signed by the requisitioning members (and may consist of several documents in like form each signed by one or more of the requisitioning members); and</w:t>
      </w:r>
    </w:p>
    <w:p w:rsidR="00D9536B" w:rsidRDefault="00D9536B">
      <w:pPr>
        <w:pStyle w:val="yIndenta"/>
      </w:pPr>
      <w:r>
        <w:tab/>
        <w:t>(c)</w:t>
      </w:r>
      <w:r>
        <w:tab/>
        <w:t>be served on the co</w:t>
      </w:r>
      <w:r>
        <w:noBreakHyphen/>
        <w:t>operative by being lodged at the co</w:t>
      </w:r>
      <w:r>
        <w:noBreakHyphen/>
        <w:t>operative’s registered office.</w:t>
      </w:r>
    </w:p>
    <w:p w:rsidR="00D9536B" w:rsidRDefault="00D9536B">
      <w:pPr>
        <w:pStyle w:val="ySubsection"/>
      </w:pPr>
      <w:r>
        <w:tab/>
        <w:t>(4)</w:t>
      </w:r>
      <w:r>
        <w:tab/>
        <w:t>A meeting requisitioned by members under these rules must be called and held as soon as practicable and in any case must be held within 2 months after the requisition is served.</w:t>
      </w:r>
    </w:p>
    <w:p w:rsidR="00D9536B" w:rsidRDefault="00D9536B">
      <w:pPr>
        <w:pStyle w:val="ySubsection"/>
      </w:pPr>
      <w:r>
        <w:tab/>
        <w:t>(5)</w:t>
      </w:r>
      <w:r>
        <w:tab/>
        <w:t xml:space="preserve">If the board does not call a meeting within 35 days after the requisition is served, the following provisions apply — </w:t>
      </w:r>
    </w:p>
    <w:p w:rsidR="00D9536B" w:rsidRDefault="00D9536B">
      <w:pPr>
        <w:pStyle w:val="yIndenta"/>
      </w:pPr>
      <w:r>
        <w:tab/>
        <w:t>(a)</w:t>
      </w:r>
      <w:r>
        <w:tab/>
        <w:t>the requisitioning members (or any of them representing at least half their total voting rights) may call the meeting in the same way, as nearly as possible, as meetings are called by the board;</w:t>
      </w:r>
    </w:p>
    <w:p w:rsidR="00D9536B" w:rsidRDefault="00D9536B">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rsidR="00D9536B" w:rsidRDefault="00D9536B">
      <w:pPr>
        <w:pStyle w:val="yIndenta"/>
      </w:pPr>
      <w:r>
        <w:tab/>
        <w:t>(c)</w:t>
      </w:r>
      <w:r>
        <w:tab/>
        <w:t>the board must send the statement to the requisitioning members within 7 days after the request for the statement is made;</w:t>
      </w:r>
    </w:p>
    <w:p w:rsidR="00D9536B" w:rsidRDefault="00D9536B">
      <w:pPr>
        <w:pStyle w:val="yIndenta"/>
      </w:pPr>
      <w:r>
        <w:tab/>
        <w:t>(d)</w:t>
      </w:r>
      <w:r>
        <w:tab/>
        <w:t>the meeting called by the requisitioning members must be held within 3 months after the requisition is served;</w:t>
      </w:r>
    </w:p>
    <w:p w:rsidR="00D9536B" w:rsidRDefault="00D9536B">
      <w:pPr>
        <w:pStyle w:val="yIndenta"/>
      </w:pPr>
      <w:r>
        <w:tab/>
        <w:t>(e)</w:t>
      </w:r>
      <w:r>
        <w:tab/>
        <w:t>the co</w:t>
      </w:r>
      <w:r>
        <w:noBreakHyphen/>
        <w:t>operative must pay the reasonable expenses incurred by the requisitioning members because of the board’s failure to call the meeting;</w:t>
      </w:r>
    </w:p>
    <w:p w:rsidR="00D9536B" w:rsidRDefault="00D9536B">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rsidR="00D9536B" w:rsidRDefault="00D9536B">
      <w:pPr>
        <w:pStyle w:val="yHeading5"/>
      </w:pPr>
      <w:bookmarkStart w:id="245" w:name="_Toc75167848"/>
      <w:r>
        <w:rPr>
          <w:rStyle w:val="CharSClsNo"/>
        </w:rPr>
        <w:t>36</w:t>
      </w:r>
      <w:r>
        <w:t>.</w:t>
      </w:r>
      <w:r>
        <w:tab/>
        <w:t>Notice of general meetings</w:t>
      </w:r>
      <w:bookmarkEnd w:id="245"/>
      <w:r>
        <w:t xml:space="preserve"> </w:t>
      </w:r>
    </w:p>
    <w:p w:rsidR="00D9536B" w:rsidRDefault="00D9536B">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rsidR="00D9536B" w:rsidRDefault="00D9536B">
      <w:pPr>
        <w:pStyle w:val="ySubsection"/>
      </w:pPr>
      <w:r>
        <w:lastRenderedPageBreak/>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rsidR="00D9536B" w:rsidRDefault="00D9536B">
      <w:pPr>
        <w:pStyle w:val="ySubsection"/>
      </w:pPr>
      <w:r>
        <w:tab/>
        <w:t>(3)</w:t>
      </w:r>
      <w:r>
        <w:tab/>
        <w:t>The notice must state the place, day and hour of the meeting and, for special business, the general nature of the business.</w:t>
      </w:r>
    </w:p>
    <w:p w:rsidR="00D9536B" w:rsidRDefault="00D9536B">
      <w:pPr>
        <w:pStyle w:val="ySubsection"/>
      </w:pPr>
      <w:r>
        <w:tab/>
        <w:t>(4)</w:t>
      </w:r>
      <w:r>
        <w:tab/>
        <w:t xml:space="preserve">For a special resolution, notice of — </w:t>
      </w:r>
    </w:p>
    <w:p w:rsidR="00D9536B" w:rsidRDefault="00D9536B">
      <w:pPr>
        <w:pStyle w:val="yIndenta"/>
      </w:pPr>
      <w:r>
        <w:tab/>
        <w:t>(a)</w:t>
      </w:r>
      <w:r>
        <w:tab/>
        <w:t>the intention to propose the special resolution; and</w:t>
      </w:r>
    </w:p>
    <w:p w:rsidR="00D9536B" w:rsidRDefault="00D9536B">
      <w:pPr>
        <w:pStyle w:val="yIndenta"/>
      </w:pPr>
      <w:r>
        <w:tab/>
        <w:t>(b)</w:t>
      </w:r>
      <w:r>
        <w:tab/>
        <w:t>the reasons for proposing the special resolution; and</w:t>
      </w:r>
    </w:p>
    <w:p w:rsidR="00D9536B" w:rsidRDefault="00D9536B">
      <w:pPr>
        <w:pStyle w:val="yIndenta"/>
      </w:pPr>
      <w:r>
        <w:tab/>
        <w:t>(c)</w:t>
      </w:r>
      <w:r>
        <w:tab/>
        <w:t>the effect of the special resolution being passed,</w:t>
      </w:r>
    </w:p>
    <w:p w:rsidR="00D9536B" w:rsidRDefault="00D9536B">
      <w:pPr>
        <w:pStyle w:val="ySubsection"/>
      </w:pPr>
      <w:r>
        <w:tab/>
      </w:r>
      <w:r>
        <w:tab/>
        <w:t>must be given at least 21 days before the meeting. [s. 177]</w:t>
      </w:r>
    </w:p>
    <w:p w:rsidR="00D9536B" w:rsidRDefault="00D9536B">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rsidR="00D9536B" w:rsidRDefault="00D9536B">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rsidR="00D9536B" w:rsidRDefault="00D9536B">
      <w:pPr>
        <w:pStyle w:val="yFootnotesection"/>
      </w:pPr>
      <w:r>
        <w:tab/>
        <w:t>[Clause 36 amended: Gazette 2 Dec 2016 p. 5437.]</w:t>
      </w:r>
    </w:p>
    <w:p w:rsidR="00D9536B" w:rsidRDefault="00D9536B">
      <w:pPr>
        <w:pStyle w:val="yEdnotesection"/>
      </w:pPr>
      <w:r>
        <w:t>[</w:t>
      </w:r>
      <w:r>
        <w:rPr>
          <w:b/>
        </w:rPr>
        <w:t>37.</w:t>
      </w:r>
      <w:r>
        <w:tab/>
        <w:t>Deleted: Gazette 2 Dec 2016 p. 5437.]</w:t>
      </w:r>
    </w:p>
    <w:p w:rsidR="00D9536B" w:rsidRDefault="00D9536B">
      <w:pPr>
        <w:pStyle w:val="yHeading5"/>
      </w:pPr>
      <w:bookmarkStart w:id="246" w:name="_Toc75167849"/>
      <w:r>
        <w:rPr>
          <w:rStyle w:val="CharSClsNo"/>
        </w:rPr>
        <w:t>38</w:t>
      </w:r>
      <w:r>
        <w:t>.</w:t>
      </w:r>
      <w:r>
        <w:tab/>
        <w:t>Business of general meetings</w:t>
      </w:r>
      <w:bookmarkEnd w:id="246"/>
    </w:p>
    <w:p w:rsidR="00D9536B" w:rsidRDefault="00D9536B">
      <w:pPr>
        <w:pStyle w:val="ySubsection"/>
      </w:pPr>
      <w:r>
        <w:tab/>
        <w:t>(1)</w:t>
      </w:r>
      <w:r>
        <w:tab/>
        <w:t xml:space="preserve">The ordinary business of the annual general meeting must be — </w:t>
      </w:r>
    </w:p>
    <w:p w:rsidR="00D9536B" w:rsidRDefault="00D9536B">
      <w:pPr>
        <w:pStyle w:val="yIndenta"/>
      </w:pPr>
      <w:r>
        <w:tab/>
        <w:t>(a)</w:t>
      </w:r>
      <w:r>
        <w:tab/>
        <w:t>to confirm minutes of the last preceding general meeting (whether annual or special); and</w:t>
      </w:r>
    </w:p>
    <w:p w:rsidR="00D9536B" w:rsidRDefault="00D9536B">
      <w:pPr>
        <w:pStyle w:val="yIndenta"/>
      </w:pPr>
      <w:r>
        <w:tab/>
        <w:t>(b)</w:t>
      </w:r>
      <w:r>
        <w:tab/>
        <w:t>to receive from the board, auditors or officers of the co</w:t>
      </w:r>
      <w:r>
        <w:noBreakHyphen/>
        <w:t xml:space="preserve">operative — </w:t>
      </w:r>
    </w:p>
    <w:p w:rsidR="00D9536B" w:rsidRDefault="00D9536B">
      <w:pPr>
        <w:pStyle w:val="yIndenti0"/>
      </w:pPr>
      <w:r>
        <w:tab/>
        <w:t>(i)</w:t>
      </w:r>
      <w:r>
        <w:tab/>
        <w:t>the financial reports of the co</w:t>
      </w:r>
      <w:r>
        <w:noBreakHyphen/>
        <w:t>operative for the financial year; and</w:t>
      </w:r>
    </w:p>
    <w:p w:rsidR="00D9536B" w:rsidRDefault="00D9536B">
      <w:pPr>
        <w:pStyle w:val="yIndenti0"/>
      </w:pPr>
      <w:r>
        <w:tab/>
        <w:t>(ii)</w:t>
      </w:r>
      <w:r>
        <w:tab/>
        <w:t>a report on the state of affairs of the co</w:t>
      </w:r>
      <w:r>
        <w:noBreakHyphen/>
        <w:t>operative.</w:t>
      </w:r>
    </w:p>
    <w:p w:rsidR="00D9536B" w:rsidRDefault="00D9536B">
      <w:pPr>
        <w:pStyle w:val="ySubsection"/>
      </w:pPr>
      <w:r>
        <w:lastRenderedPageBreak/>
        <w:tab/>
        <w:t>(2)</w:t>
      </w:r>
      <w:r>
        <w:tab/>
        <w:t>The annual general meeting may also transact special business of which notice has been given to members under these rules.</w:t>
      </w:r>
    </w:p>
    <w:p w:rsidR="00D9536B" w:rsidRDefault="00D9536B">
      <w:pPr>
        <w:pStyle w:val="ySubsection"/>
      </w:pPr>
      <w:r>
        <w:tab/>
        <w:t>(3)</w:t>
      </w:r>
      <w:r>
        <w:tab/>
        <w:t>All business of a general meeting, other than business of the annual general meeting that is ordinary business, is special business.</w:t>
      </w:r>
    </w:p>
    <w:p w:rsidR="00D9536B" w:rsidRDefault="00D9536B">
      <w:pPr>
        <w:pStyle w:val="yHeading5"/>
      </w:pPr>
      <w:bookmarkStart w:id="247" w:name="_Toc75167850"/>
      <w:r>
        <w:rPr>
          <w:rStyle w:val="CharSClsNo"/>
        </w:rPr>
        <w:t>39</w:t>
      </w:r>
      <w:r>
        <w:t>.</w:t>
      </w:r>
      <w:r>
        <w:tab/>
        <w:t>Quorum at general meetings</w:t>
      </w:r>
      <w:bookmarkEnd w:id="247"/>
    </w:p>
    <w:p w:rsidR="00D9536B" w:rsidRDefault="00D9536B">
      <w:pPr>
        <w:pStyle w:val="ySubsection"/>
      </w:pPr>
      <w:r>
        <w:tab/>
        <w:t>(1)</w:t>
      </w:r>
      <w:r>
        <w:tab/>
        <w:t>An item of business cannot be transacted at a general meeting unless a quorum of members is present when the meeting is considering the item. [s. 193]</w:t>
      </w:r>
    </w:p>
    <w:p w:rsidR="00D9536B" w:rsidRDefault="00D9536B">
      <w:pPr>
        <w:pStyle w:val="ySubsection"/>
      </w:pPr>
      <w:r>
        <w:tab/>
        <w:t>(2)</w:t>
      </w:r>
      <w:r>
        <w:tab/>
        <w:t>Unless these rules state otherwise ... members present in person, each being entitled to exercise a vote, constitute a quorum. [s. 193]</w:t>
      </w:r>
    </w:p>
    <w:p w:rsidR="00D9536B" w:rsidRDefault="00D9536B">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D9536B" w:rsidRDefault="00D9536B">
      <w:pPr>
        <w:pStyle w:val="ySubsection"/>
      </w:pPr>
      <w:r>
        <w:tab/>
        <w:t>(4)</w:t>
      </w:r>
      <w:r>
        <w:tab/>
        <w:t>If a quorum is not present within half an hour after the time appointed for an adjourned meeting, the members present constitute a quorum.</w:t>
      </w:r>
    </w:p>
    <w:p w:rsidR="00D9536B" w:rsidRDefault="00D9536B">
      <w:pPr>
        <w:pStyle w:val="yHeading5"/>
      </w:pPr>
      <w:bookmarkStart w:id="248" w:name="_Toc75167851"/>
      <w:r>
        <w:rPr>
          <w:rStyle w:val="CharSClsNo"/>
        </w:rPr>
        <w:t>40</w:t>
      </w:r>
      <w:r>
        <w:t>.</w:t>
      </w:r>
      <w:r>
        <w:tab/>
        <w:t>Chairperson at general meetings</w:t>
      </w:r>
      <w:bookmarkEnd w:id="248"/>
    </w:p>
    <w:p w:rsidR="00D9536B" w:rsidRDefault="00D9536B">
      <w:pPr>
        <w:pStyle w:val="ySubsection"/>
      </w:pPr>
      <w:r>
        <w:tab/>
        <w:t>(1)</w:t>
      </w:r>
      <w:r>
        <w:tab/>
        <w:t>The chairperson, if any, of the board may preside as chairperson at every general meeting of the co</w:t>
      </w:r>
      <w:r>
        <w:noBreakHyphen/>
        <w:t>operative.</w:t>
      </w:r>
    </w:p>
    <w:p w:rsidR="00D9536B" w:rsidRDefault="00D9536B">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rsidR="00D9536B" w:rsidRDefault="00D9536B">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rsidR="00D9536B" w:rsidRDefault="00D9536B">
      <w:pPr>
        <w:pStyle w:val="yHeading5"/>
      </w:pPr>
      <w:bookmarkStart w:id="249" w:name="_Toc75167852"/>
      <w:r>
        <w:rPr>
          <w:rStyle w:val="CharSClsNo"/>
        </w:rPr>
        <w:lastRenderedPageBreak/>
        <w:t>41</w:t>
      </w:r>
      <w:r>
        <w:t>.</w:t>
      </w:r>
      <w:r>
        <w:tab/>
        <w:t>Attendance and voting at general meetings</w:t>
      </w:r>
      <w:bookmarkEnd w:id="249"/>
    </w:p>
    <w:p w:rsidR="00D9536B" w:rsidRDefault="00D9536B">
      <w:pPr>
        <w:pStyle w:val="ySubsection"/>
      </w:pPr>
      <w:r>
        <w:tab/>
        <w:t>(1)</w:t>
      </w:r>
      <w:r>
        <w:tab/>
        <w:t>The right to vote attaches to membership and not shareholding.</w:t>
      </w:r>
    </w:p>
    <w:p w:rsidR="00D9536B" w:rsidRDefault="00D9536B">
      <w:pPr>
        <w:pStyle w:val="ySubsection"/>
      </w:pPr>
      <w:r>
        <w:tab/>
        <w:t>(2)</w:t>
      </w:r>
      <w:r>
        <w:tab/>
        <w:t>Joint members have only one vote between them.</w:t>
      </w:r>
    </w:p>
    <w:p w:rsidR="00D9536B" w:rsidRDefault="00D9536B">
      <w:pPr>
        <w:pStyle w:val="ySubsection"/>
      </w:pPr>
      <w:r>
        <w:tab/>
        <w:t>(3)</w:t>
      </w:r>
      <w:r>
        <w:tab/>
        <w:t>Every joint member is entitled to attend and be heard at a general meeting.</w:t>
      </w:r>
    </w:p>
    <w:p w:rsidR="00D9536B" w:rsidRDefault="00D9536B">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rsidR="00D9536B" w:rsidRDefault="00D9536B">
      <w:pPr>
        <w:pStyle w:val="ySubsection"/>
      </w:pPr>
      <w:r>
        <w:tab/>
        <w:t>(5)</w:t>
      </w:r>
      <w:r>
        <w:tab/>
        <w:t>A resolution, other than a special resolution, must be decided by simple majority.</w:t>
      </w:r>
    </w:p>
    <w:p w:rsidR="00D9536B" w:rsidRDefault="00D9536B">
      <w:pPr>
        <w:pStyle w:val="PermNoteHeading"/>
      </w:pPr>
      <w:r>
        <w:tab/>
        <w:t>Note for this subclause:</w:t>
      </w:r>
    </w:p>
    <w:p w:rsidR="00D9536B" w:rsidRDefault="00D9536B">
      <w:pPr>
        <w:pStyle w:val="PermNoteText"/>
      </w:pPr>
      <w:r>
        <w:tab/>
      </w:r>
      <w:r>
        <w:tab/>
        <w:t>The requirements for a special resolution are in section 177 of the Act.</w:t>
      </w:r>
    </w:p>
    <w:p w:rsidR="00D9536B" w:rsidRDefault="00D9536B">
      <w:pPr>
        <w:pStyle w:val="ySubsection"/>
      </w:pPr>
      <w:r>
        <w:tab/>
        <w:t>(6)</w:t>
      </w:r>
      <w:r>
        <w:tab/>
        <w:t>Subject to subclauses (7) and (8), at any general meeting a question for decision must (as provided in section 194 of the Act) be decided on a show of hands of members present at the meeting.</w:t>
      </w:r>
    </w:p>
    <w:p w:rsidR="00D9536B" w:rsidRDefault="00D9536B">
      <w:pPr>
        <w:pStyle w:val="ySubsection"/>
      </w:pPr>
      <w:r>
        <w:tab/>
        <w:t>(7)</w:t>
      </w:r>
      <w:r>
        <w:tab/>
        <w:t xml:space="preserve">A poll may be demanded on any question for decision. </w:t>
      </w:r>
    </w:p>
    <w:p w:rsidR="00D9536B" w:rsidRDefault="00D9536B">
      <w:pPr>
        <w:pStyle w:val="ySubsection"/>
      </w:pPr>
      <w:r>
        <w:tab/>
        <w:t>(8)</w:t>
      </w:r>
      <w:r>
        <w:tab/>
        <w:t xml:space="preserve">Where before a vote is taken or before or immediately after the declaration of the result on a show of hands — </w:t>
      </w:r>
    </w:p>
    <w:p w:rsidR="00D9536B" w:rsidRDefault="00D9536B">
      <w:pPr>
        <w:pStyle w:val="yIndenta"/>
      </w:pPr>
      <w:r>
        <w:tab/>
        <w:t>(a)</w:t>
      </w:r>
      <w:r>
        <w:tab/>
        <w:t xml:space="preserve">the chairperson directs that the question is to be determined by a poll; or </w:t>
      </w:r>
    </w:p>
    <w:p w:rsidR="00D9536B" w:rsidRDefault="00D9536B">
      <w:pPr>
        <w:pStyle w:val="yIndenta"/>
      </w:pPr>
      <w:r>
        <w:tab/>
        <w:t>(b)</w:t>
      </w:r>
      <w:r>
        <w:tab/>
        <w:t>at least 5 members present in person or represented by proxy demand a poll,</w:t>
      </w:r>
    </w:p>
    <w:p w:rsidR="00D9536B" w:rsidRDefault="00D9536B">
      <w:pPr>
        <w:pStyle w:val="ySubsection"/>
      </w:pPr>
      <w:r>
        <w:tab/>
      </w:r>
      <w:r>
        <w:tab/>
        <w:t>the question for decision must be determined by a poll.</w:t>
      </w:r>
    </w:p>
    <w:p w:rsidR="00D9536B" w:rsidRDefault="00D9536B">
      <w:pPr>
        <w:pStyle w:val="ySubsection"/>
      </w:pPr>
      <w:r>
        <w:tab/>
        <w:t>(9)</w:t>
      </w:r>
      <w:r>
        <w:tab/>
        <w:t xml:space="preserve">The poll must be taken when and in the manner that the chairperson directs. </w:t>
      </w:r>
    </w:p>
    <w:p w:rsidR="00D9536B" w:rsidRDefault="00D9536B">
      <w:pPr>
        <w:pStyle w:val="ySubsection"/>
      </w:pPr>
      <w:r>
        <w:tab/>
        <w:t>(10)</w:t>
      </w:r>
      <w:r>
        <w:tab/>
        <w:t>A poll on the election of a chairperson or on the question of adjournment must be taken immediately and without debate.</w:t>
      </w:r>
    </w:p>
    <w:p w:rsidR="00D9536B" w:rsidRDefault="00D9536B">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rsidR="00D9536B" w:rsidRDefault="00D9536B">
      <w:pPr>
        <w:pStyle w:val="ySubsection"/>
      </w:pPr>
      <w:r>
        <w:tab/>
        <w:t>(12)</w:t>
      </w:r>
      <w:r>
        <w:tab/>
        <w:t>The result of the vote must be entered in the minute book.</w:t>
      </w:r>
    </w:p>
    <w:p w:rsidR="00D9536B" w:rsidRDefault="00D9536B">
      <w:pPr>
        <w:pStyle w:val="yHeading5"/>
      </w:pPr>
      <w:bookmarkStart w:id="250" w:name="_Toc75167853"/>
      <w:r>
        <w:rPr>
          <w:rStyle w:val="CharSClsNo"/>
        </w:rPr>
        <w:t>42</w:t>
      </w:r>
      <w:r>
        <w:t>.</w:t>
      </w:r>
      <w:r>
        <w:tab/>
        <w:t>Voting on a show of hands</w:t>
      </w:r>
      <w:bookmarkEnd w:id="250"/>
    </w:p>
    <w:p w:rsidR="00D9536B" w:rsidRDefault="00D9536B">
      <w:pPr>
        <w:pStyle w:val="ySubsection"/>
      </w:pPr>
      <w:r>
        <w:tab/>
      </w:r>
      <w:r>
        <w:tab/>
        <w:t xml:space="preserve">On a show of hands at a general meeting, each member — </w:t>
      </w:r>
    </w:p>
    <w:p w:rsidR="00D9536B" w:rsidRDefault="00D9536B">
      <w:pPr>
        <w:pStyle w:val="yIndenta"/>
      </w:pPr>
      <w:r>
        <w:tab/>
        <w:t>(a)</w:t>
      </w:r>
      <w:r>
        <w:tab/>
        <w:t xml:space="preserve">present; or </w:t>
      </w:r>
    </w:p>
    <w:p w:rsidR="00D9536B" w:rsidRDefault="00D9536B">
      <w:pPr>
        <w:pStyle w:val="yIndenta"/>
      </w:pPr>
      <w:r>
        <w:tab/>
        <w:t>(b)</w:t>
      </w:r>
      <w:r>
        <w:tab/>
        <w:t>represented by a non</w:t>
      </w:r>
      <w:r>
        <w:noBreakHyphen/>
        <w:t xml:space="preserve">member acting under a power of attorney; or </w:t>
      </w:r>
    </w:p>
    <w:p w:rsidR="00D9536B" w:rsidRDefault="00D9536B">
      <w:pPr>
        <w:pStyle w:val="yIndenta"/>
      </w:pPr>
      <w:r>
        <w:tab/>
        <w:t>(c)</w:t>
      </w:r>
      <w:r>
        <w:tab/>
        <w:t>represented by a non</w:t>
      </w:r>
      <w:r>
        <w:noBreakHyphen/>
        <w:t>member appointed under section 61(1) of the Act; or</w:t>
      </w:r>
    </w:p>
    <w:p w:rsidR="00D9536B" w:rsidRDefault="00D9536B">
      <w:pPr>
        <w:pStyle w:val="yIndenta"/>
      </w:pPr>
      <w:r>
        <w:tab/>
        <w:t>(d)</w:t>
      </w:r>
      <w:r>
        <w:tab/>
        <w:t>represented by a non</w:t>
      </w:r>
      <w:r>
        <w:noBreakHyphen/>
        <w:t xml:space="preserve">member appointed as a proxy under these rules*, </w:t>
      </w:r>
    </w:p>
    <w:p w:rsidR="00D9536B" w:rsidRDefault="00D9536B">
      <w:pPr>
        <w:pStyle w:val="ySubsection"/>
      </w:pPr>
      <w:r>
        <w:tab/>
      </w:r>
      <w:r>
        <w:tab/>
        <w:t>may exercise only one vote.</w:t>
      </w:r>
    </w:p>
    <w:p w:rsidR="00D9536B" w:rsidRDefault="00D9536B">
      <w:pPr>
        <w:pStyle w:val="PermNoteHeading"/>
      </w:pPr>
      <w:r>
        <w:tab/>
        <w:t>*Note for this clause:</w:t>
      </w:r>
    </w:p>
    <w:p w:rsidR="00D9536B" w:rsidRDefault="00D9536B">
      <w:pPr>
        <w:pStyle w:val="PermNoteText"/>
      </w:pPr>
      <w:r>
        <w:tab/>
      </w:r>
      <w:r>
        <w:tab/>
        <w:t>If the rules do not allow for non</w:t>
      </w:r>
      <w:r>
        <w:noBreakHyphen/>
        <w:t>members to be appointed as proxies, paragraph (d) should be omitted.</w:t>
      </w:r>
    </w:p>
    <w:p w:rsidR="00D9536B" w:rsidRDefault="00D9536B">
      <w:pPr>
        <w:pStyle w:val="yHeading5"/>
        <w:rPr>
          <w:rStyle w:val="CharSClsNo"/>
        </w:rPr>
      </w:pPr>
      <w:bookmarkStart w:id="251" w:name="_Toc75167854"/>
      <w:r>
        <w:rPr>
          <w:rStyle w:val="CharSClsNo"/>
        </w:rPr>
        <w:t>43.</w:t>
      </w:r>
      <w:r>
        <w:tab/>
        <w:t>Voting on a poll</w:t>
      </w:r>
      <w:bookmarkEnd w:id="251"/>
    </w:p>
    <w:p w:rsidR="00D9536B" w:rsidRDefault="00D9536B">
      <w:pPr>
        <w:pStyle w:val="ySubsection"/>
      </w:pPr>
      <w:r>
        <w:tab/>
      </w:r>
      <w:r>
        <w:tab/>
        <w:t xml:space="preserve">On a poll called at a general meeting, each member — </w:t>
      </w:r>
    </w:p>
    <w:p w:rsidR="00D9536B" w:rsidRDefault="00D9536B">
      <w:pPr>
        <w:pStyle w:val="yIndenta"/>
      </w:pPr>
      <w:r>
        <w:tab/>
        <w:t>(a)</w:t>
      </w:r>
      <w:r>
        <w:tab/>
        <w:t xml:space="preserve">present; or </w:t>
      </w:r>
    </w:p>
    <w:p w:rsidR="00D9536B" w:rsidRDefault="00D9536B">
      <w:pPr>
        <w:pStyle w:val="yIndenta"/>
      </w:pPr>
      <w:r>
        <w:tab/>
        <w:t>(b)</w:t>
      </w:r>
      <w:r>
        <w:tab/>
        <w:t xml:space="preserve">represented by a proxy; or </w:t>
      </w:r>
    </w:p>
    <w:p w:rsidR="00D9536B" w:rsidRDefault="00D9536B">
      <w:pPr>
        <w:pStyle w:val="yIndenta"/>
      </w:pPr>
      <w:r>
        <w:tab/>
        <w:t>(c)</w:t>
      </w:r>
      <w:r>
        <w:tab/>
        <w:t>represented by a person acting under a power of attorney; or</w:t>
      </w:r>
    </w:p>
    <w:p w:rsidR="00D9536B" w:rsidRDefault="00D9536B">
      <w:pPr>
        <w:pStyle w:val="yIndenta"/>
      </w:pPr>
      <w:r>
        <w:tab/>
        <w:t>(d)</w:t>
      </w:r>
      <w:r>
        <w:tab/>
        <w:t>represented by a person appointed under section 61(1) of the Act,</w:t>
      </w:r>
    </w:p>
    <w:p w:rsidR="00D9536B" w:rsidRDefault="00D9536B">
      <w:pPr>
        <w:pStyle w:val="ySubsection"/>
      </w:pPr>
      <w:r>
        <w:tab/>
      </w:r>
      <w:r>
        <w:tab/>
        <w:t>has one vote.</w:t>
      </w:r>
    </w:p>
    <w:p w:rsidR="00D9536B" w:rsidRDefault="00D9536B">
      <w:pPr>
        <w:pStyle w:val="yHeading5"/>
        <w:rPr>
          <w:rStyle w:val="CharSClsNo"/>
        </w:rPr>
      </w:pPr>
      <w:bookmarkStart w:id="252" w:name="_Toc75167855"/>
      <w:r>
        <w:rPr>
          <w:rStyle w:val="CharSClsNo"/>
        </w:rPr>
        <w:t>44.</w:t>
      </w:r>
      <w:r>
        <w:rPr>
          <w:rStyle w:val="CharSClsNo"/>
        </w:rPr>
        <w:tab/>
        <w:t>Determining the outcome where equality of votes</w:t>
      </w:r>
      <w:bookmarkEnd w:id="252"/>
    </w:p>
    <w:p w:rsidR="00D9536B" w:rsidRDefault="00D9536B">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rsidR="00D9536B" w:rsidRDefault="00D9536B">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rsidR="00D9536B" w:rsidRDefault="00D9536B">
      <w:pPr>
        <w:pStyle w:val="yHeading5"/>
      </w:pPr>
      <w:bookmarkStart w:id="253" w:name="_Toc75167856"/>
      <w:r>
        <w:rPr>
          <w:rStyle w:val="CharSClsNo"/>
        </w:rPr>
        <w:t>45</w:t>
      </w:r>
      <w:r>
        <w:t>.</w:t>
      </w:r>
      <w:r>
        <w:tab/>
        <w:t>Proxy votes</w:t>
      </w:r>
      <w:bookmarkEnd w:id="253"/>
    </w:p>
    <w:p w:rsidR="00D9536B" w:rsidRDefault="00D9536B">
      <w:pPr>
        <w:pStyle w:val="ySubsection"/>
      </w:pPr>
      <w:r>
        <w:tab/>
        <w:t>(1)</w:t>
      </w:r>
      <w:r>
        <w:tab/>
        <w:t>The instrument appointing a proxy must be in writing signed by the appointer or the appointer’s attorney properly authorised in writing.</w:t>
      </w:r>
    </w:p>
    <w:p w:rsidR="00D9536B" w:rsidRDefault="00D9536B">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rsidR="00D9536B" w:rsidRDefault="00D9536B">
      <w:pPr>
        <w:pStyle w:val="ySubsection"/>
        <w:rPr>
          <w:i/>
          <w:iCs/>
        </w:rPr>
      </w:pPr>
      <w:r>
        <w:tab/>
      </w:r>
      <w:r>
        <w:tab/>
        <w:t>*</w:t>
      </w:r>
      <w:r>
        <w:rPr>
          <w:i/>
          <w:iCs/>
        </w:rPr>
        <w:t>Optional, select either (3) or (4).</w:t>
      </w:r>
    </w:p>
    <w:p w:rsidR="00D9536B" w:rsidRDefault="00D9536B">
      <w:pPr>
        <w:pStyle w:val="ySubsection"/>
      </w:pPr>
      <w:r>
        <w:tab/>
        <w:t>(3)</w:t>
      </w:r>
      <w:r>
        <w:tab/>
        <w:t>A person may act as a proxy despite that person not being a member of the co</w:t>
      </w:r>
      <w:r>
        <w:noBreakHyphen/>
        <w:t>operative. *</w:t>
      </w:r>
    </w:p>
    <w:p w:rsidR="00D9536B" w:rsidRDefault="00D9536B">
      <w:pPr>
        <w:pStyle w:val="ySubsection"/>
      </w:pPr>
      <w:r>
        <w:tab/>
        <w:t>(4)</w:t>
      </w:r>
      <w:r>
        <w:tab/>
        <w:t>A person must not act as a proxy unless the person is a member of the co</w:t>
      </w:r>
      <w:r>
        <w:noBreakHyphen/>
        <w:t>operative. *</w:t>
      </w:r>
    </w:p>
    <w:p w:rsidR="00D9536B" w:rsidRDefault="00D9536B">
      <w:pPr>
        <w:pStyle w:val="ySubsection"/>
      </w:pPr>
      <w:r>
        <w:tab/>
        <w:t>(5)</w:t>
      </w:r>
      <w:r>
        <w:tab/>
        <w:t>A person may be appointed as a proxy by more than one member. **</w:t>
      </w:r>
    </w:p>
    <w:p w:rsidR="00D9536B" w:rsidRDefault="00D9536B">
      <w:pPr>
        <w:pStyle w:val="PermNoteHeading"/>
      </w:pPr>
      <w:r>
        <w:tab/>
        <w:t>**Note for this subclause:</w:t>
      </w:r>
    </w:p>
    <w:p w:rsidR="00D9536B" w:rsidRDefault="00D9536B">
      <w:pPr>
        <w:pStyle w:val="PermNoteText"/>
      </w:pPr>
      <w:r>
        <w:tab/>
      </w:r>
      <w:r>
        <w:tab/>
        <w:t>The rules may impose a limit on the number of members for whom a proxy may act.</w:t>
      </w:r>
    </w:p>
    <w:p w:rsidR="00D9536B" w:rsidRDefault="00D9536B">
      <w:pPr>
        <w:pStyle w:val="ySubsection"/>
      </w:pPr>
      <w:r>
        <w:tab/>
        <w:t>(6)</w:t>
      </w:r>
      <w:r>
        <w:tab/>
        <w:t xml:space="preserve">An instrument appointing a proxy may be in the following form, or another form the board approves*** — </w:t>
      </w:r>
    </w:p>
    <w:p w:rsidR="00D9536B" w:rsidRDefault="00D9536B">
      <w:pPr>
        <w:pStyle w:val="yMiscellaneousBody"/>
        <w:ind w:firstLine="879"/>
      </w:pPr>
      <w:r>
        <w:t>………………………………………………... (name of co</w:t>
      </w:r>
      <w:r>
        <w:noBreakHyphen/>
        <w:t>operative)</w:t>
      </w:r>
    </w:p>
    <w:p w:rsidR="00D9536B" w:rsidRDefault="00D9536B">
      <w:pPr>
        <w:pStyle w:val="yMiscellaneousBody"/>
        <w:ind w:firstLine="879"/>
      </w:pPr>
      <w:r>
        <w:t>I/we ………………… (name) of …………………..………. (address)</w:t>
      </w:r>
    </w:p>
    <w:p w:rsidR="00D9536B" w:rsidRDefault="00D9536B">
      <w:pPr>
        <w:pStyle w:val="yMiscellaneousBody"/>
        <w:ind w:firstLine="879"/>
      </w:pPr>
      <w:r>
        <w:t>being a member(s)s of the co</w:t>
      </w:r>
      <w:r>
        <w:noBreakHyphen/>
        <w:t>operative appoint ……………….…….</w:t>
      </w:r>
    </w:p>
    <w:p w:rsidR="00D9536B" w:rsidRDefault="00D9536B">
      <w:pPr>
        <w:pStyle w:val="yMiscellaneousBody"/>
        <w:ind w:firstLine="879"/>
      </w:pPr>
      <w:r>
        <w:t>………………….. (name) of ………………………………. (address)</w:t>
      </w:r>
    </w:p>
    <w:p w:rsidR="00D9536B" w:rsidRDefault="00D9536B">
      <w:pPr>
        <w:pStyle w:val="yMiscellaneousBody"/>
        <w:ind w:firstLine="879"/>
      </w:pPr>
      <w:r>
        <w:t>as my/our proxy or, in that person’s absence, the chairperson of the</w:t>
      </w:r>
    </w:p>
    <w:p w:rsidR="00D9536B" w:rsidRDefault="00D9536B">
      <w:pPr>
        <w:pStyle w:val="yMiscellaneousBody"/>
        <w:ind w:firstLine="879"/>
      </w:pPr>
      <w:r>
        <w:t xml:space="preserve">meeting or a person nominated by the chairperson as my/our proxy, to </w:t>
      </w:r>
    </w:p>
    <w:p w:rsidR="00D9536B" w:rsidRDefault="00D9536B">
      <w:pPr>
        <w:pStyle w:val="yMiscellaneousBody"/>
        <w:ind w:firstLine="879"/>
      </w:pPr>
      <w:r>
        <w:t xml:space="preserve">vote for me/us and on my/our behalf at the *annual general/*special </w:t>
      </w:r>
    </w:p>
    <w:p w:rsidR="00D9536B" w:rsidRDefault="00D9536B">
      <w:pPr>
        <w:pStyle w:val="yMiscellaneousBody"/>
        <w:ind w:firstLine="879"/>
      </w:pPr>
      <w:r>
        <w:t>general meeting of the co</w:t>
      </w:r>
      <w:r>
        <w:noBreakHyphen/>
        <w:t>operative, to be held on the ..........................</w:t>
      </w:r>
    </w:p>
    <w:p w:rsidR="00D9536B" w:rsidRDefault="00D9536B">
      <w:pPr>
        <w:pStyle w:val="yMiscellaneousBody"/>
        <w:ind w:firstLine="879"/>
      </w:pPr>
      <w:r>
        <w:lastRenderedPageBreak/>
        <w:t xml:space="preserve">day of ......................……………. 20.……. and at any adjournment of </w:t>
      </w:r>
    </w:p>
    <w:p w:rsidR="00D9536B" w:rsidRDefault="00D9536B">
      <w:pPr>
        <w:pStyle w:val="yMiscellaneousBody"/>
        <w:ind w:left="879"/>
      </w:pPr>
      <w:r>
        <w:t>the meeting.</w:t>
      </w:r>
    </w:p>
    <w:p w:rsidR="00D9536B" w:rsidRDefault="00D9536B">
      <w:pPr>
        <w:pStyle w:val="yMiscellaneousBody"/>
        <w:ind w:firstLine="879"/>
      </w:pPr>
      <w:r>
        <w:t>#This form is to be used *in favour/*against the resolution.</w:t>
      </w:r>
    </w:p>
    <w:p w:rsidR="00D9536B" w:rsidRDefault="00D9536B">
      <w:pPr>
        <w:pStyle w:val="yMiscellaneousBody"/>
        <w:ind w:firstLine="879"/>
      </w:pPr>
      <w:r>
        <w:t>Signed this ............................ day of ……………………….. 20……..</w:t>
      </w:r>
    </w:p>
    <w:p w:rsidR="00D9536B" w:rsidRDefault="00D9536B">
      <w:pPr>
        <w:pStyle w:val="yMiscellaneousBody"/>
        <w:ind w:firstLine="879"/>
      </w:pPr>
      <w:r>
        <w:t>*</w:t>
      </w:r>
      <w:r>
        <w:rPr>
          <w:i/>
          <w:iCs/>
        </w:rPr>
        <w:t>Strike out if not applicable</w:t>
      </w:r>
      <w:r>
        <w:t>.</w:t>
      </w:r>
    </w:p>
    <w:p w:rsidR="00D9536B" w:rsidRDefault="00D9536B">
      <w:pPr>
        <w:pStyle w:val="yMiscellaneousBody"/>
        <w:ind w:firstLine="879"/>
      </w:pPr>
      <w:r>
        <w:t>#</w:t>
      </w:r>
      <w:r>
        <w:rPr>
          <w:i/>
          <w:iCs/>
        </w:rPr>
        <w:t>To be inserted if desired</w:t>
      </w:r>
      <w:r>
        <w:t>.</w:t>
      </w:r>
    </w:p>
    <w:p w:rsidR="00D9536B" w:rsidRDefault="00D9536B">
      <w:pPr>
        <w:pStyle w:val="PermNoteHeading"/>
      </w:pPr>
      <w:r>
        <w:tab/>
        <w:t>***Note for this subclause:</w:t>
      </w:r>
    </w:p>
    <w:p w:rsidR="00D9536B" w:rsidRDefault="00D9536B">
      <w:pPr>
        <w:pStyle w:val="PermNoteText"/>
      </w:pPr>
      <w:r>
        <w:tab/>
      </w:r>
      <w:r>
        <w:tab/>
        <w:t>The form may also set out the resolutions with provision for the member to give direction to the proxy.</w:t>
      </w:r>
    </w:p>
    <w:p w:rsidR="00D9536B" w:rsidRDefault="00D9536B">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rsidR="00D9536B" w:rsidRDefault="00D9536B">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rsidR="00D9536B" w:rsidRDefault="00D9536B">
      <w:pPr>
        <w:pStyle w:val="yHeading5"/>
      </w:pPr>
      <w:bookmarkStart w:id="254" w:name="_Toc75167857"/>
      <w:r>
        <w:rPr>
          <w:rStyle w:val="CharSClsNo"/>
        </w:rPr>
        <w:t>46</w:t>
      </w:r>
      <w:r>
        <w:t>.</w:t>
      </w:r>
      <w:r>
        <w:tab/>
        <w:t>Postal ballots</w:t>
      </w:r>
      <w:bookmarkEnd w:id="254"/>
    </w:p>
    <w:p w:rsidR="00D9536B" w:rsidRDefault="00D9536B">
      <w:pPr>
        <w:pStyle w:val="ySubsection"/>
      </w:pPr>
      <w:r>
        <w:tab/>
        <w:t>(1)</w:t>
      </w:r>
      <w:r>
        <w:tab/>
        <w:t>A postal ballot or special postal ballot must be held when required by the Act, these rules or when the members by ordinary resolution approve one.*</w:t>
      </w:r>
    </w:p>
    <w:p w:rsidR="00D9536B" w:rsidRDefault="00D9536B">
      <w:pPr>
        <w:pStyle w:val="PermNoteHeading"/>
      </w:pPr>
      <w:r>
        <w:tab/>
        <w:t>*Notes for this subclause:</w:t>
      </w:r>
    </w:p>
    <w:p w:rsidR="00D9536B" w:rsidRDefault="00D9536B">
      <w:pPr>
        <w:pStyle w:val="PermNoteText"/>
      </w:pPr>
      <w:r>
        <w:tab/>
        <w:t>1.</w:t>
      </w:r>
      <w:r>
        <w:tab/>
        <w:t>Section 187 of the Act lists a number of matters for which a special postal ballot must be conducted.</w:t>
      </w:r>
    </w:p>
    <w:p w:rsidR="00D9536B" w:rsidRDefault="00D9536B">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rsidR="00D9536B" w:rsidRDefault="00D9536B">
      <w:pPr>
        <w:pStyle w:val="PermNoteText"/>
      </w:pPr>
      <w:r>
        <w:tab/>
        <w:t>3.</w:t>
      </w:r>
      <w:r>
        <w:tab/>
        <w:t>Members proposing to give the board a written requisition should familiarise themselves with the requirements in section 188(2).</w:t>
      </w:r>
    </w:p>
    <w:p w:rsidR="00D9536B" w:rsidRDefault="00D9536B">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rsidR="00D9536B" w:rsidRDefault="00D9536B">
      <w:pPr>
        <w:pStyle w:val="ySubsection"/>
      </w:pPr>
      <w:r>
        <w:tab/>
        <w:t>(3)</w:t>
      </w:r>
      <w:r>
        <w:tab/>
        <w:t xml:space="preserve">A postal ballot or special postal ballot may incorporate one or more methods of electronic voting. </w:t>
      </w:r>
    </w:p>
    <w:p w:rsidR="00D9536B" w:rsidRDefault="00D9536B">
      <w:pPr>
        <w:pStyle w:val="ySubsection"/>
      </w:pPr>
      <w:r>
        <w:tab/>
        <w:t>(4)</w:t>
      </w:r>
      <w:r>
        <w:tab/>
        <w:t>The board is to appoint a returning officer to conduct the postal ballot or special postal ballot or, in default of such appointment, the secretary is the returning officer.</w:t>
      </w:r>
    </w:p>
    <w:p w:rsidR="00D9536B" w:rsidRDefault="00D9536B">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rsidR="00D9536B" w:rsidRDefault="00D9536B">
      <w:pPr>
        <w:pStyle w:val="yIndenta"/>
      </w:pPr>
      <w:r>
        <w:tab/>
        <w:t>(a)</w:t>
      </w:r>
      <w:r>
        <w:tab/>
        <w:t>particulars of the business in relation to which the postal ballot or special postal ballot is being conducted; and</w:t>
      </w:r>
    </w:p>
    <w:p w:rsidR="00D9536B" w:rsidRDefault="00D9536B">
      <w:pPr>
        <w:pStyle w:val="yIndenta"/>
      </w:pPr>
      <w:r>
        <w:tab/>
        <w:t>(b)</w:t>
      </w:r>
      <w:r>
        <w:tab/>
        <w:t>an explanation of how to lodge a valid vote and the majority required to pass the vote; and</w:t>
      </w:r>
    </w:p>
    <w:p w:rsidR="00D9536B" w:rsidRDefault="00D9536B">
      <w:pPr>
        <w:pStyle w:val="yIndenta"/>
      </w:pPr>
      <w:r>
        <w:tab/>
        <w:t>(c)</w:t>
      </w:r>
      <w:r>
        <w:tab/>
        <w:t>notice of the closing date and closing time of the postal ballot.</w:t>
      </w:r>
    </w:p>
    <w:p w:rsidR="00D9536B" w:rsidRDefault="00D9536B">
      <w:pPr>
        <w:pStyle w:val="PermNoteHeading"/>
      </w:pPr>
      <w:r>
        <w:tab/>
        <w:t>*Note for this subclause:</w:t>
      </w:r>
    </w:p>
    <w:p w:rsidR="00D9536B" w:rsidRDefault="00D9536B">
      <w:pPr>
        <w:pStyle w:val="PermNoteText"/>
      </w:pPr>
      <w:r>
        <w:tab/>
      </w:r>
      <w:r>
        <w:tab/>
        <w:t>Section 186(3) of the Act requires a disclosure statement containing specified information to be included with the other material sent to members in connection with a special postal ballot.</w:t>
      </w:r>
    </w:p>
    <w:p w:rsidR="00D9536B" w:rsidRDefault="00D9536B">
      <w:pPr>
        <w:pStyle w:val="ySubsection"/>
      </w:pPr>
      <w:r>
        <w:tab/>
        <w:t>(6)</w:t>
      </w:r>
      <w:r>
        <w:tab/>
        <w:t xml:space="preserve">The returning officer shall receive, validate and count the votes and advise the Board of — </w:t>
      </w:r>
    </w:p>
    <w:p w:rsidR="00D9536B" w:rsidRDefault="00D9536B">
      <w:pPr>
        <w:pStyle w:val="yIndenta"/>
      </w:pPr>
      <w:r>
        <w:tab/>
        <w:t>(a)</w:t>
      </w:r>
      <w:r>
        <w:tab/>
        <w:t>the number of formal votes cast in favour of the proposal concerned; and</w:t>
      </w:r>
    </w:p>
    <w:p w:rsidR="00D9536B" w:rsidRDefault="00D9536B">
      <w:pPr>
        <w:pStyle w:val="yIndenta"/>
      </w:pPr>
      <w:r>
        <w:tab/>
        <w:t>(b)</w:t>
      </w:r>
      <w:r>
        <w:tab/>
        <w:t>the number of formal votes cast against the proposal concerned; and</w:t>
      </w:r>
    </w:p>
    <w:p w:rsidR="00D9536B" w:rsidRDefault="00D9536B">
      <w:pPr>
        <w:pStyle w:val="yIndenta"/>
      </w:pPr>
      <w:r>
        <w:lastRenderedPageBreak/>
        <w:tab/>
        <w:t>(c)</w:t>
      </w:r>
      <w:r>
        <w:tab/>
        <w:t>the number of informal votes cast.</w:t>
      </w:r>
    </w:p>
    <w:p w:rsidR="00D9536B" w:rsidRDefault="00D9536B">
      <w:pPr>
        <w:pStyle w:val="ySubsection"/>
      </w:pPr>
      <w:r>
        <w:tab/>
        <w:t>(7)</w:t>
      </w:r>
      <w:r>
        <w:tab/>
        <w:t>On declaration of the result of the ballot, the secretary must enter the subclause (6) details in the minute book of the co</w:t>
      </w:r>
      <w:r>
        <w:noBreakHyphen/>
        <w:t>operative.</w:t>
      </w:r>
    </w:p>
    <w:p w:rsidR="00D9536B" w:rsidRDefault="00D9536B">
      <w:pPr>
        <w:pStyle w:val="ySubsection"/>
      </w:pPr>
      <w:r>
        <w:tab/>
        <w:t>(8)</w:t>
      </w:r>
      <w:r>
        <w:tab/>
        <w:t>If the board decides to conduct a secret postal ballot it must ensure that the method used to conduct the ballot will ensure that votes can be counted without identifying the way each member has voted.</w:t>
      </w:r>
    </w:p>
    <w:p w:rsidR="00D9536B" w:rsidRDefault="00D9536B">
      <w:pPr>
        <w:pStyle w:val="yFootnotesection"/>
      </w:pPr>
      <w:r>
        <w:tab/>
        <w:t>[Clause 46 amended: Gazette 2 Dec 2016 p. 5437.]</w:t>
      </w:r>
    </w:p>
    <w:p w:rsidR="00D9536B" w:rsidRDefault="00D9536B">
      <w:pPr>
        <w:pStyle w:val="yHeading5"/>
      </w:pPr>
      <w:bookmarkStart w:id="255" w:name="_Toc75167858"/>
      <w:r>
        <w:rPr>
          <w:rStyle w:val="CharSClsNo"/>
        </w:rPr>
        <w:t>47</w:t>
      </w:r>
      <w:r>
        <w:t>.</w:t>
      </w:r>
      <w:r>
        <w:tab/>
        <w:t>Special and ordinary resolutions</w:t>
      </w:r>
      <w:bookmarkEnd w:id="255"/>
    </w:p>
    <w:p w:rsidR="00D9536B" w:rsidRDefault="00D9536B">
      <w:pPr>
        <w:pStyle w:val="ySubsection"/>
      </w:pPr>
      <w:r>
        <w:tab/>
        <w:t>(1)</w:t>
      </w:r>
      <w:r>
        <w:tab/>
        <w:t xml:space="preserve">A special resolution is a resolution of which the notice set out in subclause (2) has been given of the intention to propose the resolution as a special resolution and that is passed — </w:t>
      </w:r>
    </w:p>
    <w:p w:rsidR="00D9536B" w:rsidRDefault="00D9536B">
      <w:pPr>
        <w:pStyle w:val="yIndenta"/>
      </w:pPr>
      <w:r>
        <w:tab/>
        <w:t>(a)</w:t>
      </w:r>
      <w:r>
        <w:tab/>
        <w:t>by two</w:t>
      </w:r>
      <w:r>
        <w:noBreakHyphen/>
        <w:t>thirds of the members who vote in person or by proxy or attorney, at a general meeting; or</w:t>
      </w:r>
    </w:p>
    <w:p w:rsidR="00D9536B" w:rsidRDefault="00D9536B">
      <w:pPr>
        <w:pStyle w:val="yIndenta"/>
      </w:pPr>
      <w:r>
        <w:tab/>
        <w:t>(b)</w:t>
      </w:r>
      <w:r>
        <w:tab/>
        <w:t>by a two</w:t>
      </w:r>
      <w:r>
        <w:noBreakHyphen/>
        <w:t>thirds majority in a postal ballot; or</w:t>
      </w:r>
    </w:p>
    <w:p w:rsidR="00D9536B" w:rsidRDefault="00D9536B">
      <w:pPr>
        <w:pStyle w:val="yIndenta"/>
      </w:pPr>
      <w:r>
        <w:tab/>
        <w:t>(c)</w:t>
      </w:r>
      <w:r>
        <w:tab/>
        <w:t>by three</w:t>
      </w:r>
      <w:r>
        <w:noBreakHyphen/>
        <w:t>quarters of the members who cast formal votes in a special postal ballot of members. [s. 177(1)]</w:t>
      </w:r>
    </w:p>
    <w:p w:rsidR="00D9536B" w:rsidRDefault="00D9536B">
      <w:pPr>
        <w:pStyle w:val="ySubsection"/>
      </w:pPr>
      <w:r>
        <w:tab/>
        <w:t>(2)</w:t>
      </w:r>
      <w:r>
        <w:tab/>
        <w:t>A resolution is not taken to have been passed as a special resolution unless not less than 21 days notice has been given to the members of the co</w:t>
      </w:r>
      <w:r>
        <w:noBreakHyphen/>
        <w:t>operative stating —</w:t>
      </w:r>
    </w:p>
    <w:p w:rsidR="00D9536B" w:rsidRDefault="00D9536B">
      <w:pPr>
        <w:pStyle w:val="yIndenta"/>
      </w:pPr>
      <w:r>
        <w:tab/>
        <w:t>(a)</w:t>
      </w:r>
      <w:r>
        <w:tab/>
        <w:t>the intention to propose the special resolution; and</w:t>
      </w:r>
    </w:p>
    <w:p w:rsidR="00D9536B" w:rsidRDefault="00D9536B">
      <w:pPr>
        <w:pStyle w:val="yIndenta"/>
      </w:pPr>
      <w:r>
        <w:tab/>
        <w:t>(b)</w:t>
      </w:r>
      <w:r>
        <w:tab/>
        <w:t>the reasons for proposing the special resolution; and</w:t>
      </w:r>
    </w:p>
    <w:p w:rsidR="00D9536B" w:rsidRDefault="00D9536B">
      <w:pPr>
        <w:pStyle w:val="yIndenta"/>
      </w:pPr>
      <w:r>
        <w:tab/>
        <w:t>(c)</w:t>
      </w:r>
      <w:r>
        <w:tab/>
        <w:t>the effect of the special resolution being passed. [s. 177(3)]</w:t>
      </w:r>
    </w:p>
    <w:p w:rsidR="00D9536B" w:rsidRDefault="00D9536B">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rsidR="00D9536B" w:rsidRDefault="00D9536B">
      <w:pPr>
        <w:pStyle w:val="ySubsection"/>
      </w:pPr>
      <w:r>
        <w:tab/>
        <w:t>(4)</w:t>
      </w:r>
      <w:r>
        <w:tab/>
        <w:t>An ordinary resolution is one passed by a simple majority and has effect from the date it is passed.</w:t>
      </w:r>
    </w:p>
    <w:p w:rsidR="00D9536B" w:rsidRDefault="00D9536B">
      <w:pPr>
        <w:pStyle w:val="yHeading5"/>
      </w:pPr>
      <w:bookmarkStart w:id="256" w:name="_Toc75167859"/>
      <w:r>
        <w:rPr>
          <w:rStyle w:val="CharSClsNo"/>
        </w:rPr>
        <w:lastRenderedPageBreak/>
        <w:t>48</w:t>
      </w:r>
      <w:r>
        <w:t>.</w:t>
      </w:r>
      <w:r>
        <w:tab/>
        <w:t>Board of directors</w:t>
      </w:r>
      <w:bookmarkEnd w:id="256"/>
    </w:p>
    <w:p w:rsidR="00D9536B" w:rsidRDefault="00D9536B">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rsidR="00D9536B" w:rsidRDefault="00D9536B">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rsidR="00D9536B" w:rsidRDefault="00D9536B">
      <w:pPr>
        <w:pStyle w:val="PermNoteHeading"/>
      </w:pPr>
      <w:r>
        <w:tab/>
        <w:t>*Note for this subclause:</w:t>
      </w:r>
    </w:p>
    <w:p w:rsidR="00D9536B" w:rsidRDefault="00D9536B">
      <w:pPr>
        <w:pStyle w:val="PermNoteText"/>
      </w:pPr>
      <w:r>
        <w:tab/>
      </w:r>
      <w:r>
        <w:tab/>
        <w:t>The acts of a director are valid despite any defect that may afterwards be discovered in his or her appointment or qualification.</w:t>
      </w:r>
    </w:p>
    <w:p w:rsidR="00D9536B" w:rsidRDefault="00D9536B">
      <w:pPr>
        <w:pStyle w:val="ySubsection"/>
      </w:pPr>
      <w:r>
        <w:tab/>
        <w:t>(3)</w:t>
      </w:r>
      <w:r>
        <w:tab/>
        <w:t>The powers of the board are subject to any restrictions imposed by the Act or by these rules.</w:t>
      </w:r>
    </w:p>
    <w:p w:rsidR="00D9536B" w:rsidRDefault="00D9536B">
      <w:pPr>
        <w:pStyle w:val="yFootnotesection"/>
      </w:pPr>
      <w:r>
        <w:tab/>
        <w:t>[Clause 48 amended: Gazette 2 Dec 2016 p. 5437.]</w:t>
      </w:r>
    </w:p>
    <w:p w:rsidR="00D9536B" w:rsidRDefault="00D9536B">
      <w:pPr>
        <w:pStyle w:val="yHeading5"/>
      </w:pPr>
      <w:bookmarkStart w:id="257" w:name="_Toc75167860"/>
      <w:r>
        <w:rPr>
          <w:rStyle w:val="CharSClsNo"/>
        </w:rPr>
        <w:t>49</w:t>
      </w:r>
      <w:r>
        <w:t>.</w:t>
      </w:r>
      <w:r>
        <w:tab/>
        <w:t>Qualifications of directors</w:t>
      </w:r>
      <w:bookmarkEnd w:id="257"/>
    </w:p>
    <w:p w:rsidR="00D9536B" w:rsidRDefault="00D9536B">
      <w:pPr>
        <w:pStyle w:val="ySubsection"/>
      </w:pPr>
      <w:r>
        <w:tab/>
      </w:r>
      <w:r>
        <w:tab/>
        <w:t>A person is not qualified to be a director of the co</w:t>
      </w:r>
      <w:r>
        <w:noBreakHyphen/>
        <w:t xml:space="preserve">operative unless the person is — </w:t>
      </w:r>
    </w:p>
    <w:p w:rsidR="00D9536B" w:rsidRDefault="00D9536B">
      <w:pPr>
        <w:pStyle w:val="yIndenta"/>
      </w:pPr>
      <w:r>
        <w:tab/>
        <w:t>(a)</w:t>
      </w:r>
      <w:r>
        <w:tab/>
        <w:t>a member of the co</w:t>
      </w:r>
      <w:r>
        <w:noBreakHyphen/>
        <w:t>operative or a representative of a corporation that is a member of the co</w:t>
      </w:r>
      <w:r>
        <w:noBreakHyphen/>
        <w:t>operative; or</w:t>
      </w:r>
    </w:p>
    <w:p w:rsidR="00D9536B" w:rsidRDefault="00D9536B">
      <w:pPr>
        <w:pStyle w:val="yIndenta"/>
      </w:pPr>
      <w:r>
        <w:tab/>
        <w:t>(b)</w:t>
      </w:r>
      <w:r>
        <w:tab/>
        <w:t>an employee of the co</w:t>
      </w:r>
      <w:r>
        <w:noBreakHyphen/>
        <w:t>operative or a person qualified under clause 50 to be an independent director.</w:t>
      </w:r>
    </w:p>
    <w:p w:rsidR="00D9536B" w:rsidRDefault="00D9536B">
      <w:pPr>
        <w:pStyle w:val="yHeading5"/>
      </w:pPr>
      <w:bookmarkStart w:id="258" w:name="_Toc75167861"/>
      <w:r>
        <w:rPr>
          <w:rStyle w:val="CharSClsNo"/>
        </w:rPr>
        <w:t>50</w:t>
      </w:r>
      <w:r>
        <w:t>.</w:t>
      </w:r>
      <w:r>
        <w:tab/>
        <w:t>Independent directors</w:t>
      </w:r>
      <w:bookmarkEnd w:id="258"/>
    </w:p>
    <w:p w:rsidR="00D9536B" w:rsidRDefault="00D9536B">
      <w:pPr>
        <w:pStyle w:val="ySubsection"/>
      </w:pPr>
      <w:r>
        <w:tab/>
        <w:t>(1)</w:t>
      </w:r>
      <w:r>
        <w:tab/>
        <w:t>The board may appoint persons with special skills to be independent directors of the co</w:t>
      </w:r>
      <w:r>
        <w:noBreakHyphen/>
        <w:t>operative on the conditions and for the period the board decides.</w:t>
      </w:r>
    </w:p>
    <w:p w:rsidR="00D9536B" w:rsidRDefault="00D9536B">
      <w:pPr>
        <w:pStyle w:val="ySubsection"/>
      </w:pPr>
      <w:r>
        <w:tab/>
        <w:t>(2)</w:t>
      </w:r>
      <w:r>
        <w:tab/>
        <w:t>The special skills required of an independent director may be specified by the board, and may be varied by the board from time to time, or from appointment to appointment. [s. 199(2)(b)]</w:t>
      </w:r>
    </w:p>
    <w:p w:rsidR="00D9536B" w:rsidRDefault="00D9536B">
      <w:pPr>
        <w:pStyle w:val="ySubsection"/>
      </w:pPr>
      <w:r>
        <w:tab/>
        <w:t>(3)</w:t>
      </w:r>
      <w:r>
        <w:tab/>
        <w:t>An independent director is, subject to this clause, a director of the co</w:t>
      </w:r>
      <w:r>
        <w:noBreakHyphen/>
        <w:t>operative for the period of the appointment.</w:t>
      </w:r>
    </w:p>
    <w:p w:rsidR="00D9536B" w:rsidRDefault="00D9536B">
      <w:pPr>
        <w:pStyle w:val="ySubsection"/>
      </w:pPr>
      <w:r>
        <w:lastRenderedPageBreak/>
        <w:tab/>
        <w:t>(4)</w:t>
      </w:r>
      <w:r>
        <w:tab/>
        <w:t>The majority of directors must be member directors. [s. 199(3)]</w:t>
      </w:r>
    </w:p>
    <w:p w:rsidR="00D9536B" w:rsidRDefault="00D9536B">
      <w:pPr>
        <w:pStyle w:val="ySubsection"/>
      </w:pPr>
      <w:r>
        <w:tab/>
        <w:t>(5)</w:t>
      </w:r>
      <w:r>
        <w:tab/>
        <w:t>Unless this clause provides otherwise, all other rules relating to directors apply to an independent director.</w:t>
      </w:r>
    </w:p>
    <w:p w:rsidR="00D9536B" w:rsidRDefault="00D9536B">
      <w:pPr>
        <w:pStyle w:val="ySubsection"/>
      </w:pPr>
      <w:r>
        <w:tab/>
        <w:t>(6)</w:t>
      </w:r>
      <w:r>
        <w:tab/>
        <w:t>On the termination of appointment as independent director by death, retirement, resignation or another way, the independent director stops being a director of the co</w:t>
      </w:r>
      <w:r>
        <w:noBreakHyphen/>
        <w:t>operative.</w:t>
      </w:r>
    </w:p>
    <w:p w:rsidR="00D9536B" w:rsidRDefault="00D9536B">
      <w:pPr>
        <w:pStyle w:val="ySubsection"/>
      </w:pPr>
      <w:r>
        <w:tab/>
        <w:t>(7)</w:t>
      </w:r>
      <w:r>
        <w:tab/>
        <w:t>An independent director is entitled to attend any general meeting of the co</w:t>
      </w:r>
      <w:r>
        <w:noBreakHyphen/>
        <w:t>operative and be heard on any part of the business of the meeting.</w:t>
      </w:r>
    </w:p>
    <w:p w:rsidR="00D9536B" w:rsidRDefault="00D9536B">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rsidR="00D9536B" w:rsidRDefault="00D9536B">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rsidR="00D9536B" w:rsidRDefault="00D9536B">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rsidR="00D9536B" w:rsidRDefault="00D9536B">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rsidR="00D9536B" w:rsidRDefault="00D9536B">
      <w:pPr>
        <w:pStyle w:val="ySubsection"/>
      </w:pPr>
      <w:r>
        <w:tab/>
        <w:t>(12)</w:t>
      </w:r>
      <w:r>
        <w:tab/>
        <w:t>Despite the terms of appointment, the members may, by special resolution at a general meeting of members, terminate the appointment of an independent director.</w:t>
      </w:r>
    </w:p>
    <w:p w:rsidR="00D9536B" w:rsidRDefault="00D9536B">
      <w:pPr>
        <w:pStyle w:val="ySubsection"/>
      </w:pPr>
      <w:r>
        <w:tab/>
        <w:t>(13)</w:t>
      </w:r>
      <w:r>
        <w:tab/>
        <w:t>An independent director cannot be required to be an active member of the co</w:t>
      </w:r>
      <w:r>
        <w:noBreakHyphen/>
        <w:t>operative.</w:t>
      </w:r>
    </w:p>
    <w:p w:rsidR="00D9536B" w:rsidRDefault="00D9536B">
      <w:pPr>
        <w:pStyle w:val="yHeading5"/>
      </w:pPr>
      <w:bookmarkStart w:id="259" w:name="_Toc75167862"/>
      <w:r>
        <w:rPr>
          <w:rStyle w:val="CharSClsNo"/>
        </w:rPr>
        <w:lastRenderedPageBreak/>
        <w:t>51</w:t>
      </w:r>
      <w:r>
        <w:t>.</w:t>
      </w:r>
      <w:r>
        <w:tab/>
        <w:t>Managing director</w:t>
      </w:r>
      <w:bookmarkEnd w:id="259"/>
    </w:p>
    <w:p w:rsidR="00D9536B" w:rsidRDefault="00D9536B">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rsidR="00D9536B" w:rsidRDefault="00D9536B">
      <w:pPr>
        <w:pStyle w:val="ySubsection"/>
      </w:pPr>
      <w:r>
        <w:tab/>
        <w:t>(2)</w:t>
      </w:r>
      <w:r>
        <w:tab/>
        <w:t>The managing director is not counted for clause 48(2).</w:t>
      </w:r>
    </w:p>
    <w:p w:rsidR="00D9536B" w:rsidRDefault="00D9536B">
      <w:pPr>
        <w:pStyle w:val="ySubsection"/>
      </w:pPr>
      <w:r>
        <w:tab/>
        <w:t>(3)</w:t>
      </w:r>
      <w:r>
        <w:tab/>
        <w:t>In all other respects the managing director has all the privileges of a director and all other rules relating to directors apply to the managing director.</w:t>
      </w:r>
    </w:p>
    <w:p w:rsidR="00D9536B" w:rsidRDefault="00D9536B">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rsidR="00D9536B" w:rsidRDefault="00D9536B">
      <w:pPr>
        <w:pStyle w:val="ySubsection"/>
      </w:pPr>
      <w:r>
        <w:tab/>
        <w:t>(5)</w:t>
      </w:r>
      <w:r>
        <w:tab/>
        <w:t>The managing director is not entitled to be present or to vote at a meeting of directors on a motion concerning the conditions of his or her own appointment, conditions of service or termination of service.</w:t>
      </w:r>
    </w:p>
    <w:p w:rsidR="00D9536B" w:rsidRDefault="00D9536B">
      <w:pPr>
        <w:pStyle w:val="ySubsection"/>
      </w:pPr>
      <w:r>
        <w:tab/>
        <w:t>(6)</w:t>
      </w:r>
      <w:r>
        <w:tab/>
        <w:t>A managing director cannot be required to be an active member of the co</w:t>
      </w:r>
      <w:r>
        <w:noBreakHyphen/>
        <w:t>operative.</w:t>
      </w:r>
    </w:p>
    <w:p w:rsidR="00D9536B" w:rsidRDefault="00D9536B">
      <w:pPr>
        <w:pStyle w:val="ySubsection"/>
      </w:pPr>
      <w:r>
        <w:tab/>
        <w:t>(7)</w:t>
      </w:r>
      <w:r>
        <w:tab/>
        <w:t>A managing director is classified as an independent director under the Act.</w:t>
      </w:r>
    </w:p>
    <w:p w:rsidR="00D9536B" w:rsidRDefault="00D9536B">
      <w:pPr>
        <w:pStyle w:val="yHeading5"/>
      </w:pPr>
      <w:bookmarkStart w:id="260" w:name="_Toc75167863"/>
      <w:r>
        <w:rPr>
          <w:rStyle w:val="CharSClsNo"/>
        </w:rPr>
        <w:t>52</w:t>
      </w:r>
      <w:r>
        <w:t>.</w:t>
      </w:r>
      <w:r>
        <w:tab/>
        <w:t>First and subsequent directors</w:t>
      </w:r>
      <w:bookmarkEnd w:id="260"/>
    </w:p>
    <w:p w:rsidR="00D9536B" w:rsidRDefault="00D9536B">
      <w:pPr>
        <w:pStyle w:val="ySubsection"/>
      </w:pPr>
      <w:r>
        <w:tab/>
        <w:t>(1)</w:t>
      </w:r>
      <w:r>
        <w:tab/>
        <w:t>The first member directors must be elected by poll at the formation meeting of the co</w:t>
      </w:r>
      <w:r>
        <w:noBreakHyphen/>
        <w:t>operative.*</w:t>
      </w:r>
    </w:p>
    <w:p w:rsidR="00D9536B" w:rsidRDefault="00D9536B">
      <w:pPr>
        <w:pStyle w:val="PermNoteHeading"/>
      </w:pPr>
      <w:r>
        <w:tab/>
        <w:t>*Note for this subclause:</w:t>
      </w:r>
    </w:p>
    <w:p w:rsidR="00D9536B" w:rsidRDefault="00D9536B">
      <w:pPr>
        <w:pStyle w:val="PermNoteText"/>
      </w:pPr>
      <w:r>
        <w:tab/>
      </w:r>
      <w:r>
        <w:tab/>
        <w:t>Under section 198(2)(b) of the Act, the first directors of a transferred co</w:t>
      </w:r>
      <w:r>
        <w:noBreakHyphen/>
        <w:t>operative are the directors in office at the date of registration under the Act.</w:t>
      </w:r>
    </w:p>
    <w:p w:rsidR="00D9536B" w:rsidRDefault="00D9536B">
      <w:pPr>
        <w:pStyle w:val="ySubsection"/>
      </w:pPr>
      <w:r>
        <w:tab/>
        <w:t>(2)</w:t>
      </w:r>
      <w:r>
        <w:tab/>
        <w:t xml:space="preserve">The term of office of the first member directors is to be not more than 3 years ending on the day of the third annual general meeting after the formation meeting. </w:t>
      </w:r>
    </w:p>
    <w:p w:rsidR="00D9536B" w:rsidRDefault="00D9536B">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rsidR="00D9536B" w:rsidRDefault="00D9536B">
      <w:pPr>
        <w:pStyle w:val="PermNoteHeading"/>
      </w:pPr>
      <w:r>
        <w:lastRenderedPageBreak/>
        <w:tab/>
        <w:t>*Note for this clause:</w:t>
      </w:r>
    </w:p>
    <w:p w:rsidR="00D9536B" w:rsidRDefault="00D9536B">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rsidR="00D9536B" w:rsidRDefault="00D9536B">
      <w:pPr>
        <w:pStyle w:val="yHeading5"/>
      </w:pPr>
      <w:bookmarkStart w:id="261" w:name="_Toc75167864"/>
      <w:r>
        <w:rPr>
          <w:rStyle w:val="CharSClsNo"/>
        </w:rPr>
        <w:t>53</w:t>
      </w:r>
      <w:r>
        <w:t>.</w:t>
      </w:r>
      <w:r>
        <w:tab/>
        <w:t>Removal from office of member director</w:t>
      </w:r>
      <w:bookmarkEnd w:id="261"/>
    </w:p>
    <w:p w:rsidR="00D9536B" w:rsidRDefault="00D9536B">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rsidR="00D9536B" w:rsidRDefault="00D9536B">
      <w:pPr>
        <w:pStyle w:val="yFootnotesection"/>
      </w:pPr>
      <w:r>
        <w:tab/>
        <w:t>[Clause 53 amended: Gazette 2 Dec 2016 p. 5437</w:t>
      </w:r>
      <w:r>
        <w:noBreakHyphen/>
        <w:t>8.]</w:t>
      </w:r>
    </w:p>
    <w:p w:rsidR="00D9536B" w:rsidRDefault="00D9536B">
      <w:pPr>
        <w:pStyle w:val="yHeading5"/>
      </w:pPr>
      <w:bookmarkStart w:id="262" w:name="_Toc75167865"/>
      <w:r>
        <w:rPr>
          <w:rStyle w:val="CharSClsNo"/>
        </w:rPr>
        <w:t>54</w:t>
      </w:r>
      <w:r>
        <w:t>.</w:t>
      </w:r>
      <w:r>
        <w:tab/>
        <w:t>Vacation of office of director</w:t>
      </w:r>
      <w:bookmarkEnd w:id="262"/>
    </w:p>
    <w:p w:rsidR="00D9536B" w:rsidRDefault="00D9536B">
      <w:pPr>
        <w:pStyle w:val="ySubsection"/>
      </w:pPr>
      <w:r>
        <w:tab/>
      </w:r>
      <w:r>
        <w:tab/>
        <w:t xml:space="preserve">A director vacates office if — </w:t>
      </w:r>
    </w:p>
    <w:p w:rsidR="00D9536B" w:rsidRDefault="00D9536B">
      <w:pPr>
        <w:pStyle w:val="yIndenta"/>
      </w:pPr>
      <w:r>
        <w:tab/>
        <w:t>(a)</w:t>
      </w:r>
      <w:r>
        <w:tab/>
        <w:t>the director dies or is permanently incapacitated; or</w:t>
      </w:r>
    </w:p>
    <w:p w:rsidR="00D9536B" w:rsidRDefault="00D9536B">
      <w:pPr>
        <w:pStyle w:val="yIndenta"/>
      </w:pPr>
      <w:r>
        <w:tab/>
        <w:t>(b)</w:t>
      </w:r>
      <w:r>
        <w:tab/>
        <w:t xml:space="preserve">the director is disqualified or otherwise unable to be a director under </w:t>
      </w:r>
      <w:r>
        <w:rPr>
          <w:szCs w:val="22"/>
        </w:rPr>
        <w:t>Part 9 Division 2A</w:t>
      </w:r>
      <w:r>
        <w:t xml:space="preserve"> of the Act; or</w:t>
      </w:r>
    </w:p>
    <w:p w:rsidR="00D9536B" w:rsidRDefault="00D9536B">
      <w:pPr>
        <w:pStyle w:val="yIndenta"/>
      </w:pPr>
      <w:r>
        <w:tab/>
        <w:t>(c)</w:t>
      </w:r>
      <w:r>
        <w:tab/>
        <w:t>the director absents himself or herself from 3 consecutive ordinary meetings of the board without its leave; or</w:t>
      </w:r>
    </w:p>
    <w:p w:rsidR="00D9536B" w:rsidRDefault="00D9536B">
      <w:pPr>
        <w:pStyle w:val="yIndenta"/>
      </w:pPr>
      <w:r>
        <w:tab/>
        <w:t>(d)</w:t>
      </w:r>
      <w:r>
        <w:tab/>
        <w:t>the director resigns from the office of director by written notice given by the director to the co</w:t>
      </w:r>
      <w:r>
        <w:noBreakHyphen/>
        <w:t>operative; or</w:t>
      </w:r>
    </w:p>
    <w:p w:rsidR="00D9536B" w:rsidRDefault="00D9536B">
      <w:pPr>
        <w:pStyle w:val="yIndenta"/>
      </w:pPr>
      <w:r>
        <w:tab/>
        <w:t>(e)</w:t>
      </w:r>
      <w:r>
        <w:tab/>
        <w:t xml:space="preserve">the director is removed from office by </w:t>
      </w:r>
      <w:r>
        <w:rPr>
          <w:szCs w:val="22"/>
        </w:rPr>
        <w:t>ordinary</w:t>
      </w:r>
      <w:r>
        <w:t xml:space="preserve"> resolution of the co</w:t>
      </w:r>
      <w:r>
        <w:noBreakHyphen/>
        <w:t>operative; or</w:t>
      </w:r>
    </w:p>
    <w:p w:rsidR="00D9536B" w:rsidRDefault="00D9536B">
      <w:pPr>
        <w:pStyle w:val="yIndenta"/>
      </w:pPr>
      <w:r>
        <w:tab/>
        <w:t>(f)</w:t>
      </w:r>
      <w:r>
        <w:tab/>
        <w:t>the person ceases to hold a qualification that qualified the person to be a director; or</w:t>
      </w:r>
    </w:p>
    <w:p w:rsidR="00D9536B" w:rsidRDefault="00D9536B">
      <w:pPr>
        <w:pStyle w:val="yIndenta"/>
      </w:pPr>
      <w:r>
        <w:tab/>
        <w:t>(g)</w:t>
      </w:r>
      <w:r>
        <w:tab/>
        <w:t>an administrator of the co</w:t>
      </w:r>
      <w:r>
        <w:noBreakHyphen/>
        <w:t xml:space="preserve">operative’s affairs is appointed under Part 12 </w:t>
      </w:r>
      <w:r>
        <w:rPr>
          <w:szCs w:val="22"/>
        </w:rPr>
        <w:t xml:space="preserve">Division 4 </w:t>
      </w:r>
      <w:r>
        <w:t>of the Act.</w:t>
      </w:r>
    </w:p>
    <w:p w:rsidR="00D9536B" w:rsidRDefault="00D9536B">
      <w:pPr>
        <w:pStyle w:val="yFootnotesection"/>
      </w:pPr>
      <w:r>
        <w:tab/>
        <w:t>[Clause 54 amended: Gazette 2 Dec 2016 p. 5438.]</w:t>
      </w:r>
    </w:p>
    <w:p w:rsidR="00D9536B" w:rsidRDefault="00D9536B">
      <w:pPr>
        <w:pStyle w:val="yHeading5"/>
      </w:pPr>
      <w:bookmarkStart w:id="263" w:name="_Toc75167866"/>
      <w:r>
        <w:rPr>
          <w:rStyle w:val="CharSClsNo"/>
        </w:rPr>
        <w:t>55</w:t>
      </w:r>
      <w:r>
        <w:t>.</w:t>
      </w:r>
      <w:r>
        <w:tab/>
        <w:t>Filling of casual vacancies</w:t>
      </w:r>
      <w:bookmarkEnd w:id="263"/>
    </w:p>
    <w:p w:rsidR="00D9536B" w:rsidRDefault="00D9536B">
      <w:pPr>
        <w:pStyle w:val="ySubsection"/>
      </w:pPr>
      <w:r>
        <w:tab/>
        <w:t>(1)</w:t>
      </w:r>
      <w:r>
        <w:tab/>
        <w:t>The board may appoint a qualified person to fill a casual vacancy in the office of director until the next annual general meeting.*</w:t>
      </w:r>
    </w:p>
    <w:p w:rsidR="00D9536B" w:rsidRDefault="00D9536B">
      <w:pPr>
        <w:pStyle w:val="ySubsection"/>
      </w:pPr>
      <w:r>
        <w:tab/>
        <w:t>(2)</w:t>
      </w:r>
      <w:r>
        <w:tab/>
        <w:t>For the purposes of this clause, a casual vacancy arises if the office of director is vacated under clause 54. [s. 198(3)]</w:t>
      </w:r>
    </w:p>
    <w:p w:rsidR="00D9536B" w:rsidRDefault="00D9536B">
      <w:pPr>
        <w:pStyle w:val="PermNoteHeading"/>
      </w:pPr>
      <w:r>
        <w:lastRenderedPageBreak/>
        <w:tab/>
        <w:t>*Note for this clause:</w:t>
      </w:r>
    </w:p>
    <w:p w:rsidR="00D9536B" w:rsidRDefault="00D9536B">
      <w:pPr>
        <w:pStyle w:val="PermNoteText"/>
      </w:pPr>
      <w:r>
        <w:tab/>
      </w:r>
      <w:r>
        <w:tab/>
        <w:t>The rules may provide that, in the absence of a director from a meeting of the board, an alternate director may be appointed under section 203 of the Act.</w:t>
      </w:r>
    </w:p>
    <w:p w:rsidR="00D9536B" w:rsidRDefault="00D9536B">
      <w:pPr>
        <w:pStyle w:val="yHeading5"/>
      </w:pPr>
      <w:bookmarkStart w:id="264" w:name="_Toc75167867"/>
      <w:r>
        <w:rPr>
          <w:rStyle w:val="CharSClsNo"/>
        </w:rPr>
        <w:t>56</w:t>
      </w:r>
      <w:r>
        <w:t>.</w:t>
      </w:r>
      <w:r>
        <w:tab/>
        <w:t>Remuneration</w:t>
      </w:r>
      <w:bookmarkEnd w:id="264"/>
    </w:p>
    <w:p w:rsidR="00D9536B" w:rsidRDefault="00D9536B">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rsidR="00D9536B" w:rsidRDefault="00D9536B">
      <w:pPr>
        <w:pStyle w:val="ySubsection"/>
      </w:pPr>
      <w:r>
        <w:tab/>
        <w:t>(2)</w:t>
      </w:r>
      <w:r>
        <w:tab/>
        <w:t>All necessary expenses incurred by the board members in the business of the co</w:t>
      </w:r>
      <w:r>
        <w:noBreakHyphen/>
        <w:t>operative must be refunded to them.</w:t>
      </w:r>
    </w:p>
    <w:p w:rsidR="00D9536B" w:rsidRDefault="00D9536B">
      <w:pPr>
        <w:pStyle w:val="yHeading5"/>
      </w:pPr>
      <w:bookmarkStart w:id="265" w:name="_Toc75167868"/>
      <w:r>
        <w:rPr>
          <w:rStyle w:val="CharSClsNo"/>
        </w:rPr>
        <w:t>57</w:t>
      </w:r>
      <w:r>
        <w:t>.</w:t>
      </w:r>
      <w:r>
        <w:tab/>
        <w:t>Proceedings of the board</w:t>
      </w:r>
      <w:bookmarkEnd w:id="265"/>
    </w:p>
    <w:p w:rsidR="00D9536B" w:rsidRDefault="00D9536B">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rsidR="00D9536B" w:rsidRDefault="00D9536B">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rsidR="00D9536B" w:rsidRDefault="00D9536B">
      <w:pPr>
        <w:pStyle w:val="ySubsection"/>
      </w:pPr>
      <w:r>
        <w:tab/>
        <w:t>(3)</w:t>
      </w:r>
      <w:r>
        <w:tab/>
        <w:t>Questions arising at a meeting must be decided by a majority of votes.</w:t>
      </w:r>
    </w:p>
    <w:p w:rsidR="00D9536B" w:rsidRDefault="00D9536B">
      <w:pPr>
        <w:pStyle w:val="ySubsection"/>
      </w:pPr>
      <w:r>
        <w:tab/>
        <w:t>(4)</w:t>
      </w:r>
      <w:r>
        <w:tab/>
        <w:t>If votes are equal, the chairperson, if a member director, has a second or casting vote.</w:t>
      </w:r>
    </w:p>
    <w:p w:rsidR="00D9536B" w:rsidRDefault="00D9536B">
      <w:pPr>
        <w:pStyle w:val="ySubsection"/>
      </w:pPr>
      <w:r>
        <w:tab/>
        <w:t>(5)</w:t>
      </w:r>
      <w:r>
        <w:tab/>
        <w:t>A meeting of the board of directors may be called by a director giving notice individually to every other director. [s. 201(3)]</w:t>
      </w:r>
    </w:p>
    <w:p w:rsidR="00D9536B" w:rsidRDefault="00D9536B">
      <w:pPr>
        <w:pStyle w:val="ySubsection"/>
      </w:pPr>
      <w:r>
        <w:tab/>
        <w:t>(6)</w:t>
      </w:r>
      <w:r>
        <w:tab/>
        <w:t>Other than in special circumstances decided by the chairperson, at least 48 hours notice must be given to the directors of all meetings of the board, without which the meeting cannot be held.</w:t>
      </w:r>
    </w:p>
    <w:p w:rsidR="00D9536B" w:rsidRDefault="00D9536B">
      <w:pPr>
        <w:pStyle w:val="yHeading5"/>
        <w:pageBreakBefore/>
        <w:spacing w:before="0"/>
      </w:pPr>
      <w:bookmarkStart w:id="266" w:name="_Toc75167869"/>
      <w:r>
        <w:rPr>
          <w:rStyle w:val="CharSClsNo"/>
        </w:rPr>
        <w:lastRenderedPageBreak/>
        <w:t>58</w:t>
      </w:r>
      <w:r>
        <w:t>.</w:t>
      </w:r>
      <w:r>
        <w:tab/>
        <w:t>Transaction of business outside board meetings</w:t>
      </w:r>
      <w:bookmarkEnd w:id="266"/>
    </w:p>
    <w:p w:rsidR="00D9536B" w:rsidRDefault="00D9536B">
      <w:pPr>
        <w:pStyle w:val="ySubsection"/>
        <w:keepNext/>
      </w:pPr>
      <w:r>
        <w:tab/>
        <w:t>(1)</w:t>
      </w:r>
      <w:r>
        <w:tab/>
        <w:t xml:space="preserve">The board may under section 202 of the Act transact any of its business — </w:t>
      </w:r>
    </w:p>
    <w:p w:rsidR="00D9536B" w:rsidRDefault="00D9536B">
      <w:pPr>
        <w:pStyle w:val="yIndenta"/>
      </w:pPr>
      <w:r>
        <w:tab/>
        <w:t>(a)</w:t>
      </w:r>
      <w:r>
        <w:tab/>
        <w:t>by the circulation of papers among all the members of the board, and a resolution in writing by a majority of the members is taken to be a decision of the board; or</w:t>
      </w:r>
    </w:p>
    <w:p w:rsidR="00D9536B" w:rsidRDefault="00D9536B">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rsidR="00D9536B" w:rsidRDefault="00D9536B">
      <w:pPr>
        <w:pStyle w:val="ySubsection"/>
      </w:pPr>
      <w:r>
        <w:tab/>
        <w:t>(2)</w:t>
      </w:r>
      <w:r>
        <w:tab/>
        <w:t>For the purposes of this clause the chairperson of the board and each member of the board have the voting rights they have at an ordinary meeting of the board.</w:t>
      </w:r>
    </w:p>
    <w:p w:rsidR="00D9536B" w:rsidRDefault="00D9536B">
      <w:pPr>
        <w:pStyle w:val="ySubsection"/>
      </w:pPr>
      <w:r>
        <w:tab/>
        <w:t>(3)</w:t>
      </w:r>
      <w:r>
        <w:tab/>
        <w:t>A resolution approved under subclause (1)(a) is to be recorded in the minutes of the meetings of the board.</w:t>
      </w:r>
    </w:p>
    <w:p w:rsidR="00D9536B" w:rsidRDefault="00D9536B">
      <w:pPr>
        <w:pStyle w:val="ySubsection"/>
      </w:pPr>
      <w:r>
        <w:tab/>
        <w:t>(4)</w:t>
      </w:r>
      <w:r>
        <w:tab/>
        <w:t>The secretary may circulate papers among members of the board for subclause (1)(a) by email, fax or other transmission of the information in the papers concerned.</w:t>
      </w:r>
    </w:p>
    <w:p w:rsidR="00D9536B" w:rsidRDefault="00D9536B">
      <w:pPr>
        <w:pStyle w:val="yHeading5"/>
      </w:pPr>
      <w:bookmarkStart w:id="267" w:name="_Toc75167870"/>
      <w:r>
        <w:rPr>
          <w:rStyle w:val="CharSClsNo"/>
        </w:rPr>
        <w:t>59</w:t>
      </w:r>
      <w:r>
        <w:t>.</w:t>
      </w:r>
      <w:r>
        <w:tab/>
        <w:t>Quorum for board meetings</w:t>
      </w:r>
      <w:bookmarkEnd w:id="267"/>
    </w:p>
    <w:p w:rsidR="00D9536B" w:rsidRDefault="00D9536B">
      <w:pPr>
        <w:pStyle w:val="ySubsection"/>
      </w:pPr>
      <w:r>
        <w:tab/>
        <w:t>(1)</w:t>
      </w:r>
      <w:r>
        <w:tab/>
        <w:t>The quorum for a meeting of the board is half the number of directors (or if half is not a whole number the whole number next higher than one</w:t>
      </w:r>
      <w:r>
        <w:noBreakHyphen/>
        <w:t>half).</w:t>
      </w:r>
    </w:p>
    <w:p w:rsidR="00D9536B" w:rsidRDefault="00D9536B">
      <w:pPr>
        <w:pStyle w:val="ySubsection"/>
      </w:pPr>
      <w:r>
        <w:tab/>
        <w:t>(2)</w:t>
      </w:r>
      <w:r>
        <w:tab/>
        <w:t>The number of independent directors must be fewer than the number of member directors present at a meeting of the board.</w:t>
      </w:r>
    </w:p>
    <w:p w:rsidR="00D9536B" w:rsidRDefault="00D9536B">
      <w:pPr>
        <w:pStyle w:val="yHeading5"/>
      </w:pPr>
      <w:bookmarkStart w:id="268" w:name="_Toc75167871"/>
      <w:r>
        <w:rPr>
          <w:rStyle w:val="CharSClsNo"/>
        </w:rPr>
        <w:t>60</w:t>
      </w:r>
      <w:r>
        <w:t>.</w:t>
      </w:r>
      <w:r>
        <w:tab/>
        <w:t>Chairperson of board</w:t>
      </w:r>
      <w:bookmarkEnd w:id="268"/>
    </w:p>
    <w:p w:rsidR="00D9536B" w:rsidRDefault="00D9536B">
      <w:pPr>
        <w:pStyle w:val="ySubsection"/>
      </w:pPr>
      <w:r>
        <w:tab/>
        <w:t>(1)</w:t>
      </w:r>
      <w:r>
        <w:tab/>
        <w:t>The chairperson of the board is to be elected by the board.*</w:t>
      </w:r>
    </w:p>
    <w:p w:rsidR="00D9536B" w:rsidRDefault="00D9536B">
      <w:pPr>
        <w:pStyle w:val="PermNoteHeading"/>
      </w:pPr>
      <w:r>
        <w:tab/>
        <w:t>*Note for this subclause:</w:t>
      </w:r>
    </w:p>
    <w:p w:rsidR="00D9536B" w:rsidRDefault="00D9536B">
      <w:pPr>
        <w:pStyle w:val="PermNoteText"/>
      </w:pPr>
      <w:r>
        <w:tab/>
      </w:r>
      <w:r>
        <w:tab/>
        <w:t>The rules of a co</w:t>
      </w:r>
      <w:r>
        <w:noBreakHyphen/>
        <w:t>operative may provide that, in the alternative, the chairperson may be elected at a general meeting of the co</w:t>
      </w:r>
      <w:r>
        <w:noBreakHyphen/>
        <w:t>operative.</w:t>
      </w:r>
    </w:p>
    <w:p w:rsidR="00D9536B" w:rsidRDefault="00D9536B">
      <w:pPr>
        <w:pStyle w:val="ySubsection"/>
      </w:pPr>
      <w:r>
        <w:tab/>
        <w:t>(2)</w:t>
      </w:r>
      <w:r>
        <w:tab/>
        <w:t xml:space="preserve">If no chairperson is elected or the chairperson is not present within 15 minutes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rsidR="00D9536B" w:rsidRDefault="00D9536B">
      <w:pPr>
        <w:pStyle w:val="ySubsection"/>
      </w:pPr>
      <w:r>
        <w:tab/>
        <w:t>(3)</w:t>
      </w:r>
      <w:r>
        <w:tab/>
        <w:t>The chairperson may be removed, and a new chairperson elected by ordinary resolution of the board.*</w:t>
      </w:r>
    </w:p>
    <w:p w:rsidR="00D9536B" w:rsidRDefault="00D9536B">
      <w:pPr>
        <w:pStyle w:val="PermNoteHeading"/>
      </w:pPr>
      <w:r>
        <w:tab/>
        <w:t>*Note for this subclause:</w:t>
      </w:r>
    </w:p>
    <w:p w:rsidR="00D9536B" w:rsidRDefault="00D9536B">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rsidR="00D9536B" w:rsidRDefault="00D9536B">
      <w:pPr>
        <w:pStyle w:val="yHeading5"/>
      </w:pPr>
      <w:bookmarkStart w:id="269" w:name="_Toc75167872"/>
      <w:r>
        <w:rPr>
          <w:rStyle w:val="CharSClsNo"/>
        </w:rPr>
        <w:t>61</w:t>
      </w:r>
      <w:r>
        <w:t>.</w:t>
      </w:r>
      <w:r>
        <w:tab/>
        <w:t>Delegation and board committees</w:t>
      </w:r>
      <w:bookmarkEnd w:id="269"/>
    </w:p>
    <w:p w:rsidR="00D9536B" w:rsidRDefault="00D9536B">
      <w:pPr>
        <w:pStyle w:val="ySubsection"/>
      </w:pPr>
      <w:r>
        <w:tab/>
        <w:t>(1)</w:t>
      </w:r>
      <w:r>
        <w:tab/>
        <w:t xml:space="preserve">The board may (under section 204 of the Act) by resolution delegate to — </w:t>
      </w:r>
    </w:p>
    <w:p w:rsidR="00D9536B" w:rsidRDefault="00D9536B">
      <w:pPr>
        <w:pStyle w:val="yIndenta"/>
      </w:pPr>
      <w:r>
        <w:tab/>
        <w:t>(a)</w:t>
      </w:r>
      <w:r>
        <w:tab/>
        <w:t>a director; or</w:t>
      </w:r>
    </w:p>
    <w:p w:rsidR="00D9536B" w:rsidRDefault="00D9536B">
      <w:pPr>
        <w:pStyle w:val="yIndenta"/>
      </w:pPr>
      <w:r>
        <w:tab/>
        <w:t>(b)</w:t>
      </w:r>
      <w:r>
        <w:tab/>
        <w:t>a committee of 2 or more directors; or</w:t>
      </w:r>
    </w:p>
    <w:p w:rsidR="00D9536B" w:rsidRDefault="00D9536B">
      <w:pPr>
        <w:pStyle w:val="yIndenta"/>
      </w:pPr>
      <w:r>
        <w:tab/>
        <w:t>(c)</w:t>
      </w:r>
      <w:r>
        <w:tab/>
        <w:t>a committee of members of the co</w:t>
      </w:r>
      <w:r>
        <w:noBreakHyphen/>
        <w:t>operative; or</w:t>
      </w:r>
    </w:p>
    <w:p w:rsidR="00D9536B" w:rsidRDefault="00D9536B">
      <w:pPr>
        <w:pStyle w:val="yIndenta"/>
      </w:pPr>
      <w:r>
        <w:tab/>
        <w:t>(d)</w:t>
      </w:r>
      <w:r>
        <w:tab/>
        <w:t>a committee of members of the co</w:t>
      </w:r>
      <w:r>
        <w:noBreakHyphen/>
        <w:t>operative and other persons if members form the majority of persons on the committee; or</w:t>
      </w:r>
    </w:p>
    <w:p w:rsidR="00D9536B" w:rsidRDefault="00D9536B">
      <w:pPr>
        <w:pStyle w:val="yIndenta"/>
      </w:pPr>
      <w:r>
        <w:tab/>
        <w:t>(e)</w:t>
      </w:r>
      <w:r>
        <w:tab/>
        <w:t>a committee of directors and other persons,</w:t>
      </w:r>
    </w:p>
    <w:p w:rsidR="00D9536B" w:rsidRDefault="00D9536B">
      <w:pPr>
        <w:pStyle w:val="ySubsection"/>
      </w:pPr>
      <w:r>
        <w:tab/>
      </w:r>
      <w:r>
        <w:tab/>
        <w:t>the exercise of the board’s powers (other than this power of delegation) specified in the resolution. The co</w:t>
      </w:r>
      <w:r>
        <w:noBreakHyphen/>
        <w:t>operative or the board may by resolution revoke all or part of the delegation.</w:t>
      </w:r>
    </w:p>
    <w:p w:rsidR="00D9536B" w:rsidRDefault="00D9536B">
      <w:pPr>
        <w:pStyle w:val="ySubsection"/>
      </w:pPr>
      <w:r>
        <w:tab/>
        <w:t>(2)</w:t>
      </w:r>
      <w:r>
        <w:tab/>
        <w:t>A power delegated under this clause may, while the delegation remains unrevoked, be exercised from time to time in accordance with the delegation.</w:t>
      </w:r>
    </w:p>
    <w:p w:rsidR="00D9536B" w:rsidRDefault="00D9536B">
      <w:pPr>
        <w:pStyle w:val="ySubsection"/>
      </w:pPr>
      <w:r>
        <w:tab/>
        <w:t>(3)</w:t>
      </w:r>
      <w:r>
        <w:tab/>
        <w:t>A delegation under this clause may be given on conditions limiting the exercise of the power delegated, or time or circumstances.</w:t>
      </w:r>
    </w:p>
    <w:p w:rsidR="00D9536B" w:rsidRDefault="00D9536B">
      <w:pPr>
        <w:pStyle w:val="ySubsection"/>
      </w:pPr>
      <w:r>
        <w:tab/>
        <w:t>(4)</w:t>
      </w:r>
      <w:r>
        <w:tab/>
        <w:t>Despite any delegation under this clause, the board may continue to exercise the power delegated.</w:t>
      </w:r>
    </w:p>
    <w:p w:rsidR="00D9536B" w:rsidRDefault="00D9536B">
      <w:pPr>
        <w:pStyle w:val="ySubsection"/>
      </w:pPr>
      <w:r>
        <w:tab/>
        <w:t>(5)</w:t>
      </w:r>
      <w:r>
        <w:tab/>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w:t>
      </w:r>
      <w:r>
        <w:lastRenderedPageBreak/>
        <w:t>This is so whether or not a resolution delegating the exercise of the power to the director was in force when the power was exercised, and whether or not any conditions mentioned in subclause (3) were observed by the director exercising the powers.</w:t>
      </w:r>
    </w:p>
    <w:p w:rsidR="00D9536B" w:rsidRDefault="00D9536B">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rsidR="00D9536B" w:rsidRDefault="00D9536B">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rsidR="00D9536B" w:rsidRDefault="00D9536B">
      <w:pPr>
        <w:pStyle w:val="yFootnotesection"/>
      </w:pPr>
      <w:r>
        <w:tab/>
        <w:t>[Clause 61 amended: Gazette 2 Dec 2016 p. 5438.]</w:t>
      </w:r>
    </w:p>
    <w:p w:rsidR="00D9536B" w:rsidRDefault="00D9536B">
      <w:pPr>
        <w:pStyle w:val="yHeading5"/>
      </w:pPr>
      <w:bookmarkStart w:id="270" w:name="_Toc75167873"/>
      <w:r>
        <w:rPr>
          <w:rStyle w:val="CharSClsNo"/>
        </w:rPr>
        <w:t>62</w:t>
      </w:r>
      <w:r>
        <w:t>.</w:t>
      </w:r>
      <w:r>
        <w:tab/>
        <w:t>Other committees</w:t>
      </w:r>
      <w:bookmarkEnd w:id="270"/>
    </w:p>
    <w:p w:rsidR="00D9536B" w:rsidRDefault="00D9536B">
      <w:pPr>
        <w:pStyle w:val="ySubsection"/>
      </w:pPr>
      <w:r>
        <w:tab/>
        <w:t>(1)</w:t>
      </w:r>
      <w:r>
        <w:tab/>
        <w:t>The board may by resolution appoint committees of members or other persons or both, to act in an advisory role to the board and to committees of directors.</w:t>
      </w:r>
    </w:p>
    <w:p w:rsidR="00D9536B" w:rsidRDefault="00D9536B">
      <w:pPr>
        <w:pStyle w:val="ySubsection"/>
      </w:pPr>
      <w:r>
        <w:tab/>
        <w:t>(2)</w:t>
      </w:r>
      <w:r>
        <w:tab/>
        <w:t>Clause 61(6) and (7) apply to committees appointed under this clause, with the changes approved of by the board.</w:t>
      </w:r>
    </w:p>
    <w:p w:rsidR="00D9536B" w:rsidRDefault="00D9536B">
      <w:pPr>
        <w:pStyle w:val="ySubsection"/>
      </w:pPr>
      <w:r>
        <w:tab/>
        <w:t>(3)</w:t>
      </w:r>
      <w:r>
        <w:tab/>
        <w:t>The quorum for a meeting of the committee is half the number of committee members (or if half is not a whole number the whole number next higher than one</w:t>
      </w:r>
      <w:r>
        <w:noBreakHyphen/>
        <w:t>half).</w:t>
      </w:r>
    </w:p>
    <w:p w:rsidR="00D9536B" w:rsidRDefault="00D9536B">
      <w:pPr>
        <w:pStyle w:val="yHeading5"/>
      </w:pPr>
      <w:bookmarkStart w:id="271" w:name="_Toc75167874"/>
      <w:r>
        <w:rPr>
          <w:rStyle w:val="CharSClsNo"/>
        </w:rPr>
        <w:t>63</w:t>
      </w:r>
      <w:r>
        <w:t>.</w:t>
      </w:r>
      <w:r>
        <w:tab/>
        <w:t>Minutes</w:t>
      </w:r>
      <w:bookmarkEnd w:id="271"/>
    </w:p>
    <w:p w:rsidR="00D9536B" w:rsidRDefault="00D9536B">
      <w:pPr>
        <w:pStyle w:val="ySubsection"/>
      </w:pPr>
      <w:r>
        <w:tab/>
        <w:t>(1)</w:t>
      </w:r>
      <w:r>
        <w:tab/>
        <w:t xml:space="preserve">The board must keep minutes of meetings and, in particular, of — </w:t>
      </w:r>
    </w:p>
    <w:p w:rsidR="00D9536B" w:rsidRDefault="00D9536B">
      <w:pPr>
        <w:pStyle w:val="yIndenta"/>
      </w:pPr>
      <w:r>
        <w:tab/>
        <w:t>(a)</w:t>
      </w:r>
      <w:r>
        <w:tab/>
        <w:t>all appointments of officers and employees made by the directors; and</w:t>
      </w:r>
    </w:p>
    <w:p w:rsidR="00D9536B" w:rsidRDefault="00D9536B">
      <w:pPr>
        <w:pStyle w:val="yIndenta"/>
      </w:pPr>
      <w:r>
        <w:tab/>
        <w:t>(b)</w:t>
      </w:r>
      <w:r>
        <w:tab/>
        <w:t>the names of the directors present at each meeting of the board and of a committee of the board; and</w:t>
      </w:r>
    </w:p>
    <w:p w:rsidR="00D9536B" w:rsidRDefault="00D9536B">
      <w:pPr>
        <w:pStyle w:val="yIndenta"/>
      </w:pPr>
      <w:r>
        <w:tab/>
        <w:t>(c)</w:t>
      </w:r>
      <w:r>
        <w:tab/>
        <w:t>all resolutions and proceedings at all meetings of the co</w:t>
      </w:r>
      <w:r>
        <w:noBreakHyphen/>
        <w:t>operative and of directors and of committees of directors.</w:t>
      </w:r>
    </w:p>
    <w:p w:rsidR="00D9536B" w:rsidRDefault="00D9536B">
      <w:pPr>
        <w:pStyle w:val="PermNoteHeading"/>
      </w:pPr>
      <w:r>
        <w:lastRenderedPageBreak/>
        <w:tab/>
        <w:t>Note for this subclause:</w:t>
      </w:r>
    </w:p>
    <w:p w:rsidR="00D9536B" w:rsidRDefault="00D9536B">
      <w:pPr>
        <w:pStyle w:val="PermNoteText"/>
      </w:pPr>
      <w:r>
        <w:tab/>
      </w:r>
      <w:r>
        <w:tab/>
        <w:t>Section 221 of the Act also requires any declarations of interest by directors to be recorded in the minutes.</w:t>
      </w:r>
    </w:p>
    <w:p w:rsidR="00D9536B" w:rsidRDefault="00D9536B">
      <w:pPr>
        <w:pStyle w:val="ySubsection"/>
      </w:pPr>
      <w:r>
        <w:tab/>
        <w:t>(2)</w:t>
      </w:r>
      <w:r>
        <w:tab/>
        <w:t>Minutes must be entered in the appropriate records within one month after the meeting to which they relate is held.</w:t>
      </w:r>
    </w:p>
    <w:p w:rsidR="00D9536B" w:rsidRDefault="00D9536B">
      <w:pPr>
        <w:pStyle w:val="ySubsection"/>
      </w:pPr>
      <w:r>
        <w:tab/>
        <w:t>(3)</w:t>
      </w:r>
      <w:r>
        <w:tab/>
        <w:t>The minutes are to be confirmed at, and signed by the chair of, the next meeting.</w:t>
      </w:r>
    </w:p>
    <w:p w:rsidR="00D9536B" w:rsidRDefault="00D9536B">
      <w:pPr>
        <w:pStyle w:val="yHeading5"/>
      </w:pPr>
      <w:bookmarkStart w:id="272" w:name="_Toc75167875"/>
      <w:r>
        <w:rPr>
          <w:rStyle w:val="CharSClsNo"/>
        </w:rPr>
        <w:t>64</w:t>
      </w:r>
      <w:r>
        <w:t>.</w:t>
      </w:r>
      <w:r>
        <w:tab/>
        <w:t>Financial year</w:t>
      </w:r>
      <w:bookmarkEnd w:id="272"/>
    </w:p>
    <w:p w:rsidR="00D9536B" w:rsidRDefault="00D9536B">
      <w:pPr>
        <w:pStyle w:val="ySubsection"/>
      </w:pPr>
      <w:r>
        <w:tab/>
      </w:r>
      <w:r>
        <w:tab/>
        <w:t>The financial year of the co</w:t>
      </w:r>
      <w:r>
        <w:noBreakHyphen/>
        <w:t>operative ends on ……………………… .</w:t>
      </w:r>
    </w:p>
    <w:p w:rsidR="00D9536B" w:rsidRDefault="00D9536B">
      <w:pPr>
        <w:pStyle w:val="yHeading5"/>
      </w:pPr>
      <w:bookmarkStart w:id="273" w:name="_Toc75167876"/>
      <w:r>
        <w:rPr>
          <w:rStyle w:val="CharSClsNo"/>
        </w:rPr>
        <w:t>65</w:t>
      </w:r>
      <w:r>
        <w:t>.</w:t>
      </w:r>
      <w:r>
        <w:tab/>
        <w:t>Seal</w:t>
      </w:r>
      <w:bookmarkEnd w:id="273"/>
    </w:p>
    <w:p w:rsidR="00D9536B" w:rsidRDefault="00D9536B">
      <w:pPr>
        <w:pStyle w:val="ySubsection"/>
      </w:pPr>
      <w:r>
        <w:tab/>
        <w:t>(1)</w:t>
      </w:r>
      <w:r>
        <w:tab/>
        <w:t>This clause applies if a co</w:t>
      </w:r>
      <w:r>
        <w:noBreakHyphen/>
        <w:t>operative chooses to authenticate a document under the common seal of the co</w:t>
      </w:r>
      <w:r>
        <w:noBreakHyphen/>
        <w:t>operative.</w:t>
      </w:r>
    </w:p>
    <w:p w:rsidR="00D9536B" w:rsidRDefault="00D9536B">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rsidR="00D9536B" w:rsidRDefault="00D9536B">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rsidR="00D9536B" w:rsidRDefault="00D9536B">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rsidR="00D9536B" w:rsidRDefault="00D9536B">
      <w:pPr>
        <w:pStyle w:val="yHeading5"/>
      </w:pPr>
      <w:bookmarkStart w:id="274" w:name="_Toc75167877"/>
      <w:r>
        <w:rPr>
          <w:rStyle w:val="CharSClsNo"/>
        </w:rPr>
        <w:t>66</w:t>
      </w:r>
      <w:r>
        <w:t>.</w:t>
      </w:r>
      <w:r>
        <w:tab/>
        <w:t>Custody and inspection of records and registers</w:t>
      </w:r>
      <w:bookmarkEnd w:id="274"/>
    </w:p>
    <w:p w:rsidR="00D9536B" w:rsidRDefault="00D9536B">
      <w:pPr>
        <w:pStyle w:val="ySubsection"/>
      </w:pPr>
      <w:r>
        <w:tab/>
        <w:t>(1)</w:t>
      </w:r>
      <w:r>
        <w:tab/>
        <w:t>The co</w:t>
      </w:r>
      <w:r>
        <w:noBreakHyphen/>
        <w:t xml:space="preserve">operative must have at its registered office and available during normal office hours for inspection by any member free of charge [s. 232(1)] the following — </w:t>
      </w:r>
    </w:p>
    <w:p w:rsidR="00D9536B" w:rsidRDefault="00D9536B">
      <w:pPr>
        <w:pStyle w:val="yIndenta"/>
      </w:pPr>
      <w:r>
        <w:tab/>
        <w:t>(a)</w:t>
      </w:r>
      <w:r>
        <w:tab/>
        <w:t>a copy of the Act and the regulations;</w:t>
      </w:r>
    </w:p>
    <w:p w:rsidR="00D9536B" w:rsidRDefault="00D9536B">
      <w:pPr>
        <w:pStyle w:val="yIndenta"/>
      </w:pPr>
      <w:r>
        <w:tab/>
        <w:t>(b)</w:t>
      </w:r>
      <w:r>
        <w:tab/>
        <w:t>a copy of the rules of the co</w:t>
      </w:r>
      <w:r>
        <w:noBreakHyphen/>
        <w:t>operative and any attachments under section 345 of the Act;</w:t>
      </w:r>
    </w:p>
    <w:p w:rsidR="00D9536B" w:rsidRDefault="00D9536B">
      <w:pPr>
        <w:pStyle w:val="yIndenta"/>
      </w:pPr>
      <w:r>
        <w:lastRenderedPageBreak/>
        <w:tab/>
        <w:t>(c)</w:t>
      </w:r>
      <w:r>
        <w:tab/>
        <w:t>a copy of the most recent annual return of the co</w:t>
      </w:r>
      <w:r>
        <w:noBreakHyphen/>
        <w:t>operative under section 244ZB of the Act;</w:t>
      </w:r>
    </w:p>
    <w:p w:rsidR="00D9536B" w:rsidRDefault="00D9536B">
      <w:pPr>
        <w:pStyle w:val="yIndenta"/>
      </w:pPr>
      <w:r>
        <w:tab/>
        <w:t>(ca)</w:t>
      </w:r>
      <w:r>
        <w:tab/>
        <w:t>a copy of the most recent financial information reported to members under Part 10A of the Act;</w:t>
      </w:r>
    </w:p>
    <w:p w:rsidR="00D9536B" w:rsidRDefault="00D9536B">
      <w:pPr>
        <w:pStyle w:val="yIndenta"/>
      </w:pPr>
      <w:r>
        <w:tab/>
        <w:t>(d)</w:t>
      </w:r>
      <w:r>
        <w:tab/>
        <w:t>the register of directors and members;</w:t>
      </w:r>
    </w:p>
    <w:p w:rsidR="00D9536B" w:rsidRDefault="00D9536B">
      <w:pPr>
        <w:pStyle w:val="yIndenta"/>
      </w:pPr>
      <w:r>
        <w:tab/>
        <w:t>(e)</w:t>
      </w:r>
      <w:r>
        <w:tab/>
        <w:t>the register of names of persons who have given loans or deposits to or hold securities or debentures given or issued by the co</w:t>
      </w:r>
      <w:r>
        <w:noBreakHyphen/>
        <w:t>operative;</w:t>
      </w:r>
    </w:p>
    <w:p w:rsidR="00D9536B" w:rsidRDefault="00D9536B">
      <w:pPr>
        <w:pStyle w:val="yIndenta"/>
      </w:pPr>
      <w:r>
        <w:tab/>
        <w:t>(f)</w:t>
      </w:r>
      <w:r>
        <w:tab/>
        <w:t>the register of memberships cancelled under Part 6 of the Act, required to be kept under section 230(1)(g) of the Act;</w:t>
      </w:r>
    </w:p>
    <w:p w:rsidR="00D9536B" w:rsidRDefault="00D9536B">
      <w:pPr>
        <w:pStyle w:val="yIndenta"/>
      </w:pPr>
      <w:r>
        <w:tab/>
        <w:t>(g)</w:t>
      </w:r>
      <w:r>
        <w:tab/>
        <w:t>the register of notifiable interests required to be kept under section 284 of the Act;</w:t>
      </w:r>
    </w:p>
    <w:p w:rsidR="00D9536B" w:rsidRDefault="00D9536B">
      <w:pPr>
        <w:pStyle w:val="yIndenta"/>
      </w:pPr>
      <w:r>
        <w:tab/>
        <w:t>(h)</w:t>
      </w:r>
      <w:r>
        <w:tab/>
        <w:t>a copy of the minutes of each general meeting;</w:t>
      </w:r>
    </w:p>
    <w:p w:rsidR="00D9536B" w:rsidRDefault="00D9536B">
      <w:pPr>
        <w:pStyle w:val="yIndenta"/>
      </w:pPr>
      <w:r>
        <w:tab/>
        <w:t>(i)</w:t>
      </w:r>
      <w:r>
        <w:tab/>
        <w:t>the other registers required under the Act or the regulations to be open for inspection.</w:t>
      </w:r>
    </w:p>
    <w:p w:rsidR="00D9536B" w:rsidRDefault="00D9536B">
      <w:pPr>
        <w:pStyle w:val="PermNoteHeading"/>
      </w:pPr>
      <w:r>
        <w:tab/>
        <w:t>Note for this subclause:</w:t>
      </w:r>
    </w:p>
    <w:p w:rsidR="00D9536B" w:rsidRDefault="00D9536B">
      <w:pPr>
        <w:pStyle w:val="PermNoteText"/>
      </w:pPr>
      <w:r>
        <w:tab/>
      </w:r>
      <w:r>
        <w:tab/>
        <w:t>Section 233 of the Act sets out the limitations that apply to the use of information on these registers and provides for recovery of loss, damages or profits arising from misuse.</w:t>
      </w:r>
    </w:p>
    <w:p w:rsidR="00D9536B" w:rsidRDefault="00D9536B">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rsidR="00D9536B" w:rsidRDefault="00D9536B">
      <w:pPr>
        <w:pStyle w:val="yFootnotesection"/>
      </w:pPr>
      <w:r>
        <w:tab/>
        <w:t>[Clause 66 amended: Gazette 2 Dec 2016 p. 5438</w:t>
      </w:r>
      <w:r>
        <w:noBreakHyphen/>
        <w:t>9.]</w:t>
      </w:r>
    </w:p>
    <w:p w:rsidR="00D9536B" w:rsidRDefault="00D9536B">
      <w:pPr>
        <w:pStyle w:val="yHeading5"/>
      </w:pPr>
      <w:bookmarkStart w:id="275" w:name="_Toc75167878"/>
      <w:r>
        <w:rPr>
          <w:rStyle w:val="CharSClsNo"/>
        </w:rPr>
        <w:t>67</w:t>
      </w:r>
      <w:r>
        <w:t>.</w:t>
      </w:r>
      <w:r>
        <w:tab/>
        <w:t>Accounts</w:t>
      </w:r>
      <w:bookmarkEnd w:id="275"/>
    </w:p>
    <w:p w:rsidR="00D9536B" w:rsidRDefault="00D9536B">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rsidR="00D9536B" w:rsidRDefault="00D9536B">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rsidR="00D9536B" w:rsidRDefault="00D9536B">
      <w:pPr>
        <w:pStyle w:val="yHeading5"/>
      </w:pPr>
      <w:bookmarkStart w:id="276" w:name="_Toc75167879"/>
      <w:r>
        <w:rPr>
          <w:rStyle w:val="CharSClsNo"/>
        </w:rPr>
        <w:lastRenderedPageBreak/>
        <w:t>68</w:t>
      </w:r>
      <w:r>
        <w:t>.</w:t>
      </w:r>
      <w:r>
        <w:tab/>
        <w:t>Safe keeping of securities</w:t>
      </w:r>
      <w:bookmarkEnd w:id="276"/>
    </w:p>
    <w:p w:rsidR="00D9536B" w:rsidRDefault="00D9536B">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rsidR="00D9536B" w:rsidRDefault="00D9536B">
      <w:pPr>
        <w:pStyle w:val="yHeading5"/>
      </w:pPr>
      <w:bookmarkStart w:id="277" w:name="_Toc75167880"/>
      <w:r>
        <w:rPr>
          <w:rStyle w:val="CharSClsNo"/>
        </w:rPr>
        <w:t>69</w:t>
      </w:r>
      <w:r>
        <w:t>.</w:t>
      </w:r>
      <w:r>
        <w:tab/>
        <w:t>Appointing an auditor — co</w:t>
      </w:r>
      <w:r>
        <w:noBreakHyphen/>
        <w:t>operatives</w:t>
      </w:r>
      <w:bookmarkEnd w:id="277"/>
    </w:p>
    <w:p w:rsidR="00D9536B" w:rsidRDefault="00D9536B">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rsidR="00D9536B" w:rsidRDefault="00D9536B">
      <w:pPr>
        <w:pStyle w:val="ySubsection"/>
      </w:pPr>
      <w:r>
        <w:tab/>
        <w:t>(2)</w:t>
      </w:r>
      <w:r>
        <w:tab/>
        <w:t>An auditor appointed under subclause (1) holds office until the first annual general meeting of the co</w:t>
      </w:r>
      <w:r>
        <w:noBreakHyphen/>
        <w:t>operative.</w:t>
      </w:r>
    </w:p>
    <w:p w:rsidR="00D9536B" w:rsidRDefault="00D9536B">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rsidR="00D9536B" w:rsidRDefault="00D9536B">
      <w:pPr>
        <w:pStyle w:val="yFootnotesection"/>
      </w:pPr>
      <w:r>
        <w:tab/>
        <w:t>[Clause 69 amended: Gazette 2 Dec 2016 p. 5439.]</w:t>
      </w:r>
    </w:p>
    <w:p w:rsidR="00D9536B" w:rsidRDefault="00D9536B">
      <w:pPr>
        <w:pStyle w:val="yHeading5"/>
      </w:pPr>
      <w:bookmarkStart w:id="278" w:name="_Toc75167881"/>
      <w:r>
        <w:rPr>
          <w:rStyle w:val="CharSClsNo"/>
        </w:rPr>
        <w:t>70</w:t>
      </w:r>
      <w:r>
        <w:t>.</w:t>
      </w:r>
      <w:r>
        <w:tab/>
        <w:t>Appointing an auditor — small co</w:t>
      </w:r>
      <w:r>
        <w:noBreakHyphen/>
        <w:t>operatives</w:t>
      </w:r>
      <w:bookmarkEnd w:id="278"/>
    </w:p>
    <w:p w:rsidR="00D9536B" w:rsidRDefault="00D9536B">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rsidR="00D9536B" w:rsidRDefault="00D9536B">
      <w:pPr>
        <w:pStyle w:val="ySubsection"/>
      </w:pPr>
      <w:r>
        <w:tab/>
        <w:t>(2)</w:t>
      </w:r>
      <w:r>
        <w:tab/>
        <w:t>Subclauses (3) and (4) only apply where no appointment is made under subclause (1).</w:t>
      </w:r>
    </w:p>
    <w:p w:rsidR="00D9536B" w:rsidRDefault="00D9536B">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rsidR="00D9536B" w:rsidRDefault="00D9536B">
      <w:pPr>
        <w:pStyle w:val="ySubsection"/>
      </w:pPr>
      <w:r>
        <w:tab/>
        <w:t>(4)</w:t>
      </w:r>
      <w:r>
        <w:tab/>
        <w:t>An auditor appointed under subclause (3) holds office until the financial report prepared as a result of the direction has been audited and sent to members.</w:t>
      </w:r>
    </w:p>
    <w:p w:rsidR="00D9536B" w:rsidRDefault="00D9536B">
      <w:pPr>
        <w:pStyle w:val="yFootnotesection"/>
      </w:pPr>
      <w:r>
        <w:tab/>
        <w:t>[Clause 70 amended: Gazette 2 Dec 2016 p. 5439.]</w:t>
      </w:r>
    </w:p>
    <w:p w:rsidR="00D9536B" w:rsidRDefault="00D9536B">
      <w:pPr>
        <w:pStyle w:val="yHeading5"/>
      </w:pPr>
      <w:bookmarkStart w:id="279" w:name="_Toc75167882"/>
      <w:r>
        <w:rPr>
          <w:rStyle w:val="CharSClsNo"/>
        </w:rPr>
        <w:lastRenderedPageBreak/>
        <w:t>71</w:t>
      </w:r>
      <w:r>
        <w:t>.</w:t>
      </w:r>
      <w:r>
        <w:tab/>
        <w:t>Terms of appointment, remuneration and removal of auditors</w:t>
      </w:r>
      <w:bookmarkEnd w:id="279"/>
    </w:p>
    <w:p w:rsidR="00D9536B" w:rsidRDefault="00D9536B">
      <w:pPr>
        <w:pStyle w:val="ySubsection"/>
      </w:pPr>
      <w:r>
        <w:tab/>
        <w:t>(1)</w:t>
      </w:r>
      <w:r>
        <w:tab/>
        <w:t xml:space="preserve">The appointment, remuneration and removal of an auditor must comply with </w:t>
      </w:r>
      <w:r>
        <w:rPr>
          <w:szCs w:val="22"/>
        </w:rPr>
        <w:t>Part 10A Division 12 of the Act.</w:t>
      </w:r>
    </w:p>
    <w:p w:rsidR="00D9536B" w:rsidRDefault="00D9536B">
      <w:pPr>
        <w:pStyle w:val="ySubsection"/>
      </w:pPr>
      <w:r>
        <w:tab/>
        <w:t>(2)</w:t>
      </w:r>
      <w:r>
        <w:tab/>
        <w:t xml:space="preserve">An auditor appointed at an annual general meeting holds office until the auditor — </w:t>
      </w:r>
    </w:p>
    <w:p w:rsidR="00D9536B" w:rsidRDefault="00D9536B">
      <w:pPr>
        <w:pStyle w:val="yIndenta"/>
      </w:pPr>
      <w:r>
        <w:tab/>
        <w:t>(a)</w:t>
      </w:r>
      <w:r>
        <w:tab/>
        <w:t>dies; or</w:t>
      </w:r>
    </w:p>
    <w:p w:rsidR="00D9536B" w:rsidRDefault="00D9536B">
      <w:pPr>
        <w:pStyle w:val="yIndenta"/>
      </w:pPr>
      <w:r>
        <w:tab/>
        <w:t>(b)</w:t>
      </w:r>
      <w:r>
        <w:tab/>
        <w:t xml:space="preserve">is removed, or resigns, from office in accordance with </w:t>
      </w:r>
      <w:r>
        <w:rPr>
          <w:szCs w:val="22"/>
        </w:rPr>
        <w:t>section 244ZW of the Act; or</w:t>
      </w:r>
    </w:p>
    <w:p w:rsidR="00D9536B" w:rsidRDefault="00D9536B">
      <w:pPr>
        <w:pStyle w:val="yIndenta"/>
      </w:pPr>
      <w:r>
        <w:tab/>
        <w:t>(c)</w:t>
      </w:r>
      <w:r>
        <w:tab/>
        <w:t>ceases to be a registered company auditor within the meaning of the Corporations Act; or</w:t>
      </w:r>
    </w:p>
    <w:p w:rsidR="00D9536B" w:rsidRDefault="00D9536B">
      <w:pPr>
        <w:pStyle w:val="yIndenta"/>
      </w:pPr>
      <w:r>
        <w:tab/>
        <w:t>(d)</w:t>
      </w:r>
      <w:r>
        <w:tab/>
        <w:t xml:space="preserve">ceases to be an auditor under section 327B(2A), (2B) or (2C) of the Corporations Act. </w:t>
      </w:r>
    </w:p>
    <w:p w:rsidR="00D9536B" w:rsidRDefault="00D9536B">
      <w:pPr>
        <w:pStyle w:val="ySubsection"/>
      </w:pPr>
      <w:r>
        <w:tab/>
        <w:t>(3)</w:t>
      </w:r>
      <w:r>
        <w:tab/>
        <w:t>While a casual vacancy in the office of the auditor continues, the surviving or continuing auditor or auditors, if any, may act.</w:t>
      </w:r>
    </w:p>
    <w:p w:rsidR="00D9536B" w:rsidRDefault="00D9536B">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rsidR="00D9536B" w:rsidRDefault="00D9536B">
      <w:pPr>
        <w:pStyle w:val="ySubsection"/>
      </w:pPr>
      <w:r>
        <w:tab/>
        <w:t>(5)</w:t>
      </w:r>
      <w:r>
        <w:tab/>
        <w:t>An individual, audit company or audit firm can be appointed as an auditor.</w:t>
      </w:r>
    </w:p>
    <w:p w:rsidR="00D9536B" w:rsidRDefault="00D9536B">
      <w:pPr>
        <w:pStyle w:val="ySubsection"/>
      </w:pPr>
      <w:r>
        <w:tab/>
        <w:t>(6)</w:t>
      </w:r>
      <w:r>
        <w:tab/>
        <w:t>A co</w:t>
      </w:r>
      <w:r>
        <w:noBreakHyphen/>
        <w:t xml:space="preserve">operative cannot appoint a person — </w:t>
      </w:r>
    </w:p>
    <w:p w:rsidR="00D9536B" w:rsidRDefault="00D9536B">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rsidR="00D9536B" w:rsidRDefault="00D9536B">
      <w:pPr>
        <w:pStyle w:val="yIndenta"/>
      </w:pPr>
      <w:r>
        <w:tab/>
        <w:t>(b)</w:t>
      </w:r>
      <w:r>
        <w:tab/>
        <w:t xml:space="preserve">who is — </w:t>
      </w:r>
    </w:p>
    <w:p w:rsidR="00D9536B" w:rsidRDefault="00D9536B">
      <w:pPr>
        <w:pStyle w:val="yIndenti0"/>
      </w:pPr>
      <w:r>
        <w:tab/>
        <w:t>(i)</w:t>
      </w:r>
      <w:r>
        <w:tab/>
        <w:t>an officer of the co</w:t>
      </w:r>
      <w:r>
        <w:noBreakHyphen/>
        <w:t>operative; or</w:t>
      </w:r>
    </w:p>
    <w:p w:rsidR="00D9536B" w:rsidRDefault="00D9536B">
      <w:pPr>
        <w:pStyle w:val="yIndenti0"/>
      </w:pPr>
      <w:r>
        <w:tab/>
        <w:t>(ii)</w:t>
      </w:r>
      <w:r>
        <w:tab/>
        <w:t>a partner, employer or employee of an officer of the co</w:t>
      </w:r>
      <w:r>
        <w:noBreakHyphen/>
        <w:t>operative; or</w:t>
      </w:r>
    </w:p>
    <w:p w:rsidR="00D9536B" w:rsidRDefault="00D9536B">
      <w:pPr>
        <w:pStyle w:val="yIndenti0"/>
      </w:pPr>
      <w:r>
        <w:lastRenderedPageBreak/>
        <w:tab/>
        <w:t>(iii)</w:t>
      </w:r>
      <w:r>
        <w:tab/>
        <w:t>a partner of an employee of an officer of the co</w:t>
      </w:r>
      <w:r>
        <w:noBreakHyphen/>
        <w:t xml:space="preserve">operative; or </w:t>
      </w:r>
    </w:p>
    <w:p w:rsidR="00D9536B" w:rsidRDefault="00D9536B">
      <w:pPr>
        <w:pStyle w:val="yIndenti0"/>
      </w:pPr>
      <w:r>
        <w:tab/>
        <w:t>(iv)</w:t>
      </w:r>
      <w:r>
        <w:tab/>
        <w:t>an employee of an employee of an officer of the co</w:t>
      </w:r>
      <w:r>
        <w:noBreakHyphen/>
        <w:t>operative,</w:t>
      </w:r>
    </w:p>
    <w:p w:rsidR="00D9536B" w:rsidRDefault="00D9536B">
      <w:pPr>
        <w:pStyle w:val="ySubsection"/>
      </w:pPr>
      <w:r>
        <w:tab/>
      </w:r>
      <w:r>
        <w:tab/>
        <w:t>to be auditor of the co</w:t>
      </w:r>
      <w:r>
        <w:noBreakHyphen/>
        <w:t>operative.</w:t>
      </w:r>
    </w:p>
    <w:p w:rsidR="00D9536B" w:rsidRDefault="00D9536B">
      <w:pPr>
        <w:pStyle w:val="ySubsection"/>
      </w:pPr>
      <w:r>
        <w:tab/>
        <w:t>(7)</w:t>
      </w:r>
      <w:r>
        <w:tab/>
        <w:t>All reasonable fees and expenses of an auditor are payable by the co</w:t>
      </w:r>
      <w:r>
        <w:noBreakHyphen/>
        <w:t>operative.</w:t>
      </w:r>
    </w:p>
    <w:p w:rsidR="00D9536B" w:rsidRDefault="00D9536B">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rsidR="00D9536B" w:rsidRDefault="00D9536B">
      <w:pPr>
        <w:pStyle w:val="ySubsection"/>
      </w:pPr>
      <w:r>
        <w:tab/>
        <w:t>(9)</w:t>
      </w:r>
      <w:r>
        <w:tab/>
        <w:t>An auditor may attend any general meeting of the co</w:t>
      </w:r>
      <w:r>
        <w:noBreakHyphen/>
        <w:t>operative and is entitled to be heard, at any general meeting the auditor attends on any part of the business of the meeting.</w:t>
      </w:r>
    </w:p>
    <w:p w:rsidR="00D9536B" w:rsidRDefault="00D9536B">
      <w:pPr>
        <w:pStyle w:val="ySubsection"/>
      </w:pPr>
      <w:r>
        <w:tab/>
        <w:t>(10)</w:t>
      </w:r>
      <w:r>
        <w:tab/>
        <w:t>An auditor is entitled to receive all notices and other communications relating to a general meeting that any member of the co</w:t>
      </w:r>
      <w:r>
        <w:noBreakHyphen/>
        <w:t>operative is entitled to receive.</w:t>
      </w:r>
    </w:p>
    <w:p w:rsidR="00D9536B" w:rsidRDefault="00D9536B">
      <w:pPr>
        <w:pStyle w:val="ySubsection"/>
      </w:pPr>
      <w:r>
        <w:tab/>
        <w:t>(11)</w:t>
      </w:r>
      <w:r>
        <w:tab/>
        <w:t xml:space="preserve">Subject to </w:t>
      </w:r>
      <w:r>
        <w:rPr>
          <w:szCs w:val="22"/>
        </w:rPr>
        <w:t xml:space="preserve">section 244ZW of the Act, </w:t>
      </w:r>
      <w:r>
        <w:t>an auditor may be removed from office by resolution at a general meeting.</w:t>
      </w:r>
    </w:p>
    <w:p w:rsidR="00D9536B" w:rsidRDefault="00D9536B">
      <w:pPr>
        <w:pStyle w:val="ySubsection"/>
      </w:pPr>
      <w:r>
        <w:tab/>
        <w:t>(12)</w:t>
      </w:r>
      <w:r>
        <w:tab/>
        <w:t xml:space="preserve">Subject to </w:t>
      </w:r>
      <w:r>
        <w:rPr>
          <w:szCs w:val="22"/>
        </w:rPr>
        <w:t xml:space="preserve">section 244ZW of the Act, </w:t>
      </w:r>
      <w:r>
        <w:t>an auditor may resign as auditor.</w:t>
      </w:r>
    </w:p>
    <w:p w:rsidR="00D9536B" w:rsidRDefault="00D9536B">
      <w:pPr>
        <w:pStyle w:val="yFootnotesection"/>
      </w:pPr>
      <w:r>
        <w:tab/>
        <w:t>[Clause 71 amended: Gazette 2 Dec 2016 p. 5439</w:t>
      </w:r>
      <w:r>
        <w:noBreakHyphen/>
        <w:t>40.]</w:t>
      </w:r>
    </w:p>
    <w:p w:rsidR="00D9536B" w:rsidRDefault="00D9536B">
      <w:pPr>
        <w:pStyle w:val="yHeading5"/>
      </w:pPr>
      <w:bookmarkStart w:id="280" w:name="_Toc75167883"/>
      <w:r>
        <w:rPr>
          <w:rStyle w:val="CharSClsNo"/>
        </w:rPr>
        <w:t>72</w:t>
      </w:r>
      <w:r>
        <w:t>.</w:t>
      </w:r>
      <w:r>
        <w:tab/>
        <w:t>Co</w:t>
      </w:r>
      <w:r>
        <w:noBreakHyphen/>
        <w:t>operative funds</w:t>
      </w:r>
      <w:bookmarkEnd w:id="280"/>
    </w:p>
    <w:p w:rsidR="00D9536B" w:rsidRDefault="00D9536B">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rsidR="00D9536B" w:rsidRDefault="00D9536B">
      <w:pPr>
        <w:pStyle w:val="ySubsection"/>
      </w:pPr>
      <w:r>
        <w:tab/>
        <w:t>(2)</w:t>
      </w:r>
      <w:r>
        <w:tab/>
        <w:t>Any part of the surplus arising in a year from the business of the co</w:t>
      </w:r>
      <w:r>
        <w:noBreakHyphen/>
        <w:t xml:space="preserve">operative or any part of the reserves may be — </w:t>
      </w:r>
    </w:p>
    <w:p w:rsidR="00D9536B" w:rsidRDefault="00D9536B">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rsidR="00D9536B" w:rsidRDefault="00D9536B">
      <w:pPr>
        <w:pStyle w:val="yIndenta"/>
      </w:pPr>
      <w:r>
        <w:lastRenderedPageBreak/>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rsidR="00D9536B" w:rsidRDefault="00D9536B">
      <w:pPr>
        <w:pStyle w:val="yIndenta"/>
      </w:pPr>
      <w:r>
        <w:tab/>
        <w:t>(c)</w:t>
      </w:r>
      <w:r>
        <w:tab/>
        <w:t xml:space="preserve">paid to a member by way of a dividend of not more than the prescribed amount for the shares held (a </w:t>
      </w:r>
      <w:r>
        <w:rPr>
          <w:rStyle w:val="CharDefText"/>
        </w:rPr>
        <w:t>limited dividend</w:t>
      </w:r>
      <w:r>
        <w:t>).</w:t>
      </w:r>
    </w:p>
    <w:p w:rsidR="00D9536B" w:rsidRDefault="00D9536B">
      <w:pPr>
        <w:pStyle w:val="ySubsection"/>
      </w:pPr>
      <w:r>
        <w:tab/>
        <w:t>(3)</w:t>
      </w:r>
      <w:r>
        <w:tab/>
        <w:t xml:space="preserve">The amount of a rebate or dividend payable to a member under subclause (2)(a) and (c) may, with the consent of the member, be applied — </w:t>
      </w:r>
    </w:p>
    <w:p w:rsidR="00D9536B" w:rsidRDefault="00D9536B">
      <w:pPr>
        <w:pStyle w:val="yIndenta"/>
      </w:pPr>
      <w:r>
        <w:tab/>
        <w:t>(a)</w:t>
      </w:r>
      <w:r>
        <w:tab/>
        <w:t>in payment for the issue to the member of bonus shares; or</w:t>
      </w:r>
    </w:p>
    <w:p w:rsidR="00D9536B" w:rsidRDefault="00D9536B">
      <w:pPr>
        <w:pStyle w:val="yIndenta"/>
      </w:pPr>
      <w:r>
        <w:tab/>
        <w:t>(b)</w:t>
      </w:r>
      <w:r>
        <w:tab/>
        <w:t>as a loan to the co</w:t>
      </w:r>
      <w:r>
        <w:noBreakHyphen/>
        <w:t>operative.</w:t>
      </w:r>
    </w:p>
    <w:p w:rsidR="00D9536B" w:rsidRDefault="00D9536B">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rsidR="00D9536B" w:rsidRDefault="00D9536B">
      <w:pPr>
        <w:pStyle w:val="yIndenta"/>
      </w:pPr>
      <w:r>
        <w:tab/>
        <w:t>(a)</w:t>
      </w:r>
      <w:r>
        <w:tab/>
        <w:t>the person was a member at the time the business was done and the membership has lapsed; or</w:t>
      </w:r>
    </w:p>
    <w:p w:rsidR="00D9536B" w:rsidRDefault="00D9536B">
      <w:pPr>
        <w:pStyle w:val="yIndenta"/>
      </w:pPr>
      <w:r>
        <w:tab/>
        <w:t>(b)</w:t>
      </w:r>
      <w:r>
        <w:tab/>
        <w:t>the person has applied for membership after the business was done. [s. 272(1)]</w:t>
      </w:r>
    </w:p>
    <w:p w:rsidR="00D9536B" w:rsidRDefault="00D9536B">
      <w:pPr>
        <w:pStyle w:val="ySubsection"/>
      </w:pPr>
      <w:r>
        <w:tab/>
        <w:t>(5)</w:t>
      </w:r>
      <w:r>
        <w:tab/>
        <w:t>Nothing in this clause precludes the payment of a bonus to an employee under the terms of the employee’s employment. [s. 272(2)]</w:t>
      </w:r>
    </w:p>
    <w:p w:rsidR="00D9536B" w:rsidRDefault="00D9536B">
      <w:pPr>
        <w:pStyle w:val="ySubsection"/>
      </w:pPr>
      <w:r>
        <w:tab/>
        <w:t>(6)</w:t>
      </w:r>
      <w:r>
        <w:tab/>
        <w:t>A part of the surplus, not more than ……%, arising in any year from the business of the co</w:t>
      </w:r>
      <w:r>
        <w:noBreakHyphen/>
        <w:t xml:space="preserve">operative may be applied for — </w:t>
      </w:r>
    </w:p>
    <w:p w:rsidR="00D9536B" w:rsidRDefault="00D9536B">
      <w:pPr>
        <w:pStyle w:val="yIndenta"/>
      </w:pPr>
      <w:r>
        <w:tab/>
        <w:t>(a)</w:t>
      </w:r>
      <w:r>
        <w:tab/>
        <w:t>charitable purposes; or</w:t>
      </w:r>
    </w:p>
    <w:p w:rsidR="00D9536B" w:rsidRDefault="00D9536B">
      <w:pPr>
        <w:pStyle w:val="yIndenta"/>
      </w:pPr>
      <w:r>
        <w:tab/>
        <w:t>(b)</w:t>
      </w:r>
      <w:r>
        <w:tab/>
        <w:t>supporting any activity approved by the co</w:t>
      </w:r>
      <w:r>
        <w:noBreakHyphen/>
        <w:t>operative. [s. 270(2)]</w:t>
      </w:r>
    </w:p>
    <w:p w:rsidR="00D9536B" w:rsidRDefault="00D9536B">
      <w:pPr>
        <w:pStyle w:val="ySubsection"/>
      </w:pPr>
      <w:r>
        <w:tab/>
        <w:t>(7)</w:t>
      </w:r>
      <w:r>
        <w:tab/>
        <w:t xml:space="preserve">In this clause — </w:t>
      </w:r>
    </w:p>
    <w:p w:rsidR="00D9536B" w:rsidRDefault="00D9536B">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rsidR="00D9536B" w:rsidRDefault="00D9536B">
      <w:pPr>
        <w:pStyle w:val="ySubsection"/>
      </w:pPr>
      <w:r>
        <w:tab/>
        <w:t>(8)</w:t>
      </w:r>
      <w:r>
        <w:tab/>
        <w:t xml:space="preserve">A dividend, rebate or share bonus that accrues to the holder of shares, on which all calls payable have been paid, must be paid to the holder. </w:t>
      </w:r>
      <w:r>
        <w:lastRenderedPageBreak/>
        <w:t>However, a dividend, share bonus or rebate that accrues to the holder of partially paid up shares must be applied to paying off any subscriptions or calls on shares that may (when the dividend or bonus becomes payable) be payable and unpaid by the holder.</w:t>
      </w:r>
    </w:p>
    <w:p w:rsidR="00D9536B" w:rsidRDefault="00D9536B">
      <w:pPr>
        <w:pStyle w:val="ySubsection"/>
      </w:pPr>
      <w:r>
        <w:tab/>
        <w:t>(9)</w:t>
      </w:r>
      <w:r>
        <w:tab/>
        <w:t>If several persons are registered as joint holders of a share, any one of them may be given a valid receipt for any dividend or other money payable on or for the share.</w:t>
      </w:r>
    </w:p>
    <w:p w:rsidR="00D9536B" w:rsidRDefault="00D9536B">
      <w:pPr>
        <w:pStyle w:val="ySubsection"/>
      </w:pPr>
      <w:r>
        <w:tab/>
        <w:t>(10)</w:t>
      </w:r>
      <w:r>
        <w:tab/>
        <w:t>Unless the Act or rules otherwise provide, interest does not accrue to a member on a dividend or share bonus held by a co</w:t>
      </w:r>
      <w:r>
        <w:noBreakHyphen/>
        <w:t>operative for a member.</w:t>
      </w:r>
    </w:p>
    <w:p w:rsidR="00D9536B" w:rsidRDefault="00D9536B">
      <w:pPr>
        <w:pStyle w:val="yHeading5"/>
      </w:pPr>
      <w:bookmarkStart w:id="281" w:name="_Toc75167884"/>
      <w:r>
        <w:rPr>
          <w:rStyle w:val="CharSClsNo"/>
        </w:rPr>
        <w:t>73</w:t>
      </w:r>
      <w:r>
        <w:t>.</w:t>
      </w:r>
      <w:r>
        <w:tab/>
        <w:t>Provision for loss</w:t>
      </w:r>
      <w:bookmarkEnd w:id="281"/>
    </w:p>
    <w:p w:rsidR="00D9536B" w:rsidRDefault="00D9536B">
      <w:pPr>
        <w:pStyle w:val="ySubsection"/>
      </w:pPr>
      <w:r>
        <w:tab/>
      </w:r>
      <w:r>
        <w:tab/>
        <w:t>The board must make provision for loss that may result from transactions of the co</w:t>
      </w:r>
      <w:r>
        <w:noBreakHyphen/>
        <w:t>operative.</w:t>
      </w:r>
    </w:p>
    <w:p w:rsidR="00D9536B" w:rsidRDefault="00D9536B">
      <w:pPr>
        <w:pStyle w:val="yHeading5"/>
      </w:pPr>
      <w:bookmarkStart w:id="282" w:name="_Toc75167885"/>
      <w:r>
        <w:rPr>
          <w:rStyle w:val="CharSClsNo"/>
        </w:rPr>
        <w:t>74</w:t>
      </w:r>
      <w:r>
        <w:t>.</w:t>
      </w:r>
      <w:r>
        <w:tab/>
        <w:t>Notices</w:t>
      </w:r>
      <w:bookmarkEnd w:id="282"/>
    </w:p>
    <w:p w:rsidR="00D9536B" w:rsidRDefault="00D9536B">
      <w:pPr>
        <w:pStyle w:val="ySubsection"/>
      </w:pPr>
      <w:r>
        <w:tab/>
        <w:t>(1)</w:t>
      </w:r>
      <w:r>
        <w:tab/>
        <w:t>A notice or other document required under the Act, the regulations or these rules to be given to a member of the co</w:t>
      </w:r>
      <w:r>
        <w:noBreakHyphen/>
        <w:t xml:space="preserve">operative may be given — </w:t>
      </w:r>
    </w:p>
    <w:p w:rsidR="00D9536B" w:rsidRDefault="00D9536B">
      <w:pPr>
        <w:pStyle w:val="yIndenta"/>
      </w:pPr>
      <w:r>
        <w:tab/>
        <w:t>(a)</w:t>
      </w:r>
      <w:r>
        <w:tab/>
        <w:t>personally; or</w:t>
      </w:r>
    </w:p>
    <w:p w:rsidR="00D9536B" w:rsidRDefault="00D9536B">
      <w:pPr>
        <w:pStyle w:val="yIndenta"/>
      </w:pPr>
      <w:r>
        <w:tab/>
        <w:t>(b)</w:t>
      </w:r>
      <w:r>
        <w:tab/>
        <w:t>by leaving it with a person who appears to be 16 years of age or older at the member’s address; or</w:t>
      </w:r>
    </w:p>
    <w:p w:rsidR="00D9536B" w:rsidRDefault="00D9536B">
      <w:pPr>
        <w:pStyle w:val="yIndenta"/>
      </w:pPr>
      <w:r>
        <w:tab/>
        <w:t>(c)</w:t>
      </w:r>
      <w:r>
        <w:tab/>
        <w:t>by post; or</w:t>
      </w:r>
    </w:p>
    <w:p w:rsidR="00D9536B" w:rsidRDefault="00D9536B">
      <w:pPr>
        <w:pStyle w:val="yIndenta"/>
      </w:pPr>
      <w:r>
        <w:tab/>
        <w:t>(d)</w:t>
      </w:r>
      <w:r>
        <w:tab/>
        <w:t>by faxing it or emailing it to a fax number or email address provided by the person; or</w:t>
      </w:r>
    </w:p>
    <w:p w:rsidR="00D9536B" w:rsidRDefault="00D9536B">
      <w:pPr>
        <w:pStyle w:val="yIndenta"/>
      </w:pPr>
      <w:r>
        <w:tab/>
        <w:t>(e)</w:t>
      </w:r>
      <w:r>
        <w:tab/>
        <w:t>by sending it to the member by other electronic means (if any) nominated by the member; or</w:t>
      </w:r>
    </w:p>
    <w:p w:rsidR="00D9536B" w:rsidRDefault="00D9536B">
      <w:pPr>
        <w:pStyle w:val="yIndenta"/>
      </w:pPr>
      <w:r>
        <w:tab/>
        <w:t>(f)</w:t>
      </w:r>
      <w:r>
        <w:tab/>
        <w:t>by publishing the notice in a newspaper circulating generally in this State or in the area served by the co</w:t>
      </w:r>
      <w:r>
        <w:noBreakHyphen/>
        <w:t xml:space="preserve">operative, but only if — </w:t>
      </w:r>
    </w:p>
    <w:p w:rsidR="00D9536B" w:rsidRDefault="00D9536B">
      <w:pPr>
        <w:pStyle w:val="yIndenti0"/>
      </w:pPr>
      <w:r>
        <w:tab/>
        <w:t>(i)</w:t>
      </w:r>
      <w:r>
        <w:tab/>
        <w:t>the member’s whereabouts are unknown to the co</w:t>
      </w:r>
      <w:r>
        <w:noBreakHyphen/>
        <w:t>operative; or</w:t>
      </w:r>
    </w:p>
    <w:p w:rsidR="00D9536B" w:rsidRDefault="00D9536B">
      <w:pPr>
        <w:pStyle w:val="yIndenti0"/>
      </w:pPr>
      <w:r>
        <w:tab/>
        <w:t>(ii)</w:t>
      </w:r>
      <w:r>
        <w:tab/>
        <w:t>the Registrar permits notice to be given to members of the co</w:t>
      </w:r>
      <w:r>
        <w:noBreakHyphen/>
        <w:t>operative in that way.</w:t>
      </w:r>
    </w:p>
    <w:p w:rsidR="00D9536B" w:rsidRDefault="00D9536B">
      <w:pPr>
        <w:pStyle w:val="ySubsection"/>
        <w:keepNext/>
      </w:pPr>
      <w:r>
        <w:lastRenderedPageBreak/>
        <w:tab/>
        <w:t>(2)</w:t>
      </w:r>
      <w:r>
        <w:tab/>
        <w:t>A document may be served on the co</w:t>
      </w:r>
      <w:r>
        <w:noBreakHyphen/>
        <w:t xml:space="preserve">operative — </w:t>
      </w:r>
    </w:p>
    <w:p w:rsidR="00D9536B" w:rsidRDefault="00D9536B">
      <w:pPr>
        <w:pStyle w:val="yIndenta"/>
      </w:pPr>
      <w:r>
        <w:tab/>
        <w:t>(a)</w:t>
      </w:r>
      <w:r>
        <w:tab/>
        <w:t>by post addressed to the registered office; or</w:t>
      </w:r>
    </w:p>
    <w:p w:rsidR="00D9536B" w:rsidRDefault="00D9536B">
      <w:pPr>
        <w:pStyle w:val="yIndenta"/>
      </w:pPr>
      <w:r>
        <w:tab/>
        <w:t>(b)</w:t>
      </w:r>
      <w:r>
        <w:tab/>
        <w:t>by leaving it at the registered office of the co</w:t>
      </w:r>
      <w:r>
        <w:noBreakHyphen/>
        <w:t>operative with a person who appears to be 16 years of age or older.</w:t>
      </w:r>
    </w:p>
    <w:p w:rsidR="00D9536B" w:rsidRDefault="00D9536B">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rsidR="00D9536B" w:rsidRDefault="00D9536B">
      <w:pPr>
        <w:pStyle w:val="ySubsection"/>
      </w:pPr>
      <w:r>
        <w:tab/>
        <w:t>(4)</w:t>
      </w:r>
      <w:r>
        <w:tab/>
        <w:t>A notice or other document directed to a member and advertised in the newspaper is taken to be given to the member on the day the advertisement appears.</w:t>
      </w:r>
    </w:p>
    <w:p w:rsidR="00D9536B" w:rsidRDefault="00D9536B">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rsidR="00D9536B" w:rsidRDefault="00D9536B">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rsidR="00D9536B" w:rsidRDefault="00D9536B">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rsidR="00D9536B" w:rsidRDefault="00D9536B">
      <w:pPr>
        <w:pStyle w:val="ySubsection"/>
        <w:keepNext/>
      </w:pPr>
      <w:r>
        <w:lastRenderedPageBreak/>
        <w:tab/>
        <w:t>(8)</w:t>
      </w:r>
      <w:r>
        <w:tab/>
        <w:t xml:space="preserve">Notice of every general meeting must be given, in the same way as authorised in this clause, to — </w:t>
      </w:r>
    </w:p>
    <w:p w:rsidR="00D9536B" w:rsidRDefault="00D9536B">
      <w:pPr>
        <w:pStyle w:val="yIndenta"/>
      </w:pPr>
      <w:r>
        <w:tab/>
        <w:t>(a)</w:t>
      </w:r>
      <w:r>
        <w:tab/>
        <w:t>every member of the co</w:t>
      </w:r>
      <w:r>
        <w:noBreakHyphen/>
        <w:t>operative other than members who have not supplied to the co</w:t>
      </w:r>
      <w:r>
        <w:noBreakHyphen/>
        <w:t>operative an address for giving notices to them; and</w:t>
      </w:r>
    </w:p>
    <w:p w:rsidR="00D9536B" w:rsidRDefault="00D9536B">
      <w:pPr>
        <w:pStyle w:val="yIndenta"/>
      </w:pPr>
      <w:r>
        <w:tab/>
        <w:t>(b)</w:t>
      </w:r>
      <w:r>
        <w:tab/>
        <w:t>every person entitled to a share because of the death, bankruptcy or incapacity of a member, who, but for the member’s death, bankruptcy or incapacity, would be entitled to receive notice of the meeting; and</w:t>
      </w:r>
    </w:p>
    <w:p w:rsidR="00D9536B" w:rsidRDefault="00D9536B">
      <w:pPr>
        <w:pStyle w:val="yIndenta"/>
      </w:pPr>
      <w:r>
        <w:tab/>
        <w:t>(c)</w:t>
      </w:r>
      <w:r>
        <w:tab/>
        <w:t>every independent director.</w:t>
      </w:r>
    </w:p>
    <w:p w:rsidR="00D9536B" w:rsidRDefault="00D9536B">
      <w:pPr>
        <w:pStyle w:val="ySubsection"/>
      </w:pPr>
      <w:r>
        <w:tab/>
        <w:t>(9)</w:t>
      </w:r>
      <w:r>
        <w:tab/>
        <w:t>Except as provided in this clause and in clause 71(10) no other person is entitled to receive notices of general meetings.</w:t>
      </w:r>
    </w:p>
    <w:p w:rsidR="00D9536B" w:rsidRDefault="00D9536B">
      <w:pPr>
        <w:pStyle w:val="yFootnotesection"/>
      </w:pPr>
      <w:r>
        <w:tab/>
        <w:t>[Clause 74 amended: Gazette 2 Dec 2016 p. 5440.]</w:t>
      </w:r>
    </w:p>
    <w:p w:rsidR="00D9536B" w:rsidRDefault="00D9536B">
      <w:pPr>
        <w:pStyle w:val="yHeading5"/>
      </w:pPr>
      <w:bookmarkStart w:id="283" w:name="_Toc75167886"/>
      <w:r>
        <w:rPr>
          <w:rStyle w:val="CharSClsNo"/>
        </w:rPr>
        <w:t>75</w:t>
      </w:r>
      <w:r>
        <w:t>.</w:t>
      </w:r>
      <w:r>
        <w:tab/>
        <w:t>Winding</w:t>
      </w:r>
      <w:r>
        <w:noBreakHyphen/>
        <w:t>up</w:t>
      </w:r>
      <w:bookmarkEnd w:id="283"/>
    </w:p>
    <w:p w:rsidR="00D9536B" w:rsidRDefault="00D9536B">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rsidR="00D9536B" w:rsidRDefault="00D9536B">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rsidR="00D9536B" w:rsidRDefault="00D9536B">
      <w:pPr>
        <w:pStyle w:val="yFootnotesection"/>
      </w:pPr>
      <w:r>
        <w:tab/>
        <w:t>[Clause 75 amended: Gazette 2 Dec 2016 p. 5440.]</w:t>
      </w:r>
    </w:p>
    <w:p w:rsidR="00D9536B" w:rsidRDefault="00D9536B">
      <w:pPr>
        <w:pStyle w:val="yHeading5"/>
        <w:spacing w:after="240"/>
      </w:pPr>
      <w:bookmarkStart w:id="284" w:name="_Toc75167887"/>
      <w:r>
        <w:rPr>
          <w:rStyle w:val="CharSClsNo"/>
        </w:rPr>
        <w:t>76</w:t>
      </w:r>
      <w:r>
        <w:t>.</w:t>
      </w:r>
      <w:r>
        <w:tab/>
        <w:t>Schedule of charges</w:t>
      </w:r>
      <w:bookmarkEnd w:id="284"/>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D9536B">
        <w:tc>
          <w:tcPr>
            <w:tcW w:w="3402" w:type="dxa"/>
          </w:tcPr>
          <w:p w:rsidR="00D9536B" w:rsidRDefault="00D9536B">
            <w:pPr>
              <w:pStyle w:val="yTableNAm"/>
            </w:pPr>
            <w:r>
              <w:t>Copy book of rules</w:t>
            </w:r>
          </w:p>
        </w:tc>
        <w:tc>
          <w:tcPr>
            <w:tcW w:w="2693" w:type="dxa"/>
          </w:tcPr>
          <w:p w:rsidR="00D9536B" w:rsidRDefault="00D9536B">
            <w:pPr>
              <w:pStyle w:val="yTableNAm"/>
              <w:tabs>
                <w:tab w:val="clear" w:pos="567"/>
              </w:tabs>
            </w:pPr>
            <w:r>
              <w:t>clause 2(6) and (7)</w:t>
            </w:r>
          </w:p>
        </w:tc>
      </w:tr>
      <w:tr w:rsidR="00D9536B">
        <w:tc>
          <w:tcPr>
            <w:tcW w:w="3402" w:type="dxa"/>
          </w:tcPr>
          <w:p w:rsidR="00D9536B" w:rsidRDefault="00D9536B">
            <w:pPr>
              <w:pStyle w:val="yTableNAm"/>
            </w:pPr>
            <w:r>
              <w:t>Copying entries in register</w:t>
            </w:r>
          </w:p>
        </w:tc>
        <w:tc>
          <w:tcPr>
            <w:tcW w:w="2693" w:type="dxa"/>
          </w:tcPr>
          <w:p w:rsidR="00D9536B" w:rsidRDefault="00D9536B">
            <w:pPr>
              <w:pStyle w:val="yTableNAm"/>
            </w:pPr>
            <w:r>
              <w:t>clause 66(2)</w:t>
            </w:r>
          </w:p>
        </w:tc>
      </w:tr>
      <w:tr w:rsidR="00D9536B">
        <w:tc>
          <w:tcPr>
            <w:tcW w:w="3402" w:type="dxa"/>
          </w:tcPr>
          <w:p w:rsidR="00D9536B" w:rsidRDefault="00D9536B">
            <w:pPr>
              <w:pStyle w:val="yTableNAm"/>
              <w:rPr>
                <w:strike/>
              </w:rPr>
            </w:pPr>
            <w:r>
              <w:t>Transfer of shares</w:t>
            </w:r>
          </w:p>
        </w:tc>
        <w:tc>
          <w:tcPr>
            <w:tcW w:w="2693" w:type="dxa"/>
          </w:tcPr>
          <w:p w:rsidR="00D9536B" w:rsidRDefault="00D9536B">
            <w:pPr>
              <w:pStyle w:val="yTableNAm"/>
              <w:rPr>
                <w:strike/>
              </w:rPr>
            </w:pPr>
            <w:r>
              <w:t>clause 19(7)</w:t>
            </w:r>
          </w:p>
        </w:tc>
      </w:tr>
      <w:tr w:rsidR="00D9536B">
        <w:tc>
          <w:tcPr>
            <w:tcW w:w="3402" w:type="dxa"/>
          </w:tcPr>
          <w:p w:rsidR="00D9536B" w:rsidRDefault="00D9536B">
            <w:pPr>
              <w:pStyle w:val="yTableNAm"/>
              <w:keepNext/>
            </w:pPr>
            <w:r>
              <w:lastRenderedPageBreak/>
              <w:t>Maximum fine</w:t>
            </w:r>
          </w:p>
        </w:tc>
        <w:tc>
          <w:tcPr>
            <w:tcW w:w="2693" w:type="dxa"/>
          </w:tcPr>
          <w:p w:rsidR="00D9536B" w:rsidRDefault="00D9536B">
            <w:pPr>
              <w:pStyle w:val="yTableNAm"/>
              <w:keepNext/>
            </w:pPr>
            <w:r>
              <w:t>clause 14(1)</w:t>
            </w:r>
          </w:p>
        </w:tc>
      </w:tr>
      <w:tr w:rsidR="00D9536B">
        <w:tc>
          <w:tcPr>
            <w:tcW w:w="3402" w:type="dxa"/>
          </w:tcPr>
          <w:p w:rsidR="00D9536B" w:rsidRDefault="00D9536B">
            <w:pPr>
              <w:pStyle w:val="yTableNAm"/>
            </w:pPr>
            <w:r>
              <w:t>Transfer/register of debenture</w:t>
            </w:r>
          </w:p>
        </w:tc>
        <w:tc>
          <w:tcPr>
            <w:tcW w:w="2693" w:type="dxa"/>
          </w:tcPr>
          <w:p w:rsidR="00D9536B" w:rsidRDefault="00D9536B">
            <w:pPr>
              <w:pStyle w:val="yTableNAm"/>
            </w:pPr>
            <w:r>
              <w:t>clause 31(4)</w:t>
            </w:r>
          </w:p>
        </w:tc>
      </w:tr>
    </w:tbl>
    <w:p w:rsidR="00D9536B" w:rsidRDefault="00D9536B">
      <w:pPr>
        <w:pStyle w:val="yMiscellaneousBody"/>
        <w:tabs>
          <w:tab w:val="left" w:pos="851"/>
        </w:tabs>
        <w:rPr>
          <w:b/>
          <w:bCs/>
        </w:rPr>
      </w:pPr>
      <w:r>
        <w:tab/>
      </w:r>
      <w:r>
        <w:rPr>
          <w:b/>
          <w:bCs/>
        </w:rPr>
        <w:t>Certification</w:t>
      </w:r>
    </w:p>
    <w:p w:rsidR="00D9536B" w:rsidRDefault="00D9536B">
      <w:pPr>
        <w:pStyle w:val="yMiscellaneousBody"/>
        <w:tabs>
          <w:tab w:val="left" w:pos="851"/>
        </w:tabs>
        <w:ind w:left="851"/>
      </w:pPr>
      <w:r>
        <w:t xml:space="preserve">We the undersigned, certify that this is a copy of the rules presented to </w:t>
      </w:r>
    </w:p>
    <w:p w:rsidR="00D9536B" w:rsidRDefault="00D9536B">
      <w:pPr>
        <w:pStyle w:val="yMiscellaneousBody"/>
        <w:tabs>
          <w:tab w:val="left" w:pos="851"/>
        </w:tabs>
        <w:ind w:left="851"/>
      </w:pPr>
      <w:r>
        <w:t>the formation meeting on ………………………………………. (date)</w:t>
      </w:r>
    </w:p>
    <w:p w:rsidR="00D9536B" w:rsidRDefault="00D9536B">
      <w:pPr>
        <w:pStyle w:val="yMiscellaneousBody"/>
        <w:tabs>
          <w:tab w:val="left" w:pos="851"/>
        </w:tabs>
        <w:ind w:left="851"/>
      </w:pPr>
      <w:r>
        <w:t>at ……………………… for forming a co</w:t>
      </w:r>
      <w:r>
        <w:noBreakHyphen/>
        <w:t xml:space="preserve">operative to be known as — </w:t>
      </w:r>
    </w:p>
    <w:p w:rsidR="00D9536B" w:rsidRDefault="00D9536B">
      <w:pPr>
        <w:pStyle w:val="yMiscellaneousBody"/>
        <w:tabs>
          <w:tab w:val="left" w:pos="851"/>
        </w:tabs>
        <w:ind w:left="851"/>
        <w:jc w:val="center"/>
      </w:pPr>
      <w:r>
        <w:t>………………………………………………………………………….</w:t>
      </w:r>
      <w:r>
        <w:br/>
        <w:t>(name of co</w:t>
      </w:r>
      <w:r>
        <w:noBreakHyphen/>
        <w:t>operative)</w:t>
      </w:r>
    </w:p>
    <w:p w:rsidR="00D9536B" w:rsidRDefault="00D9536B">
      <w:pPr>
        <w:pStyle w:val="yMiscellaneousBody"/>
        <w:tabs>
          <w:tab w:val="left" w:pos="851"/>
        </w:tabs>
        <w:ind w:left="851"/>
      </w:pPr>
      <w:r>
        <w:t>……………………………………. Chairperson of formation meeting</w:t>
      </w:r>
      <w:r>
        <w:br/>
        <w:t>(signature)</w:t>
      </w:r>
    </w:p>
    <w:p w:rsidR="00D9536B" w:rsidRDefault="00D9536B">
      <w:pPr>
        <w:pStyle w:val="yMiscellaneousBody"/>
        <w:tabs>
          <w:tab w:val="left" w:pos="851"/>
        </w:tabs>
        <w:ind w:left="851"/>
      </w:pPr>
      <w:r>
        <w:t>……………………………………….. Secretary of formation meeting</w:t>
      </w:r>
      <w:r>
        <w:br/>
        <w:t>(signature)</w:t>
      </w:r>
    </w:p>
    <w:p w:rsidR="00D9536B" w:rsidRDefault="00D9536B">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rsidR="00D9536B" w:rsidRDefault="00D9536B">
      <w:pPr>
        <w:pStyle w:val="yScheduleHeading"/>
        <w:outlineLvl w:val="0"/>
      </w:pPr>
      <w:bookmarkStart w:id="285" w:name="_Toc74727050"/>
      <w:bookmarkStart w:id="286" w:name="_Toc74727345"/>
      <w:bookmarkStart w:id="287" w:name="_Toc74727790"/>
      <w:bookmarkStart w:id="288" w:name="_Toc75167888"/>
      <w:r>
        <w:rPr>
          <w:rStyle w:val="CharSchNo"/>
        </w:rPr>
        <w:lastRenderedPageBreak/>
        <w:t>Schedule 4</w:t>
      </w:r>
      <w:r>
        <w:rPr>
          <w:rStyle w:val="CharSDivNo"/>
        </w:rPr>
        <w:t> </w:t>
      </w:r>
      <w:r>
        <w:t>—</w:t>
      </w:r>
      <w:r>
        <w:rPr>
          <w:rStyle w:val="CharSDivText"/>
        </w:rPr>
        <w:t> </w:t>
      </w:r>
      <w:r>
        <w:rPr>
          <w:rStyle w:val="CharSchText"/>
        </w:rPr>
        <w:t>Particulars to be included in registers</w:t>
      </w:r>
      <w:bookmarkEnd w:id="285"/>
      <w:bookmarkEnd w:id="286"/>
      <w:bookmarkEnd w:id="287"/>
      <w:bookmarkEnd w:id="288"/>
    </w:p>
    <w:p w:rsidR="00D9536B" w:rsidRDefault="00D9536B">
      <w:pPr>
        <w:pStyle w:val="yShoulderClause"/>
      </w:pPr>
      <w:r>
        <w:t>[r. 8, 13]</w:t>
      </w:r>
    </w:p>
    <w:p w:rsidR="00D9536B" w:rsidRDefault="00D9536B">
      <w:pPr>
        <w:pStyle w:val="yHeading5"/>
      </w:pPr>
      <w:bookmarkStart w:id="289" w:name="_Toc75167889"/>
      <w:r>
        <w:rPr>
          <w:rStyle w:val="CharSClsNo"/>
        </w:rPr>
        <w:t>1</w:t>
      </w:r>
      <w:r>
        <w:t>.</w:t>
      </w:r>
      <w:r>
        <w:tab/>
        <w:t>Register of members, directors and shares</w:t>
      </w:r>
      <w:bookmarkEnd w:id="289"/>
    </w:p>
    <w:p w:rsidR="00D9536B" w:rsidRDefault="00D9536B">
      <w:pPr>
        <w:pStyle w:val="ySubsection"/>
      </w:pPr>
      <w:r>
        <w:tab/>
        <w:t>(1)</w:t>
      </w:r>
      <w:r>
        <w:tab/>
        <w:t>The register of members, directors and shares of a co</w:t>
      </w:r>
      <w:r>
        <w:noBreakHyphen/>
        <w:t xml:space="preserve">operative must contain the following particulars of each member — </w:t>
      </w:r>
    </w:p>
    <w:p w:rsidR="00D9536B" w:rsidRDefault="00D9536B">
      <w:pPr>
        <w:pStyle w:val="yIndenta"/>
      </w:pPr>
      <w:r>
        <w:tab/>
        <w:t>(a)</w:t>
      </w:r>
      <w:r>
        <w:tab/>
        <w:t>the name and address of each member;</w:t>
      </w:r>
    </w:p>
    <w:p w:rsidR="00D9536B" w:rsidRDefault="00D9536B">
      <w:pPr>
        <w:pStyle w:val="yIndenta"/>
      </w:pPr>
      <w:r>
        <w:tab/>
        <w:t>(b)</w:t>
      </w:r>
      <w:r>
        <w:tab/>
        <w:t>the date each member was admitted to the co</w:t>
      </w:r>
      <w:r>
        <w:noBreakHyphen/>
        <w:t>operative;</w:t>
      </w:r>
    </w:p>
    <w:p w:rsidR="00D9536B" w:rsidRDefault="00D9536B">
      <w:pPr>
        <w:pStyle w:val="yIndenta"/>
      </w:pPr>
      <w:r>
        <w:tab/>
        <w:t>(c)</w:t>
      </w:r>
      <w:r>
        <w:tab/>
        <w:t>if the co</w:t>
      </w:r>
      <w:r>
        <w:noBreakHyphen/>
        <w:t xml:space="preserve">operative has share capital, a statement in relation to each member by whom shares are held of the following — </w:t>
      </w:r>
    </w:p>
    <w:p w:rsidR="00D9536B" w:rsidRDefault="00D9536B">
      <w:pPr>
        <w:pStyle w:val="yIndenti0"/>
      </w:pPr>
      <w:r>
        <w:tab/>
        <w:t>(i)</w:t>
      </w:r>
      <w:r>
        <w:tab/>
        <w:t>the number of shares held;</w:t>
      </w:r>
    </w:p>
    <w:p w:rsidR="00D9536B" w:rsidRDefault="00D9536B">
      <w:pPr>
        <w:pStyle w:val="yIndenti0"/>
      </w:pPr>
      <w:r>
        <w:tab/>
        <w:t>(ii)</w:t>
      </w:r>
      <w:r>
        <w:tab/>
        <w:t>for partly paid shares — the identifying number of each share held;</w:t>
      </w:r>
    </w:p>
    <w:p w:rsidR="00D9536B" w:rsidRDefault="00D9536B">
      <w:pPr>
        <w:pStyle w:val="yIndenti0"/>
      </w:pPr>
      <w:r>
        <w:tab/>
        <w:t>(iii)</w:t>
      </w:r>
      <w:r>
        <w:tab/>
        <w:t>the date the shares were allotted;</w:t>
      </w:r>
    </w:p>
    <w:p w:rsidR="00D9536B" w:rsidRDefault="00D9536B">
      <w:pPr>
        <w:pStyle w:val="yIndenti0"/>
      </w:pPr>
      <w:r>
        <w:tab/>
        <w:t>(iv)</w:t>
      </w:r>
      <w:r>
        <w:tab/>
        <w:t>the amount paid or agreed to be considered as having been paid on the shares;</w:t>
      </w:r>
    </w:p>
    <w:p w:rsidR="00D9536B" w:rsidRDefault="00D9536B">
      <w:pPr>
        <w:pStyle w:val="yIndenta"/>
      </w:pPr>
      <w:r>
        <w:tab/>
        <w:t>(d)</w:t>
      </w:r>
      <w:r>
        <w:tab/>
        <w:t>if applicable, the date on which the member’s membership ended;</w:t>
      </w:r>
    </w:p>
    <w:p w:rsidR="00D9536B" w:rsidRDefault="00D9536B">
      <w:pPr>
        <w:pStyle w:val="yIndenta"/>
      </w:pPr>
      <w:r>
        <w:tab/>
        <w:t>(e)</w:t>
      </w:r>
      <w:r>
        <w:tab/>
        <w:t>if shares are purchased under section 163(1) of the Act — a statement of the number of shares purchased and the date the shares were purchased;</w:t>
      </w:r>
    </w:p>
    <w:p w:rsidR="00D9536B" w:rsidRDefault="00D9536B">
      <w:pPr>
        <w:pStyle w:val="yIndenta"/>
      </w:pPr>
      <w:r>
        <w:tab/>
        <w:t>(f)</w:t>
      </w:r>
      <w:r>
        <w:tab/>
        <w:t>if shares are forfeited under section 280 of the Act — a statement of the number of shares forfeited and the date the forfeiture was effected;</w:t>
      </w:r>
    </w:p>
    <w:p w:rsidR="00D9536B" w:rsidRDefault="00D9536B">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rsidR="00D9536B" w:rsidRDefault="00D9536B">
      <w:pPr>
        <w:pStyle w:val="ySubsection"/>
      </w:pPr>
      <w:r>
        <w:tab/>
        <w:t>(2)</w:t>
      </w:r>
      <w:r>
        <w:tab/>
        <w:t>The register of members, directors and shares of a co</w:t>
      </w:r>
      <w:r>
        <w:noBreakHyphen/>
        <w:t xml:space="preserve">operative must contain the following particulars for each director — </w:t>
      </w:r>
    </w:p>
    <w:p w:rsidR="00D9536B" w:rsidRDefault="00D9536B">
      <w:pPr>
        <w:pStyle w:val="yIndenta"/>
      </w:pPr>
      <w:r>
        <w:tab/>
        <w:t>(a)</w:t>
      </w:r>
      <w:r>
        <w:tab/>
        <w:t>the name, date and place of birth, and residential address of each director;</w:t>
      </w:r>
    </w:p>
    <w:p w:rsidR="00D9536B" w:rsidRDefault="00D9536B">
      <w:pPr>
        <w:pStyle w:val="yIndenta"/>
      </w:pPr>
      <w:r>
        <w:tab/>
        <w:t>(b)</w:t>
      </w:r>
      <w:r>
        <w:tab/>
        <w:t>the date of that person’s election or appointment as a director;</w:t>
      </w:r>
    </w:p>
    <w:p w:rsidR="00D9536B" w:rsidRDefault="00D9536B">
      <w:pPr>
        <w:pStyle w:val="yIndenta"/>
      </w:pPr>
      <w:r>
        <w:lastRenderedPageBreak/>
        <w:tab/>
        <w:t>(c)</w:t>
      </w:r>
      <w:r>
        <w:tab/>
        <w:t>whether the director is a member director or an independent director;</w:t>
      </w:r>
    </w:p>
    <w:p w:rsidR="00D9536B" w:rsidRDefault="00D9536B">
      <w:pPr>
        <w:pStyle w:val="yIndenta"/>
      </w:pPr>
      <w:r>
        <w:tab/>
        <w:t>(d)</w:t>
      </w:r>
      <w:r>
        <w:tab/>
        <w:t>if applicable, the date of termination of office.</w:t>
      </w:r>
    </w:p>
    <w:p w:rsidR="00D9536B" w:rsidRDefault="00D9536B">
      <w:pPr>
        <w:pStyle w:val="yHeading5"/>
      </w:pPr>
      <w:bookmarkStart w:id="290" w:name="_Toc75167890"/>
      <w:r>
        <w:rPr>
          <w:rStyle w:val="CharSClsNo"/>
        </w:rPr>
        <w:t>2</w:t>
      </w:r>
      <w:r>
        <w:t>.</w:t>
      </w:r>
      <w:r>
        <w:tab/>
        <w:t>Register of loans, securities given by, debentures issued by and deposits received by a co</w:t>
      </w:r>
      <w:r>
        <w:noBreakHyphen/>
        <w:t>operative</w:t>
      </w:r>
      <w:bookmarkEnd w:id="290"/>
    </w:p>
    <w:p w:rsidR="00D9536B" w:rsidRDefault="00D9536B">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rsidR="00D9536B" w:rsidRDefault="00D9536B">
      <w:pPr>
        <w:pStyle w:val="yIndenta"/>
      </w:pPr>
      <w:r>
        <w:tab/>
        <w:t>(a)</w:t>
      </w:r>
      <w:r>
        <w:tab/>
        <w:t>the name of the person by whom the loan is made;</w:t>
      </w:r>
    </w:p>
    <w:p w:rsidR="00D9536B" w:rsidRDefault="00D9536B">
      <w:pPr>
        <w:pStyle w:val="yIndenta"/>
      </w:pPr>
      <w:r>
        <w:tab/>
        <w:t>(b)</w:t>
      </w:r>
      <w:r>
        <w:tab/>
        <w:t>the amount of the loan;</w:t>
      </w:r>
    </w:p>
    <w:p w:rsidR="00D9536B" w:rsidRDefault="00D9536B">
      <w:pPr>
        <w:pStyle w:val="yIndenta"/>
      </w:pPr>
      <w:r>
        <w:tab/>
        <w:t>(c)</w:t>
      </w:r>
      <w:r>
        <w:tab/>
        <w:t>the date the loan was received by the co</w:t>
      </w:r>
      <w:r>
        <w:noBreakHyphen/>
        <w:t>operative;</w:t>
      </w:r>
    </w:p>
    <w:p w:rsidR="00D9536B" w:rsidRDefault="00D9536B">
      <w:pPr>
        <w:pStyle w:val="yIndenta"/>
      </w:pPr>
      <w:r>
        <w:tab/>
        <w:t>(ca)</w:t>
      </w:r>
      <w:r>
        <w:tab/>
        <w:t>a reference identifying the account created for the loan;</w:t>
      </w:r>
    </w:p>
    <w:p w:rsidR="00D9536B" w:rsidRDefault="00D9536B">
      <w:pPr>
        <w:pStyle w:val="yIndenta"/>
      </w:pPr>
      <w:r>
        <w:tab/>
        <w:t>(cb)</w:t>
      </w:r>
      <w:r>
        <w:tab/>
        <w:t>the date of each payment made in relation to the loan and the amount of each payment so made;</w:t>
      </w:r>
    </w:p>
    <w:p w:rsidR="00D9536B" w:rsidRDefault="00D9536B">
      <w:pPr>
        <w:pStyle w:val="yIndenta"/>
      </w:pPr>
      <w:r>
        <w:tab/>
        <w:t>(d)</w:t>
      </w:r>
      <w:r>
        <w:tab/>
        <w:t>if the loan is secured by a mortgage of real property — the address and particulars of title of the property and a reference identifying the mortgage agreement;</w:t>
      </w:r>
    </w:p>
    <w:p w:rsidR="00D9536B" w:rsidRDefault="00D9536B">
      <w:pPr>
        <w:pStyle w:val="yIndenta"/>
      </w:pPr>
      <w:r>
        <w:tab/>
        <w:t>(e)</w:t>
      </w:r>
      <w:r>
        <w:tab/>
        <w:t>if the loan is secured other than by a mortgage of real property — particulars of the security given and a reference identifying the agreement that evidences the security;</w:t>
      </w:r>
    </w:p>
    <w:p w:rsidR="00D9536B" w:rsidRDefault="00D9536B">
      <w:pPr>
        <w:pStyle w:val="yIndenta"/>
      </w:pPr>
      <w:r>
        <w:tab/>
        <w:t>(ea)</w:t>
      </w:r>
      <w:r>
        <w:tab/>
        <w:t>the location of the documents relating to the security given in respect of the loan;</w:t>
      </w:r>
    </w:p>
    <w:p w:rsidR="00D9536B" w:rsidRDefault="00D9536B">
      <w:pPr>
        <w:pStyle w:val="yIndenta"/>
      </w:pPr>
      <w:r>
        <w:tab/>
        <w:t>(eb)</w:t>
      </w:r>
      <w:r>
        <w:tab/>
        <w:t>particulars of any movement of those documents from that location;</w:t>
      </w:r>
    </w:p>
    <w:p w:rsidR="00D9536B" w:rsidRDefault="00D9536B">
      <w:pPr>
        <w:pStyle w:val="yIndenta"/>
      </w:pPr>
      <w:r>
        <w:tab/>
        <w:t>(f)</w:t>
      </w:r>
      <w:r>
        <w:tab/>
        <w:t>the date of the final repayment made in relation to the loan.</w:t>
      </w:r>
    </w:p>
    <w:p w:rsidR="00D9536B" w:rsidRDefault="00D9536B">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rsidR="00D9536B" w:rsidRDefault="00D9536B">
      <w:pPr>
        <w:pStyle w:val="yIndenta"/>
      </w:pPr>
      <w:r>
        <w:tab/>
        <w:t>(a)</w:t>
      </w:r>
      <w:r>
        <w:tab/>
        <w:t>the name and address of each person to whom a debenture is payable;</w:t>
      </w:r>
    </w:p>
    <w:p w:rsidR="00D9536B" w:rsidRDefault="00D9536B">
      <w:pPr>
        <w:pStyle w:val="yIndenta"/>
      </w:pPr>
      <w:r>
        <w:tab/>
        <w:t>(b)</w:t>
      </w:r>
      <w:r>
        <w:tab/>
        <w:t xml:space="preserve">the number and series of the </w:t>
      </w:r>
      <w:r>
        <w:rPr>
          <w:szCs w:val="22"/>
        </w:rPr>
        <w:t>debenture;</w:t>
      </w:r>
    </w:p>
    <w:p w:rsidR="00D9536B" w:rsidRDefault="00D9536B">
      <w:pPr>
        <w:pStyle w:val="yIndenta"/>
      </w:pPr>
      <w:r>
        <w:tab/>
        <w:t>(c)</w:t>
      </w:r>
      <w:r>
        <w:tab/>
        <w:t>the date of its issue;</w:t>
      </w:r>
    </w:p>
    <w:p w:rsidR="00D9536B" w:rsidRDefault="00D9536B">
      <w:pPr>
        <w:pStyle w:val="yIndenta"/>
      </w:pPr>
      <w:r>
        <w:tab/>
        <w:t>(d)</w:t>
      </w:r>
      <w:r>
        <w:tab/>
        <w:t xml:space="preserve">the amount of the </w:t>
      </w:r>
      <w:r>
        <w:rPr>
          <w:szCs w:val="22"/>
        </w:rPr>
        <w:t>debenture;</w:t>
      </w:r>
    </w:p>
    <w:p w:rsidR="00D9536B" w:rsidRDefault="00D9536B">
      <w:pPr>
        <w:pStyle w:val="yIndenta"/>
      </w:pPr>
      <w:r>
        <w:lastRenderedPageBreak/>
        <w:tab/>
        <w:t>(e)</w:t>
      </w:r>
      <w:r>
        <w:tab/>
        <w:t>the rate of interest;</w:t>
      </w:r>
    </w:p>
    <w:p w:rsidR="00D9536B" w:rsidRDefault="00D9536B">
      <w:pPr>
        <w:pStyle w:val="yIndenta"/>
      </w:pPr>
      <w:r>
        <w:tab/>
        <w:t>(f)</w:t>
      </w:r>
      <w:r>
        <w:tab/>
        <w:t>the dates of payment of principal;</w:t>
      </w:r>
    </w:p>
    <w:p w:rsidR="00D9536B" w:rsidRDefault="00D9536B">
      <w:pPr>
        <w:pStyle w:val="yIndenta"/>
      </w:pPr>
      <w:r>
        <w:tab/>
        <w:t>(g)</w:t>
      </w:r>
      <w:r>
        <w:tab/>
        <w:t>the place of payment;</w:t>
      </w:r>
    </w:p>
    <w:p w:rsidR="00D9536B" w:rsidRDefault="00D9536B">
      <w:pPr>
        <w:pStyle w:val="yIndenta"/>
      </w:pPr>
      <w:r>
        <w:tab/>
        <w:t>(h)</w:t>
      </w:r>
      <w:r>
        <w:tab/>
        <w:t>the name of the trustee (if applicable);</w:t>
      </w:r>
    </w:p>
    <w:p w:rsidR="00D9536B" w:rsidRDefault="00D9536B">
      <w:pPr>
        <w:pStyle w:val="yIndenta"/>
      </w:pPr>
      <w:r>
        <w:tab/>
        <w:t>(ha)</w:t>
      </w:r>
      <w:r>
        <w:tab/>
        <w:t>the ledger folio;</w:t>
      </w:r>
    </w:p>
    <w:p w:rsidR="00D9536B" w:rsidRDefault="00D9536B">
      <w:pPr>
        <w:pStyle w:val="yIndenta"/>
      </w:pPr>
      <w:r>
        <w:tab/>
        <w:t>(hb)</w:t>
      </w:r>
      <w:r>
        <w:tab/>
        <w:t>the name and address of any transferor;</w:t>
      </w:r>
    </w:p>
    <w:p w:rsidR="00D9536B" w:rsidRDefault="00D9536B">
      <w:pPr>
        <w:pStyle w:val="yIndenta"/>
        <w:rPr>
          <w:szCs w:val="22"/>
        </w:rPr>
      </w:pPr>
      <w:r>
        <w:tab/>
        <w:t>(i)</w:t>
      </w:r>
      <w:r>
        <w:tab/>
        <w:t xml:space="preserve">the date of any </w:t>
      </w:r>
      <w:r>
        <w:rPr>
          <w:szCs w:val="22"/>
        </w:rPr>
        <w:t>transfer;</w:t>
      </w:r>
    </w:p>
    <w:p w:rsidR="00D9536B" w:rsidRDefault="00D9536B">
      <w:pPr>
        <w:pStyle w:val="yIndenta"/>
      </w:pPr>
      <w:r>
        <w:rPr>
          <w:szCs w:val="22"/>
        </w:rPr>
        <w:tab/>
        <w:t>(j)</w:t>
      </w:r>
      <w:r>
        <w:rPr>
          <w:szCs w:val="22"/>
        </w:rPr>
        <w:tab/>
        <w:t>the redemption value.</w:t>
      </w:r>
    </w:p>
    <w:p w:rsidR="00D9536B" w:rsidRDefault="00D9536B">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rsidR="00D9536B" w:rsidRDefault="00D9536B">
      <w:pPr>
        <w:pStyle w:val="yIndenta"/>
      </w:pPr>
      <w:r>
        <w:tab/>
        <w:t>(a)</w:t>
      </w:r>
      <w:r>
        <w:tab/>
        <w:t>the name and address of the depositor;</w:t>
      </w:r>
    </w:p>
    <w:p w:rsidR="00D9536B" w:rsidRDefault="00D9536B">
      <w:pPr>
        <w:pStyle w:val="yIndenta"/>
      </w:pPr>
      <w:r>
        <w:tab/>
        <w:t>(b)</w:t>
      </w:r>
      <w:r>
        <w:tab/>
        <w:t>the date of receipt;</w:t>
      </w:r>
    </w:p>
    <w:p w:rsidR="00D9536B" w:rsidRDefault="00D9536B">
      <w:pPr>
        <w:pStyle w:val="yIndenta"/>
      </w:pPr>
      <w:r>
        <w:tab/>
        <w:t>(c)</w:t>
      </w:r>
      <w:r>
        <w:tab/>
        <w:t>the amount deposited;</w:t>
      </w:r>
    </w:p>
    <w:p w:rsidR="00D9536B" w:rsidRDefault="00D9536B">
      <w:pPr>
        <w:pStyle w:val="yIndenta"/>
      </w:pPr>
      <w:r>
        <w:tab/>
        <w:t>(d)</w:t>
      </w:r>
      <w:r>
        <w:tab/>
        <w:t>the rate of interest (if any);</w:t>
      </w:r>
    </w:p>
    <w:p w:rsidR="00D9536B" w:rsidRDefault="00D9536B">
      <w:pPr>
        <w:pStyle w:val="yIndenta"/>
      </w:pPr>
      <w:r>
        <w:tab/>
        <w:t>(e)</w:t>
      </w:r>
      <w:r>
        <w:tab/>
        <w:t>the amount repaid;</w:t>
      </w:r>
    </w:p>
    <w:p w:rsidR="00D9536B" w:rsidRDefault="00D9536B">
      <w:pPr>
        <w:pStyle w:val="yIndenta"/>
      </w:pPr>
      <w:r>
        <w:tab/>
        <w:t>(f)</w:t>
      </w:r>
      <w:r>
        <w:tab/>
        <w:t>the date of conversion to shares, debentures or CCUs (if applicable);</w:t>
      </w:r>
    </w:p>
    <w:p w:rsidR="00D9536B" w:rsidRDefault="00D9536B">
      <w:pPr>
        <w:pStyle w:val="yIndenta"/>
      </w:pPr>
      <w:r>
        <w:tab/>
        <w:t>(g)</w:t>
      </w:r>
      <w:r>
        <w:tab/>
        <w:t>the due date for repayment;</w:t>
      </w:r>
    </w:p>
    <w:p w:rsidR="00D9536B" w:rsidRDefault="00D9536B">
      <w:pPr>
        <w:pStyle w:val="yIndenta"/>
      </w:pPr>
      <w:r>
        <w:tab/>
        <w:t>(h)</w:t>
      </w:r>
      <w:r>
        <w:tab/>
        <w:t>the balance owing (if any).</w:t>
      </w:r>
    </w:p>
    <w:p w:rsidR="00D9536B" w:rsidRDefault="00D9536B">
      <w:pPr>
        <w:pStyle w:val="yFootnotesection"/>
      </w:pPr>
      <w:r>
        <w:tab/>
        <w:t>[Clause 2 amended: Gazette 2 Dec 2016 p. 5440</w:t>
      </w:r>
      <w:r>
        <w:noBreakHyphen/>
        <w:t>2.]</w:t>
      </w:r>
    </w:p>
    <w:p w:rsidR="00D9536B" w:rsidRDefault="00D9536B">
      <w:pPr>
        <w:pStyle w:val="yHeading5"/>
      </w:pPr>
      <w:bookmarkStart w:id="291" w:name="_Toc75167891"/>
      <w:r>
        <w:rPr>
          <w:rStyle w:val="CharSClsNo"/>
        </w:rPr>
        <w:t>3</w:t>
      </w:r>
      <w:r>
        <w:t>.</w:t>
      </w:r>
      <w:r>
        <w:tab/>
        <w:t>Register of names of persons who have given loans or deposits to or hold securities or debentures given or issued by a co</w:t>
      </w:r>
      <w:r>
        <w:noBreakHyphen/>
        <w:t>operative</w:t>
      </w:r>
      <w:bookmarkEnd w:id="291"/>
    </w:p>
    <w:p w:rsidR="00D9536B" w:rsidRDefault="00D9536B">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rsidR="00D9536B" w:rsidRDefault="00D9536B">
      <w:pPr>
        <w:pStyle w:val="yIndenta"/>
      </w:pPr>
      <w:r>
        <w:tab/>
        <w:t>(a)</w:t>
      </w:r>
      <w:r>
        <w:tab/>
        <w:t>the person’s full name and address;</w:t>
      </w:r>
    </w:p>
    <w:p w:rsidR="00D9536B" w:rsidRDefault="00D9536B">
      <w:pPr>
        <w:pStyle w:val="yIndenta"/>
      </w:pPr>
      <w:r>
        <w:tab/>
        <w:t>(b)</w:t>
      </w:r>
      <w:r>
        <w:tab/>
        <w:t xml:space="preserve">whether the person — </w:t>
      </w:r>
    </w:p>
    <w:p w:rsidR="00D9536B" w:rsidRDefault="00D9536B">
      <w:pPr>
        <w:pStyle w:val="yIndenti0"/>
      </w:pPr>
      <w:r>
        <w:tab/>
        <w:t>(i)</w:t>
      </w:r>
      <w:r>
        <w:tab/>
        <w:t>has given a loan or deposit to the co</w:t>
      </w:r>
      <w:r>
        <w:noBreakHyphen/>
        <w:t>operative; or</w:t>
      </w:r>
    </w:p>
    <w:p w:rsidR="00D9536B" w:rsidRDefault="00D9536B">
      <w:pPr>
        <w:pStyle w:val="yIndenti0"/>
      </w:pPr>
      <w:r>
        <w:tab/>
        <w:t>(ii)</w:t>
      </w:r>
      <w:r>
        <w:tab/>
        <w:t>holds securities given by the co</w:t>
      </w:r>
      <w:r>
        <w:noBreakHyphen/>
        <w:t>operative; or</w:t>
      </w:r>
    </w:p>
    <w:p w:rsidR="00D9536B" w:rsidRDefault="00D9536B">
      <w:pPr>
        <w:pStyle w:val="yIndenti0"/>
      </w:pPr>
      <w:r>
        <w:tab/>
        <w:t>(iii)</w:t>
      </w:r>
      <w:r>
        <w:tab/>
        <w:t>holds debentures issued by the co</w:t>
      </w:r>
      <w:r>
        <w:noBreakHyphen/>
        <w:t>operative;</w:t>
      </w:r>
    </w:p>
    <w:p w:rsidR="00D9536B" w:rsidRDefault="00D9536B">
      <w:pPr>
        <w:pStyle w:val="yIndenta"/>
      </w:pPr>
      <w:r>
        <w:lastRenderedPageBreak/>
        <w:tab/>
        <w:t>(c)</w:t>
      </w:r>
      <w:r>
        <w:tab/>
        <w:t>a reference to the relevant entry in the register of loans to, securities given by, debentures issued by and deposits received by the co</w:t>
      </w:r>
      <w:r>
        <w:noBreakHyphen/>
        <w:t>operative.</w:t>
      </w:r>
    </w:p>
    <w:p w:rsidR="00D9536B" w:rsidRDefault="00D9536B">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rsidR="00D9536B" w:rsidRDefault="00D9536B">
      <w:pPr>
        <w:pStyle w:val="yFootnotesection"/>
      </w:pPr>
      <w:r>
        <w:tab/>
        <w:t>[Clause 3 amended: Gazette 2 Dec 2016 p. 5442.]</w:t>
      </w:r>
    </w:p>
    <w:p w:rsidR="00D9536B" w:rsidRDefault="00D9536B">
      <w:pPr>
        <w:pStyle w:val="yHeading5"/>
      </w:pPr>
      <w:bookmarkStart w:id="292" w:name="_Toc75167892"/>
      <w:r>
        <w:rPr>
          <w:rStyle w:val="CharSClsNo"/>
        </w:rPr>
        <w:t>4</w:t>
      </w:r>
      <w:r>
        <w:t>.</w:t>
      </w:r>
      <w:r>
        <w:tab/>
        <w:t>Register of loans made or guaranteed by and securities taken by a co</w:t>
      </w:r>
      <w:r>
        <w:noBreakHyphen/>
        <w:t>operative</w:t>
      </w:r>
      <w:bookmarkEnd w:id="292"/>
    </w:p>
    <w:p w:rsidR="00D9536B" w:rsidRDefault="00D9536B">
      <w:pPr>
        <w:pStyle w:val="ySubsection"/>
      </w:pPr>
      <w:r>
        <w:tab/>
        <w:t>(1)</w:t>
      </w:r>
      <w:r>
        <w:tab/>
        <w:t>The register of loans made or guaranteed by and securities taken by a co</w:t>
      </w:r>
      <w:r>
        <w:noBreakHyphen/>
        <w:t xml:space="preserve">operative must contain the following details for each loan made — </w:t>
      </w:r>
    </w:p>
    <w:p w:rsidR="00D9536B" w:rsidRDefault="00D9536B">
      <w:pPr>
        <w:pStyle w:val="yIndenta"/>
      </w:pPr>
      <w:r>
        <w:tab/>
        <w:t>(a)</w:t>
      </w:r>
      <w:r>
        <w:tab/>
        <w:t>the name of each member to whom a loan is made;</w:t>
      </w:r>
    </w:p>
    <w:p w:rsidR="00D9536B" w:rsidRDefault="00D9536B">
      <w:pPr>
        <w:pStyle w:val="yIndenta"/>
      </w:pPr>
      <w:r>
        <w:tab/>
        <w:t>(b)</w:t>
      </w:r>
      <w:r>
        <w:tab/>
        <w:t>the amount of the loan;</w:t>
      </w:r>
    </w:p>
    <w:p w:rsidR="00D9536B" w:rsidRDefault="00D9536B">
      <w:pPr>
        <w:pStyle w:val="yIndenta"/>
      </w:pPr>
      <w:r>
        <w:tab/>
        <w:t>(c)</w:t>
      </w:r>
      <w:r>
        <w:tab/>
        <w:t>the date the loan was approved;</w:t>
      </w:r>
    </w:p>
    <w:p w:rsidR="00D9536B" w:rsidRDefault="00D9536B">
      <w:pPr>
        <w:pStyle w:val="yIndenta"/>
      </w:pPr>
      <w:r>
        <w:tab/>
        <w:t>(d)</w:t>
      </w:r>
      <w:r>
        <w:tab/>
        <w:t>if the loan is secured by a mortgage of real property — the address and particulars of title of the property and a reference identifying the mortgage agreement;</w:t>
      </w:r>
    </w:p>
    <w:p w:rsidR="00D9536B" w:rsidRDefault="00D9536B">
      <w:pPr>
        <w:pStyle w:val="yIndenta"/>
      </w:pPr>
      <w:r>
        <w:tab/>
        <w:t>(e)</w:t>
      </w:r>
      <w:r>
        <w:tab/>
        <w:t>if the loan is secured otherwise than by a mortgage of real property — particulars of the security taken and a reference identifying the agreement that evidences that security;</w:t>
      </w:r>
    </w:p>
    <w:p w:rsidR="00D9536B" w:rsidRDefault="00D9536B">
      <w:pPr>
        <w:pStyle w:val="yIndenta"/>
      </w:pPr>
      <w:r>
        <w:tab/>
        <w:t>(f)</w:t>
      </w:r>
      <w:r>
        <w:tab/>
        <w:t>the date of the final repayment made in relation to the loan.</w:t>
      </w:r>
    </w:p>
    <w:p w:rsidR="00D9536B" w:rsidRDefault="00D9536B">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rsidR="00D9536B" w:rsidRDefault="00D9536B">
      <w:pPr>
        <w:pStyle w:val="yIndenta"/>
      </w:pPr>
      <w:r>
        <w:tab/>
        <w:t>(a)</w:t>
      </w:r>
      <w:r>
        <w:tab/>
        <w:t>the name of the member;</w:t>
      </w:r>
    </w:p>
    <w:p w:rsidR="00D9536B" w:rsidRDefault="00D9536B">
      <w:pPr>
        <w:pStyle w:val="yIndenta"/>
      </w:pPr>
      <w:r>
        <w:tab/>
        <w:t>(b)</w:t>
      </w:r>
      <w:r>
        <w:tab/>
        <w:t>the name of the lender;</w:t>
      </w:r>
    </w:p>
    <w:p w:rsidR="00D9536B" w:rsidRDefault="00D9536B">
      <w:pPr>
        <w:pStyle w:val="yIndenta"/>
      </w:pPr>
      <w:r>
        <w:tab/>
        <w:t>(c)</w:t>
      </w:r>
      <w:r>
        <w:tab/>
        <w:t>the amount of the loan;</w:t>
      </w:r>
    </w:p>
    <w:p w:rsidR="00D9536B" w:rsidRDefault="00D9536B">
      <w:pPr>
        <w:pStyle w:val="yIndenta"/>
      </w:pPr>
      <w:r>
        <w:tab/>
        <w:t>(d)</w:t>
      </w:r>
      <w:r>
        <w:tab/>
        <w:t>the date of the guarantee;</w:t>
      </w:r>
    </w:p>
    <w:p w:rsidR="00D9536B" w:rsidRDefault="00D9536B">
      <w:pPr>
        <w:pStyle w:val="yIndenta"/>
      </w:pPr>
      <w:r>
        <w:tab/>
        <w:t>(e)</w:t>
      </w:r>
      <w:r>
        <w:tab/>
        <w:t>the security documents held and any other information necessary to identify the parties to the security documents;</w:t>
      </w:r>
    </w:p>
    <w:p w:rsidR="00D9536B" w:rsidRDefault="00D9536B">
      <w:pPr>
        <w:pStyle w:val="yIndenta"/>
      </w:pPr>
      <w:r>
        <w:tab/>
        <w:t>(f)</w:t>
      </w:r>
      <w:r>
        <w:tab/>
        <w:t>the due date for repayment.</w:t>
      </w:r>
    </w:p>
    <w:p w:rsidR="00D9536B" w:rsidRDefault="00D9536B">
      <w:pPr>
        <w:pStyle w:val="yHeading5"/>
      </w:pPr>
      <w:bookmarkStart w:id="293" w:name="_Toc75167893"/>
      <w:r>
        <w:rPr>
          <w:rStyle w:val="CharSClsNo"/>
        </w:rPr>
        <w:lastRenderedPageBreak/>
        <w:t>4A</w:t>
      </w:r>
      <w:r>
        <w:t>.</w:t>
      </w:r>
      <w:r>
        <w:tab/>
        <w:t>Register of CCUs</w:t>
      </w:r>
      <w:bookmarkEnd w:id="293"/>
    </w:p>
    <w:p w:rsidR="00D9536B" w:rsidRDefault="00D9536B">
      <w:pPr>
        <w:pStyle w:val="ySubsection"/>
      </w:pPr>
      <w:r>
        <w:tab/>
        <w:t>(1)</w:t>
      </w:r>
      <w:r>
        <w:tab/>
        <w:t>The register of CCUs issued by a co</w:t>
      </w:r>
      <w:r>
        <w:noBreakHyphen/>
        <w:t xml:space="preserve">operative must contain the following particulars — </w:t>
      </w:r>
    </w:p>
    <w:p w:rsidR="00D9536B" w:rsidRDefault="00D9536B">
      <w:pPr>
        <w:pStyle w:val="yIndenta"/>
      </w:pPr>
      <w:r>
        <w:tab/>
        <w:t>(a)</w:t>
      </w:r>
      <w:r>
        <w:tab/>
        <w:t>the date of the resolution approving the terms of issue of each CCU;</w:t>
      </w:r>
    </w:p>
    <w:p w:rsidR="00D9536B" w:rsidRDefault="00D9536B">
      <w:pPr>
        <w:pStyle w:val="yIndenta"/>
      </w:pPr>
      <w:r>
        <w:tab/>
        <w:t>(b)</w:t>
      </w:r>
      <w:r>
        <w:tab/>
        <w:t>the name and address of the holder of each CCU;</w:t>
      </w:r>
    </w:p>
    <w:p w:rsidR="00D9536B" w:rsidRDefault="00D9536B">
      <w:pPr>
        <w:pStyle w:val="yIndenta"/>
      </w:pPr>
      <w:r>
        <w:tab/>
        <w:t>(c)</w:t>
      </w:r>
      <w:r>
        <w:tab/>
        <w:t>the name or code that identifies each CCU or, if a CCU is part of a series, the name or code that identifies the series;</w:t>
      </w:r>
    </w:p>
    <w:p w:rsidR="00D9536B" w:rsidRDefault="00D9536B">
      <w:pPr>
        <w:pStyle w:val="yIndenta"/>
      </w:pPr>
      <w:r>
        <w:tab/>
        <w:t>(d)</w:t>
      </w:r>
      <w:r>
        <w:tab/>
        <w:t xml:space="preserve">the terms of issue of each CCU, including but not limited to — </w:t>
      </w:r>
    </w:p>
    <w:p w:rsidR="00D9536B" w:rsidRDefault="00D9536B">
      <w:pPr>
        <w:pStyle w:val="yIndenti0"/>
      </w:pPr>
      <w:r>
        <w:tab/>
        <w:t>(i)</w:t>
      </w:r>
      <w:r>
        <w:tab/>
        <w:t>the face value (if any) of the CCU;</w:t>
      </w:r>
    </w:p>
    <w:p w:rsidR="00D9536B" w:rsidRDefault="00D9536B">
      <w:pPr>
        <w:pStyle w:val="yIndenti0"/>
      </w:pPr>
      <w:r>
        <w:tab/>
        <w:t>(ii)</w:t>
      </w:r>
      <w:r>
        <w:tab/>
        <w:t>the issue value of the CCU;</w:t>
      </w:r>
    </w:p>
    <w:p w:rsidR="00D9536B" w:rsidRDefault="00D9536B">
      <w:pPr>
        <w:pStyle w:val="yIndenti0"/>
      </w:pPr>
      <w:r>
        <w:tab/>
        <w:t>(iii)</w:t>
      </w:r>
      <w:r>
        <w:tab/>
        <w:t>details of entitlement to repayment of capital in relation to the CCU;</w:t>
      </w:r>
    </w:p>
    <w:p w:rsidR="00D9536B" w:rsidRDefault="00D9536B">
      <w:pPr>
        <w:pStyle w:val="yIndenti0"/>
      </w:pPr>
      <w:r>
        <w:tab/>
        <w:t>(iv)</w:t>
      </w:r>
      <w:r>
        <w:tab/>
        <w:t>details of entitlement to interest on capital (whether cumulative or non</w:t>
      </w:r>
      <w:r>
        <w:noBreakHyphen/>
        <w:t>cumulative interest);</w:t>
      </w:r>
    </w:p>
    <w:p w:rsidR="00D9536B" w:rsidRDefault="00D9536B">
      <w:pPr>
        <w:pStyle w:val="yIndenti0"/>
      </w:pPr>
      <w:r>
        <w:tab/>
        <w:t>(v)</w:t>
      </w:r>
      <w:r>
        <w:tab/>
        <w:t>details of entitlement (if any) to participate in surplus assets and profits on a winding up of the co</w:t>
      </w:r>
      <w:r>
        <w:noBreakHyphen/>
        <w:t>operative;</w:t>
      </w:r>
    </w:p>
    <w:p w:rsidR="00D9536B" w:rsidRDefault="00D9536B">
      <w:pPr>
        <w:pStyle w:val="yIndenti0"/>
      </w:pPr>
      <w:r>
        <w:tab/>
        <w:t>(vi)</w:t>
      </w:r>
      <w:r>
        <w:tab/>
        <w:t>details of how capital and interest on capital are to rank on a winding up of the co</w:t>
      </w:r>
      <w:r>
        <w:noBreakHyphen/>
        <w:t>operative;</w:t>
      </w:r>
    </w:p>
    <w:p w:rsidR="00D9536B" w:rsidRDefault="00D9536B">
      <w:pPr>
        <w:pStyle w:val="yIndenti0"/>
      </w:pPr>
      <w:r>
        <w:tab/>
        <w:t>(vii)</w:t>
      </w:r>
      <w:r>
        <w:tab/>
        <w:t>the date and manner of redemption, including the redemption value (if known);</w:t>
      </w:r>
    </w:p>
    <w:p w:rsidR="00D9536B" w:rsidRDefault="00D9536B">
      <w:pPr>
        <w:pStyle w:val="yIndenta"/>
      </w:pPr>
      <w:r>
        <w:tab/>
        <w:t>(e)</w:t>
      </w:r>
      <w:r>
        <w:tab/>
        <w:t>if a CCU is transferred — the name and address of the transferee;</w:t>
      </w:r>
    </w:p>
    <w:p w:rsidR="00D9536B" w:rsidRDefault="00D9536B">
      <w:pPr>
        <w:pStyle w:val="yIndenta"/>
      </w:pPr>
      <w:r>
        <w:tab/>
        <w:t>(f)</w:t>
      </w:r>
      <w:r>
        <w:tab/>
        <w:t>whether there is a limit on the total holdings of CCUs that may be acquired by persons who are not members of the co</w:t>
      </w:r>
      <w:r>
        <w:noBreakHyphen/>
        <w:t>operative and, if there is a limit, what the limit is.</w:t>
      </w:r>
    </w:p>
    <w:p w:rsidR="00D9536B" w:rsidRDefault="00D9536B">
      <w:pPr>
        <w:pStyle w:val="yFootnotesection"/>
      </w:pPr>
      <w:r>
        <w:tab/>
        <w:t>[Clause 4A inserted: Gazette 2 Dec 2016 p. 5443.]</w:t>
      </w:r>
    </w:p>
    <w:p w:rsidR="00D9536B" w:rsidRDefault="00D9536B">
      <w:pPr>
        <w:pStyle w:val="yHeading5"/>
      </w:pPr>
      <w:bookmarkStart w:id="294" w:name="_Toc75167894"/>
      <w:r>
        <w:rPr>
          <w:rStyle w:val="CharSClsNo"/>
        </w:rPr>
        <w:lastRenderedPageBreak/>
        <w:t>5</w:t>
      </w:r>
      <w:r>
        <w:t>.</w:t>
      </w:r>
      <w:r>
        <w:tab/>
        <w:t>Register of memberships cancelled</w:t>
      </w:r>
      <w:bookmarkEnd w:id="294"/>
    </w:p>
    <w:p w:rsidR="00D9536B" w:rsidRDefault="00D9536B">
      <w:pPr>
        <w:pStyle w:val="ySubsection"/>
        <w:keepNext/>
      </w:pPr>
      <w:r>
        <w:tab/>
        <w:t>(1)</w:t>
      </w:r>
      <w:r>
        <w:tab/>
        <w:t xml:space="preserve">The register of memberships cancelled under Part 6 of the Act must contain the following particulars for each member whose membership is cancelled — </w:t>
      </w:r>
    </w:p>
    <w:p w:rsidR="00D9536B" w:rsidRDefault="00D9536B">
      <w:pPr>
        <w:pStyle w:val="yIndenta"/>
      </w:pPr>
      <w:r>
        <w:tab/>
        <w:t>(a)</w:t>
      </w:r>
      <w:r>
        <w:tab/>
        <w:t>the name and address of the member;</w:t>
      </w:r>
    </w:p>
    <w:p w:rsidR="00D9536B" w:rsidRDefault="00D9536B">
      <w:pPr>
        <w:pStyle w:val="yIndenta"/>
      </w:pPr>
      <w:r>
        <w:tab/>
        <w:t>(b)</w:t>
      </w:r>
      <w:r>
        <w:tab/>
        <w:t xml:space="preserve">if the whereabouts of the member are known — </w:t>
      </w:r>
    </w:p>
    <w:p w:rsidR="00D9536B" w:rsidRDefault="00D9536B">
      <w:pPr>
        <w:pStyle w:val="yIndenti0"/>
      </w:pPr>
      <w:r>
        <w:tab/>
        <w:t>(i)</w:t>
      </w:r>
      <w:r>
        <w:tab/>
        <w:t>the date of the member’s last active dealing with the co</w:t>
      </w:r>
      <w:r>
        <w:noBreakHyphen/>
        <w:t>operative; and</w:t>
      </w:r>
    </w:p>
    <w:p w:rsidR="00D9536B" w:rsidRDefault="00D9536B">
      <w:pPr>
        <w:pStyle w:val="yIndenti0"/>
      </w:pPr>
      <w:r>
        <w:tab/>
        <w:t>(ii)</w:t>
      </w:r>
      <w:r>
        <w:tab/>
        <w:t>the date of giving the required notice to the member;</w:t>
      </w:r>
    </w:p>
    <w:p w:rsidR="00D9536B" w:rsidRDefault="00D9536B">
      <w:pPr>
        <w:pStyle w:val="yIndenta"/>
      </w:pPr>
      <w:r>
        <w:tab/>
        <w:t>(c)</w:t>
      </w:r>
      <w:r>
        <w:tab/>
        <w:t>if the whereabouts of the member are unknown, the date when the required period of the member’s whereabouts being unknown commenced;</w:t>
      </w:r>
    </w:p>
    <w:p w:rsidR="00D9536B" w:rsidRDefault="00D9536B">
      <w:pPr>
        <w:pStyle w:val="yIndenta"/>
      </w:pPr>
      <w:r>
        <w:tab/>
        <w:t>(d)</w:t>
      </w:r>
      <w:r>
        <w:tab/>
        <w:t>the date of the board’s resolution cancelling membership.</w:t>
      </w:r>
    </w:p>
    <w:p w:rsidR="00D9536B" w:rsidRDefault="00D9536B">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rsidR="00D9536B" w:rsidRDefault="00D9536B">
      <w:pPr>
        <w:pStyle w:val="yIndenta"/>
      </w:pPr>
      <w:r>
        <w:tab/>
        <w:t>(a)</w:t>
      </w:r>
      <w:r>
        <w:tab/>
        <w:t>the amount subscribed in respect of the shares forfeited;</w:t>
      </w:r>
    </w:p>
    <w:p w:rsidR="00D9536B" w:rsidRDefault="00D9536B">
      <w:pPr>
        <w:pStyle w:val="yIndenta"/>
      </w:pPr>
      <w:r>
        <w:tab/>
        <w:t>(b)</w:t>
      </w:r>
      <w:r>
        <w:tab/>
        <w:t xml:space="preserve">if the whereabouts of the member are unknown and the amount required to be repaid to the member in respect of the cancelled membership exceeds $100 — </w:t>
      </w:r>
    </w:p>
    <w:p w:rsidR="00D9536B" w:rsidRDefault="00D9536B">
      <w:pPr>
        <w:pStyle w:val="yIndenti0"/>
      </w:pPr>
      <w:r>
        <w:tab/>
        <w:t>(i)</w:t>
      </w:r>
      <w:r>
        <w:tab/>
        <w:t>the date of publication of the required notice in a newspaper; and</w:t>
      </w:r>
    </w:p>
    <w:p w:rsidR="00D9536B" w:rsidRDefault="00D9536B">
      <w:pPr>
        <w:pStyle w:val="yIndenti0"/>
      </w:pPr>
      <w:r>
        <w:tab/>
        <w:t>(ii)</w:t>
      </w:r>
      <w:r>
        <w:tab/>
        <w:t>the name of the newspaper;</w:t>
      </w:r>
    </w:p>
    <w:p w:rsidR="00D9536B" w:rsidRDefault="00D9536B">
      <w:pPr>
        <w:pStyle w:val="yIndenta"/>
      </w:pPr>
      <w:r>
        <w:tab/>
        <w:t>(c)</w:t>
      </w:r>
      <w:r>
        <w:tab/>
        <w:t>the date of the board’s resolution forfeiting the shares;</w:t>
      </w:r>
    </w:p>
    <w:p w:rsidR="00D9536B" w:rsidRDefault="00D9536B">
      <w:pPr>
        <w:pStyle w:val="yIndenta"/>
      </w:pPr>
      <w:r>
        <w:tab/>
        <w:t>(d)</w:t>
      </w:r>
      <w:r>
        <w:tab/>
        <w:t xml:space="preserve">if the date fixed by the board resolution for repayment of the amount paid up on shares is within 12 months of forfeiture — </w:t>
      </w:r>
    </w:p>
    <w:p w:rsidR="00D9536B" w:rsidRDefault="00D9536B">
      <w:pPr>
        <w:pStyle w:val="yIndenti0"/>
      </w:pPr>
      <w:r>
        <w:tab/>
        <w:t>(i)</w:t>
      </w:r>
      <w:r>
        <w:tab/>
        <w:t>the date of repayment; or</w:t>
      </w:r>
    </w:p>
    <w:p w:rsidR="00D9536B" w:rsidRDefault="00D9536B">
      <w:pPr>
        <w:pStyle w:val="yIndenti0"/>
      </w:pPr>
      <w:r>
        <w:tab/>
        <w:t>(ii)</w:t>
      </w:r>
      <w:r>
        <w:tab/>
        <w:t>the date and nature of the application of the amount under section 127 of the Act;</w:t>
      </w:r>
    </w:p>
    <w:p w:rsidR="00D9536B" w:rsidRDefault="00D9536B">
      <w:pPr>
        <w:pStyle w:val="yIndenta"/>
      </w:pPr>
      <w:r>
        <w:tab/>
        <w:t>(e)</w:t>
      </w:r>
      <w:r>
        <w:tab/>
        <w:t xml:space="preserve">if the amount due is to be transferred to a debenture, CCU or deposit account — </w:t>
      </w:r>
    </w:p>
    <w:p w:rsidR="00D9536B" w:rsidRDefault="00D9536B">
      <w:pPr>
        <w:pStyle w:val="yIndenti0"/>
      </w:pPr>
      <w:r>
        <w:tab/>
        <w:t>(i)</w:t>
      </w:r>
      <w:r>
        <w:tab/>
        <w:t>the date of repayment; and</w:t>
      </w:r>
    </w:p>
    <w:p w:rsidR="00D9536B" w:rsidRDefault="00D9536B">
      <w:pPr>
        <w:pStyle w:val="yIndenti0"/>
        <w:keepNext/>
      </w:pPr>
      <w:r>
        <w:lastRenderedPageBreak/>
        <w:tab/>
        <w:t>(ii)</w:t>
      </w:r>
      <w:r>
        <w:tab/>
        <w:t>the date of transfer to such an account.</w:t>
      </w:r>
    </w:p>
    <w:p w:rsidR="00D9536B" w:rsidRDefault="00D9536B">
      <w:pPr>
        <w:pStyle w:val="yFootnotesection"/>
      </w:pPr>
      <w:r>
        <w:tab/>
        <w:t>[Clause 5 amended: Gazette 2 Dec 2016 p. 5444</w:t>
      </w:r>
      <w:r>
        <w:noBreakHyphen/>
        <w:t>5.]</w:t>
      </w:r>
    </w:p>
    <w:p w:rsidR="00D9536B" w:rsidRDefault="00D9536B">
      <w:pPr>
        <w:pStyle w:val="yEdnoteschedule"/>
      </w:pPr>
      <w:r>
        <w:t>[Schedule 5 deleted: Gazette 2 Dec 2016 p. 5445.]</w:t>
      </w:r>
    </w:p>
    <w:p w:rsidR="00D9536B" w:rsidRDefault="00D9536B">
      <w:pPr>
        <w:sectPr w:rsidR="00D9536B">
          <w:headerReference w:type="even" r:id="rId24"/>
          <w:headerReference w:type="default" r:id="rId25"/>
          <w:pgSz w:w="11907" w:h="16840" w:code="9"/>
          <w:pgMar w:top="2381" w:right="2410" w:bottom="3544" w:left="2410" w:header="720" w:footer="3544" w:gutter="0"/>
          <w:cols w:space="720"/>
        </w:sectPr>
      </w:pPr>
    </w:p>
    <w:p w:rsidR="00D9536B" w:rsidRDefault="00D9536B">
      <w:pPr>
        <w:pStyle w:val="yScheduleHeading"/>
        <w:outlineLvl w:val="0"/>
      </w:pPr>
      <w:bookmarkStart w:id="296" w:name="_Toc74727057"/>
      <w:bookmarkStart w:id="297" w:name="_Toc74727352"/>
      <w:bookmarkStart w:id="298" w:name="_Toc74727797"/>
      <w:bookmarkStart w:id="299" w:name="_Toc75167895"/>
      <w:r>
        <w:rPr>
          <w:rStyle w:val="CharSchNo"/>
        </w:rPr>
        <w:lastRenderedPageBreak/>
        <w:t>Schedule 6</w:t>
      </w:r>
      <w:r>
        <w:rPr>
          <w:rStyle w:val="CharSDivNo"/>
        </w:rPr>
        <w:t> </w:t>
      </w:r>
      <w:r>
        <w:t>—</w:t>
      </w:r>
      <w:r>
        <w:rPr>
          <w:rStyle w:val="CharSDivText"/>
        </w:rPr>
        <w:t> </w:t>
      </w:r>
      <w:r>
        <w:rPr>
          <w:rStyle w:val="CharSchText"/>
        </w:rPr>
        <w:t>Undesirable matter for names</w:t>
      </w:r>
      <w:bookmarkEnd w:id="296"/>
      <w:bookmarkEnd w:id="297"/>
      <w:bookmarkEnd w:id="298"/>
      <w:bookmarkEnd w:id="299"/>
    </w:p>
    <w:p w:rsidR="00D9536B" w:rsidRDefault="00D9536B">
      <w:pPr>
        <w:pStyle w:val="yShoulderClause"/>
      </w:pPr>
      <w:r>
        <w:t>[r. 17]</w:t>
      </w:r>
    </w:p>
    <w:p w:rsidR="00D9536B" w:rsidRDefault="00D9536B">
      <w:pPr>
        <w:pStyle w:val="yMiscellaneousBody"/>
        <w:tabs>
          <w:tab w:val="left" w:pos="851"/>
        </w:tabs>
      </w:pPr>
      <w:r>
        <w:rPr>
          <w:b/>
          <w:bCs/>
        </w:rPr>
        <w:t>1</w:t>
      </w:r>
      <w:r>
        <w:t>.</w:t>
      </w:r>
      <w:r>
        <w:tab/>
        <w:t xml:space="preserve">Names that are likely to be confused with or mistaken for — </w:t>
      </w:r>
    </w:p>
    <w:p w:rsidR="00D9536B" w:rsidRDefault="00D9536B">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rsidR="00D9536B" w:rsidRDefault="00D9536B">
      <w:pPr>
        <w:pStyle w:val="yMiscellaneousBody"/>
        <w:tabs>
          <w:tab w:val="left" w:pos="851"/>
          <w:tab w:val="left" w:pos="1418"/>
        </w:tabs>
        <w:ind w:left="1418" w:hanging="1418"/>
      </w:pPr>
      <w:r>
        <w:tab/>
        <w:t>(b)</w:t>
      </w:r>
      <w:r>
        <w:tab/>
        <w:t xml:space="preserve">the name of any of the following registered in Western Australia — </w:t>
      </w:r>
    </w:p>
    <w:p w:rsidR="00D9536B" w:rsidRDefault="00D9536B">
      <w:pPr>
        <w:pStyle w:val="yMiscellaneousBody"/>
        <w:numPr>
          <w:ilvl w:val="0"/>
          <w:numId w:val="1"/>
        </w:numPr>
        <w:tabs>
          <w:tab w:val="clear" w:pos="2138"/>
          <w:tab w:val="left" w:pos="1843"/>
        </w:tabs>
        <w:ind w:left="1418" w:firstLine="0"/>
      </w:pPr>
      <w:r>
        <w:t>an incorporated association</w:t>
      </w:r>
    </w:p>
    <w:p w:rsidR="00D9536B" w:rsidRDefault="00D9536B">
      <w:pPr>
        <w:pStyle w:val="yMiscellaneousBody"/>
        <w:numPr>
          <w:ilvl w:val="0"/>
          <w:numId w:val="1"/>
        </w:numPr>
        <w:tabs>
          <w:tab w:val="clear" w:pos="2138"/>
          <w:tab w:val="left" w:pos="1843"/>
        </w:tabs>
        <w:ind w:left="1418" w:firstLine="0"/>
      </w:pPr>
      <w:r>
        <w:t>a building society</w:t>
      </w:r>
    </w:p>
    <w:p w:rsidR="00D9536B" w:rsidRDefault="00D9536B">
      <w:pPr>
        <w:pStyle w:val="yMiscellaneousBody"/>
        <w:numPr>
          <w:ilvl w:val="0"/>
          <w:numId w:val="1"/>
        </w:numPr>
        <w:tabs>
          <w:tab w:val="clear" w:pos="2138"/>
          <w:tab w:val="left" w:pos="1843"/>
        </w:tabs>
        <w:ind w:left="1418" w:firstLine="0"/>
      </w:pPr>
      <w:r>
        <w:t>a co</w:t>
      </w:r>
      <w:r>
        <w:noBreakHyphen/>
        <w:t>operative</w:t>
      </w:r>
    </w:p>
    <w:p w:rsidR="00D9536B" w:rsidRDefault="00D9536B">
      <w:pPr>
        <w:pStyle w:val="yMiscellaneousBody"/>
        <w:numPr>
          <w:ilvl w:val="0"/>
          <w:numId w:val="1"/>
        </w:numPr>
        <w:tabs>
          <w:tab w:val="clear" w:pos="2138"/>
          <w:tab w:val="left" w:pos="1843"/>
        </w:tabs>
        <w:ind w:left="1418" w:firstLine="0"/>
      </w:pPr>
      <w:r>
        <w:t>a foreign co</w:t>
      </w:r>
      <w:r>
        <w:noBreakHyphen/>
        <w:t>operative</w:t>
      </w:r>
    </w:p>
    <w:p w:rsidR="00D9536B" w:rsidRDefault="00D9536B">
      <w:pPr>
        <w:pStyle w:val="yMiscellaneousBody"/>
        <w:tabs>
          <w:tab w:val="left" w:pos="851"/>
        </w:tabs>
        <w:rPr>
          <w:rFonts w:ascii="Arial" w:hAnsi="Arial" w:cs="Arial"/>
          <w:sz w:val="18"/>
          <w:szCs w:val="18"/>
        </w:rPr>
      </w:pPr>
      <w:r>
        <w:rPr>
          <w:rFonts w:ascii="Arial" w:hAnsi="Arial" w:cs="Arial"/>
          <w:sz w:val="18"/>
          <w:szCs w:val="18"/>
        </w:rPr>
        <w:tab/>
        <w:t>Example:</w:t>
      </w:r>
    </w:p>
    <w:p w:rsidR="00D9536B" w:rsidRDefault="00D9536B">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rsidR="00D9536B" w:rsidRDefault="00D9536B">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rsidR="00D9536B" w:rsidRDefault="00D9536B">
      <w:pPr>
        <w:pStyle w:val="yMiscellaneousBody"/>
        <w:tabs>
          <w:tab w:val="left" w:pos="851"/>
        </w:tabs>
        <w:ind w:left="851" w:hanging="851"/>
      </w:pPr>
      <w:r>
        <w:rPr>
          <w:b/>
          <w:bCs/>
        </w:rPr>
        <w:t>3.</w:t>
      </w:r>
      <w:r>
        <w:tab/>
        <w:t>Names that may be offensive to members of the public or a section of the public.</w:t>
      </w:r>
    </w:p>
    <w:p w:rsidR="00D9536B" w:rsidRDefault="00D9536B">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rsidR="00D9536B" w:rsidRDefault="00D9536B">
      <w:pPr>
        <w:pStyle w:val="yMiscellaneousBody"/>
        <w:numPr>
          <w:ilvl w:val="0"/>
          <w:numId w:val="2"/>
        </w:numPr>
        <w:tabs>
          <w:tab w:val="clear" w:pos="2138"/>
          <w:tab w:val="left" w:pos="1276"/>
        </w:tabs>
        <w:ind w:left="851" w:firstLine="0"/>
      </w:pPr>
      <w:r>
        <w:t>aboriginal corporation</w:t>
      </w:r>
    </w:p>
    <w:p w:rsidR="00D9536B" w:rsidRDefault="00D9536B">
      <w:pPr>
        <w:pStyle w:val="yMiscellaneousBody"/>
        <w:numPr>
          <w:ilvl w:val="0"/>
          <w:numId w:val="2"/>
        </w:numPr>
        <w:tabs>
          <w:tab w:val="clear" w:pos="2138"/>
          <w:tab w:val="left" w:pos="1276"/>
        </w:tabs>
        <w:ind w:left="851" w:firstLine="0"/>
      </w:pPr>
      <w:r>
        <w:t>aboriginal council</w:t>
      </w:r>
    </w:p>
    <w:p w:rsidR="00D9536B" w:rsidRDefault="00D9536B">
      <w:pPr>
        <w:pStyle w:val="yMiscellaneousBody"/>
        <w:numPr>
          <w:ilvl w:val="0"/>
          <w:numId w:val="2"/>
        </w:numPr>
        <w:tabs>
          <w:tab w:val="clear" w:pos="2138"/>
          <w:tab w:val="left" w:pos="1276"/>
        </w:tabs>
        <w:ind w:left="851" w:firstLine="0"/>
      </w:pPr>
      <w:r>
        <w:t>building society</w:t>
      </w:r>
    </w:p>
    <w:p w:rsidR="00D9536B" w:rsidRDefault="00D9536B">
      <w:pPr>
        <w:pStyle w:val="yMiscellaneousBody"/>
        <w:numPr>
          <w:ilvl w:val="0"/>
          <w:numId w:val="2"/>
        </w:numPr>
        <w:tabs>
          <w:tab w:val="clear" w:pos="2138"/>
          <w:tab w:val="left" w:pos="1276"/>
        </w:tabs>
        <w:ind w:left="851" w:firstLine="0"/>
      </w:pPr>
      <w:r>
        <w:t>chamber of commerce</w:t>
      </w:r>
    </w:p>
    <w:p w:rsidR="00D9536B" w:rsidRDefault="00D9536B">
      <w:pPr>
        <w:pStyle w:val="yMiscellaneousBody"/>
        <w:numPr>
          <w:ilvl w:val="0"/>
          <w:numId w:val="2"/>
        </w:numPr>
        <w:tabs>
          <w:tab w:val="clear" w:pos="2138"/>
          <w:tab w:val="left" w:pos="1276"/>
        </w:tabs>
        <w:ind w:left="851" w:firstLine="0"/>
      </w:pPr>
      <w:r>
        <w:t>chamber of industry</w:t>
      </w:r>
    </w:p>
    <w:p w:rsidR="00D9536B" w:rsidRDefault="00D9536B">
      <w:pPr>
        <w:pStyle w:val="yMiscellaneousBody"/>
        <w:numPr>
          <w:ilvl w:val="0"/>
          <w:numId w:val="2"/>
        </w:numPr>
        <w:tabs>
          <w:tab w:val="clear" w:pos="2138"/>
          <w:tab w:val="left" w:pos="1276"/>
        </w:tabs>
        <w:ind w:left="851" w:firstLine="0"/>
      </w:pPr>
      <w:r>
        <w:t>chamber of manufacturers</w:t>
      </w:r>
    </w:p>
    <w:p w:rsidR="00D9536B" w:rsidRDefault="00D9536B">
      <w:pPr>
        <w:pStyle w:val="yMiscellaneousBody"/>
        <w:numPr>
          <w:ilvl w:val="0"/>
          <w:numId w:val="2"/>
        </w:numPr>
        <w:tabs>
          <w:tab w:val="clear" w:pos="2138"/>
          <w:tab w:val="left" w:pos="1276"/>
        </w:tabs>
        <w:ind w:left="851" w:firstLine="0"/>
      </w:pPr>
      <w:r>
        <w:lastRenderedPageBreak/>
        <w:t>chartered</w:t>
      </w:r>
    </w:p>
    <w:p w:rsidR="00D9536B" w:rsidRDefault="00D9536B">
      <w:pPr>
        <w:pStyle w:val="yMiscellaneousBody"/>
        <w:numPr>
          <w:ilvl w:val="0"/>
          <w:numId w:val="2"/>
        </w:numPr>
        <w:tabs>
          <w:tab w:val="clear" w:pos="2138"/>
          <w:tab w:val="left" w:pos="1276"/>
        </w:tabs>
        <w:ind w:left="851" w:firstLine="0"/>
      </w:pPr>
      <w:r>
        <w:t>college of advanced education</w:t>
      </w:r>
    </w:p>
    <w:p w:rsidR="00D9536B" w:rsidRDefault="00D9536B">
      <w:pPr>
        <w:pStyle w:val="yMiscellaneousBody"/>
        <w:numPr>
          <w:ilvl w:val="0"/>
          <w:numId w:val="2"/>
        </w:numPr>
        <w:tabs>
          <w:tab w:val="clear" w:pos="2138"/>
          <w:tab w:val="left" w:pos="1276"/>
        </w:tabs>
        <w:ind w:left="851" w:firstLine="0"/>
      </w:pPr>
      <w:r>
        <w:t>consumer</w:t>
      </w:r>
    </w:p>
    <w:p w:rsidR="00D9536B" w:rsidRDefault="00D9536B">
      <w:pPr>
        <w:pStyle w:val="yMiscellaneousBody"/>
        <w:numPr>
          <w:ilvl w:val="0"/>
          <w:numId w:val="2"/>
        </w:numPr>
        <w:tabs>
          <w:tab w:val="clear" w:pos="2138"/>
          <w:tab w:val="left" w:pos="1276"/>
        </w:tabs>
        <w:ind w:left="851" w:firstLine="0"/>
      </w:pPr>
      <w:r>
        <w:t>co</w:t>
      </w:r>
      <w:r>
        <w:noBreakHyphen/>
        <w:t>operative housing society</w:t>
      </w:r>
    </w:p>
    <w:p w:rsidR="00D9536B" w:rsidRDefault="00D9536B">
      <w:pPr>
        <w:pStyle w:val="yMiscellaneousBody"/>
        <w:numPr>
          <w:ilvl w:val="0"/>
          <w:numId w:val="2"/>
        </w:numPr>
        <w:tabs>
          <w:tab w:val="clear" w:pos="2138"/>
          <w:tab w:val="left" w:pos="1276"/>
        </w:tabs>
        <w:ind w:left="851" w:firstLine="0"/>
      </w:pPr>
      <w:r>
        <w:t>credit co</w:t>
      </w:r>
      <w:r>
        <w:noBreakHyphen/>
        <w:t>operative</w:t>
      </w:r>
    </w:p>
    <w:p w:rsidR="00D9536B" w:rsidRDefault="00D9536B">
      <w:pPr>
        <w:pStyle w:val="yMiscellaneousBody"/>
        <w:numPr>
          <w:ilvl w:val="0"/>
          <w:numId w:val="2"/>
        </w:numPr>
        <w:tabs>
          <w:tab w:val="clear" w:pos="2138"/>
          <w:tab w:val="left" w:pos="1276"/>
        </w:tabs>
        <w:ind w:left="851" w:firstLine="0"/>
      </w:pPr>
      <w:r>
        <w:t>credit society</w:t>
      </w:r>
    </w:p>
    <w:p w:rsidR="00D9536B" w:rsidRDefault="00D9536B">
      <w:pPr>
        <w:pStyle w:val="yMiscellaneousBody"/>
        <w:numPr>
          <w:ilvl w:val="0"/>
          <w:numId w:val="2"/>
        </w:numPr>
        <w:tabs>
          <w:tab w:val="clear" w:pos="2138"/>
          <w:tab w:val="left" w:pos="1276"/>
        </w:tabs>
        <w:ind w:left="851" w:firstLine="0"/>
      </w:pPr>
      <w:r>
        <w:t>credit union</w:t>
      </w:r>
    </w:p>
    <w:p w:rsidR="00D9536B" w:rsidRDefault="00D9536B">
      <w:pPr>
        <w:pStyle w:val="yMiscellaneousBody"/>
        <w:numPr>
          <w:ilvl w:val="0"/>
          <w:numId w:val="2"/>
        </w:numPr>
        <w:tabs>
          <w:tab w:val="clear" w:pos="2138"/>
          <w:tab w:val="left" w:pos="1276"/>
        </w:tabs>
        <w:ind w:left="851" w:firstLine="0"/>
      </w:pPr>
      <w:r>
        <w:t>executor</w:t>
      </w:r>
    </w:p>
    <w:p w:rsidR="00D9536B" w:rsidRDefault="00D9536B">
      <w:pPr>
        <w:pStyle w:val="yMiscellaneousBody"/>
        <w:numPr>
          <w:ilvl w:val="0"/>
          <w:numId w:val="2"/>
        </w:numPr>
        <w:tabs>
          <w:tab w:val="clear" w:pos="2138"/>
          <w:tab w:val="left" w:pos="1276"/>
        </w:tabs>
        <w:ind w:left="851" w:firstLine="0"/>
      </w:pPr>
      <w:r>
        <w:t>foreign society</w:t>
      </w:r>
    </w:p>
    <w:p w:rsidR="00D9536B" w:rsidRDefault="00D9536B">
      <w:pPr>
        <w:pStyle w:val="yMiscellaneousBody"/>
        <w:numPr>
          <w:ilvl w:val="0"/>
          <w:numId w:val="2"/>
        </w:numPr>
        <w:tabs>
          <w:tab w:val="clear" w:pos="2138"/>
          <w:tab w:val="left" w:pos="1276"/>
        </w:tabs>
        <w:ind w:left="851" w:firstLine="0"/>
      </w:pPr>
      <w:r>
        <w:t>friendly society</w:t>
      </w:r>
    </w:p>
    <w:p w:rsidR="00D9536B" w:rsidRDefault="00D9536B">
      <w:pPr>
        <w:pStyle w:val="yMiscellaneousBody"/>
        <w:numPr>
          <w:ilvl w:val="0"/>
          <w:numId w:val="2"/>
        </w:numPr>
        <w:tabs>
          <w:tab w:val="clear" w:pos="2138"/>
          <w:tab w:val="left" w:pos="1276"/>
        </w:tabs>
        <w:ind w:left="851" w:firstLine="0"/>
      </w:pPr>
      <w:r>
        <w:t>futures exchange</w:t>
      </w:r>
    </w:p>
    <w:p w:rsidR="00D9536B" w:rsidRDefault="00D9536B">
      <w:pPr>
        <w:pStyle w:val="yMiscellaneousBody"/>
        <w:numPr>
          <w:ilvl w:val="0"/>
          <w:numId w:val="2"/>
        </w:numPr>
        <w:tabs>
          <w:tab w:val="clear" w:pos="2138"/>
          <w:tab w:val="left" w:pos="1276"/>
        </w:tabs>
        <w:ind w:left="851" w:firstLine="0"/>
      </w:pPr>
      <w:r>
        <w:t>guarantee</w:t>
      </w:r>
    </w:p>
    <w:p w:rsidR="00D9536B" w:rsidRDefault="00D9536B">
      <w:pPr>
        <w:pStyle w:val="yMiscellaneousBody"/>
        <w:numPr>
          <w:ilvl w:val="0"/>
          <w:numId w:val="2"/>
        </w:numPr>
        <w:tabs>
          <w:tab w:val="clear" w:pos="2138"/>
          <w:tab w:val="left" w:pos="1276"/>
        </w:tabs>
        <w:ind w:left="851" w:firstLine="0"/>
      </w:pPr>
      <w:r>
        <w:t>incorporated</w:t>
      </w:r>
    </w:p>
    <w:p w:rsidR="00D9536B" w:rsidRDefault="00D9536B">
      <w:pPr>
        <w:pStyle w:val="yMiscellaneousBody"/>
        <w:numPr>
          <w:ilvl w:val="0"/>
          <w:numId w:val="2"/>
        </w:numPr>
        <w:tabs>
          <w:tab w:val="clear" w:pos="2138"/>
          <w:tab w:val="left" w:pos="1276"/>
        </w:tabs>
        <w:ind w:left="851" w:firstLine="0"/>
      </w:pPr>
      <w:r>
        <w:t>institute of advanced education</w:t>
      </w:r>
    </w:p>
    <w:p w:rsidR="00D9536B" w:rsidRDefault="00D9536B">
      <w:pPr>
        <w:pStyle w:val="yMiscellaneousBody"/>
        <w:numPr>
          <w:ilvl w:val="0"/>
          <w:numId w:val="2"/>
        </w:numPr>
        <w:tabs>
          <w:tab w:val="clear" w:pos="2138"/>
          <w:tab w:val="left" w:pos="1276"/>
        </w:tabs>
        <w:ind w:left="851" w:firstLine="0"/>
      </w:pPr>
      <w:r>
        <w:t>made in Australia</w:t>
      </w:r>
    </w:p>
    <w:p w:rsidR="00D9536B" w:rsidRDefault="00D9536B">
      <w:pPr>
        <w:pStyle w:val="yMiscellaneousBody"/>
        <w:numPr>
          <w:ilvl w:val="0"/>
          <w:numId w:val="2"/>
        </w:numPr>
        <w:tabs>
          <w:tab w:val="clear" w:pos="2138"/>
          <w:tab w:val="left" w:pos="1276"/>
        </w:tabs>
        <w:ind w:left="851" w:firstLine="0"/>
      </w:pPr>
      <w:r>
        <w:t>savings</w:t>
      </w:r>
    </w:p>
    <w:p w:rsidR="00D9536B" w:rsidRDefault="00D9536B">
      <w:pPr>
        <w:pStyle w:val="yMiscellaneousBody"/>
        <w:numPr>
          <w:ilvl w:val="0"/>
          <w:numId w:val="2"/>
        </w:numPr>
        <w:tabs>
          <w:tab w:val="clear" w:pos="2138"/>
          <w:tab w:val="left" w:pos="1276"/>
        </w:tabs>
        <w:ind w:left="851" w:firstLine="0"/>
      </w:pPr>
      <w:r>
        <w:t>Starr Bowkett</w:t>
      </w:r>
    </w:p>
    <w:p w:rsidR="00D9536B" w:rsidRDefault="00D9536B">
      <w:pPr>
        <w:pStyle w:val="yMiscellaneousBody"/>
        <w:numPr>
          <w:ilvl w:val="0"/>
          <w:numId w:val="2"/>
        </w:numPr>
        <w:tabs>
          <w:tab w:val="clear" w:pos="2138"/>
          <w:tab w:val="left" w:pos="1276"/>
        </w:tabs>
        <w:ind w:left="851" w:firstLine="0"/>
      </w:pPr>
      <w:r>
        <w:t>stock exchange</w:t>
      </w:r>
    </w:p>
    <w:p w:rsidR="00D9536B" w:rsidRDefault="00D9536B">
      <w:pPr>
        <w:pStyle w:val="yMiscellaneousBody"/>
        <w:numPr>
          <w:ilvl w:val="0"/>
          <w:numId w:val="2"/>
        </w:numPr>
        <w:tabs>
          <w:tab w:val="clear" w:pos="2138"/>
          <w:tab w:val="left" w:pos="1276"/>
        </w:tabs>
        <w:ind w:left="851" w:firstLine="0"/>
      </w:pPr>
      <w:r>
        <w:t>Torres Strait Islander corporation</w:t>
      </w:r>
    </w:p>
    <w:p w:rsidR="00D9536B" w:rsidRDefault="00D9536B">
      <w:pPr>
        <w:pStyle w:val="yMiscellaneousBody"/>
        <w:numPr>
          <w:ilvl w:val="0"/>
          <w:numId w:val="2"/>
        </w:numPr>
        <w:tabs>
          <w:tab w:val="clear" w:pos="2138"/>
          <w:tab w:val="left" w:pos="1276"/>
        </w:tabs>
        <w:ind w:left="851" w:firstLine="0"/>
      </w:pPr>
      <w:r>
        <w:t>trust</w:t>
      </w:r>
    </w:p>
    <w:p w:rsidR="00D9536B" w:rsidRDefault="00D9536B">
      <w:pPr>
        <w:pStyle w:val="yMiscellaneousBody"/>
        <w:numPr>
          <w:ilvl w:val="0"/>
          <w:numId w:val="2"/>
        </w:numPr>
        <w:tabs>
          <w:tab w:val="clear" w:pos="2138"/>
          <w:tab w:val="left" w:pos="1276"/>
        </w:tabs>
        <w:ind w:left="851" w:firstLine="0"/>
      </w:pPr>
      <w:r>
        <w:t>trustee</w:t>
      </w:r>
    </w:p>
    <w:p w:rsidR="00D9536B" w:rsidRDefault="00D9536B">
      <w:pPr>
        <w:pStyle w:val="yMiscellaneousBody"/>
        <w:numPr>
          <w:ilvl w:val="0"/>
          <w:numId w:val="2"/>
        </w:numPr>
        <w:tabs>
          <w:tab w:val="clear" w:pos="2138"/>
          <w:tab w:val="left" w:pos="1276"/>
        </w:tabs>
        <w:ind w:left="851" w:firstLine="0"/>
      </w:pPr>
      <w:r>
        <w:t>university.</w:t>
      </w:r>
    </w:p>
    <w:p w:rsidR="00D9536B" w:rsidRDefault="00D9536B">
      <w:pPr>
        <w:pStyle w:val="yMiscellaneousBody"/>
        <w:keepNext/>
        <w:tabs>
          <w:tab w:val="left" w:pos="851"/>
        </w:tabs>
        <w:ind w:left="851" w:hanging="851"/>
      </w:pPr>
      <w:r>
        <w:rPr>
          <w:b/>
          <w:bCs/>
        </w:rPr>
        <w:lastRenderedPageBreak/>
        <w:t>5.</w:t>
      </w:r>
      <w:r>
        <w:tab/>
        <w:t xml:space="preserve">Names that in the context in which they are proposed to be used are capable of suggesting either of the following — </w:t>
      </w:r>
    </w:p>
    <w:p w:rsidR="00D9536B" w:rsidRDefault="00D9536B">
      <w:pPr>
        <w:pStyle w:val="yMiscellaneousBody"/>
        <w:tabs>
          <w:tab w:val="left" w:pos="993"/>
          <w:tab w:val="left" w:pos="1560"/>
        </w:tabs>
        <w:ind w:left="1560" w:hanging="1560"/>
      </w:pPr>
      <w:r>
        <w:tab/>
        <w:t>(a)</w:t>
      </w:r>
      <w:r>
        <w:tab/>
        <w:t>a connection with a member of the Royal Family if that connection does not exist;</w:t>
      </w:r>
    </w:p>
    <w:p w:rsidR="00D9536B" w:rsidRDefault="00D9536B">
      <w:pPr>
        <w:pStyle w:val="yMiscellaneousBody"/>
        <w:tabs>
          <w:tab w:val="left" w:pos="993"/>
          <w:tab w:val="left" w:pos="1560"/>
        </w:tabs>
        <w:ind w:left="1560" w:hanging="1560"/>
      </w:pPr>
      <w:r>
        <w:tab/>
        <w:t>(b)</w:t>
      </w:r>
      <w:r>
        <w:tab/>
        <w:t>that Royal patronage has been received when this is not the case.</w:t>
      </w:r>
    </w:p>
    <w:p w:rsidR="00D9536B" w:rsidRDefault="00D9536B">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rsidR="00D9536B" w:rsidRDefault="00D9536B">
      <w:pPr>
        <w:pStyle w:val="yMiscellaneousBody"/>
        <w:tabs>
          <w:tab w:val="left" w:pos="851"/>
        </w:tabs>
      </w:pPr>
      <w:r>
        <w:rPr>
          <w:b/>
          <w:bCs/>
        </w:rPr>
        <w:t>7.</w:t>
      </w:r>
      <w:r>
        <w:tab/>
        <w:t>Names that include the words ‘Commonwealth’ or ‘federal’.</w:t>
      </w:r>
    </w:p>
    <w:p w:rsidR="00D9536B" w:rsidRDefault="00D9536B">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rsidR="00D9536B" w:rsidRDefault="00D9536B">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rsidR="00D9536B" w:rsidRDefault="00D9536B">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rsidR="00D9536B" w:rsidRDefault="00D9536B">
      <w:pPr>
        <w:pStyle w:val="yMiscellaneousBody"/>
        <w:tabs>
          <w:tab w:val="left" w:pos="993"/>
          <w:tab w:val="left" w:pos="1560"/>
        </w:tabs>
        <w:ind w:left="1560" w:hanging="1560"/>
      </w:pPr>
      <w:r>
        <w:tab/>
        <w:t>(a)</w:t>
      </w:r>
      <w:r>
        <w:tab/>
        <w:t>connection with an ex servicemen’s organisation if that connection does not exist;</w:t>
      </w:r>
    </w:p>
    <w:p w:rsidR="00D9536B" w:rsidRDefault="00D9536B">
      <w:pPr>
        <w:pStyle w:val="yMiscellaneousBody"/>
        <w:tabs>
          <w:tab w:val="left" w:pos="993"/>
          <w:tab w:val="left" w:pos="1560"/>
        </w:tabs>
        <w:ind w:left="1560" w:hanging="1560"/>
      </w:pPr>
      <w:r>
        <w:tab/>
        <w:t>(b)</w:t>
      </w:r>
      <w:r>
        <w:tab/>
        <w:t>that the members of an organisation are totally or partially incapacitated when this is not the case.</w:t>
      </w:r>
    </w:p>
    <w:p w:rsidR="00D9536B" w:rsidRDefault="00D9536B">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rsidR="00D9536B" w:rsidRDefault="00D9536B">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rsidR="00D9536B" w:rsidRDefault="00D9536B">
      <w:pPr>
        <w:pStyle w:val="yMiscellaneousBody"/>
        <w:tabs>
          <w:tab w:val="left" w:pos="993"/>
          <w:tab w:val="left" w:pos="1560"/>
        </w:tabs>
        <w:ind w:left="1560" w:hanging="1560"/>
      </w:pPr>
      <w:r>
        <w:lastRenderedPageBreak/>
        <w:tab/>
        <w:t>(b)</w:t>
      </w:r>
      <w:r>
        <w:tab/>
      </w:r>
      <w:r>
        <w:rPr>
          <w:i/>
          <w:iCs/>
        </w:rPr>
        <w:t>Banking Act 1959</w:t>
      </w:r>
      <w:r>
        <w:t xml:space="preserve"> to the extent it prevents the assumption or use, in relation to financial business, of ‘bank’, ‘banker’, or ‘banking’ or any similar word;</w:t>
      </w:r>
    </w:p>
    <w:p w:rsidR="00D9536B" w:rsidRDefault="00D9536B">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rsidR="00D9536B" w:rsidRDefault="00D9536B">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rsidR="00D9536B" w:rsidRDefault="00D9536B">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rsidR="00D9536B" w:rsidRDefault="00D9536B">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rsidR="00D9536B" w:rsidRDefault="00D9536B">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rsidR="00D9536B" w:rsidRDefault="00D9536B">
      <w:pPr>
        <w:pStyle w:val="yMiscellaneousBody"/>
        <w:tabs>
          <w:tab w:val="left" w:pos="993"/>
          <w:tab w:val="left" w:pos="1560"/>
        </w:tabs>
        <w:ind w:left="1560" w:hanging="1560"/>
      </w:pPr>
      <w:r>
        <w:tab/>
        <w:t>(a)</w:t>
      </w:r>
      <w:r>
        <w:tab/>
      </w:r>
      <w:r>
        <w:rPr>
          <w:i/>
        </w:rPr>
        <w:t>Architects Act 2004;</w:t>
      </w:r>
    </w:p>
    <w:p w:rsidR="00D9536B" w:rsidRDefault="00D9536B">
      <w:pPr>
        <w:pStyle w:val="yMiscellaneousBody"/>
        <w:tabs>
          <w:tab w:val="left" w:pos="993"/>
          <w:tab w:val="left" w:pos="1560"/>
        </w:tabs>
        <w:ind w:left="1560" w:hanging="1560"/>
      </w:pPr>
      <w:r>
        <w:tab/>
        <w:t>(b)</w:t>
      </w:r>
      <w:r>
        <w:tab/>
      </w:r>
      <w:r>
        <w:rPr>
          <w:i/>
        </w:rPr>
        <w:t>Health Practitioner Regulation National Law (Western Australia)</w:t>
      </w:r>
      <w:r>
        <w:t>;</w:t>
      </w:r>
    </w:p>
    <w:p w:rsidR="00D9536B" w:rsidRDefault="00D9536B">
      <w:pPr>
        <w:pStyle w:val="yMiscellaneousBody"/>
        <w:tabs>
          <w:tab w:val="left" w:pos="993"/>
          <w:tab w:val="left" w:pos="1560"/>
        </w:tabs>
        <w:ind w:left="1560" w:hanging="1560"/>
      </w:pPr>
      <w:r>
        <w:tab/>
        <w:t>(c)</w:t>
      </w:r>
      <w:r>
        <w:tab/>
      </w:r>
      <w:r>
        <w:rPr>
          <w:i/>
        </w:rPr>
        <w:t>Legal Profession Act 2008</w:t>
      </w:r>
      <w:r>
        <w:t>;</w:t>
      </w:r>
    </w:p>
    <w:p w:rsidR="00D9536B" w:rsidRDefault="00D9536B">
      <w:pPr>
        <w:pStyle w:val="yMiscellaneousBody"/>
        <w:tabs>
          <w:tab w:val="left" w:pos="993"/>
          <w:tab w:val="left" w:pos="1560"/>
        </w:tabs>
        <w:ind w:left="1560" w:hanging="1560"/>
      </w:pPr>
      <w:r>
        <w:tab/>
        <w:t>(d)</w:t>
      </w:r>
      <w:r>
        <w:tab/>
      </w:r>
      <w:r>
        <w:rPr>
          <w:i/>
        </w:rPr>
        <w:t>Licensed Surveyors Act 1909</w:t>
      </w:r>
      <w:r>
        <w:t>;</w:t>
      </w:r>
    </w:p>
    <w:p w:rsidR="00D9536B" w:rsidRDefault="00D9536B">
      <w:pPr>
        <w:pStyle w:val="yMiscellaneousBody"/>
        <w:tabs>
          <w:tab w:val="left" w:pos="993"/>
          <w:tab w:val="left" w:pos="1560"/>
        </w:tabs>
        <w:ind w:left="1560" w:hanging="1560"/>
      </w:pPr>
      <w:r>
        <w:tab/>
        <w:t>(e)</w:t>
      </w:r>
      <w:r>
        <w:tab/>
      </w:r>
      <w:r>
        <w:rPr>
          <w:i/>
        </w:rPr>
        <w:t>Pharmacy Act 2010</w:t>
      </w:r>
      <w:r>
        <w:t>;</w:t>
      </w:r>
    </w:p>
    <w:p w:rsidR="00D9536B" w:rsidRDefault="00D9536B">
      <w:pPr>
        <w:pStyle w:val="yMiscellaneousBody"/>
        <w:tabs>
          <w:tab w:val="left" w:pos="993"/>
          <w:tab w:val="left" w:pos="1560"/>
        </w:tabs>
        <w:ind w:left="1560" w:hanging="1560"/>
      </w:pPr>
      <w:r>
        <w:tab/>
        <w:t>(f)</w:t>
      </w:r>
      <w:r>
        <w:tab/>
      </w:r>
      <w:r>
        <w:rPr>
          <w:i/>
        </w:rPr>
        <w:t>Police Act 1892</w:t>
      </w:r>
      <w:r>
        <w:t>;</w:t>
      </w:r>
    </w:p>
    <w:p w:rsidR="00D9536B" w:rsidRDefault="00D9536B">
      <w:pPr>
        <w:pStyle w:val="yMiscellaneousBody"/>
        <w:keepNext/>
        <w:tabs>
          <w:tab w:val="left" w:pos="993"/>
          <w:tab w:val="left" w:pos="1560"/>
        </w:tabs>
        <w:ind w:left="1560" w:hanging="1560"/>
      </w:pPr>
      <w:r>
        <w:lastRenderedPageBreak/>
        <w:tab/>
        <w:t>(g)</w:t>
      </w:r>
      <w:r>
        <w:tab/>
      </w:r>
      <w:r>
        <w:rPr>
          <w:i/>
        </w:rPr>
        <w:t>Veterinary Surgeons Act 1960</w:t>
      </w:r>
      <w:r>
        <w:t>.</w:t>
      </w:r>
    </w:p>
    <w:p w:rsidR="00D9536B" w:rsidRDefault="00D9536B">
      <w:pPr>
        <w:pStyle w:val="yFootnotesection"/>
      </w:pPr>
      <w:r>
        <w:tab/>
        <w:t>[Schedule 6 amended: Gazette 22 Jun 2012 p. 2778; 27 Nov 2012 p. 5733.]</w:t>
      </w:r>
    </w:p>
    <w:p w:rsidR="00D9536B" w:rsidRDefault="00D9536B">
      <w:pPr>
        <w:sectPr w:rsidR="00D9536B">
          <w:headerReference w:type="even" r:id="rId26"/>
          <w:headerReference w:type="default" r:id="rId27"/>
          <w:pgSz w:w="11907" w:h="16840" w:code="9"/>
          <w:pgMar w:top="2381" w:right="2410" w:bottom="3544" w:left="2410" w:header="720" w:footer="3379" w:gutter="0"/>
          <w:cols w:space="720"/>
        </w:sectPr>
      </w:pPr>
    </w:p>
    <w:p w:rsidR="00D9536B" w:rsidRDefault="00D9536B">
      <w:pPr>
        <w:pStyle w:val="yScheduleHeading"/>
        <w:outlineLvl w:val="0"/>
      </w:pPr>
      <w:bookmarkStart w:id="300" w:name="_Toc74727058"/>
      <w:bookmarkStart w:id="301" w:name="_Toc74727353"/>
      <w:bookmarkStart w:id="302" w:name="_Toc74727798"/>
      <w:bookmarkStart w:id="303" w:name="_Toc75167896"/>
      <w:r>
        <w:rPr>
          <w:rStyle w:val="CharSchNo"/>
        </w:rPr>
        <w:lastRenderedPageBreak/>
        <w:t>Schedule 7</w:t>
      </w:r>
      <w:r>
        <w:rPr>
          <w:rStyle w:val="CharSDivNo"/>
        </w:rPr>
        <w:t> </w:t>
      </w:r>
      <w:r>
        <w:t>—</w:t>
      </w:r>
      <w:r>
        <w:rPr>
          <w:rStyle w:val="CharSDivText"/>
        </w:rPr>
        <w:t> </w:t>
      </w:r>
      <w:r>
        <w:rPr>
          <w:rStyle w:val="CharSchText"/>
        </w:rPr>
        <w:t>Information for explanatory statements</w:t>
      </w:r>
      <w:bookmarkEnd w:id="300"/>
      <w:bookmarkEnd w:id="301"/>
      <w:bookmarkEnd w:id="302"/>
      <w:bookmarkEnd w:id="303"/>
    </w:p>
    <w:p w:rsidR="00D9536B" w:rsidRDefault="00D9536B">
      <w:pPr>
        <w:pStyle w:val="yShoulderClause"/>
      </w:pPr>
      <w:r>
        <w:t>[r. 34]</w:t>
      </w:r>
    </w:p>
    <w:p w:rsidR="00D9536B" w:rsidRDefault="00D9536B">
      <w:pPr>
        <w:pStyle w:val="yHeading5"/>
      </w:pPr>
      <w:bookmarkStart w:id="304" w:name="_Toc75167897"/>
      <w:r>
        <w:rPr>
          <w:rStyle w:val="CharSClsNo"/>
        </w:rPr>
        <w:t>1</w:t>
      </w:r>
      <w:r>
        <w:t>.</w:t>
      </w:r>
      <w:r>
        <w:tab/>
        <w:t>Terms used</w:t>
      </w:r>
      <w:bookmarkEnd w:id="304"/>
    </w:p>
    <w:p w:rsidR="00D9536B" w:rsidRDefault="00D9536B">
      <w:pPr>
        <w:pStyle w:val="ySubsection"/>
      </w:pPr>
      <w:r>
        <w:tab/>
      </w:r>
      <w:r>
        <w:tab/>
        <w:t xml:space="preserve">In this Schedule — </w:t>
      </w:r>
    </w:p>
    <w:p w:rsidR="00D9536B" w:rsidRDefault="00D9536B">
      <w:pPr>
        <w:pStyle w:val="yDefstart"/>
      </w:pPr>
      <w:r>
        <w:tab/>
      </w:r>
      <w:r>
        <w:rPr>
          <w:rStyle w:val="CharDefText"/>
        </w:rPr>
        <w:t>explanatory</w:t>
      </w:r>
      <w:r>
        <w:t xml:space="preserve"> statement includes a draft explanatory statement;</w:t>
      </w:r>
    </w:p>
    <w:p w:rsidR="00D9536B" w:rsidRDefault="00D9536B">
      <w:pPr>
        <w:pStyle w:val="yDefstart"/>
      </w:pPr>
      <w:r>
        <w:tab/>
      </w:r>
      <w:r>
        <w:rPr>
          <w:rStyle w:val="CharDefText"/>
        </w:rPr>
        <w:t>internal creditor</w:t>
      </w:r>
      <w:r>
        <w:t>, of a co</w:t>
      </w:r>
      <w:r>
        <w:noBreakHyphen/>
        <w:t xml:space="preserve">operative, means a creditor who is — </w:t>
      </w:r>
    </w:p>
    <w:p w:rsidR="00D9536B" w:rsidRDefault="00D9536B">
      <w:pPr>
        <w:pStyle w:val="yDefpara"/>
      </w:pPr>
      <w:r>
        <w:tab/>
        <w:t>(a)</w:t>
      </w:r>
      <w:r>
        <w:tab/>
        <w:t>a member of the co</w:t>
      </w:r>
      <w:r>
        <w:noBreakHyphen/>
        <w:t>operative; or</w:t>
      </w:r>
    </w:p>
    <w:p w:rsidR="00D9536B" w:rsidRDefault="00D9536B">
      <w:pPr>
        <w:pStyle w:val="yDefpara"/>
      </w:pPr>
      <w:r>
        <w:tab/>
        <w:t>(b)</w:t>
      </w:r>
      <w:r>
        <w:tab/>
        <w:t>a relative or spouse of a member of the co</w:t>
      </w:r>
      <w:r>
        <w:noBreakHyphen/>
        <w:t>operative; or</w:t>
      </w:r>
    </w:p>
    <w:p w:rsidR="00D9536B" w:rsidRDefault="00D9536B">
      <w:pPr>
        <w:pStyle w:val="yDefpara"/>
      </w:pPr>
      <w:r>
        <w:tab/>
        <w:t>(c)</w:t>
      </w:r>
      <w:r>
        <w:tab/>
        <w:t>a relative of the spouse of a member of the co</w:t>
      </w:r>
      <w:r>
        <w:noBreakHyphen/>
        <w:t>operative;</w:t>
      </w:r>
    </w:p>
    <w:p w:rsidR="00D9536B" w:rsidRDefault="00D9536B">
      <w:pPr>
        <w:pStyle w:val="yDefstart"/>
      </w:pPr>
      <w:r>
        <w:tab/>
      </w:r>
      <w:r>
        <w:rPr>
          <w:rStyle w:val="CharDefText"/>
        </w:rPr>
        <w:t>scheme</w:t>
      </w:r>
      <w:r>
        <w:t xml:space="preserve"> means the proposed compromise or arrangement;</w:t>
      </w:r>
    </w:p>
    <w:p w:rsidR="00D9536B" w:rsidRDefault="00D9536B">
      <w:pPr>
        <w:pStyle w:val="yDefstart"/>
      </w:pPr>
      <w:r>
        <w:tab/>
      </w:r>
      <w:r>
        <w:rPr>
          <w:rStyle w:val="CharDefText"/>
        </w:rPr>
        <w:t>scheme co</w:t>
      </w:r>
      <w:r>
        <w:rPr>
          <w:rStyle w:val="CharDefText"/>
        </w:rPr>
        <w:noBreakHyphen/>
        <w:t>operative</w:t>
      </w:r>
      <w:r>
        <w:t xml:space="preserve"> means a co</w:t>
      </w:r>
      <w:r>
        <w:noBreakHyphen/>
        <w:t>operative to which a scheme applies;</w:t>
      </w:r>
    </w:p>
    <w:p w:rsidR="00D9536B" w:rsidRDefault="00D9536B">
      <w:pPr>
        <w:pStyle w:val="yDefstart"/>
      </w:pPr>
      <w:r>
        <w:tab/>
      </w:r>
      <w:r>
        <w:rPr>
          <w:rStyle w:val="CharDefText"/>
        </w:rPr>
        <w:t>scheme creditor</w:t>
      </w:r>
      <w:r>
        <w:t xml:space="preserve"> means a creditor or class of creditors of a co</w:t>
      </w:r>
      <w:r>
        <w:noBreakHyphen/>
        <w:t>operative to whom the scheme is to apply;</w:t>
      </w:r>
    </w:p>
    <w:p w:rsidR="00D9536B" w:rsidRDefault="00D9536B">
      <w:pPr>
        <w:pStyle w:val="yDefstart"/>
      </w:pPr>
      <w:r>
        <w:tab/>
      </w:r>
      <w:r>
        <w:rPr>
          <w:rStyle w:val="CharDefText"/>
        </w:rPr>
        <w:t>scheme member</w:t>
      </w:r>
      <w:r>
        <w:t xml:space="preserve"> means a member or class of members of a scheme co</w:t>
      </w:r>
      <w:r>
        <w:noBreakHyphen/>
        <w:t>operative.</w:t>
      </w:r>
    </w:p>
    <w:p w:rsidR="00D9536B" w:rsidRDefault="00D9536B">
      <w:pPr>
        <w:pStyle w:val="yHeading5"/>
      </w:pPr>
      <w:bookmarkStart w:id="305" w:name="_Toc75167898"/>
      <w:r>
        <w:rPr>
          <w:rStyle w:val="CharSClsNo"/>
        </w:rPr>
        <w:t>2</w:t>
      </w:r>
      <w:r>
        <w:t>.</w:t>
      </w:r>
      <w:r>
        <w:tab/>
        <w:t>Information about proposed compromise or arrangement with creditors</w:t>
      </w:r>
      <w:bookmarkEnd w:id="305"/>
    </w:p>
    <w:p w:rsidR="00D9536B" w:rsidRDefault="00D9536B">
      <w:pPr>
        <w:pStyle w:val="ySubsection"/>
      </w:pPr>
      <w:r>
        <w:tab/>
        <w:t>(1)</w:t>
      </w:r>
      <w:r>
        <w:tab/>
        <w:t xml:space="preserve">If the proposed compromise or arrangement is with creditors, the information the explanatory statement must include in relation to the proposed compromise or arrangement is — </w:t>
      </w:r>
    </w:p>
    <w:p w:rsidR="00D9536B" w:rsidRDefault="00D9536B">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rsidR="00D9536B" w:rsidRDefault="00D9536B">
      <w:pPr>
        <w:pStyle w:val="yIndenta"/>
      </w:pPr>
      <w:r>
        <w:tab/>
        <w:t>(b)</w:t>
      </w:r>
      <w:r>
        <w:tab/>
        <w:t>if a composition of debts is proposed — the expected dividend that would be paid to scheme creditors if the scheme were put into effect; and</w:t>
      </w:r>
    </w:p>
    <w:p w:rsidR="00D9536B" w:rsidRDefault="00D9536B">
      <w:pPr>
        <w:pStyle w:val="yIndenta"/>
      </w:pPr>
      <w:r>
        <w:tab/>
        <w:t>(c)</w:t>
      </w:r>
      <w:r>
        <w:tab/>
        <w:t>a list of the names of all known scheme creditors and the debts owed to them; and</w:t>
      </w:r>
    </w:p>
    <w:p w:rsidR="00D9536B" w:rsidRDefault="00D9536B">
      <w:pPr>
        <w:pStyle w:val="yIndenta"/>
      </w:pPr>
      <w:r>
        <w:tab/>
        <w:t>(d)</w:t>
      </w:r>
      <w:r>
        <w:tab/>
        <w:t>if a scheme creditor is known to be a guaranteed creditor — the name of the creditor and the amount of the debt owed to the creditor; and</w:t>
      </w:r>
    </w:p>
    <w:p w:rsidR="00D9536B" w:rsidRDefault="00D9536B">
      <w:pPr>
        <w:pStyle w:val="yIndenta"/>
      </w:pPr>
      <w:r>
        <w:lastRenderedPageBreak/>
        <w:tab/>
        <w:t>(e)</w:t>
      </w:r>
      <w:r>
        <w:tab/>
        <w:t>if a scheme creditor is known to be an internal creditor — the name of the creditor and the amount of the debt owed to the creditor.</w:t>
      </w:r>
    </w:p>
    <w:p w:rsidR="00D9536B" w:rsidRDefault="00D9536B">
      <w:pPr>
        <w:pStyle w:val="ySubsection"/>
      </w:pPr>
      <w:r>
        <w:tab/>
        <w:t>(2)</w:t>
      </w:r>
      <w:r>
        <w:tab/>
        <w:t>The explanatory statement must also state that an order under section 339 of the Act is not an endorsement of, or expression of opinion on, the scheme.</w:t>
      </w:r>
    </w:p>
    <w:p w:rsidR="00D9536B" w:rsidRDefault="00D9536B">
      <w:pPr>
        <w:pStyle w:val="ySubsection"/>
      </w:pPr>
      <w:r>
        <w:tab/>
        <w:t>(3)</w:t>
      </w:r>
      <w:r>
        <w:tab/>
        <w:t xml:space="preserve">The statement must also contain or include — </w:t>
      </w:r>
    </w:p>
    <w:p w:rsidR="00D9536B" w:rsidRDefault="00D9536B">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rsidR="00D9536B" w:rsidRDefault="00D9536B">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rsidR="00D9536B" w:rsidRDefault="00D9536B">
      <w:pPr>
        <w:pStyle w:val="yIndenta"/>
      </w:pPr>
      <w:r>
        <w:tab/>
        <w:t>(c)</w:t>
      </w:r>
      <w:r>
        <w:tab/>
        <w:t>a copy of each document required by law to be attached to the accounts mentioned in paragraph (b); and</w:t>
      </w:r>
    </w:p>
    <w:p w:rsidR="00D9536B" w:rsidRDefault="00D9536B">
      <w:pPr>
        <w:pStyle w:val="yIndenta"/>
      </w:pPr>
      <w:r>
        <w:tab/>
        <w:t>(d)</w:t>
      </w:r>
      <w:r>
        <w:tab/>
        <w:t>if the scheme co</w:t>
      </w:r>
      <w:r>
        <w:noBreakHyphen/>
        <w:t xml:space="preserve">operative is a trustee — a statement — </w:t>
      </w:r>
    </w:p>
    <w:p w:rsidR="00D9536B" w:rsidRDefault="00D9536B">
      <w:pPr>
        <w:pStyle w:val="yIndenti0"/>
      </w:pPr>
      <w:r>
        <w:tab/>
        <w:t>(i)</w:t>
      </w:r>
      <w:r>
        <w:tab/>
        <w:t>of the number of trusts the trustee administers; and</w:t>
      </w:r>
    </w:p>
    <w:p w:rsidR="00D9536B" w:rsidRDefault="00D9536B">
      <w:pPr>
        <w:pStyle w:val="yIndenti0"/>
      </w:pPr>
      <w:r>
        <w:tab/>
        <w:t>(ii)</w:t>
      </w:r>
      <w:r>
        <w:tab/>
        <w:t>whether the trustee carries on any business separate from the trust; and</w:t>
      </w:r>
    </w:p>
    <w:p w:rsidR="00D9536B" w:rsidRDefault="00D9536B">
      <w:pPr>
        <w:pStyle w:val="yIndenti0"/>
      </w:pPr>
      <w:r>
        <w:tab/>
        <w:t>(iii)</w:t>
      </w:r>
      <w:r>
        <w:tab/>
        <w:t>how the scheme creditors may obtain a copy of the relevant trust deed, free of charge, before the date of the meeting;</w:t>
      </w:r>
    </w:p>
    <w:p w:rsidR="00D9536B" w:rsidRDefault="00D9536B">
      <w:pPr>
        <w:pStyle w:val="yIndenta"/>
      </w:pPr>
      <w:r>
        <w:tab/>
      </w:r>
      <w:r>
        <w:tab/>
        <w:t>and</w:t>
      </w:r>
    </w:p>
    <w:p w:rsidR="00D9536B" w:rsidRDefault="00D9536B">
      <w:pPr>
        <w:pStyle w:val="yIndenta"/>
      </w:pPr>
      <w:r>
        <w:tab/>
        <w:t>(e)</w:t>
      </w:r>
      <w:r>
        <w:tab/>
        <w:t>if any person who would be appointed to manage the scheme proposes to charge for his or her services and services of his or her staff under a particular scale of charges — the scale of charges.</w:t>
      </w:r>
    </w:p>
    <w:p w:rsidR="00D9536B" w:rsidRDefault="00D9536B">
      <w:pPr>
        <w:pStyle w:val="yHeading5"/>
        <w:pageBreakBefore/>
        <w:spacing w:before="0"/>
      </w:pPr>
      <w:bookmarkStart w:id="306" w:name="_Toc75167899"/>
      <w:r>
        <w:rPr>
          <w:rStyle w:val="CharSClsNo"/>
        </w:rPr>
        <w:lastRenderedPageBreak/>
        <w:t>3</w:t>
      </w:r>
      <w:r>
        <w:t>.</w:t>
      </w:r>
      <w:r>
        <w:tab/>
        <w:t>Information about proposed compromise or arrangement with members or class of members</w:t>
      </w:r>
      <w:bookmarkEnd w:id="306"/>
    </w:p>
    <w:p w:rsidR="00D9536B" w:rsidRDefault="00D9536B">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rsidR="00D9536B" w:rsidRDefault="00D9536B">
      <w:pPr>
        <w:pStyle w:val="yIndenta"/>
      </w:pPr>
      <w:r>
        <w:tab/>
        <w:t>(a)</w:t>
      </w:r>
      <w:r>
        <w:tab/>
        <w:t>unless paragraph (b) applies — in relation to each director of the co</w:t>
      </w:r>
      <w:r>
        <w:noBreakHyphen/>
        <w:t xml:space="preserve">operative — </w:t>
      </w:r>
    </w:p>
    <w:p w:rsidR="00D9536B" w:rsidRDefault="00D9536B">
      <w:pPr>
        <w:pStyle w:val="yIndenti0"/>
      </w:pPr>
      <w:r>
        <w:tab/>
        <w:t>(i)</w:t>
      </w:r>
      <w:r>
        <w:tab/>
        <w:t>whether the director recommends accepting or rejecting the scheme and the reasons for the recommendation; or</w:t>
      </w:r>
    </w:p>
    <w:p w:rsidR="00D9536B" w:rsidRDefault="00D9536B">
      <w:pPr>
        <w:pStyle w:val="yIndenti0"/>
      </w:pPr>
      <w:r>
        <w:tab/>
        <w:t>(ii)</w:t>
      </w:r>
      <w:r>
        <w:tab/>
        <w:t>if the director is not available to consider the scheme — that the director is not available to consider the scheme and the reasons the director is not available to consider it; or</w:t>
      </w:r>
    </w:p>
    <w:p w:rsidR="00D9536B" w:rsidRDefault="00D9536B">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rsidR="00D9536B" w:rsidRDefault="00D9536B">
      <w:pPr>
        <w:pStyle w:val="yIndenta"/>
      </w:pPr>
      <w:r>
        <w:tab/>
      </w:r>
      <w:r>
        <w:tab/>
        <w:t>or</w:t>
      </w:r>
    </w:p>
    <w:p w:rsidR="00D9536B" w:rsidRDefault="00D9536B">
      <w:pPr>
        <w:pStyle w:val="yIndenta"/>
      </w:pPr>
      <w:r>
        <w:tab/>
        <w:t>(b)</w:t>
      </w:r>
      <w:r>
        <w:tab/>
        <w:t>if the co</w:t>
      </w:r>
      <w:r>
        <w:noBreakHyphen/>
        <w:t>operative is not being wound</w:t>
      </w:r>
      <w:r>
        <w:noBreakHyphen/>
        <w:t xml:space="preserve">up or is under official management — in relation to each liquidator or official manager — </w:t>
      </w:r>
    </w:p>
    <w:p w:rsidR="00D9536B" w:rsidRDefault="00D9536B">
      <w:pPr>
        <w:pStyle w:val="yIndenti0"/>
      </w:pPr>
      <w:r>
        <w:tab/>
        <w:t>(i)</w:t>
      </w:r>
      <w:r>
        <w:tab/>
        <w:t>whether the liquidator or official manager recommends accepting or rejecting the scheme and the reasons for the recommendation; or</w:t>
      </w:r>
    </w:p>
    <w:p w:rsidR="00D9536B" w:rsidRDefault="00D9536B">
      <w:pPr>
        <w:pStyle w:val="yIndenti0"/>
      </w:pPr>
      <w:r>
        <w:tab/>
        <w:t>(ii)</w:t>
      </w:r>
      <w:r>
        <w:tab/>
        <w:t>if the liquidator or official manager does not wish to make a recommendation — the reasons for not wishing to make the recommendation.</w:t>
      </w:r>
    </w:p>
    <w:p w:rsidR="00D9536B" w:rsidRDefault="00D9536B">
      <w:pPr>
        <w:pStyle w:val="ySubsection"/>
      </w:pPr>
      <w:r>
        <w:tab/>
        <w:t>(2)</w:t>
      </w:r>
      <w:r>
        <w:tab/>
        <w:t xml:space="preserve">The statement must also include — </w:t>
      </w:r>
    </w:p>
    <w:p w:rsidR="00D9536B" w:rsidRDefault="00D9536B">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rsidR="00D9536B" w:rsidRDefault="00D9536B">
      <w:pPr>
        <w:pStyle w:val="yIndenta"/>
        <w:keepNext/>
      </w:pPr>
      <w:r>
        <w:lastRenderedPageBreak/>
        <w:tab/>
        <w:t>(b)</w:t>
      </w:r>
      <w:r>
        <w:tab/>
        <w:t>whether each director of the co</w:t>
      </w:r>
      <w:r>
        <w:noBreakHyphen/>
        <w:t>operative who holds shares, or for whom shares are held, in the co</w:t>
      </w:r>
      <w:r>
        <w:noBreakHyphen/>
        <w:t xml:space="preserve">operative — </w:t>
      </w:r>
    </w:p>
    <w:p w:rsidR="00D9536B" w:rsidRDefault="00D9536B">
      <w:pPr>
        <w:pStyle w:val="yIndenti0"/>
      </w:pPr>
      <w:r>
        <w:tab/>
        <w:t>(i)</w:t>
      </w:r>
      <w:r>
        <w:tab/>
        <w:t>intends to vote for or against the scheme; or</w:t>
      </w:r>
    </w:p>
    <w:p w:rsidR="00D9536B" w:rsidRDefault="00D9536B">
      <w:pPr>
        <w:pStyle w:val="yIndenti0"/>
      </w:pPr>
      <w:r>
        <w:tab/>
        <w:t>(ii)</w:t>
      </w:r>
      <w:r>
        <w:tab/>
        <w:t xml:space="preserve">has not decided whether to vote for or against the scheme; </w:t>
      </w:r>
    </w:p>
    <w:p w:rsidR="00D9536B" w:rsidRDefault="00D9536B">
      <w:pPr>
        <w:pStyle w:val="yIndenta"/>
      </w:pPr>
      <w:r>
        <w:tab/>
      </w:r>
      <w:r>
        <w:tab/>
        <w:t>and</w:t>
      </w:r>
    </w:p>
    <w:p w:rsidR="00D9536B" w:rsidRDefault="00D9536B">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rsidR="00D9536B" w:rsidRDefault="00D9536B">
      <w:pPr>
        <w:pStyle w:val="yIndenta"/>
      </w:pPr>
      <w:r>
        <w:tab/>
        <w:t>(d)</w:t>
      </w:r>
      <w:r>
        <w:tab/>
        <w:t xml:space="preserve">particulars of any payment or other benefit that is proposed to be made or given to — </w:t>
      </w:r>
    </w:p>
    <w:p w:rsidR="00D9536B" w:rsidRDefault="00D9536B">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rsidR="00D9536B" w:rsidRDefault="00D9536B">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rsidR="00D9536B" w:rsidRDefault="00D9536B">
      <w:pPr>
        <w:pStyle w:val="yIndenta"/>
      </w:pPr>
      <w:r>
        <w:tab/>
      </w:r>
      <w:r>
        <w:tab/>
        <w:t>and</w:t>
      </w:r>
    </w:p>
    <w:p w:rsidR="00D9536B" w:rsidRDefault="00D9536B">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rsidR="00D9536B" w:rsidRDefault="00D9536B">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rsidR="00D9536B" w:rsidRDefault="00D9536B">
      <w:pPr>
        <w:pStyle w:val="yIndenta"/>
      </w:pPr>
      <w:r>
        <w:tab/>
        <w:t>(g)</w:t>
      </w:r>
      <w:r>
        <w:tab/>
        <w:t xml:space="preserve">whether, within the knowledge of — </w:t>
      </w:r>
    </w:p>
    <w:p w:rsidR="00D9536B" w:rsidRDefault="00D9536B">
      <w:pPr>
        <w:pStyle w:val="yIndenti0"/>
      </w:pPr>
      <w:r>
        <w:tab/>
        <w:t>(i)</w:t>
      </w:r>
      <w:r>
        <w:tab/>
        <w:t>the directors of the co</w:t>
      </w:r>
      <w:r>
        <w:noBreakHyphen/>
        <w:t>operative the subject of the scheme; or</w:t>
      </w:r>
    </w:p>
    <w:p w:rsidR="00D9536B" w:rsidRDefault="00D9536B">
      <w:pPr>
        <w:pStyle w:val="yIndenti0"/>
      </w:pPr>
      <w:r>
        <w:lastRenderedPageBreak/>
        <w:tab/>
        <w:t>(ii)</w:t>
      </w:r>
      <w:r>
        <w:tab/>
        <w:t>if the co</w:t>
      </w:r>
      <w:r>
        <w:noBreakHyphen/>
        <w:t>operative is in liquidation or under official management — the liquidator or official manager,</w:t>
      </w:r>
    </w:p>
    <w:p w:rsidR="00D9536B" w:rsidRDefault="00D9536B">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rsidR="00D9536B" w:rsidRDefault="00D9536B">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rsidR="00D9536B" w:rsidRDefault="00D9536B">
      <w:pPr>
        <w:pStyle w:val="ySubsection"/>
      </w:pPr>
      <w:r>
        <w:tab/>
        <w:t>(3)</w:t>
      </w:r>
      <w:r>
        <w:tab/>
        <w:t xml:space="preserve">If — </w:t>
      </w:r>
    </w:p>
    <w:p w:rsidR="00D9536B" w:rsidRDefault="00D9536B">
      <w:pPr>
        <w:pStyle w:val="yIndenta"/>
      </w:pPr>
      <w:r>
        <w:tab/>
        <w:t>(a)</w:t>
      </w:r>
      <w:r>
        <w:tab/>
        <w:t>the other party to the proposed reconstruction or amalgamation of the scheme co</w:t>
      </w:r>
      <w:r>
        <w:noBreakHyphen/>
        <w:t>operative has a prescribed shareholding in the co</w:t>
      </w:r>
      <w:r>
        <w:noBreakHyphen/>
        <w:t>operative; or</w:t>
      </w:r>
    </w:p>
    <w:p w:rsidR="00D9536B" w:rsidRDefault="00D9536B">
      <w:pPr>
        <w:pStyle w:val="yIndenta"/>
      </w:pPr>
      <w:r>
        <w:tab/>
        <w:t>(b)</w:t>
      </w:r>
      <w:r>
        <w:tab/>
        <w:t>a director of any corporation that is the other party to the proposed reconstruction or amalgamation is a director of a scheme co</w:t>
      </w:r>
      <w:r>
        <w:noBreakHyphen/>
        <w:t>operative,</w:t>
      </w:r>
    </w:p>
    <w:p w:rsidR="00D9536B" w:rsidRDefault="00D9536B">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rsidR="00D9536B" w:rsidRDefault="00D9536B">
      <w:pPr>
        <w:pStyle w:val="ySubsection"/>
      </w:pPr>
      <w:r>
        <w:tab/>
        <w:t>(4)</w:t>
      </w:r>
      <w:r>
        <w:tab/>
        <w:t>If the scheme co</w:t>
      </w:r>
      <w:r>
        <w:noBreakHyphen/>
        <w:t>operative obtains 2 or more reports, each of which could be used for the purposes of subclause (3), the statement must include a copy of each report.</w:t>
      </w:r>
    </w:p>
    <w:p w:rsidR="00D9536B" w:rsidRDefault="00D9536B">
      <w:pPr>
        <w:pStyle w:val="ySubsection"/>
      </w:pPr>
      <w:r>
        <w:tab/>
        <w:t>(5)</w:t>
      </w:r>
      <w:r>
        <w:tab/>
        <w:t xml:space="preserve">If — </w:t>
      </w:r>
    </w:p>
    <w:p w:rsidR="00D9536B" w:rsidRDefault="00D9536B">
      <w:pPr>
        <w:pStyle w:val="yIndenta"/>
      </w:pPr>
      <w:r>
        <w:tab/>
        <w:t>(a)</w:t>
      </w:r>
      <w:r>
        <w:tab/>
        <w:t>the scheme co</w:t>
      </w:r>
      <w:r>
        <w:noBreakHyphen/>
        <w:t>operative obtains a report for the purposes of subclause (3); and</w:t>
      </w:r>
    </w:p>
    <w:p w:rsidR="00D9536B" w:rsidRDefault="00D9536B">
      <w:pPr>
        <w:pStyle w:val="yIndenta"/>
      </w:pPr>
      <w:r>
        <w:tab/>
        <w:t>(b)</w:t>
      </w:r>
      <w:r>
        <w:tab/>
        <w:t xml:space="preserve">the report contains — </w:t>
      </w:r>
    </w:p>
    <w:p w:rsidR="00D9536B" w:rsidRDefault="00D9536B">
      <w:pPr>
        <w:pStyle w:val="yIndenti0"/>
      </w:pPr>
      <w:r>
        <w:tab/>
        <w:t>(i)</w:t>
      </w:r>
      <w:r>
        <w:tab/>
        <w:t>a forecast of the profits or profitability of the co</w:t>
      </w:r>
      <w:r>
        <w:noBreakHyphen/>
        <w:t>operative; or</w:t>
      </w:r>
    </w:p>
    <w:p w:rsidR="00D9536B" w:rsidRDefault="00D9536B">
      <w:pPr>
        <w:pStyle w:val="yIndenti0"/>
      </w:pPr>
      <w:r>
        <w:tab/>
        <w:t>(ii)</w:t>
      </w:r>
      <w:r>
        <w:tab/>
        <w:t>a statement that the market value of an asset or assets of the co</w:t>
      </w:r>
      <w:r>
        <w:noBreakHyphen/>
        <w:t xml:space="preserve">operative or a related corporation differs from an amount at which the value of the asset or </w:t>
      </w:r>
      <w:r>
        <w:lastRenderedPageBreak/>
        <w:t>assets is shown in the books of the co</w:t>
      </w:r>
      <w:r>
        <w:noBreakHyphen/>
        <w:t>operative or the related corporation,</w:t>
      </w:r>
    </w:p>
    <w:p w:rsidR="00D9536B" w:rsidRDefault="00D9536B">
      <w:pPr>
        <w:pStyle w:val="yIndenta"/>
      </w:pPr>
      <w:r>
        <w:tab/>
      </w:r>
      <w:r>
        <w:tab/>
        <w:t>the report must not be included in the statement without the written consent of the Registrar and in accordance with any conditions of the consent.</w:t>
      </w:r>
    </w:p>
    <w:p w:rsidR="00D9536B" w:rsidRDefault="00D9536B">
      <w:pPr>
        <w:pStyle w:val="ySubsection"/>
      </w:pPr>
      <w:r>
        <w:tab/>
        <w:t>(6)</w:t>
      </w:r>
      <w:r>
        <w:tab/>
        <w:t xml:space="preserve">For the purposes of subclause (3) — </w:t>
      </w:r>
    </w:p>
    <w:p w:rsidR="00D9536B" w:rsidRDefault="00D9536B">
      <w:pPr>
        <w:pStyle w:val="yIndenta"/>
      </w:pPr>
      <w:r>
        <w:tab/>
        <w:t>(a)</w:t>
      </w:r>
      <w:r>
        <w:tab/>
        <w:t>a person has a prescribed shareholding in a co</w:t>
      </w:r>
      <w:r>
        <w:noBreakHyphen/>
        <w:t>operative if the person is entitled to at least 30% of the issued shares in the co</w:t>
      </w:r>
      <w:r>
        <w:noBreakHyphen/>
        <w:t>operative; and</w:t>
      </w:r>
    </w:p>
    <w:p w:rsidR="00D9536B" w:rsidRDefault="00D9536B">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rsidR="00D9536B" w:rsidRDefault="00D9536B">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rsidR="00D9536B" w:rsidRDefault="00D9536B">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rsidR="00D9536B" w:rsidRDefault="00D9536B">
      <w:pPr>
        <w:pStyle w:val="yIndenta"/>
      </w:pPr>
      <w:r>
        <w:tab/>
        <w:t>(a)</w:t>
      </w:r>
      <w:r>
        <w:tab/>
        <w:t>the latest recorded sale price before the date the statement is sent to the Registrar; and</w:t>
      </w:r>
    </w:p>
    <w:p w:rsidR="00D9536B" w:rsidRDefault="00D9536B">
      <w:pPr>
        <w:pStyle w:val="yIndenta"/>
      </w:pPr>
      <w:r>
        <w:tab/>
        <w:t>(b)</w:t>
      </w:r>
      <w:r>
        <w:tab/>
        <w:t>the highest and lowest recorded sale prices in the 3 months immediately before the date the statement is sent to the Registrar and the dates of the relevant sales; and</w:t>
      </w:r>
    </w:p>
    <w:p w:rsidR="00D9536B" w:rsidRDefault="00D9536B">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rsidR="00D9536B" w:rsidRDefault="00D9536B">
      <w:pPr>
        <w:pStyle w:val="ySubsection"/>
      </w:pPr>
      <w:r>
        <w:tab/>
        <w:t>(9)</w:t>
      </w:r>
      <w:r>
        <w:tab/>
        <w:t xml:space="preserve">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w:t>
      </w:r>
      <w:r>
        <w:lastRenderedPageBreak/>
        <w:t>securities in the 3 months immediately before the date the statement is sent to the Registrar.</w:t>
      </w:r>
    </w:p>
    <w:p w:rsidR="00D9536B" w:rsidRDefault="00D9536B">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rsidR="00D9536B" w:rsidRDefault="00D9536B">
      <w:pPr>
        <w:pStyle w:val="ySubsection"/>
      </w:pPr>
      <w:r>
        <w:tab/>
        <w:t>(11)</w:t>
      </w:r>
      <w:r>
        <w:tab/>
        <w:t>The statement must include particulars of the intentions of the directors of the co</w:t>
      </w:r>
      <w:r>
        <w:noBreakHyphen/>
        <w:t xml:space="preserve">operative the subject of the scheme in relation to — </w:t>
      </w:r>
    </w:p>
    <w:p w:rsidR="00D9536B" w:rsidRDefault="00D9536B">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rsidR="00D9536B" w:rsidRDefault="00D9536B">
      <w:pPr>
        <w:pStyle w:val="yIndenta"/>
      </w:pPr>
      <w:r>
        <w:tab/>
        <w:t>(b)</w:t>
      </w:r>
      <w:r>
        <w:tab/>
        <w:t>any major changes to be made to the business of the co</w:t>
      </w:r>
      <w:r>
        <w:noBreakHyphen/>
        <w:t>operative, including any redeployment of fixed assets of the co</w:t>
      </w:r>
      <w:r>
        <w:noBreakHyphen/>
        <w:t>operative; and</w:t>
      </w:r>
    </w:p>
    <w:p w:rsidR="00D9536B" w:rsidRDefault="00D9536B">
      <w:pPr>
        <w:pStyle w:val="yIndenta"/>
      </w:pPr>
      <w:r>
        <w:tab/>
        <w:t>(c)</w:t>
      </w:r>
      <w:r>
        <w:tab/>
        <w:t>the future employment of the present employees of the co</w:t>
      </w:r>
      <w:r>
        <w:noBreakHyphen/>
        <w:t>operative.</w:t>
      </w:r>
    </w:p>
    <w:p w:rsidR="00D9536B" w:rsidRDefault="00D9536B">
      <w:pPr>
        <w:sectPr w:rsidR="00D9536B">
          <w:headerReference w:type="even" r:id="rId28"/>
          <w:headerReference w:type="default" r:id="rId29"/>
          <w:pgSz w:w="11907" w:h="16840" w:code="9"/>
          <w:pgMar w:top="2381" w:right="2410" w:bottom="3544" w:left="2410" w:header="720" w:footer="3544" w:gutter="0"/>
          <w:cols w:space="720"/>
        </w:sectPr>
      </w:pPr>
    </w:p>
    <w:p w:rsidR="00D9536B" w:rsidRDefault="00D9536B">
      <w:pPr>
        <w:pStyle w:val="yScheduleHeading"/>
      </w:pPr>
      <w:bookmarkStart w:id="307" w:name="_Toc74727062"/>
      <w:bookmarkStart w:id="308" w:name="_Toc74727357"/>
      <w:bookmarkStart w:id="309" w:name="_Toc74727802"/>
      <w:bookmarkStart w:id="310" w:name="_Toc75167900"/>
      <w:r>
        <w:rPr>
          <w:rStyle w:val="CharSchNo"/>
        </w:rPr>
        <w:lastRenderedPageBreak/>
        <w:t>Schedule 7A</w:t>
      </w:r>
      <w:r>
        <w:rPr>
          <w:rStyle w:val="CharSDivNo"/>
        </w:rPr>
        <w:t> </w:t>
      </w:r>
      <w:r>
        <w:t>—</w:t>
      </w:r>
      <w:r>
        <w:rPr>
          <w:rStyle w:val="CharSDivText"/>
        </w:rPr>
        <w:t> </w:t>
      </w:r>
      <w:r>
        <w:rPr>
          <w:rStyle w:val="CharSchText"/>
        </w:rPr>
        <w:t>Forms: notices about acquisition of shares</w:t>
      </w:r>
      <w:bookmarkEnd w:id="307"/>
      <w:bookmarkEnd w:id="308"/>
      <w:bookmarkEnd w:id="309"/>
      <w:bookmarkEnd w:id="310"/>
    </w:p>
    <w:p w:rsidR="00D9536B" w:rsidRDefault="00D9536B">
      <w:pPr>
        <w:pStyle w:val="yShoulderClause"/>
      </w:pPr>
      <w:r>
        <w:t>[r. 35 and 36]</w:t>
      </w:r>
    </w:p>
    <w:p w:rsidR="00D9536B" w:rsidRDefault="00D9536B">
      <w:pPr>
        <w:pStyle w:val="yFootnoteheading"/>
      </w:pPr>
      <w:r>
        <w:tab/>
        <w:t>[Heading inserted: Gazette 2 Dec 2016 p. 5445.]</w:t>
      </w:r>
    </w:p>
    <w:p w:rsidR="00D9536B" w:rsidRDefault="00D9536B">
      <w:pPr>
        <w:pStyle w:val="yHeading3"/>
        <w:spacing w:after="60"/>
      </w:pPr>
      <w:bookmarkStart w:id="311" w:name="_Toc74727063"/>
      <w:bookmarkStart w:id="312" w:name="_Toc74727358"/>
      <w:bookmarkStart w:id="313" w:name="_Toc74727803"/>
      <w:bookmarkStart w:id="314" w:name="_Toc75167901"/>
      <w:r>
        <w:rPr>
          <w:rStyle w:val="CharSClsNo"/>
          <w:sz w:val="24"/>
          <w:szCs w:val="24"/>
        </w:rPr>
        <w:t>Form 1</w:t>
      </w:r>
      <w:r>
        <w:rPr>
          <w:szCs w:val="24"/>
        </w:rPr>
        <w:t xml:space="preserve"> — Compulsory</w:t>
      </w:r>
      <w:r>
        <w:t xml:space="preserve"> acquisition notice (s. 355(1))</w:t>
      </w:r>
      <w:bookmarkEnd w:id="311"/>
      <w:bookmarkEnd w:id="312"/>
      <w:bookmarkEnd w:id="313"/>
      <w:bookmarkEnd w:id="314"/>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rsidR="00D9536B">
        <w:tc>
          <w:tcPr>
            <w:tcW w:w="555" w:type="dxa"/>
          </w:tcPr>
          <w:p w:rsidR="00D9536B" w:rsidRDefault="00D9536B">
            <w:pPr>
              <w:pStyle w:val="yTableNAm"/>
            </w:pPr>
            <w:r>
              <w:t>1.</w:t>
            </w:r>
          </w:p>
        </w:tc>
        <w:tc>
          <w:tcPr>
            <w:tcW w:w="6290" w:type="dxa"/>
            <w:gridSpan w:val="2"/>
          </w:tcPr>
          <w:p w:rsidR="00D9536B" w:rsidRDefault="00D9536B">
            <w:pPr>
              <w:pStyle w:val="yTableNAm"/>
            </w:pPr>
            <w:r>
              <w:t>To:</w:t>
            </w:r>
            <w:r>
              <w:tab/>
              <w:t>(</w:t>
            </w:r>
            <w:r>
              <w:rPr>
                <w:i/>
                <w:sz w:val="20"/>
              </w:rPr>
              <w:t>name of dissenting shareholder</w:t>
            </w:r>
            <w:r>
              <w:t xml:space="preserve">) </w:t>
            </w:r>
          </w:p>
          <w:p w:rsidR="00D9536B" w:rsidRDefault="00D9536B">
            <w:pPr>
              <w:pStyle w:val="yTableNAm"/>
            </w:pPr>
            <w:r>
              <w:t>of:</w:t>
            </w:r>
            <w:r>
              <w:tab/>
              <w:t>(</w:t>
            </w:r>
            <w:r>
              <w:rPr>
                <w:i/>
                <w:sz w:val="20"/>
              </w:rPr>
              <w:t>address of dissenting shareholder</w:t>
            </w:r>
            <w:r>
              <w:t>)</w:t>
            </w:r>
          </w:p>
          <w:p w:rsidR="00D9536B" w:rsidRDefault="00D9536B">
            <w:pPr>
              <w:pStyle w:val="yTableNAm"/>
            </w:pPr>
          </w:p>
        </w:tc>
      </w:tr>
      <w:tr w:rsidR="00D9536B">
        <w:tc>
          <w:tcPr>
            <w:tcW w:w="555" w:type="dxa"/>
          </w:tcPr>
          <w:p w:rsidR="00D9536B" w:rsidRDefault="00D9536B">
            <w:pPr>
              <w:pStyle w:val="yTableNAm"/>
            </w:pPr>
          </w:p>
        </w:tc>
        <w:tc>
          <w:tcPr>
            <w:tcW w:w="6290" w:type="dxa"/>
            <w:gridSpan w:val="2"/>
          </w:tcPr>
          <w:p w:rsidR="00D9536B" w:rsidRDefault="00D9536B">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rsidR="00D9536B" w:rsidRDefault="00D9536B">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rsidR="00D9536B" w:rsidRDefault="00D9536B">
            <w:pPr>
              <w:pStyle w:val="yTableNAm"/>
              <w:ind w:left="601" w:hanging="601"/>
            </w:pPr>
            <w:r>
              <w:t>C.</w:t>
            </w:r>
            <w:r>
              <w:tab/>
              <w:t>You are a dissenting shareholder.</w:t>
            </w:r>
          </w:p>
        </w:tc>
      </w:tr>
      <w:tr w:rsidR="00D9536B">
        <w:tc>
          <w:tcPr>
            <w:tcW w:w="555" w:type="dxa"/>
            <w:tcBorders>
              <w:bottom w:val="nil"/>
            </w:tcBorders>
          </w:tcPr>
          <w:p w:rsidR="00D9536B" w:rsidRDefault="00D9536B">
            <w:pPr>
              <w:pStyle w:val="yTableNAm"/>
            </w:pPr>
            <w:r>
              <w:t>2.</w:t>
            </w:r>
          </w:p>
        </w:tc>
        <w:tc>
          <w:tcPr>
            <w:tcW w:w="6290" w:type="dxa"/>
            <w:gridSpan w:val="2"/>
            <w:tcBorders>
              <w:bottom w:val="nil"/>
            </w:tcBorders>
          </w:tcPr>
          <w:p w:rsidR="00D9536B" w:rsidRDefault="00D9536B">
            <w:pPr>
              <w:pStyle w:val="yTableNAm"/>
            </w:pPr>
            <w:r>
              <w:t>The transferee gives you notice under section 355(1) of the Act that the transferee desires to acquire those shares held by you.</w:t>
            </w:r>
          </w:p>
        </w:tc>
      </w:tr>
      <w:tr w:rsidR="00D9536B">
        <w:tc>
          <w:tcPr>
            <w:tcW w:w="555" w:type="dxa"/>
            <w:tcBorders>
              <w:top w:val="nil"/>
            </w:tcBorders>
          </w:tcPr>
          <w:p w:rsidR="00D9536B" w:rsidRDefault="00D9536B">
            <w:pPr>
              <w:pStyle w:val="yTableNAm"/>
            </w:pPr>
            <w:r>
              <w:t>3.</w:t>
            </w:r>
          </w:p>
        </w:tc>
        <w:tc>
          <w:tcPr>
            <w:tcW w:w="6290" w:type="dxa"/>
            <w:gridSpan w:val="2"/>
            <w:tcBorders>
              <w:top w:val="nil"/>
            </w:tcBorders>
          </w:tcPr>
          <w:p w:rsidR="00D9536B" w:rsidRDefault="00D9536B">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rsidR="00D9536B">
        <w:tc>
          <w:tcPr>
            <w:tcW w:w="555" w:type="dxa"/>
          </w:tcPr>
          <w:p w:rsidR="00D9536B" w:rsidRDefault="00D9536B">
            <w:pPr>
              <w:pStyle w:val="yTableNAm"/>
              <w:keepNext/>
            </w:pPr>
            <w:r>
              <w:lastRenderedPageBreak/>
              <w:t>*4.</w:t>
            </w:r>
          </w:p>
        </w:tc>
        <w:tc>
          <w:tcPr>
            <w:tcW w:w="6290" w:type="dxa"/>
            <w:gridSpan w:val="2"/>
          </w:tcPr>
          <w:p w:rsidR="00D9536B" w:rsidRDefault="00D9536B">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rsidR="00D9536B" w:rsidRDefault="00D9536B">
            <w:pPr>
              <w:pStyle w:val="yTableNAm"/>
              <w:keepNext/>
            </w:pPr>
            <w:r>
              <w:t>(</w:t>
            </w:r>
            <w:r>
              <w:rPr>
                <w:i/>
                <w:sz w:val="20"/>
              </w:rPr>
              <w:t>insert details</w:t>
            </w:r>
            <w:r>
              <w:t>)</w:t>
            </w:r>
          </w:p>
          <w:p w:rsidR="00D9536B" w:rsidRDefault="00D9536B">
            <w:pPr>
              <w:pStyle w:val="yTableNAm"/>
              <w:keepNext/>
            </w:pPr>
          </w:p>
        </w:tc>
      </w:tr>
      <w:tr w:rsidR="00D9536B">
        <w:tc>
          <w:tcPr>
            <w:tcW w:w="555" w:type="dxa"/>
          </w:tcPr>
          <w:p w:rsidR="00D9536B" w:rsidRDefault="00D9536B">
            <w:pPr>
              <w:pStyle w:val="yTableNAm"/>
            </w:pPr>
            <w:r>
              <w:t>5.</w:t>
            </w:r>
          </w:p>
        </w:tc>
        <w:tc>
          <w:tcPr>
            <w:tcW w:w="6290" w:type="dxa"/>
            <w:gridSpan w:val="2"/>
          </w:tcPr>
          <w:p w:rsidR="00D9536B" w:rsidRDefault="00D9536B">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rsidR="00D9536B">
        <w:tc>
          <w:tcPr>
            <w:tcW w:w="555" w:type="dxa"/>
          </w:tcPr>
          <w:p w:rsidR="00D9536B" w:rsidRDefault="00D9536B">
            <w:pPr>
              <w:pStyle w:val="yTableNAm"/>
            </w:pPr>
          </w:p>
        </w:tc>
        <w:tc>
          <w:tcPr>
            <w:tcW w:w="6290" w:type="dxa"/>
            <w:gridSpan w:val="2"/>
          </w:tcPr>
          <w:p w:rsidR="00D9536B" w:rsidRDefault="00D9536B">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rsidR="00D9536B" w:rsidRDefault="00D9536B">
            <w:pPr>
              <w:pStyle w:val="yTableNAm"/>
              <w:tabs>
                <w:tab w:val="clear" w:pos="567"/>
                <w:tab w:val="left" w:pos="275"/>
                <w:tab w:val="left" w:pos="731"/>
              </w:tabs>
              <w:ind w:left="743" w:hanging="743"/>
            </w:pPr>
            <w:r>
              <w:tab/>
              <w:t>(b)</w:t>
            </w:r>
            <w:r>
              <w:tab/>
              <w:t>if alternative terms were offered —</w:t>
            </w:r>
          </w:p>
        </w:tc>
      </w:tr>
      <w:tr w:rsidR="00D9536B">
        <w:tc>
          <w:tcPr>
            <w:tcW w:w="555" w:type="dxa"/>
          </w:tcPr>
          <w:p w:rsidR="00D9536B" w:rsidRDefault="00D9536B">
            <w:pPr>
              <w:pStyle w:val="yTableNAm"/>
            </w:pPr>
          </w:p>
        </w:tc>
        <w:tc>
          <w:tcPr>
            <w:tcW w:w="6290" w:type="dxa"/>
            <w:gridSpan w:val="2"/>
          </w:tcPr>
          <w:p w:rsidR="00D9536B" w:rsidRDefault="00D9536B">
            <w:pPr>
              <w:pStyle w:val="yTableNAm"/>
              <w:tabs>
                <w:tab w:val="clear" w:pos="567"/>
                <w:tab w:val="left" w:pos="821"/>
                <w:tab w:val="left" w:pos="1322"/>
              </w:tabs>
              <w:ind w:left="1310" w:hanging="1310"/>
            </w:pPr>
            <w:r>
              <w:tab/>
              <w:t>(i)</w:t>
            </w:r>
            <w:r>
              <w:tab/>
              <w:t>on the terms for which you have elected; or</w:t>
            </w:r>
          </w:p>
          <w:p w:rsidR="00D9536B" w:rsidRDefault="00D9536B">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rsidR="00D9536B">
        <w:tc>
          <w:tcPr>
            <w:tcW w:w="2249" w:type="dxa"/>
            <w:gridSpan w:val="2"/>
            <w:tcBorders>
              <w:bottom w:val="nil"/>
            </w:tcBorders>
          </w:tcPr>
          <w:p w:rsidR="00D9536B" w:rsidRDefault="00D9536B">
            <w:pPr>
              <w:pStyle w:val="yTableNAm"/>
            </w:pPr>
            <w:r>
              <w:t>Dated ..............</w:t>
            </w:r>
          </w:p>
        </w:tc>
        <w:tc>
          <w:tcPr>
            <w:tcW w:w="4596" w:type="dxa"/>
            <w:tcBorders>
              <w:bottom w:val="nil"/>
            </w:tcBorders>
          </w:tcPr>
          <w:p w:rsidR="00D9536B" w:rsidRDefault="00D9536B">
            <w:pPr>
              <w:pStyle w:val="yTableNAm"/>
              <w:jc w:val="center"/>
            </w:pPr>
            <w:r>
              <w:t>......................................................................</w:t>
            </w:r>
            <w:r>
              <w:br/>
              <w:t>Signature of transferee</w:t>
            </w:r>
          </w:p>
        </w:tc>
      </w:tr>
      <w:tr w:rsidR="00D9536B">
        <w:tc>
          <w:tcPr>
            <w:tcW w:w="6845" w:type="dxa"/>
            <w:gridSpan w:val="3"/>
            <w:tcBorders>
              <w:top w:val="nil"/>
              <w:bottom w:val="single" w:sz="4" w:space="0" w:color="auto"/>
            </w:tcBorders>
          </w:tcPr>
          <w:p w:rsidR="00D9536B" w:rsidRDefault="00D9536B">
            <w:pPr>
              <w:pStyle w:val="yTableNAm"/>
            </w:pPr>
            <w:r>
              <w:rPr>
                <w:sz w:val="20"/>
              </w:rPr>
              <w:t xml:space="preserve">*  </w:t>
            </w:r>
            <w:r>
              <w:rPr>
                <w:i/>
                <w:sz w:val="20"/>
              </w:rPr>
              <w:t>Strike out words not applicable</w:t>
            </w:r>
            <w:r>
              <w:rPr>
                <w:sz w:val="20"/>
              </w:rPr>
              <w:t>.</w:t>
            </w:r>
          </w:p>
        </w:tc>
      </w:tr>
    </w:tbl>
    <w:p w:rsidR="00D9536B" w:rsidRDefault="00D9536B">
      <w:pPr>
        <w:pStyle w:val="yHeading3"/>
        <w:pageBreakBefore/>
        <w:spacing w:after="60"/>
      </w:pPr>
      <w:bookmarkStart w:id="315" w:name="_Toc74727064"/>
      <w:bookmarkStart w:id="316" w:name="_Toc74727359"/>
      <w:bookmarkStart w:id="317" w:name="_Toc74727804"/>
      <w:bookmarkStart w:id="318" w:name="_Toc75167902"/>
      <w:r>
        <w:rPr>
          <w:rStyle w:val="CharSClsNo"/>
          <w:sz w:val="24"/>
          <w:szCs w:val="24"/>
        </w:rPr>
        <w:lastRenderedPageBreak/>
        <w:t>Form 2</w:t>
      </w:r>
      <w:r>
        <w:t xml:space="preserve"> — Notice to remaining shareholders (s. 357(1)(a))</w:t>
      </w:r>
      <w:bookmarkEnd w:id="315"/>
      <w:bookmarkEnd w:id="316"/>
      <w:bookmarkEnd w:id="317"/>
      <w:bookmarkEnd w:id="31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rsidR="00D9536B">
        <w:tc>
          <w:tcPr>
            <w:tcW w:w="567" w:type="dxa"/>
          </w:tcPr>
          <w:p w:rsidR="00D9536B" w:rsidRDefault="00D9536B">
            <w:pPr>
              <w:pStyle w:val="yTableNAm"/>
            </w:pPr>
            <w:r>
              <w:t>1.</w:t>
            </w:r>
          </w:p>
        </w:tc>
        <w:tc>
          <w:tcPr>
            <w:tcW w:w="6318" w:type="dxa"/>
            <w:gridSpan w:val="2"/>
          </w:tcPr>
          <w:p w:rsidR="00D9536B" w:rsidRDefault="00D9536B">
            <w:pPr>
              <w:pStyle w:val="yTableNAm"/>
            </w:pPr>
            <w:r>
              <w:t>To:</w:t>
            </w:r>
            <w:r>
              <w:tab/>
              <w:t>(</w:t>
            </w:r>
            <w:r>
              <w:rPr>
                <w:i/>
                <w:sz w:val="20"/>
              </w:rPr>
              <w:t>name of remaining shareholder</w:t>
            </w:r>
            <w:r>
              <w:t xml:space="preserve">) </w:t>
            </w:r>
          </w:p>
          <w:p w:rsidR="00D9536B" w:rsidRDefault="00D9536B">
            <w:pPr>
              <w:pStyle w:val="yTableNAm"/>
            </w:pPr>
            <w:r>
              <w:t>of:</w:t>
            </w:r>
            <w:r>
              <w:tab/>
              <w:t>(</w:t>
            </w:r>
            <w:r>
              <w:rPr>
                <w:i/>
                <w:sz w:val="20"/>
              </w:rPr>
              <w:t>address of remaining shareholder</w:t>
            </w:r>
            <w:r>
              <w:t>)</w:t>
            </w:r>
          </w:p>
          <w:p w:rsidR="00D9536B" w:rsidRDefault="00D9536B">
            <w:pPr>
              <w:pStyle w:val="yTableNAm"/>
            </w:pPr>
          </w:p>
        </w:tc>
      </w:tr>
      <w:tr w:rsidR="00D9536B">
        <w:tc>
          <w:tcPr>
            <w:tcW w:w="567" w:type="dxa"/>
          </w:tcPr>
          <w:p w:rsidR="00D9536B" w:rsidRDefault="00D9536B">
            <w:pPr>
              <w:pStyle w:val="yTableNAm"/>
            </w:pPr>
          </w:p>
        </w:tc>
        <w:tc>
          <w:tcPr>
            <w:tcW w:w="6318" w:type="dxa"/>
            <w:gridSpan w:val="2"/>
          </w:tcPr>
          <w:p w:rsidR="00D9536B" w:rsidRDefault="00D9536B">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rsidR="00D9536B" w:rsidRDefault="00D9536B">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rsidR="00D9536B" w:rsidRDefault="00D9536B">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rsidR="00D9536B">
        <w:tc>
          <w:tcPr>
            <w:tcW w:w="567" w:type="dxa"/>
            <w:tcBorders>
              <w:bottom w:val="nil"/>
            </w:tcBorders>
          </w:tcPr>
          <w:p w:rsidR="00D9536B" w:rsidRDefault="00D9536B">
            <w:pPr>
              <w:pStyle w:val="yTableNAm"/>
            </w:pPr>
            <w:r>
              <w:t>2.</w:t>
            </w:r>
          </w:p>
        </w:tc>
        <w:tc>
          <w:tcPr>
            <w:tcW w:w="6318" w:type="dxa"/>
            <w:gridSpan w:val="2"/>
            <w:tcBorders>
              <w:bottom w:val="nil"/>
            </w:tcBorders>
          </w:tcPr>
          <w:p w:rsidR="00D9536B" w:rsidRDefault="00D9536B">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rsidR="00D9536B">
        <w:tc>
          <w:tcPr>
            <w:tcW w:w="567" w:type="dxa"/>
            <w:tcBorders>
              <w:top w:val="nil"/>
              <w:bottom w:val="nil"/>
            </w:tcBorders>
          </w:tcPr>
          <w:p w:rsidR="00D9536B" w:rsidRDefault="00D9536B">
            <w:pPr>
              <w:pStyle w:val="yTableNAm"/>
            </w:pPr>
            <w:r>
              <w:t>3.</w:t>
            </w:r>
          </w:p>
        </w:tc>
        <w:tc>
          <w:tcPr>
            <w:tcW w:w="6318" w:type="dxa"/>
            <w:gridSpan w:val="2"/>
            <w:tcBorders>
              <w:top w:val="nil"/>
              <w:bottom w:val="nil"/>
            </w:tcBorders>
          </w:tcPr>
          <w:p w:rsidR="00D9536B" w:rsidRDefault="00D9536B">
            <w:pPr>
              <w:pStyle w:val="yTableNAm"/>
            </w:pPr>
            <w:r>
              <w:t>You are entitled under section 357(1)(b) of the Act within 3 months after being given this notice, by notice to the transferee to require the transferee to acquire your shares.</w:t>
            </w:r>
          </w:p>
        </w:tc>
      </w:tr>
      <w:tr w:rsidR="00D9536B">
        <w:tc>
          <w:tcPr>
            <w:tcW w:w="567" w:type="dxa"/>
            <w:tcBorders>
              <w:top w:val="nil"/>
            </w:tcBorders>
          </w:tcPr>
          <w:p w:rsidR="00D9536B" w:rsidRDefault="00D9536B">
            <w:pPr>
              <w:pStyle w:val="yTableNAm"/>
              <w:keepNext/>
            </w:pPr>
            <w:r>
              <w:lastRenderedPageBreak/>
              <w:t>*4.</w:t>
            </w:r>
          </w:p>
        </w:tc>
        <w:tc>
          <w:tcPr>
            <w:tcW w:w="6318" w:type="dxa"/>
            <w:gridSpan w:val="2"/>
            <w:tcBorders>
              <w:top w:val="nil"/>
            </w:tcBorders>
          </w:tcPr>
          <w:p w:rsidR="00D9536B" w:rsidRDefault="00D9536B">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rsidR="00D9536B" w:rsidRDefault="00D9536B">
            <w:pPr>
              <w:pStyle w:val="yTableNAm"/>
              <w:keepNext/>
            </w:pPr>
            <w:r>
              <w:t>(</w:t>
            </w:r>
            <w:r>
              <w:rPr>
                <w:i/>
                <w:sz w:val="20"/>
              </w:rPr>
              <w:t>insert details</w:t>
            </w:r>
            <w:r>
              <w:t>)</w:t>
            </w:r>
          </w:p>
          <w:p w:rsidR="00D9536B" w:rsidRDefault="00D9536B">
            <w:pPr>
              <w:pStyle w:val="yTableNAm"/>
              <w:keepNext/>
            </w:pPr>
          </w:p>
        </w:tc>
      </w:tr>
      <w:tr w:rsidR="00D9536B">
        <w:tc>
          <w:tcPr>
            <w:tcW w:w="567" w:type="dxa"/>
          </w:tcPr>
          <w:p w:rsidR="00D9536B" w:rsidRDefault="00D9536B">
            <w:pPr>
              <w:pStyle w:val="yTableNAm"/>
            </w:pPr>
            <w:r>
              <w:t>5.</w:t>
            </w:r>
          </w:p>
        </w:tc>
        <w:tc>
          <w:tcPr>
            <w:tcW w:w="6318" w:type="dxa"/>
            <w:gridSpan w:val="2"/>
          </w:tcPr>
          <w:p w:rsidR="00D9536B" w:rsidRDefault="00D9536B">
            <w:pPr>
              <w:pStyle w:val="yTableNAm"/>
            </w:pPr>
            <w:r>
              <w:t>If you require the transferee to acquire the shares held by you, the transferee will be entitled and bound to acquire those shares —</w:t>
            </w:r>
          </w:p>
        </w:tc>
      </w:tr>
      <w:tr w:rsidR="00D9536B">
        <w:tc>
          <w:tcPr>
            <w:tcW w:w="567" w:type="dxa"/>
          </w:tcPr>
          <w:p w:rsidR="00D9536B" w:rsidRDefault="00D9536B">
            <w:pPr>
              <w:pStyle w:val="yTableNAm"/>
            </w:pPr>
          </w:p>
        </w:tc>
        <w:tc>
          <w:tcPr>
            <w:tcW w:w="6318" w:type="dxa"/>
            <w:gridSpan w:val="2"/>
          </w:tcPr>
          <w:p w:rsidR="00D9536B" w:rsidRDefault="00D9536B">
            <w:pPr>
              <w:pStyle w:val="yTableNAm"/>
              <w:tabs>
                <w:tab w:val="clear" w:pos="567"/>
                <w:tab w:val="left" w:pos="275"/>
                <w:tab w:val="left" w:pos="731"/>
              </w:tabs>
              <w:ind w:left="743" w:hanging="743"/>
            </w:pPr>
            <w:r>
              <w:tab/>
              <w:t>(a)</w:t>
            </w:r>
            <w:r>
              <w:tab/>
              <w:t>on the terms on which the scheme or contract were offered to the approving shareholders; or</w:t>
            </w:r>
          </w:p>
          <w:p w:rsidR="00D9536B" w:rsidRDefault="00D9536B">
            <w:pPr>
              <w:pStyle w:val="yTableNAm"/>
              <w:tabs>
                <w:tab w:val="clear" w:pos="567"/>
                <w:tab w:val="left" w:pos="275"/>
                <w:tab w:val="left" w:pos="731"/>
              </w:tabs>
              <w:ind w:left="743" w:hanging="743"/>
            </w:pPr>
            <w:r>
              <w:tab/>
              <w:t>(b)</w:t>
            </w:r>
            <w:r>
              <w:tab/>
              <w:t>if alternative terms were offered —</w:t>
            </w:r>
          </w:p>
        </w:tc>
      </w:tr>
      <w:tr w:rsidR="00D9536B">
        <w:tc>
          <w:tcPr>
            <w:tcW w:w="567" w:type="dxa"/>
          </w:tcPr>
          <w:p w:rsidR="00D9536B" w:rsidRDefault="00D9536B">
            <w:pPr>
              <w:pStyle w:val="yTableNAm"/>
            </w:pPr>
          </w:p>
        </w:tc>
        <w:tc>
          <w:tcPr>
            <w:tcW w:w="6318" w:type="dxa"/>
            <w:gridSpan w:val="2"/>
          </w:tcPr>
          <w:p w:rsidR="00D9536B" w:rsidRDefault="00D9536B">
            <w:pPr>
              <w:pStyle w:val="yTableNAm"/>
              <w:tabs>
                <w:tab w:val="clear" w:pos="567"/>
                <w:tab w:val="left" w:pos="821"/>
                <w:tab w:val="left" w:pos="1322"/>
              </w:tabs>
              <w:ind w:left="1310" w:hanging="1310"/>
            </w:pPr>
            <w:r>
              <w:tab/>
              <w:t>(i)</w:t>
            </w:r>
            <w:r>
              <w:tab/>
              <w:t>on the terms for which you have elected; or</w:t>
            </w:r>
          </w:p>
          <w:p w:rsidR="00D9536B" w:rsidRDefault="00D9536B">
            <w:pPr>
              <w:pStyle w:val="yTableNAm"/>
              <w:tabs>
                <w:tab w:val="clear" w:pos="567"/>
                <w:tab w:val="left" w:pos="821"/>
                <w:tab w:val="left" w:pos="1322"/>
              </w:tabs>
              <w:ind w:left="1310" w:hanging="1310"/>
            </w:pPr>
            <w:r>
              <w:tab/>
              <w:t>(ii)</w:t>
            </w:r>
            <w:r>
              <w:tab/>
              <w:t>if you have not so elected, on whichever of those terms the transferee determines;</w:t>
            </w:r>
          </w:p>
          <w:p w:rsidR="00D9536B" w:rsidRDefault="00D9536B">
            <w:pPr>
              <w:pStyle w:val="yTableNAm"/>
              <w:tabs>
                <w:tab w:val="clear" w:pos="567"/>
                <w:tab w:val="left" w:pos="275"/>
                <w:tab w:val="left" w:pos="731"/>
              </w:tabs>
              <w:ind w:left="743" w:hanging="743"/>
            </w:pPr>
            <w:r>
              <w:tab/>
            </w:r>
            <w:r>
              <w:tab/>
              <w:t>or</w:t>
            </w:r>
          </w:p>
        </w:tc>
      </w:tr>
      <w:tr w:rsidR="00D9536B">
        <w:tc>
          <w:tcPr>
            <w:tcW w:w="567" w:type="dxa"/>
          </w:tcPr>
          <w:p w:rsidR="00D9536B" w:rsidRDefault="00D9536B">
            <w:pPr>
              <w:pStyle w:val="yTableNAm"/>
            </w:pPr>
          </w:p>
        </w:tc>
        <w:tc>
          <w:tcPr>
            <w:tcW w:w="6318" w:type="dxa"/>
            <w:gridSpan w:val="2"/>
          </w:tcPr>
          <w:p w:rsidR="00D9536B" w:rsidRDefault="00D9536B">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rsidR="00D9536B">
        <w:tc>
          <w:tcPr>
            <w:tcW w:w="2268" w:type="dxa"/>
            <w:gridSpan w:val="2"/>
          </w:tcPr>
          <w:p w:rsidR="00D9536B" w:rsidRDefault="00D9536B">
            <w:pPr>
              <w:pStyle w:val="yTableNAm"/>
            </w:pPr>
            <w:r>
              <w:t>Dated ..............</w:t>
            </w:r>
          </w:p>
        </w:tc>
        <w:tc>
          <w:tcPr>
            <w:tcW w:w="4617" w:type="dxa"/>
          </w:tcPr>
          <w:p w:rsidR="00D9536B" w:rsidRDefault="00D9536B">
            <w:pPr>
              <w:pStyle w:val="yTableNAm"/>
              <w:jc w:val="center"/>
            </w:pPr>
            <w:r>
              <w:t>......................................................................</w:t>
            </w:r>
            <w:r>
              <w:br/>
              <w:t>Signature of transferee</w:t>
            </w:r>
          </w:p>
        </w:tc>
      </w:tr>
      <w:tr w:rsidR="00D9536B">
        <w:tc>
          <w:tcPr>
            <w:tcW w:w="6885" w:type="dxa"/>
            <w:gridSpan w:val="3"/>
          </w:tcPr>
          <w:p w:rsidR="00D9536B" w:rsidRDefault="00D9536B">
            <w:pPr>
              <w:pStyle w:val="yTableNAm"/>
            </w:pPr>
            <w:r>
              <w:rPr>
                <w:i/>
                <w:sz w:val="20"/>
              </w:rPr>
              <w:t>*  Strike out words not applicable.</w:t>
            </w:r>
          </w:p>
        </w:tc>
      </w:tr>
    </w:tbl>
    <w:p w:rsidR="00D9536B" w:rsidRDefault="00D9536B">
      <w:pPr>
        <w:pStyle w:val="yFootnotesection"/>
      </w:pPr>
      <w:r>
        <w:tab/>
        <w:t>[Schedule 7A inserted: Gazette 2 Dec 2016 p. 5445</w:t>
      </w:r>
      <w:r>
        <w:noBreakHyphen/>
        <w:t>8.]</w:t>
      </w:r>
    </w:p>
    <w:p w:rsidR="00D9536B" w:rsidRDefault="00D9536B">
      <w:pPr>
        <w:pStyle w:val="yScheduleHeading"/>
      </w:pPr>
      <w:bookmarkStart w:id="319" w:name="_Toc74727065"/>
      <w:bookmarkStart w:id="320" w:name="_Toc74727360"/>
      <w:bookmarkStart w:id="321" w:name="_Toc74727805"/>
      <w:bookmarkStart w:id="322" w:name="_Toc75167903"/>
      <w:r>
        <w:rPr>
          <w:rStyle w:val="CharSchNo"/>
        </w:rPr>
        <w:lastRenderedPageBreak/>
        <w:t>Schedule 7B</w:t>
      </w:r>
      <w:r>
        <w:rPr>
          <w:sz w:val="24"/>
        </w:rPr>
        <w:t> </w:t>
      </w:r>
      <w:r>
        <w:t>—</w:t>
      </w:r>
      <w:r>
        <w:rPr>
          <w:sz w:val="24"/>
        </w:rPr>
        <w:t> </w:t>
      </w:r>
      <w:r>
        <w:rPr>
          <w:rStyle w:val="CharSchText"/>
        </w:rPr>
        <w:t>Form: notice under section 408(1)</w:t>
      </w:r>
      <w:bookmarkEnd w:id="319"/>
      <w:bookmarkEnd w:id="320"/>
      <w:bookmarkEnd w:id="321"/>
      <w:bookmarkEnd w:id="322"/>
    </w:p>
    <w:p w:rsidR="00D9536B" w:rsidRDefault="00D9536B">
      <w:pPr>
        <w:pStyle w:val="yShoulderClause"/>
      </w:pPr>
      <w:r>
        <w:t>[r. 38B]</w:t>
      </w:r>
    </w:p>
    <w:p w:rsidR="00D9536B" w:rsidRDefault="00D9536B">
      <w:pPr>
        <w:pStyle w:val="yFootnoteheading"/>
      </w:pPr>
      <w:r>
        <w:tab/>
        <w:t>[Heading inserted: SL 2020/256 r. 6.]</w:t>
      </w:r>
    </w:p>
    <w:p w:rsidR="00D9536B" w:rsidRDefault="00D9536B">
      <w:pPr>
        <w:pStyle w:val="yHeading3"/>
        <w:spacing w:after="60"/>
      </w:pPr>
      <w:bookmarkStart w:id="323" w:name="_Toc74727066"/>
      <w:bookmarkStart w:id="324" w:name="_Toc74727361"/>
      <w:bookmarkStart w:id="325" w:name="_Toc74727806"/>
      <w:bookmarkStart w:id="326" w:name="_Toc75167904"/>
      <w:r>
        <w:rPr>
          <w:rStyle w:val="CharSClsNo"/>
        </w:rPr>
        <w:t>Form 1</w:t>
      </w:r>
      <w:r>
        <w:t> — Notice requiring production of documents or attendance to answer questions (s. 408(1))</w:t>
      </w:r>
      <w:bookmarkEnd w:id="323"/>
      <w:bookmarkEnd w:id="324"/>
      <w:bookmarkEnd w:id="325"/>
      <w:bookmarkEnd w:id="326"/>
    </w:p>
    <w:tbl>
      <w:tblPr>
        <w:tblStyle w:val="TableGrid"/>
        <w:tblW w:w="0" w:type="auto"/>
        <w:tblInd w:w="250" w:type="dxa"/>
        <w:tblLayout w:type="fixed"/>
        <w:tblLook w:val="04A0" w:firstRow="1" w:lastRow="0" w:firstColumn="1" w:lastColumn="0" w:noHBand="0" w:noVBand="1"/>
      </w:tblPr>
      <w:tblGrid>
        <w:gridCol w:w="1985"/>
        <w:gridCol w:w="4961"/>
      </w:tblGrid>
      <w:tr w:rsidR="00D9536B">
        <w:tc>
          <w:tcPr>
            <w:tcW w:w="1985"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spacing w:after="60"/>
              <w:rPr>
                <w:i/>
              </w:rPr>
            </w:pPr>
            <w:r>
              <w:rPr>
                <w:i/>
              </w:rPr>
              <w:t>[Insert name of co</w:t>
            </w:r>
            <w:r>
              <w:rPr>
                <w:i/>
              </w:rPr>
              <w:noBreakHyphen/>
              <w:t>operative or person who is involved in the activities of the co</w:t>
            </w:r>
            <w:r>
              <w:rPr>
                <w:i/>
              </w:rPr>
              <w:noBreakHyphen/>
              <w:t>operative.]</w:t>
            </w:r>
          </w:p>
        </w:tc>
      </w:tr>
      <w:tr w:rsidR="00D9536B">
        <w:tc>
          <w:tcPr>
            <w:tcW w:w="1985"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rsidR="00D9536B" w:rsidRDefault="00D9536B">
            <w:pPr>
              <w:pStyle w:val="yTableNAm"/>
            </w:pPr>
          </w:p>
        </w:tc>
      </w:tr>
      <w:tr w:rsidR="00D9536B">
        <w:tc>
          <w:tcPr>
            <w:tcW w:w="1985"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rsidR="00D9536B" w:rsidRDefault="00D9536B">
            <w:pPr>
              <w:pStyle w:val="yTableNAm"/>
              <w:spacing w:after="60"/>
              <w:rPr>
                <w:i/>
              </w:rPr>
            </w:pPr>
            <w:r>
              <w:rPr>
                <w:i/>
              </w:rPr>
              <w:t>[Delete if not required.]</w:t>
            </w:r>
          </w:p>
        </w:tc>
      </w:tr>
      <w:tr w:rsidR="00D9536B">
        <w:tc>
          <w:tcPr>
            <w:tcW w:w="1985"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rsidR="00D9536B" w:rsidRDefault="00D9536B">
            <w:pPr>
              <w:pStyle w:val="yTableNAm"/>
            </w:pPr>
            <w:r>
              <w:t xml:space="preserve">You are required under the </w:t>
            </w:r>
            <w:r>
              <w:rPr>
                <w:i/>
              </w:rPr>
              <w:t>Co</w:t>
            </w:r>
            <w:r>
              <w:rPr>
                <w:i/>
              </w:rPr>
              <w:noBreakHyphen/>
              <w:t>operatives Act 2009</w:t>
            </w:r>
            <w:r>
              <w:t xml:space="preserve"> section 408 to:</w:t>
            </w:r>
          </w:p>
          <w:p w:rsidR="00D9536B" w:rsidRDefault="00D9536B">
            <w:pPr>
              <w:pStyle w:val="yTableNAm"/>
              <w:tabs>
                <w:tab w:val="clear" w:pos="567"/>
                <w:tab w:val="left" w:pos="782"/>
              </w:tabs>
              <w:ind w:left="782" w:hanging="323"/>
            </w:pPr>
            <w:r>
              <w:sym w:font="Symbol" w:char="F0B7"/>
            </w:r>
            <w:r>
              <w:tab/>
              <w:t>produce the documents specified in the annexure to the inspector at the time and place specified below; or</w:t>
            </w:r>
          </w:p>
          <w:p w:rsidR="00D9536B" w:rsidRDefault="00D9536B">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rsidR="00D9536B" w:rsidRDefault="00D9536B">
            <w:pPr>
              <w:pStyle w:val="yTableNAm"/>
              <w:spacing w:after="60"/>
              <w:rPr>
                <w:i/>
              </w:rPr>
            </w:pPr>
            <w:r>
              <w:rPr>
                <w:i/>
              </w:rPr>
              <w:t>[Delete or strike through dot point if not required.]</w:t>
            </w:r>
          </w:p>
        </w:tc>
      </w:tr>
      <w:tr w:rsidR="00D9536B">
        <w:tc>
          <w:tcPr>
            <w:tcW w:w="1985"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rsidR="00D9536B" w:rsidRDefault="00D9536B">
            <w:pPr>
              <w:pStyle w:val="yTableNAm"/>
              <w:rPr>
                <w:i/>
              </w:rPr>
            </w:pPr>
            <w:r>
              <w:rPr>
                <w:i/>
              </w:rPr>
              <w:t xml:space="preserve">[Specify relevant time.] </w:t>
            </w:r>
          </w:p>
        </w:tc>
      </w:tr>
      <w:tr w:rsidR="00D9536B">
        <w:tc>
          <w:tcPr>
            <w:tcW w:w="1985"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rsidR="00D9536B" w:rsidRDefault="00D9536B">
            <w:pPr>
              <w:pStyle w:val="yTableNAm"/>
              <w:rPr>
                <w:i/>
              </w:rPr>
            </w:pPr>
            <w:r>
              <w:rPr>
                <w:i/>
              </w:rPr>
              <w:t xml:space="preserve">[Specify relevant place.] </w:t>
            </w:r>
          </w:p>
        </w:tc>
      </w:tr>
      <w:tr w:rsidR="00D9536B">
        <w:tc>
          <w:tcPr>
            <w:tcW w:w="1985"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rsidR="00D9536B">
        <w:trPr>
          <w:cantSplit/>
        </w:trPr>
        <w:tc>
          <w:tcPr>
            <w:tcW w:w="1985"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lastRenderedPageBreak/>
              <w:t>Issuing details</w:t>
            </w:r>
          </w:p>
        </w:tc>
        <w:tc>
          <w:tcPr>
            <w:tcW w:w="4961" w:type="dxa"/>
            <w:tcBorders>
              <w:top w:val="single" w:sz="4" w:space="0" w:color="auto"/>
              <w:left w:val="single" w:sz="4" w:space="0" w:color="auto"/>
              <w:bottom w:val="single" w:sz="4" w:space="0" w:color="auto"/>
              <w:right w:val="single" w:sz="4" w:space="0" w:color="auto"/>
            </w:tcBorders>
            <w:noWrap/>
            <w:hideMark/>
          </w:tcPr>
          <w:p w:rsidR="00D9536B" w:rsidRDefault="00D9536B">
            <w:pPr>
              <w:pStyle w:val="yTableNAm"/>
            </w:pPr>
            <w:r>
              <w:t xml:space="preserve">Inspector: </w:t>
            </w:r>
            <w:r>
              <w:rPr>
                <w:i/>
              </w:rPr>
              <w:t>[Insert name of inspector appointed under the Co</w:t>
            </w:r>
            <w:r>
              <w:rPr>
                <w:i/>
              </w:rPr>
              <w:noBreakHyphen/>
              <w:t>operatives Act 2009 section 400.]</w:t>
            </w:r>
            <w:r>
              <w:t xml:space="preserve"> </w:t>
            </w:r>
          </w:p>
          <w:p w:rsidR="00D9536B" w:rsidRDefault="00D9536B">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rsidR="00D9536B" w:rsidRDefault="00D9536B">
            <w:pPr>
              <w:pStyle w:val="yTableNAm"/>
            </w:pPr>
            <w:r>
              <w:t>Office: Department of Mines, Industry Regulation and Safety, Consumer Protection Division</w:t>
            </w:r>
          </w:p>
          <w:p w:rsidR="00D9536B" w:rsidRDefault="00D9536B">
            <w:pPr>
              <w:pStyle w:val="yTableNAm"/>
            </w:pPr>
            <w:r>
              <w:t>Address:</w:t>
            </w:r>
          </w:p>
          <w:p w:rsidR="00D9536B" w:rsidRDefault="00D9536B">
            <w:pPr>
              <w:pStyle w:val="yTableNAm"/>
            </w:pPr>
            <w:r>
              <w:t>Contact:</w:t>
            </w:r>
          </w:p>
          <w:p w:rsidR="00D9536B" w:rsidRDefault="00D9536B">
            <w:pPr>
              <w:pStyle w:val="yTableNAm"/>
            </w:pPr>
            <w:r>
              <w:t>Signature:</w:t>
            </w:r>
          </w:p>
          <w:p w:rsidR="00D9536B" w:rsidRDefault="00D9536B">
            <w:pPr>
              <w:pStyle w:val="yTableNAm"/>
              <w:spacing w:after="60"/>
            </w:pPr>
            <w:r>
              <w:t>Date:</w:t>
            </w:r>
          </w:p>
        </w:tc>
      </w:tr>
    </w:tbl>
    <w:p w:rsidR="00D9536B" w:rsidRDefault="00D9536B">
      <w:pPr>
        <w:pStyle w:val="yFootnotesection"/>
      </w:pPr>
      <w:r>
        <w:tab/>
        <w:t>[Schedule 7B inserted: SL 2020/256 r. 6.]</w:t>
      </w:r>
    </w:p>
    <w:p w:rsidR="00D9536B" w:rsidRDefault="00D9536B">
      <w:pPr>
        <w:pStyle w:val="yEdnoteschedule"/>
      </w:pPr>
      <w:r>
        <w:t>[Schedule 8 deleted: Gazette 2 Dec 2016 p. 5448.]</w:t>
      </w:r>
    </w:p>
    <w:p w:rsidR="00D9536B" w:rsidRDefault="00D9536B">
      <w:pPr>
        <w:sectPr w:rsidR="00D9536B">
          <w:headerReference w:type="even" r:id="rId30"/>
          <w:headerReference w:type="default" r:id="rId31"/>
          <w:pgSz w:w="11907" w:h="16840" w:code="9"/>
          <w:pgMar w:top="2381" w:right="2410" w:bottom="3544" w:left="2410" w:header="720" w:footer="3379" w:gutter="0"/>
          <w:cols w:space="720"/>
        </w:sectPr>
      </w:pPr>
    </w:p>
    <w:p w:rsidR="00D9536B" w:rsidRDefault="00D9536B">
      <w:pPr>
        <w:pStyle w:val="yScheduleHeading"/>
      </w:pPr>
      <w:bookmarkStart w:id="327" w:name="_Toc74727067"/>
      <w:bookmarkStart w:id="328" w:name="_Toc74727362"/>
      <w:bookmarkStart w:id="329" w:name="_Toc74727807"/>
      <w:bookmarkStart w:id="330" w:name="_Toc75167905"/>
      <w:r>
        <w:rPr>
          <w:rStyle w:val="CharSchNo"/>
        </w:rPr>
        <w:lastRenderedPageBreak/>
        <w:t>Schedule 9</w:t>
      </w:r>
      <w:r>
        <w:rPr>
          <w:rStyle w:val="CharSDivNo"/>
        </w:rPr>
        <w:t> </w:t>
      </w:r>
      <w:r>
        <w:t>—</w:t>
      </w:r>
      <w:r>
        <w:rPr>
          <w:rStyle w:val="CharSDivText"/>
        </w:rPr>
        <w:t> </w:t>
      </w:r>
      <w:r>
        <w:rPr>
          <w:rStyle w:val="CharSchText"/>
        </w:rPr>
        <w:t>Holders of prescribed offices</w:t>
      </w:r>
      <w:bookmarkEnd w:id="327"/>
      <w:bookmarkEnd w:id="328"/>
      <w:bookmarkEnd w:id="329"/>
      <w:bookmarkEnd w:id="330"/>
    </w:p>
    <w:p w:rsidR="00D9536B" w:rsidRDefault="00D9536B">
      <w:pPr>
        <w:pStyle w:val="yShoulderClause"/>
      </w:pPr>
      <w:r>
        <w:t>[r.  41]</w:t>
      </w:r>
    </w:p>
    <w:p w:rsidR="00D9536B" w:rsidRDefault="00D9536B">
      <w:pPr>
        <w:pStyle w:val="yFootnoteheading"/>
      </w:pPr>
      <w:r>
        <w:tab/>
        <w:t>[Heading inserted: Gazette 2 Dec 2016 p. 5449.]</w:t>
      </w:r>
    </w:p>
    <w:p w:rsidR="00D9536B" w:rsidRDefault="00D9536B">
      <w:pPr>
        <w:pStyle w:val="yMiscellaneousBody"/>
      </w:pPr>
      <w:r>
        <w:rPr>
          <w:b/>
        </w:rPr>
        <w:t>Commonwealth</w:t>
      </w:r>
    </w:p>
    <w:p w:rsidR="00D9536B" w:rsidRDefault="00D9536B">
      <w:pPr>
        <w:pStyle w:val="yNumberedItem"/>
        <w:tabs>
          <w:tab w:val="left" w:pos="567"/>
        </w:tabs>
        <w:ind w:left="567" w:hanging="567"/>
      </w:pPr>
      <w:r>
        <w:rPr>
          <w:b/>
          <w:bCs/>
        </w:rPr>
        <w:t>1.</w:t>
      </w:r>
      <w:r>
        <w:tab/>
        <w:t>The Treasurer</w:t>
      </w:r>
    </w:p>
    <w:p w:rsidR="00D9536B" w:rsidRDefault="00D9536B">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rsidR="00D9536B" w:rsidRDefault="00D9536B">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rsidR="00D9536B" w:rsidRDefault="00D9536B">
      <w:pPr>
        <w:pStyle w:val="yMiscellaneousBody"/>
        <w:tabs>
          <w:tab w:val="left" w:pos="851"/>
          <w:tab w:val="left" w:pos="1418"/>
        </w:tabs>
        <w:ind w:left="1418" w:hanging="1418"/>
      </w:pPr>
      <w:r>
        <w:tab/>
        <w:t>(a)</w:t>
      </w:r>
      <w:r>
        <w:tab/>
        <w:t>the chairperson, deputy chairperson or member of the commission;</w:t>
      </w:r>
    </w:p>
    <w:p w:rsidR="00D9536B" w:rsidRDefault="00D9536B">
      <w:pPr>
        <w:pStyle w:val="yMiscellaneousBody"/>
        <w:tabs>
          <w:tab w:val="left" w:pos="851"/>
          <w:tab w:val="left" w:pos="1418"/>
        </w:tabs>
        <w:ind w:left="1418" w:hanging="1418"/>
      </w:pPr>
      <w:r>
        <w:tab/>
        <w:t>(b)</w:t>
      </w:r>
      <w:r>
        <w:tab/>
        <w:t>president or member of the takeovers panel</w:t>
      </w:r>
    </w:p>
    <w:p w:rsidR="00D9536B" w:rsidRDefault="00D9536B">
      <w:pPr>
        <w:pStyle w:val="yMiscellaneousBody"/>
      </w:pPr>
      <w:r>
        <w:rPr>
          <w:b/>
        </w:rPr>
        <w:t>Australian Capital Territory</w:t>
      </w:r>
    </w:p>
    <w:p w:rsidR="00D9536B" w:rsidRDefault="00D9536B">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rsidR="00D9536B" w:rsidRDefault="00D9536B">
      <w:pPr>
        <w:pStyle w:val="yNumberedItem"/>
        <w:tabs>
          <w:tab w:val="left" w:pos="567"/>
        </w:tabs>
        <w:ind w:left="567" w:hanging="567"/>
      </w:pPr>
      <w:r>
        <w:rPr>
          <w:b/>
        </w:rPr>
        <w:t>5.</w:t>
      </w:r>
      <w:r>
        <w:tab/>
        <w:t>Treasurer</w:t>
      </w:r>
    </w:p>
    <w:p w:rsidR="00D9536B" w:rsidRDefault="00D9536B">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rsidR="00D9536B" w:rsidRDefault="00D9536B">
      <w:pPr>
        <w:pStyle w:val="yMiscellaneousBody"/>
      </w:pPr>
      <w:r>
        <w:rPr>
          <w:b/>
        </w:rPr>
        <w:t>New South Wales</w:t>
      </w:r>
    </w:p>
    <w:p w:rsidR="00D9536B" w:rsidRDefault="00D9536B">
      <w:pPr>
        <w:pStyle w:val="yNumberedItem"/>
        <w:tabs>
          <w:tab w:val="left" w:pos="567"/>
        </w:tabs>
        <w:ind w:left="567" w:hanging="567"/>
      </w:pPr>
      <w:r>
        <w:rPr>
          <w:b/>
          <w:bCs/>
        </w:rPr>
        <w:t>7.</w:t>
      </w:r>
      <w:r>
        <w:tab/>
        <w:t>Treasurer</w:t>
      </w:r>
    </w:p>
    <w:p w:rsidR="00D9536B" w:rsidRDefault="00D9536B">
      <w:pPr>
        <w:pStyle w:val="yNumberedItem"/>
        <w:tabs>
          <w:tab w:val="left" w:pos="567"/>
        </w:tabs>
        <w:ind w:left="567" w:hanging="567"/>
      </w:pPr>
      <w:r>
        <w:rPr>
          <w:b/>
        </w:rPr>
        <w:t>8</w:t>
      </w:r>
      <w:r>
        <w:t>.</w:t>
      </w:r>
      <w:r>
        <w:tab/>
        <w:t>The New South Wales trustee and guardian</w:t>
      </w:r>
    </w:p>
    <w:p w:rsidR="00D9536B" w:rsidRDefault="00D9536B">
      <w:pPr>
        <w:pStyle w:val="yNumberedItem"/>
        <w:tabs>
          <w:tab w:val="left" w:pos="567"/>
        </w:tabs>
        <w:ind w:left="567" w:hanging="567"/>
      </w:pPr>
      <w:r>
        <w:rPr>
          <w:b/>
        </w:rPr>
        <w:t>9.</w:t>
      </w:r>
      <w:r>
        <w:tab/>
        <w:t>A registrar or judicial officer of the Supreme Court of New South Wales</w:t>
      </w:r>
    </w:p>
    <w:p w:rsidR="00D9536B" w:rsidRDefault="00D9536B">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rsidR="00D9536B" w:rsidRDefault="00D9536B">
      <w:pPr>
        <w:pStyle w:val="yMiscellaneousBody"/>
      </w:pPr>
      <w:r>
        <w:rPr>
          <w:b/>
        </w:rPr>
        <w:t>Northern Territory</w:t>
      </w:r>
    </w:p>
    <w:p w:rsidR="00D9536B" w:rsidRDefault="00D9536B">
      <w:pPr>
        <w:pStyle w:val="yNumberedItem"/>
        <w:tabs>
          <w:tab w:val="left" w:pos="567"/>
        </w:tabs>
        <w:ind w:left="567" w:hanging="567"/>
      </w:pPr>
      <w:r>
        <w:rPr>
          <w:b/>
          <w:bCs/>
        </w:rPr>
        <w:t>11.</w:t>
      </w:r>
      <w:r>
        <w:tab/>
        <w:t>Treasurer</w:t>
      </w:r>
    </w:p>
    <w:p w:rsidR="00D9536B" w:rsidRDefault="00D9536B">
      <w:pPr>
        <w:pStyle w:val="yNumberedItem"/>
        <w:tabs>
          <w:tab w:val="left" w:pos="567"/>
        </w:tabs>
        <w:ind w:left="567" w:hanging="567"/>
      </w:pPr>
      <w:r>
        <w:rPr>
          <w:b/>
          <w:bCs/>
        </w:rPr>
        <w:t>12.</w:t>
      </w:r>
      <w:r>
        <w:tab/>
        <w:t>Public trustee</w:t>
      </w:r>
    </w:p>
    <w:p w:rsidR="00D9536B" w:rsidRDefault="00D9536B">
      <w:pPr>
        <w:pStyle w:val="yNumberedItem"/>
        <w:tabs>
          <w:tab w:val="left" w:pos="567"/>
        </w:tabs>
        <w:ind w:left="567" w:hanging="567"/>
      </w:pPr>
      <w:r>
        <w:rPr>
          <w:b/>
          <w:bCs/>
        </w:rPr>
        <w:lastRenderedPageBreak/>
        <w:t>13.</w:t>
      </w:r>
      <w:r>
        <w:tab/>
        <w:t>A registrar or judicial officer of the Supreme Court of the Northern Territory</w:t>
      </w:r>
    </w:p>
    <w:p w:rsidR="00D9536B" w:rsidRDefault="00D9536B">
      <w:pPr>
        <w:pStyle w:val="yMiscellaneousBody"/>
      </w:pPr>
      <w:r>
        <w:rPr>
          <w:b/>
        </w:rPr>
        <w:t>Queensland</w:t>
      </w:r>
    </w:p>
    <w:p w:rsidR="00D9536B" w:rsidRDefault="00D9536B">
      <w:pPr>
        <w:pStyle w:val="yNumberedItem"/>
        <w:tabs>
          <w:tab w:val="left" w:pos="567"/>
        </w:tabs>
        <w:ind w:left="567" w:hanging="567"/>
      </w:pPr>
      <w:r>
        <w:rPr>
          <w:b/>
          <w:bCs/>
        </w:rPr>
        <w:t>14.</w:t>
      </w:r>
      <w:r>
        <w:tab/>
        <w:t>Treasurer</w:t>
      </w:r>
    </w:p>
    <w:p w:rsidR="00D9536B" w:rsidRDefault="00D9536B">
      <w:pPr>
        <w:pStyle w:val="yNumberedItem"/>
        <w:tabs>
          <w:tab w:val="left" w:pos="567"/>
        </w:tabs>
        <w:ind w:left="567" w:hanging="567"/>
      </w:pPr>
      <w:r>
        <w:rPr>
          <w:b/>
          <w:bCs/>
        </w:rPr>
        <w:t>15.</w:t>
      </w:r>
      <w:r>
        <w:tab/>
        <w:t>Public trustee</w:t>
      </w:r>
    </w:p>
    <w:p w:rsidR="00D9536B" w:rsidRDefault="00D9536B">
      <w:pPr>
        <w:pStyle w:val="yNumberedItem"/>
        <w:tabs>
          <w:tab w:val="left" w:pos="567"/>
        </w:tabs>
        <w:ind w:left="567" w:hanging="567"/>
      </w:pPr>
      <w:r>
        <w:rPr>
          <w:b/>
          <w:bCs/>
        </w:rPr>
        <w:t>16.</w:t>
      </w:r>
      <w:r>
        <w:tab/>
        <w:t>A registrar or judicial officer of the Supreme Court of Queensland</w:t>
      </w:r>
    </w:p>
    <w:p w:rsidR="00D9536B" w:rsidRDefault="00D9536B">
      <w:pPr>
        <w:pStyle w:val="yMiscellaneousBody"/>
      </w:pPr>
      <w:r>
        <w:rPr>
          <w:b/>
        </w:rPr>
        <w:t>South Australia</w:t>
      </w:r>
    </w:p>
    <w:p w:rsidR="00D9536B" w:rsidRDefault="00D9536B">
      <w:pPr>
        <w:pStyle w:val="yNumberedItem"/>
        <w:tabs>
          <w:tab w:val="left" w:pos="567"/>
        </w:tabs>
        <w:ind w:left="567" w:hanging="567"/>
      </w:pPr>
      <w:r>
        <w:rPr>
          <w:b/>
          <w:bCs/>
        </w:rPr>
        <w:t>17.</w:t>
      </w:r>
      <w:r>
        <w:tab/>
        <w:t>Treasurer</w:t>
      </w:r>
    </w:p>
    <w:p w:rsidR="00D9536B" w:rsidRDefault="00D9536B">
      <w:pPr>
        <w:pStyle w:val="yNumberedItem"/>
        <w:tabs>
          <w:tab w:val="left" w:pos="567"/>
        </w:tabs>
        <w:ind w:left="567" w:hanging="567"/>
      </w:pPr>
      <w:r>
        <w:rPr>
          <w:b/>
          <w:bCs/>
        </w:rPr>
        <w:t>18.</w:t>
      </w:r>
      <w:r>
        <w:tab/>
        <w:t xml:space="preserve">Public trustee </w:t>
      </w:r>
    </w:p>
    <w:p w:rsidR="00D9536B" w:rsidRDefault="00D9536B">
      <w:pPr>
        <w:pStyle w:val="yNumberedItem"/>
        <w:tabs>
          <w:tab w:val="left" w:pos="567"/>
        </w:tabs>
        <w:ind w:left="567" w:hanging="567"/>
      </w:pPr>
      <w:r>
        <w:rPr>
          <w:b/>
        </w:rPr>
        <w:t>19.</w:t>
      </w:r>
      <w:r>
        <w:tab/>
        <w:t>A registrar or judicial officer of the Supreme Court of South Australia</w:t>
      </w:r>
    </w:p>
    <w:p w:rsidR="00D9536B" w:rsidRDefault="00D9536B">
      <w:pPr>
        <w:pStyle w:val="yMiscellaneousBody"/>
      </w:pPr>
      <w:r>
        <w:rPr>
          <w:b/>
        </w:rPr>
        <w:t>Tasmania</w:t>
      </w:r>
    </w:p>
    <w:p w:rsidR="00D9536B" w:rsidRDefault="00D9536B">
      <w:pPr>
        <w:pStyle w:val="yNumberedItem"/>
        <w:tabs>
          <w:tab w:val="left" w:pos="567"/>
        </w:tabs>
        <w:ind w:left="567" w:hanging="567"/>
      </w:pPr>
      <w:r>
        <w:rPr>
          <w:b/>
          <w:bCs/>
        </w:rPr>
        <w:t>20.</w:t>
      </w:r>
      <w:r>
        <w:tab/>
        <w:t>Treasurer</w:t>
      </w:r>
    </w:p>
    <w:p w:rsidR="00D9536B" w:rsidRDefault="00D9536B">
      <w:pPr>
        <w:pStyle w:val="yNumberedItem"/>
        <w:tabs>
          <w:tab w:val="left" w:pos="567"/>
        </w:tabs>
        <w:ind w:left="567" w:hanging="567"/>
      </w:pPr>
      <w:r>
        <w:rPr>
          <w:b/>
          <w:bCs/>
        </w:rPr>
        <w:t>21.</w:t>
      </w:r>
      <w:r>
        <w:tab/>
        <w:t>Public trustee</w:t>
      </w:r>
    </w:p>
    <w:p w:rsidR="00D9536B" w:rsidRDefault="00D9536B">
      <w:pPr>
        <w:pStyle w:val="yNumberedItem"/>
        <w:tabs>
          <w:tab w:val="left" w:pos="567"/>
        </w:tabs>
        <w:ind w:left="567" w:hanging="567"/>
      </w:pPr>
      <w:r>
        <w:rPr>
          <w:b/>
          <w:bCs/>
        </w:rPr>
        <w:t>22.</w:t>
      </w:r>
      <w:r>
        <w:tab/>
        <w:t>A registrar or judicial officer of the Supreme Court of Tasmania</w:t>
      </w:r>
    </w:p>
    <w:p w:rsidR="00D9536B" w:rsidRDefault="00D9536B">
      <w:pPr>
        <w:pStyle w:val="yMiscellaneousBody"/>
      </w:pPr>
      <w:r>
        <w:rPr>
          <w:b/>
        </w:rPr>
        <w:t>Victoria</w:t>
      </w:r>
    </w:p>
    <w:p w:rsidR="00D9536B" w:rsidRDefault="00D9536B">
      <w:pPr>
        <w:pStyle w:val="yNumberedItem"/>
        <w:tabs>
          <w:tab w:val="left" w:pos="567"/>
        </w:tabs>
        <w:ind w:left="567" w:hanging="567"/>
      </w:pPr>
      <w:r>
        <w:rPr>
          <w:b/>
          <w:bCs/>
        </w:rPr>
        <w:t>23.</w:t>
      </w:r>
      <w:r>
        <w:tab/>
        <w:t>Treasurer</w:t>
      </w:r>
    </w:p>
    <w:p w:rsidR="00D9536B" w:rsidRDefault="00D9536B">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rsidR="00D9536B" w:rsidRDefault="00D9536B">
      <w:pPr>
        <w:pStyle w:val="yNumberedItem"/>
        <w:tabs>
          <w:tab w:val="left" w:pos="567"/>
        </w:tabs>
        <w:ind w:left="567" w:hanging="567"/>
      </w:pPr>
      <w:r>
        <w:rPr>
          <w:b/>
        </w:rPr>
        <w:t>25.</w:t>
      </w:r>
      <w:r>
        <w:tab/>
        <w:t>A registrar or judicial officer of the Supreme Court of Victoria</w:t>
      </w:r>
    </w:p>
    <w:p w:rsidR="00D9536B" w:rsidRDefault="00D9536B">
      <w:pPr>
        <w:pStyle w:val="yMiscellaneousBody"/>
      </w:pPr>
      <w:r>
        <w:rPr>
          <w:b/>
        </w:rPr>
        <w:t>Western Australia</w:t>
      </w:r>
    </w:p>
    <w:p w:rsidR="00D9536B" w:rsidRDefault="00D9536B">
      <w:pPr>
        <w:pStyle w:val="yNumberedItem"/>
        <w:tabs>
          <w:tab w:val="left" w:pos="567"/>
        </w:tabs>
        <w:ind w:left="567" w:hanging="567"/>
      </w:pPr>
      <w:r>
        <w:rPr>
          <w:b/>
          <w:bCs/>
        </w:rPr>
        <w:t>26.</w:t>
      </w:r>
      <w:r>
        <w:tab/>
        <w:t>Treasurer</w:t>
      </w:r>
    </w:p>
    <w:p w:rsidR="00D9536B" w:rsidRDefault="00D9536B">
      <w:pPr>
        <w:pStyle w:val="yNumberedItem"/>
        <w:tabs>
          <w:tab w:val="left" w:pos="567"/>
        </w:tabs>
        <w:ind w:left="567" w:hanging="567"/>
      </w:pPr>
      <w:r>
        <w:rPr>
          <w:b/>
          <w:bCs/>
        </w:rPr>
        <w:t>27.</w:t>
      </w:r>
      <w:r>
        <w:tab/>
        <w:t xml:space="preserve">Public trustee </w:t>
      </w:r>
    </w:p>
    <w:p w:rsidR="00D9536B" w:rsidRDefault="00D9536B">
      <w:pPr>
        <w:pStyle w:val="yNumberedItem"/>
        <w:tabs>
          <w:tab w:val="left" w:pos="567"/>
        </w:tabs>
        <w:ind w:left="567" w:hanging="567"/>
      </w:pPr>
      <w:r>
        <w:rPr>
          <w:b/>
        </w:rPr>
        <w:t>28.</w:t>
      </w:r>
      <w:r>
        <w:tab/>
        <w:t>A registrar or judicial officer of the Supreme Court of Western Australia</w:t>
      </w:r>
    </w:p>
    <w:p w:rsidR="00D9536B" w:rsidRDefault="00D9536B">
      <w:pPr>
        <w:pStyle w:val="yFootnotesection"/>
      </w:pPr>
      <w:r>
        <w:tab/>
        <w:t>[Schedule 9 inserted: Gazette 2 Dec 2016 p. 5449-51.]</w:t>
      </w:r>
    </w:p>
    <w:p w:rsidR="00D9536B" w:rsidRDefault="00D9536B">
      <w:pPr>
        <w:sectPr w:rsidR="00D9536B">
          <w:headerReference w:type="even" r:id="rId32"/>
          <w:headerReference w:type="default" r:id="rId33"/>
          <w:pgSz w:w="11907" w:h="16840" w:code="9"/>
          <w:pgMar w:top="2381" w:right="2410" w:bottom="3544" w:left="2410" w:header="720" w:footer="3379" w:gutter="0"/>
          <w:cols w:space="720"/>
        </w:sectPr>
      </w:pPr>
    </w:p>
    <w:p w:rsidR="00D9536B" w:rsidRDefault="00D9536B">
      <w:pPr>
        <w:pStyle w:val="yScheduleHeading"/>
        <w:outlineLvl w:val="0"/>
      </w:pPr>
      <w:bookmarkStart w:id="331" w:name="_Toc74727068"/>
      <w:bookmarkStart w:id="332" w:name="_Toc74727363"/>
      <w:bookmarkStart w:id="333" w:name="_Toc74727808"/>
      <w:bookmarkStart w:id="334" w:name="_Toc75167906"/>
      <w:r>
        <w:rPr>
          <w:rStyle w:val="CharSchNo"/>
        </w:rPr>
        <w:lastRenderedPageBreak/>
        <w:t>Schedule 10</w:t>
      </w:r>
      <w:r>
        <w:t> — </w:t>
      </w:r>
      <w:r>
        <w:rPr>
          <w:rStyle w:val="CharSchText"/>
        </w:rPr>
        <w:t>Fees</w:t>
      </w:r>
      <w:bookmarkEnd w:id="331"/>
      <w:bookmarkEnd w:id="332"/>
      <w:bookmarkEnd w:id="333"/>
      <w:bookmarkEnd w:id="334"/>
    </w:p>
    <w:p w:rsidR="00D9536B" w:rsidRDefault="00D9536B">
      <w:pPr>
        <w:pStyle w:val="yShoulderClause"/>
      </w:pPr>
      <w:r>
        <w:t>[r. 42]</w:t>
      </w:r>
    </w:p>
    <w:p w:rsidR="00D9536B" w:rsidRDefault="00D9536B">
      <w:pPr>
        <w:pStyle w:val="yHeading5"/>
      </w:pPr>
      <w:bookmarkStart w:id="335" w:name="_Toc75167907"/>
      <w:r>
        <w:rPr>
          <w:rStyle w:val="CharSClsNo"/>
        </w:rPr>
        <w:t>1</w:t>
      </w:r>
      <w:r>
        <w:t>.</w:t>
      </w:r>
      <w:r>
        <w:tab/>
        <w:t>Fees and late filing fee</w:t>
      </w:r>
      <w:bookmarkEnd w:id="335"/>
    </w:p>
    <w:p w:rsidR="00D9536B" w:rsidRDefault="00D9536B">
      <w:pPr>
        <w:pStyle w:val="ySubsection"/>
      </w:pPr>
      <w:r>
        <w:tab/>
        <w:t>(1)</w:t>
      </w:r>
      <w:r>
        <w:tab/>
        <w:t>The fees set out in the Table are payable for the corresponding item in that Table.</w:t>
      </w:r>
    </w:p>
    <w:p w:rsidR="00D9536B" w:rsidRDefault="00D9536B">
      <w:pPr>
        <w:pStyle w:val="ySubsection"/>
      </w:pPr>
      <w:r>
        <w:tab/>
        <w:t>(2)</w:t>
      </w:r>
      <w:r>
        <w:tab/>
        <w:t>A fee that is marked with an asterisk may incur an additional fee imposed by the Registrar for late filing of a document required to be filed under the Act.</w:t>
      </w:r>
    </w:p>
    <w:p w:rsidR="00D9536B" w:rsidRDefault="00D9536B">
      <w:pPr>
        <w:pStyle w:val="ySubsection"/>
      </w:pPr>
      <w:r>
        <w:tab/>
        <w:t>(3)</w:t>
      </w:r>
      <w:r>
        <w:tab/>
        <w:t xml:space="preserve">The additional fee in subclause (2) is — </w:t>
      </w:r>
    </w:p>
    <w:p w:rsidR="00D9536B" w:rsidRDefault="00D9536B">
      <w:pPr>
        <w:pStyle w:val="yIndenta"/>
      </w:pPr>
      <w:r>
        <w:tab/>
        <w:t>(a)</w:t>
      </w:r>
      <w:r>
        <w:tab/>
      </w:r>
      <w:r>
        <w:rPr>
          <w:szCs w:val="22"/>
        </w:rPr>
        <w:t xml:space="preserve">$80.00 — </w:t>
      </w:r>
      <w:r>
        <w:t>where the document is filed less than 28 days late;</w:t>
      </w:r>
    </w:p>
    <w:p w:rsidR="00D9536B" w:rsidRDefault="00D9536B">
      <w:pPr>
        <w:pStyle w:val="yIndenta"/>
      </w:pPr>
      <w:r>
        <w:tab/>
        <w:t>(b)</w:t>
      </w:r>
      <w:r>
        <w:tab/>
      </w:r>
      <w:r>
        <w:rPr>
          <w:szCs w:val="22"/>
        </w:rPr>
        <w:t xml:space="preserve">$321.00 — </w:t>
      </w:r>
      <w:r>
        <w:t>where the filing of the document is 28 days late or longer.</w:t>
      </w:r>
    </w:p>
    <w:p w:rsidR="00D9536B" w:rsidRDefault="00D9536B">
      <w:pPr>
        <w:pStyle w:val="yTHeadingNAm"/>
      </w:pPr>
      <w:r>
        <w:t>Table of Fees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649"/>
        <w:gridCol w:w="1228"/>
      </w:tblGrid>
      <w:tr w:rsidR="00D9536B">
        <w:trPr>
          <w:cantSplit/>
          <w:tblHeader/>
        </w:trPr>
        <w:tc>
          <w:tcPr>
            <w:tcW w:w="709" w:type="dxa"/>
            <w:tcMar>
              <w:bottom w:w="11" w:type="dxa"/>
            </w:tcMar>
          </w:tcPr>
          <w:p w:rsidR="00D9536B" w:rsidRDefault="00D9536B">
            <w:pPr>
              <w:pStyle w:val="yTableNAm"/>
              <w:rPr>
                <w:b/>
              </w:rPr>
            </w:pPr>
            <w:r>
              <w:rPr>
                <w:b/>
              </w:rPr>
              <w:t>No.</w:t>
            </w:r>
          </w:p>
        </w:tc>
        <w:tc>
          <w:tcPr>
            <w:tcW w:w="4649" w:type="dxa"/>
            <w:tcMar>
              <w:bottom w:w="11" w:type="dxa"/>
            </w:tcMar>
          </w:tcPr>
          <w:p w:rsidR="00D9536B" w:rsidRDefault="00D9536B">
            <w:pPr>
              <w:pStyle w:val="yTableNAm"/>
              <w:rPr>
                <w:b/>
              </w:rPr>
            </w:pPr>
            <w:r>
              <w:rPr>
                <w:b/>
              </w:rPr>
              <w:t>Item giving rise to a fee</w:t>
            </w:r>
          </w:p>
        </w:tc>
        <w:tc>
          <w:tcPr>
            <w:tcW w:w="1228" w:type="dxa"/>
            <w:tcMar>
              <w:bottom w:w="11" w:type="dxa"/>
            </w:tcMar>
          </w:tcPr>
          <w:p w:rsidR="00D9536B" w:rsidRDefault="00D9536B">
            <w:pPr>
              <w:pStyle w:val="yTableNAm"/>
              <w:jc w:val="center"/>
              <w:rPr>
                <w:b/>
              </w:rPr>
            </w:pPr>
            <w:r>
              <w:rPr>
                <w:b/>
              </w:rPr>
              <w:t>Fee</w:t>
            </w:r>
          </w:p>
          <w:p w:rsidR="00D9536B" w:rsidRDefault="00D9536B">
            <w:pPr>
              <w:pStyle w:val="yTableNAm"/>
              <w:spacing w:before="0"/>
              <w:jc w:val="center"/>
              <w:rPr>
                <w:b/>
              </w:rPr>
            </w:pPr>
            <w:r>
              <w:rPr>
                <w:b/>
              </w:rPr>
              <w:t>$</w:t>
            </w:r>
          </w:p>
        </w:tc>
      </w:tr>
      <w:tr w:rsidR="00D9536B">
        <w:trPr>
          <w:cantSplit/>
        </w:trPr>
        <w:tc>
          <w:tcPr>
            <w:tcW w:w="709" w:type="dxa"/>
            <w:tcMar>
              <w:bottom w:w="11" w:type="dxa"/>
            </w:tcMar>
          </w:tcPr>
          <w:p w:rsidR="00D9536B" w:rsidRDefault="00D9536B">
            <w:pPr>
              <w:pStyle w:val="yTableNAm"/>
            </w:pPr>
            <w:r>
              <w:t>1.</w:t>
            </w:r>
          </w:p>
        </w:tc>
        <w:tc>
          <w:tcPr>
            <w:tcW w:w="4649" w:type="dxa"/>
            <w:tcMar>
              <w:bottom w:w="11" w:type="dxa"/>
            </w:tcMar>
          </w:tcPr>
          <w:p w:rsidR="00D9536B" w:rsidRDefault="00D9536B">
            <w:pPr>
              <w:pStyle w:val="yTableNAm"/>
              <w:tabs>
                <w:tab w:val="left" w:leader="dot" w:pos="567"/>
                <w:tab w:val="right" w:leader="dot" w:pos="4536"/>
              </w:tabs>
            </w:pPr>
            <w:r>
              <w:t>Submission of proposed disclosure statement for approval under section 16, 146, 186, 252, 255, 300 or 392 of the Act</w:t>
            </w:r>
          </w:p>
        </w:tc>
        <w:tc>
          <w:tcPr>
            <w:tcW w:w="1228" w:type="dxa"/>
            <w:tcMar>
              <w:bottom w:w="11" w:type="dxa"/>
            </w:tcMar>
            <w:vAlign w:val="bottom"/>
          </w:tcPr>
          <w:p w:rsidR="00D9536B" w:rsidRDefault="00D9536B">
            <w:pPr>
              <w:pStyle w:val="yTableNAm"/>
              <w:ind w:right="177"/>
              <w:jc w:val="right"/>
            </w:pPr>
            <w:r>
              <w:rPr>
                <w:szCs w:val="22"/>
              </w:rPr>
              <w:t>349.00</w:t>
            </w:r>
          </w:p>
        </w:tc>
      </w:tr>
      <w:tr w:rsidR="00D9536B">
        <w:trPr>
          <w:cantSplit/>
        </w:trPr>
        <w:tc>
          <w:tcPr>
            <w:tcW w:w="709" w:type="dxa"/>
            <w:tcMar>
              <w:bottom w:w="11" w:type="dxa"/>
            </w:tcMar>
          </w:tcPr>
          <w:p w:rsidR="00D9536B" w:rsidRDefault="00D9536B">
            <w:pPr>
              <w:pStyle w:val="yTableNAm"/>
            </w:pPr>
            <w:r>
              <w:t>2.</w:t>
            </w:r>
          </w:p>
        </w:tc>
        <w:tc>
          <w:tcPr>
            <w:tcW w:w="4649" w:type="dxa"/>
            <w:tcMar>
              <w:bottom w:w="11" w:type="dxa"/>
            </w:tcMar>
          </w:tcPr>
          <w:p w:rsidR="00D9536B" w:rsidRDefault="00D9536B">
            <w:pPr>
              <w:pStyle w:val="yTableNAm"/>
              <w:tabs>
                <w:tab w:val="left" w:leader="dot" w:pos="567"/>
                <w:tab w:val="right" w:leader="dot" w:pos="4536"/>
              </w:tabs>
            </w:pPr>
            <w:r>
              <w:t>Application for exemption under section 139 or 296 of the Act</w:t>
            </w:r>
          </w:p>
        </w:tc>
        <w:tc>
          <w:tcPr>
            <w:tcW w:w="1228" w:type="dxa"/>
            <w:tcMar>
              <w:bottom w:w="11" w:type="dxa"/>
            </w:tcMar>
            <w:vAlign w:val="bottom"/>
          </w:tcPr>
          <w:p w:rsidR="00D9536B" w:rsidRDefault="00D9536B">
            <w:pPr>
              <w:pStyle w:val="yTableNAm"/>
              <w:ind w:right="177"/>
              <w:jc w:val="right"/>
            </w:pPr>
            <w:r>
              <w:rPr>
                <w:szCs w:val="22"/>
              </w:rPr>
              <w:t>332.00</w:t>
            </w:r>
          </w:p>
        </w:tc>
      </w:tr>
      <w:tr w:rsidR="00D9536B">
        <w:trPr>
          <w:cantSplit/>
        </w:trPr>
        <w:tc>
          <w:tcPr>
            <w:tcW w:w="709" w:type="dxa"/>
            <w:tcMar>
              <w:bottom w:w="11" w:type="dxa"/>
            </w:tcMar>
          </w:tcPr>
          <w:p w:rsidR="00D9536B" w:rsidRDefault="00D9536B">
            <w:pPr>
              <w:pStyle w:val="yTableNAm"/>
            </w:pPr>
            <w:r>
              <w:t>3.</w:t>
            </w:r>
          </w:p>
        </w:tc>
        <w:tc>
          <w:tcPr>
            <w:tcW w:w="4649" w:type="dxa"/>
            <w:tcMar>
              <w:bottom w:w="11" w:type="dxa"/>
            </w:tcMar>
          </w:tcPr>
          <w:p w:rsidR="00D9536B" w:rsidRDefault="00D9536B">
            <w:pPr>
              <w:pStyle w:val="yTableNAm"/>
              <w:tabs>
                <w:tab w:val="left" w:leader="dot" w:pos="567"/>
                <w:tab w:val="right" w:leader="dot" w:pos="4536"/>
              </w:tabs>
            </w:pPr>
            <w:r>
              <w:t>Submission of proposed rules for approval under section 17 of the Act</w:t>
            </w:r>
          </w:p>
        </w:tc>
        <w:tc>
          <w:tcPr>
            <w:tcW w:w="1228" w:type="dxa"/>
            <w:tcMar>
              <w:bottom w:w="11" w:type="dxa"/>
            </w:tcMar>
            <w:vAlign w:val="bottom"/>
          </w:tcPr>
          <w:p w:rsidR="00D9536B" w:rsidRDefault="00D9536B">
            <w:pPr>
              <w:pStyle w:val="yTableNAm"/>
              <w:ind w:right="177"/>
              <w:jc w:val="right"/>
            </w:pPr>
            <w:r>
              <w:rPr>
                <w:szCs w:val="22"/>
              </w:rPr>
              <w:t>171.00</w:t>
            </w:r>
          </w:p>
        </w:tc>
      </w:tr>
      <w:tr w:rsidR="00D9536B">
        <w:trPr>
          <w:cantSplit/>
        </w:trPr>
        <w:tc>
          <w:tcPr>
            <w:tcW w:w="709" w:type="dxa"/>
            <w:tcMar>
              <w:bottom w:w="11" w:type="dxa"/>
            </w:tcMar>
          </w:tcPr>
          <w:p w:rsidR="00D9536B" w:rsidRDefault="00D9536B">
            <w:pPr>
              <w:pStyle w:val="yTableNAm"/>
            </w:pPr>
            <w:r>
              <w:t>4.</w:t>
            </w:r>
          </w:p>
        </w:tc>
        <w:tc>
          <w:tcPr>
            <w:tcW w:w="4649" w:type="dxa"/>
            <w:tcMar>
              <w:bottom w:w="11" w:type="dxa"/>
            </w:tcMar>
          </w:tcPr>
          <w:p w:rsidR="00D9536B" w:rsidRDefault="00D9536B">
            <w:pPr>
              <w:pStyle w:val="yTableNAm"/>
              <w:tabs>
                <w:tab w:val="left" w:leader="dot" w:pos="567"/>
                <w:tab w:val="right" w:leader="dot" w:pos="4536"/>
              </w:tabs>
            </w:pPr>
            <w:r>
              <w:t>Decision on registration applications under section 18, 23, 182 or 448 of the Act</w:t>
            </w:r>
          </w:p>
        </w:tc>
        <w:tc>
          <w:tcPr>
            <w:tcW w:w="1228" w:type="dxa"/>
            <w:tcMar>
              <w:bottom w:w="11" w:type="dxa"/>
            </w:tcMar>
            <w:vAlign w:val="bottom"/>
          </w:tcPr>
          <w:p w:rsidR="00D9536B" w:rsidRDefault="00D9536B">
            <w:pPr>
              <w:pStyle w:val="yTableNAm"/>
              <w:ind w:right="177"/>
              <w:jc w:val="right"/>
            </w:pPr>
            <w:r>
              <w:rPr>
                <w:szCs w:val="22"/>
              </w:rPr>
              <w:t>162.00</w:t>
            </w:r>
          </w:p>
        </w:tc>
      </w:tr>
      <w:tr w:rsidR="00D9536B">
        <w:trPr>
          <w:cantSplit/>
        </w:trPr>
        <w:tc>
          <w:tcPr>
            <w:tcW w:w="709" w:type="dxa"/>
            <w:tcMar>
              <w:bottom w:w="11" w:type="dxa"/>
            </w:tcMar>
          </w:tcPr>
          <w:p w:rsidR="00D9536B" w:rsidRDefault="00D9536B">
            <w:pPr>
              <w:pStyle w:val="yTableNAm"/>
            </w:pPr>
            <w:r>
              <w:t>5.</w:t>
            </w:r>
          </w:p>
        </w:tc>
        <w:tc>
          <w:tcPr>
            <w:tcW w:w="4649" w:type="dxa"/>
            <w:tcMar>
              <w:bottom w:w="11" w:type="dxa"/>
            </w:tcMar>
          </w:tcPr>
          <w:p w:rsidR="00D9536B" w:rsidRDefault="00D9536B">
            <w:pPr>
              <w:pStyle w:val="yTableNAm"/>
              <w:tabs>
                <w:tab w:val="clear" w:pos="567"/>
                <w:tab w:val="right" w:leader="dot" w:pos="4536"/>
              </w:tabs>
            </w:pPr>
            <w:r>
              <w:t>Duplicate certificate issued under section 34 of the Act</w:t>
            </w:r>
          </w:p>
        </w:tc>
        <w:tc>
          <w:tcPr>
            <w:tcW w:w="1228" w:type="dxa"/>
            <w:tcMar>
              <w:bottom w:w="11" w:type="dxa"/>
            </w:tcMar>
            <w:vAlign w:val="bottom"/>
          </w:tcPr>
          <w:p w:rsidR="00D9536B" w:rsidRDefault="00D9536B">
            <w:pPr>
              <w:pStyle w:val="yTableNAm"/>
              <w:ind w:right="177"/>
              <w:jc w:val="right"/>
            </w:pPr>
            <w:r>
              <w:rPr>
                <w:szCs w:val="22"/>
              </w:rPr>
              <w:t>43.00</w:t>
            </w:r>
          </w:p>
        </w:tc>
      </w:tr>
      <w:tr w:rsidR="00D9536B">
        <w:trPr>
          <w:cantSplit/>
        </w:trPr>
        <w:tc>
          <w:tcPr>
            <w:tcW w:w="709" w:type="dxa"/>
            <w:tcMar>
              <w:bottom w:w="11" w:type="dxa"/>
            </w:tcMar>
          </w:tcPr>
          <w:p w:rsidR="00D9536B" w:rsidRDefault="00D9536B">
            <w:pPr>
              <w:pStyle w:val="yTableNAm"/>
            </w:pPr>
            <w:r>
              <w:lastRenderedPageBreak/>
              <w:t>6.</w:t>
            </w:r>
          </w:p>
        </w:tc>
        <w:tc>
          <w:tcPr>
            <w:tcW w:w="4649" w:type="dxa"/>
            <w:tcMar>
              <w:bottom w:w="11" w:type="dxa"/>
            </w:tcMar>
          </w:tcPr>
          <w:p w:rsidR="00D9536B" w:rsidRDefault="00D9536B">
            <w:pPr>
              <w:pStyle w:val="yTableNAm"/>
            </w:pPr>
            <w:r>
              <w:t>Uncertified copy of rules under section </w:t>
            </w:r>
            <w:r>
              <w:rPr>
                <w:szCs w:val="22"/>
              </w:rPr>
              <w:t xml:space="preserve">99(3) of the Act </w:t>
            </w:r>
            <w:r>
              <w:t xml:space="preserve">or an uncertified extract or copy of a document under section 457 of the Act — </w:t>
            </w:r>
          </w:p>
          <w:p w:rsidR="00D9536B" w:rsidRDefault="00D9536B">
            <w:pPr>
              <w:pStyle w:val="yTableNAm"/>
              <w:tabs>
                <w:tab w:val="right" w:leader="dot" w:pos="4338"/>
              </w:tabs>
            </w:pPr>
            <w:r>
              <w:t>(a)</w:t>
            </w:r>
            <w:r>
              <w:tab/>
              <w:t>for the first page</w:t>
            </w:r>
          </w:p>
          <w:p w:rsidR="00D9536B" w:rsidRDefault="00D9536B">
            <w:pPr>
              <w:pStyle w:val="yTableNAm"/>
              <w:tabs>
                <w:tab w:val="right" w:leader="dot" w:pos="4338"/>
              </w:tabs>
            </w:pPr>
            <w:r>
              <w:t>(b)</w:t>
            </w:r>
            <w:r>
              <w:tab/>
              <w:t>for each additional page</w:t>
            </w:r>
          </w:p>
          <w:p w:rsidR="00D9536B" w:rsidRDefault="00D9536B">
            <w:pPr>
              <w:pStyle w:val="yTableNAm"/>
            </w:pPr>
            <w:r>
              <w:t>Maximum fee</w:t>
            </w:r>
          </w:p>
        </w:tc>
        <w:tc>
          <w:tcPr>
            <w:tcW w:w="1228" w:type="dxa"/>
            <w:tcMar>
              <w:bottom w:w="11" w:type="dxa"/>
            </w:tcMar>
            <w:vAlign w:val="bottom"/>
          </w:tcPr>
          <w:p w:rsidR="00D9536B" w:rsidRDefault="00D9536B">
            <w:pPr>
              <w:pStyle w:val="yTableNAm"/>
              <w:ind w:right="177"/>
              <w:jc w:val="right"/>
            </w:pPr>
            <w:r>
              <w:rPr>
                <w:szCs w:val="22"/>
              </w:rPr>
              <w:t>14.60</w:t>
            </w:r>
          </w:p>
          <w:p w:rsidR="00D9536B" w:rsidRDefault="00D9536B">
            <w:pPr>
              <w:pStyle w:val="yTableNAm"/>
              <w:ind w:right="177"/>
              <w:jc w:val="right"/>
            </w:pPr>
            <w:r>
              <w:rPr>
                <w:szCs w:val="22"/>
              </w:rPr>
              <w:t>1.80</w:t>
            </w:r>
          </w:p>
          <w:p w:rsidR="00D9536B" w:rsidRDefault="00D9536B">
            <w:pPr>
              <w:pStyle w:val="yTableNAm"/>
              <w:ind w:right="177"/>
              <w:jc w:val="right"/>
            </w:pPr>
            <w:r>
              <w:t>86.60</w:t>
            </w:r>
          </w:p>
        </w:tc>
      </w:tr>
      <w:tr w:rsidR="00D9536B">
        <w:trPr>
          <w:cantSplit/>
        </w:trPr>
        <w:tc>
          <w:tcPr>
            <w:tcW w:w="709" w:type="dxa"/>
            <w:tcMar>
              <w:bottom w:w="11" w:type="dxa"/>
            </w:tcMar>
          </w:tcPr>
          <w:p w:rsidR="00D9536B" w:rsidRDefault="00D9536B">
            <w:pPr>
              <w:pStyle w:val="yTableNAm"/>
            </w:pPr>
            <w:r>
              <w:t>7.</w:t>
            </w:r>
          </w:p>
        </w:tc>
        <w:tc>
          <w:tcPr>
            <w:tcW w:w="4649" w:type="dxa"/>
            <w:tcMar>
              <w:bottom w:w="11" w:type="dxa"/>
            </w:tcMar>
          </w:tcPr>
          <w:p w:rsidR="00D9536B" w:rsidRDefault="00D9536B">
            <w:pPr>
              <w:pStyle w:val="yTableNAm"/>
            </w:pPr>
            <w:r>
              <w:t>Submission of proposed alteration of rules for approval under section 103 of the Act, for each rule to be altered</w:t>
            </w:r>
          </w:p>
          <w:p w:rsidR="00D9536B" w:rsidRDefault="00D9536B">
            <w:pPr>
              <w:pStyle w:val="yTableNAm"/>
            </w:pPr>
            <w:r>
              <w:t>Maximum fee</w:t>
            </w:r>
          </w:p>
        </w:tc>
        <w:tc>
          <w:tcPr>
            <w:tcW w:w="1228" w:type="dxa"/>
            <w:tcMar>
              <w:bottom w:w="11" w:type="dxa"/>
            </w:tcMar>
            <w:vAlign w:val="bottom"/>
          </w:tcPr>
          <w:p w:rsidR="00D9536B" w:rsidRDefault="00D9536B">
            <w:pPr>
              <w:pStyle w:val="yTableNAm"/>
              <w:ind w:right="177"/>
              <w:jc w:val="right"/>
            </w:pPr>
            <w:r>
              <w:rPr>
                <w:szCs w:val="22"/>
              </w:rPr>
              <w:t>16.00</w:t>
            </w:r>
          </w:p>
          <w:p w:rsidR="00D9536B" w:rsidRDefault="00D9536B">
            <w:pPr>
              <w:pStyle w:val="yTableNAm"/>
              <w:ind w:right="177"/>
              <w:jc w:val="right"/>
            </w:pPr>
            <w:r>
              <w:rPr>
                <w:szCs w:val="22"/>
              </w:rPr>
              <w:t>162.00</w:t>
            </w:r>
          </w:p>
        </w:tc>
      </w:tr>
      <w:tr w:rsidR="00D9536B">
        <w:trPr>
          <w:cantSplit/>
        </w:trPr>
        <w:tc>
          <w:tcPr>
            <w:tcW w:w="709" w:type="dxa"/>
            <w:tcMar>
              <w:bottom w:w="11" w:type="dxa"/>
            </w:tcMar>
          </w:tcPr>
          <w:p w:rsidR="00D9536B" w:rsidRDefault="00D9536B">
            <w:pPr>
              <w:pStyle w:val="yTableNAm"/>
            </w:pPr>
            <w:r>
              <w:t>8.</w:t>
            </w:r>
          </w:p>
        </w:tc>
        <w:tc>
          <w:tcPr>
            <w:tcW w:w="4649" w:type="dxa"/>
            <w:tcMar>
              <w:bottom w:w="11" w:type="dxa"/>
            </w:tcMar>
          </w:tcPr>
          <w:p w:rsidR="00D9536B" w:rsidRDefault="00D9536B">
            <w:pPr>
              <w:pStyle w:val="yTableNAm"/>
              <w:tabs>
                <w:tab w:val="left" w:leader="dot" w:pos="567"/>
                <w:tab w:val="right" w:leader="dot" w:pos="4536"/>
              </w:tabs>
            </w:pPr>
            <w:r>
              <w:t>Application for registration of alteration of rules under section 106 of the Act</w:t>
            </w:r>
          </w:p>
        </w:tc>
        <w:tc>
          <w:tcPr>
            <w:tcW w:w="1228" w:type="dxa"/>
            <w:tcMar>
              <w:bottom w:w="11" w:type="dxa"/>
            </w:tcMar>
            <w:vAlign w:val="bottom"/>
          </w:tcPr>
          <w:p w:rsidR="00D9536B" w:rsidRDefault="00D9536B">
            <w:pPr>
              <w:pStyle w:val="yTableNAm"/>
              <w:ind w:right="177"/>
              <w:jc w:val="right"/>
            </w:pPr>
            <w:r>
              <w:rPr>
                <w:szCs w:val="22"/>
              </w:rPr>
              <w:t>43.00</w:t>
            </w:r>
          </w:p>
        </w:tc>
      </w:tr>
      <w:tr w:rsidR="00D9536B">
        <w:trPr>
          <w:cantSplit/>
        </w:trPr>
        <w:tc>
          <w:tcPr>
            <w:tcW w:w="709" w:type="dxa"/>
            <w:tcMar>
              <w:bottom w:w="11" w:type="dxa"/>
            </w:tcMar>
          </w:tcPr>
          <w:p w:rsidR="00D9536B" w:rsidRDefault="00D9536B">
            <w:pPr>
              <w:pStyle w:val="yTableNAm"/>
            </w:pPr>
            <w:r>
              <w:t>9.</w:t>
            </w:r>
          </w:p>
        </w:tc>
        <w:tc>
          <w:tcPr>
            <w:tcW w:w="4649" w:type="dxa"/>
            <w:tcMar>
              <w:bottom w:w="11" w:type="dxa"/>
            </w:tcMar>
          </w:tcPr>
          <w:p w:rsidR="00D9536B" w:rsidRDefault="00D9536B">
            <w:pPr>
              <w:pStyle w:val="yTableNAm"/>
              <w:tabs>
                <w:tab w:val="left" w:leader="dot" w:pos="567"/>
                <w:tab w:val="right" w:leader="dot" w:pos="4536"/>
              </w:tabs>
            </w:pPr>
            <w:r>
              <w:t xml:space="preserve">Review of right of member to vote under section 171 </w:t>
            </w:r>
            <w:r>
              <w:rPr>
                <w:szCs w:val="22"/>
              </w:rPr>
              <w:t>of the Act</w:t>
            </w:r>
          </w:p>
        </w:tc>
        <w:tc>
          <w:tcPr>
            <w:tcW w:w="1228" w:type="dxa"/>
            <w:tcMar>
              <w:bottom w:w="11" w:type="dxa"/>
            </w:tcMar>
            <w:vAlign w:val="bottom"/>
          </w:tcPr>
          <w:p w:rsidR="00D9536B" w:rsidRDefault="00D9536B">
            <w:pPr>
              <w:pStyle w:val="yTableNAm"/>
              <w:ind w:right="177"/>
              <w:jc w:val="right"/>
            </w:pPr>
            <w:r>
              <w:rPr>
                <w:szCs w:val="22"/>
              </w:rPr>
              <w:t>162.00</w:t>
            </w:r>
          </w:p>
        </w:tc>
      </w:tr>
      <w:tr w:rsidR="00D9536B">
        <w:trPr>
          <w:cantSplit/>
        </w:trPr>
        <w:tc>
          <w:tcPr>
            <w:tcW w:w="709" w:type="dxa"/>
            <w:tcMar>
              <w:bottom w:w="11" w:type="dxa"/>
            </w:tcMar>
          </w:tcPr>
          <w:p w:rsidR="00D9536B" w:rsidRDefault="00D9536B">
            <w:pPr>
              <w:pStyle w:val="yTableNAm"/>
            </w:pPr>
            <w:r>
              <w:t>10.</w:t>
            </w:r>
          </w:p>
        </w:tc>
        <w:tc>
          <w:tcPr>
            <w:tcW w:w="4649" w:type="dxa"/>
            <w:tcMar>
              <w:bottom w:w="11" w:type="dxa"/>
            </w:tcMar>
          </w:tcPr>
          <w:p w:rsidR="00D9536B" w:rsidRDefault="00D9536B">
            <w:pPr>
              <w:pStyle w:val="yTableNAm"/>
              <w:tabs>
                <w:tab w:val="left" w:leader="dot" w:pos="567"/>
                <w:tab w:val="right" w:leader="dot" w:pos="4536"/>
              </w:tabs>
            </w:pPr>
            <w:r>
              <w:t xml:space="preserve">Filing fee for lodgment of special resolution under section 181 </w:t>
            </w:r>
            <w:r>
              <w:rPr>
                <w:szCs w:val="22"/>
              </w:rPr>
              <w:t>of the Act</w:t>
            </w:r>
          </w:p>
        </w:tc>
        <w:tc>
          <w:tcPr>
            <w:tcW w:w="1228" w:type="dxa"/>
            <w:tcMar>
              <w:bottom w:w="11" w:type="dxa"/>
            </w:tcMar>
            <w:vAlign w:val="bottom"/>
          </w:tcPr>
          <w:p w:rsidR="00D9536B" w:rsidRDefault="00D9536B">
            <w:pPr>
              <w:pStyle w:val="yTableNAm"/>
              <w:ind w:right="177"/>
              <w:jc w:val="right"/>
            </w:pPr>
            <w:r>
              <w:rPr>
                <w:szCs w:val="22"/>
              </w:rPr>
              <w:t>41.00</w:t>
            </w:r>
          </w:p>
        </w:tc>
      </w:tr>
      <w:tr w:rsidR="00D9536B">
        <w:trPr>
          <w:cantSplit/>
        </w:trPr>
        <w:tc>
          <w:tcPr>
            <w:tcW w:w="709" w:type="dxa"/>
            <w:tcMar>
              <w:bottom w:w="11" w:type="dxa"/>
            </w:tcMar>
          </w:tcPr>
          <w:p w:rsidR="00D9536B" w:rsidRDefault="00D9536B">
            <w:pPr>
              <w:pStyle w:val="yTableNAm"/>
            </w:pPr>
            <w:r>
              <w:t>11.</w:t>
            </w:r>
          </w:p>
        </w:tc>
        <w:tc>
          <w:tcPr>
            <w:tcW w:w="4649" w:type="dxa"/>
            <w:tcMar>
              <w:bottom w:w="11" w:type="dxa"/>
            </w:tcMar>
          </w:tcPr>
          <w:p w:rsidR="00D9536B" w:rsidRDefault="00D9536B">
            <w:pPr>
              <w:pStyle w:val="yTableNAm"/>
              <w:tabs>
                <w:tab w:val="left" w:leader="dot" w:pos="567"/>
                <w:tab w:val="right" w:leader="dot" w:pos="4536"/>
              </w:tabs>
            </w:pPr>
            <w:r>
              <w:t>Application under section 231(1)(d) of the Act to keep register at an office approved by the Registrar</w:t>
            </w:r>
          </w:p>
        </w:tc>
        <w:tc>
          <w:tcPr>
            <w:tcW w:w="1228" w:type="dxa"/>
            <w:tcMar>
              <w:bottom w:w="11" w:type="dxa"/>
            </w:tcMar>
            <w:vAlign w:val="bottom"/>
          </w:tcPr>
          <w:p w:rsidR="00D9536B" w:rsidRDefault="00D9536B">
            <w:pPr>
              <w:pStyle w:val="yTableNAm"/>
              <w:ind w:right="177"/>
              <w:jc w:val="right"/>
            </w:pPr>
            <w:r>
              <w:rPr>
                <w:szCs w:val="22"/>
              </w:rPr>
              <w:t>41.00</w:t>
            </w:r>
          </w:p>
        </w:tc>
      </w:tr>
      <w:tr w:rsidR="00D9536B">
        <w:trPr>
          <w:cantSplit/>
        </w:trPr>
        <w:tc>
          <w:tcPr>
            <w:tcW w:w="709" w:type="dxa"/>
            <w:tcMar>
              <w:bottom w:w="11" w:type="dxa"/>
            </w:tcMar>
          </w:tcPr>
          <w:p w:rsidR="00D9536B" w:rsidRDefault="00D9536B">
            <w:pPr>
              <w:pStyle w:val="yTableNAm"/>
            </w:pPr>
            <w:r>
              <w:t>12.</w:t>
            </w:r>
          </w:p>
        </w:tc>
        <w:tc>
          <w:tcPr>
            <w:tcW w:w="4649" w:type="dxa"/>
            <w:tcMar>
              <w:bottom w:w="11" w:type="dxa"/>
            </w:tcMar>
          </w:tcPr>
          <w:p w:rsidR="00D9536B" w:rsidRDefault="00D9536B">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13.</w:t>
            </w:r>
          </w:p>
        </w:tc>
        <w:tc>
          <w:tcPr>
            <w:tcW w:w="4649" w:type="dxa"/>
            <w:tcMar>
              <w:bottom w:w="11" w:type="dxa"/>
            </w:tcMar>
          </w:tcPr>
          <w:p w:rsidR="00D9536B" w:rsidRDefault="00D9536B">
            <w:pPr>
              <w:pStyle w:val="yTableNAm"/>
              <w:tabs>
                <w:tab w:val="left" w:leader="dot" w:pos="567"/>
                <w:tab w:val="right" w:leader="dot" w:pos="4536"/>
              </w:tabs>
            </w:pPr>
            <w:r>
              <w:t>Approval of the registration of a name as mentioned in section 238(4) of the Act</w:t>
            </w:r>
          </w:p>
        </w:tc>
        <w:tc>
          <w:tcPr>
            <w:tcW w:w="1228" w:type="dxa"/>
            <w:tcMar>
              <w:bottom w:w="11" w:type="dxa"/>
            </w:tcMar>
            <w:vAlign w:val="bottom"/>
          </w:tcPr>
          <w:p w:rsidR="00D9536B" w:rsidRDefault="00D9536B">
            <w:pPr>
              <w:pStyle w:val="yTableNAm"/>
              <w:ind w:right="177"/>
              <w:jc w:val="right"/>
            </w:pPr>
            <w:r>
              <w:rPr>
                <w:szCs w:val="22"/>
              </w:rPr>
              <w:t>84.50</w:t>
            </w:r>
          </w:p>
        </w:tc>
      </w:tr>
      <w:tr w:rsidR="00D9536B">
        <w:trPr>
          <w:cantSplit/>
        </w:trPr>
        <w:tc>
          <w:tcPr>
            <w:tcW w:w="709" w:type="dxa"/>
            <w:tcMar>
              <w:bottom w:w="11" w:type="dxa"/>
            </w:tcMar>
          </w:tcPr>
          <w:p w:rsidR="00D9536B" w:rsidRDefault="00D9536B">
            <w:pPr>
              <w:pStyle w:val="yTableNAm"/>
            </w:pPr>
            <w:r>
              <w:t>14.</w:t>
            </w:r>
          </w:p>
        </w:tc>
        <w:tc>
          <w:tcPr>
            <w:tcW w:w="4649" w:type="dxa"/>
            <w:tcMar>
              <w:bottom w:w="11" w:type="dxa"/>
            </w:tcMar>
          </w:tcPr>
          <w:p w:rsidR="00D9536B" w:rsidRDefault="00D9536B">
            <w:pPr>
              <w:pStyle w:val="yTableNAm"/>
              <w:tabs>
                <w:tab w:val="left" w:leader="dot" w:pos="567"/>
                <w:tab w:val="right" w:leader="dot" w:pos="4536"/>
              </w:tabs>
            </w:pPr>
            <w:r>
              <w:t xml:space="preserve">Providing written notice of a new address under section 243(3) </w:t>
            </w:r>
            <w:r>
              <w:rPr>
                <w:szCs w:val="22"/>
              </w:rPr>
              <w:t>of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15.</w:t>
            </w:r>
          </w:p>
        </w:tc>
        <w:tc>
          <w:tcPr>
            <w:tcW w:w="4649" w:type="dxa"/>
            <w:tcMar>
              <w:bottom w:w="11" w:type="dxa"/>
            </w:tcMar>
          </w:tcPr>
          <w:p w:rsidR="00D9536B" w:rsidRDefault="00D9536B">
            <w:pPr>
              <w:pStyle w:val="yTableNAm"/>
              <w:tabs>
                <w:tab w:val="left" w:leader="dot" w:pos="567"/>
                <w:tab w:val="right" w:leader="dot" w:pos="4536"/>
              </w:tabs>
            </w:pPr>
            <w:r>
              <w:t>Lodgment of annual return under section 244ZB of the Act</w:t>
            </w:r>
          </w:p>
        </w:tc>
        <w:tc>
          <w:tcPr>
            <w:tcW w:w="1228" w:type="dxa"/>
            <w:tcMar>
              <w:bottom w:w="11" w:type="dxa"/>
            </w:tcMar>
            <w:vAlign w:val="bottom"/>
          </w:tcPr>
          <w:p w:rsidR="00D9536B" w:rsidRDefault="00D9536B">
            <w:pPr>
              <w:pStyle w:val="yTableNAm"/>
              <w:ind w:right="177"/>
              <w:jc w:val="right"/>
            </w:pPr>
            <w:r>
              <w:rPr>
                <w:szCs w:val="22"/>
              </w:rPr>
              <w:t>41.00</w:t>
            </w:r>
            <w:r>
              <w:t>*</w:t>
            </w:r>
          </w:p>
        </w:tc>
      </w:tr>
      <w:tr w:rsidR="00D9536B">
        <w:trPr>
          <w:cantSplit/>
        </w:trPr>
        <w:tc>
          <w:tcPr>
            <w:tcW w:w="709" w:type="dxa"/>
            <w:tcMar>
              <w:bottom w:w="11" w:type="dxa"/>
            </w:tcMar>
          </w:tcPr>
          <w:p w:rsidR="00D9536B" w:rsidRDefault="00D9536B">
            <w:pPr>
              <w:pStyle w:val="yTableNAm"/>
            </w:pPr>
            <w:r>
              <w:lastRenderedPageBreak/>
              <w:t>16.</w:t>
            </w:r>
          </w:p>
        </w:tc>
        <w:tc>
          <w:tcPr>
            <w:tcW w:w="4649" w:type="dxa"/>
            <w:tcMar>
              <w:bottom w:w="11" w:type="dxa"/>
            </w:tcMar>
          </w:tcPr>
          <w:p w:rsidR="00D9536B" w:rsidRDefault="00D9536B">
            <w:pPr>
              <w:pStyle w:val="yTableNAm"/>
              <w:tabs>
                <w:tab w:val="left" w:leader="dot" w:pos="567"/>
                <w:tab w:val="right" w:leader="dot" w:pos="4536"/>
              </w:tabs>
            </w:pPr>
            <w:r>
              <w:t>Lodgment of financial reports under section 244ZC of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17.</w:t>
            </w:r>
          </w:p>
        </w:tc>
        <w:tc>
          <w:tcPr>
            <w:tcW w:w="4649" w:type="dxa"/>
            <w:tcMar>
              <w:bottom w:w="11" w:type="dxa"/>
            </w:tcMar>
          </w:tcPr>
          <w:p w:rsidR="00D9536B" w:rsidRDefault="00D9536B">
            <w:pPr>
              <w:pStyle w:val="yTableNAm"/>
              <w:tabs>
                <w:tab w:val="left" w:leader="dot" w:pos="567"/>
                <w:tab w:val="right" w:leader="dot" w:pos="4536"/>
              </w:tabs>
            </w:pPr>
            <w:r>
              <w:t>Lodgment of half year reports under section 244ZD of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18.</w:t>
            </w:r>
          </w:p>
        </w:tc>
        <w:tc>
          <w:tcPr>
            <w:tcW w:w="4649" w:type="dxa"/>
            <w:tcMar>
              <w:bottom w:w="11" w:type="dxa"/>
            </w:tcMar>
          </w:tcPr>
          <w:p w:rsidR="00D9536B" w:rsidRDefault="00D9536B">
            <w:pPr>
              <w:pStyle w:val="yTableNAm"/>
              <w:tabs>
                <w:tab w:val="left" w:leader="dot" w:pos="567"/>
                <w:tab w:val="right" w:leader="dot" w:pos="4536"/>
              </w:tabs>
            </w:pPr>
            <w:r>
              <w:t>Registrar’s statement of maximum permissible level of share interest as mentioned in section 278(2) of the Act</w:t>
            </w:r>
          </w:p>
        </w:tc>
        <w:tc>
          <w:tcPr>
            <w:tcW w:w="1228" w:type="dxa"/>
            <w:tcMar>
              <w:bottom w:w="11" w:type="dxa"/>
            </w:tcMar>
            <w:vAlign w:val="bottom"/>
          </w:tcPr>
          <w:p w:rsidR="00D9536B" w:rsidRDefault="00D9536B">
            <w:pPr>
              <w:pStyle w:val="yTableNAm"/>
              <w:ind w:right="177"/>
              <w:jc w:val="right"/>
            </w:pPr>
            <w:r>
              <w:rPr>
                <w:szCs w:val="22"/>
              </w:rPr>
              <w:t>332.00</w:t>
            </w:r>
          </w:p>
        </w:tc>
      </w:tr>
      <w:tr w:rsidR="00D9536B">
        <w:trPr>
          <w:cantSplit/>
        </w:trPr>
        <w:tc>
          <w:tcPr>
            <w:tcW w:w="709" w:type="dxa"/>
            <w:tcMar>
              <w:bottom w:w="11" w:type="dxa"/>
            </w:tcMar>
          </w:tcPr>
          <w:p w:rsidR="00D9536B" w:rsidRDefault="00D9536B">
            <w:pPr>
              <w:pStyle w:val="yTableNAm"/>
            </w:pPr>
            <w:r>
              <w:t>19.</w:t>
            </w:r>
          </w:p>
        </w:tc>
        <w:tc>
          <w:tcPr>
            <w:tcW w:w="4649" w:type="dxa"/>
            <w:tcMar>
              <w:bottom w:w="11" w:type="dxa"/>
            </w:tcMar>
          </w:tcPr>
          <w:p w:rsidR="00D9536B" w:rsidRDefault="00D9536B">
            <w:pPr>
              <w:pStyle w:val="yTableNAm"/>
              <w:tabs>
                <w:tab w:val="left" w:leader="dot" w:pos="567"/>
                <w:tab w:val="right" w:leader="dot" w:pos="4536"/>
              </w:tabs>
            </w:pPr>
            <w:r>
              <w:t>Approval of resolution by the Registrar as mentioned in section 278(5) of the Act</w:t>
            </w:r>
          </w:p>
        </w:tc>
        <w:tc>
          <w:tcPr>
            <w:tcW w:w="1228" w:type="dxa"/>
            <w:tcMar>
              <w:bottom w:w="11" w:type="dxa"/>
            </w:tcMar>
            <w:vAlign w:val="bottom"/>
          </w:tcPr>
          <w:p w:rsidR="00D9536B" w:rsidRDefault="00D9536B">
            <w:pPr>
              <w:pStyle w:val="yTableNAm"/>
              <w:ind w:right="177"/>
              <w:jc w:val="right"/>
            </w:pPr>
            <w:r>
              <w:rPr>
                <w:szCs w:val="22"/>
              </w:rPr>
              <w:t>162.00</w:t>
            </w:r>
          </w:p>
        </w:tc>
      </w:tr>
      <w:tr w:rsidR="00D9536B">
        <w:trPr>
          <w:cantSplit/>
        </w:trPr>
        <w:tc>
          <w:tcPr>
            <w:tcW w:w="709" w:type="dxa"/>
            <w:tcMar>
              <w:bottom w:w="11" w:type="dxa"/>
            </w:tcMar>
          </w:tcPr>
          <w:p w:rsidR="00D9536B" w:rsidRDefault="00D9536B">
            <w:pPr>
              <w:pStyle w:val="yTableNAm"/>
            </w:pPr>
            <w:r>
              <w:t>20.</w:t>
            </w:r>
          </w:p>
        </w:tc>
        <w:tc>
          <w:tcPr>
            <w:tcW w:w="4649" w:type="dxa"/>
            <w:tcMar>
              <w:bottom w:w="11" w:type="dxa"/>
            </w:tcMar>
          </w:tcPr>
          <w:p w:rsidR="00D9536B" w:rsidRDefault="00D9536B">
            <w:pPr>
              <w:pStyle w:val="yTableNAm"/>
              <w:tabs>
                <w:tab w:val="left" w:leader="dot" w:pos="567"/>
                <w:tab w:val="right" w:leader="dot" w:pos="4536"/>
              </w:tabs>
            </w:pPr>
            <w:r>
              <w:t>Application for extension of time as mentioned in section 292(5) of the Act</w:t>
            </w:r>
          </w:p>
        </w:tc>
        <w:tc>
          <w:tcPr>
            <w:tcW w:w="1228" w:type="dxa"/>
            <w:tcMar>
              <w:bottom w:w="11" w:type="dxa"/>
            </w:tcMar>
            <w:vAlign w:val="bottom"/>
          </w:tcPr>
          <w:p w:rsidR="00D9536B" w:rsidRDefault="00D9536B">
            <w:pPr>
              <w:pStyle w:val="yTableNAm"/>
              <w:ind w:right="177"/>
              <w:jc w:val="right"/>
            </w:pPr>
            <w:r>
              <w:rPr>
                <w:szCs w:val="22"/>
              </w:rPr>
              <w:t>82.50</w:t>
            </w:r>
          </w:p>
        </w:tc>
      </w:tr>
      <w:tr w:rsidR="00D9536B">
        <w:trPr>
          <w:cantSplit/>
        </w:trPr>
        <w:tc>
          <w:tcPr>
            <w:tcW w:w="709" w:type="dxa"/>
            <w:tcMar>
              <w:bottom w:w="11" w:type="dxa"/>
            </w:tcMar>
          </w:tcPr>
          <w:p w:rsidR="00D9536B" w:rsidRDefault="00D9536B">
            <w:pPr>
              <w:pStyle w:val="yTableNAm"/>
            </w:pPr>
            <w:r>
              <w:t>21.</w:t>
            </w:r>
          </w:p>
        </w:tc>
        <w:tc>
          <w:tcPr>
            <w:tcW w:w="4649" w:type="dxa"/>
            <w:tcMar>
              <w:bottom w:w="11" w:type="dxa"/>
            </w:tcMar>
          </w:tcPr>
          <w:p w:rsidR="00D9536B" w:rsidRDefault="00D9536B">
            <w:pPr>
              <w:pStyle w:val="yTableNAm"/>
              <w:tabs>
                <w:tab w:val="left" w:leader="dot" w:pos="567"/>
                <w:tab w:val="right" w:leader="dot" w:pos="4536"/>
              </w:tabs>
            </w:pPr>
            <w:r>
              <w:t>Application for Registrar’s consent as mentioned in section 299(2) or 391(3) of the Act or Schedule 7 clause 3(5) to these regulations</w:t>
            </w:r>
          </w:p>
        </w:tc>
        <w:tc>
          <w:tcPr>
            <w:tcW w:w="1228" w:type="dxa"/>
            <w:tcMar>
              <w:bottom w:w="11" w:type="dxa"/>
            </w:tcMar>
            <w:vAlign w:val="bottom"/>
          </w:tcPr>
          <w:p w:rsidR="00D9536B" w:rsidRDefault="00D9536B">
            <w:pPr>
              <w:pStyle w:val="yTableNAm"/>
              <w:ind w:right="177"/>
              <w:jc w:val="right"/>
            </w:pPr>
            <w:r>
              <w:rPr>
                <w:szCs w:val="22"/>
              </w:rPr>
              <w:t>84.50</w:t>
            </w:r>
          </w:p>
        </w:tc>
      </w:tr>
      <w:tr w:rsidR="00D9536B">
        <w:trPr>
          <w:cantSplit/>
        </w:trPr>
        <w:tc>
          <w:tcPr>
            <w:tcW w:w="709" w:type="dxa"/>
            <w:tcMar>
              <w:bottom w:w="11" w:type="dxa"/>
            </w:tcMar>
          </w:tcPr>
          <w:p w:rsidR="00D9536B" w:rsidRDefault="00D9536B">
            <w:pPr>
              <w:pStyle w:val="yTableNAm"/>
            </w:pPr>
            <w:r>
              <w:t>22.</w:t>
            </w:r>
          </w:p>
        </w:tc>
        <w:tc>
          <w:tcPr>
            <w:tcW w:w="4649" w:type="dxa"/>
            <w:tcMar>
              <w:bottom w:w="11" w:type="dxa"/>
            </w:tcMar>
          </w:tcPr>
          <w:p w:rsidR="00D9536B" w:rsidRDefault="00D9536B">
            <w:pPr>
              <w:pStyle w:val="yTableNAm"/>
              <w:tabs>
                <w:tab w:val="left" w:leader="dot" w:pos="567"/>
                <w:tab w:val="right" w:leader="dot" w:pos="4536"/>
              </w:tabs>
            </w:pPr>
            <w:r>
              <w:t>Application for approval of a merger or transfer of engagement under section 302, 303, 394 or 395 of the Act</w:t>
            </w:r>
          </w:p>
        </w:tc>
        <w:tc>
          <w:tcPr>
            <w:tcW w:w="1228" w:type="dxa"/>
            <w:tcMar>
              <w:bottom w:w="11" w:type="dxa"/>
            </w:tcMar>
            <w:vAlign w:val="bottom"/>
          </w:tcPr>
          <w:p w:rsidR="00D9536B" w:rsidRDefault="00D9536B">
            <w:pPr>
              <w:pStyle w:val="yTableNAm"/>
              <w:ind w:right="177"/>
              <w:jc w:val="right"/>
            </w:pPr>
            <w:r>
              <w:rPr>
                <w:szCs w:val="22"/>
              </w:rPr>
              <w:t>332.00</w:t>
            </w:r>
          </w:p>
        </w:tc>
      </w:tr>
      <w:tr w:rsidR="00D9536B">
        <w:trPr>
          <w:cantSplit/>
        </w:trPr>
        <w:tc>
          <w:tcPr>
            <w:tcW w:w="709" w:type="dxa"/>
            <w:tcMar>
              <w:bottom w:w="11" w:type="dxa"/>
            </w:tcMar>
          </w:tcPr>
          <w:p w:rsidR="00D9536B" w:rsidRDefault="00D9536B">
            <w:pPr>
              <w:pStyle w:val="yTableNAm"/>
            </w:pPr>
            <w:r>
              <w:t>23.</w:t>
            </w:r>
          </w:p>
        </w:tc>
        <w:tc>
          <w:tcPr>
            <w:tcW w:w="4649" w:type="dxa"/>
            <w:tcMar>
              <w:bottom w:w="11" w:type="dxa"/>
            </w:tcMar>
          </w:tcPr>
          <w:p w:rsidR="00D9536B" w:rsidRDefault="00D9536B">
            <w:pPr>
              <w:pStyle w:val="yTableNAm"/>
              <w:tabs>
                <w:tab w:val="left" w:leader="dot" w:pos="567"/>
                <w:tab w:val="right" w:leader="dot" w:pos="4536"/>
              </w:tabs>
            </w:pPr>
            <w:r>
              <w:t>Approval of an explanatory statement under section 350(1) of the Act</w:t>
            </w:r>
          </w:p>
        </w:tc>
        <w:tc>
          <w:tcPr>
            <w:tcW w:w="1228" w:type="dxa"/>
            <w:tcMar>
              <w:bottom w:w="11" w:type="dxa"/>
            </w:tcMar>
            <w:vAlign w:val="bottom"/>
          </w:tcPr>
          <w:p w:rsidR="00D9536B" w:rsidRDefault="00D9536B">
            <w:pPr>
              <w:pStyle w:val="yTableNAm"/>
              <w:ind w:right="177"/>
              <w:jc w:val="right"/>
            </w:pPr>
            <w:r>
              <w:rPr>
                <w:szCs w:val="22"/>
              </w:rPr>
              <w:t>778.40</w:t>
            </w:r>
          </w:p>
        </w:tc>
      </w:tr>
      <w:tr w:rsidR="00D9536B">
        <w:trPr>
          <w:cantSplit/>
        </w:trPr>
        <w:tc>
          <w:tcPr>
            <w:tcW w:w="709" w:type="dxa"/>
            <w:tcMar>
              <w:bottom w:w="11" w:type="dxa"/>
            </w:tcMar>
          </w:tcPr>
          <w:p w:rsidR="00D9536B" w:rsidRDefault="00D9536B">
            <w:pPr>
              <w:pStyle w:val="yTableNAm"/>
            </w:pPr>
            <w:r>
              <w:t>24.</w:t>
            </w:r>
          </w:p>
        </w:tc>
        <w:tc>
          <w:tcPr>
            <w:tcW w:w="4649" w:type="dxa"/>
            <w:tcMar>
              <w:bottom w:w="11" w:type="dxa"/>
            </w:tcMar>
          </w:tcPr>
          <w:p w:rsidR="00D9536B" w:rsidRDefault="00D9536B">
            <w:pPr>
              <w:pStyle w:val="yTableNAm"/>
              <w:tabs>
                <w:tab w:val="left" w:leader="dot" w:pos="567"/>
                <w:tab w:val="right" w:leader="dot" w:pos="4536"/>
              </w:tabs>
            </w:pPr>
            <w:r>
              <w:t>Filing office copy of order under section 352(5) of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25.</w:t>
            </w:r>
          </w:p>
        </w:tc>
        <w:tc>
          <w:tcPr>
            <w:tcW w:w="4649" w:type="dxa"/>
            <w:tcMar>
              <w:bottom w:w="11" w:type="dxa"/>
            </w:tcMar>
          </w:tcPr>
          <w:p w:rsidR="00D9536B" w:rsidRDefault="00D9536B">
            <w:pPr>
              <w:pStyle w:val="yTableNAm"/>
              <w:tabs>
                <w:tab w:val="left" w:leader="dot" w:pos="567"/>
                <w:tab w:val="right" w:leader="dot" w:pos="4536"/>
              </w:tabs>
            </w:pPr>
            <w:r>
              <w:t>Application to have the Registrar call a special meeting under section 444 of the Act</w:t>
            </w:r>
          </w:p>
        </w:tc>
        <w:tc>
          <w:tcPr>
            <w:tcW w:w="1228" w:type="dxa"/>
            <w:tcMar>
              <w:bottom w:w="11" w:type="dxa"/>
            </w:tcMar>
            <w:vAlign w:val="bottom"/>
          </w:tcPr>
          <w:p w:rsidR="00D9536B" w:rsidRDefault="00D9536B">
            <w:pPr>
              <w:pStyle w:val="yTableNAm"/>
              <w:ind w:right="177"/>
              <w:jc w:val="right"/>
            </w:pPr>
            <w:r>
              <w:rPr>
                <w:szCs w:val="22"/>
              </w:rPr>
              <w:t>332.00</w:t>
            </w:r>
          </w:p>
        </w:tc>
      </w:tr>
      <w:tr w:rsidR="00D9536B">
        <w:trPr>
          <w:cantSplit/>
        </w:trPr>
        <w:tc>
          <w:tcPr>
            <w:tcW w:w="709" w:type="dxa"/>
            <w:tcMar>
              <w:bottom w:w="11" w:type="dxa"/>
            </w:tcMar>
          </w:tcPr>
          <w:p w:rsidR="00D9536B" w:rsidRDefault="00D9536B">
            <w:pPr>
              <w:pStyle w:val="yTableNAm"/>
            </w:pPr>
            <w:r>
              <w:t>26.</w:t>
            </w:r>
          </w:p>
        </w:tc>
        <w:tc>
          <w:tcPr>
            <w:tcW w:w="4649" w:type="dxa"/>
            <w:tcMar>
              <w:bottom w:w="11" w:type="dxa"/>
            </w:tcMar>
          </w:tcPr>
          <w:p w:rsidR="00D9536B" w:rsidRDefault="00D9536B">
            <w:pPr>
              <w:pStyle w:val="yTableNAm"/>
              <w:tabs>
                <w:tab w:val="left" w:leader="dot" w:pos="567"/>
                <w:tab w:val="right" w:leader="dot" w:pos="4536"/>
              </w:tabs>
            </w:pPr>
            <w:r>
              <w:t>Application for the Registrar to grant an extension of or to abridge time under section 449 of the Act</w:t>
            </w:r>
          </w:p>
        </w:tc>
        <w:tc>
          <w:tcPr>
            <w:tcW w:w="1228" w:type="dxa"/>
            <w:tcMar>
              <w:bottom w:w="11" w:type="dxa"/>
            </w:tcMar>
            <w:vAlign w:val="bottom"/>
          </w:tcPr>
          <w:p w:rsidR="00D9536B" w:rsidRDefault="00D9536B">
            <w:pPr>
              <w:pStyle w:val="yTableNAm"/>
              <w:keepNext/>
              <w:keepLines/>
              <w:ind w:right="177"/>
              <w:jc w:val="right"/>
            </w:pPr>
            <w:r>
              <w:rPr>
                <w:szCs w:val="22"/>
              </w:rPr>
              <w:t>82.50</w:t>
            </w:r>
          </w:p>
        </w:tc>
      </w:tr>
      <w:tr w:rsidR="00D9536B">
        <w:trPr>
          <w:cantSplit/>
        </w:trPr>
        <w:tc>
          <w:tcPr>
            <w:tcW w:w="709" w:type="dxa"/>
            <w:tcMar>
              <w:bottom w:w="11" w:type="dxa"/>
            </w:tcMar>
          </w:tcPr>
          <w:p w:rsidR="00D9536B" w:rsidRDefault="00D9536B">
            <w:pPr>
              <w:pStyle w:val="yTableNAm"/>
            </w:pPr>
            <w:r>
              <w:t>27.</w:t>
            </w:r>
          </w:p>
        </w:tc>
        <w:tc>
          <w:tcPr>
            <w:tcW w:w="4649" w:type="dxa"/>
            <w:tcMar>
              <w:bottom w:w="11" w:type="dxa"/>
            </w:tcMar>
          </w:tcPr>
          <w:p w:rsidR="00D9536B" w:rsidRDefault="00D9536B">
            <w:pPr>
              <w:pStyle w:val="yTableNAm"/>
              <w:tabs>
                <w:tab w:val="left" w:leader="dot" w:pos="567"/>
                <w:tab w:val="right" w:leader="dot" w:pos="4536"/>
              </w:tabs>
            </w:pPr>
            <w:r>
              <w:t>Inspection of register or prescribed documents under section 457(1)(a) or (1)(b) of the Act</w:t>
            </w:r>
          </w:p>
        </w:tc>
        <w:tc>
          <w:tcPr>
            <w:tcW w:w="1228" w:type="dxa"/>
            <w:tcMar>
              <w:bottom w:w="11" w:type="dxa"/>
            </w:tcMar>
            <w:vAlign w:val="bottom"/>
          </w:tcPr>
          <w:p w:rsidR="00D9536B" w:rsidRDefault="00D9536B">
            <w:pPr>
              <w:pStyle w:val="yTableNAm"/>
              <w:keepNext/>
              <w:keepLines/>
              <w:ind w:right="177"/>
              <w:jc w:val="right"/>
            </w:pPr>
            <w:r>
              <w:rPr>
                <w:szCs w:val="22"/>
              </w:rPr>
              <w:t>16.00</w:t>
            </w:r>
          </w:p>
        </w:tc>
      </w:tr>
      <w:tr w:rsidR="00D9536B">
        <w:trPr>
          <w:cantSplit/>
        </w:trPr>
        <w:tc>
          <w:tcPr>
            <w:tcW w:w="709" w:type="dxa"/>
            <w:tcMar>
              <w:bottom w:w="11" w:type="dxa"/>
            </w:tcMar>
          </w:tcPr>
          <w:p w:rsidR="00D9536B" w:rsidRDefault="00D9536B">
            <w:pPr>
              <w:pStyle w:val="yTableNAm"/>
            </w:pPr>
            <w:r>
              <w:lastRenderedPageBreak/>
              <w:t>28.</w:t>
            </w:r>
          </w:p>
        </w:tc>
        <w:tc>
          <w:tcPr>
            <w:tcW w:w="4649" w:type="dxa"/>
            <w:tcMar>
              <w:bottom w:w="11" w:type="dxa"/>
            </w:tcMar>
          </w:tcPr>
          <w:p w:rsidR="00D9536B" w:rsidRDefault="00D9536B">
            <w:pPr>
              <w:pStyle w:val="yTableNAm"/>
            </w:pPr>
            <w:r>
              <w:t xml:space="preserve">Certified copy of a document under section 457(1)(d) of the Act — </w:t>
            </w:r>
          </w:p>
          <w:p w:rsidR="00D9536B" w:rsidRDefault="00D9536B">
            <w:pPr>
              <w:pStyle w:val="yTableNAm"/>
              <w:tabs>
                <w:tab w:val="clear" w:pos="567"/>
                <w:tab w:val="left" w:pos="599"/>
                <w:tab w:val="right" w:leader="dot" w:pos="4536"/>
              </w:tabs>
            </w:pPr>
            <w:r>
              <w:t>(a)</w:t>
            </w:r>
            <w:r>
              <w:tab/>
              <w:t>for the first page</w:t>
            </w:r>
          </w:p>
          <w:p w:rsidR="00D9536B" w:rsidRDefault="00D9536B">
            <w:pPr>
              <w:pStyle w:val="yTableNAm"/>
              <w:tabs>
                <w:tab w:val="clear" w:pos="567"/>
                <w:tab w:val="left" w:pos="599"/>
                <w:tab w:val="right" w:leader="dot" w:pos="4536"/>
              </w:tabs>
            </w:pPr>
            <w:r>
              <w:t>(b)</w:t>
            </w:r>
            <w:r>
              <w:tab/>
              <w:t>for each additional page</w:t>
            </w:r>
          </w:p>
        </w:tc>
        <w:tc>
          <w:tcPr>
            <w:tcW w:w="1228" w:type="dxa"/>
            <w:tcMar>
              <w:bottom w:w="11" w:type="dxa"/>
            </w:tcMar>
            <w:vAlign w:val="bottom"/>
          </w:tcPr>
          <w:p w:rsidR="00D9536B" w:rsidRDefault="00D9536B">
            <w:pPr>
              <w:pStyle w:val="yTableNAm"/>
              <w:ind w:right="177"/>
              <w:jc w:val="right"/>
            </w:pPr>
            <w:r>
              <w:rPr>
                <w:szCs w:val="22"/>
              </w:rPr>
              <w:t>30.50</w:t>
            </w:r>
          </w:p>
          <w:p w:rsidR="00D9536B" w:rsidRDefault="00D9536B">
            <w:pPr>
              <w:pStyle w:val="yTableNAm"/>
              <w:ind w:right="177"/>
              <w:jc w:val="right"/>
            </w:pPr>
            <w:r>
              <w:rPr>
                <w:szCs w:val="22"/>
              </w:rPr>
              <w:t>3.10</w:t>
            </w:r>
          </w:p>
        </w:tc>
      </w:tr>
      <w:tr w:rsidR="00D9536B">
        <w:trPr>
          <w:cantSplit/>
        </w:trPr>
        <w:tc>
          <w:tcPr>
            <w:tcW w:w="709" w:type="dxa"/>
            <w:tcMar>
              <w:bottom w:w="11" w:type="dxa"/>
            </w:tcMar>
          </w:tcPr>
          <w:p w:rsidR="00D9536B" w:rsidRDefault="00D9536B">
            <w:pPr>
              <w:pStyle w:val="yTableNAm"/>
            </w:pPr>
            <w:r>
              <w:t>29.</w:t>
            </w:r>
          </w:p>
        </w:tc>
        <w:tc>
          <w:tcPr>
            <w:tcW w:w="4649" w:type="dxa"/>
            <w:tcMar>
              <w:bottom w:w="11" w:type="dxa"/>
            </w:tcMar>
          </w:tcPr>
          <w:p w:rsidR="00D9536B" w:rsidRDefault="00D9536B">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28" w:type="dxa"/>
            <w:tcMar>
              <w:bottom w:w="11" w:type="dxa"/>
            </w:tcMar>
            <w:vAlign w:val="bottom"/>
          </w:tcPr>
          <w:p w:rsidR="00D9536B" w:rsidRDefault="00D9536B">
            <w:pPr>
              <w:pStyle w:val="yTableNAm"/>
              <w:ind w:right="177"/>
              <w:jc w:val="right"/>
            </w:pPr>
            <w:r>
              <w:rPr>
                <w:szCs w:val="22"/>
              </w:rPr>
              <w:t>82.50</w:t>
            </w:r>
          </w:p>
        </w:tc>
      </w:tr>
      <w:tr w:rsidR="00D9536B">
        <w:trPr>
          <w:cantSplit/>
        </w:trPr>
        <w:tc>
          <w:tcPr>
            <w:tcW w:w="709" w:type="dxa"/>
            <w:tcMar>
              <w:bottom w:w="11" w:type="dxa"/>
            </w:tcMar>
          </w:tcPr>
          <w:p w:rsidR="00D9536B" w:rsidRDefault="00D9536B">
            <w:pPr>
              <w:pStyle w:val="yTableNAm"/>
            </w:pPr>
            <w:r>
              <w:t>30.</w:t>
            </w:r>
          </w:p>
        </w:tc>
        <w:tc>
          <w:tcPr>
            <w:tcW w:w="4649" w:type="dxa"/>
            <w:tcMar>
              <w:bottom w:w="11" w:type="dxa"/>
            </w:tcMar>
          </w:tcPr>
          <w:p w:rsidR="00D9536B" w:rsidRDefault="00D9536B">
            <w:pPr>
              <w:pStyle w:val="yTableNAm"/>
              <w:tabs>
                <w:tab w:val="left" w:leader="dot" w:pos="567"/>
                <w:tab w:val="right" w:leader="dot" w:pos="4536"/>
              </w:tabs>
            </w:pPr>
            <w:r>
              <w:t>Lodging managing controller’s report under Schedule 4 clause 12(2)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31.</w:t>
            </w:r>
          </w:p>
        </w:tc>
        <w:tc>
          <w:tcPr>
            <w:tcW w:w="4649" w:type="dxa"/>
            <w:tcMar>
              <w:bottom w:w="11" w:type="dxa"/>
            </w:tcMar>
          </w:tcPr>
          <w:p w:rsidR="00D9536B" w:rsidRDefault="00D9536B">
            <w:pPr>
              <w:pStyle w:val="yTableNAm"/>
              <w:tabs>
                <w:tab w:val="left" w:leader="dot" w:pos="567"/>
                <w:tab w:val="right" w:leader="dot" w:pos="4536"/>
              </w:tabs>
            </w:pPr>
            <w:r>
              <w:t>Inspection of managing controller’s report under Schedule 4 clause 12(3)(b) to the Act</w:t>
            </w:r>
          </w:p>
        </w:tc>
        <w:tc>
          <w:tcPr>
            <w:tcW w:w="1228" w:type="dxa"/>
            <w:tcMar>
              <w:bottom w:w="11" w:type="dxa"/>
            </w:tcMar>
            <w:vAlign w:val="bottom"/>
          </w:tcPr>
          <w:p w:rsidR="00D9536B" w:rsidRDefault="00D9536B">
            <w:pPr>
              <w:pStyle w:val="yTableNAm"/>
              <w:ind w:right="177"/>
              <w:jc w:val="right"/>
            </w:pPr>
            <w:r>
              <w:rPr>
                <w:szCs w:val="22"/>
              </w:rPr>
              <w:t>16.00</w:t>
            </w:r>
          </w:p>
        </w:tc>
      </w:tr>
      <w:tr w:rsidR="00D9536B">
        <w:trPr>
          <w:cantSplit/>
        </w:trPr>
        <w:tc>
          <w:tcPr>
            <w:tcW w:w="709" w:type="dxa"/>
            <w:tcMar>
              <w:bottom w:w="11" w:type="dxa"/>
            </w:tcMar>
          </w:tcPr>
          <w:p w:rsidR="00D9536B" w:rsidRDefault="00D9536B">
            <w:pPr>
              <w:pStyle w:val="yTableNAm"/>
            </w:pPr>
            <w:r>
              <w:t>32.</w:t>
            </w:r>
          </w:p>
        </w:tc>
        <w:tc>
          <w:tcPr>
            <w:tcW w:w="4649" w:type="dxa"/>
            <w:tcMar>
              <w:bottom w:w="11" w:type="dxa"/>
            </w:tcMar>
          </w:tcPr>
          <w:p w:rsidR="00D9536B" w:rsidRDefault="00D9536B">
            <w:pPr>
              <w:pStyle w:val="yTableNAm"/>
              <w:tabs>
                <w:tab w:val="left" w:leader="dot" w:pos="567"/>
                <w:tab w:val="right" w:leader="dot" w:pos="4536"/>
              </w:tabs>
            </w:pPr>
            <w:r>
              <w:t>Lodging receiver’s report under Schedule 4 clause 13(1)(c)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33.</w:t>
            </w:r>
          </w:p>
        </w:tc>
        <w:tc>
          <w:tcPr>
            <w:tcW w:w="4649" w:type="dxa"/>
            <w:tcMar>
              <w:bottom w:w="11" w:type="dxa"/>
            </w:tcMar>
          </w:tcPr>
          <w:p w:rsidR="00D9536B" w:rsidRDefault="00D9536B">
            <w:pPr>
              <w:pStyle w:val="yTableNAm"/>
              <w:tabs>
                <w:tab w:val="left" w:leader="dot" w:pos="567"/>
                <w:tab w:val="right" w:leader="dot" w:pos="4536"/>
              </w:tabs>
            </w:pPr>
            <w:r>
              <w:t>Lodging notice of obtaining an order for the appointment of a receiver under Schedule 4 clause 18(1)(a)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34.</w:t>
            </w:r>
          </w:p>
        </w:tc>
        <w:tc>
          <w:tcPr>
            <w:tcW w:w="4649" w:type="dxa"/>
            <w:tcMar>
              <w:bottom w:w="11" w:type="dxa"/>
            </w:tcMar>
          </w:tcPr>
          <w:p w:rsidR="00D9536B" w:rsidRDefault="00D9536B">
            <w:pPr>
              <w:pStyle w:val="yTableNAm"/>
              <w:tabs>
                <w:tab w:val="left" w:leader="dot" w:pos="567"/>
                <w:tab w:val="right" w:leader="dot" w:pos="4536"/>
              </w:tabs>
            </w:pPr>
            <w:r>
              <w:t>Lodging notice of the appointment of a controller under Schedule 4 clause 18(2)(a)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35.</w:t>
            </w:r>
          </w:p>
        </w:tc>
        <w:tc>
          <w:tcPr>
            <w:tcW w:w="4649" w:type="dxa"/>
            <w:tcMar>
              <w:bottom w:w="11" w:type="dxa"/>
            </w:tcMar>
          </w:tcPr>
          <w:p w:rsidR="00D9536B" w:rsidRDefault="00D9536B">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36.</w:t>
            </w:r>
          </w:p>
        </w:tc>
        <w:tc>
          <w:tcPr>
            <w:tcW w:w="4649" w:type="dxa"/>
            <w:tcMar>
              <w:bottom w:w="11" w:type="dxa"/>
            </w:tcMar>
          </w:tcPr>
          <w:p w:rsidR="00D9536B" w:rsidRDefault="00D9536B">
            <w:pPr>
              <w:pStyle w:val="yTableNAm"/>
              <w:tabs>
                <w:tab w:val="left" w:leader="dot" w:pos="567"/>
                <w:tab w:val="right" w:leader="dot" w:pos="4536"/>
              </w:tabs>
            </w:pPr>
            <w:r>
              <w:t>Lodging notice of change in the situation of the controller’s office under Schedule 4 clause 18(5)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37.</w:t>
            </w:r>
          </w:p>
        </w:tc>
        <w:tc>
          <w:tcPr>
            <w:tcW w:w="4649" w:type="dxa"/>
            <w:tcMar>
              <w:bottom w:w="11" w:type="dxa"/>
            </w:tcMar>
          </w:tcPr>
          <w:p w:rsidR="00D9536B" w:rsidRDefault="00D9536B">
            <w:pPr>
              <w:pStyle w:val="yTableNAm"/>
              <w:tabs>
                <w:tab w:val="left" w:leader="dot" w:pos="567"/>
                <w:tab w:val="right" w:leader="dot" w:pos="4536"/>
              </w:tabs>
            </w:pPr>
            <w:r>
              <w:t>Lodging notice of cessation as controller under Schedule 4 clause 18(6)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38.</w:t>
            </w:r>
          </w:p>
        </w:tc>
        <w:tc>
          <w:tcPr>
            <w:tcW w:w="4649" w:type="dxa"/>
            <w:tcMar>
              <w:bottom w:w="11" w:type="dxa"/>
            </w:tcMar>
          </w:tcPr>
          <w:p w:rsidR="00D9536B" w:rsidRDefault="00D9536B">
            <w:pPr>
              <w:pStyle w:val="yTableNAm"/>
              <w:tabs>
                <w:tab w:val="left" w:leader="dot" w:pos="567"/>
                <w:tab w:val="right" w:leader="dot" w:pos="4536"/>
              </w:tabs>
            </w:pPr>
            <w:r>
              <w:t>Lodging copy of report of the reporting officers’ under Schedule 4 clause 20(2)(c)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lastRenderedPageBreak/>
              <w:t>39.</w:t>
            </w:r>
          </w:p>
        </w:tc>
        <w:tc>
          <w:tcPr>
            <w:tcW w:w="4649" w:type="dxa"/>
            <w:tcMar>
              <w:bottom w:w="11" w:type="dxa"/>
            </w:tcMar>
          </w:tcPr>
          <w:p w:rsidR="00D9536B" w:rsidRDefault="00D9536B">
            <w:pPr>
              <w:pStyle w:val="yTableNAm"/>
              <w:tabs>
                <w:tab w:val="left" w:leader="dot" w:pos="567"/>
                <w:tab w:val="right" w:leader="dot" w:pos="4536"/>
              </w:tabs>
            </w:pPr>
            <w:r>
              <w:t>Lodging copy of extension notice given by controller under Schedule 4 clause 20(4)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40.</w:t>
            </w:r>
          </w:p>
        </w:tc>
        <w:tc>
          <w:tcPr>
            <w:tcW w:w="4649" w:type="dxa"/>
            <w:tcMar>
              <w:bottom w:w="11" w:type="dxa"/>
            </w:tcMar>
          </w:tcPr>
          <w:p w:rsidR="00D9536B" w:rsidRDefault="00D9536B">
            <w:pPr>
              <w:pStyle w:val="yTableNAm"/>
              <w:tabs>
                <w:tab w:val="left" w:leader="dot" w:pos="567"/>
                <w:tab w:val="right" w:leader="dot" w:pos="4536"/>
              </w:tabs>
            </w:pPr>
            <w:r>
              <w:t>Lodging copy of court order granting extension under Schedule 4 clause 20(5)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41.</w:t>
            </w:r>
          </w:p>
        </w:tc>
        <w:tc>
          <w:tcPr>
            <w:tcW w:w="4649" w:type="dxa"/>
            <w:tcMar>
              <w:bottom w:w="11" w:type="dxa"/>
            </w:tcMar>
          </w:tcPr>
          <w:p w:rsidR="00D9536B" w:rsidRDefault="00D9536B">
            <w:pPr>
              <w:pStyle w:val="yTableNAm"/>
              <w:tabs>
                <w:tab w:val="left" w:leader="dot" w:pos="567"/>
                <w:tab w:val="right" w:leader="dot" w:pos="4536"/>
              </w:tabs>
            </w:pPr>
            <w:r>
              <w:t>Lodging copy of controller’s account under Schedule 4 clause 23(1) to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42.</w:t>
            </w:r>
          </w:p>
        </w:tc>
        <w:tc>
          <w:tcPr>
            <w:tcW w:w="4649" w:type="dxa"/>
            <w:tcMar>
              <w:bottom w:w="11" w:type="dxa"/>
            </w:tcMar>
          </w:tcPr>
          <w:p w:rsidR="00D9536B" w:rsidRDefault="00D9536B">
            <w:pPr>
              <w:pStyle w:val="yTableNAm"/>
              <w:tabs>
                <w:tab w:val="left" w:leader="dot" w:pos="567"/>
                <w:tab w:val="right" w:leader="dot" w:pos="4536"/>
              </w:tabs>
            </w:pPr>
            <w:r>
              <w:t>Lodging disclosure document under section 718 of the Corporations Act as applied by section 250 of the Act</w:t>
            </w:r>
          </w:p>
        </w:tc>
        <w:tc>
          <w:tcPr>
            <w:tcW w:w="1228" w:type="dxa"/>
            <w:tcMar>
              <w:bottom w:w="11" w:type="dxa"/>
            </w:tcMar>
            <w:vAlign w:val="bottom"/>
          </w:tcPr>
          <w:p w:rsidR="00D9536B" w:rsidRDefault="00D9536B">
            <w:pPr>
              <w:pStyle w:val="yTableNAm"/>
              <w:jc w:val="right"/>
            </w:pPr>
            <w:r>
              <w:rPr>
                <w:szCs w:val="22"/>
              </w:rPr>
              <w:t>2 335.15</w:t>
            </w:r>
          </w:p>
        </w:tc>
      </w:tr>
      <w:tr w:rsidR="00D9536B">
        <w:trPr>
          <w:cantSplit/>
        </w:trPr>
        <w:tc>
          <w:tcPr>
            <w:tcW w:w="709" w:type="dxa"/>
            <w:tcMar>
              <w:bottom w:w="11" w:type="dxa"/>
            </w:tcMar>
          </w:tcPr>
          <w:p w:rsidR="00D9536B" w:rsidRDefault="00D9536B">
            <w:pPr>
              <w:pStyle w:val="yTableNAm"/>
            </w:pPr>
            <w:r>
              <w:t>43.</w:t>
            </w:r>
          </w:p>
        </w:tc>
        <w:tc>
          <w:tcPr>
            <w:tcW w:w="4649" w:type="dxa"/>
            <w:tcMar>
              <w:bottom w:w="11" w:type="dxa"/>
            </w:tcMar>
          </w:tcPr>
          <w:p w:rsidR="00D9536B" w:rsidRDefault="00D9536B">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44.</w:t>
            </w:r>
          </w:p>
        </w:tc>
        <w:tc>
          <w:tcPr>
            <w:tcW w:w="4649" w:type="dxa"/>
            <w:tcMar>
              <w:bottom w:w="11" w:type="dxa"/>
            </w:tcMar>
          </w:tcPr>
          <w:p w:rsidR="00D9536B" w:rsidRDefault="00D9536B">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28" w:type="dxa"/>
            <w:tcMar>
              <w:bottom w:w="11" w:type="dxa"/>
            </w:tcMar>
            <w:vAlign w:val="bottom"/>
          </w:tcPr>
          <w:p w:rsidR="00D9536B" w:rsidRDefault="00D9536B">
            <w:pPr>
              <w:pStyle w:val="yTableNAm"/>
              <w:jc w:val="right"/>
            </w:pPr>
            <w:r>
              <w:rPr>
                <w:szCs w:val="22"/>
              </w:rPr>
              <w:t>332.00</w:t>
            </w:r>
          </w:p>
        </w:tc>
      </w:tr>
      <w:tr w:rsidR="00D9536B">
        <w:trPr>
          <w:cantSplit/>
        </w:trPr>
        <w:tc>
          <w:tcPr>
            <w:tcW w:w="709" w:type="dxa"/>
            <w:tcMar>
              <w:bottom w:w="11" w:type="dxa"/>
            </w:tcMar>
          </w:tcPr>
          <w:p w:rsidR="00D9536B" w:rsidRDefault="00D9536B">
            <w:pPr>
              <w:pStyle w:val="yTableNAm"/>
            </w:pPr>
            <w:r>
              <w:t>45.</w:t>
            </w:r>
          </w:p>
        </w:tc>
        <w:tc>
          <w:tcPr>
            <w:tcW w:w="4649" w:type="dxa"/>
            <w:tcMar>
              <w:bottom w:w="11" w:type="dxa"/>
            </w:tcMar>
          </w:tcPr>
          <w:p w:rsidR="00D9536B" w:rsidRDefault="00D9536B">
            <w:pPr>
              <w:pStyle w:val="yTableNAm"/>
              <w:tabs>
                <w:tab w:val="left" w:leader="dot" w:pos="567"/>
                <w:tab w:val="right" w:leader="dot" w:pos="4536"/>
              </w:tabs>
            </w:pPr>
            <w:r>
              <w:t>Lodging any other document under the Corporations Act as applied by the Act</w:t>
            </w:r>
          </w:p>
        </w:tc>
        <w:tc>
          <w:tcPr>
            <w:tcW w:w="1228" w:type="dxa"/>
            <w:tcMar>
              <w:bottom w:w="11" w:type="dxa"/>
            </w:tcMar>
            <w:vAlign w:val="bottom"/>
          </w:tcPr>
          <w:p w:rsidR="00D9536B" w:rsidRDefault="00D9536B">
            <w:pPr>
              <w:pStyle w:val="yTableNAm"/>
              <w:ind w:right="177"/>
              <w:jc w:val="right"/>
            </w:pPr>
            <w:r>
              <w:t>Nil*</w:t>
            </w:r>
          </w:p>
        </w:tc>
      </w:tr>
      <w:tr w:rsidR="00D9536B">
        <w:trPr>
          <w:cantSplit/>
        </w:trPr>
        <w:tc>
          <w:tcPr>
            <w:tcW w:w="709" w:type="dxa"/>
            <w:tcMar>
              <w:bottom w:w="11" w:type="dxa"/>
            </w:tcMar>
          </w:tcPr>
          <w:p w:rsidR="00D9536B" w:rsidRDefault="00D9536B">
            <w:pPr>
              <w:pStyle w:val="yTableNAm"/>
            </w:pPr>
            <w:r>
              <w:t>46.</w:t>
            </w:r>
          </w:p>
        </w:tc>
        <w:tc>
          <w:tcPr>
            <w:tcW w:w="4649" w:type="dxa"/>
            <w:tcMar>
              <w:bottom w:w="11" w:type="dxa"/>
            </w:tcMar>
          </w:tcPr>
          <w:p w:rsidR="00D9536B" w:rsidRDefault="00D9536B">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28" w:type="dxa"/>
            <w:tcMar>
              <w:bottom w:w="11" w:type="dxa"/>
            </w:tcMar>
            <w:vAlign w:val="bottom"/>
          </w:tcPr>
          <w:p w:rsidR="00D9536B" w:rsidRDefault="00D9536B">
            <w:pPr>
              <w:pStyle w:val="yTableNAm"/>
              <w:jc w:val="right"/>
              <w:rPr>
                <w:szCs w:val="22"/>
              </w:rPr>
            </w:pPr>
            <w:r>
              <w:rPr>
                <w:szCs w:val="22"/>
              </w:rPr>
              <w:t>332.00</w:t>
            </w:r>
          </w:p>
        </w:tc>
      </w:tr>
      <w:tr w:rsidR="00D9536B">
        <w:trPr>
          <w:cantSplit/>
        </w:trPr>
        <w:tc>
          <w:tcPr>
            <w:tcW w:w="709" w:type="dxa"/>
            <w:tcMar>
              <w:bottom w:w="11" w:type="dxa"/>
            </w:tcMar>
          </w:tcPr>
          <w:p w:rsidR="00D9536B" w:rsidRDefault="00D9536B">
            <w:pPr>
              <w:pStyle w:val="yTableNAm"/>
            </w:pPr>
            <w:r>
              <w:t>47.</w:t>
            </w:r>
          </w:p>
        </w:tc>
        <w:tc>
          <w:tcPr>
            <w:tcW w:w="4649" w:type="dxa"/>
            <w:tcMar>
              <w:bottom w:w="11" w:type="dxa"/>
            </w:tcMar>
          </w:tcPr>
          <w:p w:rsidR="00D9536B" w:rsidRDefault="00D9536B">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28" w:type="dxa"/>
            <w:tcMar>
              <w:bottom w:w="11" w:type="dxa"/>
            </w:tcMar>
            <w:vAlign w:val="bottom"/>
          </w:tcPr>
          <w:p w:rsidR="00D9536B" w:rsidRDefault="00D9536B">
            <w:pPr>
              <w:pStyle w:val="yTableNAm"/>
              <w:jc w:val="right"/>
              <w:rPr>
                <w:szCs w:val="22"/>
              </w:rPr>
            </w:pPr>
            <w:r>
              <w:rPr>
                <w:szCs w:val="22"/>
              </w:rPr>
              <w:t>41.00</w:t>
            </w:r>
          </w:p>
        </w:tc>
      </w:tr>
    </w:tbl>
    <w:p w:rsidR="00D9536B" w:rsidRDefault="00D9536B">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w:t>
      </w:r>
    </w:p>
    <w:p w:rsidR="00D9536B" w:rsidRDefault="00D9536B">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9536B" w:rsidRDefault="00D9536B">
      <w:pPr>
        <w:outlineLvl w:val="0"/>
        <w:sectPr w:rsidR="00D9536B">
          <w:headerReference w:type="even" r:id="rId35"/>
          <w:headerReference w:type="default" r:id="rId36"/>
          <w:pgSz w:w="11907" w:h="16840" w:code="9"/>
          <w:pgMar w:top="2381" w:right="2410" w:bottom="3544" w:left="2410" w:header="720" w:footer="3544" w:gutter="0"/>
          <w:cols w:space="720"/>
        </w:sectPr>
      </w:pPr>
    </w:p>
    <w:p w:rsidR="00D9536B" w:rsidRDefault="00D9536B">
      <w:pPr>
        <w:pStyle w:val="nHeading2"/>
      </w:pPr>
      <w:bookmarkStart w:id="336" w:name="_Toc74727070"/>
      <w:bookmarkStart w:id="337" w:name="_Toc74727365"/>
      <w:bookmarkStart w:id="338" w:name="_Toc74727810"/>
      <w:bookmarkStart w:id="339" w:name="_Toc75167908"/>
      <w:r>
        <w:lastRenderedPageBreak/>
        <w:t>Notes</w:t>
      </w:r>
      <w:bookmarkEnd w:id="336"/>
      <w:bookmarkEnd w:id="337"/>
      <w:bookmarkEnd w:id="338"/>
      <w:bookmarkEnd w:id="339"/>
    </w:p>
    <w:p w:rsidR="008D075A" w:rsidRDefault="008D075A">
      <w:pPr>
        <w:pStyle w:val="nStatement"/>
      </w:pPr>
      <w:r>
        <w:t xml:space="preserve">This is a compilation of the </w:t>
      </w:r>
      <w:r w:rsidR="006F6248">
        <w:rPr>
          <w:i/>
          <w:noProof/>
        </w:rPr>
        <w:t>Co-operatives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9536B" w:rsidRDefault="00D9536B">
      <w:pPr>
        <w:pStyle w:val="nHeading3"/>
      </w:pPr>
      <w:bookmarkStart w:id="340" w:name="_Toc75167909"/>
      <w:r>
        <w:t>Compilation table</w:t>
      </w:r>
      <w:bookmarkEnd w:id="3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9536B">
        <w:trPr>
          <w:tblHeader/>
        </w:trPr>
        <w:tc>
          <w:tcPr>
            <w:tcW w:w="3118" w:type="dxa"/>
          </w:tcPr>
          <w:p w:rsidR="00D9536B" w:rsidRDefault="00D9536B">
            <w:pPr>
              <w:pStyle w:val="nTable"/>
              <w:spacing w:after="40"/>
              <w:rPr>
                <w:b/>
              </w:rPr>
            </w:pPr>
            <w:r>
              <w:rPr>
                <w:b/>
              </w:rPr>
              <w:t>Citation</w:t>
            </w:r>
          </w:p>
        </w:tc>
        <w:tc>
          <w:tcPr>
            <w:tcW w:w="1276" w:type="dxa"/>
          </w:tcPr>
          <w:p w:rsidR="00D9536B" w:rsidRDefault="00D9536B">
            <w:pPr>
              <w:pStyle w:val="nTable"/>
              <w:spacing w:after="40"/>
              <w:rPr>
                <w:b/>
              </w:rPr>
            </w:pPr>
            <w:r>
              <w:rPr>
                <w:b/>
              </w:rPr>
              <w:t>Published</w:t>
            </w:r>
          </w:p>
        </w:tc>
        <w:tc>
          <w:tcPr>
            <w:tcW w:w="2693" w:type="dxa"/>
          </w:tcPr>
          <w:p w:rsidR="00D9536B" w:rsidRDefault="00D9536B">
            <w:pPr>
              <w:pStyle w:val="nTable"/>
              <w:spacing w:after="40"/>
              <w:rPr>
                <w:b/>
              </w:rPr>
            </w:pPr>
            <w:r>
              <w:rPr>
                <w:b/>
              </w:rPr>
              <w:t>Commencement</w:t>
            </w:r>
          </w:p>
        </w:tc>
      </w:tr>
      <w:tr w:rsidR="00D9536B">
        <w:tc>
          <w:tcPr>
            <w:tcW w:w="3118" w:type="dxa"/>
            <w:tcBorders>
              <w:top w:val="single" w:sz="8" w:space="0" w:color="auto"/>
              <w:bottom w:val="nil"/>
            </w:tcBorders>
          </w:tcPr>
          <w:p w:rsidR="00D9536B" w:rsidRDefault="00D9536B">
            <w:pPr>
              <w:pStyle w:val="nTable"/>
              <w:spacing w:after="40"/>
            </w:pPr>
            <w:r>
              <w:rPr>
                <w:i/>
              </w:rPr>
              <w:t>Co-operatives Regulations 2010</w:t>
            </w:r>
          </w:p>
        </w:tc>
        <w:tc>
          <w:tcPr>
            <w:tcW w:w="1276" w:type="dxa"/>
            <w:tcBorders>
              <w:top w:val="single" w:sz="8" w:space="0" w:color="auto"/>
              <w:bottom w:val="nil"/>
            </w:tcBorders>
          </w:tcPr>
          <w:p w:rsidR="00D9536B" w:rsidRDefault="00D9536B">
            <w:pPr>
              <w:pStyle w:val="nTable"/>
              <w:spacing w:after="40"/>
            </w:pPr>
            <w:r>
              <w:t>13 Aug 2010 p. 3765-970</w:t>
            </w:r>
          </w:p>
        </w:tc>
        <w:tc>
          <w:tcPr>
            <w:tcW w:w="2693" w:type="dxa"/>
            <w:tcBorders>
              <w:top w:val="single" w:sz="8" w:space="0" w:color="auto"/>
              <w:bottom w:val="nil"/>
            </w:tcBorders>
          </w:tcPr>
          <w:p w:rsidR="00D9536B" w:rsidRDefault="00D9536B">
            <w:pPr>
              <w:pStyle w:val="nTable"/>
              <w:spacing w:after="40"/>
            </w:pPr>
            <w:r>
              <w:t>r. 1 and 2: 13 Aug 2010 (see r. 2(a));</w:t>
            </w:r>
            <w:r>
              <w:br/>
              <w:t xml:space="preserve">Regulations other than r. 1 and 2: 1 Sep 2010 (see r. 2(b) and </w:t>
            </w:r>
            <w:r>
              <w:rPr>
                <w:i/>
                <w:iCs/>
              </w:rPr>
              <w:t>Gazette</w:t>
            </w:r>
            <w:r>
              <w:t xml:space="preserve"> 13 Aug 2010 p. 3975)</w:t>
            </w:r>
          </w:p>
        </w:tc>
      </w:tr>
      <w:tr w:rsidR="00D9536B">
        <w:tc>
          <w:tcPr>
            <w:tcW w:w="3118" w:type="dxa"/>
            <w:tcBorders>
              <w:top w:val="nil"/>
              <w:bottom w:val="nil"/>
            </w:tcBorders>
          </w:tcPr>
          <w:p w:rsidR="00D9536B" w:rsidRDefault="00D9536B">
            <w:pPr>
              <w:pStyle w:val="nTable"/>
              <w:spacing w:after="40"/>
              <w:rPr>
                <w:i/>
              </w:rPr>
            </w:pPr>
            <w:r>
              <w:rPr>
                <w:i/>
              </w:rPr>
              <w:t>Co-operatives Amendment Regulations 2011</w:t>
            </w:r>
          </w:p>
        </w:tc>
        <w:tc>
          <w:tcPr>
            <w:tcW w:w="1276" w:type="dxa"/>
            <w:tcBorders>
              <w:top w:val="nil"/>
              <w:bottom w:val="nil"/>
            </w:tcBorders>
          </w:tcPr>
          <w:p w:rsidR="00D9536B" w:rsidRDefault="00D9536B">
            <w:pPr>
              <w:pStyle w:val="nTable"/>
              <w:spacing w:after="40"/>
            </w:pPr>
            <w:r>
              <w:t>22 Jun 2011 p. 2351</w:t>
            </w:r>
            <w:r>
              <w:noBreakHyphen/>
              <w:t>6</w:t>
            </w:r>
          </w:p>
        </w:tc>
        <w:tc>
          <w:tcPr>
            <w:tcW w:w="2693" w:type="dxa"/>
            <w:tcBorders>
              <w:top w:val="nil"/>
              <w:bottom w:val="nil"/>
            </w:tcBorders>
          </w:tcPr>
          <w:p w:rsidR="00D9536B" w:rsidRDefault="00D9536B">
            <w:pPr>
              <w:pStyle w:val="nTable"/>
              <w:spacing w:after="40"/>
            </w:pPr>
            <w:r>
              <w:t>r. 1 and 2: 22 Jun 2011 (see r. 2(a));</w:t>
            </w:r>
            <w:r>
              <w:br/>
              <w:t>Regulations other than r. 1 and 2: 1 Jul 2011 (see r. 2(b))</w:t>
            </w:r>
          </w:p>
        </w:tc>
      </w:tr>
      <w:tr w:rsidR="00D9536B">
        <w:tc>
          <w:tcPr>
            <w:tcW w:w="3118" w:type="dxa"/>
            <w:tcBorders>
              <w:top w:val="nil"/>
              <w:bottom w:val="nil"/>
            </w:tcBorders>
          </w:tcPr>
          <w:p w:rsidR="00D9536B" w:rsidRDefault="00D9536B">
            <w:pPr>
              <w:pStyle w:val="nTable"/>
              <w:spacing w:after="40"/>
              <w:rPr>
                <w:i/>
              </w:rPr>
            </w:pPr>
            <w:r>
              <w:rPr>
                <w:i/>
              </w:rPr>
              <w:t>Co-operatives Amendment Regulations (No. 2) 2012</w:t>
            </w:r>
          </w:p>
        </w:tc>
        <w:tc>
          <w:tcPr>
            <w:tcW w:w="1276" w:type="dxa"/>
            <w:tcBorders>
              <w:top w:val="nil"/>
              <w:bottom w:val="nil"/>
            </w:tcBorders>
          </w:tcPr>
          <w:p w:rsidR="00D9536B" w:rsidRDefault="00D9536B">
            <w:pPr>
              <w:pStyle w:val="nTable"/>
              <w:spacing w:after="40"/>
            </w:pPr>
            <w:r>
              <w:t>22 Jun 2012 p. 2777</w:t>
            </w:r>
            <w:r>
              <w:noBreakHyphen/>
              <w:t>8</w:t>
            </w:r>
          </w:p>
        </w:tc>
        <w:tc>
          <w:tcPr>
            <w:tcW w:w="2693" w:type="dxa"/>
            <w:tcBorders>
              <w:top w:val="nil"/>
              <w:bottom w:val="nil"/>
            </w:tcBorders>
          </w:tcPr>
          <w:p w:rsidR="00D9536B" w:rsidRDefault="00D9536B">
            <w:pPr>
              <w:pStyle w:val="nTable"/>
              <w:spacing w:after="40"/>
            </w:pPr>
            <w:r>
              <w:rPr>
                <w:snapToGrid w:val="0"/>
              </w:rPr>
              <w:t>r. 1 and 2: 22 Jun 2012 (see r. 2(a));</w:t>
            </w:r>
            <w:r>
              <w:rPr>
                <w:snapToGrid w:val="0"/>
              </w:rPr>
              <w:br/>
              <w:t>Regulations other than r. 1 and 2: 23 Jun 2012 (see r. 2(b))</w:t>
            </w:r>
          </w:p>
        </w:tc>
      </w:tr>
      <w:tr w:rsidR="00D9536B">
        <w:tc>
          <w:tcPr>
            <w:tcW w:w="3118" w:type="dxa"/>
            <w:tcBorders>
              <w:top w:val="nil"/>
              <w:bottom w:val="nil"/>
            </w:tcBorders>
          </w:tcPr>
          <w:p w:rsidR="00D9536B" w:rsidRDefault="00D9536B">
            <w:pPr>
              <w:pStyle w:val="nTable"/>
              <w:spacing w:after="40"/>
              <w:rPr>
                <w:i/>
              </w:rPr>
            </w:pPr>
            <w:r>
              <w:rPr>
                <w:i/>
              </w:rPr>
              <w:t>Co-operatives Amendment Regulations 2012</w:t>
            </w:r>
          </w:p>
        </w:tc>
        <w:tc>
          <w:tcPr>
            <w:tcW w:w="1276" w:type="dxa"/>
            <w:tcBorders>
              <w:top w:val="nil"/>
              <w:bottom w:val="nil"/>
            </w:tcBorders>
          </w:tcPr>
          <w:p w:rsidR="00D9536B" w:rsidRDefault="00D9536B">
            <w:pPr>
              <w:pStyle w:val="nTable"/>
              <w:spacing w:after="40"/>
            </w:pPr>
            <w:r>
              <w:t>27 Nov 2012 p. 5733</w:t>
            </w:r>
          </w:p>
        </w:tc>
        <w:tc>
          <w:tcPr>
            <w:tcW w:w="2693" w:type="dxa"/>
            <w:tcBorders>
              <w:top w:val="nil"/>
              <w:bottom w:val="nil"/>
            </w:tcBorders>
          </w:tcPr>
          <w:p w:rsidR="00D9536B" w:rsidRDefault="00D9536B">
            <w:pPr>
              <w:pStyle w:val="nTable"/>
              <w:spacing w:after="40"/>
              <w:rPr>
                <w:snapToGrid w:val="0"/>
              </w:rPr>
            </w:pPr>
            <w:r>
              <w:rPr>
                <w:snapToGrid w:val="0"/>
              </w:rPr>
              <w:t>27 Nov 2012</w:t>
            </w:r>
          </w:p>
        </w:tc>
      </w:tr>
      <w:tr w:rsidR="00D9536B">
        <w:tc>
          <w:tcPr>
            <w:tcW w:w="3118" w:type="dxa"/>
            <w:tcBorders>
              <w:top w:val="nil"/>
              <w:bottom w:val="nil"/>
            </w:tcBorders>
          </w:tcPr>
          <w:p w:rsidR="00D9536B" w:rsidRDefault="00D9536B">
            <w:pPr>
              <w:pStyle w:val="nTable"/>
              <w:spacing w:after="40"/>
              <w:rPr>
                <w:i/>
              </w:rPr>
            </w:pPr>
            <w:r>
              <w:rPr>
                <w:i/>
              </w:rPr>
              <w:t>Co-operatives Amendment Regulations 2013</w:t>
            </w:r>
          </w:p>
        </w:tc>
        <w:tc>
          <w:tcPr>
            <w:tcW w:w="1276" w:type="dxa"/>
            <w:tcBorders>
              <w:top w:val="nil"/>
              <w:bottom w:val="nil"/>
            </w:tcBorders>
          </w:tcPr>
          <w:p w:rsidR="00D9536B" w:rsidRDefault="00D9536B">
            <w:pPr>
              <w:pStyle w:val="nTable"/>
              <w:spacing w:after="40"/>
            </w:pPr>
            <w:r>
              <w:t>27 Jun 2013 p. 2673-6</w:t>
            </w:r>
          </w:p>
        </w:tc>
        <w:tc>
          <w:tcPr>
            <w:tcW w:w="2693" w:type="dxa"/>
            <w:tcBorders>
              <w:top w:val="nil"/>
              <w:bottom w:val="nil"/>
            </w:tcBorders>
          </w:tcPr>
          <w:p w:rsidR="00D9536B" w:rsidRDefault="00D9536B">
            <w:pPr>
              <w:pStyle w:val="nTable"/>
              <w:spacing w:after="40"/>
              <w:rPr>
                <w:snapToGrid w:val="0"/>
              </w:rPr>
            </w:pPr>
            <w:r>
              <w:rPr>
                <w:snapToGrid w:val="0"/>
              </w:rPr>
              <w:t>r. 1 and 2: 27 Jun 2013 (see r. 2(a));</w:t>
            </w:r>
            <w:r>
              <w:rPr>
                <w:snapToGrid w:val="0"/>
              </w:rPr>
              <w:br/>
              <w:t>Regulations other than r. 1 and 2: 1 Jul 2013 (see r. 2(b))</w:t>
            </w:r>
          </w:p>
        </w:tc>
      </w:tr>
      <w:tr w:rsidR="00D9536B">
        <w:tc>
          <w:tcPr>
            <w:tcW w:w="3118" w:type="dxa"/>
            <w:tcBorders>
              <w:top w:val="nil"/>
              <w:bottom w:val="nil"/>
            </w:tcBorders>
          </w:tcPr>
          <w:p w:rsidR="00D9536B" w:rsidRDefault="00D9536B">
            <w:pPr>
              <w:pStyle w:val="nTable"/>
              <w:spacing w:after="40"/>
              <w:rPr>
                <w:i/>
              </w:rPr>
            </w:pPr>
            <w:r>
              <w:rPr>
                <w:i/>
              </w:rPr>
              <w:t>Co-operatives Amendment Regulations 2015</w:t>
            </w:r>
          </w:p>
        </w:tc>
        <w:tc>
          <w:tcPr>
            <w:tcW w:w="1276" w:type="dxa"/>
            <w:tcBorders>
              <w:top w:val="nil"/>
              <w:bottom w:val="nil"/>
            </w:tcBorders>
          </w:tcPr>
          <w:p w:rsidR="00D9536B" w:rsidRDefault="00D9536B">
            <w:pPr>
              <w:pStyle w:val="nTable"/>
              <w:spacing w:after="40"/>
            </w:pPr>
            <w:r>
              <w:t>23 Jun 2015 p. 2167</w:t>
            </w:r>
            <w:r>
              <w:noBreakHyphen/>
              <w:t>9</w:t>
            </w:r>
          </w:p>
        </w:tc>
        <w:tc>
          <w:tcPr>
            <w:tcW w:w="2693" w:type="dxa"/>
            <w:tcBorders>
              <w:top w:val="nil"/>
              <w:bottom w:val="nil"/>
            </w:tcBorders>
          </w:tcPr>
          <w:p w:rsidR="00D9536B" w:rsidRDefault="00D9536B">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rsidR="00D9536B">
        <w:tc>
          <w:tcPr>
            <w:tcW w:w="3118" w:type="dxa"/>
            <w:tcBorders>
              <w:top w:val="nil"/>
              <w:bottom w:val="nil"/>
            </w:tcBorders>
          </w:tcPr>
          <w:p w:rsidR="00D9536B" w:rsidRDefault="00D9536B">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rsidR="00D9536B" w:rsidRDefault="00D9536B">
            <w:pPr>
              <w:pStyle w:val="nTable"/>
              <w:spacing w:after="40"/>
            </w:pPr>
            <w:r>
              <w:t>2 Dec 2016 p. 5407-52</w:t>
            </w:r>
          </w:p>
        </w:tc>
        <w:tc>
          <w:tcPr>
            <w:tcW w:w="2693" w:type="dxa"/>
            <w:tcBorders>
              <w:top w:val="nil"/>
              <w:bottom w:val="nil"/>
            </w:tcBorders>
          </w:tcPr>
          <w:p w:rsidR="00D9536B" w:rsidRDefault="00D9536B">
            <w:pPr>
              <w:pStyle w:val="nTable"/>
              <w:spacing w:after="40"/>
              <w:rPr>
                <w:snapToGrid w:val="0"/>
              </w:rPr>
            </w:pPr>
            <w:r>
              <w:rPr>
                <w:snapToGrid w:val="0"/>
              </w:rPr>
              <w:t>r. 1 and 2: 2 Dec 2016 (see r. 2(a));</w:t>
            </w:r>
            <w:r>
              <w:rPr>
                <w:snapToGrid w:val="0"/>
              </w:rPr>
              <w:br/>
              <w:t>Regulations other than r. 1 and 2: 1 Jan 2017 (see r. 2(b))</w:t>
            </w:r>
          </w:p>
        </w:tc>
      </w:tr>
      <w:tr w:rsidR="00D9536B">
        <w:tc>
          <w:tcPr>
            <w:tcW w:w="3118" w:type="dxa"/>
            <w:tcBorders>
              <w:top w:val="nil"/>
              <w:bottom w:val="nil"/>
            </w:tcBorders>
          </w:tcPr>
          <w:p w:rsidR="00D9536B" w:rsidRDefault="00D9536B">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rsidR="00D9536B" w:rsidRDefault="00D9536B">
            <w:pPr>
              <w:pStyle w:val="nTable"/>
              <w:spacing w:after="40"/>
            </w:pPr>
            <w:r>
              <w:t>23 Jun 2017 p. 3213</w:t>
            </w:r>
            <w:r>
              <w:noBreakHyphen/>
              <w:t>52</w:t>
            </w:r>
          </w:p>
        </w:tc>
        <w:tc>
          <w:tcPr>
            <w:tcW w:w="2693" w:type="dxa"/>
            <w:tcBorders>
              <w:top w:val="nil"/>
              <w:bottom w:val="nil"/>
            </w:tcBorders>
          </w:tcPr>
          <w:p w:rsidR="00D9536B" w:rsidRDefault="00D9536B">
            <w:pPr>
              <w:pStyle w:val="nTable"/>
              <w:spacing w:after="40"/>
            </w:pPr>
            <w:r>
              <w:t>1 Jul 2017 (see r. 2(b))</w:t>
            </w:r>
          </w:p>
        </w:tc>
      </w:tr>
      <w:tr w:rsidR="00D9536B">
        <w:tc>
          <w:tcPr>
            <w:tcW w:w="3118" w:type="dxa"/>
            <w:tcBorders>
              <w:top w:val="nil"/>
              <w:bottom w:val="nil"/>
            </w:tcBorders>
          </w:tcPr>
          <w:p w:rsidR="00D9536B" w:rsidRDefault="00D9536B">
            <w:pPr>
              <w:pStyle w:val="nTable"/>
              <w:keepNext/>
              <w:spacing w:after="40"/>
              <w:rPr>
                <w:i/>
              </w:rPr>
            </w:pPr>
            <w:r>
              <w:rPr>
                <w:i/>
              </w:rPr>
              <w:lastRenderedPageBreak/>
              <w:t>Co</w:t>
            </w:r>
            <w:r>
              <w:rPr>
                <w:i/>
              </w:rPr>
              <w:noBreakHyphen/>
              <w:t>operatives Amendment Regulations 2017</w:t>
            </w:r>
          </w:p>
        </w:tc>
        <w:tc>
          <w:tcPr>
            <w:tcW w:w="1276" w:type="dxa"/>
            <w:tcBorders>
              <w:top w:val="nil"/>
              <w:bottom w:val="nil"/>
            </w:tcBorders>
          </w:tcPr>
          <w:p w:rsidR="00D9536B" w:rsidRDefault="00D9536B">
            <w:pPr>
              <w:pStyle w:val="nTable"/>
              <w:keepNext/>
              <w:spacing w:after="40"/>
            </w:pPr>
            <w:r>
              <w:t>4 Aug 2017 p. 4307-8</w:t>
            </w:r>
          </w:p>
        </w:tc>
        <w:tc>
          <w:tcPr>
            <w:tcW w:w="2693" w:type="dxa"/>
            <w:tcBorders>
              <w:top w:val="nil"/>
              <w:bottom w:val="nil"/>
            </w:tcBorders>
          </w:tcPr>
          <w:p w:rsidR="00D9536B" w:rsidRDefault="00D9536B">
            <w:pPr>
              <w:pStyle w:val="nTable"/>
              <w:keepNext/>
              <w:spacing w:after="40"/>
            </w:pPr>
            <w:r>
              <w:rPr>
                <w:snapToGrid w:val="0"/>
              </w:rPr>
              <w:t>r. 1 and 2: 4 Aug 2017 (see r. 2(a));</w:t>
            </w:r>
            <w:r>
              <w:rPr>
                <w:snapToGrid w:val="0"/>
              </w:rPr>
              <w:br/>
              <w:t>Regulations other than r. 1 and 2: 5 Aug 2017 (see r. 2(b))</w:t>
            </w:r>
          </w:p>
        </w:tc>
      </w:tr>
      <w:tr w:rsidR="00D9536B">
        <w:tc>
          <w:tcPr>
            <w:tcW w:w="7087" w:type="dxa"/>
            <w:gridSpan w:val="3"/>
            <w:tcBorders>
              <w:top w:val="nil"/>
              <w:bottom w:val="nil"/>
            </w:tcBorders>
            <w:shd w:val="clear" w:color="auto" w:fill="auto"/>
          </w:tcPr>
          <w:p w:rsidR="00D9536B" w:rsidRDefault="00D9536B">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rsidR="00D9536B">
        <w:tc>
          <w:tcPr>
            <w:tcW w:w="3118" w:type="dxa"/>
            <w:tcBorders>
              <w:top w:val="nil"/>
              <w:bottom w:val="nil"/>
            </w:tcBorders>
          </w:tcPr>
          <w:p w:rsidR="00D9536B" w:rsidRDefault="00D9536B">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rsidR="00D9536B" w:rsidRDefault="00D9536B">
            <w:pPr>
              <w:pStyle w:val="nTable"/>
              <w:spacing w:after="40"/>
            </w:pPr>
            <w:r>
              <w:t>25 Jun 2018 p. 2325</w:t>
            </w:r>
            <w:r>
              <w:noBreakHyphen/>
              <w:t>53</w:t>
            </w:r>
          </w:p>
        </w:tc>
        <w:tc>
          <w:tcPr>
            <w:tcW w:w="2693" w:type="dxa"/>
            <w:tcBorders>
              <w:top w:val="nil"/>
              <w:bottom w:val="nil"/>
            </w:tcBorders>
          </w:tcPr>
          <w:p w:rsidR="00D9536B" w:rsidRDefault="00D9536B">
            <w:pPr>
              <w:pStyle w:val="nTable"/>
              <w:spacing w:after="40"/>
              <w:rPr>
                <w:bCs/>
                <w:snapToGrid w:val="0"/>
                <w:spacing w:val="-2"/>
              </w:rPr>
            </w:pPr>
            <w:r>
              <w:rPr>
                <w:bCs/>
                <w:snapToGrid w:val="0"/>
                <w:spacing w:val="-2"/>
              </w:rPr>
              <w:t>1 Jul 2018 (see r. 2(b))</w:t>
            </w:r>
          </w:p>
        </w:tc>
      </w:tr>
      <w:tr w:rsidR="00D9536B">
        <w:tc>
          <w:tcPr>
            <w:tcW w:w="3118" w:type="dxa"/>
            <w:tcBorders>
              <w:top w:val="nil"/>
              <w:bottom w:val="nil"/>
            </w:tcBorders>
          </w:tcPr>
          <w:p w:rsidR="00D9536B" w:rsidRDefault="00D9536B">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rsidR="00D9536B" w:rsidRDefault="00D9536B">
            <w:pPr>
              <w:pStyle w:val="nTable"/>
              <w:spacing w:after="40"/>
            </w:pPr>
            <w:r>
              <w:t>18 Jun 2019 p. 2077</w:t>
            </w:r>
            <w:r>
              <w:noBreakHyphen/>
              <w:t>115</w:t>
            </w:r>
          </w:p>
        </w:tc>
        <w:tc>
          <w:tcPr>
            <w:tcW w:w="2693" w:type="dxa"/>
            <w:tcBorders>
              <w:top w:val="nil"/>
              <w:bottom w:val="nil"/>
            </w:tcBorders>
          </w:tcPr>
          <w:p w:rsidR="00D9536B" w:rsidRDefault="00D9536B">
            <w:pPr>
              <w:pStyle w:val="nTable"/>
              <w:spacing w:after="40"/>
              <w:rPr>
                <w:bCs/>
                <w:snapToGrid w:val="0"/>
                <w:spacing w:val="-2"/>
              </w:rPr>
            </w:pPr>
            <w:r>
              <w:t>1 Jul 2019 (see r. 2(b))</w:t>
            </w:r>
          </w:p>
        </w:tc>
      </w:tr>
      <w:tr w:rsidR="00D9536B">
        <w:tc>
          <w:tcPr>
            <w:tcW w:w="3118" w:type="dxa"/>
            <w:tcBorders>
              <w:top w:val="nil"/>
              <w:bottom w:val="nil"/>
            </w:tcBorders>
          </w:tcPr>
          <w:p w:rsidR="00D9536B" w:rsidRDefault="00D9536B">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rsidR="00D9536B" w:rsidRDefault="00D9536B">
            <w:pPr>
              <w:pStyle w:val="nTable"/>
              <w:spacing w:after="40"/>
            </w:pPr>
            <w:r>
              <w:t>SL 2020/196 27 Oct 2020</w:t>
            </w:r>
          </w:p>
        </w:tc>
        <w:tc>
          <w:tcPr>
            <w:tcW w:w="2693" w:type="dxa"/>
            <w:tcBorders>
              <w:top w:val="nil"/>
              <w:bottom w:val="nil"/>
            </w:tcBorders>
          </w:tcPr>
          <w:p w:rsidR="00D9536B" w:rsidRDefault="00D9536B">
            <w:pPr>
              <w:pStyle w:val="nTable"/>
              <w:spacing w:after="40"/>
            </w:pPr>
            <w:r>
              <w:t>28 Oct 2020 (see r. 2(b))</w:t>
            </w:r>
          </w:p>
        </w:tc>
      </w:tr>
      <w:tr w:rsidR="00D9536B">
        <w:tc>
          <w:tcPr>
            <w:tcW w:w="3118" w:type="dxa"/>
            <w:tcBorders>
              <w:top w:val="nil"/>
              <w:bottom w:val="single" w:sz="4" w:space="0" w:color="auto"/>
            </w:tcBorders>
          </w:tcPr>
          <w:p w:rsidR="00D9536B" w:rsidRDefault="00D9536B">
            <w:pPr>
              <w:pStyle w:val="nTable"/>
              <w:spacing w:after="40"/>
              <w:rPr>
                <w:i/>
              </w:rPr>
            </w:pPr>
            <w:r>
              <w:rPr>
                <w:i/>
              </w:rPr>
              <w:t>Co</w:t>
            </w:r>
            <w:r>
              <w:rPr>
                <w:i/>
              </w:rPr>
              <w:noBreakHyphen/>
              <w:t>operatives Amendment Regulations 2020</w:t>
            </w:r>
          </w:p>
        </w:tc>
        <w:tc>
          <w:tcPr>
            <w:tcW w:w="1276" w:type="dxa"/>
            <w:tcBorders>
              <w:top w:val="nil"/>
              <w:bottom w:val="single" w:sz="4" w:space="0" w:color="auto"/>
            </w:tcBorders>
          </w:tcPr>
          <w:p w:rsidR="00D9536B" w:rsidRDefault="00D9536B">
            <w:pPr>
              <w:pStyle w:val="nTable"/>
              <w:spacing w:after="40"/>
            </w:pPr>
            <w:r>
              <w:t>SL 2020/256 24 Dec 2020</w:t>
            </w:r>
          </w:p>
        </w:tc>
        <w:tc>
          <w:tcPr>
            <w:tcW w:w="2693" w:type="dxa"/>
            <w:tcBorders>
              <w:top w:val="nil"/>
              <w:bottom w:val="single" w:sz="4" w:space="0" w:color="auto"/>
            </w:tcBorders>
          </w:tcPr>
          <w:p w:rsidR="00D9536B" w:rsidRDefault="00D9536B">
            <w:pPr>
              <w:pStyle w:val="nTable"/>
              <w:spacing w:after="40"/>
            </w:pPr>
            <w:r>
              <w:t>r. 1 and 2: 24 Dec 2020 (see r. 2(a));</w:t>
            </w:r>
            <w:r>
              <w:br/>
              <w:t>Regulations other than r. 1 and 2: 25 Dec 2020 (see r. 2(b))</w:t>
            </w:r>
          </w:p>
        </w:tc>
      </w:tr>
    </w:tbl>
    <w:p w:rsidR="008D075A" w:rsidRDefault="008D075A">
      <w:pPr>
        <w:pStyle w:val="nHeading3"/>
      </w:pPr>
      <w:bookmarkStart w:id="341" w:name="_Toc75167910"/>
      <w:r>
        <w:t>Uncommenced provisions table</w:t>
      </w:r>
      <w:bookmarkEnd w:id="341"/>
    </w:p>
    <w:p w:rsidR="008D075A" w:rsidRDefault="008D075A">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D075A" w:rsidTr="008D075A">
        <w:trPr>
          <w:tblHeader/>
        </w:trPr>
        <w:tc>
          <w:tcPr>
            <w:tcW w:w="3118" w:type="dxa"/>
          </w:tcPr>
          <w:p w:rsidR="008D075A" w:rsidRDefault="008D075A">
            <w:pPr>
              <w:pStyle w:val="nTable"/>
              <w:spacing w:after="40"/>
              <w:rPr>
                <w:b/>
              </w:rPr>
            </w:pPr>
            <w:r>
              <w:rPr>
                <w:b/>
              </w:rPr>
              <w:t>Citation</w:t>
            </w:r>
          </w:p>
        </w:tc>
        <w:tc>
          <w:tcPr>
            <w:tcW w:w="1276" w:type="dxa"/>
          </w:tcPr>
          <w:p w:rsidR="008D075A" w:rsidRDefault="008D075A">
            <w:pPr>
              <w:pStyle w:val="nTable"/>
              <w:spacing w:after="40"/>
              <w:rPr>
                <w:b/>
              </w:rPr>
            </w:pPr>
            <w:r>
              <w:rPr>
                <w:b/>
              </w:rPr>
              <w:t>Published</w:t>
            </w:r>
          </w:p>
        </w:tc>
        <w:tc>
          <w:tcPr>
            <w:tcW w:w="2693" w:type="dxa"/>
          </w:tcPr>
          <w:p w:rsidR="008D075A" w:rsidRDefault="008D075A">
            <w:pPr>
              <w:pStyle w:val="nTable"/>
              <w:spacing w:after="40"/>
              <w:rPr>
                <w:b/>
              </w:rPr>
            </w:pPr>
            <w:r>
              <w:rPr>
                <w:b/>
              </w:rPr>
              <w:t>Commencement</w:t>
            </w:r>
          </w:p>
        </w:tc>
      </w:tr>
      <w:tr w:rsidR="008D075A" w:rsidTr="008D075A">
        <w:tc>
          <w:tcPr>
            <w:tcW w:w="3118" w:type="dxa"/>
          </w:tcPr>
          <w:p w:rsidR="008D075A" w:rsidRDefault="008D075A" w:rsidP="008D075A">
            <w:pPr>
              <w:pStyle w:val="nTable"/>
              <w:spacing w:after="40"/>
            </w:pPr>
            <w:r w:rsidRPr="006074D6">
              <w:rPr>
                <w:i/>
              </w:rPr>
              <w:t>Commerce Regulations Amendment (Fees and Charges) Regulations 2021</w:t>
            </w:r>
            <w:r>
              <w:t xml:space="preserve"> Pt. 8</w:t>
            </w:r>
          </w:p>
        </w:tc>
        <w:tc>
          <w:tcPr>
            <w:tcW w:w="1276" w:type="dxa"/>
          </w:tcPr>
          <w:p w:rsidR="008D075A" w:rsidRDefault="008D075A" w:rsidP="008D075A">
            <w:pPr>
              <w:pStyle w:val="nTable"/>
              <w:spacing w:after="40"/>
            </w:pPr>
            <w:r>
              <w:t xml:space="preserve">SL 2021/86 </w:t>
            </w:r>
            <w:r w:rsidR="00DF6ACD">
              <w:t>21</w:t>
            </w:r>
            <w:r>
              <w:t> Jun 2021</w:t>
            </w:r>
          </w:p>
        </w:tc>
        <w:tc>
          <w:tcPr>
            <w:tcW w:w="2693" w:type="dxa"/>
          </w:tcPr>
          <w:p w:rsidR="008D075A" w:rsidRDefault="008D075A" w:rsidP="008D075A">
            <w:pPr>
              <w:pStyle w:val="nTable"/>
              <w:spacing w:after="40"/>
            </w:pPr>
            <w:r>
              <w:t>1 Jul 2021 (see r. 2(b))</w:t>
            </w:r>
          </w:p>
        </w:tc>
      </w:tr>
    </w:tbl>
    <w:p w:rsidR="008D075A" w:rsidRDefault="008D075A"/>
    <w:p w:rsidR="00D9536B" w:rsidRDefault="00D9536B">
      <w:pPr>
        <w:sectPr w:rsidR="00D9536B">
          <w:headerReference w:type="even" r:id="rId37"/>
          <w:headerReference w:type="default" r:id="rId38"/>
          <w:pgSz w:w="11907" w:h="16840" w:code="9"/>
          <w:pgMar w:top="2376" w:right="2404" w:bottom="3544" w:left="2404" w:header="720" w:footer="3380" w:gutter="0"/>
          <w:cols w:space="720"/>
          <w:noEndnote/>
          <w:docGrid w:linePitch="326"/>
        </w:sectPr>
      </w:pPr>
    </w:p>
    <w:p w:rsidR="00D9536B" w:rsidRDefault="00D9536B">
      <w:pPr>
        <w:pStyle w:val="nHeading2"/>
        <w:rPr>
          <w:sz w:val="28"/>
        </w:rPr>
      </w:pPr>
      <w:bookmarkStart w:id="343" w:name="_Toc74727072"/>
      <w:bookmarkStart w:id="344" w:name="_Toc74727367"/>
      <w:bookmarkStart w:id="345" w:name="_Toc74727813"/>
      <w:bookmarkStart w:id="346" w:name="_Toc75167911"/>
      <w:r>
        <w:rPr>
          <w:sz w:val="28"/>
        </w:rPr>
        <w:lastRenderedPageBreak/>
        <w:t>Defined terms</w:t>
      </w:r>
      <w:bookmarkEnd w:id="343"/>
      <w:bookmarkEnd w:id="344"/>
      <w:bookmarkEnd w:id="345"/>
      <w:bookmarkEnd w:id="346"/>
    </w:p>
    <w:p w:rsidR="00D9536B" w:rsidRDefault="00D9536B">
      <w:pPr>
        <w:ind w:left="850" w:right="850"/>
        <w:jc w:val="center"/>
        <w:rPr>
          <w:i/>
          <w:sz w:val="18"/>
        </w:rPr>
      </w:pPr>
    </w:p>
    <w:p w:rsidR="00D9536B" w:rsidRDefault="00D9536B">
      <w:pPr>
        <w:ind w:left="850" w:right="850"/>
        <w:jc w:val="center"/>
        <w:rPr>
          <w:i/>
          <w:sz w:val="18"/>
        </w:rPr>
      </w:pPr>
      <w:r>
        <w:rPr>
          <w:i/>
          <w:sz w:val="18"/>
        </w:rPr>
        <w:t>[This is a list of terms defined and the provisions where they are defined.  The list is not part of the law.]</w:t>
      </w:r>
    </w:p>
    <w:p w:rsidR="00D9536B" w:rsidRDefault="00D9536B">
      <w:pPr>
        <w:pBdr>
          <w:bottom w:val="single" w:sz="4" w:space="1" w:color="auto"/>
        </w:pBdr>
        <w:tabs>
          <w:tab w:val="right" w:pos="7070"/>
        </w:tabs>
        <w:ind w:left="578"/>
        <w:rPr>
          <w:b/>
          <w:sz w:val="20"/>
        </w:rPr>
      </w:pPr>
      <w:r>
        <w:rPr>
          <w:b/>
          <w:sz w:val="20"/>
        </w:rPr>
        <w:t>Defined term</w:t>
      </w:r>
      <w:r>
        <w:rPr>
          <w:b/>
          <w:sz w:val="20"/>
        </w:rPr>
        <w:tab/>
        <w:t>Provision(s)</w:t>
      </w:r>
    </w:p>
    <w:p w:rsidR="00D9536B" w:rsidRDefault="00D9536B">
      <w:pPr>
        <w:pStyle w:val="DefinedTerms"/>
      </w:pPr>
      <w:r>
        <w:t>active member</w:t>
      </w:r>
      <w:r>
        <w:tab/>
        <w:t>Sch. 1 cl. 1, Sch. 2 cl. 1, Sch. 3 cl. 1</w:t>
      </w:r>
    </w:p>
    <w:p w:rsidR="00D9536B" w:rsidRDefault="00D9536B">
      <w:pPr>
        <w:pStyle w:val="DefinedTerms"/>
      </w:pPr>
      <w:r>
        <w:t>auditor</w:t>
      </w:r>
      <w:r>
        <w:tab/>
        <w:t>Sch. 1 cl. 1, Sch. 2 cl. 1, Sch. 3 cl. 1</w:t>
      </w:r>
    </w:p>
    <w:p w:rsidR="00D9536B" w:rsidRDefault="00D9536B">
      <w:pPr>
        <w:pStyle w:val="DefinedTerms"/>
      </w:pPr>
      <w:r>
        <w:t>CCU</w:t>
      </w:r>
      <w:r>
        <w:tab/>
        <w:t>Sch. 1 cl. 1, Sch. 2 cl. 1, Sch. 3 cl. 1</w:t>
      </w:r>
    </w:p>
    <w:p w:rsidR="00D9536B" w:rsidRDefault="00D9536B">
      <w:pPr>
        <w:pStyle w:val="DefinedTerms"/>
      </w:pPr>
      <w:r>
        <w:t>commencement day</w:t>
      </w:r>
      <w:r>
        <w:tab/>
        <w:t>44(1)</w:t>
      </w:r>
    </w:p>
    <w:p w:rsidR="00D9536B" w:rsidRDefault="00D9536B">
      <w:pPr>
        <w:pStyle w:val="DefinedTerms"/>
      </w:pPr>
      <w:r>
        <w:t>deficiency</w:t>
      </w:r>
      <w:r>
        <w:tab/>
        <w:t>Sch. 2 cl. 10(1) and 12(1), Sch. 3 cl. 10(1) and 12(1)</w:t>
      </w:r>
    </w:p>
    <w:p w:rsidR="00D9536B" w:rsidRDefault="00D9536B">
      <w:pPr>
        <w:pStyle w:val="DefinedTerms"/>
      </w:pPr>
      <w:r>
        <w:t>designated fee</w:t>
      </w:r>
      <w:r>
        <w:tab/>
        <w:t>44(1)</w:t>
      </w:r>
    </w:p>
    <w:p w:rsidR="00D9536B" w:rsidRDefault="00D9536B">
      <w:pPr>
        <w:pStyle w:val="DefinedTerms"/>
      </w:pPr>
      <w:r>
        <w:t>director</w:t>
      </w:r>
      <w:r>
        <w:tab/>
        <w:t>Sch. 1 cl. 1, Sch. 2 cl. 1, Sch. 3 cl. 1</w:t>
      </w:r>
    </w:p>
    <w:p w:rsidR="00D9536B" w:rsidRDefault="00D9536B">
      <w:pPr>
        <w:pStyle w:val="DefinedTerms"/>
      </w:pPr>
      <w:r>
        <w:t>explanatory</w:t>
      </w:r>
      <w:r>
        <w:tab/>
        <w:t>Sch. 7 cl. 1</w:t>
      </w:r>
    </w:p>
    <w:p w:rsidR="00D9536B" w:rsidRDefault="00D9536B">
      <w:pPr>
        <w:pStyle w:val="DefinedTerms"/>
      </w:pPr>
      <w:r>
        <w:t>financial institution account</w:t>
      </w:r>
      <w:r>
        <w:tab/>
        <w:t>Sch. 1 cl. 1, Sch. 2 cl. 1, Sch. 3 cl. 1</w:t>
      </w:r>
    </w:p>
    <w:p w:rsidR="00D9536B" w:rsidRDefault="00D9536B">
      <w:pPr>
        <w:pStyle w:val="DefinedTerms"/>
      </w:pPr>
      <w:r>
        <w:t>financial year</w:t>
      </w:r>
      <w:r>
        <w:tab/>
        <w:t>Sch. 1 cl. 1, Sch. 2 cl. 1, Sch. 3 cl. 1</w:t>
      </w:r>
    </w:p>
    <w:p w:rsidR="00D9536B" w:rsidRDefault="00D9536B">
      <w:pPr>
        <w:pStyle w:val="DefinedTerms"/>
        <w:ind w:right="1"/>
        <w:jc w:val="right"/>
      </w:pPr>
      <w:r>
        <w:t>giver</w:t>
      </w:r>
      <w:r>
        <w:tab/>
        <w:t>Sch. 1 cl. 22(1), Sch. 2 cl. 19(1) and 31(1), Sch. 3 cl. 19(1) and 31(1)</w:t>
      </w:r>
    </w:p>
    <w:p w:rsidR="00D9536B" w:rsidRDefault="00D9536B">
      <w:pPr>
        <w:pStyle w:val="DefinedTerms"/>
      </w:pPr>
      <w:r>
        <w:t>internal creditor</w:t>
      </w:r>
      <w:r>
        <w:tab/>
        <w:t>Sch. 7 cl. 1</w:t>
      </w:r>
    </w:p>
    <w:p w:rsidR="00D9536B" w:rsidRDefault="00D9536B">
      <w:pPr>
        <w:pStyle w:val="DefinedTerms"/>
      </w:pPr>
      <w:r>
        <w:t>judicial officer</w:t>
      </w:r>
      <w:r>
        <w:tab/>
        <w:t>41(1)</w:t>
      </w:r>
    </w:p>
    <w:p w:rsidR="00D9536B" w:rsidRDefault="00D9536B">
      <w:pPr>
        <w:pStyle w:val="DefinedTerms"/>
      </w:pPr>
      <w:r>
        <w:t>limited dividend</w:t>
      </w:r>
      <w:r>
        <w:tab/>
        <w:t>Sch. 3 cl. 72(2)</w:t>
      </w:r>
    </w:p>
    <w:p w:rsidR="00D9536B" w:rsidRDefault="00D9536B">
      <w:pPr>
        <w:pStyle w:val="DefinedTerms"/>
      </w:pPr>
      <w:r>
        <w:t>member</w:t>
      </w:r>
      <w:r>
        <w:tab/>
        <w:t>Sch. 1 cl. 1, Sch. 2 cl. 1, Sch. 3 cl. 1</w:t>
      </w:r>
    </w:p>
    <w:p w:rsidR="00D9536B" w:rsidRDefault="00D9536B">
      <w:pPr>
        <w:pStyle w:val="DefinedTerms"/>
      </w:pPr>
      <w:r>
        <w:t>parent entity</w:t>
      </w:r>
      <w:r>
        <w:tab/>
        <w:t>18C(1)</w:t>
      </w:r>
    </w:p>
    <w:p w:rsidR="00D9536B" w:rsidRDefault="00D9536B">
      <w:pPr>
        <w:pStyle w:val="DefinedTerms"/>
        <w:ind w:right="1"/>
        <w:jc w:val="right"/>
      </w:pPr>
      <w:r>
        <w:t>receiver</w:t>
      </w:r>
      <w:r>
        <w:tab/>
        <w:t>Sch. 1 cl. 22(1), Sch. 2 cl. 19(1) and 31(1), Sch. 3 cl. 19(1) and 31(1)</w:t>
      </w:r>
    </w:p>
    <w:p w:rsidR="00D9536B" w:rsidRDefault="00D9536B">
      <w:pPr>
        <w:pStyle w:val="DefinedTerms"/>
      </w:pPr>
      <w:r>
        <w:t>regulations</w:t>
      </w:r>
      <w:r>
        <w:tab/>
        <w:t>Sch. 1 cl. 1, Sch. 2 cl. 1, Sch. 3 cl. 1</w:t>
      </w:r>
    </w:p>
    <w:p w:rsidR="00D9536B" w:rsidRDefault="00D9536B">
      <w:pPr>
        <w:pStyle w:val="DefinedTerms"/>
      </w:pPr>
      <w:r>
        <w:t>scheme</w:t>
      </w:r>
      <w:r>
        <w:tab/>
        <w:t>Sch. 7 cl. 1</w:t>
      </w:r>
    </w:p>
    <w:p w:rsidR="00D9536B" w:rsidRDefault="00D9536B">
      <w:pPr>
        <w:pStyle w:val="DefinedTerms"/>
      </w:pPr>
      <w:r>
        <w:t>scheme co</w:t>
      </w:r>
      <w:r>
        <w:noBreakHyphen/>
        <w:t>operative</w:t>
      </w:r>
      <w:r>
        <w:tab/>
        <w:t>Sch. 7 cl. 1</w:t>
      </w:r>
    </w:p>
    <w:p w:rsidR="00D9536B" w:rsidRDefault="00D9536B">
      <w:pPr>
        <w:pStyle w:val="DefinedTerms"/>
      </w:pPr>
      <w:r>
        <w:t>scheme creditor</w:t>
      </w:r>
      <w:r>
        <w:tab/>
        <w:t>Sch. 7 cl. 1</w:t>
      </w:r>
    </w:p>
    <w:p w:rsidR="00D9536B" w:rsidRDefault="00D9536B">
      <w:pPr>
        <w:pStyle w:val="DefinedTerms"/>
      </w:pPr>
      <w:r>
        <w:t>scheme member</w:t>
      </w:r>
      <w:r>
        <w:tab/>
        <w:t>Sch. 7 cl. 1</w:t>
      </w:r>
    </w:p>
    <w:p w:rsidR="00D9536B" w:rsidRDefault="00D9536B">
      <w:pPr>
        <w:pStyle w:val="DefinedTerms"/>
      </w:pPr>
      <w:r>
        <w:t>special resolution</w:t>
      </w:r>
      <w:r>
        <w:tab/>
        <w:t>Sch. 1 cl. 1, Sch. 2 cl. 1, Sch. 3 cl. 1</w:t>
      </w:r>
    </w:p>
    <w:p w:rsidR="00D9536B" w:rsidRDefault="00D9536B">
      <w:pPr>
        <w:pStyle w:val="DefinedTerms"/>
      </w:pPr>
      <w:r>
        <w:t>surplus</w:t>
      </w:r>
      <w:r>
        <w:tab/>
        <w:t>Sch. 1 cl. 63(4), Sch. 2 cl. 72(4), Sch. 3 cl. 72(7)</w:t>
      </w:r>
    </w:p>
    <w:p w:rsidR="00D9536B" w:rsidRDefault="00D9536B"/>
    <w:p w:rsidR="00D9536B" w:rsidRDefault="00D9536B">
      <w:pPr>
        <w:sectPr w:rsidR="00D9536B">
          <w:headerReference w:type="even" r:id="rId39"/>
          <w:headerReference w:type="default" r:id="rId40"/>
          <w:pgSz w:w="11907" w:h="16840" w:code="9"/>
          <w:pgMar w:top="2381" w:right="2409" w:bottom="3543" w:left="2409" w:header="720" w:footer="3380" w:gutter="0"/>
          <w:cols w:space="720"/>
          <w:noEndnote/>
          <w:docGrid w:linePitch="326"/>
        </w:sectPr>
      </w:pPr>
    </w:p>
    <w:p w:rsidR="00D9536B" w:rsidRDefault="00D9536B"/>
    <w:sectPr w:rsidR="00D9536B">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36B" w:rsidRDefault="00D9536B">
      <w:pPr>
        <w:rPr>
          <w:b/>
          <w:sz w:val="28"/>
        </w:rPr>
      </w:pPr>
      <w:r>
        <w:rPr>
          <w:b/>
          <w:sz w:val="28"/>
        </w:rPr>
        <w:t>Endnotes</w:t>
      </w:r>
    </w:p>
    <w:p w:rsidR="00D9536B" w:rsidRDefault="00D9536B">
      <w:pPr>
        <w:spacing w:after="240"/>
        <w:rPr>
          <w:rFonts w:ascii="Times" w:hAnsi="Times"/>
          <w:sz w:val="18"/>
        </w:rPr>
      </w:pPr>
      <w:r>
        <w:rPr>
          <w:sz w:val="20"/>
        </w:rPr>
        <w:t>[For ease of reference detach these notes and read them alongside the draft.]</w:t>
      </w:r>
    </w:p>
    <w:p w:rsidR="00D9536B" w:rsidRDefault="00D9536B"/>
  </w:endnote>
  <w:endnote w:type="continuationSeparator" w:id="0">
    <w:p w:rsidR="00D9536B" w:rsidRDefault="00D9536B">
      <w:pPr>
        <w:pStyle w:val="Footer"/>
      </w:pPr>
    </w:p>
    <w:p w:rsidR="00D9536B" w:rsidRDefault="00D95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Bdr>
        <w:bottom w:val="single" w:sz="4" w:space="1" w:color="auto"/>
      </w:pBdr>
      <w:rPr>
        <w:sz w:val="20"/>
      </w:rPr>
    </w:pPr>
  </w:p>
  <w:p w:rsidR="00D9536B" w:rsidRDefault="00D9536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C30D3">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30D3">
      <w:rPr>
        <w:sz w:val="20"/>
      </w:rPr>
      <w:t>21 Jun 2021</w:t>
    </w:r>
    <w:r>
      <w:rPr>
        <w:sz w:val="20"/>
      </w:rPr>
      <w:fldChar w:fldCharType="end"/>
    </w:r>
  </w:p>
  <w:p w:rsidR="00D9536B" w:rsidRDefault="00D9536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Bdr>
        <w:bottom w:val="single" w:sz="4" w:space="1" w:color="auto"/>
      </w:pBdr>
      <w:rPr>
        <w:sz w:val="20"/>
      </w:rPr>
    </w:pPr>
  </w:p>
  <w:p w:rsidR="00D9536B" w:rsidRDefault="00D9536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30D3">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30D3">
      <w:rPr>
        <w:sz w:val="20"/>
      </w:rPr>
      <w:t>01-g0-00</w:t>
    </w:r>
    <w:r>
      <w:rPr>
        <w:sz w:val="20"/>
      </w:rPr>
      <w:fldChar w:fldCharType="end"/>
    </w:r>
  </w:p>
  <w:p w:rsidR="00D9536B" w:rsidRDefault="00D9536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Bdr>
        <w:bottom w:val="single" w:sz="4" w:space="1" w:color="auto"/>
      </w:pBdr>
      <w:rPr>
        <w:sz w:val="20"/>
      </w:rPr>
    </w:pPr>
  </w:p>
  <w:p w:rsidR="00D9536B" w:rsidRDefault="00D9536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30D3">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30D3">
      <w:rPr>
        <w:sz w:val="20"/>
      </w:rPr>
      <w:t>01-g0-00</w:t>
    </w:r>
    <w:r>
      <w:rPr>
        <w:sz w:val="20"/>
      </w:rPr>
      <w:fldChar w:fldCharType="end"/>
    </w:r>
  </w:p>
  <w:p w:rsidR="00D9536B" w:rsidRDefault="00D9536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Bdr>
        <w:bottom w:val="single" w:sz="4" w:space="1" w:color="auto"/>
      </w:pBdr>
      <w:rPr>
        <w:sz w:val="20"/>
      </w:rPr>
    </w:pPr>
  </w:p>
  <w:p w:rsidR="00D9536B" w:rsidRDefault="00D9536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30D3">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30D3">
      <w:rPr>
        <w:sz w:val="20"/>
      </w:rPr>
      <w:t>21 Jun 2021</w:t>
    </w:r>
    <w:r>
      <w:rPr>
        <w:sz w:val="20"/>
      </w:rPr>
      <w:fldChar w:fldCharType="end"/>
    </w:r>
  </w:p>
  <w:p w:rsidR="00D9536B" w:rsidRDefault="00D9536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Bdr>
        <w:bottom w:val="single" w:sz="4" w:space="1" w:color="auto"/>
      </w:pBdr>
      <w:rPr>
        <w:sz w:val="20"/>
      </w:rPr>
    </w:pPr>
  </w:p>
  <w:p w:rsidR="00D9536B" w:rsidRDefault="00D9536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30D3">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30D3">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p>
  <w:p w:rsidR="00D9536B" w:rsidRDefault="00D9536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Bdr>
        <w:bottom w:val="single" w:sz="4" w:space="1" w:color="auto"/>
      </w:pBdr>
      <w:rPr>
        <w:sz w:val="20"/>
      </w:rPr>
    </w:pPr>
  </w:p>
  <w:p w:rsidR="00D9536B" w:rsidRDefault="00D9536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30D3">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30D3">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D9536B" w:rsidRDefault="00D9536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36B" w:rsidRDefault="00D9536B">
      <w:r>
        <w:separator/>
      </w:r>
    </w:p>
  </w:footnote>
  <w:footnote w:type="continuationSeparator" w:id="0">
    <w:p w:rsidR="00D9536B" w:rsidRDefault="00D9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D3" w:rsidRDefault="009C30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rsidR="00D9536B">
      <w:trPr>
        <w:cantSplit/>
        <w:jc w:val="center"/>
      </w:trPr>
      <w:tc>
        <w:tcPr>
          <w:tcW w:w="7263"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486"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rsidR="00D9536B" w:rsidRDefault="00D9536B">
          <w:pPr>
            <w:pStyle w:val="Header"/>
            <w:spacing w:before="40"/>
          </w:pPr>
          <w:r>
            <w:fldChar w:fldCharType="begin"/>
          </w:r>
          <w:r>
            <w:instrText xml:space="preserve"> styleref CharSchText </w:instrText>
          </w:r>
          <w:r>
            <w:fldChar w:fldCharType="end"/>
          </w:r>
        </w:p>
      </w:tc>
    </w:tr>
    <w:tr w:rsidR="00D9536B">
      <w:trPr>
        <w:jc w:val="center"/>
      </w:trPr>
      <w:tc>
        <w:tcPr>
          <w:tcW w:w="1486"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rsidR="00D9536B" w:rsidRDefault="00D9536B">
          <w:pPr>
            <w:pStyle w:val="Header"/>
            <w:spacing w:before="40"/>
          </w:pPr>
          <w:r>
            <w:fldChar w:fldCharType="begin"/>
          </w:r>
          <w:r>
            <w:instrText xml:space="preserve"> styleref CharSDivText </w:instrText>
          </w:r>
          <w:r>
            <w:fldChar w:fldCharType="end"/>
          </w:r>
        </w:p>
      </w:tc>
    </w:tr>
    <w:tr w:rsidR="00D9536B">
      <w:trPr>
        <w:jc w:val="center"/>
      </w:trPr>
      <w:tc>
        <w:tcPr>
          <w:tcW w:w="7263" w:type="dxa"/>
          <w:gridSpan w:val="2"/>
        </w:tcPr>
        <w:p w:rsidR="00D9536B" w:rsidRDefault="00D9536B">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C30D3">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9C30D3">
            <w:rPr>
              <w:b/>
            </w:rPr>
            <w:t>1</w:t>
          </w:r>
          <w:r>
            <w:rPr>
              <w:b/>
            </w:rPr>
            <w:fldChar w:fldCharType="end"/>
          </w:r>
        </w:p>
      </w:tc>
    </w:tr>
  </w:tbl>
  <w:p w:rsidR="00D9536B" w:rsidRDefault="00D9536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9536B">
      <w:trPr>
        <w:jc w:val="center"/>
      </w:trPr>
      <w:tc>
        <w:tcPr>
          <w:tcW w:w="7160" w:type="dxa"/>
          <w:gridSpan w:val="2"/>
        </w:tcPr>
        <w:p w:rsidR="00D9536B" w:rsidRDefault="00D9536B">
          <w:pPr>
            <w:pStyle w:val="Header"/>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CharSchText </w:instrTex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CharSDivText </w:instrTex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9536B">
      <w:trPr>
        <w:jc w:val="center"/>
      </w:trPr>
      <w:tc>
        <w:tcPr>
          <w:tcW w:w="7160" w:type="dxa"/>
          <w:gridSpan w:val="2"/>
        </w:tcPr>
        <w:p w:rsidR="00D9536B" w:rsidRDefault="00D9536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C30D3">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9C30D3">
            <w:rPr>
              <w:b/>
            </w:rPr>
            <w:t>1</w:t>
          </w:r>
          <w:r>
            <w:rPr>
              <w:b/>
            </w:rPr>
            <w:fldChar w:fldCharType="end"/>
          </w:r>
        </w:p>
      </w:tc>
    </w:tr>
  </w:tbl>
  <w:p w:rsidR="00D9536B" w:rsidRDefault="00D9536B">
    <w:pPr>
      <w:pStyle w:val="Header"/>
      <w:pBdr>
        <w:top w:val="single" w:sz="4" w:space="1" w:color="auto"/>
      </w:pBdr>
    </w:pPr>
    <w:bookmarkStart w:id="295" w:name="Schedule"/>
    <w:bookmarkEnd w:id="2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536B">
      <w:trPr>
        <w:cantSplit/>
        <w:jc w:val="center"/>
      </w:trPr>
      <w:tc>
        <w:tcPr>
          <w:tcW w:w="7258"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9C30D3">
            <w:rPr>
              <w:b/>
            </w:rPr>
            <w:t>Schedule 4</w:t>
          </w:r>
          <w:r>
            <w:rPr>
              <w:b/>
            </w:rPr>
            <w:fldChar w:fldCharType="end"/>
          </w:r>
        </w:p>
      </w:tc>
      <w:tc>
        <w:tcPr>
          <w:tcW w:w="5715" w:type="dxa"/>
        </w:tcPr>
        <w:p w:rsidR="00D9536B" w:rsidRDefault="00D9536B">
          <w:pPr>
            <w:pStyle w:val="Header"/>
            <w:spacing w:before="40"/>
          </w:pPr>
          <w:r>
            <w:fldChar w:fldCharType="begin"/>
          </w:r>
          <w:r>
            <w:instrText xml:space="preserve"> styleref CharSchText </w:instrText>
          </w:r>
          <w:r>
            <w:fldChar w:fldCharType="separate"/>
          </w:r>
          <w:r w:rsidR="009C30D3">
            <w:t>Particulars to be included in registers</w:t>
          </w:r>
          <w: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9536B" w:rsidRDefault="00D9536B">
          <w:pPr>
            <w:pStyle w:val="Header"/>
            <w:spacing w:before="40"/>
          </w:pPr>
          <w:r>
            <w:fldChar w:fldCharType="begin"/>
          </w:r>
          <w:r>
            <w:instrText xml:space="preserve"> styleref CharSDivText </w:instrText>
          </w:r>
          <w:r>
            <w:fldChar w:fldCharType="end"/>
          </w:r>
        </w:p>
      </w:tc>
    </w:tr>
    <w:tr w:rsidR="00D9536B">
      <w:trPr>
        <w:jc w:val="center"/>
      </w:trPr>
      <w:tc>
        <w:tcPr>
          <w:tcW w:w="7258" w:type="dxa"/>
          <w:gridSpan w:val="2"/>
        </w:tcPr>
        <w:p w:rsidR="00D9536B" w:rsidRDefault="00D9536B">
          <w:pPr>
            <w:pStyle w:val="Header"/>
            <w:spacing w:before="40"/>
          </w:pPr>
        </w:p>
      </w:tc>
    </w:tr>
  </w:tbl>
  <w:p w:rsidR="00D9536B" w:rsidRDefault="00D9536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9536B">
      <w:trPr>
        <w:jc w:val="center"/>
      </w:trPr>
      <w:tc>
        <w:tcPr>
          <w:tcW w:w="7160" w:type="dxa"/>
          <w:gridSpan w:val="2"/>
        </w:tcPr>
        <w:p w:rsidR="00D9536B" w:rsidRDefault="00D9536B">
          <w:pPr>
            <w:pStyle w:val="Header"/>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CharSchText </w:instrText>
          </w:r>
          <w:r>
            <w:fldChar w:fldCharType="separate"/>
          </w:r>
          <w:r w:rsidR="009C30D3">
            <w:t>Particulars to be included in registers</w: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9C30D3">
            <w:rPr>
              <w:b/>
            </w:rPr>
            <w:t>Schedule 4</w:t>
          </w:r>
          <w:r>
            <w:rPr>
              <w:b/>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CharSDivText </w:instrTex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9536B">
      <w:trPr>
        <w:jc w:val="center"/>
      </w:trPr>
      <w:tc>
        <w:tcPr>
          <w:tcW w:w="7160" w:type="dxa"/>
          <w:gridSpan w:val="2"/>
        </w:tcPr>
        <w:p w:rsidR="00D9536B" w:rsidRDefault="00D9536B">
          <w:pPr>
            <w:pStyle w:val="Header"/>
            <w:spacing w:before="40"/>
            <w:ind w:right="17"/>
            <w:jc w:val="right"/>
          </w:pPr>
        </w:p>
      </w:tc>
    </w:tr>
  </w:tbl>
  <w:p w:rsidR="00D9536B" w:rsidRDefault="00D9536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536B">
      <w:trPr>
        <w:cantSplit/>
        <w:jc w:val="center"/>
      </w:trPr>
      <w:tc>
        <w:tcPr>
          <w:tcW w:w="7258"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9C30D3">
            <w:rPr>
              <w:b/>
            </w:rPr>
            <w:t>Schedule 6</w:t>
          </w:r>
          <w:r>
            <w:rPr>
              <w:b/>
            </w:rPr>
            <w:fldChar w:fldCharType="end"/>
          </w:r>
        </w:p>
      </w:tc>
      <w:tc>
        <w:tcPr>
          <w:tcW w:w="5715" w:type="dxa"/>
        </w:tcPr>
        <w:p w:rsidR="00D9536B" w:rsidRDefault="00D9536B">
          <w:pPr>
            <w:pStyle w:val="Header"/>
            <w:spacing w:before="40"/>
          </w:pPr>
          <w:r>
            <w:fldChar w:fldCharType="begin"/>
          </w:r>
          <w:r>
            <w:instrText xml:space="preserve"> styleref CharSchText </w:instrText>
          </w:r>
          <w:r>
            <w:fldChar w:fldCharType="separate"/>
          </w:r>
          <w:r w:rsidR="009C30D3">
            <w:t>Undesirable matter for names</w:t>
          </w:r>
          <w: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9536B" w:rsidRDefault="00D9536B">
          <w:pPr>
            <w:pStyle w:val="Header"/>
            <w:spacing w:before="40"/>
          </w:pPr>
          <w:r>
            <w:fldChar w:fldCharType="begin"/>
          </w:r>
          <w:r>
            <w:instrText xml:space="preserve"> styleref CharSDivText </w:instrText>
          </w:r>
          <w:r>
            <w:fldChar w:fldCharType="end"/>
          </w:r>
        </w:p>
      </w:tc>
    </w:tr>
    <w:tr w:rsidR="00D9536B">
      <w:trPr>
        <w:jc w:val="center"/>
      </w:trPr>
      <w:tc>
        <w:tcPr>
          <w:tcW w:w="7258" w:type="dxa"/>
          <w:gridSpan w:val="2"/>
        </w:tcPr>
        <w:p w:rsidR="00D9536B" w:rsidRDefault="00D9536B">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C30D3">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9C30D3">
            <w:rPr>
              <w:b/>
            </w:rPr>
            <w:t>5</w:t>
          </w:r>
          <w:r>
            <w:rPr>
              <w:b/>
            </w:rPr>
            <w:fldChar w:fldCharType="end"/>
          </w:r>
        </w:p>
      </w:tc>
    </w:tr>
  </w:tbl>
  <w:p w:rsidR="00D9536B" w:rsidRDefault="00D9536B">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9536B">
      <w:trPr>
        <w:jc w:val="center"/>
      </w:trPr>
      <w:tc>
        <w:tcPr>
          <w:tcW w:w="7160" w:type="dxa"/>
          <w:gridSpan w:val="2"/>
        </w:tcPr>
        <w:p w:rsidR="00D9536B" w:rsidRDefault="00D9536B">
          <w:pPr>
            <w:pStyle w:val="Header"/>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CharSchText </w:instrText>
          </w:r>
          <w:r>
            <w:fldChar w:fldCharType="separate"/>
          </w:r>
          <w:r w:rsidR="009C30D3">
            <w:t>Undesirable matter for names</w: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9C30D3">
            <w:rPr>
              <w:b/>
            </w:rPr>
            <w:t>Schedule 6</w:t>
          </w:r>
          <w:r>
            <w:rPr>
              <w:b/>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CharSDivText </w:instrTex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9536B">
      <w:trPr>
        <w:jc w:val="center"/>
      </w:trPr>
      <w:tc>
        <w:tcPr>
          <w:tcW w:w="7160" w:type="dxa"/>
          <w:gridSpan w:val="2"/>
        </w:tcPr>
        <w:p w:rsidR="00D9536B" w:rsidRDefault="00D9536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C30D3">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9C30D3">
            <w:rPr>
              <w:b/>
            </w:rPr>
            <w:t>5</w:t>
          </w:r>
          <w:r>
            <w:rPr>
              <w:b/>
            </w:rPr>
            <w:fldChar w:fldCharType="end"/>
          </w:r>
        </w:p>
      </w:tc>
    </w:tr>
  </w:tbl>
  <w:p w:rsidR="00D9536B" w:rsidRDefault="00D9536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536B">
      <w:trPr>
        <w:cantSplit/>
        <w:jc w:val="center"/>
      </w:trPr>
      <w:tc>
        <w:tcPr>
          <w:tcW w:w="7258"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9C30D3">
            <w:rPr>
              <w:b/>
            </w:rPr>
            <w:t>Schedule 7</w:t>
          </w:r>
          <w:r>
            <w:rPr>
              <w:b/>
            </w:rPr>
            <w:fldChar w:fldCharType="end"/>
          </w:r>
        </w:p>
      </w:tc>
      <w:tc>
        <w:tcPr>
          <w:tcW w:w="5715" w:type="dxa"/>
        </w:tcPr>
        <w:p w:rsidR="00D9536B" w:rsidRDefault="00D9536B">
          <w:pPr>
            <w:pStyle w:val="Header"/>
            <w:spacing w:before="40"/>
          </w:pPr>
          <w:r>
            <w:fldChar w:fldCharType="begin"/>
          </w:r>
          <w:r>
            <w:instrText xml:space="preserve"> styleref CharSchText </w:instrText>
          </w:r>
          <w:r>
            <w:fldChar w:fldCharType="separate"/>
          </w:r>
          <w:r w:rsidR="009C30D3">
            <w:t>Information for explanatory statements</w:t>
          </w:r>
          <w: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9536B" w:rsidRDefault="00D9536B">
          <w:pPr>
            <w:pStyle w:val="Header"/>
            <w:spacing w:before="40"/>
          </w:pPr>
          <w:r>
            <w:fldChar w:fldCharType="begin"/>
          </w:r>
          <w:r>
            <w:instrText xml:space="preserve"> styleref CharSDivText </w:instrText>
          </w:r>
          <w:r>
            <w:fldChar w:fldCharType="end"/>
          </w:r>
        </w:p>
      </w:tc>
    </w:tr>
    <w:tr w:rsidR="00D9536B">
      <w:trPr>
        <w:jc w:val="center"/>
      </w:trPr>
      <w:tc>
        <w:tcPr>
          <w:tcW w:w="7258" w:type="dxa"/>
          <w:gridSpan w:val="2"/>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C30D3">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9C30D3">
            <w:rPr>
              <w:b/>
            </w:rPr>
            <w:t>3</w:t>
          </w:r>
          <w:r>
            <w:rPr>
              <w:b/>
            </w:rPr>
            <w:fldChar w:fldCharType="end"/>
          </w:r>
        </w:p>
      </w:tc>
    </w:tr>
  </w:tbl>
  <w:p w:rsidR="00D9536B" w:rsidRDefault="00D9536B">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9536B">
      <w:trPr>
        <w:jc w:val="center"/>
      </w:trPr>
      <w:tc>
        <w:tcPr>
          <w:tcW w:w="7160" w:type="dxa"/>
          <w:gridSpan w:val="2"/>
        </w:tcPr>
        <w:p w:rsidR="00D9536B" w:rsidRDefault="00D9536B">
          <w:pPr>
            <w:pStyle w:val="Header"/>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CharSchText </w:instrText>
          </w:r>
          <w:r>
            <w:fldChar w:fldCharType="separate"/>
          </w:r>
          <w:r w:rsidR="009C30D3">
            <w:t>Information for explanatory statements</w: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9C30D3">
            <w:rPr>
              <w:b/>
            </w:rPr>
            <w:t>Schedule 7</w:t>
          </w:r>
          <w:r>
            <w:rPr>
              <w:b/>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CharSDivText </w:instrTex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9536B">
      <w:trPr>
        <w:jc w:val="center"/>
      </w:trPr>
      <w:tc>
        <w:tcPr>
          <w:tcW w:w="7160" w:type="dxa"/>
          <w:gridSpan w:val="2"/>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C30D3">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9C30D3">
            <w:rPr>
              <w:b/>
            </w:rPr>
            <w:t>3</w:t>
          </w:r>
          <w:r>
            <w:rPr>
              <w:b/>
            </w:rPr>
            <w:fldChar w:fldCharType="end"/>
          </w:r>
        </w:p>
      </w:tc>
    </w:tr>
  </w:tbl>
  <w:p w:rsidR="00D9536B" w:rsidRDefault="00D9536B">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536B">
      <w:trPr>
        <w:cantSplit/>
        <w:jc w:val="center"/>
      </w:trPr>
      <w:tc>
        <w:tcPr>
          <w:tcW w:w="7258"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sidR="009C30D3">
            <w:rPr>
              <w:b/>
            </w:rPr>
            <w:t>Schedule 7B</w:t>
          </w:r>
          <w:r>
            <w:rPr>
              <w:b/>
            </w:rPr>
            <w:fldChar w:fldCharType="end"/>
          </w:r>
        </w:p>
      </w:tc>
      <w:tc>
        <w:tcPr>
          <w:tcW w:w="5715" w:type="dxa"/>
        </w:tcPr>
        <w:p w:rsidR="00D9536B" w:rsidRDefault="00D9536B">
          <w:pPr>
            <w:pStyle w:val="Header"/>
            <w:spacing w:before="40"/>
          </w:pPr>
          <w:r>
            <w:fldChar w:fldCharType="begin"/>
          </w:r>
          <w:r>
            <w:instrText xml:space="preserve"> styleref CharSchText </w:instrText>
          </w:r>
          <w:r>
            <w:fldChar w:fldCharType="separate"/>
          </w:r>
          <w:r w:rsidR="009C30D3">
            <w:t>Form: notice under section 408(1)</w:t>
          </w:r>
          <w: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9536B" w:rsidRDefault="00D9536B">
          <w:pPr>
            <w:pStyle w:val="Header"/>
            <w:spacing w:before="40"/>
          </w:pPr>
          <w:r>
            <w:fldChar w:fldCharType="begin"/>
          </w:r>
          <w:r>
            <w:instrText xml:space="preserve"> styleref CharSDivText </w:instrText>
          </w:r>
          <w:r>
            <w:fldChar w:fldCharType="end"/>
          </w:r>
        </w:p>
      </w:tc>
    </w:tr>
    <w:tr w:rsidR="00D9536B">
      <w:trPr>
        <w:jc w:val="center"/>
      </w:trPr>
      <w:tc>
        <w:tcPr>
          <w:tcW w:w="7258" w:type="dxa"/>
          <w:gridSpan w:val="2"/>
        </w:tcPr>
        <w:p w:rsidR="00D9536B" w:rsidRDefault="00D9536B">
          <w:pPr>
            <w:pStyle w:val="Header"/>
            <w:spacing w:before="40"/>
          </w:pPr>
        </w:p>
      </w:tc>
    </w:tr>
  </w:tbl>
  <w:p w:rsidR="00D9536B" w:rsidRDefault="00D9536B">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9536B">
      <w:trPr>
        <w:jc w:val="center"/>
      </w:trPr>
      <w:tc>
        <w:tcPr>
          <w:tcW w:w="7160" w:type="dxa"/>
          <w:gridSpan w:val="2"/>
        </w:tcPr>
        <w:p w:rsidR="00D9536B" w:rsidRDefault="00D9536B">
          <w:pPr>
            <w:pStyle w:val="Header"/>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CharSchText </w:instrText>
          </w:r>
          <w:r>
            <w:fldChar w:fldCharType="separate"/>
          </w:r>
          <w:r w:rsidR="009C30D3">
            <w:t>Form: notice under section 408(1)</w: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sidR="009C30D3">
            <w:rPr>
              <w:b/>
            </w:rPr>
            <w:t>Schedule 7B</w:t>
          </w:r>
          <w:r>
            <w:rPr>
              <w:b/>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CharSDivText </w:instrTex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9536B">
      <w:trPr>
        <w:jc w:val="center"/>
      </w:trPr>
      <w:tc>
        <w:tcPr>
          <w:tcW w:w="7160" w:type="dxa"/>
          <w:gridSpan w:val="2"/>
        </w:tcPr>
        <w:p w:rsidR="00D9536B" w:rsidRDefault="00D9536B">
          <w:pPr>
            <w:pStyle w:val="Header"/>
            <w:spacing w:before="40"/>
            <w:ind w:right="17"/>
            <w:jc w:val="right"/>
          </w:pPr>
        </w:p>
      </w:tc>
    </w:tr>
  </w:tbl>
  <w:p w:rsidR="00D9536B" w:rsidRDefault="00D9536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D3" w:rsidRDefault="009C30D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536B">
      <w:trPr>
        <w:cantSplit/>
        <w:jc w:val="center"/>
      </w:trPr>
      <w:tc>
        <w:tcPr>
          <w:tcW w:w="7258"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9C30D3">
            <w:rPr>
              <w:b/>
            </w:rPr>
            <w:t>Schedule 9</w:t>
          </w:r>
          <w:r>
            <w:rPr>
              <w:b/>
            </w:rPr>
            <w:fldChar w:fldCharType="end"/>
          </w:r>
        </w:p>
      </w:tc>
      <w:tc>
        <w:tcPr>
          <w:tcW w:w="5715" w:type="dxa"/>
        </w:tcPr>
        <w:p w:rsidR="00D9536B" w:rsidRDefault="00D9536B">
          <w:pPr>
            <w:pStyle w:val="Header"/>
            <w:spacing w:before="40"/>
          </w:pPr>
          <w:r>
            <w:fldChar w:fldCharType="begin"/>
          </w:r>
          <w:r>
            <w:instrText xml:space="preserve"> styleref CharSchText </w:instrText>
          </w:r>
          <w:r>
            <w:fldChar w:fldCharType="separate"/>
          </w:r>
          <w:r w:rsidR="009C30D3">
            <w:t>Holders of prescribed offices</w:t>
          </w:r>
          <w: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9536B" w:rsidRDefault="00D9536B">
          <w:pPr>
            <w:pStyle w:val="Header"/>
            <w:spacing w:before="40"/>
          </w:pPr>
          <w:r>
            <w:fldChar w:fldCharType="begin"/>
          </w:r>
          <w:r>
            <w:instrText xml:space="preserve"> styleref CharSDivText </w:instrText>
          </w:r>
          <w:r>
            <w:fldChar w:fldCharType="end"/>
          </w:r>
        </w:p>
      </w:tc>
    </w:tr>
    <w:tr w:rsidR="00D9536B">
      <w:trPr>
        <w:jc w:val="center"/>
      </w:trPr>
      <w:tc>
        <w:tcPr>
          <w:tcW w:w="7258" w:type="dxa"/>
          <w:gridSpan w:val="2"/>
        </w:tcPr>
        <w:p w:rsidR="00D9536B" w:rsidRDefault="00D9536B">
          <w:pPr>
            <w:pStyle w:val="Header"/>
            <w:spacing w:before="40"/>
          </w:pPr>
          <w:r>
            <w:rPr>
              <w:b/>
            </w:rPr>
            <w:t xml:space="preserve">cl. </w:t>
          </w:r>
          <w:r>
            <w:rPr>
              <w:b/>
            </w:rPr>
            <w:fldChar w:fldCharType="begin"/>
          </w:r>
          <w:r>
            <w:rPr>
              <w:b/>
            </w:rPr>
            <w:instrText>STYLEREF CharSClsNo</w:instrText>
          </w:r>
          <w:r>
            <w:rPr>
              <w:b/>
            </w:rPr>
            <w:fldChar w:fldCharType="separate"/>
          </w:r>
          <w:r w:rsidR="009C30D3">
            <w:rPr>
              <w:b/>
            </w:rPr>
            <w:t>Form 1</w:t>
          </w:r>
          <w:r>
            <w:rPr>
              <w:b/>
            </w:rPr>
            <w:fldChar w:fldCharType="end"/>
          </w:r>
        </w:p>
      </w:tc>
    </w:tr>
  </w:tbl>
  <w:p w:rsidR="00D9536B" w:rsidRDefault="00D9536B">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9536B">
      <w:trPr>
        <w:jc w:val="center"/>
      </w:trPr>
      <w:tc>
        <w:tcPr>
          <w:tcW w:w="7160" w:type="dxa"/>
          <w:gridSpan w:val="2"/>
        </w:tcPr>
        <w:p w:rsidR="00D9536B" w:rsidRDefault="00D9536B">
          <w:pPr>
            <w:pStyle w:val="Header"/>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CharSchText </w:instrText>
          </w:r>
          <w:r>
            <w:fldChar w:fldCharType="separate"/>
          </w:r>
          <w:r w:rsidR="009C30D3">
            <w:t>Holders of prescribed offices</w: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C30D3">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9C30D3">
            <w:rPr>
              <w:b/>
            </w:rPr>
            <w:t>Schedule 9</w:t>
          </w:r>
          <w:r>
            <w:rPr>
              <w:b/>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CharSDivText </w:instrText>
          </w:r>
          <w:r>
            <w:fldChar w:fldCharType="end"/>
          </w:r>
        </w:p>
      </w:tc>
      <w:tc>
        <w:tcPr>
          <w:tcW w:w="1445" w:type="dxa"/>
        </w:tcPr>
        <w:p w:rsidR="00D9536B" w:rsidRDefault="00D9536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C30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9536B">
      <w:trPr>
        <w:jc w:val="center"/>
      </w:trPr>
      <w:tc>
        <w:tcPr>
          <w:tcW w:w="7160" w:type="dxa"/>
          <w:gridSpan w:val="2"/>
        </w:tcPr>
        <w:p w:rsidR="00D9536B" w:rsidRDefault="00D9536B">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9C30D3">
            <w:rPr>
              <w:b/>
            </w:rPr>
            <w:t>Form 1</w:t>
          </w:r>
          <w:r>
            <w:rPr>
              <w:b/>
            </w:rPr>
            <w:fldChar w:fldCharType="end"/>
          </w:r>
        </w:p>
      </w:tc>
    </w:tr>
  </w:tbl>
  <w:p w:rsidR="00D9536B" w:rsidRDefault="00D9536B">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536B">
      <w:trPr>
        <w:cantSplit/>
        <w:jc w:val="center"/>
      </w:trPr>
      <w:tc>
        <w:tcPr>
          <w:tcW w:w="7258"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STYLEREF "nHeading 2" </w:instrText>
          </w:r>
          <w:r>
            <w:rPr>
              <w:b/>
            </w:rPr>
            <w:fldChar w:fldCharType="separate"/>
          </w:r>
          <w:r w:rsidR="009C30D3">
            <w:rPr>
              <w:b/>
            </w:rPr>
            <w:t>Notes</w:t>
          </w:r>
          <w:r>
            <w:rPr>
              <w:b/>
            </w:rPr>
            <w:fldChar w:fldCharType="end"/>
          </w:r>
        </w:p>
      </w:tc>
      <w:tc>
        <w:tcPr>
          <w:tcW w:w="5715" w:type="dxa"/>
        </w:tcPr>
        <w:p w:rsidR="00D9536B" w:rsidRDefault="00D9536B">
          <w:pPr>
            <w:pStyle w:val="Header"/>
            <w:spacing w:before="40"/>
          </w:pPr>
          <w:r>
            <w:fldChar w:fldCharType="begin"/>
          </w:r>
          <w:r>
            <w:instrText xml:space="preserve"> STYLEREF "nHeading 3" </w:instrText>
          </w:r>
          <w:r>
            <w:fldChar w:fldCharType="separate"/>
          </w:r>
          <w:r w:rsidR="009C30D3">
            <w:t>Compilation table</w:t>
          </w:r>
          <w:r>
            <w:fldChar w:fldCharType="end"/>
          </w:r>
        </w:p>
      </w:tc>
    </w:tr>
    <w:tr w:rsidR="00D9536B">
      <w:trPr>
        <w:jc w:val="center"/>
      </w:trPr>
      <w:tc>
        <w:tcPr>
          <w:tcW w:w="1548" w:type="dxa"/>
        </w:tcPr>
        <w:p w:rsidR="00D9536B" w:rsidRDefault="00D9536B">
          <w:pPr>
            <w:pStyle w:val="Header"/>
            <w:spacing w:before="40"/>
          </w:pPr>
        </w:p>
      </w:tc>
      <w:tc>
        <w:tcPr>
          <w:tcW w:w="5715" w:type="dxa"/>
        </w:tcPr>
        <w:p w:rsidR="00D9536B" w:rsidRDefault="00D9536B">
          <w:pPr>
            <w:pStyle w:val="Header"/>
            <w:spacing w:before="40"/>
          </w:pPr>
        </w:p>
      </w:tc>
    </w:tr>
    <w:tr w:rsidR="00D9536B">
      <w:trPr>
        <w:cantSplit/>
        <w:jc w:val="center"/>
      </w:trPr>
      <w:tc>
        <w:tcPr>
          <w:tcW w:w="7258" w:type="dxa"/>
          <w:gridSpan w:val="2"/>
        </w:tcPr>
        <w:p w:rsidR="00D9536B" w:rsidRDefault="00D9536B">
          <w:pPr>
            <w:pStyle w:val="Header"/>
            <w:spacing w:before="40"/>
          </w:pPr>
        </w:p>
      </w:tc>
    </w:tr>
  </w:tbl>
  <w:p w:rsidR="00D9536B" w:rsidRDefault="00D9536B">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9536B">
      <w:trPr>
        <w:cantSplit/>
        <w:jc w:val="center"/>
      </w:trPr>
      <w:tc>
        <w:tcPr>
          <w:tcW w:w="7258" w:type="dxa"/>
          <w:gridSpan w:val="2"/>
        </w:tcPr>
        <w:p w:rsidR="00D9536B" w:rsidRDefault="00D9536B">
          <w:pPr>
            <w:pStyle w:val="Header"/>
            <w:ind w:right="17"/>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"nHeading 3" </w:instrText>
          </w:r>
          <w:r>
            <w:fldChar w:fldCharType="separate"/>
          </w:r>
          <w:r w:rsidR="009C30D3">
            <w:t>Compilation table</w:t>
          </w:r>
          <w:r>
            <w:fldChar w:fldCharType="end"/>
          </w:r>
        </w:p>
      </w:tc>
      <w:tc>
        <w:tcPr>
          <w:tcW w:w="1548" w:type="dxa"/>
        </w:tcPr>
        <w:p w:rsidR="00D9536B" w:rsidRDefault="00D9536B">
          <w:pPr>
            <w:pStyle w:val="Header"/>
            <w:spacing w:before="40"/>
            <w:ind w:right="17"/>
            <w:jc w:val="right"/>
          </w:pPr>
          <w:r>
            <w:rPr>
              <w:b/>
            </w:rPr>
            <w:fldChar w:fldCharType="begin"/>
          </w:r>
          <w:r>
            <w:rPr>
              <w:b/>
            </w:rPr>
            <w:instrText xml:space="preserve"> STYLEREF "nHeading 2" </w:instrText>
          </w:r>
          <w:r>
            <w:rPr>
              <w:b/>
            </w:rPr>
            <w:fldChar w:fldCharType="separate"/>
          </w:r>
          <w:r w:rsidR="009C30D3">
            <w:rPr>
              <w:b/>
            </w:rPr>
            <w:t>Notes</w:t>
          </w:r>
          <w:r>
            <w:rPr>
              <w:b/>
            </w:rPr>
            <w:fldChar w:fldCharType="end"/>
          </w:r>
        </w:p>
      </w:tc>
    </w:tr>
    <w:tr w:rsidR="00D9536B">
      <w:trPr>
        <w:jc w:val="center"/>
      </w:trPr>
      <w:tc>
        <w:tcPr>
          <w:tcW w:w="5715" w:type="dxa"/>
        </w:tcPr>
        <w:p w:rsidR="00D9536B" w:rsidRDefault="00D9536B">
          <w:pPr>
            <w:pStyle w:val="Header"/>
            <w:spacing w:before="40"/>
            <w:jc w:val="right"/>
          </w:pPr>
        </w:p>
      </w:tc>
      <w:tc>
        <w:tcPr>
          <w:tcW w:w="1548" w:type="dxa"/>
        </w:tcPr>
        <w:p w:rsidR="00D9536B" w:rsidRDefault="00D9536B">
          <w:pPr>
            <w:pStyle w:val="Header"/>
            <w:spacing w:before="40"/>
            <w:ind w:right="17"/>
            <w:jc w:val="right"/>
          </w:pPr>
        </w:p>
      </w:tc>
    </w:tr>
    <w:tr w:rsidR="00D9536B">
      <w:trPr>
        <w:cantSplit/>
        <w:jc w:val="center"/>
      </w:trPr>
      <w:tc>
        <w:tcPr>
          <w:tcW w:w="7258" w:type="dxa"/>
          <w:gridSpan w:val="2"/>
        </w:tcPr>
        <w:p w:rsidR="00D9536B" w:rsidRDefault="00D9536B">
          <w:pPr>
            <w:pStyle w:val="Header"/>
            <w:spacing w:before="40"/>
            <w:ind w:right="17"/>
            <w:jc w:val="right"/>
          </w:pPr>
        </w:p>
      </w:tc>
    </w:tr>
  </w:tbl>
  <w:p w:rsidR="00D9536B" w:rsidRDefault="00D9536B">
    <w:pPr>
      <w:pStyle w:val="Header"/>
      <w:pBdr>
        <w:top w:val="single" w:sz="4" w:space="1" w:color="auto"/>
      </w:pBdr>
    </w:pPr>
    <w:bookmarkStart w:id="342" w:name="Compilation"/>
    <w:bookmarkEnd w:id="342"/>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9536B">
      <w:trPr>
        <w:cantSplit/>
        <w:jc w:val="center"/>
      </w:trPr>
      <w:tc>
        <w:tcPr>
          <w:tcW w:w="7263"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348" w:type="dxa"/>
        </w:tcPr>
        <w:p w:rsidR="00D9536B" w:rsidRDefault="00D9536B">
          <w:pPr>
            <w:pStyle w:val="Header"/>
            <w:spacing w:before="40"/>
          </w:pPr>
        </w:p>
      </w:tc>
      <w:tc>
        <w:tcPr>
          <w:tcW w:w="5915" w:type="dxa"/>
        </w:tcPr>
        <w:p w:rsidR="00D9536B" w:rsidRDefault="00D9536B">
          <w:pPr>
            <w:pStyle w:val="Header"/>
            <w:spacing w:before="40"/>
          </w:pPr>
        </w:p>
      </w:tc>
    </w:tr>
    <w:tr w:rsidR="00D9536B">
      <w:trPr>
        <w:jc w:val="center"/>
      </w:trPr>
      <w:tc>
        <w:tcPr>
          <w:tcW w:w="1348" w:type="dxa"/>
        </w:tcPr>
        <w:p w:rsidR="00D9536B" w:rsidRDefault="00D9536B">
          <w:pPr>
            <w:pStyle w:val="Header"/>
            <w:spacing w:before="40"/>
          </w:pPr>
        </w:p>
      </w:tc>
      <w:tc>
        <w:tcPr>
          <w:tcW w:w="5915" w:type="dxa"/>
        </w:tcPr>
        <w:p w:rsidR="00D9536B" w:rsidRDefault="00D9536B">
          <w:pPr>
            <w:pStyle w:val="Header"/>
            <w:spacing w:before="40"/>
          </w:pPr>
        </w:p>
      </w:tc>
    </w:tr>
    <w:tr w:rsidR="00D9536B">
      <w:trPr>
        <w:cantSplit/>
        <w:jc w:val="center"/>
      </w:trPr>
      <w:tc>
        <w:tcPr>
          <w:tcW w:w="7263" w:type="dxa"/>
          <w:gridSpan w:val="2"/>
        </w:tcPr>
        <w:p w:rsidR="00D9536B" w:rsidRDefault="00D9536B">
          <w:pPr>
            <w:pStyle w:val="Header"/>
            <w:spacing w:before="40"/>
          </w:pPr>
          <w:r>
            <w:fldChar w:fldCharType="begin"/>
          </w:r>
          <w:r>
            <w:instrText xml:space="preserve"> STYLEREF "nHeading 2" </w:instrText>
          </w:r>
          <w:r>
            <w:fldChar w:fldCharType="separate"/>
          </w:r>
          <w:r w:rsidR="009C30D3">
            <w:t>Notes</w:t>
          </w:r>
          <w:r>
            <w:fldChar w:fldCharType="end"/>
          </w:r>
        </w:p>
      </w:tc>
    </w:tr>
  </w:tbl>
  <w:p w:rsidR="00D9536B" w:rsidRDefault="00D9536B">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9536B">
      <w:trPr>
        <w:cantSplit/>
        <w:jc w:val="center"/>
      </w:trPr>
      <w:tc>
        <w:tcPr>
          <w:tcW w:w="7263" w:type="dxa"/>
          <w:gridSpan w:val="2"/>
        </w:tcPr>
        <w:p w:rsidR="00D9536B" w:rsidRDefault="00D9536B">
          <w:pPr>
            <w:pStyle w:val="Header"/>
            <w:spacing w:before="40"/>
            <w:ind w:right="17"/>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884" w:type="dxa"/>
        </w:tcPr>
        <w:p w:rsidR="00D9536B" w:rsidRDefault="00D9536B">
          <w:pPr>
            <w:pStyle w:val="Header"/>
            <w:spacing w:before="40"/>
            <w:jc w:val="right"/>
          </w:pPr>
        </w:p>
      </w:tc>
      <w:tc>
        <w:tcPr>
          <w:tcW w:w="1379" w:type="dxa"/>
        </w:tcPr>
        <w:p w:rsidR="00D9536B" w:rsidRDefault="00D9536B">
          <w:pPr>
            <w:pStyle w:val="Header"/>
            <w:spacing w:before="40"/>
            <w:ind w:right="17"/>
            <w:jc w:val="right"/>
          </w:pPr>
        </w:p>
      </w:tc>
    </w:tr>
    <w:tr w:rsidR="00D9536B">
      <w:trPr>
        <w:jc w:val="center"/>
      </w:trPr>
      <w:tc>
        <w:tcPr>
          <w:tcW w:w="5884" w:type="dxa"/>
        </w:tcPr>
        <w:p w:rsidR="00D9536B" w:rsidRDefault="00D9536B">
          <w:pPr>
            <w:pStyle w:val="Header"/>
            <w:spacing w:before="40"/>
            <w:jc w:val="right"/>
          </w:pPr>
        </w:p>
      </w:tc>
      <w:tc>
        <w:tcPr>
          <w:tcW w:w="1379" w:type="dxa"/>
        </w:tcPr>
        <w:p w:rsidR="00D9536B" w:rsidRDefault="00D9536B">
          <w:pPr>
            <w:pStyle w:val="Header"/>
            <w:spacing w:before="40"/>
            <w:ind w:right="17"/>
            <w:jc w:val="right"/>
          </w:pPr>
        </w:p>
      </w:tc>
    </w:tr>
    <w:tr w:rsidR="00D9536B">
      <w:trPr>
        <w:cantSplit/>
        <w:jc w:val="center"/>
      </w:trPr>
      <w:tc>
        <w:tcPr>
          <w:tcW w:w="7263" w:type="dxa"/>
          <w:gridSpan w:val="2"/>
        </w:tcPr>
        <w:p w:rsidR="00D9536B" w:rsidRDefault="00D9536B">
          <w:pPr>
            <w:pStyle w:val="Header"/>
            <w:spacing w:before="40"/>
            <w:ind w:right="17"/>
            <w:jc w:val="right"/>
          </w:pPr>
          <w:r>
            <w:fldChar w:fldCharType="begin"/>
          </w:r>
          <w:r>
            <w:instrText xml:space="preserve"> STYLEREF "nHeading 2" </w:instrText>
          </w:r>
          <w:r>
            <w:fldChar w:fldCharType="separate"/>
          </w:r>
          <w:r w:rsidR="009C30D3">
            <w:t>Notes</w:t>
          </w:r>
          <w:r>
            <w:fldChar w:fldCharType="end"/>
          </w:r>
        </w:p>
      </w:tc>
    </w:tr>
  </w:tbl>
  <w:p w:rsidR="00D9536B" w:rsidRDefault="00D9536B">
    <w:pPr>
      <w:pStyle w:val="Header"/>
      <w:pBdr>
        <w:top w:val="single" w:sz="4" w:space="1" w:color="auto"/>
      </w:pBdr>
    </w:pPr>
    <w:bookmarkStart w:id="347" w:name="DefinedTerms"/>
    <w:bookmarkEnd w:id="34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Header"/>
    </w:pPr>
    <w:bookmarkStart w:id="348" w:name="Coversheet"/>
    <w:bookmarkEnd w:id="3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536B">
      <w:trPr>
        <w:cantSplit/>
        <w:jc w:val="center"/>
      </w:trPr>
      <w:tc>
        <w:tcPr>
          <w:tcW w:w="7258" w:type="dxa"/>
          <w:gridSpan w:val="2"/>
        </w:tcPr>
        <w:p w:rsidR="00D9536B" w:rsidRDefault="00D9536B">
          <w:pPr>
            <w:pStyle w:val="Header"/>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1548" w:type="dxa"/>
        </w:tcPr>
        <w:p w:rsidR="00D9536B" w:rsidRDefault="00D9536B">
          <w:pPr>
            <w:pStyle w:val="Header"/>
            <w:spacing w:before="40"/>
          </w:pPr>
        </w:p>
      </w:tc>
      <w:tc>
        <w:tcPr>
          <w:tcW w:w="5715" w:type="dxa"/>
        </w:tcPr>
        <w:p w:rsidR="00D9536B" w:rsidRDefault="00D9536B">
          <w:pPr>
            <w:pStyle w:val="Header"/>
            <w:spacing w:before="40"/>
          </w:pPr>
        </w:p>
      </w:tc>
    </w:tr>
    <w:tr w:rsidR="00D9536B">
      <w:trPr>
        <w:jc w:val="center"/>
      </w:trPr>
      <w:tc>
        <w:tcPr>
          <w:tcW w:w="1548" w:type="dxa"/>
        </w:tcPr>
        <w:p w:rsidR="00D9536B" w:rsidRDefault="00D9536B">
          <w:pPr>
            <w:pStyle w:val="Header"/>
            <w:spacing w:before="40"/>
          </w:pPr>
        </w:p>
      </w:tc>
      <w:tc>
        <w:tcPr>
          <w:tcW w:w="5715" w:type="dxa"/>
        </w:tcPr>
        <w:p w:rsidR="00D9536B" w:rsidRDefault="00D9536B">
          <w:pPr>
            <w:pStyle w:val="Header"/>
            <w:spacing w:before="40"/>
          </w:pPr>
        </w:p>
      </w:tc>
    </w:tr>
    <w:tr w:rsidR="00D9536B">
      <w:trPr>
        <w:cantSplit/>
        <w:jc w:val="center"/>
      </w:trPr>
      <w:tc>
        <w:tcPr>
          <w:tcW w:w="7258" w:type="dxa"/>
          <w:gridSpan w:val="2"/>
        </w:tcPr>
        <w:p w:rsidR="00D9536B" w:rsidRDefault="00D9536B">
          <w:pPr>
            <w:pStyle w:val="Header"/>
            <w:spacing w:before="40"/>
          </w:pPr>
          <w:r>
            <w:t>Contents</w:t>
          </w:r>
        </w:p>
      </w:tc>
    </w:tr>
  </w:tbl>
  <w:p w:rsidR="00D9536B" w:rsidRDefault="00D9536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9536B">
      <w:trPr>
        <w:cantSplit/>
        <w:jc w:val="center"/>
      </w:trPr>
      <w:tc>
        <w:tcPr>
          <w:tcW w:w="7258" w:type="dxa"/>
          <w:gridSpan w:val="2"/>
        </w:tcPr>
        <w:p w:rsidR="00D9536B" w:rsidRDefault="00D9536B">
          <w:pPr>
            <w:pStyle w:val="Header"/>
            <w:ind w:right="17"/>
            <w:jc w:val="right"/>
          </w:pPr>
          <w:r>
            <w:rPr>
              <w:b/>
              <w:i/>
            </w:rPr>
            <w:fldChar w:fldCharType="begin"/>
          </w:r>
          <w:r>
            <w:rPr>
              <w:b/>
              <w:i/>
            </w:rPr>
            <w:instrText xml:space="preserve"> STYLEREF "Name of Act/Reg" </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p>
      </w:tc>
      <w:tc>
        <w:tcPr>
          <w:tcW w:w="1548" w:type="dxa"/>
        </w:tcPr>
        <w:p w:rsidR="00D9536B" w:rsidRDefault="00D9536B">
          <w:pPr>
            <w:pStyle w:val="Header"/>
            <w:spacing w:before="40"/>
            <w:ind w:right="17"/>
            <w:jc w:val="right"/>
          </w:pPr>
        </w:p>
      </w:tc>
    </w:tr>
    <w:tr w:rsidR="00D9536B">
      <w:trPr>
        <w:jc w:val="center"/>
      </w:trPr>
      <w:tc>
        <w:tcPr>
          <w:tcW w:w="5715" w:type="dxa"/>
        </w:tcPr>
        <w:p w:rsidR="00D9536B" w:rsidRDefault="00D9536B">
          <w:pPr>
            <w:pStyle w:val="Header"/>
            <w:spacing w:before="40"/>
            <w:jc w:val="right"/>
          </w:pPr>
        </w:p>
      </w:tc>
      <w:tc>
        <w:tcPr>
          <w:tcW w:w="1548" w:type="dxa"/>
        </w:tcPr>
        <w:p w:rsidR="00D9536B" w:rsidRDefault="00D9536B">
          <w:pPr>
            <w:pStyle w:val="Header"/>
            <w:spacing w:before="40"/>
            <w:ind w:right="17"/>
            <w:jc w:val="right"/>
          </w:pPr>
        </w:p>
      </w:tc>
    </w:tr>
    <w:tr w:rsidR="00D9536B">
      <w:trPr>
        <w:cantSplit/>
        <w:jc w:val="center"/>
      </w:trPr>
      <w:tc>
        <w:tcPr>
          <w:tcW w:w="7258" w:type="dxa"/>
          <w:gridSpan w:val="2"/>
        </w:tcPr>
        <w:p w:rsidR="00D9536B" w:rsidRDefault="00D9536B">
          <w:pPr>
            <w:pStyle w:val="Header"/>
            <w:spacing w:before="40"/>
            <w:ind w:right="17"/>
            <w:jc w:val="right"/>
          </w:pPr>
          <w:r>
            <w:t>Contents</w:t>
          </w:r>
        </w:p>
      </w:tc>
    </w:tr>
  </w:tbl>
  <w:p w:rsidR="00D9536B" w:rsidRDefault="00D9536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536B">
      <w:trPr>
        <w:cantSplit/>
        <w:jc w:val="center"/>
      </w:trPr>
      <w:tc>
        <w:tcPr>
          <w:tcW w:w="7258" w:type="dxa"/>
          <w:gridSpan w:val="2"/>
        </w:tcPr>
        <w:p w:rsidR="00D9536B" w:rsidRDefault="00D9536B">
          <w:pPr>
            <w:pStyle w:val="Header"/>
          </w:pPr>
          <w:r>
            <w:rPr>
              <w:b/>
              <w:i/>
            </w:rPr>
            <w:fldChar w:fldCharType="begin"/>
          </w:r>
          <w:r>
            <w:rPr>
              <w:b/>
              <w:i/>
            </w:rPr>
            <w:instrText>Styleref "Name of Act/Reg"</w:instrText>
          </w:r>
          <w:r>
            <w:rPr>
              <w:b/>
              <w:i/>
            </w:rPr>
            <w:fldChar w:fldCharType="separate"/>
          </w:r>
          <w:r w:rsidR="009C30D3">
            <w:rPr>
              <w:b/>
              <w:i/>
            </w:rPr>
            <w:t>Co-operatives Regulations 2010</w:t>
          </w:r>
          <w:r>
            <w:rPr>
              <w:b/>
              <w:i/>
            </w:rP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D9536B" w:rsidRDefault="00D9536B">
          <w:pPr>
            <w:pStyle w:val="Header"/>
            <w:spacing w:before="40"/>
          </w:pPr>
          <w:r>
            <w:fldChar w:fldCharType="begin"/>
          </w:r>
          <w:r>
            <w:instrText xml:space="preserve"> styleref CharPartText </w:instrText>
          </w:r>
          <w:r>
            <w:fldChar w:fldCharType="end"/>
          </w:r>
        </w:p>
      </w:tc>
    </w:tr>
    <w:tr w:rsidR="00D9536B">
      <w:trPr>
        <w:jc w:val="center"/>
      </w:trPr>
      <w:tc>
        <w:tcPr>
          <w:tcW w:w="1548" w:type="dxa"/>
        </w:tcPr>
        <w:p w:rsidR="00D9536B" w:rsidRDefault="00D9536B">
          <w:pPr>
            <w:pStyle w:val="Header"/>
            <w:spacing w:before="40"/>
          </w:pPr>
          <w:r>
            <w:rPr>
              <w:b/>
            </w:rPr>
            <w:fldChar w:fldCharType="begin"/>
          </w:r>
          <w:r>
            <w:rPr>
              <w:b/>
            </w:rPr>
            <w:instrText xml:space="preserve"> styleref CharDivNo </w:instrText>
          </w:r>
          <w:r>
            <w:rPr>
              <w:b/>
            </w:rPr>
            <w:fldChar w:fldCharType="end"/>
          </w:r>
        </w:p>
      </w:tc>
      <w:tc>
        <w:tcPr>
          <w:tcW w:w="5715" w:type="dxa"/>
        </w:tcPr>
        <w:p w:rsidR="00D9536B" w:rsidRDefault="00D9536B">
          <w:pPr>
            <w:pStyle w:val="Header"/>
            <w:spacing w:before="40"/>
          </w:pPr>
          <w:r>
            <w:fldChar w:fldCharType="begin"/>
          </w:r>
          <w:r>
            <w:instrText xml:space="preserve"> styleref CharDivText </w:instrText>
          </w:r>
          <w:r>
            <w:fldChar w:fldCharType="end"/>
          </w:r>
        </w:p>
      </w:tc>
    </w:tr>
    <w:tr w:rsidR="00D9536B">
      <w:trPr>
        <w:cantSplit/>
        <w:jc w:val="center"/>
      </w:trPr>
      <w:tc>
        <w:tcPr>
          <w:tcW w:w="7258" w:type="dxa"/>
          <w:gridSpan w:val="2"/>
        </w:tcPr>
        <w:p w:rsidR="00D9536B" w:rsidRDefault="00D9536B">
          <w:pPr>
            <w:pStyle w:val="Header"/>
            <w:spacing w:before="40"/>
          </w:pPr>
          <w:r>
            <w:rPr>
              <w:b/>
            </w:rPr>
            <w:t xml:space="preserve">r. </w:t>
          </w:r>
          <w:r>
            <w:rPr>
              <w:b/>
            </w:rPr>
            <w:fldChar w:fldCharType="begin"/>
          </w:r>
          <w:r>
            <w:rPr>
              <w:b/>
            </w:rPr>
            <w:instrText>styleref CharSectno</w:instrText>
          </w:r>
          <w:r>
            <w:rPr>
              <w:b/>
            </w:rPr>
            <w:fldChar w:fldCharType="separate"/>
          </w:r>
          <w:r w:rsidR="009C30D3">
            <w:rPr>
              <w:b/>
            </w:rPr>
            <w:t>1</w:t>
          </w:r>
          <w:r>
            <w:rPr>
              <w:b/>
            </w:rPr>
            <w:fldChar w:fldCharType="end"/>
          </w:r>
        </w:p>
      </w:tc>
    </w:tr>
  </w:tbl>
  <w:p w:rsidR="00D9536B" w:rsidRDefault="00D9536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9536B">
      <w:trPr>
        <w:cantSplit/>
        <w:jc w:val="center"/>
      </w:trPr>
      <w:tc>
        <w:tcPr>
          <w:tcW w:w="7258" w:type="dxa"/>
          <w:gridSpan w:val="2"/>
        </w:tcPr>
        <w:p w:rsidR="00D9536B" w:rsidRDefault="00D9536B">
          <w:pPr>
            <w:pStyle w:val="Header"/>
            <w:ind w:right="17"/>
            <w:jc w:val="right"/>
          </w:pPr>
          <w:r>
            <w:rPr>
              <w:b/>
              <w:i/>
            </w:rPr>
            <w:fldChar w:fldCharType="begin"/>
          </w:r>
          <w:r>
            <w:rPr>
              <w:b/>
              <w:i/>
            </w:rPr>
            <w:instrText>Styleref "Name of Act/Reg"</w:instrText>
          </w:r>
          <w:r>
            <w:rPr>
              <w:b/>
              <w:i/>
            </w:rPr>
            <w:fldChar w:fldCharType="separate"/>
          </w:r>
          <w:r w:rsidR="009C30D3">
            <w:rPr>
              <w:b/>
              <w:i/>
            </w:rPr>
            <w:t>Co-operatives Regulations 2010</w:t>
          </w:r>
          <w:r>
            <w:rPr>
              <w:b/>
              <w:i/>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CharPartText </w:instrText>
          </w:r>
          <w:r>
            <w:fldChar w:fldCharType="end"/>
          </w:r>
        </w:p>
      </w:tc>
      <w:tc>
        <w:tcPr>
          <w:tcW w:w="1548" w:type="dxa"/>
        </w:tcPr>
        <w:p w:rsidR="00D9536B" w:rsidRDefault="00D9536B">
          <w:pPr>
            <w:pStyle w:val="Header"/>
            <w:spacing w:before="40"/>
            <w:ind w:right="17"/>
            <w:jc w:val="right"/>
          </w:pPr>
          <w:r>
            <w:rPr>
              <w:b/>
            </w:rPr>
            <w:fldChar w:fldCharType="begin"/>
          </w:r>
          <w:r>
            <w:rPr>
              <w:b/>
            </w:rPr>
            <w:instrText xml:space="preserve"> styleref CharPartNo </w:instrText>
          </w:r>
          <w:r>
            <w:rPr>
              <w:b/>
            </w:rPr>
            <w:fldChar w:fldCharType="end"/>
          </w:r>
        </w:p>
      </w:tc>
    </w:tr>
    <w:tr w:rsidR="00D9536B">
      <w:trPr>
        <w:jc w:val="center"/>
      </w:trPr>
      <w:tc>
        <w:tcPr>
          <w:tcW w:w="5715" w:type="dxa"/>
        </w:tcPr>
        <w:p w:rsidR="00D9536B" w:rsidRDefault="00D9536B">
          <w:pPr>
            <w:pStyle w:val="Header"/>
            <w:spacing w:before="40"/>
            <w:jc w:val="right"/>
          </w:pPr>
          <w:r>
            <w:fldChar w:fldCharType="begin"/>
          </w:r>
          <w:r>
            <w:instrText xml:space="preserve"> styleref CharDivText </w:instrText>
          </w:r>
          <w:r>
            <w:fldChar w:fldCharType="end"/>
          </w:r>
        </w:p>
      </w:tc>
      <w:tc>
        <w:tcPr>
          <w:tcW w:w="1548" w:type="dxa"/>
        </w:tcPr>
        <w:p w:rsidR="00D9536B" w:rsidRDefault="00D9536B">
          <w:pPr>
            <w:pStyle w:val="Header"/>
            <w:spacing w:before="40"/>
            <w:ind w:right="17"/>
            <w:jc w:val="right"/>
          </w:pPr>
          <w:r>
            <w:rPr>
              <w:b/>
            </w:rPr>
            <w:fldChar w:fldCharType="begin"/>
          </w:r>
          <w:r>
            <w:rPr>
              <w:b/>
            </w:rPr>
            <w:instrText xml:space="preserve"> styleref CharDivNo </w:instrText>
          </w:r>
          <w:r>
            <w:rPr>
              <w:b/>
            </w:rPr>
            <w:fldChar w:fldCharType="end"/>
          </w:r>
        </w:p>
      </w:tc>
    </w:tr>
    <w:tr w:rsidR="00D9536B">
      <w:trPr>
        <w:cantSplit/>
        <w:jc w:val="center"/>
      </w:trPr>
      <w:tc>
        <w:tcPr>
          <w:tcW w:w="7258" w:type="dxa"/>
          <w:gridSpan w:val="2"/>
        </w:tcPr>
        <w:p w:rsidR="00D9536B" w:rsidRDefault="00D9536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9C30D3">
            <w:rPr>
              <w:b/>
            </w:rPr>
            <w:t>1</w:t>
          </w:r>
          <w:r>
            <w:rPr>
              <w:b/>
            </w:rPr>
            <w:fldChar w:fldCharType="end"/>
          </w:r>
        </w:p>
      </w:tc>
    </w:tr>
  </w:tbl>
  <w:p w:rsidR="00D9536B" w:rsidRDefault="00D9536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36B" w:rsidRDefault="00D9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0059"/>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s>
  <w:rsids>
    <w:rsidRoot w:val="008D075A"/>
    <w:rsid w:val="002E0C1E"/>
    <w:rsid w:val="006F6248"/>
    <w:rsid w:val="00832D69"/>
    <w:rsid w:val="008D075A"/>
    <w:rsid w:val="008D2EA2"/>
    <w:rsid w:val="00966D46"/>
    <w:rsid w:val="009C30D3"/>
    <w:rsid w:val="00C5765D"/>
    <w:rsid w:val="00C77DCD"/>
    <w:rsid w:val="00CC393E"/>
    <w:rsid w:val="00D9536B"/>
    <w:rsid w:val="00DE66DD"/>
    <w:rsid w:val="00DF6ACD"/>
    <w:rsid w:val="00F76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754E-06C7-49BA-9ACC-8A022E95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59696</Words>
  <Characters>288332</Characters>
  <Application>Microsoft Office Word</Application>
  <DocSecurity>0</DocSecurity>
  <Lines>7208</Lines>
  <Paragraphs>4244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2010 - 01-g0-00</dc:title>
  <dc:subject/>
  <dc:creator/>
  <cp:keywords/>
  <dc:description/>
  <cp:lastModifiedBy>Master Repository Process</cp:lastModifiedBy>
  <cp:revision>4</cp:revision>
  <cp:lastPrinted>2020-10-21T01:40:00Z</cp:lastPrinted>
  <dcterms:created xsi:type="dcterms:W3CDTF">2021-06-21T04:04:00Z</dcterms:created>
  <dcterms:modified xsi:type="dcterms:W3CDTF">2021-06-21T04:04:00Z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21 Jun 2021</vt:lpwstr>
  </property>
  <property fmtid="{D5CDD505-2E9C-101B-9397-08002B2CF9AE}" pid="8" name="Suffix">
    <vt:lpwstr>01-g0-00</vt:lpwstr>
  </property>
  <property fmtid="{D5CDD505-2E9C-101B-9397-08002B2CF9AE}" pid="9" name="CommencementDate">
    <vt:lpwstr>20210621</vt:lpwstr>
  </property>
</Properties>
</file>