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43D" w:rsidRDefault="00004AD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5343D" w:rsidRDefault="00004ADF">
      <w:pPr>
        <w:pStyle w:val="PrincipalActRegPage1"/>
      </w:pPr>
      <w:r>
        <w:fldChar w:fldCharType="begin"/>
      </w:r>
      <w:r>
        <w:instrText xml:space="preserve"> STYLEREF "PrincipalAct_Reg"</w:instrText>
      </w:r>
      <w:r>
        <w:fldChar w:fldCharType="separate"/>
      </w:r>
      <w:r w:rsidR="007C42A4">
        <w:rPr>
          <w:noProof/>
        </w:rPr>
        <w:t>Co-operatives Act 2009</w:t>
      </w:r>
      <w:r>
        <w:fldChar w:fldCharType="end"/>
      </w:r>
    </w:p>
    <w:p w:rsidR="0095343D" w:rsidRDefault="00004ADF">
      <w:pPr>
        <w:pStyle w:val="NameofActRegPage1"/>
        <w:spacing w:before="1800" w:after="4200"/>
        <w:outlineLvl w:val="0"/>
      </w:pPr>
      <w:r>
        <w:fldChar w:fldCharType="begin"/>
      </w:r>
      <w:r>
        <w:instrText xml:space="preserve"> STYLEREF "Name Of Act/Reg"</w:instrText>
      </w:r>
      <w:r>
        <w:fldChar w:fldCharType="separate"/>
      </w:r>
      <w:r w:rsidR="007C42A4">
        <w:rPr>
          <w:noProof/>
        </w:rPr>
        <w:t>Co-operatives Regulations 2010</w:t>
      </w:r>
      <w:r>
        <w:fldChar w:fldCharType="end"/>
      </w:r>
    </w:p>
    <w:p w:rsidR="0095343D" w:rsidRDefault="0095343D">
      <w:pPr>
        <w:jc w:val="center"/>
        <w:sectPr w:rsidR="0095343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2230F" w:rsidRDefault="0032230F">
      <w:pPr>
        <w:pStyle w:val="WA"/>
      </w:pPr>
      <w:r>
        <w:lastRenderedPageBreak/>
        <w:t>Western Australia</w:t>
      </w:r>
    </w:p>
    <w:p w:rsidR="0095343D" w:rsidRDefault="00004ADF">
      <w:pPr>
        <w:pStyle w:val="NameofActRegPage1"/>
      </w:pPr>
      <w:r>
        <w:fldChar w:fldCharType="begin"/>
      </w:r>
      <w:r>
        <w:instrText xml:space="preserve"> STYLEREF "Name Of Act/Reg"</w:instrText>
      </w:r>
      <w:r>
        <w:fldChar w:fldCharType="separate"/>
      </w:r>
      <w:r w:rsidR="007C42A4">
        <w:rPr>
          <w:noProof/>
        </w:rPr>
        <w:t>Co-operatives Regulations 2010</w:t>
      </w:r>
      <w:r>
        <w:fldChar w:fldCharType="end"/>
      </w:r>
    </w:p>
    <w:p w:rsidR="0095343D" w:rsidRDefault="00004ADF">
      <w:pPr>
        <w:pStyle w:val="Arrangement"/>
      </w:pPr>
      <w:r>
        <w:t>Contents</w:t>
      </w:r>
    </w:p>
    <w:p w:rsidR="009645E0" w:rsidRDefault="00004ADF">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645E0">
        <w:t>1.</w:t>
      </w:r>
      <w:r w:rsidR="009645E0">
        <w:tab/>
        <w:t>Citation</w:t>
      </w:r>
      <w:r w:rsidR="009645E0">
        <w:tab/>
      </w:r>
      <w:r w:rsidR="009645E0">
        <w:fldChar w:fldCharType="begin"/>
      </w:r>
      <w:r w:rsidR="009645E0">
        <w:instrText xml:space="preserve"> PAGEREF _Toc75522302 \h </w:instrText>
      </w:r>
      <w:r w:rsidR="009645E0">
        <w:fldChar w:fldCharType="separate"/>
      </w:r>
      <w:r w:rsidR="007C42A4">
        <w:t>1</w:t>
      </w:r>
      <w:r w:rsidR="009645E0">
        <w:fldChar w:fldCharType="end"/>
      </w:r>
    </w:p>
    <w:p w:rsidR="009645E0" w:rsidRDefault="009645E0">
      <w:pPr>
        <w:pStyle w:val="TOC8"/>
        <w:rPr>
          <w:rFonts w:asciiTheme="minorHAnsi" w:eastAsiaTheme="minorEastAsia" w:hAnsiTheme="minorHAnsi" w:cstheme="minorBidi"/>
          <w:szCs w:val="22"/>
        </w:rPr>
      </w:pPr>
      <w:r>
        <w:t>2</w:t>
      </w:r>
      <w:r w:rsidRPr="0016082D">
        <w:rPr>
          <w:spacing w:val="-2"/>
        </w:rPr>
        <w:t>.</w:t>
      </w:r>
      <w:r w:rsidRPr="0016082D">
        <w:rPr>
          <w:spacing w:val="-2"/>
        </w:rPr>
        <w:tab/>
        <w:t>Commencement</w:t>
      </w:r>
      <w:r>
        <w:tab/>
      </w:r>
      <w:r>
        <w:fldChar w:fldCharType="begin"/>
      </w:r>
      <w:r>
        <w:instrText xml:space="preserve"> PAGEREF _Toc75522303 \h </w:instrText>
      </w:r>
      <w:r>
        <w:fldChar w:fldCharType="separate"/>
      </w:r>
      <w:r w:rsidR="007C42A4">
        <w:t>1</w:t>
      </w:r>
      <w:r>
        <w:fldChar w:fldCharType="end"/>
      </w:r>
    </w:p>
    <w:p w:rsidR="009645E0" w:rsidRDefault="009645E0">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_Toc75522304 \h </w:instrText>
      </w:r>
      <w:r>
        <w:fldChar w:fldCharType="separate"/>
      </w:r>
      <w:r w:rsidR="007C42A4">
        <w:t>1</w:t>
      </w:r>
      <w:r>
        <w:fldChar w:fldCharType="end"/>
      </w:r>
    </w:p>
    <w:p w:rsidR="009645E0" w:rsidRDefault="009645E0">
      <w:pPr>
        <w:pStyle w:val="TOC8"/>
        <w:rPr>
          <w:rFonts w:asciiTheme="minorHAnsi" w:eastAsiaTheme="minorEastAsia" w:hAnsiTheme="minorHAnsi" w:cstheme="minorBidi"/>
          <w:szCs w:val="22"/>
        </w:rPr>
      </w:pPr>
      <w:r>
        <w:t>3A.</w:t>
      </w:r>
      <w:r>
        <w:tab/>
        <w:t>Small co</w:t>
      </w:r>
      <w:r>
        <w:noBreakHyphen/>
        <w:t>operative (section 4(1))</w:t>
      </w:r>
      <w:r>
        <w:tab/>
      </w:r>
      <w:r>
        <w:fldChar w:fldCharType="begin"/>
      </w:r>
      <w:r>
        <w:instrText xml:space="preserve"> PAGEREF _Toc75522305 \h </w:instrText>
      </w:r>
      <w:r>
        <w:fldChar w:fldCharType="separate"/>
      </w:r>
      <w:r w:rsidR="007C42A4">
        <w:t>2</w:t>
      </w:r>
      <w:r>
        <w:fldChar w:fldCharType="end"/>
      </w:r>
    </w:p>
    <w:p w:rsidR="009645E0" w:rsidRDefault="009645E0">
      <w:pPr>
        <w:pStyle w:val="TOC8"/>
        <w:rPr>
          <w:rFonts w:asciiTheme="minorHAnsi" w:eastAsiaTheme="minorEastAsia" w:hAnsiTheme="minorHAnsi" w:cstheme="minorBidi"/>
          <w:szCs w:val="22"/>
        </w:rPr>
      </w:pPr>
      <w:r>
        <w:t>4.</w:t>
      </w:r>
      <w:r>
        <w:tab/>
        <w:t>Corresponding co</w:t>
      </w:r>
      <w:r>
        <w:noBreakHyphen/>
        <w:t>operatives laws (section 5A)</w:t>
      </w:r>
      <w:r>
        <w:tab/>
      </w:r>
      <w:r>
        <w:fldChar w:fldCharType="begin"/>
      </w:r>
      <w:r>
        <w:instrText xml:space="preserve"> PAGEREF _Toc75522306 \h </w:instrText>
      </w:r>
      <w:r>
        <w:fldChar w:fldCharType="separate"/>
      </w:r>
      <w:r w:rsidR="007C42A4">
        <w:t>4</w:t>
      </w:r>
      <w:r>
        <w:fldChar w:fldCharType="end"/>
      </w:r>
    </w:p>
    <w:p w:rsidR="009645E0" w:rsidRDefault="009645E0">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_Toc75522307 \h </w:instrText>
      </w:r>
      <w:r>
        <w:fldChar w:fldCharType="separate"/>
      </w:r>
      <w:r w:rsidR="007C42A4">
        <w:t>4</w:t>
      </w:r>
      <w:r>
        <w:fldChar w:fldCharType="end"/>
      </w:r>
    </w:p>
    <w:p w:rsidR="009645E0" w:rsidRDefault="009645E0">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_Toc75522308 \h </w:instrText>
      </w:r>
      <w:r>
        <w:fldChar w:fldCharType="separate"/>
      </w:r>
      <w:r w:rsidR="007C42A4">
        <w:t>5</w:t>
      </w:r>
      <w:r>
        <w:fldChar w:fldCharType="end"/>
      </w:r>
    </w:p>
    <w:p w:rsidR="009645E0" w:rsidRDefault="009645E0">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_Toc75522309 \h </w:instrText>
      </w:r>
      <w:r>
        <w:fldChar w:fldCharType="separate"/>
      </w:r>
      <w:r w:rsidR="007C42A4">
        <w:t>5</w:t>
      </w:r>
      <w:r>
        <w:fldChar w:fldCharType="end"/>
      </w:r>
    </w:p>
    <w:p w:rsidR="009645E0" w:rsidRDefault="009645E0">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_Toc75522310 \h </w:instrText>
      </w:r>
      <w:r>
        <w:fldChar w:fldCharType="separate"/>
      </w:r>
      <w:r w:rsidR="007C42A4">
        <w:t>6</w:t>
      </w:r>
      <w:r>
        <w:fldChar w:fldCharType="end"/>
      </w:r>
    </w:p>
    <w:p w:rsidR="009645E0" w:rsidRDefault="009645E0">
      <w:pPr>
        <w:pStyle w:val="TOC8"/>
        <w:rPr>
          <w:rFonts w:asciiTheme="minorHAnsi" w:eastAsiaTheme="minorEastAsia" w:hAnsiTheme="minorHAnsi" w:cstheme="minorBidi"/>
          <w:szCs w:val="22"/>
        </w:rPr>
      </w:pPr>
      <w:r>
        <w:t>9.</w:t>
      </w:r>
      <w:r>
        <w:tab/>
        <w:t>Who is qualified to give certificate of value of assets (section 149)</w:t>
      </w:r>
      <w:r>
        <w:tab/>
      </w:r>
      <w:r>
        <w:fldChar w:fldCharType="begin"/>
      </w:r>
      <w:r>
        <w:instrText xml:space="preserve"> PAGEREF _Toc75522311 \h </w:instrText>
      </w:r>
      <w:r>
        <w:fldChar w:fldCharType="separate"/>
      </w:r>
      <w:r w:rsidR="007C42A4">
        <w:t>6</w:t>
      </w:r>
      <w:r>
        <w:fldChar w:fldCharType="end"/>
      </w:r>
    </w:p>
    <w:p w:rsidR="009645E0" w:rsidRDefault="009645E0">
      <w:pPr>
        <w:pStyle w:val="TOC8"/>
        <w:rPr>
          <w:rFonts w:asciiTheme="minorHAnsi" w:eastAsiaTheme="minorEastAsia" w:hAnsiTheme="minorHAnsi" w:cstheme="minorBidi"/>
          <w:szCs w:val="22"/>
        </w:rPr>
      </w:pPr>
      <w:r>
        <w:t>9A.</w:t>
      </w:r>
      <w:r>
        <w:tab/>
        <w:t>Postal ballots (section 185)</w:t>
      </w:r>
      <w:r>
        <w:tab/>
      </w:r>
      <w:r>
        <w:fldChar w:fldCharType="begin"/>
      </w:r>
      <w:r>
        <w:instrText xml:space="preserve"> PAGEREF _Toc75522312 \h </w:instrText>
      </w:r>
      <w:r>
        <w:fldChar w:fldCharType="separate"/>
      </w:r>
      <w:r w:rsidR="007C42A4">
        <w:t>7</w:t>
      </w:r>
      <w:r>
        <w:fldChar w:fldCharType="end"/>
      </w:r>
    </w:p>
    <w:p w:rsidR="009645E0" w:rsidRDefault="009645E0">
      <w:pPr>
        <w:pStyle w:val="TOC8"/>
        <w:rPr>
          <w:rFonts w:asciiTheme="minorHAnsi" w:eastAsiaTheme="minorEastAsia" w:hAnsiTheme="minorHAnsi" w:cstheme="minorBidi"/>
          <w:szCs w:val="22"/>
        </w:rPr>
      </w:pPr>
      <w:r>
        <w:t>10.</w:t>
      </w:r>
      <w:r>
        <w:tab/>
        <w:t>Disqualified persons (section 206C)</w:t>
      </w:r>
      <w:r>
        <w:tab/>
      </w:r>
      <w:r>
        <w:fldChar w:fldCharType="begin"/>
      </w:r>
      <w:r>
        <w:instrText xml:space="preserve"> PAGEREF _Toc75522313 \h </w:instrText>
      </w:r>
      <w:r>
        <w:fldChar w:fldCharType="separate"/>
      </w:r>
      <w:r w:rsidR="007C42A4">
        <w:t>8</w:t>
      </w:r>
      <w:r>
        <w:fldChar w:fldCharType="end"/>
      </w:r>
    </w:p>
    <w:p w:rsidR="009645E0" w:rsidRDefault="009645E0">
      <w:pPr>
        <w:pStyle w:val="TOC8"/>
        <w:rPr>
          <w:rFonts w:asciiTheme="minorHAnsi" w:eastAsiaTheme="minorEastAsia" w:hAnsiTheme="minorHAnsi" w:cstheme="minorBidi"/>
          <w:szCs w:val="22"/>
        </w:rPr>
      </w:pPr>
      <w:r>
        <w:t>11.</w:t>
      </w:r>
      <w:r>
        <w:tab/>
        <w:t>Secretary to ensure these provisions are not contravened (section 207A)</w:t>
      </w:r>
      <w:r>
        <w:tab/>
      </w:r>
      <w:r>
        <w:fldChar w:fldCharType="begin"/>
      </w:r>
      <w:r>
        <w:instrText xml:space="preserve"> PAGEREF _Toc75522314 \h </w:instrText>
      </w:r>
      <w:r>
        <w:fldChar w:fldCharType="separate"/>
      </w:r>
      <w:r w:rsidR="007C42A4">
        <w:t>9</w:t>
      </w:r>
      <w:r>
        <w:fldChar w:fldCharType="end"/>
      </w:r>
    </w:p>
    <w:p w:rsidR="009645E0" w:rsidRDefault="009645E0">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_Toc75522315 \h </w:instrText>
      </w:r>
      <w:r>
        <w:fldChar w:fldCharType="separate"/>
      </w:r>
      <w:r w:rsidR="007C42A4">
        <w:t>10</w:t>
      </w:r>
      <w:r>
        <w:fldChar w:fldCharType="end"/>
      </w:r>
    </w:p>
    <w:p w:rsidR="009645E0" w:rsidRDefault="009645E0">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_Toc75522316 \h </w:instrText>
      </w:r>
      <w:r>
        <w:fldChar w:fldCharType="separate"/>
      </w:r>
      <w:r w:rsidR="007C42A4">
        <w:t>10</w:t>
      </w:r>
      <w:r>
        <w:fldChar w:fldCharType="end"/>
      </w:r>
    </w:p>
    <w:p w:rsidR="009645E0" w:rsidRDefault="009645E0">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_Toc75522317 \h </w:instrText>
      </w:r>
      <w:r>
        <w:fldChar w:fldCharType="separate"/>
      </w:r>
      <w:r w:rsidR="007C42A4">
        <w:t>10</w:t>
      </w:r>
      <w:r>
        <w:fldChar w:fldCharType="end"/>
      </w:r>
    </w:p>
    <w:p w:rsidR="009645E0" w:rsidRDefault="009645E0">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_Toc75522318 \h </w:instrText>
      </w:r>
      <w:r>
        <w:fldChar w:fldCharType="separate"/>
      </w:r>
      <w:r w:rsidR="007C42A4">
        <w:t>11</w:t>
      </w:r>
      <w:r>
        <w:fldChar w:fldCharType="end"/>
      </w:r>
    </w:p>
    <w:p w:rsidR="009645E0" w:rsidRDefault="009645E0">
      <w:pPr>
        <w:pStyle w:val="TOC8"/>
        <w:rPr>
          <w:rFonts w:asciiTheme="minorHAnsi" w:eastAsiaTheme="minorEastAsia" w:hAnsiTheme="minorHAnsi" w:cstheme="minorBidi"/>
          <w:szCs w:val="22"/>
        </w:rPr>
      </w:pPr>
      <w:r>
        <w:t>17A.</w:t>
      </w:r>
      <w:r>
        <w:tab/>
        <w:t>Use of name by exempted entities (sections 238 and 242)</w:t>
      </w:r>
      <w:r>
        <w:tab/>
      </w:r>
      <w:r>
        <w:fldChar w:fldCharType="begin"/>
      </w:r>
      <w:r>
        <w:instrText xml:space="preserve"> PAGEREF _Toc75522319 \h </w:instrText>
      </w:r>
      <w:r>
        <w:fldChar w:fldCharType="separate"/>
      </w:r>
      <w:r w:rsidR="007C42A4">
        <w:t>11</w:t>
      </w:r>
      <w:r>
        <w:fldChar w:fldCharType="end"/>
      </w:r>
    </w:p>
    <w:p w:rsidR="009645E0" w:rsidRDefault="009645E0">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_Toc75522320 \h </w:instrText>
      </w:r>
      <w:r>
        <w:fldChar w:fldCharType="separate"/>
      </w:r>
      <w:r w:rsidR="007C42A4">
        <w:t>12</w:t>
      </w:r>
      <w:r>
        <w:fldChar w:fldCharType="end"/>
      </w:r>
    </w:p>
    <w:p w:rsidR="009645E0" w:rsidRDefault="009645E0">
      <w:pPr>
        <w:pStyle w:val="TOC8"/>
        <w:rPr>
          <w:rFonts w:asciiTheme="minorHAnsi" w:eastAsiaTheme="minorEastAsia" w:hAnsiTheme="minorHAnsi" w:cstheme="minorBidi"/>
          <w:szCs w:val="22"/>
        </w:rPr>
      </w:pPr>
      <w:r>
        <w:lastRenderedPageBreak/>
        <w:t>18A.</w:t>
      </w:r>
      <w:r>
        <w:tab/>
        <w:t>Small co</w:t>
      </w:r>
      <w:r>
        <w:noBreakHyphen/>
        <w:t>operative: reports where no members’ direction (section 244H)</w:t>
      </w:r>
      <w:r>
        <w:tab/>
      </w:r>
      <w:r>
        <w:fldChar w:fldCharType="begin"/>
      </w:r>
      <w:r>
        <w:instrText xml:space="preserve"> PAGEREF _Toc75522321 \h </w:instrText>
      </w:r>
      <w:r>
        <w:fldChar w:fldCharType="separate"/>
      </w:r>
      <w:r w:rsidR="007C42A4">
        <w:t>12</w:t>
      </w:r>
      <w:r>
        <w:fldChar w:fldCharType="end"/>
      </w:r>
    </w:p>
    <w:p w:rsidR="009645E0" w:rsidRDefault="009645E0">
      <w:pPr>
        <w:pStyle w:val="TOC8"/>
        <w:rPr>
          <w:rFonts w:asciiTheme="minorHAnsi" w:eastAsiaTheme="minorEastAsia" w:hAnsiTheme="minorHAnsi" w:cstheme="minorBidi"/>
          <w:szCs w:val="22"/>
        </w:rPr>
      </w:pPr>
      <w:r>
        <w:t>18B.</w:t>
      </w:r>
      <w:r>
        <w:tab/>
        <w:t>Small co</w:t>
      </w:r>
      <w:r>
        <w:noBreakHyphen/>
        <w:t>operative: reports where members require audit or review (section 244I)</w:t>
      </w:r>
      <w:r>
        <w:tab/>
      </w:r>
      <w:r>
        <w:fldChar w:fldCharType="begin"/>
      </w:r>
      <w:r>
        <w:instrText xml:space="preserve"> PAGEREF _Toc75522322 \h </w:instrText>
      </w:r>
      <w:r>
        <w:fldChar w:fldCharType="separate"/>
      </w:r>
      <w:r w:rsidR="007C42A4">
        <w:t>13</w:t>
      </w:r>
      <w:r>
        <w:fldChar w:fldCharType="end"/>
      </w:r>
    </w:p>
    <w:p w:rsidR="009645E0" w:rsidRDefault="009645E0">
      <w:pPr>
        <w:pStyle w:val="TOC8"/>
        <w:rPr>
          <w:rFonts w:asciiTheme="minorHAnsi" w:eastAsiaTheme="minorEastAsia" w:hAnsiTheme="minorHAnsi" w:cstheme="minorBidi"/>
          <w:szCs w:val="22"/>
        </w:rPr>
      </w:pPr>
      <w:r>
        <w:t>18C.</w:t>
      </w:r>
      <w:r>
        <w:tab/>
        <w:t>Contents of annual financial report: disclosures required by notes to consolidated financial statements (section 244K)</w:t>
      </w:r>
      <w:r>
        <w:tab/>
      </w:r>
      <w:r>
        <w:fldChar w:fldCharType="begin"/>
      </w:r>
      <w:r>
        <w:instrText xml:space="preserve"> PAGEREF _Toc75522323 \h </w:instrText>
      </w:r>
      <w:r>
        <w:fldChar w:fldCharType="separate"/>
      </w:r>
      <w:r w:rsidR="007C42A4">
        <w:t>14</w:t>
      </w:r>
      <w:r>
        <w:fldChar w:fldCharType="end"/>
      </w:r>
    </w:p>
    <w:p w:rsidR="009645E0" w:rsidRDefault="009645E0">
      <w:pPr>
        <w:pStyle w:val="TOC8"/>
        <w:rPr>
          <w:rFonts w:asciiTheme="minorHAnsi" w:eastAsiaTheme="minorEastAsia" w:hAnsiTheme="minorHAnsi" w:cstheme="minorBidi"/>
          <w:szCs w:val="22"/>
        </w:rPr>
      </w:pPr>
      <w:r>
        <w:t>18D.</w:t>
      </w:r>
      <w:r>
        <w:tab/>
        <w:t>Small co</w:t>
      </w:r>
      <w:r>
        <w:noBreakHyphen/>
        <w:t>operative: annual reports for members (section 244V)</w:t>
      </w:r>
      <w:r>
        <w:tab/>
      </w:r>
      <w:r>
        <w:fldChar w:fldCharType="begin"/>
      </w:r>
      <w:r>
        <w:instrText xml:space="preserve"> PAGEREF _Toc75522324 \h </w:instrText>
      </w:r>
      <w:r>
        <w:fldChar w:fldCharType="separate"/>
      </w:r>
      <w:r w:rsidR="007C42A4">
        <w:t>15</w:t>
      </w:r>
      <w:r>
        <w:fldChar w:fldCharType="end"/>
      </w:r>
    </w:p>
    <w:p w:rsidR="009645E0" w:rsidRDefault="009645E0">
      <w:pPr>
        <w:pStyle w:val="TOC8"/>
        <w:rPr>
          <w:rFonts w:asciiTheme="minorHAnsi" w:eastAsiaTheme="minorEastAsia" w:hAnsiTheme="minorHAnsi" w:cstheme="minorBidi"/>
          <w:szCs w:val="22"/>
        </w:rPr>
      </w:pPr>
      <w:r>
        <w:t>18E.</w:t>
      </w:r>
      <w:r>
        <w:tab/>
        <w:t>Annual return to Registrar (section 244ZB)</w:t>
      </w:r>
      <w:r>
        <w:tab/>
      </w:r>
      <w:r>
        <w:fldChar w:fldCharType="begin"/>
      </w:r>
      <w:r>
        <w:instrText xml:space="preserve"> PAGEREF _Toc75522325 \h </w:instrText>
      </w:r>
      <w:r>
        <w:fldChar w:fldCharType="separate"/>
      </w:r>
      <w:r w:rsidR="007C42A4">
        <w:t>15</w:t>
      </w:r>
      <w:r>
        <w:fldChar w:fldCharType="end"/>
      </w:r>
    </w:p>
    <w:p w:rsidR="009645E0" w:rsidRDefault="009645E0">
      <w:pPr>
        <w:pStyle w:val="TOC8"/>
        <w:rPr>
          <w:rFonts w:asciiTheme="minorHAnsi" w:eastAsiaTheme="minorEastAsia" w:hAnsiTheme="minorHAnsi" w:cstheme="minorBidi"/>
          <w:szCs w:val="22"/>
        </w:rPr>
      </w:pPr>
      <w:r>
        <w:t>18F.</w:t>
      </w:r>
      <w:r>
        <w:tab/>
        <w:t>Synchronising financial years of co</w:t>
      </w:r>
      <w:r>
        <w:noBreakHyphen/>
        <w:t>operative and controlled entities (section 244ZH)</w:t>
      </w:r>
      <w:r>
        <w:tab/>
      </w:r>
      <w:r>
        <w:fldChar w:fldCharType="begin"/>
      </w:r>
      <w:r>
        <w:instrText xml:space="preserve"> PAGEREF _Toc75522326 \h </w:instrText>
      </w:r>
      <w:r>
        <w:fldChar w:fldCharType="separate"/>
      </w:r>
      <w:r w:rsidR="007C42A4">
        <w:t>16</w:t>
      </w:r>
      <w:r>
        <w:fldChar w:fldCharType="end"/>
      </w:r>
    </w:p>
    <w:p w:rsidR="009645E0" w:rsidRDefault="009645E0">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_Toc75522327 \h </w:instrText>
      </w:r>
      <w:r>
        <w:fldChar w:fldCharType="separate"/>
      </w:r>
      <w:r w:rsidR="007C42A4">
        <w:t>17</w:t>
      </w:r>
      <w:r>
        <w:fldChar w:fldCharType="end"/>
      </w:r>
    </w:p>
    <w:p w:rsidR="009645E0" w:rsidRDefault="009645E0">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_Toc75522328 \h </w:instrText>
      </w:r>
      <w:r>
        <w:fldChar w:fldCharType="separate"/>
      </w:r>
      <w:r w:rsidR="007C42A4">
        <w:t>17</w:t>
      </w:r>
      <w:r>
        <w:fldChar w:fldCharType="end"/>
      </w:r>
    </w:p>
    <w:p w:rsidR="009645E0" w:rsidRDefault="009645E0">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_Toc75522329 \h </w:instrText>
      </w:r>
      <w:r>
        <w:fldChar w:fldCharType="separate"/>
      </w:r>
      <w:r w:rsidR="007C42A4">
        <w:t>17</w:t>
      </w:r>
      <w:r>
        <w:fldChar w:fldCharType="end"/>
      </w:r>
    </w:p>
    <w:p w:rsidR="009645E0" w:rsidRDefault="009645E0">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_Toc75522330 \h </w:instrText>
      </w:r>
      <w:r>
        <w:fldChar w:fldCharType="separate"/>
      </w:r>
      <w:r w:rsidR="007C42A4">
        <w:t>17</w:t>
      </w:r>
      <w:r>
        <w:fldChar w:fldCharType="end"/>
      </w:r>
    </w:p>
    <w:p w:rsidR="009645E0" w:rsidRDefault="009645E0">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_Toc75522331 \h </w:instrText>
      </w:r>
      <w:r>
        <w:fldChar w:fldCharType="separate"/>
      </w:r>
      <w:r w:rsidR="007C42A4">
        <w:t>17</w:t>
      </w:r>
      <w:r>
        <w:fldChar w:fldCharType="end"/>
      </w:r>
    </w:p>
    <w:p w:rsidR="009645E0" w:rsidRDefault="009645E0">
      <w:pPr>
        <w:pStyle w:val="TOC8"/>
        <w:rPr>
          <w:rFonts w:asciiTheme="minorHAnsi" w:eastAsiaTheme="minorEastAsia" w:hAnsiTheme="minorHAnsi" w:cstheme="minorBidi"/>
          <w:szCs w:val="22"/>
        </w:rPr>
      </w:pPr>
      <w:r>
        <w:t>24A.</w:t>
      </w:r>
      <w:r>
        <w:tab/>
        <w:t>Distribution of surplus or reserves to members: minimum rate of interest for loan when rebate paid as loan to co</w:t>
      </w:r>
      <w:r>
        <w:noBreakHyphen/>
        <w:t>operative (section 271)</w:t>
      </w:r>
      <w:r>
        <w:tab/>
      </w:r>
      <w:r>
        <w:fldChar w:fldCharType="begin"/>
      </w:r>
      <w:r>
        <w:instrText xml:space="preserve"> PAGEREF _Toc75522332 \h </w:instrText>
      </w:r>
      <w:r>
        <w:fldChar w:fldCharType="separate"/>
      </w:r>
      <w:r w:rsidR="007C42A4">
        <w:t>18</w:t>
      </w:r>
      <w:r>
        <w:fldChar w:fldCharType="end"/>
      </w:r>
    </w:p>
    <w:p w:rsidR="009645E0" w:rsidRDefault="009645E0">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_Toc75522333 \h </w:instrText>
      </w:r>
      <w:r>
        <w:fldChar w:fldCharType="separate"/>
      </w:r>
      <w:r w:rsidR="007C42A4">
        <w:t>18</w:t>
      </w:r>
      <w:r>
        <w:fldChar w:fldCharType="end"/>
      </w:r>
    </w:p>
    <w:p w:rsidR="009645E0" w:rsidRDefault="009645E0">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_Toc75522334 \h </w:instrText>
      </w:r>
      <w:r>
        <w:fldChar w:fldCharType="separate"/>
      </w:r>
      <w:r w:rsidR="007C42A4">
        <w:t>18</w:t>
      </w:r>
      <w:r>
        <w:fldChar w:fldCharType="end"/>
      </w:r>
    </w:p>
    <w:p w:rsidR="009645E0" w:rsidRDefault="009645E0">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_Toc75522335 \h </w:instrText>
      </w:r>
      <w:r>
        <w:fldChar w:fldCharType="separate"/>
      </w:r>
      <w:r w:rsidR="007C42A4">
        <w:t>19</w:t>
      </w:r>
      <w:r>
        <w:fldChar w:fldCharType="end"/>
      </w:r>
    </w:p>
    <w:p w:rsidR="009645E0" w:rsidRDefault="009645E0">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_Toc75522336 \h </w:instrText>
      </w:r>
      <w:r>
        <w:fldChar w:fldCharType="separate"/>
      </w:r>
      <w:r w:rsidR="007C42A4">
        <w:t>20</w:t>
      </w:r>
      <w:r>
        <w:fldChar w:fldCharType="end"/>
      </w:r>
    </w:p>
    <w:p w:rsidR="009645E0" w:rsidRDefault="009645E0">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_Toc75522337 \h </w:instrText>
      </w:r>
      <w:r>
        <w:fldChar w:fldCharType="separate"/>
      </w:r>
      <w:r w:rsidR="007C42A4">
        <w:t>22</w:t>
      </w:r>
      <w:r>
        <w:fldChar w:fldCharType="end"/>
      </w:r>
    </w:p>
    <w:p w:rsidR="009645E0" w:rsidRDefault="009645E0">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_Toc75522338 \h </w:instrText>
      </w:r>
      <w:r>
        <w:fldChar w:fldCharType="separate"/>
      </w:r>
      <w:r w:rsidR="007C42A4">
        <w:t>23</w:t>
      </w:r>
      <w:r>
        <w:fldChar w:fldCharType="end"/>
      </w:r>
    </w:p>
    <w:p w:rsidR="009645E0" w:rsidRDefault="009645E0">
      <w:pPr>
        <w:pStyle w:val="TOC8"/>
        <w:rPr>
          <w:rFonts w:asciiTheme="minorHAnsi" w:eastAsiaTheme="minorEastAsia" w:hAnsiTheme="minorHAnsi" w:cstheme="minorBidi"/>
          <w:szCs w:val="22"/>
        </w:rPr>
      </w:pPr>
      <w:r>
        <w:t>30A.</w:t>
      </w:r>
      <w:r>
        <w:tab/>
        <w:t>Requirements to be satisfied before offer can be made (section 290)</w:t>
      </w:r>
      <w:r>
        <w:tab/>
      </w:r>
      <w:r>
        <w:fldChar w:fldCharType="begin"/>
      </w:r>
      <w:r>
        <w:instrText xml:space="preserve"> PAGEREF _Toc75522339 \h </w:instrText>
      </w:r>
      <w:r>
        <w:fldChar w:fldCharType="separate"/>
      </w:r>
      <w:r w:rsidR="007C42A4">
        <w:t>23</w:t>
      </w:r>
      <w:r>
        <w:fldChar w:fldCharType="end"/>
      </w:r>
    </w:p>
    <w:p w:rsidR="009645E0" w:rsidRDefault="009645E0">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_Toc75522340 \h </w:instrText>
      </w:r>
      <w:r>
        <w:fldChar w:fldCharType="separate"/>
      </w:r>
      <w:r w:rsidR="007C42A4">
        <w:t>23</w:t>
      </w:r>
      <w:r>
        <w:fldChar w:fldCharType="end"/>
      </w:r>
    </w:p>
    <w:p w:rsidR="009645E0" w:rsidRDefault="009645E0">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_Toc75522341 \h </w:instrText>
      </w:r>
      <w:r>
        <w:fldChar w:fldCharType="separate"/>
      </w:r>
      <w:r w:rsidR="007C42A4">
        <w:t>24</w:t>
      </w:r>
      <w:r>
        <w:fldChar w:fldCharType="end"/>
      </w:r>
    </w:p>
    <w:p w:rsidR="009645E0" w:rsidRDefault="009645E0">
      <w:pPr>
        <w:pStyle w:val="TOC8"/>
        <w:rPr>
          <w:rFonts w:asciiTheme="minorHAnsi" w:eastAsiaTheme="minorEastAsia" w:hAnsiTheme="minorHAnsi" w:cstheme="minorBidi"/>
          <w:szCs w:val="22"/>
        </w:rPr>
      </w:pPr>
      <w:r>
        <w:lastRenderedPageBreak/>
        <w:t>34.</w:t>
      </w:r>
      <w:r>
        <w:tab/>
        <w:t>Information to be set out in an explanatory statement (section 349)</w:t>
      </w:r>
      <w:r>
        <w:tab/>
      </w:r>
      <w:r>
        <w:fldChar w:fldCharType="begin"/>
      </w:r>
      <w:r>
        <w:instrText xml:space="preserve"> PAGEREF _Toc75522342 \h </w:instrText>
      </w:r>
      <w:r>
        <w:fldChar w:fldCharType="separate"/>
      </w:r>
      <w:r w:rsidR="007C42A4">
        <w:t>24</w:t>
      </w:r>
      <w:r>
        <w:fldChar w:fldCharType="end"/>
      </w:r>
    </w:p>
    <w:p w:rsidR="009645E0" w:rsidRDefault="009645E0">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_Toc75522343 \h </w:instrText>
      </w:r>
      <w:r>
        <w:fldChar w:fldCharType="separate"/>
      </w:r>
      <w:r w:rsidR="007C42A4">
        <w:t>24</w:t>
      </w:r>
      <w:r>
        <w:fldChar w:fldCharType="end"/>
      </w:r>
    </w:p>
    <w:p w:rsidR="009645E0" w:rsidRDefault="009645E0">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_Toc75522344 \h </w:instrText>
      </w:r>
      <w:r>
        <w:fldChar w:fldCharType="separate"/>
      </w:r>
      <w:r w:rsidR="007C42A4">
        <w:t>25</w:t>
      </w:r>
      <w:r>
        <w:fldChar w:fldCharType="end"/>
      </w:r>
    </w:p>
    <w:p w:rsidR="009645E0" w:rsidRDefault="009645E0">
      <w:pPr>
        <w:pStyle w:val="TOC8"/>
        <w:rPr>
          <w:rFonts w:asciiTheme="minorHAnsi" w:eastAsiaTheme="minorEastAsia" w:hAnsiTheme="minorHAnsi" w:cstheme="minorBidi"/>
          <w:szCs w:val="22"/>
        </w:rPr>
      </w:pPr>
      <w:r>
        <w:t>37.</w:t>
      </w:r>
      <w:r>
        <w:tab/>
        <w:t>Restrictions on advertising and publicity: shares (section 380C)</w:t>
      </w:r>
      <w:r>
        <w:tab/>
      </w:r>
      <w:r>
        <w:fldChar w:fldCharType="begin"/>
      </w:r>
      <w:r>
        <w:instrText xml:space="preserve"> PAGEREF _Toc75522345 \h </w:instrText>
      </w:r>
      <w:r>
        <w:fldChar w:fldCharType="separate"/>
      </w:r>
      <w:r w:rsidR="007C42A4">
        <w:t>25</w:t>
      </w:r>
      <w:r>
        <w:fldChar w:fldCharType="end"/>
      </w:r>
    </w:p>
    <w:p w:rsidR="009645E0" w:rsidRDefault="009645E0">
      <w:pPr>
        <w:pStyle w:val="TOC8"/>
        <w:rPr>
          <w:rFonts w:asciiTheme="minorHAnsi" w:eastAsiaTheme="minorEastAsia" w:hAnsiTheme="minorHAnsi" w:cstheme="minorBidi"/>
          <w:szCs w:val="22"/>
        </w:rPr>
      </w:pPr>
      <w:r>
        <w:t>38.</w:t>
      </w:r>
      <w:r>
        <w:tab/>
        <w:t>Restrictions on advertising and publicity: debentures or CCUs (section 380D)</w:t>
      </w:r>
      <w:r>
        <w:tab/>
      </w:r>
      <w:r>
        <w:fldChar w:fldCharType="begin"/>
      </w:r>
      <w:r>
        <w:instrText xml:space="preserve"> PAGEREF _Toc75522346 \h </w:instrText>
      </w:r>
      <w:r>
        <w:fldChar w:fldCharType="separate"/>
      </w:r>
      <w:r w:rsidR="007C42A4">
        <w:t>26</w:t>
      </w:r>
      <w:r>
        <w:fldChar w:fldCharType="end"/>
      </w:r>
    </w:p>
    <w:p w:rsidR="009645E0" w:rsidRDefault="009645E0">
      <w:pPr>
        <w:pStyle w:val="TOC8"/>
        <w:rPr>
          <w:rFonts w:asciiTheme="minorHAnsi" w:eastAsiaTheme="minorEastAsia" w:hAnsiTheme="minorHAnsi" w:cstheme="minorBidi"/>
          <w:szCs w:val="22"/>
        </w:rPr>
      </w:pPr>
      <w:r>
        <w:t>38A.</w:t>
      </w:r>
      <w:r>
        <w:tab/>
        <w:t>Information to appear on business and other documents (section 380)</w:t>
      </w:r>
      <w:r>
        <w:tab/>
      </w:r>
      <w:r>
        <w:fldChar w:fldCharType="begin"/>
      </w:r>
      <w:r>
        <w:instrText xml:space="preserve"> PAGEREF _Toc75522347 \h </w:instrText>
      </w:r>
      <w:r>
        <w:fldChar w:fldCharType="separate"/>
      </w:r>
      <w:r w:rsidR="007C42A4">
        <w:t>26</w:t>
      </w:r>
      <w:r>
        <w:fldChar w:fldCharType="end"/>
      </w:r>
    </w:p>
    <w:p w:rsidR="009645E0" w:rsidRDefault="009645E0">
      <w:pPr>
        <w:pStyle w:val="TOC8"/>
        <w:rPr>
          <w:rFonts w:asciiTheme="minorHAnsi" w:eastAsiaTheme="minorEastAsia" w:hAnsiTheme="minorHAnsi" w:cstheme="minorBidi"/>
          <w:szCs w:val="22"/>
        </w:rPr>
      </w:pPr>
      <w:r>
        <w:t>38B.</w:t>
      </w:r>
      <w:r>
        <w:tab/>
        <w:t>Form of notice requiring production of documents or attendance to answer questions (section 408)</w:t>
      </w:r>
      <w:r>
        <w:tab/>
      </w:r>
      <w:r>
        <w:fldChar w:fldCharType="begin"/>
      </w:r>
      <w:r>
        <w:instrText xml:space="preserve"> PAGEREF _Toc75522348 \h </w:instrText>
      </w:r>
      <w:r>
        <w:fldChar w:fldCharType="separate"/>
      </w:r>
      <w:r w:rsidR="007C42A4">
        <w:t>27</w:t>
      </w:r>
      <w:r>
        <w:fldChar w:fldCharType="end"/>
      </w:r>
    </w:p>
    <w:p w:rsidR="009645E0" w:rsidRDefault="009645E0">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_Toc75522349 \h </w:instrText>
      </w:r>
      <w:r>
        <w:fldChar w:fldCharType="separate"/>
      </w:r>
      <w:r w:rsidR="007C42A4">
        <w:t>27</w:t>
      </w:r>
      <w:r>
        <w:fldChar w:fldCharType="end"/>
      </w:r>
    </w:p>
    <w:p w:rsidR="009645E0" w:rsidRDefault="009645E0">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_Toc75522350 \h </w:instrText>
      </w:r>
      <w:r>
        <w:fldChar w:fldCharType="separate"/>
      </w:r>
      <w:r w:rsidR="007C42A4">
        <w:t>27</w:t>
      </w:r>
      <w:r>
        <w:fldChar w:fldCharType="end"/>
      </w:r>
    </w:p>
    <w:p w:rsidR="009645E0" w:rsidRDefault="009645E0">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_Toc75522351 \h </w:instrText>
      </w:r>
      <w:r>
        <w:fldChar w:fldCharType="separate"/>
      </w:r>
      <w:r w:rsidR="007C42A4">
        <w:t>28</w:t>
      </w:r>
      <w:r>
        <w:fldChar w:fldCharType="end"/>
      </w:r>
    </w:p>
    <w:p w:rsidR="009645E0" w:rsidRDefault="009645E0">
      <w:pPr>
        <w:pStyle w:val="TOC8"/>
        <w:rPr>
          <w:rFonts w:asciiTheme="minorHAnsi" w:eastAsiaTheme="minorEastAsia" w:hAnsiTheme="minorHAnsi" w:cstheme="minorBidi"/>
          <w:szCs w:val="22"/>
        </w:rPr>
      </w:pPr>
      <w:r>
        <w:t>42.</w:t>
      </w:r>
      <w:r>
        <w:tab/>
        <w:t>Fees</w:t>
      </w:r>
      <w:r>
        <w:tab/>
      </w:r>
      <w:r>
        <w:fldChar w:fldCharType="begin"/>
      </w:r>
      <w:r>
        <w:instrText xml:space="preserve"> PAGEREF _Toc75522352 \h </w:instrText>
      </w:r>
      <w:r>
        <w:fldChar w:fldCharType="separate"/>
      </w:r>
      <w:r w:rsidR="007C42A4">
        <w:t>28</w:t>
      </w:r>
      <w:r>
        <w:fldChar w:fldCharType="end"/>
      </w:r>
    </w:p>
    <w:p w:rsidR="009645E0" w:rsidRDefault="009645E0">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_Toc75522353 \h </w:instrText>
      </w:r>
      <w:r>
        <w:fldChar w:fldCharType="separate"/>
      </w:r>
      <w:r w:rsidR="007C42A4">
        <w:t>28</w:t>
      </w:r>
      <w:r>
        <w:fldChar w:fldCharType="end"/>
      </w:r>
    </w:p>
    <w:p w:rsidR="009645E0" w:rsidRDefault="009645E0">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rsidR="009645E0" w:rsidRDefault="009645E0">
      <w:pPr>
        <w:pStyle w:val="TOC8"/>
        <w:rPr>
          <w:rFonts w:asciiTheme="minorHAnsi" w:eastAsiaTheme="minorEastAsia" w:hAnsiTheme="minorHAnsi" w:cstheme="minorBidi"/>
          <w:szCs w:val="22"/>
        </w:rPr>
      </w:pPr>
      <w:r>
        <w:t>1.</w:t>
      </w:r>
      <w:r>
        <w:tab/>
        <w:t>Terms used</w:t>
      </w:r>
      <w:r>
        <w:tab/>
      </w:r>
      <w:r>
        <w:fldChar w:fldCharType="begin"/>
      </w:r>
      <w:r>
        <w:instrText xml:space="preserve"> PAGEREF _Toc75522355 \h </w:instrText>
      </w:r>
      <w:r>
        <w:fldChar w:fldCharType="separate"/>
      </w:r>
      <w:r w:rsidR="007C42A4">
        <w:t>30</w:t>
      </w:r>
      <w:r>
        <w:fldChar w:fldCharType="end"/>
      </w:r>
    </w:p>
    <w:p w:rsidR="009645E0" w:rsidRDefault="009645E0">
      <w:pPr>
        <w:pStyle w:val="TOC8"/>
        <w:rPr>
          <w:rFonts w:asciiTheme="minorHAnsi" w:eastAsiaTheme="minorEastAsia" w:hAnsiTheme="minorHAnsi" w:cstheme="minorBidi"/>
          <w:szCs w:val="22"/>
        </w:rPr>
      </w:pPr>
      <w:r>
        <w:t>2.</w:t>
      </w:r>
      <w:r>
        <w:tab/>
        <w:t>Rules</w:t>
      </w:r>
      <w:r>
        <w:tab/>
      </w:r>
      <w:r>
        <w:fldChar w:fldCharType="begin"/>
      </w:r>
      <w:r>
        <w:instrText xml:space="preserve"> PAGEREF _Toc75522356 \h </w:instrText>
      </w:r>
      <w:r>
        <w:fldChar w:fldCharType="separate"/>
      </w:r>
      <w:r w:rsidR="007C42A4">
        <w:t>30</w:t>
      </w:r>
      <w:r>
        <w:fldChar w:fldCharType="end"/>
      </w:r>
    </w:p>
    <w:p w:rsidR="009645E0" w:rsidRDefault="009645E0">
      <w:pPr>
        <w:pStyle w:val="TOC8"/>
        <w:rPr>
          <w:rFonts w:asciiTheme="minorHAnsi" w:eastAsiaTheme="minorEastAsia" w:hAnsiTheme="minorHAnsi" w:cstheme="minorBidi"/>
          <w:szCs w:val="22"/>
        </w:rPr>
      </w:pPr>
      <w:r>
        <w:t>3.</w:t>
      </w:r>
      <w:r>
        <w:tab/>
        <w:t>Powers</w:t>
      </w:r>
      <w:r>
        <w:tab/>
      </w:r>
      <w:r>
        <w:fldChar w:fldCharType="begin"/>
      </w:r>
      <w:r>
        <w:instrText xml:space="preserve"> PAGEREF _Toc75522357 \h </w:instrText>
      </w:r>
      <w:r>
        <w:fldChar w:fldCharType="separate"/>
      </w:r>
      <w:r w:rsidR="007C42A4">
        <w:t>31</w:t>
      </w:r>
      <w:r>
        <w:fldChar w:fldCharType="end"/>
      </w:r>
    </w:p>
    <w:p w:rsidR="009645E0" w:rsidRDefault="009645E0">
      <w:pPr>
        <w:pStyle w:val="TOC8"/>
        <w:rPr>
          <w:rFonts w:asciiTheme="minorHAnsi" w:eastAsiaTheme="minorEastAsia" w:hAnsiTheme="minorHAnsi" w:cstheme="minorBidi"/>
          <w:szCs w:val="22"/>
        </w:rPr>
      </w:pPr>
      <w:r>
        <w:t>4.</w:t>
      </w:r>
      <w:r>
        <w:tab/>
        <w:t>Name</w:t>
      </w:r>
      <w:r>
        <w:tab/>
      </w:r>
      <w:r>
        <w:fldChar w:fldCharType="begin"/>
      </w:r>
      <w:r>
        <w:instrText xml:space="preserve"> PAGEREF _Toc75522358 \h </w:instrText>
      </w:r>
      <w:r>
        <w:fldChar w:fldCharType="separate"/>
      </w:r>
      <w:r w:rsidR="007C42A4">
        <w:t>31</w:t>
      </w:r>
      <w:r>
        <w:fldChar w:fldCharType="end"/>
      </w:r>
    </w:p>
    <w:p w:rsidR="009645E0" w:rsidRDefault="009645E0">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_Toc75522359 \h </w:instrText>
      </w:r>
      <w:r>
        <w:fldChar w:fldCharType="separate"/>
      </w:r>
      <w:r w:rsidR="007C42A4">
        <w:t>32</w:t>
      </w:r>
      <w:r>
        <w:fldChar w:fldCharType="end"/>
      </w:r>
    </w:p>
    <w:p w:rsidR="009645E0" w:rsidRDefault="009645E0">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_Toc75522360 \h </w:instrText>
      </w:r>
      <w:r>
        <w:fldChar w:fldCharType="separate"/>
      </w:r>
      <w:r w:rsidR="007C42A4">
        <w:t>32</w:t>
      </w:r>
      <w:r>
        <w:fldChar w:fldCharType="end"/>
      </w:r>
    </w:p>
    <w:p w:rsidR="009645E0" w:rsidRDefault="009645E0">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_Toc75522361 \h </w:instrText>
      </w:r>
      <w:r>
        <w:fldChar w:fldCharType="separate"/>
      </w:r>
      <w:r w:rsidR="007C42A4">
        <w:t>33</w:t>
      </w:r>
      <w:r>
        <w:fldChar w:fldCharType="end"/>
      </w:r>
    </w:p>
    <w:p w:rsidR="009645E0" w:rsidRDefault="009645E0">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_Toc75522362 \h </w:instrText>
      </w:r>
      <w:r>
        <w:fldChar w:fldCharType="separate"/>
      </w:r>
      <w:r w:rsidR="007C42A4">
        <w:t>33</w:t>
      </w:r>
      <w:r>
        <w:fldChar w:fldCharType="end"/>
      </w:r>
    </w:p>
    <w:p w:rsidR="009645E0" w:rsidRDefault="009645E0">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_Toc75522363 \h </w:instrText>
      </w:r>
      <w:r>
        <w:fldChar w:fldCharType="separate"/>
      </w:r>
      <w:r w:rsidR="007C42A4">
        <w:t>34</w:t>
      </w:r>
      <w:r>
        <w:fldChar w:fldCharType="end"/>
      </w:r>
    </w:p>
    <w:p w:rsidR="009645E0" w:rsidRDefault="009645E0">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_Toc75522364 \h </w:instrText>
      </w:r>
      <w:r>
        <w:fldChar w:fldCharType="separate"/>
      </w:r>
      <w:r w:rsidR="007C42A4">
        <w:t>35</w:t>
      </w:r>
      <w:r>
        <w:fldChar w:fldCharType="end"/>
      </w:r>
    </w:p>
    <w:p w:rsidR="009645E0" w:rsidRDefault="009645E0">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_Toc75522365 \h </w:instrText>
      </w:r>
      <w:r>
        <w:fldChar w:fldCharType="separate"/>
      </w:r>
      <w:r w:rsidR="007C42A4">
        <w:t>35</w:t>
      </w:r>
      <w:r>
        <w:fldChar w:fldCharType="end"/>
      </w:r>
    </w:p>
    <w:p w:rsidR="009645E0" w:rsidRDefault="009645E0">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_Toc75522366 \h </w:instrText>
      </w:r>
      <w:r>
        <w:fldChar w:fldCharType="separate"/>
      </w:r>
      <w:r w:rsidR="007C42A4">
        <w:t>36</w:t>
      </w:r>
      <w:r>
        <w:fldChar w:fldCharType="end"/>
      </w:r>
    </w:p>
    <w:p w:rsidR="009645E0" w:rsidRDefault="009645E0">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_Toc75522367 \h </w:instrText>
      </w:r>
      <w:r>
        <w:fldChar w:fldCharType="separate"/>
      </w:r>
      <w:r w:rsidR="007C42A4">
        <w:t>36</w:t>
      </w:r>
      <w:r>
        <w:fldChar w:fldCharType="end"/>
      </w:r>
    </w:p>
    <w:p w:rsidR="009645E0" w:rsidRDefault="009645E0">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_Toc75522368 \h </w:instrText>
      </w:r>
      <w:r>
        <w:fldChar w:fldCharType="separate"/>
      </w:r>
      <w:r w:rsidR="007C42A4">
        <w:t>38</w:t>
      </w:r>
      <w:r>
        <w:fldChar w:fldCharType="end"/>
      </w:r>
    </w:p>
    <w:p w:rsidR="009645E0" w:rsidRDefault="009645E0">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_Toc75522369 \h </w:instrText>
      </w:r>
      <w:r>
        <w:fldChar w:fldCharType="separate"/>
      </w:r>
      <w:r w:rsidR="007C42A4">
        <w:t>38</w:t>
      </w:r>
      <w:r>
        <w:fldChar w:fldCharType="end"/>
      </w:r>
    </w:p>
    <w:p w:rsidR="009645E0" w:rsidRDefault="009645E0">
      <w:pPr>
        <w:pStyle w:val="TOC8"/>
        <w:rPr>
          <w:rFonts w:asciiTheme="minorHAnsi" w:eastAsiaTheme="minorEastAsia" w:hAnsiTheme="minorHAnsi" w:cstheme="minorBidi"/>
          <w:szCs w:val="22"/>
        </w:rPr>
      </w:pPr>
      <w:r>
        <w:lastRenderedPageBreak/>
        <w:t>16.</w:t>
      </w:r>
      <w:r>
        <w:tab/>
        <w:t>Forfeiture and cancellations — inactive members</w:t>
      </w:r>
      <w:r>
        <w:tab/>
      </w:r>
      <w:r>
        <w:fldChar w:fldCharType="begin"/>
      </w:r>
      <w:r>
        <w:instrText xml:space="preserve"> PAGEREF _Toc75522370 \h </w:instrText>
      </w:r>
      <w:r>
        <w:fldChar w:fldCharType="separate"/>
      </w:r>
      <w:r w:rsidR="007C42A4">
        <w:t>39</w:t>
      </w:r>
      <w:r>
        <w:fldChar w:fldCharType="end"/>
      </w:r>
    </w:p>
    <w:p w:rsidR="009645E0" w:rsidRDefault="009645E0">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_Toc75522371 \h </w:instrText>
      </w:r>
      <w:r>
        <w:fldChar w:fldCharType="separate"/>
      </w:r>
      <w:r w:rsidR="007C42A4">
        <w:t>39</w:t>
      </w:r>
      <w:r>
        <w:fldChar w:fldCharType="end"/>
      </w:r>
    </w:p>
    <w:p w:rsidR="009645E0" w:rsidRDefault="009645E0">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_Toc75522372 \h </w:instrText>
      </w:r>
      <w:r>
        <w:fldChar w:fldCharType="separate"/>
      </w:r>
      <w:r w:rsidR="007C42A4">
        <w:t>40</w:t>
      </w:r>
      <w:r>
        <w:fldChar w:fldCharType="end"/>
      </w:r>
    </w:p>
    <w:p w:rsidR="009645E0" w:rsidRDefault="009645E0">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_Toc75522373 \h </w:instrText>
      </w:r>
      <w:r>
        <w:fldChar w:fldCharType="separate"/>
      </w:r>
      <w:r w:rsidR="007C42A4">
        <w:t>41</w:t>
      </w:r>
      <w:r>
        <w:fldChar w:fldCharType="end"/>
      </w:r>
    </w:p>
    <w:p w:rsidR="009645E0" w:rsidRDefault="009645E0">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_Toc75522374 \h </w:instrText>
      </w:r>
      <w:r>
        <w:fldChar w:fldCharType="separate"/>
      </w:r>
      <w:r w:rsidR="007C42A4">
        <w:t>41</w:t>
      </w:r>
      <w:r>
        <w:fldChar w:fldCharType="end"/>
      </w:r>
    </w:p>
    <w:p w:rsidR="009645E0" w:rsidRDefault="009645E0">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_Toc75522375 \h </w:instrText>
      </w:r>
      <w:r>
        <w:fldChar w:fldCharType="separate"/>
      </w:r>
      <w:r w:rsidR="007C42A4">
        <w:t>41</w:t>
      </w:r>
      <w:r>
        <w:fldChar w:fldCharType="end"/>
      </w:r>
    </w:p>
    <w:p w:rsidR="009645E0" w:rsidRDefault="009645E0">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_Toc75522376 \h </w:instrText>
      </w:r>
      <w:r>
        <w:fldChar w:fldCharType="separate"/>
      </w:r>
      <w:r w:rsidR="007C42A4">
        <w:t>42</w:t>
      </w:r>
      <w:r>
        <w:fldChar w:fldCharType="end"/>
      </w:r>
    </w:p>
    <w:p w:rsidR="009645E0" w:rsidRDefault="009645E0">
      <w:pPr>
        <w:pStyle w:val="TOC8"/>
        <w:rPr>
          <w:rFonts w:asciiTheme="minorHAnsi" w:eastAsiaTheme="minorEastAsia" w:hAnsiTheme="minorHAnsi" w:cstheme="minorBidi"/>
          <w:szCs w:val="22"/>
        </w:rPr>
      </w:pPr>
      <w:r>
        <w:t>23.</w:t>
      </w:r>
      <w:r>
        <w:tab/>
        <w:t>Issue of CCUs</w:t>
      </w:r>
      <w:r>
        <w:tab/>
      </w:r>
      <w:r>
        <w:fldChar w:fldCharType="begin"/>
      </w:r>
      <w:r>
        <w:instrText xml:space="preserve"> PAGEREF _Toc75522377 \h </w:instrText>
      </w:r>
      <w:r>
        <w:fldChar w:fldCharType="separate"/>
      </w:r>
      <w:r w:rsidR="007C42A4">
        <w:t>43</w:t>
      </w:r>
      <w:r>
        <w:fldChar w:fldCharType="end"/>
      </w:r>
    </w:p>
    <w:p w:rsidR="009645E0" w:rsidRDefault="009645E0">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_Toc75522378 \h </w:instrText>
      </w:r>
      <w:r>
        <w:fldChar w:fldCharType="separate"/>
      </w:r>
      <w:r w:rsidR="007C42A4">
        <w:t>44</w:t>
      </w:r>
      <w:r>
        <w:fldChar w:fldCharType="end"/>
      </w:r>
    </w:p>
    <w:p w:rsidR="009645E0" w:rsidRDefault="009645E0">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_Toc75522379 \h </w:instrText>
      </w:r>
      <w:r>
        <w:fldChar w:fldCharType="separate"/>
      </w:r>
      <w:r w:rsidR="007C42A4">
        <w:t>44</w:t>
      </w:r>
      <w:r>
        <w:fldChar w:fldCharType="end"/>
      </w:r>
    </w:p>
    <w:p w:rsidR="009645E0" w:rsidRDefault="009645E0">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_Toc75522380 \h </w:instrText>
      </w:r>
      <w:r>
        <w:fldChar w:fldCharType="separate"/>
      </w:r>
      <w:r w:rsidR="007C42A4">
        <w:t>44</w:t>
      </w:r>
      <w:r>
        <w:fldChar w:fldCharType="end"/>
      </w:r>
    </w:p>
    <w:p w:rsidR="009645E0" w:rsidRDefault="009645E0">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_Toc75522381 \h </w:instrText>
      </w:r>
      <w:r>
        <w:fldChar w:fldCharType="separate"/>
      </w:r>
      <w:r w:rsidR="007C42A4">
        <w:t>45</w:t>
      </w:r>
      <w:r>
        <w:fldChar w:fldCharType="end"/>
      </w:r>
    </w:p>
    <w:p w:rsidR="009645E0" w:rsidRDefault="009645E0">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_Toc75522382 \h </w:instrText>
      </w:r>
      <w:r>
        <w:fldChar w:fldCharType="separate"/>
      </w:r>
      <w:r w:rsidR="007C42A4">
        <w:t>46</w:t>
      </w:r>
      <w:r>
        <w:fldChar w:fldCharType="end"/>
      </w:r>
    </w:p>
    <w:p w:rsidR="009645E0" w:rsidRDefault="009645E0">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_Toc75522383 \h </w:instrText>
      </w:r>
      <w:r>
        <w:fldChar w:fldCharType="separate"/>
      </w:r>
      <w:r w:rsidR="007C42A4">
        <w:t>47</w:t>
      </w:r>
      <w:r>
        <w:fldChar w:fldCharType="end"/>
      </w:r>
    </w:p>
    <w:p w:rsidR="009645E0" w:rsidRDefault="009645E0">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_Toc75522384 \h </w:instrText>
      </w:r>
      <w:r>
        <w:fldChar w:fldCharType="separate"/>
      </w:r>
      <w:r w:rsidR="007C42A4">
        <w:t>47</w:t>
      </w:r>
      <w:r>
        <w:fldChar w:fldCharType="end"/>
      </w:r>
    </w:p>
    <w:p w:rsidR="009645E0" w:rsidRDefault="009645E0">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_Toc75522385 \h </w:instrText>
      </w:r>
      <w:r>
        <w:fldChar w:fldCharType="separate"/>
      </w:r>
      <w:r w:rsidR="007C42A4">
        <w:t>48</w:t>
      </w:r>
      <w:r>
        <w:fldChar w:fldCharType="end"/>
      </w:r>
    </w:p>
    <w:p w:rsidR="009645E0" w:rsidRDefault="009645E0">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_Toc75522386 \h </w:instrText>
      </w:r>
      <w:r>
        <w:fldChar w:fldCharType="separate"/>
      </w:r>
      <w:r w:rsidR="007C42A4">
        <w:t>49</w:t>
      </w:r>
      <w:r>
        <w:fldChar w:fldCharType="end"/>
      </w:r>
    </w:p>
    <w:p w:rsidR="009645E0" w:rsidRDefault="009645E0">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_Toc75522387 \h </w:instrText>
      </w:r>
      <w:r>
        <w:fldChar w:fldCharType="separate"/>
      </w:r>
      <w:r w:rsidR="007C42A4">
        <w:t>49</w:t>
      </w:r>
      <w:r>
        <w:fldChar w:fldCharType="end"/>
      </w:r>
    </w:p>
    <w:p w:rsidR="009645E0" w:rsidRDefault="009645E0">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_Toc75522388 \h </w:instrText>
      </w:r>
      <w:r>
        <w:fldChar w:fldCharType="separate"/>
      </w:r>
      <w:r w:rsidR="007C42A4">
        <w:t>49</w:t>
      </w:r>
      <w:r>
        <w:fldChar w:fldCharType="end"/>
      </w:r>
    </w:p>
    <w:p w:rsidR="009645E0" w:rsidRDefault="009645E0">
      <w:pPr>
        <w:pStyle w:val="TOC8"/>
        <w:rPr>
          <w:rFonts w:asciiTheme="minorHAnsi" w:eastAsiaTheme="minorEastAsia" w:hAnsiTheme="minorHAnsi" w:cstheme="minorBidi"/>
          <w:szCs w:val="22"/>
        </w:rPr>
      </w:pPr>
      <w:r>
        <w:t>36.</w:t>
      </w:r>
      <w:r>
        <w:tab/>
        <w:t>Proxy votes</w:t>
      </w:r>
      <w:r>
        <w:tab/>
      </w:r>
      <w:r>
        <w:fldChar w:fldCharType="begin"/>
      </w:r>
      <w:r>
        <w:instrText xml:space="preserve"> PAGEREF _Toc75522389 \h </w:instrText>
      </w:r>
      <w:r>
        <w:fldChar w:fldCharType="separate"/>
      </w:r>
      <w:r w:rsidR="007C42A4">
        <w:t>50</w:t>
      </w:r>
      <w:r>
        <w:fldChar w:fldCharType="end"/>
      </w:r>
    </w:p>
    <w:p w:rsidR="009645E0" w:rsidRDefault="009645E0">
      <w:pPr>
        <w:pStyle w:val="TOC8"/>
        <w:rPr>
          <w:rFonts w:asciiTheme="minorHAnsi" w:eastAsiaTheme="minorEastAsia" w:hAnsiTheme="minorHAnsi" w:cstheme="minorBidi"/>
          <w:szCs w:val="22"/>
        </w:rPr>
      </w:pPr>
      <w:r>
        <w:t>37.</w:t>
      </w:r>
      <w:r>
        <w:tab/>
        <w:t>Postal ballots</w:t>
      </w:r>
      <w:r>
        <w:tab/>
      </w:r>
      <w:r>
        <w:fldChar w:fldCharType="begin"/>
      </w:r>
      <w:r>
        <w:instrText xml:space="preserve"> PAGEREF _Toc75522390 \h </w:instrText>
      </w:r>
      <w:r>
        <w:fldChar w:fldCharType="separate"/>
      </w:r>
      <w:r w:rsidR="007C42A4">
        <w:t>51</w:t>
      </w:r>
      <w:r>
        <w:fldChar w:fldCharType="end"/>
      </w:r>
    </w:p>
    <w:p w:rsidR="009645E0" w:rsidRDefault="009645E0">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_Toc75522391 \h </w:instrText>
      </w:r>
      <w:r>
        <w:fldChar w:fldCharType="separate"/>
      </w:r>
      <w:r w:rsidR="007C42A4">
        <w:t>53</w:t>
      </w:r>
      <w:r>
        <w:fldChar w:fldCharType="end"/>
      </w:r>
    </w:p>
    <w:p w:rsidR="009645E0" w:rsidRDefault="009645E0">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_Toc75522392 \h </w:instrText>
      </w:r>
      <w:r>
        <w:fldChar w:fldCharType="separate"/>
      </w:r>
      <w:r w:rsidR="007C42A4">
        <w:t>54</w:t>
      </w:r>
      <w:r>
        <w:fldChar w:fldCharType="end"/>
      </w:r>
    </w:p>
    <w:p w:rsidR="009645E0" w:rsidRDefault="009645E0">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_Toc75522393 \h </w:instrText>
      </w:r>
      <w:r>
        <w:fldChar w:fldCharType="separate"/>
      </w:r>
      <w:r w:rsidR="007C42A4">
        <w:t>54</w:t>
      </w:r>
      <w:r>
        <w:fldChar w:fldCharType="end"/>
      </w:r>
    </w:p>
    <w:p w:rsidR="009645E0" w:rsidRDefault="009645E0">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_Toc75522394 \h </w:instrText>
      </w:r>
      <w:r>
        <w:fldChar w:fldCharType="separate"/>
      </w:r>
      <w:r w:rsidR="007C42A4">
        <w:t>54</w:t>
      </w:r>
      <w:r>
        <w:fldChar w:fldCharType="end"/>
      </w:r>
    </w:p>
    <w:p w:rsidR="009645E0" w:rsidRDefault="009645E0">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_Toc75522395 \h </w:instrText>
      </w:r>
      <w:r>
        <w:fldChar w:fldCharType="separate"/>
      </w:r>
      <w:r w:rsidR="007C42A4">
        <w:t>56</w:t>
      </w:r>
      <w:r>
        <w:fldChar w:fldCharType="end"/>
      </w:r>
    </w:p>
    <w:p w:rsidR="009645E0" w:rsidRDefault="009645E0">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_Toc75522396 \h </w:instrText>
      </w:r>
      <w:r>
        <w:fldChar w:fldCharType="separate"/>
      </w:r>
      <w:r w:rsidR="007C42A4">
        <w:t>56</w:t>
      </w:r>
      <w:r>
        <w:fldChar w:fldCharType="end"/>
      </w:r>
    </w:p>
    <w:p w:rsidR="009645E0" w:rsidRDefault="009645E0">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_Toc75522397 \h </w:instrText>
      </w:r>
      <w:r>
        <w:fldChar w:fldCharType="separate"/>
      </w:r>
      <w:r w:rsidR="007C42A4">
        <w:t>57</w:t>
      </w:r>
      <w:r>
        <w:fldChar w:fldCharType="end"/>
      </w:r>
    </w:p>
    <w:p w:rsidR="009645E0" w:rsidRDefault="009645E0">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_Toc75522398 \h </w:instrText>
      </w:r>
      <w:r>
        <w:fldChar w:fldCharType="separate"/>
      </w:r>
      <w:r w:rsidR="007C42A4">
        <w:t>57</w:t>
      </w:r>
      <w:r>
        <w:fldChar w:fldCharType="end"/>
      </w:r>
    </w:p>
    <w:p w:rsidR="009645E0" w:rsidRDefault="009645E0">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_Toc75522399 \h </w:instrText>
      </w:r>
      <w:r>
        <w:fldChar w:fldCharType="separate"/>
      </w:r>
      <w:r w:rsidR="007C42A4">
        <w:t>57</w:t>
      </w:r>
      <w:r>
        <w:fldChar w:fldCharType="end"/>
      </w:r>
    </w:p>
    <w:p w:rsidR="009645E0" w:rsidRDefault="009645E0">
      <w:pPr>
        <w:pStyle w:val="TOC8"/>
        <w:rPr>
          <w:rFonts w:asciiTheme="minorHAnsi" w:eastAsiaTheme="minorEastAsia" w:hAnsiTheme="minorHAnsi" w:cstheme="minorBidi"/>
          <w:szCs w:val="22"/>
        </w:rPr>
      </w:pPr>
      <w:r>
        <w:t>47.</w:t>
      </w:r>
      <w:r>
        <w:tab/>
        <w:t>Remuneration</w:t>
      </w:r>
      <w:r>
        <w:tab/>
      </w:r>
      <w:r>
        <w:fldChar w:fldCharType="begin"/>
      </w:r>
      <w:r>
        <w:instrText xml:space="preserve"> PAGEREF _Toc75522400 \h </w:instrText>
      </w:r>
      <w:r>
        <w:fldChar w:fldCharType="separate"/>
      </w:r>
      <w:r w:rsidR="007C42A4">
        <w:t>58</w:t>
      </w:r>
      <w:r>
        <w:fldChar w:fldCharType="end"/>
      </w:r>
    </w:p>
    <w:p w:rsidR="009645E0" w:rsidRDefault="009645E0">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_Toc75522401 \h </w:instrText>
      </w:r>
      <w:r>
        <w:fldChar w:fldCharType="separate"/>
      </w:r>
      <w:r w:rsidR="007C42A4">
        <w:t>58</w:t>
      </w:r>
      <w:r>
        <w:fldChar w:fldCharType="end"/>
      </w:r>
    </w:p>
    <w:p w:rsidR="009645E0" w:rsidRDefault="009645E0">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_Toc75522402 \h </w:instrText>
      </w:r>
      <w:r>
        <w:fldChar w:fldCharType="separate"/>
      </w:r>
      <w:r w:rsidR="007C42A4">
        <w:t>59</w:t>
      </w:r>
      <w:r>
        <w:fldChar w:fldCharType="end"/>
      </w:r>
    </w:p>
    <w:p w:rsidR="009645E0" w:rsidRDefault="009645E0">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_Toc75522403 \h </w:instrText>
      </w:r>
      <w:r>
        <w:fldChar w:fldCharType="separate"/>
      </w:r>
      <w:r w:rsidR="007C42A4">
        <w:t>59</w:t>
      </w:r>
      <w:r>
        <w:fldChar w:fldCharType="end"/>
      </w:r>
    </w:p>
    <w:p w:rsidR="009645E0" w:rsidRDefault="009645E0">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_Toc75522404 \h </w:instrText>
      </w:r>
      <w:r>
        <w:fldChar w:fldCharType="separate"/>
      </w:r>
      <w:r w:rsidR="007C42A4">
        <w:t>59</w:t>
      </w:r>
      <w:r>
        <w:fldChar w:fldCharType="end"/>
      </w:r>
    </w:p>
    <w:p w:rsidR="009645E0" w:rsidRDefault="009645E0">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_Toc75522405 \h </w:instrText>
      </w:r>
      <w:r>
        <w:fldChar w:fldCharType="separate"/>
      </w:r>
      <w:r w:rsidR="007C42A4">
        <w:t>60</w:t>
      </w:r>
      <w:r>
        <w:fldChar w:fldCharType="end"/>
      </w:r>
    </w:p>
    <w:p w:rsidR="009645E0" w:rsidRDefault="009645E0">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_Toc75522406 \h </w:instrText>
      </w:r>
      <w:r>
        <w:fldChar w:fldCharType="separate"/>
      </w:r>
      <w:r w:rsidR="007C42A4">
        <w:t>61</w:t>
      </w:r>
      <w:r>
        <w:fldChar w:fldCharType="end"/>
      </w:r>
    </w:p>
    <w:p w:rsidR="009645E0" w:rsidRDefault="009645E0">
      <w:pPr>
        <w:pStyle w:val="TOC8"/>
        <w:rPr>
          <w:rFonts w:asciiTheme="minorHAnsi" w:eastAsiaTheme="minorEastAsia" w:hAnsiTheme="minorHAnsi" w:cstheme="minorBidi"/>
          <w:szCs w:val="22"/>
        </w:rPr>
      </w:pPr>
      <w:r>
        <w:t>54.</w:t>
      </w:r>
      <w:r>
        <w:tab/>
        <w:t>Minutes</w:t>
      </w:r>
      <w:r>
        <w:tab/>
      </w:r>
      <w:r>
        <w:fldChar w:fldCharType="begin"/>
      </w:r>
      <w:r>
        <w:instrText xml:space="preserve"> PAGEREF _Toc75522407 \h </w:instrText>
      </w:r>
      <w:r>
        <w:fldChar w:fldCharType="separate"/>
      </w:r>
      <w:r w:rsidR="007C42A4">
        <w:t>61</w:t>
      </w:r>
      <w:r>
        <w:fldChar w:fldCharType="end"/>
      </w:r>
    </w:p>
    <w:p w:rsidR="009645E0" w:rsidRDefault="009645E0">
      <w:pPr>
        <w:pStyle w:val="TOC8"/>
        <w:rPr>
          <w:rFonts w:asciiTheme="minorHAnsi" w:eastAsiaTheme="minorEastAsia" w:hAnsiTheme="minorHAnsi" w:cstheme="minorBidi"/>
          <w:szCs w:val="22"/>
        </w:rPr>
      </w:pPr>
      <w:r>
        <w:lastRenderedPageBreak/>
        <w:t>55.</w:t>
      </w:r>
      <w:r>
        <w:tab/>
        <w:t>Financial year</w:t>
      </w:r>
      <w:r>
        <w:tab/>
      </w:r>
      <w:r>
        <w:fldChar w:fldCharType="begin"/>
      </w:r>
      <w:r>
        <w:instrText xml:space="preserve"> PAGEREF _Toc75522408 \h </w:instrText>
      </w:r>
      <w:r>
        <w:fldChar w:fldCharType="separate"/>
      </w:r>
      <w:r w:rsidR="007C42A4">
        <w:t>62</w:t>
      </w:r>
      <w:r>
        <w:fldChar w:fldCharType="end"/>
      </w:r>
    </w:p>
    <w:p w:rsidR="009645E0" w:rsidRDefault="009645E0">
      <w:pPr>
        <w:pStyle w:val="TOC8"/>
        <w:rPr>
          <w:rFonts w:asciiTheme="minorHAnsi" w:eastAsiaTheme="minorEastAsia" w:hAnsiTheme="minorHAnsi" w:cstheme="minorBidi"/>
          <w:szCs w:val="22"/>
        </w:rPr>
      </w:pPr>
      <w:r>
        <w:t>56.</w:t>
      </w:r>
      <w:r>
        <w:tab/>
        <w:t>Seal</w:t>
      </w:r>
      <w:r>
        <w:tab/>
      </w:r>
      <w:r>
        <w:fldChar w:fldCharType="begin"/>
      </w:r>
      <w:r>
        <w:instrText xml:space="preserve"> PAGEREF _Toc75522409 \h </w:instrText>
      </w:r>
      <w:r>
        <w:fldChar w:fldCharType="separate"/>
      </w:r>
      <w:r w:rsidR="007C42A4">
        <w:t>62</w:t>
      </w:r>
      <w:r>
        <w:fldChar w:fldCharType="end"/>
      </w:r>
    </w:p>
    <w:p w:rsidR="009645E0" w:rsidRDefault="009645E0">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_Toc75522410 \h </w:instrText>
      </w:r>
      <w:r>
        <w:fldChar w:fldCharType="separate"/>
      </w:r>
      <w:r w:rsidR="007C42A4">
        <w:t>62</w:t>
      </w:r>
      <w:r>
        <w:fldChar w:fldCharType="end"/>
      </w:r>
    </w:p>
    <w:p w:rsidR="009645E0" w:rsidRDefault="009645E0">
      <w:pPr>
        <w:pStyle w:val="TOC8"/>
        <w:rPr>
          <w:rFonts w:asciiTheme="minorHAnsi" w:eastAsiaTheme="minorEastAsia" w:hAnsiTheme="minorHAnsi" w:cstheme="minorBidi"/>
          <w:szCs w:val="22"/>
        </w:rPr>
      </w:pPr>
      <w:r>
        <w:t>58.</w:t>
      </w:r>
      <w:r>
        <w:tab/>
        <w:t>Accounts</w:t>
      </w:r>
      <w:r>
        <w:tab/>
      </w:r>
      <w:r>
        <w:fldChar w:fldCharType="begin"/>
      </w:r>
      <w:r>
        <w:instrText xml:space="preserve"> PAGEREF _Toc75522411 \h </w:instrText>
      </w:r>
      <w:r>
        <w:fldChar w:fldCharType="separate"/>
      </w:r>
      <w:r w:rsidR="007C42A4">
        <w:t>63</w:t>
      </w:r>
      <w:r>
        <w:fldChar w:fldCharType="end"/>
      </w:r>
    </w:p>
    <w:p w:rsidR="009645E0" w:rsidRDefault="009645E0">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_Toc75522412 \h </w:instrText>
      </w:r>
      <w:r>
        <w:fldChar w:fldCharType="separate"/>
      </w:r>
      <w:r w:rsidR="007C42A4">
        <w:t>63</w:t>
      </w:r>
      <w:r>
        <w:fldChar w:fldCharType="end"/>
      </w:r>
    </w:p>
    <w:p w:rsidR="009645E0" w:rsidRDefault="009645E0">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_Toc75522413 \h </w:instrText>
      </w:r>
      <w:r>
        <w:fldChar w:fldCharType="separate"/>
      </w:r>
      <w:r w:rsidR="007C42A4">
        <w:t>64</w:t>
      </w:r>
      <w:r>
        <w:fldChar w:fldCharType="end"/>
      </w:r>
    </w:p>
    <w:p w:rsidR="009645E0" w:rsidRDefault="009645E0">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_Toc75522414 \h </w:instrText>
      </w:r>
      <w:r>
        <w:fldChar w:fldCharType="separate"/>
      </w:r>
      <w:r w:rsidR="007C42A4">
        <w:t>64</w:t>
      </w:r>
      <w:r>
        <w:fldChar w:fldCharType="end"/>
      </w:r>
    </w:p>
    <w:p w:rsidR="009645E0" w:rsidRDefault="009645E0">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_Toc75522415 \h </w:instrText>
      </w:r>
      <w:r>
        <w:fldChar w:fldCharType="separate"/>
      </w:r>
      <w:r w:rsidR="007C42A4">
        <w:t>64</w:t>
      </w:r>
      <w:r>
        <w:fldChar w:fldCharType="end"/>
      </w:r>
    </w:p>
    <w:p w:rsidR="009645E0" w:rsidRDefault="009645E0">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_Toc75522416 \h </w:instrText>
      </w:r>
      <w:r>
        <w:fldChar w:fldCharType="separate"/>
      </w:r>
      <w:r w:rsidR="007C42A4">
        <w:t>66</w:t>
      </w:r>
      <w:r>
        <w:fldChar w:fldCharType="end"/>
      </w:r>
    </w:p>
    <w:p w:rsidR="009645E0" w:rsidRDefault="009645E0">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_Toc75522417 \h </w:instrText>
      </w:r>
      <w:r>
        <w:fldChar w:fldCharType="separate"/>
      </w:r>
      <w:r w:rsidR="007C42A4">
        <w:t>67</w:t>
      </w:r>
      <w:r>
        <w:fldChar w:fldCharType="end"/>
      </w:r>
    </w:p>
    <w:p w:rsidR="009645E0" w:rsidRDefault="009645E0">
      <w:pPr>
        <w:pStyle w:val="TOC8"/>
        <w:rPr>
          <w:rFonts w:asciiTheme="minorHAnsi" w:eastAsiaTheme="minorEastAsia" w:hAnsiTheme="minorHAnsi" w:cstheme="minorBidi"/>
          <w:szCs w:val="22"/>
        </w:rPr>
      </w:pPr>
      <w:r>
        <w:t>65.</w:t>
      </w:r>
      <w:r>
        <w:tab/>
        <w:t>Notices</w:t>
      </w:r>
      <w:r>
        <w:tab/>
      </w:r>
      <w:r>
        <w:fldChar w:fldCharType="begin"/>
      </w:r>
      <w:r>
        <w:instrText xml:space="preserve"> PAGEREF _Toc75522418 \h </w:instrText>
      </w:r>
      <w:r>
        <w:fldChar w:fldCharType="separate"/>
      </w:r>
      <w:r w:rsidR="007C42A4">
        <w:t>67</w:t>
      </w:r>
      <w:r>
        <w:fldChar w:fldCharType="end"/>
      </w:r>
    </w:p>
    <w:p w:rsidR="009645E0" w:rsidRDefault="009645E0">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_Toc75522419 \h </w:instrText>
      </w:r>
      <w:r>
        <w:fldChar w:fldCharType="separate"/>
      </w:r>
      <w:r w:rsidR="007C42A4">
        <w:t>68</w:t>
      </w:r>
      <w:r>
        <w:fldChar w:fldCharType="end"/>
      </w:r>
    </w:p>
    <w:p w:rsidR="009645E0" w:rsidRDefault="009645E0">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_Toc75522420 \h </w:instrText>
      </w:r>
      <w:r>
        <w:fldChar w:fldCharType="separate"/>
      </w:r>
      <w:r w:rsidR="007C42A4">
        <w:t>69</w:t>
      </w:r>
      <w:r>
        <w:fldChar w:fldCharType="end"/>
      </w:r>
    </w:p>
    <w:p w:rsidR="009645E0" w:rsidRDefault="009645E0">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rsidR="009645E0" w:rsidRDefault="009645E0">
      <w:pPr>
        <w:pStyle w:val="TOC8"/>
        <w:rPr>
          <w:rFonts w:asciiTheme="minorHAnsi" w:eastAsiaTheme="minorEastAsia" w:hAnsiTheme="minorHAnsi" w:cstheme="minorBidi"/>
          <w:szCs w:val="22"/>
        </w:rPr>
      </w:pPr>
      <w:r>
        <w:t>1.</w:t>
      </w:r>
      <w:r>
        <w:tab/>
        <w:t>Terms used</w:t>
      </w:r>
      <w:r>
        <w:tab/>
      </w:r>
      <w:r>
        <w:fldChar w:fldCharType="begin"/>
      </w:r>
      <w:r>
        <w:instrText xml:space="preserve"> PAGEREF _Toc75522422 \h </w:instrText>
      </w:r>
      <w:r>
        <w:fldChar w:fldCharType="separate"/>
      </w:r>
      <w:r w:rsidR="007C42A4">
        <w:t>71</w:t>
      </w:r>
      <w:r>
        <w:fldChar w:fldCharType="end"/>
      </w:r>
    </w:p>
    <w:p w:rsidR="009645E0" w:rsidRDefault="009645E0">
      <w:pPr>
        <w:pStyle w:val="TOC8"/>
        <w:rPr>
          <w:rFonts w:asciiTheme="minorHAnsi" w:eastAsiaTheme="minorEastAsia" w:hAnsiTheme="minorHAnsi" w:cstheme="minorBidi"/>
          <w:szCs w:val="22"/>
        </w:rPr>
      </w:pPr>
      <w:r>
        <w:t>2.</w:t>
      </w:r>
      <w:r>
        <w:tab/>
        <w:t>Rules</w:t>
      </w:r>
      <w:r>
        <w:tab/>
      </w:r>
      <w:r>
        <w:fldChar w:fldCharType="begin"/>
      </w:r>
      <w:r>
        <w:instrText xml:space="preserve"> PAGEREF _Toc75522423 \h </w:instrText>
      </w:r>
      <w:r>
        <w:fldChar w:fldCharType="separate"/>
      </w:r>
      <w:r w:rsidR="007C42A4">
        <w:t>71</w:t>
      </w:r>
      <w:r>
        <w:fldChar w:fldCharType="end"/>
      </w:r>
    </w:p>
    <w:p w:rsidR="009645E0" w:rsidRDefault="009645E0">
      <w:pPr>
        <w:pStyle w:val="TOC8"/>
        <w:rPr>
          <w:rFonts w:asciiTheme="minorHAnsi" w:eastAsiaTheme="minorEastAsia" w:hAnsiTheme="minorHAnsi" w:cstheme="minorBidi"/>
          <w:szCs w:val="22"/>
        </w:rPr>
      </w:pPr>
      <w:r>
        <w:t>3.</w:t>
      </w:r>
      <w:r>
        <w:tab/>
        <w:t>Powers</w:t>
      </w:r>
      <w:r>
        <w:tab/>
      </w:r>
      <w:r>
        <w:fldChar w:fldCharType="begin"/>
      </w:r>
      <w:r>
        <w:instrText xml:space="preserve"> PAGEREF _Toc75522424 \h </w:instrText>
      </w:r>
      <w:r>
        <w:fldChar w:fldCharType="separate"/>
      </w:r>
      <w:r w:rsidR="007C42A4">
        <w:t>72</w:t>
      </w:r>
      <w:r>
        <w:fldChar w:fldCharType="end"/>
      </w:r>
    </w:p>
    <w:p w:rsidR="009645E0" w:rsidRDefault="009645E0">
      <w:pPr>
        <w:pStyle w:val="TOC8"/>
        <w:rPr>
          <w:rFonts w:asciiTheme="minorHAnsi" w:eastAsiaTheme="minorEastAsia" w:hAnsiTheme="minorHAnsi" w:cstheme="minorBidi"/>
          <w:szCs w:val="22"/>
        </w:rPr>
      </w:pPr>
      <w:r>
        <w:t>4.</w:t>
      </w:r>
      <w:r>
        <w:tab/>
        <w:t>Name</w:t>
      </w:r>
      <w:r>
        <w:tab/>
      </w:r>
      <w:r>
        <w:fldChar w:fldCharType="begin"/>
      </w:r>
      <w:r>
        <w:instrText xml:space="preserve"> PAGEREF _Toc75522425 \h </w:instrText>
      </w:r>
      <w:r>
        <w:fldChar w:fldCharType="separate"/>
      </w:r>
      <w:r w:rsidR="007C42A4">
        <w:t>72</w:t>
      </w:r>
      <w:r>
        <w:fldChar w:fldCharType="end"/>
      </w:r>
    </w:p>
    <w:p w:rsidR="009645E0" w:rsidRDefault="009645E0">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_Toc75522426 \h </w:instrText>
      </w:r>
      <w:r>
        <w:fldChar w:fldCharType="separate"/>
      </w:r>
      <w:r w:rsidR="007C42A4">
        <w:t>73</w:t>
      </w:r>
      <w:r>
        <w:fldChar w:fldCharType="end"/>
      </w:r>
    </w:p>
    <w:p w:rsidR="009645E0" w:rsidRDefault="009645E0">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_Toc75522427 \h </w:instrText>
      </w:r>
      <w:r>
        <w:fldChar w:fldCharType="separate"/>
      </w:r>
      <w:r w:rsidR="007C42A4">
        <w:t>73</w:t>
      </w:r>
      <w:r>
        <w:fldChar w:fldCharType="end"/>
      </w:r>
    </w:p>
    <w:p w:rsidR="009645E0" w:rsidRDefault="009645E0">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_Toc75522428 \h </w:instrText>
      </w:r>
      <w:r>
        <w:fldChar w:fldCharType="separate"/>
      </w:r>
      <w:r w:rsidR="007C42A4">
        <w:t>74</w:t>
      </w:r>
      <w:r>
        <w:fldChar w:fldCharType="end"/>
      </w:r>
    </w:p>
    <w:p w:rsidR="009645E0" w:rsidRDefault="009645E0">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_Toc75522429 \h </w:instrText>
      </w:r>
      <w:r>
        <w:fldChar w:fldCharType="separate"/>
      </w:r>
      <w:r w:rsidR="007C42A4">
        <w:t>75</w:t>
      </w:r>
      <w:r>
        <w:fldChar w:fldCharType="end"/>
      </w:r>
    </w:p>
    <w:p w:rsidR="009645E0" w:rsidRDefault="009645E0">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_Toc75522430 \h </w:instrText>
      </w:r>
      <w:r>
        <w:fldChar w:fldCharType="separate"/>
      </w:r>
      <w:r w:rsidR="007C42A4">
        <w:t>76</w:t>
      </w:r>
      <w:r>
        <w:fldChar w:fldCharType="end"/>
      </w:r>
    </w:p>
    <w:p w:rsidR="009645E0" w:rsidRDefault="009645E0">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_Toc75522431 \h </w:instrText>
      </w:r>
      <w:r>
        <w:fldChar w:fldCharType="separate"/>
      </w:r>
      <w:r w:rsidR="007C42A4">
        <w:t>77</w:t>
      </w:r>
      <w:r>
        <w:fldChar w:fldCharType="end"/>
      </w:r>
    </w:p>
    <w:p w:rsidR="009645E0" w:rsidRDefault="009645E0">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_Toc75522432 \h </w:instrText>
      </w:r>
      <w:r>
        <w:fldChar w:fldCharType="separate"/>
      </w:r>
      <w:r w:rsidR="007C42A4">
        <w:t>78</w:t>
      </w:r>
      <w:r>
        <w:fldChar w:fldCharType="end"/>
      </w:r>
    </w:p>
    <w:p w:rsidR="009645E0" w:rsidRDefault="009645E0">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_Toc75522433 \h </w:instrText>
      </w:r>
      <w:r>
        <w:fldChar w:fldCharType="separate"/>
      </w:r>
      <w:r w:rsidR="007C42A4">
        <w:t>79</w:t>
      </w:r>
      <w:r>
        <w:fldChar w:fldCharType="end"/>
      </w:r>
    </w:p>
    <w:p w:rsidR="009645E0" w:rsidRDefault="009645E0">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_Toc75522434 \h </w:instrText>
      </w:r>
      <w:r>
        <w:fldChar w:fldCharType="separate"/>
      </w:r>
      <w:r w:rsidR="007C42A4">
        <w:t>80</w:t>
      </w:r>
      <w:r>
        <w:fldChar w:fldCharType="end"/>
      </w:r>
    </w:p>
    <w:p w:rsidR="009645E0" w:rsidRDefault="009645E0">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_Toc75522435 \h </w:instrText>
      </w:r>
      <w:r>
        <w:fldChar w:fldCharType="separate"/>
      </w:r>
      <w:r w:rsidR="007C42A4">
        <w:t>81</w:t>
      </w:r>
      <w:r>
        <w:fldChar w:fldCharType="end"/>
      </w:r>
    </w:p>
    <w:p w:rsidR="009645E0" w:rsidRDefault="009645E0">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_Toc75522436 \h </w:instrText>
      </w:r>
      <w:r>
        <w:fldChar w:fldCharType="separate"/>
      </w:r>
      <w:r w:rsidR="007C42A4">
        <w:t>82</w:t>
      </w:r>
      <w:r>
        <w:fldChar w:fldCharType="end"/>
      </w:r>
    </w:p>
    <w:p w:rsidR="009645E0" w:rsidRDefault="009645E0">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_Toc75522437 \h </w:instrText>
      </w:r>
      <w:r>
        <w:fldChar w:fldCharType="separate"/>
      </w:r>
      <w:r w:rsidR="007C42A4">
        <w:t>82</w:t>
      </w:r>
      <w:r>
        <w:fldChar w:fldCharType="end"/>
      </w:r>
    </w:p>
    <w:p w:rsidR="009645E0" w:rsidRDefault="009645E0">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_Toc75522438 \h </w:instrText>
      </w:r>
      <w:r>
        <w:fldChar w:fldCharType="separate"/>
      </w:r>
      <w:r w:rsidR="007C42A4">
        <w:t>83</w:t>
      </w:r>
      <w:r>
        <w:fldChar w:fldCharType="end"/>
      </w:r>
    </w:p>
    <w:p w:rsidR="009645E0" w:rsidRDefault="009645E0">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_Toc75522439 \h </w:instrText>
      </w:r>
      <w:r>
        <w:fldChar w:fldCharType="separate"/>
      </w:r>
      <w:r w:rsidR="007C42A4">
        <w:t>84</w:t>
      </w:r>
      <w:r>
        <w:fldChar w:fldCharType="end"/>
      </w:r>
    </w:p>
    <w:p w:rsidR="009645E0" w:rsidRDefault="009645E0">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_Toc75522440 \h </w:instrText>
      </w:r>
      <w:r>
        <w:fldChar w:fldCharType="separate"/>
      </w:r>
      <w:r w:rsidR="007C42A4">
        <w:t>85</w:t>
      </w:r>
      <w:r>
        <w:fldChar w:fldCharType="end"/>
      </w:r>
    </w:p>
    <w:p w:rsidR="009645E0" w:rsidRDefault="009645E0">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_Toc75522441 \h </w:instrText>
      </w:r>
      <w:r>
        <w:fldChar w:fldCharType="separate"/>
      </w:r>
      <w:r w:rsidR="007C42A4">
        <w:t>86</w:t>
      </w:r>
      <w:r>
        <w:fldChar w:fldCharType="end"/>
      </w:r>
    </w:p>
    <w:p w:rsidR="009645E0" w:rsidRDefault="009645E0">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_Toc75522442 \h </w:instrText>
      </w:r>
      <w:r>
        <w:fldChar w:fldCharType="separate"/>
      </w:r>
      <w:r w:rsidR="007C42A4">
        <w:t>87</w:t>
      </w:r>
      <w:r>
        <w:fldChar w:fldCharType="end"/>
      </w:r>
    </w:p>
    <w:p w:rsidR="009645E0" w:rsidRDefault="009645E0">
      <w:pPr>
        <w:pStyle w:val="TOC8"/>
        <w:rPr>
          <w:rFonts w:asciiTheme="minorHAnsi" w:eastAsiaTheme="minorEastAsia" w:hAnsiTheme="minorHAnsi" w:cstheme="minorBidi"/>
          <w:szCs w:val="22"/>
        </w:rPr>
      </w:pPr>
      <w:r>
        <w:lastRenderedPageBreak/>
        <w:t>22.</w:t>
      </w:r>
      <w:r>
        <w:tab/>
        <w:t>Forfeiture of shares</w:t>
      </w:r>
      <w:r>
        <w:tab/>
      </w:r>
      <w:r>
        <w:fldChar w:fldCharType="begin"/>
      </w:r>
      <w:r>
        <w:instrText xml:space="preserve"> PAGEREF _Toc75522443 \h </w:instrText>
      </w:r>
      <w:r>
        <w:fldChar w:fldCharType="separate"/>
      </w:r>
      <w:r w:rsidR="007C42A4">
        <w:t>88</w:t>
      </w:r>
      <w:r>
        <w:fldChar w:fldCharType="end"/>
      </w:r>
    </w:p>
    <w:p w:rsidR="009645E0" w:rsidRDefault="009645E0">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_Toc75522444 \h </w:instrText>
      </w:r>
      <w:r>
        <w:fldChar w:fldCharType="separate"/>
      </w:r>
      <w:r w:rsidR="007C42A4">
        <w:t>88</w:t>
      </w:r>
      <w:r>
        <w:fldChar w:fldCharType="end"/>
      </w:r>
    </w:p>
    <w:p w:rsidR="009645E0" w:rsidRDefault="009645E0">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_Toc75522445 \h </w:instrText>
      </w:r>
      <w:r>
        <w:fldChar w:fldCharType="separate"/>
      </w:r>
      <w:r w:rsidR="007C42A4">
        <w:t>88</w:t>
      </w:r>
      <w:r>
        <w:fldChar w:fldCharType="end"/>
      </w:r>
    </w:p>
    <w:p w:rsidR="009645E0" w:rsidRDefault="009645E0">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_Toc75522446 \h </w:instrText>
      </w:r>
      <w:r>
        <w:fldChar w:fldCharType="separate"/>
      </w:r>
      <w:r w:rsidR="007C42A4">
        <w:t>89</w:t>
      </w:r>
      <w:r>
        <w:fldChar w:fldCharType="end"/>
      </w:r>
    </w:p>
    <w:p w:rsidR="009645E0" w:rsidRDefault="009645E0">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_Toc75522447 \h </w:instrText>
      </w:r>
      <w:r>
        <w:fldChar w:fldCharType="separate"/>
      </w:r>
      <w:r w:rsidR="007C42A4">
        <w:t>90</w:t>
      </w:r>
      <w:r>
        <w:fldChar w:fldCharType="end"/>
      </w:r>
    </w:p>
    <w:p w:rsidR="009645E0" w:rsidRDefault="009645E0">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_Toc75522448 \h </w:instrText>
      </w:r>
      <w:r>
        <w:fldChar w:fldCharType="separate"/>
      </w:r>
      <w:r w:rsidR="007C42A4">
        <w:t>91</w:t>
      </w:r>
      <w:r>
        <w:fldChar w:fldCharType="end"/>
      </w:r>
    </w:p>
    <w:p w:rsidR="009645E0" w:rsidRDefault="009645E0">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_Toc75522449 \h </w:instrText>
      </w:r>
      <w:r>
        <w:fldChar w:fldCharType="separate"/>
      </w:r>
      <w:r w:rsidR="007C42A4">
        <w:t>92</w:t>
      </w:r>
      <w:r>
        <w:fldChar w:fldCharType="end"/>
      </w:r>
    </w:p>
    <w:p w:rsidR="009645E0" w:rsidRDefault="009645E0">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_Toc75522450 \h </w:instrText>
      </w:r>
      <w:r>
        <w:fldChar w:fldCharType="separate"/>
      </w:r>
      <w:r w:rsidR="007C42A4">
        <w:t>92</w:t>
      </w:r>
      <w:r>
        <w:fldChar w:fldCharType="end"/>
      </w:r>
    </w:p>
    <w:p w:rsidR="009645E0" w:rsidRDefault="009645E0">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_Toc75522451 \h </w:instrText>
      </w:r>
      <w:r>
        <w:fldChar w:fldCharType="separate"/>
      </w:r>
      <w:r w:rsidR="007C42A4">
        <w:t>92</w:t>
      </w:r>
      <w:r>
        <w:fldChar w:fldCharType="end"/>
      </w:r>
    </w:p>
    <w:p w:rsidR="009645E0" w:rsidRDefault="009645E0">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_Toc75522452 \h </w:instrText>
      </w:r>
      <w:r>
        <w:fldChar w:fldCharType="separate"/>
      </w:r>
      <w:r w:rsidR="007C42A4">
        <w:t>93</w:t>
      </w:r>
      <w:r>
        <w:fldChar w:fldCharType="end"/>
      </w:r>
    </w:p>
    <w:p w:rsidR="009645E0" w:rsidRDefault="009645E0">
      <w:pPr>
        <w:pStyle w:val="TOC8"/>
        <w:rPr>
          <w:rFonts w:asciiTheme="minorHAnsi" w:eastAsiaTheme="minorEastAsia" w:hAnsiTheme="minorHAnsi" w:cstheme="minorBidi"/>
          <w:szCs w:val="22"/>
        </w:rPr>
      </w:pPr>
      <w:r>
        <w:t>32.</w:t>
      </w:r>
      <w:r>
        <w:tab/>
        <w:t>Issue of CCUs</w:t>
      </w:r>
      <w:r>
        <w:tab/>
      </w:r>
      <w:r>
        <w:fldChar w:fldCharType="begin"/>
      </w:r>
      <w:r>
        <w:instrText xml:space="preserve"> PAGEREF _Toc75522453 \h </w:instrText>
      </w:r>
      <w:r>
        <w:fldChar w:fldCharType="separate"/>
      </w:r>
      <w:r w:rsidR="007C42A4">
        <w:t>94</w:t>
      </w:r>
      <w:r>
        <w:fldChar w:fldCharType="end"/>
      </w:r>
    </w:p>
    <w:p w:rsidR="009645E0" w:rsidRDefault="009645E0">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_Toc75522454 \h </w:instrText>
      </w:r>
      <w:r>
        <w:fldChar w:fldCharType="separate"/>
      </w:r>
      <w:r w:rsidR="007C42A4">
        <w:t>95</w:t>
      </w:r>
      <w:r>
        <w:fldChar w:fldCharType="end"/>
      </w:r>
    </w:p>
    <w:p w:rsidR="009645E0" w:rsidRDefault="009645E0">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_Toc75522455 \h </w:instrText>
      </w:r>
      <w:r>
        <w:fldChar w:fldCharType="separate"/>
      </w:r>
      <w:r w:rsidR="007C42A4">
        <w:t>95</w:t>
      </w:r>
      <w:r>
        <w:fldChar w:fldCharType="end"/>
      </w:r>
    </w:p>
    <w:p w:rsidR="009645E0" w:rsidRDefault="009645E0">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_Toc75522456 \h </w:instrText>
      </w:r>
      <w:r>
        <w:fldChar w:fldCharType="separate"/>
      </w:r>
      <w:r w:rsidR="007C42A4">
        <w:t>95</w:t>
      </w:r>
      <w:r>
        <w:fldChar w:fldCharType="end"/>
      </w:r>
    </w:p>
    <w:p w:rsidR="009645E0" w:rsidRDefault="009645E0">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_Toc75522457 \h </w:instrText>
      </w:r>
      <w:r>
        <w:fldChar w:fldCharType="separate"/>
      </w:r>
      <w:r w:rsidR="007C42A4">
        <w:t>96</w:t>
      </w:r>
      <w:r>
        <w:fldChar w:fldCharType="end"/>
      </w:r>
    </w:p>
    <w:p w:rsidR="009645E0" w:rsidRDefault="009645E0">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_Toc75522458 \h </w:instrText>
      </w:r>
      <w:r>
        <w:fldChar w:fldCharType="separate"/>
      </w:r>
      <w:r w:rsidR="007C42A4">
        <w:t>97</w:t>
      </w:r>
      <w:r>
        <w:fldChar w:fldCharType="end"/>
      </w:r>
    </w:p>
    <w:p w:rsidR="009645E0" w:rsidRDefault="009645E0">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_Toc75522459 \h </w:instrText>
      </w:r>
      <w:r>
        <w:fldChar w:fldCharType="separate"/>
      </w:r>
      <w:r w:rsidR="007C42A4">
        <w:t>98</w:t>
      </w:r>
      <w:r>
        <w:fldChar w:fldCharType="end"/>
      </w:r>
    </w:p>
    <w:p w:rsidR="009645E0" w:rsidRDefault="009645E0">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_Toc75522460 \h </w:instrText>
      </w:r>
      <w:r>
        <w:fldChar w:fldCharType="separate"/>
      </w:r>
      <w:r w:rsidR="007C42A4">
        <w:t>98</w:t>
      </w:r>
      <w:r>
        <w:fldChar w:fldCharType="end"/>
      </w:r>
    </w:p>
    <w:p w:rsidR="009645E0" w:rsidRDefault="009645E0">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_Toc75522461 \h </w:instrText>
      </w:r>
      <w:r>
        <w:fldChar w:fldCharType="separate"/>
      </w:r>
      <w:r w:rsidR="007C42A4">
        <w:t>99</w:t>
      </w:r>
      <w:r>
        <w:fldChar w:fldCharType="end"/>
      </w:r>
    </w:p>
    <w:p w:rsidR="009645E0" w:rsidRDefault="009645E0">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_Toc75522462 \h </w:instrText>
      </w:r>
      <w:r>
        <w:fldChar w:fldCharType="separate"/>
      </w:r>
      <w:r w:rsidR="007C42A4">
        <w:t>100</w:t>
      </w:r>
      <w:r>
        <w:fldChar w:fldCharType="end"/>
      </w:r>
    </w:p>
    <w:p w:rsidR="009645E0" w:rsidRDefault="009645E0">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_Toc75522463 \h </w:instrText>
      </w:r>
      <w:r>
        <w:fldChar w:fldCharType="separate"/>
      </w:r>
      <w:r w:rsidR="007C42A4">
        <w:t>100</w:t>
      </w:r>
      <w:r>
        <w:fldChar w:fldCharType="end"/>
      </w:r>
    </w:p>
    <w:p w:rsidR="009645E0" w:rsidRDefault="009645E0">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_Toc75522464 \h </w:instrText>
      </w:r>
      <w:r>
        <w:fldChar w:fldCharType="separate"/>
      </w:r>
      <w:r w:rsidR="007C42A4">
        <w:t>100</w:t>
      </w:r>
      <w:r>
        <w:fldChar w:fldCharType="end"/>
      </w:r>
    </w:p>
    <w:p w:rsidR="009645E0" w:rsidRDefault="009645E0">
      <w:pPr>
        <w:pStyle w:val="TOC8"/>
        <w:rPr>
          <w:rFonts w:asciiTheme="minorHAnsi" w:eastAsiaTheme="minorEastAsia" w:hAnsiTheme="minorHAnsi" w:cstheme="minorBidi"/>
          <w:szCs w:val="22"/>
        </w:rPr>
      </w:pPr>
      <w:r>
        <w:t>45.</w:t>
      </w:r>
      <w:r>
        <w:tab/>
        <w:t>Proxy votes</w:t>
      </w:r>
      <w:r>
        <w:tab/>
      </w:r>
      <w:r>
        <w:fldChar w:fldCharType="begin"/>
      </w:r>
      <w:r>
        <w:instrText xml:space="preserve"> PAGEREF _Toc75522465 \h </w:instrText>
      </w:r>
      <w:r>
        <w:fldChar w:fldCharType="separate"/>
      </w:r>
      <w:r w:rsidR="007C42A4">
        <w:t>101</w:t>
      </w:r>
      <w:r>
        <w:fldChar w:fldCharType="end"/>
      </w:r>
    </w:p>
    <w:p w:rsidR="009645E0" w:rsidRDefault="009645E0">
      <w:pPr>
        <w:pStyle w:val="TOC8"/>
        <w:rPr>
          <w:rFonts w:asciiTheme="minorHAnsi" w:eastAsiaTheme="minorEastAsia" w:hAnsiTheme="minorHAnsi" w:cstheme="minorBidi"/>
          <w:szCs w:val="22"/>
        </w:rPr>
      </w:pPr>
      <w:r>
        <w:t>46.</w:t>
      </w:r>
      <w:r>
        <w:tab/>
        <w:t>Postal ballots</w:t>
      </w:r>
      <w:r>
        <w:tab/>
      </w:r>
      <w:r>
        <w:fldChar w:fldCharType="begin"/>
      </w:r>
      <w:r>
        <w:instrText xml:space="preserve"> PAGEREF _Toc75522466 \h </w:instrText>
      </w:r>
      <w:r>
        <w:fldChar w:fldCharType="separate"/>
      </w:r>
      <w:r w:rsidR="007C42A4">
        <w:t>102</w:t>
      </w:r>
      <w:r>
        <w:fldChar w:fldCharType="end"/>
      </w:r>
    </w:p>
    <w:p w:rsidR="009645E0" w:rsidRDefault="009645E0">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_Toc75522467 \h </w:instrText>
      </w:r>
      <w:r>
        <w:fldChar w:fldCharType="separate"/>
      </w:r>
      <w:r w:rsidR="007C42A4">
        <w:t>104</w:t>
      </w:r>
      <w:r>
        <w:fldChar w:fldCharType="end"/>
      </w:r>
    </w:p>
    <w:p w:rsidR="009645E0" w:rsidRDefault="009645E0">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_Toc75522468 \h </w:instrText>
      </w:r>
      <w:r>
        <w:fldChar w:fldCharType="separate"/>
      </w:r>
      <w:r w:rsidR="007C42A4">
        <w:t>105</w:t>
      </w:r>
      <w:r>
        <w:fldChar w:fldCharType="end"/>
      </w:r>
    </w:p>
    <w:p w:rsidR="009645E0" w:rsidRDefault="009645E0">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_Toc75522469 \h </w:instrText>
      </w:r>
      <w:r>
        <w:fldChar w:fldCharType="separate"/>
      </w:r>
      <w:r w:rsidR="007C42A4">
        <w:t>105</w:t>
      </w:r>
      <w:r>
        <w:fldChar w:fldCharType="end"/>
      </w:r>
    </w:p>
    <w:p w:rsidR="009645E0" w:rsidRDefault="009645E0">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_Toc75522470 \h </w:instrText>
      </w:r>
      <w:r>
        <w:fldChar w:fldCharType="separate"/>
      </w:r>
      <w:r w:rsidR="007C42A4">
        <w:t>105</w:t>
      </w:r>
      <w:r>
        <w:fldChar w:fldCharType="end"/>
      </w:r>
    </w:p>
    <w:p w:rsidR="009645E0" w:rsidRDefault="009645E0">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_Toc75522471 \h </w:instrText>
      </w:r>
      <w:r>
        <w:fldChar w:fldCharType="separate"/>
      </w:r>
      <w:r w:rsidR="007C42A4">
        <w:t>107</w:t>
      </w:r>
      <w:r>
        <w:fldChar w:fldCharType="end"/>
      </w:r>
    </w:p>
    <w:p w:rsidR="009645E0" w:rsidRDefault="009645E0">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_Toc75522472 \h </w:instrText>
      </w:r>
      <w:r>
        <w:fldChar w:fldCharType="separate"/>
      </w:r>
      <w:r w:rsidR="007C42A4">
        <w:t>107</w:t>
      </w:r>
      <w:r>
        <w:fldChar w:fldCharType="end"/>
      </w:r>
    </w:p>
    <w:p w:rsidR="009645E0" w:rsidRDefault="009645E0">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_Toc75522473 \h </w:instrText>
      </w:r>
      <w:r>
        <w:fldChar w:fldCharType="separate"/>
      </w:r>
      <w:r w:rsidR="007C42A4">
        <w:t>108</w:t>
      </w:r>
      <w:r>
        <w:fldChar w:fldCharType="end"/>
      </w:r>
    </w:p>
    <w:p w:rsidR="009645E0" w:rsidRDefault="009645E0">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_Toc75522474 \h </w:instrText>
      </w:r>
      <w:r>
        <w:fldChar w:fldCharType="separate"/>
      </w:r>
      <w:r w:rsidR="007C42A4">
        <w:t>108</w:t>
      </w:r>
      <w:r>
        <w:fldChar w:fldCharType="end"/>
      </w:r>
    </w:p>
    <w:p w:rsidR="009645E0" w:rsidRDefault="009645E0">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_Toc75522475 \h </w:instrText>
      </w:r>
      <w:r>
        <w:fldChar w:fldCharType="separate"/>
      </w:r>
      <w:r w:rsidR="007C42A4">
        <w:t>108</w:t>
      </w:r>
      <w:r>
        <w:fldChar w:fldCharType="end"/>
      </w:r>
    </w:p>
    <w:p w:rsidR="009645E0" w:rsidRDefault="009645E0">
      <w:pPr>
        <w:pStyle w:val="TOC8"/>
        <w:rPr>
          <w:rFonts w:asciiTheme="minorHAnsi" w:eastAsiaTheme="minorEastAsia" w:hAnsiTheme="minorHAnsi" w:cstheme="minorBidi"/>
          <w:szCs w:val="22"/>
        </w:rPr>
      </w:pPr>
      <w:r>
        <w:t>56.</w:t>
      </w:r>
      <w:r>
        <w:tab/>
        <w:t>Remuneration</w:t>
      </w:r>
      <w:r>
        <w:tab/>
      </w:r>
      <w:r>
        <w:fldChar w:fldCharType="begin"/>
      </w:r>
      <w:r>
        <w:instrText xml:space="preserve"> PAGEREF _Toc75522476 \h </w:instrText>
      </w:r>
      <w:r>
        <w:fldChar w:fldCharType="separate"/>
      </w:r>
      <w:r w:rsidR="007C42A4">
        <w:t>109</w:t>
      </w:r>
      <w:r>
        <w:fldChar w:fldCharType="end"/>
      </w:r>
    </w:p>
    <w:p w:rsidR="009645E0" w:rsidRDefault="009645E0">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_Toc75522477 \h </w:instrText>
      </w:r>
      <w:r>
        <w:fldChar w:fldCharType="separate"/>
      </w:r>
      <w:r w:rsidR="007C42A4">
        <w:t>109</w:t>
      </w:r>
      <w:r>
        <w:fldChar w:fldCharType="end"/>
      </w:r>
    </w:p>
    <w:p w:rsidR="009645E0" w:rsidRDefault="009645E0">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_Toc75522478 \h </w:instrText>
      </w:r>
      <w:r>
        <w:fldChar w:fldCharType="separate"/>
      </w:r>
      <w:r w:rsidR="007C42A4">
        <w:t>110</w:t>
      </w:r>
      <w:r>
        <w:fldChar w:fldCharType="end"/>
      </w:r>
    </w:p>
    <w:p w:rsidR="009645E0" w:rsidRDefault="009645E0">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_Toc75522479 \h </w:instrText>
      </w:r>
      <w:r>
        <w:fldChar w:fldCharType="separate"/>
      </w:r>
      <w:r w:rsidR="007C42A4">
        <w:t>110</w:t>
      </w:r>
      <w:r>
        <w:fldChar w:fldCharType="end"/>
      </w:r>
    </w:p>
    <w:p w:rsidR="009645E0" w:rsidRDefault="009645E0">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_Toc75522480 \h </w:instrText>
      </w:r>
      <w:r>
        <w:fldChar w:fldCharType="separate"/>
      </w:r>
      <w:r w:rsidR="007C42A4">
        <w:t>110</w:t>
      </w:r>
      <w:r>
        <w:fldChar w:fldCharType="end"/>
      </w:r>
    </w:p>
    <w:p w:rsidR="009645E0" w:rsidRDefault="009645E0">
      <w:pPr>
        <w:pStyle w:val="TOC8"/>
        <w:rPr>
          <w:rFonts w:asciiTheme="minorHAnsi" w:eastAsiaTheme="minorEastAsia" w:hAnsiTheme="minorHAnsi" w:cstheme="minorBidi"/>
          <w:szCs w:val="22"/>
        </w:rPr>
      </w:pPr>
      <w:r>
        <w:lastRenderedPageBreak/>
        <w:t>61.</w:t>
      </w:r>
      <w:r>
        <w:tab/>
        <w:t>Delegation and board committees</w:t>
      </w:r>
      <w:r>
        <w:tab/>
      </w:r>
      <w:r>
        <w:fldChar w:fldCharType="begin"/>
      </w:r>
      <w:r>
        <w:instrText xml:space="preserve"> PAGEREF _Toc75522481 \h </w:instrText>
      </w:r>
      <w:r>
        <w:fldChar w:fldCharType="separate"/>
      </w:r>
      <w:r w:rsidR="007C42A4">
        <w:t>111</w:t>
      </w:r>
      <w:r>
        <w:fldChar w:fldCharType="end"/>
      </w:r>
    </w:p>
    <w:p w:rsidR="009645E0" w:rsidRDefault="009645E0">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_Toc75522482 \h </w:instrText>
      </w:r>
      <w:r>
        <w:fldChar w:fldCharType="separate"/>
      </w:r>
      <w:r w:rsidR="007C42A4">
        <w:t>112</w:t>
      </w:r>
      <w:r>
        <w:fldChar w:fldCharType="end"/>
      </w:r>
    </w:p>
    <w:p w:rsidR="009645E0" w:rsidRDefault="009645E0">
      <w:pPr>
        <w:pStyle w:val="TOC8"/>
        <w:rPr>
          <w:rFonts w:asciiTheme="minorHAnsi" w:eastAsiaTheme="minorEastAsia" w:hAnsiTheme="minorHAnsi" w:cstheme="minorBidi"/>
          <w:szCs w:val="22"/>
        </w:rPr>
      </w:pPr>
      <w:r>
        <w:t>63.</w:t>
      </w:r>
      <w:r>
        <w:tab/>
        <w:t>Minutes</w:t>
      </w:r>
      <w:r>
        <w:tab/>
      </w:r>
      <w:r>
        <w:fldChar w:fldCharType="begin"/>
      </w:r>
      <w:r>
        <w:instrText xml:space="preserve"> PAGEREF _Toc75522483 \h </w:instrText>
      </w:r>
      <w:r>
        <w:fldChar w:fldCharType="separate"/>
      </w:r>
      <w:r w:rsidR="007C42A4">
        <w:t>112</w:t>
      </w:r>
      <w:r>
        <w:fldChar w:fldCharType="end"/>
      </w:r>
    </w:p>
    <w:p w:rsidR="009645E0" w:rsidRDefault="009645E0">
      <w:pPr>
        <w:pStyle w:val="TOC8"/>
        <w:rPr>
          <w:rFonts w:asciiTheme="minorHAnsi" w:eastAsiaTheme="minorEastAsia" w:hAnsiTheme="minorHAnsi" w:cstheme="minorBidi"/>
          <w:szCs w:val="22"/>
        </w:rPr>
      </w:pPr>
      <w:r>
        <w:t>64.</w:t>
      </w:r>
      <w:r>
        <w:tab/>
        <w:t>Financial year</w:t>
      </w:r>
      <w:r>
        <w:tab/>
      </w:r>
      <w:r>
        <w:fldChar w:fldCharType="begin"/>
      </w:r>
      <w:r>
        <w:instrText xml:space="preserve"> PAGEREF _Toc75522484 \h </w:instrText>
      </w:r>
      <w:r>
        <w:fldChar w:fldCharType="separate"/>
      </w:r>
      <w:r w:rsidR="007C42A4">
        <w:t>113</w:t>
      </w:r>
      <w:r>
        <w:fldChar w:fldCharType="end"/>
      </w:r>
    </w:p>
    <w:p w:rsidR="009645E0" w:rsidRDefault="009645E0">
      <w:pPr>
        <w:pStyle w:val="TOC8"/>
        <w:rPr>
          <w:rFonts w:asciiTheme="minorHAnsi" w:eastAsiaTheme="minorEastAsia" w:hAnsiTheme="minorHAnsi" w:cstheme="minorBidi"/>
          <w:szCs w:val="22"/>
        </w:rPr>
      </w:pPr>
      <w:r>
        <w:t>65.</w:t>
      </w:r>
      <w:r>
        <w:tab/>
        <w:t>Seal</w:t>
      </w:r>
      <w:r>
        <w:tab/>
      </w:r>
      <w:r>
        <w:fldChar w:fldCharType="begin"/>
      </w:r>
      <w:r>
        <w:instrText xml:space="preserve"> PAGEREF _Toc75522485 \h </w:instrText>
      </w:r>
      <w:r>
        <w:fldChar w:fldCharType="separate"/>
      </w:r>
      <w:r w:rsidR="007C42A4">
        <w:t>113</w:t>
      </w:r>
      <w:r>
        <w:fldChar w:fldCharType="end"/>
      </w:r>
    </w:p>
    <w:p w:rsidR="009645E0" w:rsidRDefault="009645E0">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_Toc75522486 \h </w:instrText>
      </w:r>
      <w:r>
        <w:fldChar w:fldCharType="separate"/>
      </w:r>
      <w:r w:rsidR="007C42A4">
        <w:t>113</w:t>
      </w:r>
      <w:r>
        <w:fldChar w:fldCharType="end"/>
      </w:r>
    </w:p>
    <w:p w:rsidR="009645E0" w:rsidRDefault="009645E0">
      <w:pPr>
        <w:pStyle w:val="TOC8"/>
        <w:rPr>
          <w:rFonts w:asciiTheme="minorHAnsi" w:eastAsiaTheme="minorEastAsia" w:hAnsiTheme="minorHAnsi" w:cstheme="minorBidi"/>
          <w:szCs w:val="22"/>
        </w:rPr>
      </w:pPr>
      <w:r>
        <w:t>67.</w:t>
      </w:r>
      <w:r>
        <w:tab/>
        <w:t>Accounts</w:t>
      </w:r>
      <w:r>
        <w:tab/>
      </w:r>
      <w:r>
        <w:fldChar w:fldCharType="begin"/>
      </w:r>
      <w:r>
        <w:instrText xml:space="preserve"> PAGEREF _Toc75522487 \h </w:instrText>
      </w:r>
      <w:r>
        <w:fldChar w:fldCharType="separate"/>
      </w:r>
      <w:r w:rsidR="007C42A4">
        <w:t>114</w:t>
      </w:r>
      <w:r>
        <w:fldChar w:fldCharType="end"/>
      </w:r>
    </w:p>
    <w:p w:rsidR="009645E0" w:rsidRDefault="009645E0">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_Toc75522488 \h </w:instrText>
      </w:r>
      <w:r>
        <w:fldChar w:fldCharType="separate"/>
      </w:r>
      <w:r w:rsidR="007C42A4">
        <w:t>115</w:t>
      </w:r>
      <w:r>
        <w:fldChar w:fldCharType="end"/>
      </w:r>
    </w:p>
    <w:p w:rsidR="009645E0" w:rsidRDefault="009645E0">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_Toc75522489 \h </w:instrText>
      </w:r>
      <w:r>
        <w:fldChar w:fldCharType="separate"/>
      </w:r>
      <w:r w:rsidR="007C42A4">
        <w:t>115</w:t>
      </w:r>
      <w:r>
        <w:fldChar w:fldCharType="end"/>
      </w:r>
    </w:p>
    <w:p w:rsidR="009645E0" w:rsidRDefault="009645E0">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_Toc75522490 \h </w:instrText>
      </w:r>
      <w:r>
        <w:fldChar w:fldCharType="separate"/>
      </w:r>
      <w:r w:rsidR="007C42A4">
        <w:t>115</w:t>
      </w:r>
      <w:r>
        <w:fldChar w:fldCharType="end"/>
      </w:r>
    </w:p>
    <w:p w:rsidR="009645E0" w:rsidRDefault="009645E0">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_Toc75522491 \h </w:instrText>
      </w:r>
      <w:r>
        <w:fldChar w:fldCharType="separate"/>
      </w:r>
      <w:r w:rsidR="007C42A4">
        <w:t>116</w:t>
      </w:r>
      <w:r>
        <w:fldChar w:fldCharType="end"/>
      </w:r>
    </w:p>
    <w:p w:rsidR="009645E0" w:rsidRDefault="009645E0">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_Toc75522492 \h </w:instrText>
      </w:r>
      <w:r>
        <w:fldChar w:fldCharType="separate"/>
      </w:r>
      <w:r w:rsidR="007C42A4">
        <w:t>117</w:t>
      </w:r>
      <w:r>
        <w:fldChar w:fldCharType="end"/>
      </w:r>
    </w:p>
    <w:p w:rsidR="009645E0" w:rsidRDefault="009645E0">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_Toc75522493 \h </w:instrText>
      </w:r>
      <w:r>
        <w:fldChar w:fldCharType="separate"/>
      </w:r>
      <w:r w:rsidR="007C42A4">
        <w:t>118</w:t>
      </w:r>
      <w:r>
        <w:fldChar w:fldCharType="end"/>
      </w:r>
    </w:p>
    <w:p w:rsidR="009645E0" w:rsidRDefault="009645E0">
      <w:pPr>
        <w:pStyle w:val="TOC8"/>
        <w:rPr>
          <w:rFonts w:asciiTheme="minorHAnsi" w:eastAsiaTheme="minorEastAsia" w:hAnsiTheme="minorHAnsi" w:cstheme="minorBidi"/>
          <w:szCs w:val="22"/>
        </w:rPr>
      </w:pPr>
      <w:r>
        <w:t>74.</w:t>
      </w:r>
      <w:r>
        <w:tab/>
        <w:t>Notices</w:t>
      </w:r>
      <w:r>
        <w:tab/>
      </w:r>
      <w:r>
        <w:fldChar w:fldCharType="begin"/>
      </w:r>
      <w:r>
        <w:instrText xml:space="preserve"> PAGEREF _Toc75522494 \h </w:instrText>
      </w:r>
      <w:r>
        <w:fldChar w:fldCharType="separate"/>
      </w:r>
      <w:r w:rsidR="007C42A4">
        <w:t>118</w:t>
      </w:r>
      <w:r>
        <w:fldChar w:fldCharType="end"/>
      </w:r>
    </w:p>
    <w:p w:rsidR="009645E0" w:rsidRDefault="009645E0">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_Toc75522495 \h </w:instrText>
      </w:r>
      <w:r>
        <w:fldChar w:fldCharType="separate"/>
      </w:r>
      <w:r w:rsidR="007C42A4">
        <w:t>120</w:t>
      </w:r>
      <w:r>
        <w:fldChar w:fldCharType="end"/>
      </w:r>
    </w:p>
    <w:p w:rsidR="009645E0" w:rsidRDefault="009645E0">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_Toc75522496 \h </w:instrText>
      </w:r>
      <w:r>
        <w:fldChar w:fldCharType="separate"/>
      </w:r>
      <w:r w:rsidR="007C42A4">
        <w:t>120</w:t>
      </w:r>
      <w:r>
        <w:fldChar w:fldCharType="end"/>
      </w:r>
    </w:p>
    <w:p w:rsidR="009645E0" w:rsidRDefault="009645E0">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rsidR="009645E0" w:rsidRDefault="009645E0">
      <w:pPr>
        <w:pStyle w:val="TOC8"/>
        <w:rPr>
          <w:rFonts w:asciiTheme="minorHAnsi" w:eastAsiaTheme="minorEastAsia" w:hAnsiTheme="minorHAnsi" w:cstheme="minorBidi"/>
          <w:szCs w:val="22"/>
        </w:rPr>
      </w:pPr>
      <w:r>
        <w:t>1.</w:t>
      </w:r>
      <w:r>
        <w:tab/>
        <w:t>Terms used</w:t>
      </w:r>
      <w:r>
        <w:tab/>
      </w:r>
      <w:r>
        <w:fldChar w:fldCharType="begin"/>
      </w:r>
      <w:r>
        <w:instrText xml:space="preserve"> PAGEREF _Toc75522498 \h </w:instrText>
      </w:r>
      <w:r>
        <w:fldChar w:fldCharType="separate"/>
      </w:r>
      <w:r w:rsidR="007C42A4">
        <w:t>122</w:t>
      </w:r>
      <w:r>
        <w:fldChar w:fldCharType="end"/>
      </w:r>
    </w:p>
    <w:p w:rsidR="009645E0" w:rsidRDefault="009645E0">
      <w:pPr>
        <w:pStyle w:val="TOC8"/>
        <w:rPr>
          <w:rFonts w:asciiTheme="minorHAnsi" w:eastAsiaTheme="minorEastAsia" w:hAnsiTheme="minorHAnsi" w:cstheme="minorBidi"/>
          <w:szCs w:val="22"/>
        </w:rPr>
      </w:pPr>
      <w:r>
        <w:t>2.</w:t>
      </w:r>
      <w:r>
        <w:tab/>
        <w:t>Rules</w:t>
      </w:r>
      <w:r>
        <w:tab/>
      </w:r>
      <w:r>
        <w:fldChar w:fldCharType="begin"/>
      </w:r>
      <w:r>
        <w:instrText xml:space="preserve"> PAGEREF _Toc75522499 \h </w:instrText>
      </w:r>
      <w:r>
        <w:fldChar w:fldCharType="separate"/>
      </w:r>
      <w:r w:rsidR="007C42A4">
        <w:t>122</w:t>
      </w:r>
      <w:r>
        <w:fldChar w:fldCharType="end"/>
      </w:r>
    </w:p>
    <w:p w:rsidR="009645E0" w:rsidRDefault="009645E0">
      <w:pPr>
        <w:pStyle w:val="TOC8"/>
        <w:rPr>
          <w:rFonts w:asciiTheme="minorHAnsi" w:eastAsiaTheme="minorEastAsia" w:hAnsiTheme="minorHAnsi" w:cstheme="minorBidi"/>
          <w:szCs w:val="22"/>
        </w:rPr>
      </w:pPr>
      <w:r>
        <w:t>3.</w:t>
      </w:r>
      <w:r>
        <w:tab/>
        <w:t>Powers</w:t>
      </w:r>
      <w:r>
        <w:tab/>
      </w:r>
      <w:r>
        <w:fldChar w:fldCharType="begin"/>
      </w:r>
      <w:r>
        <w:instrText xml:space="preserve"> PAGEREF _Toc75522500 \h </w:instrText>
      </w:r>
      <w:r>
        <w:fldChar w:fldCharType="separate"/>
      </w:r>
      <w:r w:rsidR="007C42A4">
        <w:t>123</w:t>
      </w:r>
      <w:r>
        <w:fldChar w:fldCharType="end"/>
      </w:r>
    </w:p>
    <w:p w:rsidR="009645E0" w:rsidRDefault="009645E0">
      <w:pPr>
        <w:pStyle w:val="TOC8"/>
        <w:rPr>
          <w:rFonts w:asciiTheme="minorHAnsi" w:eastAsiaTheme="minorEastAsia" w:hAnsiTheme="minorHAnsi" w:cstheme="minorBidi"/>
          <w:szCs w:val="22"/>
        </w:rPr>
      </w:pPr>
      <w:r>
        <w:t>4.</w:t>
      </w:r>
      <w:r>
        <w:tab/>
        <w:t>Name</w:t>
      </w:r>
      <w:r>
        <w:tab/>
      </w:r>
      <w:r>
        <w:fldChar w:fldCharType="begin"/>
      </w:r>
      <w:r>
        <w:instrText xml:space="preserve"> PAGEREF _Toc75522501 \h </w:instrText>
      </w:r>
      <w:r>
        <w:fldChar w:fldCharType="separate"/>
      </w:r>
      <w:r w:rsidR="007C42A4">
        <w:t>123</w:t>
      </w:r>
      <w:r>
        <w:fldChar w:fldCharType="end"/>
      </w:r>
    </w:p>
    <w:p w:rsidR="009645E0" w:rsidRDefault="009645E0">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_Toc75522502 \h </w:instrText>
      </w:r>
      <w:r>
        <w:fldChar w:fldCharType="separate"/>
      </w:r>
      <w:r w:rsidR="007C42A4">
        <w:t>124</w:t>
      </w:r>
      <w:r>
        <w:fldChar w:fldCharType="end"/>
      </w:r>
    </w:p>
    <w:p w:rsidR="009645E0" w:rsidRDefault="009645E0">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_Toc75522503 \h </w:instrText>
      </w:r>
      <w:r>
        <w:fldChar w:fldCharType="separate"/>
      </w:r>
      <w:r w:rsidR="007C42A4">
        <w:t>124</w:t>
      </w:r>
      <w:r>
        <w:fldChar w:fldCharType="end"/>
      </w:r>
    </w:p>
    <w:p w:rsidR="009645E0" w:rsidRDefault="009645E0">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_Toc75522504 \h </w:instrText>
      </w:r>
      <w:r>
        <w:fldChar w:fldCharType="separate"/>
      </w:r>
      <w:r w:rsidR="007C42A4">
        <w:t>125</w:t>
      </w:r>
      <w:r>
        <w:fldChar w:fldCharType="end"/>
      </w:r>
    </w:p>
    <w:p w:rsidR="009645E0" w:rsidRDefault="009645E0">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_Toc75522505 \h </w:instrText>
      </w:r>
      <w:r>
        <w:fldChar w:fldCharType="separate"/>
      </w:r>
      <w:r w:rsidR="007C42A4">
        <w:t>126</w:t>
      </w:r>
      <w:r>
        <w:fldChar w:fldCharType="end"/>
      </w:r>
    </w:p>
    <w:p w:rsidR="009645E0" w:rsidRDefault="009645E0">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_Toc75522506 \h </w:instrText>
      </w:r>
      <w:r>
        <w:fldChar w:fldCharType="separate"/>
      </w:r>
      <w:r w:rsidR="007C42A4">
        <w:t>127</w:t>
      </w:r>
      <w:r>
        <w:fldChar w:fldCharType="end"/>
      </w:r>
    </w:p>
    <w:p w:rsidR="009645E0" w:rsidRDefault="009645E0">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_Toc75522507 \h </w:instrText>
      </w:r>
      <w:r>
        <w:fldChar w:fldCharType="separate"/>
      </w:r>
      <w:r w:rsidR="007C42A4">
        <w:t>128</w:t>
      </w:r>
      <w:r>
        <w:fldChar w:fldCharType="end"/>
      </w:r>
    </w:p>
    <w:p w:rsidR="009645E0" w:rsidRDefault="009645E0">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_Toc75522508 \h </w:instrText>
      </w:r>
      <w:r>
        <w:fldChar w:fldCharType="separate"/>
      </w:r>
      <w:r w:rsidR="007C42A4">
        <w:t>129</w:t>
      </w:r>
      <w:r>
        <w:fldChar w:fldCharType="end"/>
      </w:r>
    </w:p>
    <w:p w:rsidR="009645E0" w:rsidRDefault="009645E0">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_Toc75522509 \h </w:instrText>
      </w:r>
      <w:r>
        <w:fldChar w:fldCharType="separate"/>
      </w:r>
      <w:r w:rsidR="007C42A4">
        <w:t>130</w:t>
      </w:r>
      <w:r>
        <w:fldChar w:fldCharType="end"/>
      </w:r>
    </w:p>
    <w:p w:rsidR="009645E0" w:rsidRDefault="009645E0">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_Toc75522510 \h </w:instrText>
      </w:r>
      <w:r>
        <w:fldChar w:fldCharType="separate"/>
      </w:r>
      <w:r w:rsidR="007C42A4">
        <w:t>131</w:t>
      </w:r>
      <w:r>
        <w:fldChar w:fldCharType="end"/>
      </w:r>
    </w:p>
    <w:p w:rsidR="009645E0" w:rsidRDefault="009645E0">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_Toc75522511 \h </w:instrText>
      </w:r>
      <w:r>
        <w:fldChar w:fldCharType="separate"/>
      </w:r>
      <w:r w:rsidR="007C42A4">
        <w:t>132</w:t>
      </w:r>
      <w:r>
        <w:fldChar w:fldCharType="end"/>
      </w:r>
    </w:p>
    <w:p w:rsidR="009645E0" w:rsidRDefault="009645E0">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_Toc75522512 \h </w:instrText>
      </w:r>
      <w:r>
        <w:fldChar w:fldCharType="separate"/>
      </w:r>
      <w:r w:rsidR="007C42A4">
        <w:t>133</w:t>
      </w:r>
      <w:r>
        <w:fldChar w:fldCharType="end"/>
      </w:r>
    </w:p>
    <w:p w:rsidR="009645E0" w:rsidRDefault="009645E0">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_Toc75522513 \h </w:instrText>
      </w:r>
      <w:r>
        <w:fldChar w:fldCharType="separate"/>
      </w:r>
      <w:r w:rsidR="007C42A4">
        <w:t>134</w:t>
      </w:r>
      <w:r>
        <w:fldChar w:fldCharType="end"/>
      </w:r>
    </w:p>
    <w:p w:rsidR="009645E0" w:rsidRDefault="009645E0">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_Toc75522514 \h </w:instrText>
      </w:r>
      <w:r>
        <w:fldChar w:fldCharType="separate"/>
      </w:r>
      <w:r w:rsidR="007C42A4">
        <w:t>134</w:t>
      </w:r>
      <w:r>
        <w:fldChar w:fldCharType="end"/>
      </w:r>
    </w:p>
    <w:p w:rsidR="009645E0" w:rsidRDefault="009645E0">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_Toc75522515 \h </w:instrText>
      </w:r>
      <w:r>
        <w:fldChar w:fldCharType="separate"/>
      </w:r>
      <w:r w:rsidR="007C42A4">
        <w:t>135</w:t>
      </w:r>
      <w:r>
        <w:fldChar w:fldCharType="end"/>
      </w:r>
    </w:p>
    <w:p w:rsidR="009645E0" w:rsidRDefault="009645E0">
      <w:pPr>
        <w:pStyle w:val="TOC8"/>
        <w:rPr>
          <w:rFonts w:asciiTheme="minorHAnsi" w:eastAsiaTheme="minorEastAsia" w:hAnsiTheme="minorHAnsi" w:cstheme="minorBidi"/>
          <w:szCs w:val="22"/>
        </w:rPr>
      </w:pPr>
      <w:r>
        <w:lastRenderedPageBreak/>
        <w:t>19.</w:t>
      </w:r>
      <w:r>
        <w:tab/>
        <w:t>Transfer and transmission of shares</w:t>
      </w:r>
      <w:r>
        <w:tab/>
      </w:r>
      <w:r>
        <w:fldChar w:fldCharType="begin"/>
      </w:r>
      <w:r>
        <w:instrText xml:space="preserve"> PAGEREF _Toc75522516 \h </w:instrText>
      </w:r>
      <w:r>
        <w:fldChar w:fldCharType="separate"/>
      </w:r>
      <w:r w:rsidR="007C42A4">
        <w:t>136</w:t>
      </w:r>
      <w:r>
        <w:fldChar w:fldCharType="end"/>
      </w:r>
    </w:p>
    <w:p w:rsidR="009645E0" w:rsidRDefault="009645E0">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_Toc75522517 \h </w:instrText>
      </w:r>
      <w:r>
        <w:fldChar w:fldCharType="separate"/>
      </w:r>
      <w:r w:rsidR="007C42A4">
        <w:t>138</w:t>
      </w:r>
      <w:r>
        <w:fldChar w:fldCharType="end"/>
      </w:r>
    </w:p>
    <w:p w:rsidR="009645E0" w:rsidRDefault="009645E0">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_Toc75522518 \h </w:instrText>
      </w:r>
      <w:r>
        <w:fldChar w:fldCharType="separate"/>
      </w:r>
      <w:r w:rsidR="007C42A4">
        <w:t>138</w:t>
      </w:r>
      <w:r>
        <w:fldChar w:fldCharType="end"/>
      </w:r>
    </w:p>
    <w:p w:rsidR="009645E0" w:rsidRDefault="009645E0">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_Toc75522519 \h </w:instrText>
      </w:r>
      <w:r>
        <w:fldChar w:fldCharType="separate"/>
      </w:r>
      <w:r w:rsidR="007C42A4">
        <w:t>139</w:t>
      </w:r>
      <w:r>
        <w:fldChar w:fldCharType="end"/>
      </w:r>
    </w:p>
    <w:p w:rsidR="009645E0" w:rsidRDefault="009645E0">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_Toc75522520 \h </w:instrText>
      </w:r>
      <w:r>
        <w:fldChar w:fldCharType="separate"/>
      </w:r>
      <w:r w:rsidR="007C42A4">
        <w:t>139</w:t>
      </w:r>
      <w:r>
        <w:fldChar w:fldCharType="end"/>
      </w:r>
    </w:p>
    <w:p w:rsidR="009645E0" w:rsidRDefault="009645E0">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_Toc75522521 \h </w:instrText>
      </w:r>
      <w:r>
        <w:fldChar w:fldCharType="separate"/>
      </w:r>
      <w:r w:rsidR="007C42A4">
        <w:t>140</w:t>
      </w:r>
      <w:r>
        <w:fldChar w:fldCharType="end"/>
      </w:r>
    </w:p>
    <w:p w:rsidR="009645E0" w:rsidRDefault="009645E0">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_Toc75522522 \h </w:instrText>
      </w:r>
      <w:r>
        <w:fldChar w:fldCharType="separate"/>
      </w:r>
      <w:r w:rsidR="007C42A4">
        <w:t>140</w:t>
      </w:r>
      <w:r>
        <w:fldChar w:fldCharType="end"/>
      </w:r>
    </w:p>
    <w:p w:rsidR="009645E0" w:rsidRDefault="009645E0">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_Toc75522523 \h </w:instrText>
      </w:r>
      <w:r>
        <w:fldChar w:fldCharType="separate"/>
      </w:r>
      <w:r w:rsidR="007C42A4">
        <w:t>141</w:t>
      </w:r>
      <w:r>
        <w:fldChar w:fldCharType="end"/>
      </w:r>
    </w:p>
    <w:p w:rsidR="009645E0" w:rsidRDefault="009645E0">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_Toc75522524 \h </w:instrText>
      </w:r>
      <w:r>
        <w:fldChar w:fldCharType="separate"/>
      </w:r>
      <w:r w:rsidR="007C42A4">
        <w:t>142</w:t>
      </w:r>
      <w:r>
        <w:fldChar w:fldCharType="end"/>
      </w:r>
    </w:p>
    <w:p w:rsidR="009645E0" w:rsidRDefault="009645E0">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_Toc75522525 \h </w:instrText>
      </w:r>
      <w:r>
        <w:fldChar w:fldCharType="separate"/>
      </w:r>
      <w:r w:rsidR="007C42A4">
        <w:t>143</w:t>
      </w:r>
      <w:r>
        <w:fldChar w:fldCharType="end"/>
      </w:r>
    </w:p>
    <w:p w:rsidR="009645E0" w:rsidRDefault="009645E0">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_Toc75522526 \h </w:instrText>
      </w:r>
      <w:r>
        <w:fldChar w:fldCharType="separate"/>
      </w:r>
      <w:r w:rsidR="007C42A4">
        <w:t>143</w:t>
      </w:r>
      <w:r>
        <w:fldChar w:fldCharType="end"/>
      </w:r>
    </w:p>
    <w:p w:rsidR="009645E0" w:rsidRDefault="009645E0">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_Toc75522527 \h </w:instrText>
      </w:r>
      <w:r>
        <w:fldChar w:fldCharType="separate"/>
      </w:r>
      <w:r w:rsidR="007C42A4">
        <w:t>143</w:t>
      </w:r>
      <w:r>
        <w:fldChar w:fldCharType="end"/>
      </w:r>
    </w:p>
    <w:p w:rsidR="009645E0" w:rsidRDefault="009645E0">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_Toc75522528 \h </w:instrText>
      </w:r>
      <w:r>
        <w:fldChar w:fldCharType="separate"/>
      </w:r>
      <w:r w:rsidR="007C42A4">
        <w:t>144</w:t>
      </w:r>
      <w:r>
        <w:fldChar w:fldCharType="end"/>
      </w:r>
    </w:p>
    <w:p w:rsidR="009645E0" w:rsidRDefault="009645E0">
      <w:pPr>
        <w:pStyle w:val="TOC8"/>
        <w:rPr>
          <w:rFonts w:asciiTheme="minorHAnsi" w:eastAsiaTheme="minorEastAsia" w:hAnsiTheme="minorHAnsi" w:cstheme="minorBidi"/>
          <w:szCs w:val="22"/>
        </w:rPr>
      </w:pPr>
      <w:r>
        <w:t>32.</w:t>
      </w:r>
      <w:r>
        <w:tab/>
        <w:t>Issue of CCUs</w:t>
      </w:r>
      <w:r>
        <w:tab/>
      </w:r>
      <w:r>
        <w:fldChar w:fldCharType="begin"/>
      </w:r>
      <w:r>
        <w:instrText xml:space="preserve"> PAGEREF _Toc75522529 \h </w:instrText>
      </w:r>
      <w:r>
        <w:fldChar w:fldCharType="separate"/>
      </w:r>
      <w:r w:rsidR="007C42A4">
        <w:t>145</w:t>
      </w:r>
      <w:r>
        <w:fldChar w:fldCharType="end"/>
      </w:r>
    </w:p>
    <w:p w:rsidR="009645E0" w:rsidRDefault="009645E0">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_Toc75522530 \h </w:instrText>
      </w:r>
      <w:r>
        <w:fldChar w:fldCharType="separate"/>
      </w:r>
      <w:r w:rsidR="007C42A4">
        <w:t>146</w:t>
      </w:r>
      <w:r>
        <w:fldChar w:fldCharType="end"/>
      </w:r>
    </w:p>
    <w:p w:rsidR="009645E0" w:rsidRDefault="009645E0">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_Toc75522531 \h </w:instrText>
      </w:r>
      <w:r>
        <w:fldChar w:fldCharType="separate"/>
      </w:r>
      <w:r w:rsidR="007C42A4">
        <w:t>146</w:t>
      </w:r>
      <w:r>
        <w:fldChar w:fldCharType="end"/>
      </w:r>
    </w:p>
    <w:p w:rsidR="009645E0" w:rsidRDefault="009645E0">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_Toc75522532 \h </w:instrText>
      </w:r>
      <w:r>
        <w:fldChar w:fldCharType="separate"/>
      </w:r>
      <w:r w:rsidR="007C42A4">
        <w:t>146</w:t>
      </w:r>
      <w:r>
        <w:fldChar w:fldCharType="end"/>
      </w:r>
    </w:p>
    <w:p w:rsidR="009645E0" w:rsidRDefault="009645E0">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_Toc75522533 \h </w:instrText>
      </w:r>
      <w:r>
        <w:fldChar w:fldCharType="separate"/>
      </w:r>
      <w:r w:rsidR="007C42A4">
        <w:t>148</w:t>
      </w:r>
      <w:r>
        <w:fldChar w:fldCharType="end"/>
      </w:r>
    </w:p>
    <w:p w:rsidR="009645E0" w:rsidRDefault="009645E0">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_Toc75522534 \h </w:instrText>
      </w:r>
      <w:r>
        <w:fldChar w:fldCharType="separate"/>
      </w:r>
      <w:r w:rsidR="007C42A4">
        <w:t>148</w:t>
      </w:r>
      <w:r>
        <w:fldChar w:fldCharType="end"/>
      </w:r>
    </w:p>
    <w:p w:rsidR="009645E0" w:rsidRDefault="009645E0">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_Toc75522535 \h </w:instrText>
      </w:r>
      <w:r>
        <w:fldChar w:fldCharType="separate"/>
      </w:r>
      <w:r w:rsidR="007C42A4">
        <w:t>149</w:t>
      </w:r>
      <w:r>
        <w:fldChar w:fldCharType="end"/>
      </w:r>
    </w:p>
    <w:p w:rsidR="009645E0" w:rsidRDefault="009645E0">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_Toc75522536 \h </w:instrText>
      </w:r>
      <w:r>
        <w:fldChar w:fldCharType="separate"/>
      </w:r>
      <w:r w:rsidR="007C42A4">
        <w:t>149</w:t>
      </w:r>
      <w:r>
        <w:fldChar w:fldCharType="end"/>
      </w:r>
    </w:p>
    <w:p w:rsidR="009645E0" w:rsidRDefault="009645E0">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_Toc75522537 \h </w:instrText>
      </w:r>
      <w:r>
        <w:fldChar w:fldCharType="separate"/>
      </w:r>
      <w:r w:rsidR="007C42A4">
        <w:t>150</w:t>
      </w:r>
      <w:r>
        <w:fldChar w:fldCharType="end"/>
      </w:r>
    </w:p>
    <w:p w:rsidR="009645E0" w:rsidRDefault="009645E0">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_Toc75522538 \h </w:instrText>
      </w:r>
      <w:r>
        <w:fldChar w:fldCharType="separate"/>
      </w:r>
      <w:r w:rsidR="007C42A4">
        <w:t>151</w:t>
      </w:r>
      <w:r>
        <w:fldChar w:fldCharType="end"/>
      </w:r>
    </w:p>
    <w:p w:rsidR="009645E0" w:rsidRDefault="009645E0">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_Toc75522539 \h </w:instrText>
      </w:r>
      <w:r>
        <w:fldChar w:fldCharType="separate"/>
      </w:r>
      <w:r w:rsidR="007C42A4">
        <w:t>151</w:t>
      </w:r>
      <w:r>
        <w:fldChar w:fldCharType="end"/>
      </w:r>
    </w:p>
    <w:p w:rsidR="009645E0" w:rsidRDefault="009645E0">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_Toc75522540 \h </w:instrText>
      </w:r>
      <w:r>
        <w:fldChar w:fldCharType="separate"/>
      </w:r>
      <w:r w:rsidR="007C42A4">
        <w:t>152</w:t>
      </w:r>
      <w:r>
        <w:fldChar w:fldCharType="end"/>
      </w:r>
    </w:p>
    <w:p w:rsidR="009645E0" w:rsidRDefault="009645E0">
      <w:pPr>
        <w:pStyle w:val="TOC8"/>
        <w:rPr>
          <w:rFonts w:asciiTheme="minorHAnsi" w:eastAsiaTheme="minorEastAsia" w:hAnsiTheme="minorHAnsi" w:cstheme="minorBidi"/>
          <w:szCs w:val="22"/>
        </w:rPr>
      </w:pPr>
      <w:r>
        <w:t>45.</w:t>
      </w:r>
      <w:r>
        <w:tab/>
        <w:t>Proxy votes</w:t>
      </w:r>
      <w:r>
        <w:tab/>
      </w:r>
      <w:r>
        <w:fldChar w:fldCharType="begin"/>
      </w:r>
      <w:r>
        <w:instrText xml:space="preserve"> PAGEREF _Toc75522541 \h </w:instrText>
      </w:r>
      <w:r>
        <w:fldChar w:fldCharType="separate"/>
      </w:r>
      <w:r w:rsidR="007C42A4">
        <w:t>152</w:t>
      </w:r>
      <w:r>
        <w:fldChar w:fldCharType="end"/>
      </w:r>
    </w:p>
    <w:p w:rsidR="009645E0" w:rsidRDefault="009645E0">
      <w:pPr>
        <w:pStyle w:val="TOC8"/>
        <w:rPr>
          <w:rFonts w:asciiTheme="minorHAnsi" w:eastAsiaTheme="minorEastAsia" w:hAnsiTheme="minorHAnsi" w:cstheme="minorBidi"/>
          <w:szCs w:val="22"/>
        </w:rPr>
      </w:pPr>
      <w:r>
        <w:t>46.</w:t>
      </w:r>
      <w:r>
        <w:tab/>
        <w:t>Postal ballots</w:t>
      </w:r>
      <w:r>
        <w:tab/>
      </w:r>
      <w:r>
        <w:fldChar w:fldCharType="begin"/>
      </w:r>
      <w:r>
        <w:instrText xml:space="preserve"> PAGEREF _Toc75522542 \h </w:instrText>
      </w:r>
      <w:r>
        <w:fldChar w:fldCharType="separate"/>
      </w:r>
      <w:r w:rsidR="007C42A4">
        <w:t>154</w:t>
      </w:r>
      <w:r>
        <w:fldChar w:fldCharType="end"/>
      </w:r>
    </w:p>
    <w:p w:rsidR="009645E0" w:rsidRDefault="009645E0">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_Toc75522543 \h </w:instrText>
      </w:r>
      <w:r>
        <w:fldChar w:fldCharType="separate"/>
      </w:r>
      <w:r w:rsidR="007C42A4">
        <w:t>155</w:t>
      </w:r>
      <w:r>
        <w:fldChar w:fldCharType="end"/>
      </w:r>
    </w:p>
    <w:p w:rsidR="009645E0" w:rsidRDefault="009645E0">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_Toc75522544 \h </w:instrText>
      </w:r>
      <w:r>
        <w:fldChar w:fldCharType="separate"/>
      </w:r>
      <w:r w:rsidR="007C42A4">
        <w:t>156</w:t>
      </w:r>
      <w:r>
        <w:fldChar w:fldCharType="end"/>
      </w:r>
    </w:p>
    <w:p w:rsidR="009645E0" w:rsidRDefault="009645E0">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_Toc75522545 \h </w:instrText>
      </w:r>
      <w:r>
        <w:fldChar w:fldCharType="separate"/>
      </w:r>
      <w:r w:rsidR="007C42A4">
        <w:t>156</w:t>
      </w:r>
      <w:r>
        <w:fldChar w:fldCharType="end"/>
      </w:r>
    </w:p>
    <w:p w:rsidR="009645E0" w:rsidRDefault="009645E0">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_Toc75522546 \h </w:instrText>
      </w:r>
      <w:r>
        <w:fldChar w:fldCharType="separate"/>
      </w:r>
      <w:r w:rsidR="007C42A4">
        <w:t>157</w:t>
      </w:r>
      <w:r>
        <w:fldChar w:fldCharType="end"/>
      </w:r>
    </w:p>
    <w:p w:rsidR="009645E0" w:rsidRDefault="009645E0">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_Toc75522547 \h </w:instrText>
      </w:r>
      <w:r>
        <w:fldChar w:fldCharType="separate"/>
      </w:r>
      <w:r w:rsidR="007C42A4">
        <w:t>158</w:t>
      </w:r>
      <w:r>
        <w:fldChar w:fldCharType="end"/>
      </w:r>
    </w:p>
    <w:p w:rsidR="009645E0" w:rsidRDefault="009645E0">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_Toc75522548 \h </w:instrText>
      </w:r>
      <w:r>
        <w:fldChar w:fldCharType="separate"/>
      </w:r>
      <w:r w:rsidR="007C42A4">
        <w:t>158</w:t>
      </w:r>
      <w:r>
        <w:fldChar w:fldCharType="end"/>
      </w:r>
    </w:p>
    <w:p w:rsidR="009645E0" w:rsidRDefault="009645E0">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_Toc75522549 \h </w:instrText>
      </w:r>
      <w:r>
        <w:fldChar w:fldCharType="separate"/>
      </w:r>
      <w:r w:rsidR="007C42A4">
        <w:t>159</w:t>
      </w:r>
      <w:r>
        <w:fldChar w:fldCharType="end"/>
      </w:r>
    </w:p>
    <w:p w:rsidR="009645E0" w:rsidRDefault="009645E0">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_Toc75522550 \h </w:instrText>
      </w:r>
      <w:r>
        <w:fldChar w:fldCharType="separate"/>
      </w:r>
      <w:r w:rsidR="007C42A4">
        <w:t>159</w:t>
      </w:r>
      <w:r>
        <w:fldChar w:fldCharType="end"/>
      </w:r>
    </w:p>
    <w:p w:rsidR="009645E0" w:rsidRDefault="009645E0">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_Toc75522551 \h </w:instrText>
      </w:r>
      <w:r>
        <w:fldChar w:fldCharType="separate"/>
      </w:r>
      <w:r w:rsidR="007C42A4">
        <w:t>160</w:t>
      </w:r>
      <w:r>
        <w:fldChar w:fldCharType="end"/>
      </w:r>
    </w:p>
    <w:p w:rsidR="009645E0" w:rsidRDefault="009645E0">
      <w:pPr>
        <w:pStyle w:val="TOC8"/>
        <w:rPr>
          <w:rFonts w:asciiTheme="minorHAnsi" w:eastAsiaTheme="minorEastAsia" w:hAnsiTheme="minorHAnsi" w:cstheme="minorBidi"/>
          <w:szCs w:val="22"/>
        </w:rPr>
      </w:pPr>
      <w:r>
        <w:t>56.</w:t>
      </w:r>
      <w:r>
        <w:tab/>
        <w:t>Remuneration</w:t>
      </w:r>
      <w:r>
        <w:tab/>
      </w:r>
      <w:r>
        <w:fldChar w:fldCharType="begin"/>
      </w:r>
      <w:r>
        <w:instrText xml:space="preserve"> PAGEREF _Toc75522552 \h </w:instrText>
      </w:r>
      <w:r>
        <w:fldChar w:fldCharType="separate"/>
      </w:r>
      <w:r w:rsidR="007C42A4">
        <w:t>160</w:t>
      </w:r>
      <w:r>
        <w:fldChar w:fldCharType="end"/>
      </w:r>
    </w:p>
    <w:p w:rsidR="009645E0" w:rsidRDefault="009645E0">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_Toc75522553 \h </w:instrText>
      </w:r>
      <w:r>
        <w:fldChar w:fldCharType="separate"/>
      </w:r>
      <w:r w:rsidR="007C42A4">
        <w:t>160</w:t>
      </w:r>
      <w:r>
        <w:fldChar w:fldCharType="end"/>
      </w:r>
    </w:p>
    <w:p w:rsidR="009645E0" w:rsidRDefault="009645E0">
      <w:pPr>
        <w:pStyle w:val="TOC8"/>
        <w:rPr>
          <w:rFonts w:asciiTheme="minorHAnsi" w:eastAsiaTheme="minorEastAsia" w:hAnsiTheme="minorHAnsi" w:cstheme="minorBidi"/>
          <w:szCs w:val="22"/>
        </w:rPr>
      </w:pPr>
      <w:r>
        <w:lastRenderedPageBreak/>
        <w:t>58.</w:t>
      </w:r>
      <w:r>
        <w:tab/>
        <w:t>Transaction of business outside board meetings</w:t>
      </w:r>
      <w:r>
        <w:tab/>
      </w:r>
      <w:r>
        <w:fldChar w:fldCharType="begin"/>
      </w:r>
      <w:r>
        <w:instrText xml:space="preserve"> PAGEREF _Toc75522554 \h </w:instrText>
      </w:r>
      <w:r>
        <w:fldChar w:fldCharType="separate"/>
      </w:r>
      <w:r w:rsidR="007C42A4">
        <w:t>161</w:t>
      </w:r>
      <w:r>
        <w:fldChar w:fldCharType="end"/>
      </w:r>
    </w:p>
    <w:p w:rsidR="009645E0" w:rsidRDefault="009645E0">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_Toc75522555 \h </w:instrText>
      </w:r>
      <w:r>
        <w:fldChar w:fldCharType="separate"/>
      </w:r>
      <w:r w:rsidR="007C42A4">
        <w:t>161</w:t>
      </w:r>
      <w:r>
        <w:fldChar w:fldCharType="end"/>
      </w:r>
    </w:p>
    <w:p w:rsidR="009645E0" w:rsidRDefault="009645E0">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_Toc75522556 \h </w:instrText>
      </w:r>
      <w:r>
        <w:fldChar w:fldCharType="separate"/>
      </w:r>
      <w:r w:rsidR="007C42A4">
        <w:t>162</w:t>
      </w:r>
      <w:r>
        <w:fldChar w:fldCharType="end"/>
      </w:r>
    </w:p>
    <w:p w:rsidR="009645E0" w:rsidRDefault="009645E0">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_Toc75522557 \h </w:instrText>
      </w:r>
      <w:r>
        <w:fldChar w:fldCharType="separate"/>
      </w:r>
      <w:r w:rsidR="007C42A4">
        <w:t>162</w:t>
      </w:r>
      <w:r>
        <w:fldChar w:fldCharType="end"/>
      </w:r>
    </w:p>
    <w:p w:rsidR="009645E0" w:rsidRDefault="009645E0">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_Toc75522558 \h </w:instrText>
      </w:r>
      <w:r>
        <w:fldChar w:fldCharType="separate"/>
      </w:r>
      <w:r w:rsidR="007C42A4">
        <w:t>163</w:t>
      </w:r>
      <w:r>
        <w:fldChar w:fldCharType="end"/>
      </w:r>
    </w:p>
    <w:p w:rsidR="009645E0" w:rsidRDefault="009645E0">
      <w:pPr>
        <w:pStyle w:val="TOC8"/>
        <w:rPr>
          <w:rFonts w:asciiTheme="minorHAnsi" w:eastAsiaTheme="minorEastAsia" w:hAnsiTheme="minorHAnsi" w:cstheme="minorBidi"/>
          <w:szCs w:val="22"/>
        </w:rPr>
      </w:pPr>
      <w:r>
        <w:t>63.</w:t>
      </w:r>
      <w:r>
        <w:tab/>
        <w:t>Minutes</w:t>
      </w:r>
      <w:r>
        <w:tab/>
      </w:r>
      <w:r>
        <w:fldChar w:fldCharType="begin"/>
      </w:r>
      <w:r>
        <w:instrText xml:space="preserve"> PAGEREF _Toc75522559 \h </w:instrText>
      </w:r>
      <w:r>
        <w:fldChar w:fldCharType="separate"/>
      </w:r>
      <w:r w:rsidR="007C42A4">
        <w:t>164</w:t>
      </w:r>
      <w:r>
        <w:fldChar w:fldCharType="end"/>
      </w:r>
    </w:p>
    <w:p w:rsidR="009645E0" w:rsidRDefault="009645E0">
      <w:pPr>
        <w:pStyle w:val="TOC8"/>
        <w:rPr>
          <w:rFonts w:asciiTheme="minorHAnsi" w:eastAsiaTheme="minorEastAsia" w:hAnsiTheme="minorHAnsi" w:cstheme="minorBidi"/>
          <w:szCs w:val="22"/>
        </w:rPr>
      </w:pPr>
      <w:r>
        <w:t>64.</w:t>
      </w:r>
      <w:r>
        <w:tab/>
        <w:t>Financial year</w:t>
      </w:r>
      <w:r>
        <w:tab/>
      </w:r>
      <w:r>
        <w:fldChar w:fldCharType="begin"/>
      </w:r>
      <w:r>
        <w:instrText xml:space="preserve"> PAGEREF _Toc75522560 \h </w:instrText>
      </w:r>
      <w:r>
        <w:fldChar w:fldCharType="separate"/>
      </w:r>
      <w:r w:rsidR="007C42A4">
        <w:t>164</w:t>
      </w:r>
      <w:r>
        <w:fldChar w:fldCharType="end"/>
      </w:r>
    </w:p>
    <w:p w:rsidR="009645E0" w:rsidRDefault="009645E0">
      <w:pPr>
        <w:pStyle w:val="TOC8"/>
        <w:rPr>
          <w:rFonts w:asciiTheme="minorHAnsi" w:eastAsiaTheme="minorEastAsia" w:hAnsiTheme="minorHAnsi" w:cstheme="minorBidi"/>
          <w:szCs w:val="22"/>
        </w:rPr>
      </w:pPr>
      <w:r>
        <w:t>65.</w:t>
      </w:r>
      <w:r>
        <w:tab/>
        <w:t>Seal</w:t>
      </w:r>
      <w:r>
        <w:tab/>
      </w:r>
      <w:r>
        <w:fldChar w:fldCharType="begin"/>
      </w:r>
      <w:r>
        <w:instrText xml:space="preserve"> PAGEREF _Toc75522561 \h </w:instrText>
      </w:r>
      <w:r>
        <w:fldChar w:fldCharType="separate"/>
      </w:r>
      <w:r w:rsidR="007C42A4">
        <w:t>164</w:t>
      </w:r>
      <w:r>
        <w:fldChar w:fldCharType="end"/>
      </w:r>
    </w:p>
    <w:p w:rsidR="009645E0" w:rsidRDefault="009645E0">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_Toc75522562 \h </w:instrText>
      </w:r>
      <w:r>
        <w:fldChar w:fldCharType="separate"/>
      </w:r>
      <w:r w:rsidR="007C42A4">
        <w:t>165</w:t>
      </w:r>
      <w:r>
        <w:fldChar w:fldCharType="end"/>
      </w:r>
    </w:p>
    <w:p w:rsidR="009645E0" w:rsidRDefault="009645E0">
      <w:pPr>
        <w:pStyle w:val="TOC8"/>
        <w:rPr>
          <w:rFonts w:asciiTheme="minorHAnsi" w:eastAsiaTheme="minorEastAsia" w:hAnsiTheme="minorHAnsi" w:cstheme="minorBidi"/>
          <w:szCs w:val="22"/>
        </w:rPr>
      </w:pPr>
      <w:r>
        <w:t>67.</w:t>
      </w:r>
      <w:r>
        <w:tab/>
        <w:t>Accounts</w:t>
      </w:r>
      <w:r>
        <w:tab/>
      </w:r>
      <w:r>
        <w:fldChar w:fldCharType="begin"/>
      </w:r>
      <w:r>
        <w:instrText xml:space="preserve"> PAGEREF _Toc75522563 \h </w:instrText>
      </w:r>
      <w:r>
        <w:fldChar w:fldCharType="separate"/>
      </w:r>
      <w:r w:rsidR="007C42A4">
        <w:t>166</w:t>
      </w:r>
      <w:r>
        <w:fldChar w:fldCharType="end"/>
      </w:r>
    </w:p>
    <w:p w:rsidR="009645E0" w:rsidRDefault="009645E0">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_Toc75522564 \h </w:instrText>
      </w:r>
      <w:r>
        <w:fldChar w:fldCharType="separate"/>
      </w:r>
      <w:r w:rsidR="007C42A4">
        <w:t>166</w:t>
      </w:r>
      <w:r>
        <w:fldChar w:fldCharType="end"/>
      </w:r>
    </w:p>
    <w:p w:rsidR="009645E0" w:rsidRDefault="009645E0">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_Toc75522565 \h </w:instrText>
      </w:r>
      <w:r>
        <w:fldChar w:fldCharType="separate"/>
      </w:r>
      <w:r w:rsidR="007C42A4">
        <w:t>166</w:t>
      </w:r>
      <w:r>
        <w:fldChar w:fldCharType="end"/>
      </w:r>
    </w:p>
    <w:p w:rsidR="009645E0" w:rsidRDefault="009645E0">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_Toc75522566 \h </w:instrText>
      </w:r>
      <w:r>
        <w:fldChar w:fldCharType="separate"/>
      </w:r>
      <w:r w:rsidR="007C42A4">
        <w:t>166</w:t>
      </w:r>
      <w:r>
        <w:fldChar w:fldCharType="end"/>
      </w:r>
    </w:p>
    <w:p w:rsidR="009645E0" w:rsidRDefault="009645E0">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_Toc75522567 \h </w:instrText>
      </w:r>
      <w:r>
        <w:fldChar w:fldCharType="separate"/>
      </w:r>
      <w:r w:rsidR="007C42A4">
        <w:t>167</w:t>
      </w:r>
      <w:r>
        <w:fldChar w:fldCharType="end"/>
      </w:r>
    </w:p>
    <w:p w:rsidR="009645E0" w:rsidRDefault="009645E0">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_Toc75522568 \h </w:instrText>
      </w:r>
      <w:r>
        <w:fldChar w:fldCharType="separate"/>
      </w:r>
      <w:r w:rsidR="007C42A4">
        <w:t>168</w:t>
      </w:r>
      <w:r>
        <w:fldChar w:fldCharType="end"/>
      </w:r>
    </w:p>
    <w:p w:rsidR="009645E0" w:rsidRDefault="009645E0">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_Toc75522569 \h </w:instrText>
      </w:r>
      <w:r>
        <w:fldChar w:fldCharType="separate"/>
      </w:r>
      <w:r w:rsidR="007C42A4">
        <w:t>170</w:t>
      </w:r>
      <w:r>
        <w:fldChar w:fldCharType="end"/>
      </w:r>
    </w:p>
    <w:p w:rsidR="009645E0" w:rsidRDefault="009645E0">
      <w:pPr>
        <w:pStyle w:val="TOC8"/>
        <w:rPr>
          <w:rFonts w:asciiTheme="minorHAnsi" w:eastAsiaTheme="minorEastAsia" w:hAnsiTheme="minorHAnsi" w:cstheme="minorBidi"/>
          <w:szCs w:val="22"/>
        </w:rPr>
      </w:pPr>
      <w:r>
        <w:t>74.</w:t>
      </w:r>
      <w:r>
        <w:tab/>
        <w:t>Notices</w:t>
      </w:r>
      <w:r>
        <w:tab/>
      </w:r>
      <w:r>
        <w:fldChar w:fldCharType="begin"/>
      </w:r>
      <w:r>
        <w:instrText xml:space="preserve"> PAGEREF _Toc75522570 \h </w:instrText>
      </w:r>
      <w:r>
        <w:fldChar w:fldCharType="separate"/>
      </w:r>
      <w:r w:rsidR="007C42A4">
        <w:t>170</w:t>
      </w:r>
      <w:r>
        <w:fldChar w:fldCharType="end"/>
      </w:r>
    </w:p>
    <w:p w:rsidR="009645E0" w:rsidRDefault="009645E0">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_Toc75522571 \h </w:instrText>
      </w:r>
      <w:r>
        <w:fldChar w:fldCharType="separate"/>
      </w:r>
      <w:r w:rsidR="007C42A4">
        <w:t>172</w:t>
      </w:r>
      <w:r>
        <w:fldChar w:fldCharType="end"/>
      </w:r>
    </w:p>
    <w:p w:rsidR="009645E0" w:rsidRDefault="009645E0">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_Toc75522572 \h </w:instrText>
      </w:r>
      <w:r>
        <w:fldChar w:fldCharType="separate"/>
      </w:r>
      <w:r w:rsidR="007C42A4">
        <w:t>172</w:t>
      </w:r>
      <w:r>
        <w:fldChar w:fldCharType="end"/>
      </w:r>
    </w:p>
    <w:p w:rsidR="009645E0" w:rsidRDefault="009645E0">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rsidR="009645E0" w:rsidRDefault="009645E0">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_Toc75522574 \h </w:instrText>
      </w:r>
      <w:r>
        <w:fldChar w:fldCharType="separate"/>
      </w:r>
      <w:r w:rsidR="007C42A4">
        <w:t>174</w:t>
      </w:r>
      <w:r>
        <w:fldChar w:fldCharType="end"/>
      </w:r>
    </w:p>
    <w:p w:rsidR="009645E0" w:rsidRDefault="009645E0">
      <w:pPr>
        <w:pStyle w:val="TOC8"/>
        <w:rPr>
          <w:rFonts w:asciiTheme="minorHAnsi" w:eastAsiaTheme="minorEastAsia" w:hAnsiTheme="minorHAnsi" w:cstheme="minorBidi"/>
          <w:szCs w:val="22"/>
        </w:rPr>
      </w:pPr>
      <w:r>
        <w:t>2.</w:t>
      </w:r>
      <w:r>
        <w:tab/>
        <w:t>Register of loans, securities given by, debentures issued by and deposits received by a co</w:t>
      </w:r>
      <w:r>
        <w:noBreakHyphen/>
        <w:t>operative</w:t>
      </w:r>
      <w:r>
        <w:tab/>
      </w:r>
      <w:r>
        <w:fldChar w:fldCharType="begin"/>
      </w:r>
      <w:r>
        <w:instrText xml:space="preserve"> PAGEREF _Toc75522575 \h </w:instrText>
      </w:r>
      <w:r>
        <w:fldChar w:fldCharType="separate"/>
      </w:r>
      <w:r w:rsidR="007C42A4">
        <w:t>175</w:t>
      </w:r>
      <w:r>
        <w:fldChar w:fldCharType="end"/>
      </w:r>
    </w:p>
    <w:p w:rsidR="009645E0" w:rsidRDefault="009645E0">
      <w:pPr>
        <w:pStyle w:val="TOC8"/>
        <w:rPr>
          <w:rFonts w:asciiTheme="minorHAnsi" w:eastAsiaTheme="minorEastAsia" w:hAnsiTheme="minorHAnsi" w:cstheme="minorBidi"/>
          <w:szCs w:val="22"/>
        </w:rPr>
      </w:pPr>
      <w:r>
        <w:t>3.</w:t>
      </w:r>
      <w:r>
        <w:tab/>
        <w:t>Register of names of persons who have given loans or deposits to or hold securities or debentures given or issued by a co</w:t>
      </w:r>
      <w:r>
        <w:noBreakHyphen/>
        <w:t>operative</w:t>
      </w:r>
      <w:r>
        <w:tab/>
      </w:r>
      <w:r>
        <w:fldChar w:fldCharType="begin"/>
      </w:r>
      <w:r>
        <w:instrText xml:space="preserve"> PAGEREF _Toc75522576 \h </w:instrText>
      </w:r>
      <w:r>
        <w:fldChar w:fldCharType="separate"/>
      </w:r>
      <w:r w:rsidR="007C42A4">
        <w:t>176</w:t>
      </w:r>
      <w:r>
        <w:fldChar w:fldCharType="end"/>
      </w:r>
    </w:p>
    <w:p w:rsidR="009645E0" w:rsidRDefault="009645E0">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_Toc75522577 \h </w:instrText>
      </w:r>
      <w:r>
        <w:fldChar w:fldCharType="separate"/>
      </w:r>
      <w:r w:rsidR="007C42A4">
        <w:t>177</w:t>
      </w:r>
      <w:r>
        <w:fldChar w:fldCharType="end"/>
      </w:r>
    </w:p>
    <w:p w:rsidR="009645E0" w:rsidRDefault="009645E0">
      <w:pPr>
        <w:pStyle w:val="TOC8"/>
        <w:rPr>
          <w:rFonts w:asciiTheme="minorHAnsi" w:eastAsiaTheme="minorEastAsia" w:hAnsiTheme="minorHAnsi" w:cstheme="minorBidi"/>
          <w:szCs w:val="22"/>
        </w:rPr>
      </w:pPr>
      <w:r>
        <w:t>4A.</w:t>
      </w:r>
      <w:r>
        <w:tab/>
        <w:t>Register of CCUs</w:t>
      </w:r>
      <w:r>
        <w:tab/>
      </w:r>
      <w:r>
        <w:fldChar w:fldCharType="begin"/>
      </w:r>
      <w:r>
        <w:instrText xml:space="preserve"> PAGEREF _Toc75522578 \h </w:instrText>
      </w:r>
      <w:r>
        <w:fldChar w:fldCharType="separate"/>
      </w:r>
      <w:r w:rsidR="007C42A4">
        <w:t>178</w:t>
      </w:r>
      <w:r>
        <w:fldChar w:fldCharType="end"/>
      </w:r>
    </w:p>
    <w:p w:rsidR="009645E0" w:rsidRDefault="009645E0">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_Toc75522579 \h </w:instrText>
      </w:r>
      <w:r>
        <w:fldChar w:fldCharType="separate"/>
      </w:r>
      <w:r w:rsidR="007C42A4">
        <w:t>179</w:t>
      </w:r>
      <w:r>
        <w:fldChar w:fldCharType="end"/>
      </w:r>
    </w:p>
    <w:p w:rsidR="009645E0" w:rsidRDefault="009645E0">
      <w:pPr>
        <w:pStyle w:val="TOC2"/>
        <w:tabs>
          <w:tab w:val="right" w:leader="dot" w:pos="7077"/>
        </w:tabs>
        <w:rPr>
          <w:rFonts w:asciiTheme="minorHAnsi" w:eastAsiaTheme="minorEastAsia" w:hAnsiTheme="minorHAnsi" w:cstheme="minorBidi"/>
          <w:b w:val="0"/>
          <w:sz w:val="22"/>
          <w:szCs w:val="22"/>
        </w:rPr>
      </w:pPr>
      <w:r>
        <w:lastRenderedPageBreak/>
        <w:t>Schedule 6 — Undesirable matter for names</w:t>
      </w:r>
    </w:p>
    <w:p w:rsidR="009645E0" w:rsidRDefault="009645E0">
      <w:pPr>
        <w:pStyle w:val="TOC2"/>
        <w:tabs>
          <w:tab w:val="right" w:leader="dot" w:pos="7077"/>
        </w:tabs>
        <w:rPr>
          <w:rFonts w:asciiTheme="minorHAnsi" w:eastAsiaTheme="minorEastAsia" w:hAnsiTheme="minorHAnsi" w:cstheme="minorBidi"/>
          <w:b w:val="0"/>
          <w:sz w:val="22"/>
          <w:szCs w:val="22"/>
        </w:rPr>
      </w:pPr>
      <w:r>
        <w:t>Schedule 7 — Information for explanatory statements</w:t>
      </w:r>
    </w:p>
    <w:p w:rsidR="009645E0" w:rsidRDefault="009645E0">
      <w:pPr>
        <w:pStyle w:val="TOC8"/>
        <w:rPr>
          <w:rFonts w:asciiTheme="minorHAnsi" w:eastAsiaTheme="minorEastAsia" w:hAnsiTheme="minorHAnsi" w:cstheme="minorBidi"/>
          <w:szCs w:val="22"/>
        </w:rPr>
      </w:pPr>
      <w:r>
        <w:t>1.</w:t>
      </w:r>
      <w:r>
        <w:tab/>
        <w:t>Terms used</w:t>
      </w:r>
      <w:r>
        <w:tab/>
      </w:r>
      <w:r>
        <w:fldChar w:fldCharType="begin"/>
      </w:r>
      <w:r>
        <w:instrText xml:space="preserve"> PAGEREF _Toc75522582 \h </w:instrText>
      </w:r>
      <w:r>
        <w:fldChar w:fldCharType="separate"/>
      </w:r>
      <w:r w:rsidR="007C42A4">
        <w:t>186</w:t>
      </w:r>
      <w:r>
        <w:fldChar w:fldCharType="end"/>
      </w:r>
    </w:p>
    <w:p w:rsidR="009645E0" w:rsidRDefault="009645E0">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_Toc75522583 \h </w:instrText>
      </w:r>
      <w:r>
        <w:fldChar w:fldCharType="separate"/>
      </w:r>
      <w:r w:rsidR="007C42A4">
        <w:t>186</w:t>
      </w:r>
      <w:r>
        <w:fldChar w:fldCharType="end"/>
      </w:r>
    </w:p>
    <w:p w:rsidR="009645E0" w:rsidRDefault="009645E0">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_Toc75522584 \h </w:instrText>
      </w:r>
      <w:r>
        <w:fldChar w:fldCharType="separate"/>
      </w:r>
      <w:r w:rsidR="007C42A4">
        <w:t>188</w:t>
      </w:r>
      <w:r>
        <w:fldChar w:fldCharType="end"/>
      </w:r>
    </w:p>
    <w:p w:rsidR="009645E0" w:rsidRDefault="009645E0">
      <w:pPr>
        <w:pStyle w:val="TOC2"/>
        <w:tabs>
          <w:tab w:val="right" w:leader="dot" w:pos="7077"/>
        </w:tabs>
        <w:rPr>
          <w:rFonts w:asciiTheme="minorHAnsi" w:eastAsiaTheme="minorEastAsia" w:hAnsiTheme="minorHAnsi" w:cstheme="minorBidi"/>
          <w:b w:val="0"/>
          <w:sz w:val="22"/>
          <w:szCs w:val="22"/>
        </w:rPr>
      </w:pPr>
      <w:r>
        <w:t>Schedule 7A — Forms: notices about acquisition of shares</w:t>
      </w:r>
    </w:p>
    <w:p w:rsidR="009645E0" w:rsidRDefault="009645E0">
      <w:pPr>
        <w:pStyle w:val="TOC4"/>
        <w:tabs>
          <w:tab w:val="right" w:leader="dot" w:pos="7077"/>
        </w:tabs>
        <w:rPr>
          <w:rFonts w:asciiTheme="minorHAnsi" w:eastAsiaTheme="minorEastAsia" w:hAnsiTheme="minorHAnsi" w:cstheme="minorBidi"/>
          <w:b w:val="0"/>
          <w:szCs w:val="22"/>
        </w:rPr>
      </w:pPr>
      <w:r>
        <w:t>Form 1 — Compulsory acquisition notice (s. 355(1))</w:t>
      </w:r>
    </w:p>
    <w:p w:rsidR="009645E0" w:rsidRDefault="009645E0">
      <w:pPr>
        <w:pStyle w:val="TOC4"/>
        <w:tabs>
          <w:tab w:val="right" w:leader="dot" w:pos="7077"/>
        </w:tabs>
        <w:rPr>
          <w:rFonts w:asciiTheme="minorHAnsi" w:eastAsiaTheme="minorEastAsia" w:hAnsiTheme="minorHAnsi" w:cstheme="minorBidi"/>
          <w:b w:val="0"/>
          <w:szCs w:val="22"/>
        </w:rPr>
      </w:pPr>
      <w:r>
        <w:t>Form 2 — Notice to remaining shareholders (s. 357(1)(a))</w:t>
      </w:r>
    </w:p>
    <w:p w:rsidR="009645E0" w:rsidRDefault="009645E0">
      <w:pPr>
        <w:pStyle w:val="TOC2"/>
        <w:tabs>
          <w:tab w:val="right" w:leader="dot" w:pos="7077"/>
        </w:tabs>
        <w:rPr>
          <w:rFonts w:asciiTheme="minorHAnsi" w:eastAsiaTheme="minorEastAsia" w:hAnsiTheme="minorHAnsi" w:cstheme="minorBidi"/>
          <w:b w:val="0"/>
          <w:sz w:val="22"/>
          <w:szCs w:val="22"/>
        </w:rPr>
      </w:pPr>
      <w:r>
        <w:t>Schedule 7B — Form: notice under section 408(1)</w:t>
      </w:r>
    </w:p>
    <w:p w:rsidR="009645E0" w:rsidRDefault="009645E0">
      <w:pPr>
        <w:pStyle w:val="TOC4"/>
        <w:tabs>
          <w:tab w:val="right" w:leader="dot" w:pos="7077"/>
        </w:tabs>
        <w:rPr>
          <w:rFonts w:asciiTheme="minorHAnsi" w:eastAsiaTheme="minorEastAsia" w:hAnsiTheme="minorHAnsi" w:cstheme="minorBidi"/>
          <w:b w:val="0"/>
          <w:szCs w:val="22"/>
        </w:rPr>
      </w:pPr>
      <w:r>
        <w:t>Form 1 — Notice requiring production of documents or attendance to answer questions (s. 408(1))</w:t>
      </w:r>
    </w:p>
    <w:p w:rsidR="009645E0" w:rsidRDefault="009645E0">
      <w:pPr>
        <w:pStyle w:val="TOC2"/>
        <w:tabs>
          <w:tab w:val="right" w:leader="dot" w:pos="7077"/>
        </w:tabs>
        <w:rPr>
          <w:rFonts w:asciiTheme="minorHAnsi" w:eastAsiaTheme="minorEastAsia" w:hAnsiTheme="minorHAnsi" w:cstheme="minorBidi"/>
          <w:b w:val="0"/>
          <w:sz w:val="22"/>
          <w:szCs w:val="22"/>
        </w:rPr>
      </w:pPr>
      <w:r>
        <w:t>Schedule 9 — Holders of prescribed offices</w:t>
      </w:r>
    </w:p>
    <w:p w:rsidR="009645E0" w:rsidRDefault="009645E0">
      <w:pPr>
        <w:pStyle w:val="TOC2"/>
        <w:tabs>
          <w:tab w:val="right" w:leader="dot" w:pos="7077"/>
        </w:tabs>
        <w:rPr>
          <w:rFonts w:asciiTheme="minorHAnsi" w:eastAsiaTheme="minorEastAsia" w:hAnsiTheme="minorHAnsi" w:cstheme="minorBidi"/>
          <w:b w:val="0"/>
          <w:sz w:val="22"/>
          <w:szCs w:val="22"/>
        </w:rPr>
      </w:pPr>
      <w:r>
        <w:t>Schedule 10 — Fees</w:t>
      </w:r>
    </w:p>
    <w:p w:rsidR="009645E0" w:rsidRDefault="009645E0">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_Toc75522592 \h </w:instrText>
      </w:r>
      <w:r>
        <w:fldChar w:fldCharType="separate"/>
      </w:r>
      <w:r w:rsidR="007C42A4">
        <w:t>201</w:t>
      </w:r>
      <w:r>
        <w:fldChar w:fldCharType="end"/>
      </w:r>
    </w:p>
    <w:p w:rsidR="009645E0" w:rsidRDefault="009645E0">
      <w:pPr>
        <w:pStyle w:val="TOC2"/>
        <w:tabs>
          <w:tab w:val="right" w:leader="dot" w:pos="7077"/>
        </w:tabs>
        <w:rPr>
          <w:rFonts w:asciiTheme="minorHAnsi" w:eastAsiaTheme="minorEastAsia" w:hAnsiTheme="minorHAnsi" w:cstheme="minorBidi"/>
          <w:b w:val="0"/>
          <w:sz w:val="22"/>
          <w:szCs w:val="22"/>
        </w:rPr>
      </w:pPr>
      <w:r>
        <w:t>Notes</w:t>
      </w:r>
    </w:p>
    <w:p w:rsidR="009645E0" w:rsidRDefault="009645E0" w:rsidP="009645E0">
      <w:pPr>
        <w:pStyle w:val="TOC8"/>
        <w:rPr>
          <w:rFonts w:asciiTheme="minorHAnsi" w:eastAsiaTheme="minorEastAsia" w:hAnsiTheme="minorHAnsi" w:cstheme="minorBidi"/>
          <w:szCs w:val="22"/>
        </w:rPr>
      </w:pPr>
      <w:r>
        <w:tab/>
        <w:t>Compilation table</w:t>
      </w:r>
      <w:r>
        <w:tab/>
      </w:r>
      <w:r>
        <w:fldChar w:fldCharType="begin"/>
      </w:r>
      <w:r>
        <w:instrText xml:space="preserve"> PAGEREF _Toc75522594 \h </w:instrText>
      </w:r>
      <w:r>
        <w:fldChar w:fldCharType="separate"/>
      </w:r>
      <w:r w:rsidR="007C42A4">
        <w:t>207</w:t>
      </w:r>
      <w:r>
        <w:fldChar w:fldCharType="end"/>
      </w:r>
    </w:p>
    <w:p w:rsidR="009645E0" w:rsidRDefault="009645E0">
      <w:pPr>
        <w:pStyle w:val="TOC2"/>
        <w:tabs>
          <w:tab w:val="right" w:leader="dot" w:pos="7077"/>
        </w:tabs>
        <w:rPr>
          <w:rFonts w:asciiTheme="minorHAnsi" w:eastAsiaTheme="minorEastAsia" w:hAnsiTheme="minorHAnsi" w:cstheme="minorBidi"/>
          <w:b w:val="0"/>
          <w:sz w:val="22"/>
          <w:szCs w:val="22"/>
        </w:rPr>
      </w:pPr>
      <w:r>
        <w:t>Defined terms</w:t>
      </w:r>
    </w:p>
    <w:p w:rsidR="0095343D" w:rsidRDefault="00004AD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5343D" w:rsidRDefault="0095343D">
      <w:pPr>
        <w:pStyle w:val="NoteHeading"/>
        <w:sectPr w:rsidR="0095343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5343D" w:rsidRDefault="00004ADF">
      <w:pPr>
        <w:pStyle w:val="PrincipalActReg"/>
      </w:pPr>
      <w:r>
        <w:lastRenderedPageBreak/>
        <w:t>Co-operatives Act 2009</w:t>
      </w:r>
    </w:p>
    <w:p w:rsidR="0095343D" w:rsidRDefault="00004ADF">
      <w:pPr>
        <w:pStyle w:val="NameofActReg"/>
      </w:pPr>
      <w:r>
        <w:t>Co-operatives Regulations 2010</w:t>
      </w:r>
    </w:p>
    <w:p w:rsidR="0095343D" w:rsidRDefault="00004ADF">
      <w:pPr>
        <w:pStyle w:val="Heading5"/>
      </w:pPr>
      <w:bookmarkStart w:id="3" w:name="_Toc75522302"/>
      <w:r>
        <w:rPr>
          <w:rStyle w:val="CharSectno"/>
        </w:rPr>
        <w:t>1</w:t>
      </w:r>
      <w:r>
        <w:t>.</w:t>
      </w:r>
      <w:r>
        <w:tab/>
        <w:t>Citation</w:t>
      </w:r>
      <w:bookmarkEnd w:id="3"/>
    </w:p>
    <w:p w:rsidR="0095343D" w:rsidRDefault="00004ADF">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rsidR="0095343D" w:rsidRDefault="00004ADF">
      <w:pPr>
        <w:pStyle w:val="Heading5"/>
        <w:rPr>
          <w:spacing w:val="-2"/>
        </w:rPr>
      </w:pPr>
      <w:bookmarkStart w:id="5" w:name="_Toc75522303"/>
      <w:r>
        <w:rPr>
          <w:rStyle w:val="CharSectno"/>
        </w:rPr>
        <w:t>2</w:t>
      </w:r>
      <w:r>
        <w:rPr>
          <w:spacing w:val="-2"/>
        </w:rPr>
        <w:t>.</w:t>
      </w:r>
      <w:r>
        <w:rPr>
          <w:spacing w:val="-2"/>
        </w:rPr>
        <w:tab/>
        <w:t>Commencement</w:t>
      </w:r>
      <w:bookmarkEnd w:id="5"/>
    </w:p>
    <w:p w:rsidR="0095343D" w:rsidRDefault="00004ADF">
      <w:pPr>
        <w:pStyle w:val="Subsection"/>
        <w:rPr>
          <w:spacing w:val="-2"/>
        </w:rPr>
      </w:pPr>
      <w:r>
        <w:rPr>
          <w:spacing w:val="-2"/>
        </w:rPr>
        <w:tab/>
      </w:r>
      <w:r>
        <w:rPr>
          <w:spacing w:val="-2"/>
        </w:rPr>
        <w:tab/>
        <w:t>These regulations come into operation as follows</w:t>
      </w:r>
      <w:r>
        <w:t> —</w:t>
      </w:r>
    </w:p>
    <w:p w:rsidR="0095343D" w:rsidRDefault="00004ADF">
      <w:pPr>
        <w:pStyle w:val="Indenta"/>
      </w:pPr>
      <w:r>
        <w:tab/>
        <w:t>(a)</w:t>
      </w:r>
      <w:r>
        <w:tab/>
        <w:t xml:space="preserve">regulations 1 and 2 — on the day on which these regulations are published in the </w:t>
      </w:r>
      <w:r>
        <w:rPr>
          <w:i/>
          <w:iCs/>
        </w:rPr>
        <w:t>Gazette</w:t>
      </w:r>
      <w:r>
        <w:t>;</w:t>
      </w:r>
    </w:p>
    <w:p w:rsidR="0095343D" w:rsidRDefault="00004ADF">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rsidR="0095343D" w:rsidRDefault="00004ADF">
      <w:pPr>
        <w:pStyle w:val="Heading5"/>
      </w:pPr>
      <w:bookmarkStart w:id="6" w:name="_Toc75522304"/>
      <w:r>
        <w:rPr>
          <w:rStyle w:val="CharSectno"/>
        </w:rPr>
        <w:t>3</w:t>
      </w:r>
      <w:r>
        <w:t>.</w:t>
      </w:r>
      <w:r>
        <w:tab/>
        <w:t>Documents that are not debentures (section 4(1))</w:t>
      </w:r>
      <w:bookmarkEnd w:id="6"/>
    </w:p>
    <w:p w:rsidR="0095343D" w:rsidRDefault="00004ADF">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rsidR="0095343D" w:rsidRDefault="00004ADF">
      <w:pPr>
        <w:pStyle w:val="Indenta"/>
      </w:pPr>
      <w:r>
        <w:tab/>
        <w:t>(a)</w:t>
      </w:r>
      <w:r>
        <w:tab/>
        <w:t xml:space="preserve">a document that — </w:t>
      </w:r>
    </w:p>
    <w:p w:rsidR="0095343D" w:rsidRDefault="00004ADF">
      <w:pPr>
        <w:pStyle w:val="Indenti"/>
      </w:pPr>
      <w:r>
        <w:tab/>
        <w:t>(i)</w:t>
      </w:r>
      <w:r>
        <w:tab/>
        <w:t>contains all or some of the conditions on which deposits are accepted by, or withdrawn from, a co</w:t>
      </w:r>
      <w:r>
        <w:noBreakHyphen/>
        <w:t>operative; and</w:t>
      </w:r>
    </w:p>
    <w:p w:rsidR="0095343D" w:rsidRDefault="00004ADF">
      <w:pPr>
        <w:pStyle w:val="Indenti"/>
      </w:pPr>
      <w:r>
        <w:tab/>
        <w:t>(ii)</w:t>
      </w:r>
      <w:r>
        <w:tab/>
        <w:t>acknowledges the receipt of a deposit with a co</w:t>
      </w:r>
      <w:r>
        <w:noBreakHyphen/>
        <w:t>operative; and</w:t>
      </w:r>
    </w:p>
    <w:p w:rsidR="0095343D" w:rsidRDefault="00004ADF">
      <w:pPr>
        <w:pStyle w:val="Indenti"/>
      </w:pPr>
      <w:r>
        <w:tab/>
        <w:t>(iii)</w:t>
      </w:r>
      <w:r>
        <w:tab/>
        <w:t>enables further deposits to be made adding to the balance of an existing deposit; and</w:t>
      </w:r>
    </w:p>
    <w:p w:rsidR="0095343D" w:rsidRDefault="00004ADF">
      <w:pPr>
        <w:pStyle w:val="Indenti"/>
      </w:pPr>
      <w:r>
        <w:tab/>
        <w:t>(iv)</w:t>
      </w:r>
      <w:r>
        <w:tab/>
        <w:t>enables all or part of the balance of a deposit to be withdrawn, whether at call or on the giving of a fixed period of notice; and</w:t>
      </w:r>
    </w:p>
    <w:p w:rsidR="0095343D" w:rsidRDefault="00004ADF" w:rsidP="00C839CD">
      <w:pPr>
        <w:pStyle w:val="Indenti"/>
        <w:keepNext/>
      </w:pPr>
      <w:r>
        <w:lastRenderedPageBreak/>
        <w:tab/>
        <w:t>(v)</w:t>
      </w:r>
      <w:r>
        <w:tab/>
        <w:t>acknowledges the amount of the withdrawal and the balance remaining;</w:t>
      </w:r>
    </w:p>
    <w:p w:rsidR="0095343D" w:rsidRDefault="00004ADF">
      <w:pPr>
        <w:pStyle w:val="Indenta"/>
      </w:pPr>
      <w:r>
        <w:tab/>
      </w:r>
      <w:r>
        <w:tab/>
        <w:t>or</w:t>
      </w:r>
    </w:p>
    <w:p w:rsidR="0095343D" w:rsidRDefault="00004ADF">
      <w:pPr>
        <w:pStyle w:val="Indenta"/>
      </w:pPr>
      <w:r>
        <w:tab/>
        <w:t>(b)</w:t>
      </w:r>
      <w:r>
        <w:tab/>
        <w:t>a document acknowledging a debt incurred by a co</w:t>
      </w:r>
      <w:r>
        <w:noBreakHyphen/>
        <w:t xml:space="preserve">operative — </w:t>
      </w:r>
    </w:p>
    <w:p w:rsidR="0095343D" w:rsidRDefault="00004ADF">
      <w:pPr>
        <w:pStyle w:val="Indenti"/>
      </w:pPr>
      <w:r>
        <w:tab/>
        <w:t>(i)</w:t>
      </w:r>
      <w:r>
        <w:tab/>
        <w:t>in the ordinary course of carrying on so much of a business as is not, or is not part of, a business of borrowing money and providing finance; and</w:t>
      </w:r>
    </w:p>
    <w:p w:rsidR="0095343D" w:rsidRDefault="00004ADF">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rsidR="0095343D" w:rsidRDefault="00004ADF">
      <w:pPr>
        <w:pStyle w:val="Indenta"/>
      </w:pPr>
      <w:r>
        <w:tab/>
      </w:r>
      <w:r>
        <w:tab/>
        <w:t>or</w:t>
      </w:r>
    </w:p>
    <w:p w:rsidR="0095343D" w:rsidRDefault="00004ADF">
      <w:pPr>
        <w:pStyle w:val="Indenta"/>
      </w:pPr>
      <w:r>
        <w:tab/>
        <w:t>(c)</w:t>
      </w:r>
      <w:r>
        <w:tab/>
        <w:t>a document issued by a company that is evidence of a debt owed by the company to a co</w:t>
      </w:r>
      <w:r>
        <w:noBreakHyphen/>
        <w:t>operative that is a holding company (within the meaning of the Corporations Act) of the company; or</w:t>
      </w:r>
    </w:p>
    <w:p w:rsidR="0095343D" w:rsidRDefault="00004ADF">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rsidR="0095343D" w:rsidRDefault="00004ADF">
      <w:pPr>
        <w:pStyle w:val="Heading5"/>
      </w:pPr>
      <w:bookmarkStart w:id="7" w:name="_Toc75522305"/>
      <w:r>
        <w:rPr>
          <w:rStyle w:val="CharSectno"/>
        </w:rPr>
        <w:t>3A</w:t>
      </w:r>
      <w:r>
        <w:t>.</w:t>
      </w:r>
      <w:r>
        <w:tab/>
        <w:t>Small co</w:t>
      </w:r>
      <w:r>
        <w:noBreakHyphen/>
        <w:t>operative (section 4(1))</w:t>
      </w:r>
      <w:bookmarkEnd w:id="7"/>
    </w:p>
    <w:p w:rsidR="0095343D" w:rsidRDefault="00004ADF">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rsidR="0095343D" w:rsidRDefault="00004ADF">
      <w:pPr>
        <w:pStyle w:val="Indenta"/>
      </w:pPr>
      <w:r>
        <w:tab/>
        <w:t>(a)</w:t>
      </w:r>
      <w:r>
        <w:tab/>
        <w:t>subregulation (2) does not apply to the co</w:t>
      </w:r>
      <w:r>
        <w:noBreakHyphen/>
        <w:t xml:space="preserve">operative for the financial year and it satisfies at least 2 of the following subparagraphs — </w:t>
      </w:r>
    </w:p>
    <w:p w:rsidR="0095343D" w:rsidRDefault="00004ADF">
      <w:pPr>
        <w:pStyle w:val="Indenti"/>
      </w:pPr>
      <w:r>
        <w:tab/>
        <w:t>(i)</w:t>
      </w:r>
      <w:r>
        <w:tab/>
        <w:t>the consolidated revenue of the co</w:t>
      </w:r>
      <w:r>
        <w:noBreakHyphen/>
        <w:t>operative and the entities it controls (if any) is less than $8 million for the financial year;</w:t>
      </w:r>
    </w:p>
    <w:p w:rsidR="0095343D" w:rsidRDefault="00004ADF">
      <w:pPr>
        <w:pStyle w:val="Indenti"/>
      </w:pPr>
      <w:r>
        <w:tab/>
        <w:t>(ii)</w:t>
      </w:r>
      <w:r>
        <w:tab/>
        <w:t>the value of the consolidated gross assets and the entities it controls (if any) is less than $4 million at the end of the financial year;</w:t>
      </w:r>
    </w:p>
    <w:p w:rsidR="0095343D" w:rsidRDefault="00004ADF">
      <w:pPr>
        <w:pStyle w:val="Indenti"/>
      </w:pPr>
      <w:r>
        <w:lastRenderedPageBreak/>
        <w:tab/>
        <w:t>(iii)</w:t>
      </w:r>
      <w:r>
        <w:tab/>
        <w:t>the co</w:t>
      </w:r>
      <w:r>
        <w:noBreakHyphen/>
        <w:t>operative and the entities it controls (if any) had fewer than 30 employees at the end of the financial year;</w:t>
      </w:r>
    </w:p>
    <w:p w:rsidR="0095343D" w:rsidRDefault="00004ADF">
      <w:pPr>
        <w:pStyle w:val="Indenta"/>
      </w:pPr>
      <w:r>
        <w:tab/>
      </w:r>
      <w:r>
        <w:tab/>
        <w:t>or</w:t>
      </w:r>
    </w:p>
    <w:p w:rsidR="0095343D" w:rsidRDefault="00004ADF">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rsidR="0095343D" w:rsidRDefault="00004ADF">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rsidR="0095343D" w:rsidRDefault="00004ADF">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rsidR="0095343D" w:rsidRDefault="00004ADF">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rsidR="0095343D" w:rsidRDefault="00004ADF">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rsidR="0095343D" w:rsidRDefault="00004ADF">
      <w:pPr>
        <w:pStyle w:val="Subsection"/>
      </w:pPr>
      <w:r>
        <w:tab/>
        <w:t>(6)</w:t>
      </w:r>
      <w:r>
        <w:tab/>
        <w:t>An application by a co</w:t>
      </w:r>
      <w:r>
        <w:noBreakHyphen/>
        <w:t>operative to the Registrar for a declaration under subregulation (5) must be made within 5 months after the end of the financial year.</w:t>
      </w:r>
    </w:p>
    <w:p w:rsidR="0095343D" w:rsidRDefault="00004ADF">
      <w:pPr>
        <w:pStyle w:val="Footnotesection"/>
      </w:pPr>
      <w:r>
        <w:tab/>
        <w:t>[Regulation 3A inserted: Gazette 2 Dec 2016 p. 5407</w:t>
      </w:r>
      <w:r>
        <w:noBreakHyphen/>
        <w:t>9.]</w:t>
      </w:r>
    </w:p>
    <w:p w:rsidR="0095343D" w:rsidRDefault="00004ADF">
      <w:pPr>
        <w:pStyle w:val="Heading5"/>
      </w:pPr>
      <w:bookmarkStart w:id="8" w:name="_Toc75522306"/>
      <w:r>
        <w:rPr>
          <w:rStyle w:val="CharSectno"/>
        </w:rPr>
        <w:lastRenderedPageBreak/>
        <w:t>4</w:t>
      </w:r>
      <w:r>
        <w:t>.</w:t>
      </w:r>
      <w:r>
        <w:tab/>
        <w:t>Corresponding co</w:t>
      </w:r>
      <w:r>
        <w:noBreakHyphen/>
        <w:t>operatives laws (section 5A)</w:t>
      </w:r>
      <w:bookmarkEnd w:id="8"/>
    </w:p>
    <w:p w:rsidR="0095343D" w:rsidRDefault="00004ADF">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rsidR="0095343D" w:rsidRDefault="00004ADF">
      <w:pPr>
        <w:pStyle w:val="Indenta"/>
        <w:keepNext/>
        <w:keepLines/>
      </w:pPr>
      <w:r>
        <w:tab/>
        <w:t>(a)</w:t>
      </w:r>
      <w:r>
        <w:tab/>
        <w:t xml:space="preserve">the </w:t>
      </w:r>
      <w:r>
        <w:rPr>
          <w:i/>
        </w:rPr>
        <w:t>Co</w:t>
      </w:r>
      <w:r>
        <w:rPr>
          <w:i/>
        </w:rPr>
        <w:noBreakHyphen/>
        <w:t>operatives (Adoption of National Law) Act 2012</w:t>
      </w:r>
      <w:r>
        <w:t xml:space="preserve"> (New South Wales);</w:t>
      </w:r>
    </w:p>
    <w:p w:rsidR="0095343D" w:rsidRDefault="00004ADF">
      <w:pPr>
        <w:pStyle w:val="Indenta"/>
      </w:pPr>
      <w:r>
        <w:tab/>
        <w:t>(b)</w:t>
      </w:r>
      <w:r>
        <w:tab/>
        <w:t xml:space="preserve">the </w:t>
      </w:r>
      <w:r>
        <w:rPr>
          <w:i/>
        </w:rPr>
        <w:t>Co</w:t>
      </w:r>
      <w:r>
        <w:rPr>
          <w:i/>
        </w:rPr>
        <w:noBreakHyphen/>
        <w:t>operatives National Law Application Act 2013</w:t>
      </w:r>
      <w:r>
        <w:t xml:space="preserve"> (Victoria);</w:t>
      </w:r>
    </w:p>
    <w:p w:rsidR="0095343D" w:rsidRDefault="00004ADF">
      <w:pPr>
        <w:pStyle w:val="Indenta"/>
      </w:pPr>
      <w:r>
        <w:tab/>
        <w:t>(c)</w:t>
      </w:r>
      <w:r>
        <w:tab/>
        <w:t xml:space="preserve">the </w:t>
      </w:r>
      <w:r>
        <w:rPr>
          <w:i/>
        </w:rPr>
        <w:t>Co</w:t>
      </w:r>
      <w:r>
        <w:rPr>
          <w:i/>
        </w:rPr>
        <w:noBreakHyphen/>
        <w:t>operatives (National Uniform Legislation) Act</w:t>
      </w:r>
      <w:r>
        <w:t xml:space="preserve"> (Northern Territory);</w:t>
      </w:r>
    </w:p>
    <w:p w:rsidR="0095343D" w:rsidRDefault="00004ADF">
      <w:pPr>
        <w:pStyle w:val="Indenta"/>
      </w:pPr>
      <w:r>
        <w:tab/>
        <w:t>(d)</w:t>
      </w:r>
      <w:r>
        <w:tab/>
        <w:t xml:space="preserve">the </w:t>
      </w:r>
      <w:r>
        <w:rPr>
          <w:i/>
        </w:rPr>
        <w:t>Co</w:t>
      </w:r>
      <w:r>
        <w:rPr>
          <w:i/>
        </w:rPr>
        <w:noBreakHyphen/>
        <w:t>operatives National Law (South Australia) Act 2013</w:t>
      </w:r>
      <w:r>
        <w:t xml:space="preserve"> (South Australia);</w:t>
      </w:r>
    </w:p>
    <w:p w:rsidR="0095343D" w:rsidRDefault="00004ADF">
      <w:pPr>
        <w:pStyle w:val="Indenta"/>
      </w:pPr>
      <w:r>
        <w:tab/>
        <w:t>(e)</w:t>
      </w:r>
      <w:r>
        <w:tab/>
        <w:t xml:space="preserve">the </w:t>
      </w:r>
      <w:r>
        <w:rPr>
          <w:i/>
        </w:rPr>
        <w:t>Co</w:t>
      </w:r>
      <w:r>
        <w:rPr>
          <w:i/>
        </w:rPr>
        <w:noBreakHyphen/>
        <w:t>operatives National Law (Tasmania) Act 2015</w:t>
      </w:r>
      <w:r>
        <w:t xml:space="preserve"> (Tasmania);</w:t>
      </w:r>
    </w:p>
    <w:p w:rsidR="0095343D" w:rsidRDefault="00004ADF">
      <w:pPr>
        <w:pStyle w:val="Indenta"/>
      </w:pPr>
      <w:r>
        <w:tab/>
        <w:t>(f)</w:t>
      </w:r>
      <w:r>
        <w:tab/>
        <w:t xml:space="preserve">the </w:t>
      </w:r>
      <w:r>
        <w:rPr>
          <w:i/>
        </w:rPr>
        <w:t>Co</w:t>
      </w:r>
      <w:r>
        <w:rPr>
          <w:i/>
        </w:rPr>
        <w:noBreakHyphen/>
        <w:t>operatives National Law (ACT) Act 2017</w:t>
      </w:r>
      <w:r>
        <w:t xml:space="preserve"> (Australian Capital Territory);</w:t>
      </w:r>
    </w:p>
    <w:p w:rsidR="0095343D" w:rsidRDefault="00004ADF">
      <w:pPr>
        <w:pStyle w:val="Indenta"/>
      </w:pPr>
      <w:r>
        <w:tab/>
        <w:t>(g)</w:t>
      </w:r>
      <w:r>
        <w:tab/>
        <w:t xml:space="preserve">the </w:t>
      </w:r>
      <w:r>
        <w:rPr>
          <w:i/>
        </w:rPr>
        <w:t>Co</w:t>
      </w:r>
      <w:r>
        <w:rPr>
          <w:i/>
        </w:rPr>
        <w:noBreakHyphen/>
        <w:t>operatives National Law Act 2020</w:t>
      </w:r>
      <w:r>
        <w:t xml:space="preserve"> (Queensland).</w:t>
      </w:r>
    </w:p>
    <w:p w:rsidR="0095343D" w:rsidRDefault="00004ADF">
      <w:pPr>
        <w:pStyle w:val="Footnotesection"/>
      </w:pPr>
      <w:r>
        <w:tab/>
        <w:t>[Regulation 4 inserted: Gazette 2 Dec 2016 p. 5409; amended: Gazette 4 Aug 2017 p. 4307; SL 2020/256 r. 4.]</w:t>
      </w:r>
    </w:p>
    <w:p w:rsidR="0095343D" w:rsidRDefault="00004ADF">
      <w:pPr>
        <w:pStyle w:val="Heading5"/>
      </w:pPr>
      <w:bookmarkStart w:id="9" w:name="_Toc75522307"/>
      <w:r>
        <w:rPr>
          <w:rStyle w:val="CharSectno"/>
        </w:rPr>
        <w:t>5</w:t>
      </w:r>
      <w:r>
        <w:t>.</w:t>
      </w:r>
      <w:r>
        <w:tab/>
        <w:t>Content of rules (section 98)</w:t>
      </w:r>
      <w:bookmarkEnd w:id="9"/>
    </w:p>
    <w:p w:rsidR="0095343D" w:rsidRDefault="00004ADF">
      <w:pPr>
        <w:pStyle w:val="Subsection"/>
      </w:pPr>
      <w:r>
        <w:tab/>
        <w:t>(1)</w:t>
      </w:r>
      <w:r>
        <w:tab/>
        <w:t>For the purposes of section 98 of the Act, the rules of a co</w:t>
      </w:r>
      <w:r>
        <w:noBreakHyphen/>
        <w:t xml:space="preserve">operative with share capital must state — </w:t>
      </w:r>
    </w:p>
    <w:p w:rsidR="0095343D" w:rsidRDefault="00004ADF">
      <w:pPr>
        <w:pStyle w:val="Indenta"/>
      </w:pPr>
      <w:r>
        <w:tab/>
        <w:t>(a)</w:t>
      </w:r>
      <w:r>
        <w:tab/>
        <w:t>the minimum number of shares a member of the co</w:t>
      </w:r>
      <w:r>
        <w:noBreakHyphen/>
        <w:t>operative must hold; and</w:t>
      </w:r>
    </w:p>
    <w:p w:rsidR="0095343D" w:rsidRDefault="00004ADF">
      <w:pPr>
        <w:pStyle w:val="Indenta"/>
      </w:pPr>
      <w:r>
        <w:tab/>
        <w:t>(b)</w:t>
      </w:r>
      <w:r>
        <w:tab/>
        <w:t>the way in which the minimum number must be decided, including, for example, by reference to the use made of the co</w:t>
      </w:r>
      <w:r>
        <w:noBreakHyphen/>
        <w:t>operative by a member.</w:t>
      </w:r>
    </w:p>
    <w:p w:rsidR="0095343D" w:rsidRDefault="00004ADF" w:rsidP="00C839CD">
      <w:pPr>
        <w:pStyle w:val="Subsection"/>
        <w:keepNext/>
      </w:pPr>
      <w:r>
        <w:lastRenderedPageBreak/>
        <w:tab/>
        <w:t>(2)</w:t>
      </w:r>
      <w:r>
        <w:tab/>
        <w:t>For the purposes of section 98(7) of the Act, the maximum fine a co</w:t>
      </w:r>
      <w:r>
        <w:noBreakHyphen/>
        <w:t xml:space="preserve">operative may impose on a member under its rules is — </w:t>
      </w:r>
    </w:p>
    <w:p w:rsidR="0095343D" w:rsidRDefault="00004ADF">
      <w:pPr>
        <w:pStyle w:val="Indenta"/>
      </w:pPr>
      <w:r>
        <w:tab/>
        <w:t>(a)</w:t>
      </w:r>
      <w:r>
        <w:tab/>
        <w:t>a fine of $1 000, unless the co</w:t>
      </w:r>
      <w:r>
        <w:noBreakHyphen/>
        <w:t>operative is one whose primary activity is comprised of one or more charitable purposes; or</w:t>
      </w:r>
    </w:p>
    <w:p w:rsidR="0095343D" w:rsidRDefault="00004ADF">
      <w:pPr>
        <w:pStyle w:val="Indenta"/>
      </w:pPr>
      <w:r>
        <w:tab/>
        <w:t>(b)</w:t>
      </w:r>
      <w:r>
        <w:tab/>
        <w:t>a fine of $500, for a co</w:t>
      </w:r>
      <w:r>
        <w:noBreakHyphen/>
        <w:t>operative whose primary activity is comprised of one or more charitable purposes.</w:t>
      </w:r>
    </w:p>
    <w:p w:rsidR="0095343D" w:rsidRDefault="00004ADF">
      <w:pPr>
        <w:pStyle w:val="Footnotesection"/>
      </w:pPr>
      <w:r>
        <w:tab/>
        <w:t>[Regulation 5 amended: Gazette 2 Dec 2016 p. 5410.]</w:t>
      </w:r>
    </w:p>
    <w:p w:rsidR="0095343D" w:rsidRDefault="00004ADF">
      <w:pPr>
        <w:pStyle w:val="Heading5"/>
      </w:pPr>
      <w:bookmarkStart w:id="10" w:name="_Toc75522308"/>
      <w:r>
        <w:rPr>
          <w:rStyle w:val="CharSectno"/>
        </w:rPr>
        <w:t>6</w:t>
      </w:r>
      <w:r>
        <w:t>.</w:t>
      </w:r>
      <w:r>
        <w:tab/>
        <w:t>Model rules prescribed (section 101)</w:t>
      </w:r>
      <w:bookmarkEnd w:id="10"/>
    </w:p>
    <w:p w:rsidR="0095343D" w:rsidRDefault="00004ADF">
      <w:pPr>
        <w:pStyle w:val="Subsection"/>
      </w:pPr>
      <w:r>
        <w:tab/>
      </w:r>
      <w:r>
        <w:tab/>
        <w:t>The model rules set out in Schedules 1, 2 and 3 to these regulations are prescribed under section 101 of the Act.</w:t>
      </w:r>
    </w:p>
    <w:p w:rsidR="0095343D" w:rsidRDefault="00004ADF">
      <w:pPr>
        <w:pStyle w:val="Heading5"/>
      </w:pPr>
      <w:bookmarkStart w:id="11" w:name="_Toc75522309"/>
      <w:r>
        <w:rPr>
          <w:rStyle w:val="CharSectno"/>
        </w:rPr>
        <w:t>7</w:t>
      </w:r>
      <w:r>
        <w:t>.</w:t>
      </w:r>
      <w:r>
        <w:tab/>
        <w:t>Factors and considerations for determining primary activities, etc. (section 115)</w:t>
      </w:r>
      <w:bookmarkEnd w:id="11"/>
    </w:p>
    <w:p w:rsidR="0095343D" w:rsidRDefault="00004ADF">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rsidR="0095343D" w:rsidRDefault="00004ADF">
      <w:pPr>
        <w:pStyle w:val="Subsection"/>
      </w:pPr>
      <w:r>
        <w:tab/>
        <w:t>(2)</w:t>
      </w:r>
      <w:r>
        <w:tab/>
        <w:t>For the purposes of section 115(3) of the Act, an activity makes a significant contribution to the business of a co</w:t>
      </w:r>
      <w:r>
        <w:noBreakHyphen/>
        <w:t xml:space="preserve">operative — </w:t>
      </w:r>
    </w:p>
    <w:p w:rsidR="0095343D" w:rsidRDefault="00004ADF">
      <w:pPr>
        <w:pStyle w:val="Indenta"/>
      </w:pPr>
      <w:r>
        <w:tab/>
        <w:t>(a)</w:t>
      </w:r>
      <w:r>
        <w:tab/>
        <w:t xml:space="preserve">if it contributes at least — </w:t>
      </w:r>
    </w:p>
    <w:p w:rsidR="0095343D" w:rsidRDefault="00004ADF">
      <w:pPr>
        <w:pStyle w:val="Indenti"/>
      </w:pPr>
      <w:r>
        <w:tab/>
        <w:t>(i)</w:t>
      </w:r>
      <w:r>
        <w:tab/>
        <w:t>10% of the co</w:t>
      </w:r>
      <w:r>
        <w:noBreakHyphen/>
        <w:t>operative’s turnover; or</w:t>
      </w:r>
    </w:p>
    <w:p w:rsidR="0095343D" w:rsidRDefault="00004ADF">
      <w:pPr>
        <w:pStyle w:val="Indenti"/>
      </w:pPr>
      <w:r>
        <w:tab/>
        <w:t>(ii)</w:t>
      </w:r>
      <w:r>
        <w:tab/>
        <w:t>10% of the co</w:t>
      </w:r>
      <w:r>
        <w:noBreakHyphen/>
        <w:t>operative’s income; or</w:t>
      </w:r>
    </w:p>
    <w:p w:rsidR="0095343D" w:rsidRDefault="00004ADF">
      <w:pPr>
        <w:pStyle w:val="Indenti"/>
      </w:pPr>
      <w:r>
        <w:tab/>
        <w:t>(iii)</w:t>
      </w:r>
      <w:r>
        <w:tab/>
        <w:t>10% of the co</w:t>
      </w:r>
      <w:r>
        <w:noBreakHyphen/>
        <w:t>operative’s expenses; or</w:t>
      </w:r>
    </w:p>
    <w:p w:rsidR="0095343D" w:rsidRDefault="00004ADF">
      <w:pPr>
        <w:pStyle w:val="Indenti"/>
      </w:pPr>
      <w:r>
        <w:tab/>
        <w:t>(iv)</w:t>
      </w:r>
      <w:r>
        <w:tab/>
        <w:t>10% of the co</w:t>
      </w:r>
      <w:r>
        <w:noBreakHyphen/>
        <w:t>operative’s surplus;</w:t>
      </w:r>
    </w:p>
    <w:p w:rsidR="0095343D" w:rsidRDefault="00004ADF">
      <w:pPr>
        <w:pStyle w:val="Indenta"/>
      </w:pPr>
      <w:r>
        <w:tab/>
      </w:r>
      <w:r>
        <w:tab/>
        <w:t>or</w:t>
      </w:r>
    </w:p>
    <w:p w:rsidR="0095343D" w:rsidRDefault="00004ADF">
      <w:pPr>
        <w:pStyle w:val="Indenta"/>
      </w:pPr>
      <w:r>
        <w:tab/>
        <w:t>(b)</w:t>
      </w:r>
      <w:r>
        <w:tab/>
        <w:t>if, in the Registrar’s opinion, failure by the co</w:t>
      </w:r>
      <w:r>
        <w:noBreakHyphen/>
        <w:t>operative to conduct the activity would reduce the business conducted by the co</w:t>
      </w:r>
      <w:r>
        <w:noBreakHyphen/>
        <w:t>operative by more than 10%.</w:t>
      </w:r>
    </w:p>
    <w:p w:rsidR="0095343D" w:rsidRDefault="00004ADF">
      <w:pPr>
        <w:pStyle w:val="Footnotesection"/>
      </w:pPr>
      <w:r>
        <w:tab/>
        <w:t>[Regulation 7 amended: Gazette 2 Dec 2016 p. 5410.]</w:t>
      </w:r>
    </w:p>
    <w:p w:rsidR="0095343D" w:rsidRDefault="00004ADF">
      <w:pPr>
        <w:pStyle w:val="Heading5"/>
      </w:pPr>
      <w:bookmarkStart w:id="12" w:name="_Toc75522310"/>
      <w:r>
        <w:rPr>
          <w:rStyle w:val="CharSectno"/>
        </w:rPr>
        <w:lastRenderedPageBreak/>
        <w:t>8</w:t>
      </w:r>
      <w:r>
        <w:t>.</w:t>
      </w:r>
      <w:r>
        <w:tab/>
        <w:t>Particulars for register of cancelled memberships (section 130)</w:t>
      </w:r>
      <w:bookmarkEnd w:id="12"/>
    </w:p>
    <w:p w:rsidR="0095343D" w:rsidRDefault="00004ADF">
      <w:pPr>
        <w:pStyle w:val="Subsection"/>
      </w:pPr>
      <w:r>
        <w:tab/>
        <w:t>(1)</w:t>
      </w:r>
      <w:r>
        <w:tab/>
        <w:t>For the purposes of section 130 of the Act, the particulars for the register of cancelled memberships are those set out in Schedule 4, clause 5 to these regulations.</w:t>
      </w:r>
    </w:p>
    <w:p w:rsidR="0095343D" w:rsidRDefault="00004ADF">
      <w:pPr>
        <w:pStyle w:val="Subsection"/>
      </w:pPr>
      <w:r>
        <w:tab/>
        <w:t>(2)</w:t>
      </w:r>
      <w:r>
        <w:tab/>
        <w:t>The particulars relating to a person need to be kept in the register for the period during which the rights referred to in that clause subsist in respect of the person.</w:t>
      </w:r>
    </w:p>
    <w:p w:rsidR="0095343D" w:rsidRDefault="00004ADF">
      <w:pPr>
        <w:pStyle w:val="Footnotesection"/>
      </w:pPr>
      <w:r>
        <w:tab/>
        <w:t>[Regulation 8 amended: Gazette 2 Dec 2016 p. 5410.]</w:t>
      </w:r>
    </w:p>
    <w:p w:rsidR="0095343D" w:rsidRDefault="00004ADF">
      <w:pPr>
        <w:pStyle w:val="Heading5"/>
      </w:pPr>
      <w:bookmarkStart w:id="13" w:name="_Toc75522311"/>
      <w:r>
        <w:rPr>
          <w:rStyle w:val="CharSectno"/>
        </w:rPr>
        <w:t>9</w:t>
      </w:r>
      <w:r>
        <w:t>.</w:t>
      </w:r>
      <w:r>
        <w:tab/>
        <w:t>Who is qualified to give certificate of value of assets (section 149)</w:t>
      </w:r>
      <w:bookmarkEnd w:id="13"/>
    </w:p>
    <w:p w:rsidR="0095343D" w:rsidRDefault="00004ADF">
      <w:pPr>
        <w:pStyle w:val="Subsection"/>
      </w:pPr>
      <w:r>
        <w:tab/>
        <w:t>(1)</w:t>
      </w:r>
      <w:r>
        <w:tab/>
        <w:t xml:space="preserve">For the purposes of section 149(c) of the Act, the prescribed qualifications for the person giving the certificate of value are that the person — </w:t>
      </w:r>
    </w:p>
    <w:p w:rsidR="0095343D" w:rsidRDefault="00004ADF">
      <w:pPr>
        <w:pStyle w:val="Indenta"/>
      </w:pPr>
      <w:r>
        <w:tab/>
        <w:t>(a)</w:t>
      </w:r>
      <w:r>
        <w:tab/>
        <w:t>must be independent of the co</w:t>
      </w:r>
      <w:r>
        <w:noBreakHyphen/>
        <w:t>operative; and</w:t>
      </w:r>
    </w:p>
    <w:p w:rsidR="0095343D" w:rsidRDefault="00004ADF">
      <w:pPr>
        <w:pStyle w:val="Indenta"/>
      </w:pPr>
      <w:r>
        <w:tab/>
        <w:t>(b)</w:t>
      </w:r>
      <w:r>
        <w:tab/>
        <w:t>must also have the necessary qualifications referred to in subregulation (2) or (3) as relevant.</w:t>
      </w:r>
    </w:p>
    <w:p w:rsidR="0095343D" w:rsidRDefault="00004ADF">
      <w:pPr>
        <w:pStyle w:val="Subsection"/>
      </w:pPr>
      <w:r>
        <w:tab/>
        <w:t>(2)</w:t>
      </w:r>
      <w:r>
        <w:tab/>
        <w:t xml:space="preserve">To the extent the assets consist of real property, the person has the necessary qualifications if — </w:t>
      </w:r>
    </w:p>
    <w:p w:rsidR="0095343D" w:rsidRDefault="00004ADF">
      <w:pPr>
        <w:pStyle w:val="Indenta"/>
      </w:pPr>
      <w:r>
        <w:tab/>
        <w:t>(a)</w:t>
      </w:r>
      <w:r>
        <w:tab/>
        <w:t>in any case — the person is licensed or otherwise authorised by the law of any jurisdiction to carry on the business of valuing assets consisting of or including assets of the kind that were revalued; or</w:t>
      </w:r>
    </w:p>
    <w:p w:rsidR="0095343D" w:rsidRDefault="00004ADF">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rsidR="0095343D" w:rsidRDefault="00004ADF">
      <w:pPr>
        <w:pStyle w:val="Subsection"/>
      </w:pPr>
      <w:r>
        <w:tab/>
        <w:t>(3)</w:t>
      </w:r>
      <w:r>
        <w:tab/>
        <w:t xml:space="preserve">To the extent the assets consist of assets other than real property, the person has the necessary qualifications if the person carries on the business in any jurisdiction of valuing </w:t>
      </w:r>
      <w:r>
        <w:lastRenderedPageBreak/>
        <w:t>assets consisting of or including assets of the kind that were revalued.</w:t>
      </w:r>
    </w:p>
    <w:p w:rsidR="0095343D" w:rsidRDefault="00004ADF">
      <w:pPr>
        <w:pStyle w:val="Footnotesection"/>
      </w:pPr>
      <w:r>
        <w:tab/>
        <w:t>[Regulation 9 inserted: Gazette 2 Dec 2016 p. 5411.]</w:t>
      </w:r>
    </w:p>
    <w:p w:rsidR="0095343D" w:rsidRDefault="00004ADF">
      <w:pPr>
        <w:pStyle w:val="Heading5"/>
      </w:pPr>
      <w:bookmarkStart w:id="14" w:name="_Toc75522312"/>
      <w:r>
        <w:rPr>
          <w:rStyle w:val="CharSectno"/>
        </w:rPr>
        <w:t>9A</w:t>
      </w:r>
      <w:r>
        <w:t>.</w:t>
      </w:r>
      <w:r>
        <w:tab/>
        <w:t>Postal ballots (section 185)</w:t>
      </w:r>
      <w:bookmarkEnd w:id="14"/>
    </w:p>
    <w:p w:rsidR="0095343D" w:rsidRDefault="00004ADF">
      <w:pPr>
        <w:pStyle w:val="Subsection"/>
      </w:pPr>
      <w:r>
        <w:tab/>
        <w:t>(1)</w:t>
      </w:r>
      <w:r>
        <w:tab/>
        <w:t>For the purposes of section 185(1) of the Act, a postal ballot held as provided by the rules of a co</w:t>
      </w:r>
      <w:r>
        <w:noBreakHyphen/>
        <w:t xml:space="preserve">operative must be conducted in the following way — </w:t>
      </w:r>
    </w:p>
    <w:p w:rsidR="0095343D" w:rsidRDefault="00004ADF">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rsidR="0095343D" w:rsidRDefault="00004ADF">
      <w:pPr>
        <w:pStyle w:val="Indenta"/>
      </w:pPr>
      <w:r>
        <w:tab/>
        <w:t>(b)</w:t>
      </w:r>
      <w:r>
        <w:tab/>
        <w:t xml:space="preserve">the ballot papers must be provided to members at least 21 days prior to the closing date of the ballot, to allow members to consider, record and return their vote; </w:t>
      </w:r>
    </w:p>
    <w:p w:rsidR="0095343D" w:rsidRDefault="00004ADF">
      <w:pPr>
        <w:pStyle w:val="Indenta"/>
      </w:pPr>
      <w:r>
        <w:tab/>
        <w:t>(c)</w:t>
      </w:r>
      <w:r>
        <w:tab/>
        <w:t xml:space="preserve">if electronic facilities for the postal ballot are to be used — </w:t>
      </w:r>
    </w:p>
    <w:p w:rsidR="0095343D" w:rsidRDefault="00004ADF">
      <w:pPr>
        <w:pStyle w:val="Indenti"/>
      </w:pPr>
      <w:r>
        <w:tab/>
        <w:t>(i)</w:t>
      </w:r>
      <w:r>
        <w:tab/>
        <w:t>members who have limited or no access to electronic facilities are not to be prejudiced in their ability to be advised of the postal ballot and to consider, record and return their vote; and</w:t>
      </w:r>
    </w:p>
    <w:p w:rsidR="0095343D" w:rsidRDefault="00004ADF">
      <w:pPr>
        <w:pStyle w:val="Indenti"/>
      </w:pPr>
      <w:r>
        <w:tab/>
        <w:t>(ii)</w:t>
      </w:r>
      <w:r>
        <w:tab/>
        <w:t>facilities must be reasonably available for members to be advised of the postal ballot, and to consider, record and return their vote, otherwise than by the use of electronic facilities;</w:t>
      </w:r>
    </w:p>
    <w:p w:rsidR="0095343D" w:rsidRDefault="00004ADF">
      <w:pPr>
        <w:pStyle w:val="Indenta"/>
      </w:pPr>
      <w:r>
        <w:tab/>
        <w:t>(d)</w:t>
      </w:r>
      <w:r>
        <w:tab/>
        <w:t>if the postal ballot is required to be a secret ballot, it must be conducted so that the vote of each member can be counted without identifying the member.</w:t>
      </w:r>
    </w:p>
    <w:p w:rsidR="0095343D" w:rsidRDefault="00004ADF">
      <w:pPr>
        <w:pStyle w:val="Subsection"/>
      </w:pPr>
      <w:r>
        <w:tab/>
        <w:t>(2)</w:t>
      </w:r>
      <w:r>
        <w:tab/>
        <w:t>Provided the requirements of subregulation (1) are met, a postal ballot is to be conducted in accordance with the rules of the co</w:t>
      </w:r>
      <w:r>
        <w:noBreakHyphen/>
        <w:t>operative.</w:t>
      </w:r>
    </w:p>
    <w:p w:rsidR="0095343D" w:rsidRDefault="00004ADF">
      <w:pPr>
        <w:pStyle w:val="Footnotesection"/>
      </w:pPr>
      <w:r>
        <w:tab/>
        <w:t>[Regulation 9A inserted: Gazette 2 Dec 2016 p. 5412.]</w:t>
      </w:r>
    </w:p>
    <w:p w:rsidR="0095343D" w:rsidRDefault="00004ADF">
      <w:pPr>
        <w:pStyle w:val="Heading5"/>
      </w:pPr>
      <w:bookmarkStart w:id="15" w:name="_Toc75522313"/>
      <w:r>
        <w:rPr>
          <w:rStyle w:val="CharSectno"/>
        </w:rPr>
        <w:lastRenderedPageBreak/>
        <w:t>10</w:t>
      </w:r>
      <w:r>
        <w:t>.</w:t>
      </w:r>
      <w:r>
        <w:tab/>
        <w:t>Disqualified persons (section 206C)</w:t>
      </w:r>
      <w:bookmarkEnd w:id="15"/>
    </w:p>
    <w:p w:rsidR="0095343D" w:rsidRDefault="00004ADF">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rsidR="0095343D" w:rsidRDefault="00004ADF">
      <w:pPr>
        <w:pStyle w:val="Subsection"/>
      </w:pPr>
      <w:r>
        <w:tab/>
        <w:t>(2)</w:t>
      </w:r>
      <w:r>
        <w:tab/>
        <w:t xml:space="preserve">For the purposes of section 206C(4) of the Act, each of the following is an authority who may give a certificate about a person’s release from prison — </w:t>
      </w:r>
    </w:p>
    <w:p w:rsidR="0095343D" w:rsidRDefault="00004ADF">
      <w:pPr>
        <w:pStyle w:val="Indenta"/>
      </w:pPr>
      <w:r>
        <w:tab/>
        <w:t>(a)</w:t>
      </w:r>
      <w:r>
        <w:tab/>
        <w:t>for a person imprisoned in Victoria — the governor of the prison in Victoria that had legal custody of the person on the person’s release;</w:t>
      </w:r>
    </w:p>
    <w:p w:rsidR="0095343D" w:rsidRDefault="00004ADF">
      <w:pPr>
        <w:pStyle w:val="Indenta"/>
      </w:pPr>
      <w:r>
        <w:tab/>
        <w:t>(b)</w:t>
      </w:r>
      <w:r>
        <w:tab/>
        <w:t>for a person imprisoned in New South Wales — the Corrective Services Commission of New South Wales;</w:t>
      </w:r>
    </w:p>
    <w:p w:rsidR="0095343D" w:rsidRDefault="00004ADF">
      <w:pPr>
        <w:pStyle w:val="Indenta"/>
      </w:pPr>
      <w:r>
        <w:tab/>
        <w:t>(c)</w:t>
      </w:r>
      <w:r>
        <w:tab/>
        <w:t>for a person imprisoned in Queensland — the manager of the prison in Queensland that had legal custody of the person on the person’s release;</w:t>
      </w:r>
    </w:p>
    <w:p w:rsidR="0095343D" w:rsidRDefault="00004ADF">
      <w:pPr>
        <w:pStyle w:val="Indenta"/>
      </w:pPr>
      <w:r>
        <w:tab/>
        <w:t>(d)</w:t>
      </w:r>
      <w:r>
        <w:tab/>
        <w:t>for a person imprisoned in Western Australia — the Commissioner of Corrective Services in Western Australia;</w:t>
      </w:r>
    </w:p>
    <w:p w:rsidR="0095343D" w:rsidRDefault="00004ADF">
      <w:pPr>
        <w:pStyle w:val="Indenta"/>
      </w:pPr>
      <w:r>
        <w:tab/>
        <w:t>(e)</w:t>
      </w:r>
      <w:r>
        <w:tab/>
        <w:t>for a person imprisoned in South Australia — the chief executive of the Department for Correctional Services of South Australia;</w:t>
      </w:r>
    </w:p>
    <w:p w:rsidR="0095343D" w:rsidRDefault="00004ADF">
      <w:pPr>
        <w:pStyle w:val="Indenta"/>
      </w:pPr>
      <w:r>
        <w:tab/>
        <w:t>(f)</w:t>
      </w:r>
      <w:r>
        <w:tab/>
        <w:t>for a person imprisoned in Tasmania — the director of Corrective Services in Tasmania;</w:t>
      </w:r>
    </w:p>
    <w:p w:rsidR="0095343D" w:rsidRDefault="00004ADF">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rsidR="0095343D" w:rsidRDefault="00004ADF">
      <w:pPr>
        <w:pStyle w:val="Indenta"/>
      </w:pPr>
      <w:r>
        <w:tab/>
        <w:t>(h)</w:t>
      </w:r>
      <w:r>
        <w:tab/>
        <w:t>for a person imprisoned in the Northern Territory — the director of Correctional Services of the Northern Territory.</w:t>
      </w:r>
    </w:p>
    <w:p w:rsidR="0095343D" w:rsidRDefault="00004ADF">
      <w:pPr>
        <w:pStyle w:val="Footnotesection"/>
      </w:pPr>
      <w:r>
        <w:tab/>
        <w:t>[Regulation 10 amended: Gazette 2 Dec 2016 p. 5413.]</w:t>
      </w:r>
    </w:p>
    <w:p w:rsidR="0095343D" w:rsidRDefault="00004ADF">
      <w:pPr>
        <w:pStyle w:val="Heading5"/>
      </w:pPr>
      <w:bookmarkStart w:id="16" w:name="_Toc75522314"/>
      <w:r>
        <w:rPr>
          <w:rStyle w:val="CharSectno"/>
        </w:rPr>
        <w:lastRenderedPageBreak/>
        <w:t>11</w:t>
      </w:r>
      <w:r>
        <w:t>.</w:t>
      </w:r>
      <w:r>
        <w:tab/>
        <w:t>Secretary to ensure these provisions are not contravened (section 207A)</w:t>
      </w:r>
      <w:bookmarkEnd w:id="16"/>
    </w:p>
    <w:p w:rsidR="0095343D" w:rsidRDefault="00004ADF">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rsidR="0095343D" w:rsidRDefault="00004ADF">
      <w:pPr>
        <w:pStyle w:val="Indenta"/>
      </w:pPr>
      <w:r>
        <w:tab/>
        <w:t>(a)</w:t>
      </w:r>
      <w:r>
        <w:tab/>
        <w:t>section 231(3) (</w:t>
      </w:r>
      <w:r>
        <w:rPr>
          <w:i/>
        </w:rPr>
        <w:t>location of registers</w:t>
      </w:r>
      <w:r>
        <w:t>);</w:t>
      </w:r>
    </w:p>
    <w:p w:rsidR="0095343D" w:rsidRDefault="00004ADF">
      <w:pPr>
        <w:pStyle w:val="Indenta"/>
      </w:pPr>
      <w:r>
        <w:tab/>
        <w:t>(b)</w:t>
      </w:r>
      <w:r>
        <w:tab/>
        <w:t>section 234 (</w:t>
      </w:r>
      <w:r>
        <w:rPr>
          <w:i/>
        </w:rPr>
        <w:t>notice of appointment etc. of directors and officers</w:t>
      </w:r>
      <w:r>
        <w:t>);</w:t>
      </w:r>
    </w:p>
    <w:p w:rsidR="0095343D" w:rsidRDefault="00004ADF">
      <w:pPr>
        <w:pStyle w:val="Indenta"/>
      </w:pPr>
      <w:r>
        <w:tab/>
        <w:t>(c)</w:t>
      </w:r>
      <w:r>
        <w:tab/>
        <w:t>section 240(2) (</w:t>
      </w:r>
      <w:r>
        <w:rPr>
          <w:i/>
        </w:rPr>
        <w:t>name to appear on business documents etc.</w:t>
      </w:r>
      <w:r>
        <w:t>);</w:t>
      </w:r>
    </w:p>
    <w:p w:rsidR="0095343D" w:rsidRDefault="00004ADF">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rsidR="0095343D" w:rsidRDefault="00004ADF">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rsidR="0095343D" w:rsidRDefault="00004ADF">
      <w:pPr>
        <w:pStyle w:val="Indenta"/>
      </w:pPr>
      <w:r>
        <w:tab/>
        <w:t>(f)</w:t>
      </w:r>
      <w:r>
        <w:tab/>
        <w:t>section 244C(1) (</w:t>
      </w:r>
      <w:r>
        <w:rPr>
          <w:i/>
        </w:rPr>
        <w:t>obligation to keep financial records</w:t>
      </w:r>
      <w:r>
        <w:t>);</w:t>
      </w:r>
    </w:p>
    <w:p w:rsidR="0095343D" w:rsidRDefault="00004ADF">
      <w:pPr>
        <w:pStyle w:val="Indenta"/>
      </w:pPr>
      <w:r>
        <w:tab/>
        <w:t>(g)</w:t>
      </w:r>
      <w:r>
        <w:tab/>
        <w:t>section 244ZB(1) (</w:t>
      </w:r>
      <w:r>
        <w:rPr>
          <w:i/>
        </w:rPr>
        <w:t>lodgment of annual returns with the Registrar</w:t>
      </w:r>
      <w:r>
        <w:t>);</w:t>
      </w:r>
    </w:p>
    <w:p w:rsidR="0095343D" w:rsidRDefault="00004ADF">
      <w:pPr>
        <w:pStyle w:val="Indenta"/>
      </w:pPr>
      <w:r>
        <w:tab/>
        <w:t>(h)</w:t>
      </w:r>
      <w:r>
        <w:tab/>
        <w:t>section 244ZC(1) (</w:t>
      </w:r>
      <w:r>
        <w:rPr>
          <w:i/>
        </w:rPr>
        <w:t>lodgment of financial reports etc. with the Registrar</w:t>
      </w:r>
      <w:r>
        <w:t>);</w:t>
      </w:r>
    </w:p>
    <w:p w:rsidR="0095343D" w:rsidRDefault="00004ADF">
      <w:pPr>
        <w:pStyle w:val="Indenta"/>
      </w:pPr>
      <w:r>
        <w:tab/>
        <w:t>(i)</w:t>
      </w:r>
      <w:r>
        <w:tab/>
        <w:t>section 244ZD(1) (</w:t>
      </w:r>
      <w:r>
        <w:rPr>
          <w:i/>
        </w:rPr>
        <w:t>lodgment of half</w:t>
      </w:r>
      <w:r>
        <w:rPr>
          <w:i/>
        </w:rPr>
        <w:noBreakHyphen/>
        <w:t>yearly reports with the Registrar</w:t>
      </w:r>
      <w:r>
        <w:t>);</w:t>
      </w:r>
    </w:p>
    <w:p w:rsidR="0095343D" w:rsidRDefault="00004ADF">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rsidR="0095343D" w:rsidRDefault="00004ADF">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rsidR="0095343D" w:rsidRDefault="00004ADF">
      <w:pPr>
        <w:pStyle w:val="Indenta"/>
      </w:pPr>
      <w:r>
        <w:tab/>
        <w:t>(l)</w:t>
      </w:r>
      <w:r>
        <w:tab/>
        <w:t>section 244ZP (</w:t>
      </w:r>
      <w:r>
        <w:rPr>
          <w:i/>
        </w:rPr>
        <w:t>Registrar to be notified of appointment of auditor</w:t>
      </w:r>
      <w:r>
        <w:t>).</w:t>
      </w:r>
    </w:p>
    <w:p w:rsidR="0095343D" w:rsidRDefault="00004ADF">
      <w:pPr>
        <w:pStyle w:val="Footnotesection"/>
      </w:pPr>
      <w:r>
        <w:tab/>
        <w:t>[Regulation 11 inserted: Gazette 2 Dec 2016 p. 5413</w:t>
      </w:r>
      <w:r>
        <w:noBreakHyphen/>
        <w:t>14.]</w:t>
      </w:r>
    </w:p>
    <w:p w:rsidR="0095343D" w:rsidRDefault="00004ADF">
      <w:pPr>
        <w:pStyle w:val="Ednotesection"/>
      </w:pPr>
      <w:r>
        <w:t>[</w:t>
      </w:r>
      <w:r>
        <w:rPr>
          <w:b/>
        </w:rPr>
        <w:t>12.</w:t>
      </w:r>
      <w:r>
        <w:tab/>
        <w:t>Deleted: Gazette 2 Dec 2016 p. 5413.]</w:t>
      </w:r>
    </w:p>
    <w:p w:rsidR="0095343D" w:rsidRDefault="00004ADF">
      <w:pPr>
        <w:pStyle w:val="Heading5"/>
      </w:pPr>
      <w:bookmarkStart w:id="17" w:name="_Toc75522315"/>
      <w:r>
        <w:rPr>
          <w:rStyle w:val="CharSectno"/>
        </w:rPr>
        <w:lastRenderedPageBreak/>
        <w:t>13</w:t>
      </w:r>
      <w:r>
        <w:t>.</w:t>
      </w:r>
      <w:r>
        <w:tab/>
        <w:t>Particulars in registers to be kept by co</w:t>
      </w:r>
      <w:r>
        <w:noBreakHyphen/>
        <w:t>operatives (section 230)</w:t>
      </w:r>
      <w:bookmarkEnd w:id="17"/>
    </w:p>
    <w:p w:rsidR="0095343D" w:rsidRDefault="00004ADF">
      <w:pPr>
        <w:pStyle w:val="Subsection"/>
      </w:pPr>
      <w:r>
        <w:tab/>
        <w:t>(1)</w:t>
      </w:r>
      <w:r>
        <w:tab/>
        <w:t>The registers must contain the particulars in Schedule 4 to these regulations in written or electronic form.</w:t>
      </w:r>
    </w:p>
    <w:p w:rsidR="0095343D" w:rsidRDefault="00004ADF">
      <w:pPr>
        <w:pStyle w:val="Subsection"/>
        <w:keepNext/>
      </w:pPr>
      <w:r>
        <w:tab/>
        <w:t>(2)</w:t>
      </w:r>
      <w:r>
        <w:tab/>
        <w:t xml:space="preserve">A register may include — </w:t>
      </w:r>
    </w:p>
    <w:p w:rsidR="0095343D" w:rsidRDefault="00004ADF">
      <w:pPr>
        <w:pStyle w:val="Indenta"/>
      </w:pPr>
      <w:r>
        <w:tab/>
        <w:t>(a)</w:t>
      </w:r>
      <w:r>
        <w:tab/>
        <w:t>any document in the English language in which the required particulars are recorded; and</w:t>
      </w:r>
    </w:p>
    <w:p w:rsidR="0095343D" w:rsidRDefault="00004ADF">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rsidR="0095343D" w:rsidRDefault="00004ADF">
      <w:pPr>
        <w:pStyle w:val="Footnotesection"/>
      </w:pPr>
      <w:r>
        <w:tab/>
        <w:t>[Regulation 13 amended: Gazette 2 Dec 2016 p. 5414</w:t>
      </w:r>
      <w:r>
        <w:noBreakHyphen/>
        <w:t>15.]</w:t>
      </w:r>
    </w:p>
    <w:p w:rsidR="0095343D" w:rsidRDefault="00004ADF">
      <w:pPr>
        <w:pStyle w:val="Heading5"/>
      </w:pPr>
      <w:bookmarkStart w:id="18" w:name="_Toc75522316"/>
      <w:r>
        <w:rPr>
          <w:rStyle w:val="CharSectno"/>
        </w:rPr>
        <w:t>14</w:t>
      </w:r>
      <w:r>
        <w:t>.</w:t>
      </w:r>
      <w:r>
        <w:tab/>
        <w:t>Inspection of registers etc. (section 232)</w:t>
      </w:r>
      <w:bookmarkEnd w:id="18"/>
    </w:p>
    <w:p w:rsidR="0095343D" w:rsidRDefault="00004ADF">
      <w:pPr>
        <w:pStyle w:val="Subsection"/>
      </w:pPr>
      <w:r>
        <w:tab/>
        <w:t>(1)</w:t>
      </w:r>
      <w:r>
        <w:tab/>
        <w:t>For the purposes of section 232(1) of the Act, the following registers of a co</w:t>
      </w:r>
      <w:r>
        <w:noBreakHyphen/>
        <w:t xml:space="preserve">operative are registers that are available for inspection — </w:t>
      </w:r>
    </w:p>
    <w:p w:rsidR="0095343D" w:rsidRDefault="00004ADF">
      <w:pPr>
        <w:pStyle w:val="Indenta"/>
      </w:pPr>
      <w:r>
        <w:tab/>
        <w:t>(a)</w:t>
      </w:r>
      <w:r>
        <w:tab/>
        <w:t>the register of loans made by or guaranteed by the co</w:t>
      </w:r>
      <w:r>
        <w:noBreakHyphen/>
        <w:t>operative, and of securities taken by the co</w:t>
      </w:r>
      <w:r>
        <w:noBreakHyphen/>
        <w:t>operative;</w:t>
      </w:r>
    </w:p>
    <w:p w:rsidR="0095343D" w:rsidRDefault="00004ADF">
      <w:pPr>
        <w:pStyle w:val="Indenta"/>
      </w:pPr>
      <w:r>
        <w:tab/>
        <w:t>(b)</w:t>
      </w:r>
      <w:r>
        <w:tab/>
        <w:t>the register stating particulars of persons whose membership has been cancelled.</w:t>
      </w:r>
    </w:p>
    <w:p w:rsidR="0095343D" w:rsidRDefault="00004ADF">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rsidR="0095343D" w:rsidRDefault="00004ADF">
      <w:pPr>
        <w:pStyle w:val="Footnotesection"/>
      </w:pPr>
      <w:r>
        <w:tab/>
        <w:t>[Regulation 14 inserted: Gazette 2 Dec 2016 p. 5415.]</w:t>
      </w:r>
    </w:p>
    <w:p w:rsidR="0095343D" w:rsidRDefault="00004ADF">
      <w:pPr>
        <w:pStyle w:val="Heading5"/>
      </w:pPr>
      <w:bookmarkStart w:id="19" w:name="_Toc75522317"/>
      <w:r>
        <w:rPr>
          <w:rStyle w:val="CharSectno"/>
        </w:rPr>
        <w:t>15</w:t>
      </w:r>
      <w:r>
        <w:t>.</w:t>
      </w:r>
      <w:r>
        <w:tab/>
        <w:t>Notice of appointment etc. of directors and officers (section 234)</w:t>
      </w:r>
      <w:bookmarkEnd w:id="19"/>
    </w:p>
    <w:p w:rsidR="0095343D" w:rsidRDefault="00004ADF">
      <w:pPr>
        <w:pStyle w:val="Subsection"/>
      </w:pPr>
      <w:r>
        <w:tab/>
      </w:r>
      <w:r>
        <w:tab/>
        <w:t xml:space="preserve">For the purposes of section 234(2)(c) of the Act, the particulars to be included in a notice of appointment or cessation of </w:t>
      </w:r>
      <w:r>
        <w:lastRenderedPageBreak/>
        <w:t xml:space="preserve">appointment of a director, chief executive officer or secretary are — </w:t>
      </w:r>
    </w:p>
    <w:p w:rsidR="0095343D" w:rsidRDefault="00004ADF">
      <w:pPr>
        <w:pStyle w:val="Indenta"/>
      </w:pPr>
      <w:r>
        <w:tab/>
        <w:t>(a)</w:t>
      </w:r>
      <w:r>
        <w:tab/>
        <w:t>the name of the co</w:t>
      </w:r>
      <w:r>
        <w:noBreakHyphen/>
        <w:t>operative or subsidiary; and</w:t>
      </w:r>
    </w:p>
    <w:p w:rsidR="0095343D" w:rsidRDefault="00004ADF">
      <w:pPr>
        <w:pStyle w:val="Indenta"/>
      </w:pPr>
      <w:r>
        <w:tab/>
        <w:t>(b)</w:t>
      </w:r>
      <w:r>
        <w:tab/>
        <w:t>the name and position of the person giving the notice; and</w:t>
      </w:r>
    </w:p>
    <w:p w:rsidR="0095343D" w:rsidRDefault="00004ADF">
      <w:pPr>
        <w:pStyle w:val="Indenta"/>
      </w:pPr>
      <w:r>
        <w:tab/>
        <w:t>(c)</w:t>
      </w:r>
      <w:r>
        <w:tab/>
        <w:t xml:space="preserve">for a person appointed — </w:t>
      </w:r>
    </w:p>
    <w:p w:rsidR="0095343D" w:rsidRDefault="00004ADF">
      <w:pPr>
        <w:pStyle w:val="Indenti"/>
      </w:pPr>
      <w:r>
        <w:tab/>
        <w:t>(i)</w:t>
      </w:r>
      <w:r>
        <w:tab/>
        <w:t>the person’s full name; and</w:t>
      </w:r>
    </w:p>
    <w:p w:rsidR="0095343D" w:rsidRDefault="00004ADF">
      <w:pPr>
        <w:pStyle w:val="Indenti"/>
      </w:pPr>
      <w:r>
        <w:tab/>
        <w:t>(ii)</w:t>
      </w:r>
      <w:r>
        <w:tab/>
        <w:t>any former names; and</w:t>
      </w:r>
    </w:p>
    <w:p w:rsidR="0095343D" w:rsidRDefault="00004ADF">
      <w:pPr>
        <w:pStyle w:val="Indenti"/>
      </w:pPr>
      <w:r>
        <w:tab/>
        <w:t>(iii)</w:t>
      </w:r>
      <w:r>
        <w:tab/>
        <w:t>the person’s residential address, including suburb or city, State and postcode, and country (if not Australia); and</w:t>
      </w:r>
    </w:p>
    <w:p w:rsidR="0095343D" w:rsidRDefault="00004ADF">
      <w:pPr>
        <w:pStyle w:val="Indenti"/>
      </w:pPr>
      <w:r>
        <w:tab/>
        <w:t>(iv)</w:t>
      </w:r>
      <w:r>
        <w:tab/>
        <w:t>date and place of birth; and</w:t>
      </w:r>
    </w:p>
    <w:p w:rsidR="0095343D" w:rsidRDefault="00004ADF">
      <w:pPr>
        <w:pStyle w:val="Indenti"/>
      </w:pPr>
      <w:r>
        <w:tab/>
        <w:t>(v)</w:t>
      </w:r>
      <w:r>
        <w:tab/>
        <w:t>office held and date appointed;</w:t>
      </w:r>
    </w:p>
    <w:p w:rsidR="0095343D" w:rsidRDefault="00004ADF">
      <w:pPr>
        <w:pStyle w:val="Indenta"/>
      </w:pPr>
      <w:r>
        <w:tab/>
      </w:r>
      <w:r>
        <w:tab/>
        <w:t>and</w:t>
      </w:r>
    </w:p>
    <w:p w:rsidR="0095343D" w:rsidRDefault="00004ADF">
      <w:pPr>
        <w:pStyle w:val="Indenta"/>
      </w:pPr>
      <w:r>
        <w:tab/>
        <w:t>(d)</w:t>
      </w:r>
      <w:r>
        <w:tab/>
        <w:t xml:space="preserve">for a person ceasing to hold office — </w:t>
      </w:r>
    </w:p>
    <w:p w:rsidR="0095343D" w:rsidRDefault="00004ADF">
      <w:pPr>
        <w:pStyle w:val="Indenti"/>
      </w:pPr>
      <w:r>
        <w:tab/>
        <w:t>(i)</w:t>
      </w:r>
      <w:r>
        <w:tab/>
        <w:t>the person’s full name; and</w:t>
      </w:r>
    </w:p>
    <w:p w:rsidR="0095343D" w:rsidRDefault="00004ADF">
      <w:pPr>
        <w:pStyle w:val="Indenti"/>
      </w:pPr>
      <w:r>
        <w:tab/>
        <w:t>(ii)</w:t>
      </w:r>
      <w:r>
        <w:tab/>
        <w:t>the person’s date and place of birth; and</w:t>
      </w:r>
    </w:p>
    <w:p w:rsidR="0095343D" w:rsidRDefault="00004ADF">
      <w:pPr>
        <w:pStyle w:val="Indenti"/>
      </w:pPr>
      <w:r>
        <w:tab/>
        <w:t>(iii)</w:t>
      </w:r>
      <w:r>
        <w:tab/>
        <w:t>the office the person held and date ceased.</w:t>
      </w:r>
    </w:p>
    <w:p w:rsidR="0095343D" w:rsidRDefault="00004ADF">
      <w:pPr>
        <w:pStyle w:val="Ednotesection"/>
      </w:pPr>
      <w:r>
        <w:t>[</w:t>
      </w:r>
      <w:r>
        <w:rPr>
          <w:b/>
        </w:rPr>
        <w:t>16.</w:t>
      </w:r>
      <w:r>
        <w:tab/>
        <w:t>Deleted: Gazette 2 Dec 2016 p. 5415.]</w:t>
      </w:r>
    </w:p>
    <w:p w:rsidR="0095343D" w:rsidRDefault="00004ADF">
      <w:pPr>
        <w:pStyle w:val="Heading5"/>
      </w:pPr>
      <w:bookmarkStart w:id="20" w:name="_Toc75522318"/>
      <w:r>
        <w:rPr>
          <w:rStyle w:val="CharSectno"/>
        </w:rPr>
        <w:t>17</w:t>
      </w:r>
      <w:r>
        <w:t>.</w:t>
      </w:r>
      <w:r>
        <w:tab/>
        <w:t>Unsuitable names (section 238)</w:t>
      </w:r>
      <w:bookmarkEnd w:id="20"/>
    </w:p>
    <w:p w:rsidR="0095343D" w:rsidRDefault="00004ADF">
      <w:pPr>
        <w:pStyle w:val="Subsection"/>
      </w:pPr>
      <w:r>
        <w:tab/>
      </w:r>
      <w:r>
        <w:tab/>
        <w:t>For the purposes of section 238(8) of the Act, a name is an unsuitable name if it contains anything included in Schedule 6 to these regulations.</w:t>
      </w:r>
    </w:p>
    <w:p w:rsidR="0095343D" w:rsidRDefault="00004ADF">
      <w:pPr>
        <w:pStyle w:val="Heading5"/>
      </w:pPr>
      <w:bookmarkStart w:id="21" w:name="_Toc75522319"/>
      <w:r>
        <w:rPr>
          <w:rStyle w:val="CharSectno"/>
        </w:rPr>
        <w:t>17A</w:t>
      </w:r>
      <w:r>
        <w:t>.</w:t>
      </w:r>
      <w:r>
        <w:tab/>
        <w:t>Use of name by exempted entities (sections 238 and 242)</w:t>
      </w:r>
      <w:bookmarkEnd w:id="21"/>
    </w:p>
    <w:p w:rsidR="0095343D" w:rsidRDefault="00004ADF">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rsidR="0095343D" w:rsidRDefault="00004ADF">
      <w:pPr>
        <w:pStyle w:val="Subsection"/>
      </w:pPr>
      <w:r>
        <w:lastRenderedPageBreak/>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rsidR="0095343D" w:rsidRDefault="00004ADF">
      <w:pPr>
        <w:pStyle w:val="Subsection"/>
      </w:pPr>
      <w:r>
        <w:tab/>
        <w:t>(3)</w:t>
      </w:r>
      <w:r>
        <w:tab/>
        <w:t>An exemption under subregulation (2) may be given with or without conditions.</w:t>
      </w:r>
    </w:p>
    <w:p w:rsidR="0095343D" w:rsidRDefault="00004ADF">
      <w:pPr>
        <w:pStyle w:val="Footnotesection"/>
      </w:pPr>
      <w:r>
        <w:tab/>
        <w:t>[Regulation 17A inserted: Gazette 2 Dec 2016 p. 5416.]</w:t>
      </w:r>
    </w:p>
    <w:p w:rsidR="0095343D" w:rsidRDefault="00004ADF">
      <w:pPr>
        <w:pStyle w:val="Heading5"/>
      </w:pPr>
      <w:bookmarkStart w:id="22" w:name="_Toc75522320"/>
      <w:r>
        <w:rPr>
          <w:rStyle w:val="CharSectno"/>
        </w:rPr>
        <w:t>18</w:t>
      </w:r>
      <w:r>
        <w:t>.</w:t>
      </w:r>
      <w:r>
        <w:tab/>
        <w:t>Advertising a change of name of a co</w:t>
      </w:r>
      <w:r>
        <w:noBreakHyphen/>
        <w:t>operative (section 241)</w:t>
      </w:r>
      <w:bookmarkEnd w:id="22"/>
    </w:p>
    <w:p w:rsidR="0095343D" w:rsidRDefault="00004ADF">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rsidR="0095343D" w:rsidRDefault="00004ADF">
      <w:pPr>
        <w:pStyle w:val="Heading5"/>
      </w:pPr>
      <w:bookmarkStart w:id="23" w:name="_Toc75522321"/>
      <w:r>
        <w:rPr>
          <w:rStyle w:val="CharSectno"/>
        </w:rPr>
        <w:t>18A</w:t>
      </w:r>
      <w:r>
        <w:t>.</w:t>
      </w:r>
      <w:r>
        <w:tab/>
        <w:t>Small co</w:t>
      </w:r>
      <w:r>
        <w:noBreakHyphen/>
        <w:t>operative: reports where no members’ direction (section 244H)</w:t>
      </w:r>
      <w:bookmarkEnd w:id="23"/>
    </w:p>
    <w:p w:rsidR="0095343D" w:rsidRDefault="00004ADF">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rsidR="0095343D" w:rsidRDefault="00004ADF">
      <w:pPr>
        <w:pStyle w:val="Subsection"/>
      </w:pPr>
      <w:r>
        <w:tab/>
        <w:t>(2)</w:t>
      </w:r>
      <w:r>
        <w:tab/>
        <w:t>The small co</w:t>
      </w:r>
      <w:r>
        <w:noBreakHyphen/>
        <w:t xml:space="preserve">operative must prepare a report containing the following financial statements for a financial year — </w:t>
      </w:r>
    </w:p>
    <w:p w:rsidR="0095343D" w:rsidRDefault="00004ADF">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rsidR="0095343D" w:rsidRDefault="00004ADF" w:rsidP="00C839CD">
      <w:pPr>
        <w:pStyle w:val="Indenta"/>
        <w:keepNext/>
      </w:pPr>
      <w:r>
        <w:lastRenderedPageBreak/>
        <w:tab/>
        <w:t>(b)</w:t>
      </w:r>
      <w:r>
        <w:tab/>
        <w:t>a balance sheet (including appropriately classified individual assets and liabilities of the co</w:t>
      </w:r>
      <w:r>
        <w:noBreakHyphen/>
        <w:t>operative);</w:t>
      </w:r>
    </w:p>
    <w:p w:rsidR="0095343D" w:rsidRDefault="00004ADF">
      <w:pPr>
        <w:pStyle w:val="Indenta"/>
      </w:pPr>
      <w:r>
        <w:tab/>
        <w:t>(c)</w:t>
      </w:r>
      <w:r>
        <w:tab/>
        <w:t>a statement of changes in equity;</w:t>
      </w:r>
    </w:p>
    <w:p w:rsidR="0095343D" w:rsidRDefault="00004ADF">
      <w:pPr>
        <w:pStyle w:val="Indenta"/>
      </w:pPr>
      <w:r>
        <w:tab/>
        <w:t>(d)</w:t>
      </w:r>
      <w:r>
        <w:tab/>
        <w:t>a cash flow statement.</w:t>
      </w:r>
    </w:p>
    <w:p w:rsidR="0095343D" w:rsidRDefault="00004ADF">
      <w:pPr>
        <w:pStyle w:val="Subsection"/>
      </w:pPr>
      <w:r>
        <w:tab/>
        <w:t>(3)</w:t>
      </w:r>
      <w:r>
        <w:tab/>
        <w:t>The small co</w:t>
      </w:r>
      <w:r>
        <w:noBreakHyphen/>
        <w:t xml:space="preserve">operative need not include in the report a cash flow statement (as referred to in subregulation (2)(d)), if — </w:t>
      </w:r>
    </w:p>
    <w:p w:rsidR="0095343D" w:rsidRDefault="00004ADF">
      <w:pPr>
        <w:pStyle w:val="Indenta"/>
      </w:pPr>
      <w:r>
        <w:tab/>
        <w:t>(a)</w:t>
      </w:r>
      <w:r>
        <w:tab/>
        <w:t>the consolidated revenue of the small co</w:t>
      </w:r>
      <w:r>
        <w:noBreakHyphen/>
        <w:t>operative and the entities it controls (if any) is less than $750 000; and</w:t>
      </w:r>
    </w:p>
    <w:p w:rsidR="0095343D" w:rsidRDefault="00004ADF">
      <w:pPr>
        <w:pStyle w:val="Indenta"/>
      </w:pPr>
      <w:r>
        <w:tab/>
        <w:t>(b)</w:t>
      </w:r>
      <w:r>
        <w:tab/>
        <w:t>the value of the consolidated gross assets and the entities it controls (if any) is less than $250 000.</w:t>
      </w:r>
    </w:p>
    <w:p w:rsidR="0095343D" w:rsidRDefault="00004ADF">
      <w:pPr>
        <w:pStyle w:val="Subsection"/>
      </w:pPr>
      <w:r>
        <w:tab/>
        <w:t>(4)</w:t>
      </w:r>
      <w:r>
        <w:tab/>
        <w:t>The small co</w:t>
      </w:r>
      <w:r>
        <w:noBreakHyphen/>
        <w:t xml:space="preserve">operative is to ensure that the financial statements referred to in subregulation (2) — </w:t>
      </w:r>
    </w:p>
    <w:p w:rsidR="0095343D" w:rsidRDefault="00004ADF">
      <w:pPr>
        <w:pStyle w:val="Indenta"/>
      </w:pPr>
      <w:r>
        <w:tab/>
        <w:t>(a)</w:t>
      </w:r>
      <w:r>
        <w:tab/>
        <w:t>include comparative figures for the previous financial year; and</w:t>
      </w:r>
    </w:p>
    <w:p w:rsidR="0095343D" w:rsidRDefault="00004ADF">
      <w:pPr>
        <w:pStyle w:val="Indenta"/>
      </w:pPr>
      <w:r>
        <w:tab/>
        <w:t>(b)</w:t>
      </w:r>
      <w:r>
        <w:tab/>
        <w:t>include a statement of significant accounting policies; and</w:t>
      </w:r>
    </w:p>
    <w:p w:rsidR="0095343D" w:rsidRDefault="00004ADF">
      <w:pPr>
        <w:pStyle w:val="Indenta"/>
      </w:pPr>
      <w:r>
        <w:tab/>
        <w:t>(c)</w:t>
      </w:r>
      <w:r>
        <w:tab/>
        <w:t>present a true and fair view of the co</w:t>
      </w:r>
      <w:r>
        <w:noBreakHyphen/>
        <w:t>operative’s financial position, performance and cash flows.</w:t>
      </w:r>
    </w:p>
    <w:p w:rsidR="0095343D" w:rsidRDefault="00004ADF">
      <w:pPr>
        <w:pStyle w:val="Footnotesection"/>
      </w:pPr>
      <w:r>
        <w:tab/>
        <w:t>[Regulation 18A inserted: Gazette 2 Dec 2016 p. 5416</w:t>
      </w:r>
      <w:r>
        <w:noBreakHyphen/>
        <w:t>18.]</w:t>
      </w:r>
    </w:p>
    <w:p w:rsidR="0095343D" w:rsidRDefault="00004ADF">
      <w:pPr>
        <w:pStyle w:val="Heading5"/>
      </w:pPr>
      <w:bookmarkStart w:id="24" w:name="_Toc75522322"/>
      <w:r>
        <w:rPr>
          <w:rStyle w:val="CharSectno"/>
        </w:rPr>
        <w:t>18B</w:t>
      </w:r>
      <w:r>
        <w:t>.</w:t>
      </w:r>
      <w:r>
        <w:tab/>
        <w:t>Small co</w:t>
      </w:r>
      <w:r>
        <w:noBreakHyphen/>
        <w:t>operative: reports where members require audit or review (section 244I)</w:t>
      </w:r>
      <w:bookmarkEnd w:id="24"/>
    </w:p>
    <w:p w:rsidR="0095343D" w:rsidRDefault="00004ADF">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rsidR="0095343D" w:rsidRDefault="00004ADF">
      <w:pPr>
        <w:pStyle w:val="Footnotesection"/>
      </w:pPr>
      <w:r>
        <w:tab/>
        <w:t>[Regulation 18B inserted: Gazette 2 Dec 2016 p. 5418.]</w:t>
      </w:r>
    </w:p>
    <w:p w:rsidR="0095343D" w:rsidRDefault="00004ADF">
      <w:pPr>
        <w:pStyle w:val="Heading5"/>
      </w:pPr>
      <w:bookmarkStart w:id="25" w:name="_Toc75522323"/>
      <w:r>
        <w:rPr>
          <w:rStyle w:val="CharSectno"/>
        </w:rPr>
        <w:lastRenderedPageBreak/>
        <w:t>18C</w:t>
      </w:r>
      <w:r>
        <w:t>.</w:t>
      </w:r>
      <w:r>
        <w:tab/>
        <w:t>Contents of annual financial report: disclosures required by notes to consolidated financial statements (section 244K)</w:t>
      </w:r>
      <w:bookmarkEnd w:id="25"/>
    </w:p>
    <w:p w:rsidR="0095343D" w:rsidRDefault="00004ADF">
      <w:pPr>
        <w:pStyle w:val="Subsection"/>
        <w:keepNext/>
        <w:keepLines/>
      </w:pPr>
      <w:r>
        <w:tab/>
        <w:t>(1)</w:t>
      </w:r>
      <w:r>
        <w:tab/>
        <w:t xml:space="preserve">In this regulation — </w:t>
      </w:r>
    </w:p>
    <w:p w:rsidR="0095343D" w:rsidRDefault="00004ADF">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rsidR="0095343D" w:rsidRDefault="00004ADF">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rsidR="0095343D" w:rsidRDefault="00004ADF">
      <w:pPr>
        <w:pStyle w:val="Indenta"/>
      </w:pPr>
      <w:r>
        <w:tab/>
        <w:t>(a)</w:t>
      </w:r>
      <w:r>
        <w:tab/>
        <w:t>current assets of the parent entity;</w:t>
      </w:r>
    </w:p>
    <w:p w:rsidR="0095343D" w:rsidRDefault="00004ADF">
      <w:pPr>
        <w:pStyle w:val="Indenta"/>
      </w:pPr>
      <w:r>
        <w:tab/>
        <w:t>(b)</w:t>
      </w:r>
      <w:r>
        <w:tab/>
        <w:t>total assets of the parent entity;</w:t>
      </w:r>
    </w:p>
    <w:p w:rsidR="0095343D" w:rsidRDefault="00004ADF">
      <w:pPr>
        <w:pStyle w:val="Indenta"/>
      </w:pPr>
      <w:r>
        <w:tab/>
        <w:t>(c)</w:t>
      </w:r>
      <w:r>
        <w:tab/>
        <w:t>current liabilities of the parent entity;</w:t>
      </w:r>
    </w:p>
    <w:p w:rsidR="0095343D" w:rsidRDefault="00004ADF">
      <w:pPr>
        <w:pStyle w:val="Indenta"/>
      </w:pPr>
      <w:r>
        <w:tab/>
        <w:t>(d)</w:t>
      </w:r>
      <w:r>
        <w:tab/>
        <w:t>total liabilities of the parent entity;</w:t>
      </w:r>
    </w:p>
    <w:p w:rsidR="0095343D" w:rsidRDefault="00004ADF">
      <w:pPr>
        <w:pStyle w:val="Indenta"/>
      </w:pPr>
      <w:r>
        <w:tab/>
        <w:t>(e)</w:t>
      </w:r>
      <w:r>
        <w:tab/>
        <w:t>members’ equity in the parent entity separately showing issued capital and each reserve;</w:t>
      </w:r>
    </w:p>
    <w:p w:rsidR="0095343D" w:rsidRDefault="00004ADF">
      <w:pPr>
        <w:pStyle w:val="Indenta"/>
      </w:pPr>
      <w:r>
        <w:tab/>
        <w:t>(f)</w:t>
      </w:r>
      <w:r>
        <w:tab/>
        <w:t>profit or loss of the parent entity;</w:t>
      </w:r>
    </w:p>
    <w:p w:rsidR="0095343D" w:rsidRDefault="00004ADF">
      <w:pPr>
        <w:pStyle w:val="Indenta"/>
      </w:pPr>
      <w:r>
        <w:tab/>
        <w:t>(g)</w:t>
      </w:r>
      <w:r>
        <w:tab/>
        <w:t>total comprehensive income of the parent entity;</w:t>
      </w:r>
    </w:p>
    <w:p w:rsidR="0095343D" w:rsidRDefault="00004ADF">
      <w:pPr>
        <w:pStyle w:val="Indenta"/>
      </w:pPr>
      <w:r>
        <w:tab/>
        <w:t>(h)</w:t>
      </w:r>
      <w:r>
        <w:tab/>
        <w:t>details of any guarantees entered into by the parent entity in relation to the debts of its subsidiaries;</w:t>
      </w:r>
    </w:p>
    <w:p w:rsidR="0095343D" w:rsidRDefault="00004ADF">
      <w:pPr>
        <w:pStyle w:val="Indenta"/>
      </w:pPr>
      <w:r>
        <w:tab/>
        <w:t>(i)</w:t>
      </w:r>
      <w:r>
        <w:tab/>
        <w:t>details of any contingent liabilities of the parent entity;</w:t>
      </w:r>
    </w:p>
    <w:p w:rsidR="0095343D" w:rsidRDefault="00004ADF">
      <w:pPr>
        <w:pStyle w:val="Indenta"/>
      </w:pPr>
      <w:r>
        <w:tab/>
        <w:t>(j)</w:t>
      </w:r>
      <w:r>
        <w:tab/>
        <w:t>details of any contractual commitments by the parent entity for the acquisition of property, plant or equipment;</w:t>
      </w:r>
    </w:p>
    <w:p w:rsidR="0095343D" w:rsidRDefault="00004ADF">
      <w:pPr>
        <w:pStyle w:val="Indenta"/>
      </w:pPr>
      <w:r>
        <w:tab/>
        <w:t>(k)</w:t>
      </w:r>
      <w:r>
        <w:tab/>
        <w:t>comparative information for the previous period for each of paragraphs (a) to (j).</w:t>
      </w:r>
    </w:p>
    <w:p w:rsidR="0095343D" w:rsidRDefault="00004ADF">
      <w:pPr>
        <w:pStyle w:val="Subsection"/>
      </w:pPr>
      <w:r>
        <w:tab/>
        <w:t>(3)</w:t>
      </w:r>
      <w:r>
        <w:tab/>
        <w:t>The disclosures in subregulation (2) must be calculated in accordance with accounting standards in force in the financial year to which the disclosure relates.</w:t>
      </w:r>
    </w:p>
    <w:p w:rsidR="0095343D" w:rsidRDefault="00004ADF">
      <w:pPr>
        <w:pStyle w:val="Footnotesection"/>
      </w:pPr>
      <w:r>
        <w:tab/>
        <w:t>[Regulation 18C inserted: Gazette 2 Dec 2016 p. 5418</w:t>
      </w:r>
      <w:r>
        <w:noBreakHyphen/>
        <w:t>19.]</w:t>
      </w:r>
    </w:p>
    <w:p w:rsidR="0095343D" w:rsidRDefault="00004ADF">
      <w:pPr>
        <w:pStyle w:val="Heading5"/>
      </w:pPr>
      <w:bookmarkStart w:id="26" w:name="_Toc75522324"/>
      <w:r>
        <w:rPr>
          <w:rStyle w:val="CharSectno"/>
        </w:rPr>
        <w:lastRenderedPageBreak/>
        <w:t>18D</w:t>
      </w:r>
      <w:r>
        <w:t>.</w:t>
      </w:r>
      <w:r>
        <w:tab/>
        <w:t>Small co</w:t>
      </w:r>
      <w:r>
        <w:noBreakHyphen/>
        <w:t>operative: annual reports for members (section 244V)</w:t>
      </w:r>
      <w:bookmarkEnd w:id="26"/>
    </w:p>
    <w:p w:rsidR="0095343D" w:rsidRDefault="00004ADF">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rsidR="0095343D" w:rsidRDefault="00004ADF">
      <w:pPr>
        <w:pStyle w:val="Footnotesection"/>
      </w:pPr>
      <w:r>
        <w:tab/>
        <w:t>[Regulation 18D inserted: Gazette 2 Dec 2016 p. 5419.]</w:t>
      </w:r>
    </w:p>
    <w:p w:rsidR="0095343D" w:rsidRDefault="00004ADF">
      <w:pPr>
        <w:pStyle w:val="Heading5"/>
      </w:pPr>
      <w:bookmarkStart w:id="27" w:name="_Toc75522325"/>
      <w:r>
        <w:rPr>
          <w:rStyle w:val="CharSectno"/>
        </w:rPr>
        <w:t>18E</w:t>
      </w:r>
      <w:r>
        <w:t>.</w:t>
      </w:r>
      <w:r>
        <w:tab/>
        <w:t>Annual return to Registrar (section 244ZB)</w:t>
      </w:r>
      <w:bookmarkEnd w:id="27"/>
    </w:p>
    <w:p w:rsidR="0095343D" w:rsidRDefault="00004ADF">
      <w:pPr>
        <w:pStyle w:val="Subsection"/>
      </w:pPr>
      <w:r>
        <w:tab/>
        <w:t>(1)</w:t>
      </w:r>
      <w:r>
        <w:tab/>
        <w:t xml:space="preserve">For the purposes of section 244ZB(2) of the Act, the contents of the annual return lodged with the Registrar are as follows — </w:t>
      </w:r>
    </w:p>
    <w:p w:rsidR="0095343D" w:rsidRDefault="00004ADF">
      <w:pPr>
        <w:pStyle w:val="Indenta"/>
      </w:pPr>
      <w:r>
        <w:tab/>
        <w:t>(a)</w:t>
      </w:r>
      <w:r>
        <w:tab/>
        <w:t>the name of the co</w:t>
      </w:r>
      <w:r>
        <w:noBreakHyphen/>
        <w:t>operative;</w:t>
      </w:r>
    </w:p>
    <w:p w:rsidR="0095343D" w:rsidRDefault="00004ADF">
      <w:pPr>
        <w:pStyle w:val="Indenta"/>
      </w:pPr>
      <w:r>
        <w:tab/>
        <w:t>(b)</w:t>
      </w:r>
      <w:r>
        <w:tab/>
        <w:t>the street address of each of the following places of the co</w:t>
      </w:r>
      <w:r>
        <w:noBreakHyphen/>
        <w:t xml:space="preserve">operative — </w:t>
      </w:r>
    </w:p>
    <w:p w:rsidR="0095343D" w:rsidRDefault="00004ADF">
      <w:pPr>
        <w:pStyle w:val="Indenti"/>
      </w:pPr>
      <w:r>
        <w:tab/>
        <w:t>(i)</w:t>
      </w:r>
      <w:r>
        <w:tab/>
        <w:t>registered office;</w:t>
      </w:r>
    </w:p>
    <w:p w:rsidR="0095343D" w:rsidRDefault="00004ADF">
      <w:pPr>
        <w:pStyle w:val="Indenti"/>
      </w:pPr>
      <w:r>
        <w:tab/>
        <w:t>(ii)</w:t>
      </w:r>
      <w:r>
        <w:tab/>
        <w:t>principal place of business;</w:t>
      </w:r>
    </w:p>
    <w:p w:rsidR="0095343D" w:rsidRDefault="00004ADF">
      <w:pPr>
        <w:pStyle w:val="Indenta"/>
      </w:pPr>
      <w:r>
        <w:tab/>
        <w:t>(c)</w:t>
      </w:r>
      <w:r>
        <w:tab/>
        <w:t>the name, address and position of the person sending the annual report to the Registrar;</w:t>
      </w:r>
    </w:p>
    <w:p w:rsidR="0095343D" w:rsidRDefault="00004ADF">
      <w:pPr>
        <w:pStyle w:val="Indenta"/>
      </w:pPr>
      <w:r>
        <w:tab/>
        <w:t>(d)</w:t>
      </w:r>
      <w:r>
        <w:tab/>
        <w:t>the date of the report;</w:t>
      </w:r>
    </w:p>
    <w:p w:rsidR="0095343D" w:rsidRDefault="00004ADF">
      <w:pPr>
        <w:pStyle w:val="Indenta"/>
      </w:pPr>
      <w:r>
        <w:tab/>
        <w:t>(e)</w:t>
      </w:r>
      <w:r>
        <w:tab/>
        <w:t>the number, and the corresponding full</w:t>
      </w:r>
      <w:r>
        <w:noBreakHyphen/>
        <w:t>time equivalent number, of persons employed by the co</w:t>
      </w:r>
      <w:r>
        <w:noBreakHyphen/>
        <w:t>operative at the end of the financial year;</w:t>
      </w:r>
    </w:p>
    <w:p w:rsidR="0095343D" w:rsidRDefault="00004ADF">
      <w:pPr>
        <w:pStyle w:val="Indenta"/>
      </w:pPr>
      <w:r>
        <w:tab/>
        <w:t>(f)</w:t>
      </w:r>
      <w:r>
        <w:tab/>
        <w:t>the number of members in the co</w:t>
      </w:r>
      <w:r>
        <w:noBreakHyphen/>
        <w:t>operative at the end of the financial year;</w:t>
      </w:r>
    </w:p>
    <w:p w:rsidR="0095343D" w:rsidRDefault="00004ADF">
      <w:pPr>
        <w:pStyle w:val="Indenta"/>
      </w:pPr>
      <w:r>
        <w:tab/>
        <w:t>(g)</w:t>
      </w:r>
      <w:r>
        <w:tab/>
        <w:t>the directors and secretary at the date of the return;</w:t>
      </w:r>
    </w:p>
    <w:p w:rsidR="0095343D" w:rsidRDefault="00004ADF">
      <w:pPr>
        <w:pStyle w:val="Indenta"/>
      </w:pPr>
      <w:r>
        <w:tab/>
        <w:t>(h)</w:t>
      </w:r>
      <w:r>
        <w:tab/>
        <w:t>the gross consolidated revenue of the co</w:t>
      </w:r>
      <w:r>
        <w:noBreakHyphen/>
        <w:t>operative for the financial year covered by the report;</w:t>
      </w:r>
    </w:p>
    <w:p w:rsidR="0095343D" w:rsidRDefault="00004ADF">
      <w:pPr>
        <w:pStyle w:val="Indenta"/>
      </w:pPr>
      <w:r>
        <w:tab/>
        <w:t>(i)</w:t>
      </w:r>
      <w:r>
        <w:tab/>
        <w:t>the date of the annual general meeting.</w:t>
      </w:r>
    </w:p>
    <w:p w:rsidR="0095343D" w:rsidRDefault="00004ADF">
      <w:pPr>
        <w:pStyle w:val="Subsection"/>
        <w:keepNext/>
      </w:pPr>
      <w:r>
        <w:lastRenderedPageBreak/>
        <w:tab/>
        <w:t>(2)</w:t>
      </w:r>
      <w:r>
        <w:tab/>
        <w:t>In addition to the contents prescribed in subregulation (1), the following contents are prescribed for an annual return lodged by a small co</w:t>
      </w:r>
      <w:r>
        <w:noBreakHyphen/>
        <w:t xml:space="preserve">operative — </w:t>
      </w:r>
    </w:p>
    <w:p w:rsidR="0095343D" w:rsidRDefault="00004ADF">
      <w:pPr>
        <w:pStyle w:val="Indenta"/>
      </w:pPr>
      <w:r>
        <w:tab/>
        <w:t>(a)</w:t>
      </w:r>
      <w:r>
        <w:tab/>
        <w:t>a statement that the board has resolved that it is satisfied that it is a small co</w:t>
      </w:r>
      <w:r>
        <w:noBreakHyphen/>
        <w:t>operative for the financial year;</w:t>
      </w:r>
    </w:p>
    <w:p w:rsidR="0095343D" w:rsidRDefault="00004ADF">
      <w:pPr>
        <w:pStyle w:val="Indenta"/>
      </w:pPr>
      <w:r>
        <w:tab/>
        <w:t>(b)</w:t>
      </w:r>
      <w:r>
        <w:tab/>
        <w:t>a statement certifying whether there have been any directions by the members to prepare additional financial reports under section 244I of the Act and, if so, setting out the terms of the directions;</w:t>
      </w:r>
    </w:p>
    <w:p w:rsidR="0095343D" w:rsidRDefault="00004ADF">
      <w:pPr>
        <w:pStyle w:val="Indenta"/>
      </w:pPr>
      <w:r>
        <w:tab/>
        <w:t>(c)</w:t>
      </w:r>
      <w:r>
        <w:tab/>
        <w:t>a statement that the board has resolved that it is satisfied that the co</w:t>
      </w:r>
      <w:r>
        <w:noBreakHyphen/>
        <w:t>operative is solvent and the date of the resolution;</w:t>
      </w:r>
    </w:p>
    <w:p w:rsidR="0095343D" w:rsidRDefault="00004ADF">
      <w:pPr>
        <w:pStyle w:val="Indenta"/>
      </w:pPr>
      <w:r>
        <w:tab/>
        <w:t>(d)</w:t>
      </w:r>
      <w:r>
        <w:tab/>
        <w:t>a statement as to whether the co</w:t>
      </w:r>
      <w:r>
        <w:noBreakHyphen/>
        <w:t>operative had any securities on issue to non</w:t>
      </w:r>
      <w:r>
        <w:noBreakHyphen/>
        <w:t>members during the financial year.</w:t>
      </w:r>
    </w:p>
    <w:p w:rsidR="0095343D" w:rsidRDefault="00004ADF">
      <w:pPr>
        <w:pStyle w:val="Footnotesection"/>
      </w:pPr>
      <w:r>
        <w:tab/>
        <w:t>[Regulation 18E inserted: Gazette 2 Dec 2016 p. 5419</w:t>
      </w:r>
      <w:r>
        <w:noBreakHyphen/>
        <w:t>20.]</w:t>
      </w:r>
    </w:p>
    <w:p w:rsidR="0095343D" w:rsidRDefault="00004ADF">
      <w:pPr>
        <w:pStyle w:val="Heading5"/>
        <w:spacing w:before="120"/>
      </w:pPr>
      <w:bookmarkStart w:id="28" w:name="_Toc75522326"/>
      <w:r>
        <w:rPr>
          <w:rStyle w:val="CharSectno"/>
        </w:rPr>
        <w:t>18F</w:t>
      </w:r>
      <w:r>
        <w:t>.</w:t>
      </w:r>
      <w:r>
        <w:tab/>
        <w:t>Synchronising financial years of co</w:t>
      </w:r>
      <w:r>
        <w:noBreakHyphen/>
        <w:t>operative and controlled entities (section 244ZH)</w:t>
      </w:r>
      <w:bookmarkEnd w:id="28"/>
    </w:p>
    <w:p w:rsidR="0095343D" w:rsidRDefault="00004ADF">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rsidR="0095343D" w:rsidRDefault="00004ADF">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rsidR="0095343D" w:rsidRDefault="00004ADF">
      <w:pPr>
        <w:pStyle w:val="Subsection"/>
      </w:pPr>
      <w:r>
        <w:tab/>
        <w:t>(3)</w:t>
      </w:r>
      <w:r>
        <w:tab/>
        <w:t>The co</w:t>
      </w:r>
      <w:r>
        <w:noBreakHyphen/>
        <w:t>operative must achieve this synchronisation by the end of 12 months after the situation that calls for consolidation arises.</w:t>
      </w:r>
    </w:p>
    <w:p w:rsidR="0095343D" w:rsidRDefault="00004ADF">
      <w:pPr>
        <w:pStyle w:val="Subsection"/>
      </w:pPr>
      <w:r>
        <w:tab/>
        <w:t>(4)</w:t>
      </w:r>
      <w:r>
        <w:tab/>
        <w:t>To facilitate this synchronisation, the financial year for a controlled entity may be extended or shortened, but the extended financial year cannot be longer than 18 months.</w:t>
      </w:r>
    </w:p>
    <w:p w:rsidR="0095343D" w:rsidRDefault="00004ADF">
      <w:pPr>
        <w:pStyle w:val="Footnotesection"/>
      </w:pPr>
      <w:r>
        <w:tab/>
        <w:t>[Regulation 18F inserted: Gazette 2 Dec 2016 p. 5421.]</w:t>
      </w:r>
    </w:p>
    <w:p w:rsidR="0095343D" w:rsidRDefault="00004ADF">
      <w:pPr>
        <w:pStyle w:val="Heading5"/>
      </w:pPr>
      <w:bookmarkStart w:id="29" w:name="_Toc75522327"/>
      <w:r>
        <w:rPr>
          <w:rStyle w:val="CharSectno"/>
        </w:rPr>
        <w:lastRenderedPageBreak/>
        <w:t>19</w:t>
      </w:r>
      <w:r>
        <w:t>.</w:t>
      </w:r>
      <w:r>
        <w:tab/>
        <w:t>Requirements and restrictions on deposit taking co</w:t>
      </w:r>
      <w:r>
        <w:noBreakHyphen/>
        <w:t>operatives obtaining financial accommodation (section 245)</w:t>
      </w:r>
      <w:bookmarkEnd w:id="29"/>
    </w:p>
    <w:p w:rsidR="0095343D" w:rsidRDefault="00004ADF">
      <w:pPr>
        <w:pStyle w:val="Subsection"/>
      </w:pPr>
      <w:r>
        <w:tab/>
        <w:t>(1)</w:t>
      </w:r>
      <w:r>
        <w:tab/>
        <w:t>A deposit taking co</w:t>
      </w:r>
      <w:r>
        <w:noBreakHyphen/>
        <w:t>operative must not obtain financial accommodation by accepting deposits of money from persons other than its members and employees.</w:t>
      </w:r>
    </w:p>
    <w:p w:rsidR="0095343D" w:rsidRDefault="00004ADF">
      <w:pPr>
        <w:pStyle w:val="Penstart"/>
      </w:pPr>
      <w:r>
        <w:tab/>
        <w:t>Penalty: a fine of $2 000.</w:t>
      </w:r>
    </w:p>
    <w:p w:rsidR="0095343D" w:rsidRDefault="00004ADF">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rsidR="0095343D" w:rsidRDefault="00004ADF">
      <w:pPr>
        <w:pStyle w:val="Heading5"/>
      </w:pPr>
      <w:bookmarkStart w:id="30" w:name="_Toc75522328"/>
      <w:r>
        <w:rPr>
          <w:rStyle w:val="CharSectno"/>
        </w:rPr>
        <w:t>20</w:t>
      </w:r>
      <w:r>
        <w:t>.</w:t>
      </w:r>
      <w:r>
        <w:tab/>
        <w:t>Compulsory loan by member to co</w:t>
      </w:r>
      <w:r>
        <w:noBreakHyphen/>
        <w:t>operative (section 255)</w:t>
      </w:r>
      <w:bookmarkEnd w:id="30"/>
    </w:p>
    <w:p w:rsidR="0095343D" w:rsidRDefault="00004ADF">
      <w:pPr>
        <w:pStyle w:val="Subsection"/>
      </w:pPr>
      <w:r>
        <w:tab/>
      </w:r>
      <w:r>
        <w:tab/>
        <w:t>For the purposes of section 255(2) of the Act, the maximum term of a proposal by a co</w:t>
      </w:r>
      <w:r>
        <w:noBreakHyphen/>
        <w:t>operative requiring its members to lend money to the co</w:t>
      </w:r>
      <w:r>
        <w:noBreakHyphen/>
        <w:t>operative is 10 years.</w:t>
      </w:r>
    </w:p>
    <w:p w:rsidR="0095343D" w:rsidRDefault="00004ADF">
      <w:pPr>
        <w:pStyle w:val="Ednotesection"/>
      </w:pPr>
      <w:r>
        <w:t>[</w:t>
      </w:r>
      <w:r>
        <w:rPr>
          <w:b/>
        </w:rPr>
        <w:t>21.</w:t>
      </w:r>
      <w:r>
        <w:tab/>
        <w:t>Deleted: Gazette 2 Dec 2016 p. 5421.]</w:t>
      </w:r>
    </w:p>
    <w:p w:rsidR="0095343D" w:rsidRDefault="00004ADF">
      <w:pPr>
        <w:pStyle w:val="Heading5"/>
      </w:pPr>
      <w:bookmarkStart w:id="31" w:name="_Toc75522329"/>
      <w:r>
        <w:rPr>
          <w:rStyle w:val="CharSectno"/>
        </w:rPr>
        <w:t>22</w:t>
      </w:r>
      <w:r>
        <w:t>.</w:t>
      </w:r>
      <w:r>
        <w:tab/>
        <w:t>Inspection of register of charges (section 267)</w:t>
      </w:r>
      <w:bookmarkEnd w:id="31"/>
    </w:p>
    <w:p w:rsidR="0095343D" w:rsidRDefault="00004ADF">
      <w:pPr>
        <w:pStyle w:val="Subsection"/>
      </w:pPr>
      <w:r>
        <w:tab/>
      </w:r>
      <w:r>
        <w:tab/>
        <w:t>For the purposes of section 267 of the Act and Schedule 3 clause 41(4)(b) to the Act, the maximum amount payable for each inspection of a co</w:t>
      </w:r>
      <w:r>
        <w:noBreakHyphen/>
        <w:t>operative’s register of charges is $10.00.</w:t>
      </w:r>
    </w:p>
    <w:p w:rsidR="0095343D" w:rsidRDefault="00004ADF">
      <w:pPr>
        <w:pStyle w:val="Heading5"/>
      </w:pPr>
      <w:bookmarkStart w:id="32" w:name="_Toc75522330"/>
      <w:r>
        <w:rPr>
          <w:rStyle w:val="CharSectno"/>
        </w:rPr>
        <w:t>23</w:t>
      </w:r>
      <w:r>
        <w:t>.</w:t>
      </w:r>
      <w:r>
        <w:tab/>
        <w:t>Copies of register of charges (section 267)</w:t>
      </w:r>
      <w:bookmarkEnd w:id="32"/>
    </w:p>
    <w:p w:rsidR="0095343D" w:rsidRDefault="00004ADF">
      <w:pPr>
        <w:pStyle w:val="Subsection"/>
      </w:pPr>
      <w:r>
        <w:tab/>
      </w:r>
      <w:r>
        <w:tab/>
        <w:t>For the purposes of section 267 of the Act and Schedule 3 clause 41(6)(a) to the Act, the maximum amount payable for a copy of the register of charges or a part of the register is $1.00 per page, up to a maximum of $20.00.</w:t>
      </w:r>
    </w:p>
    <w:p w:rsidR="0095343D" w:rsidRDefault="00004ADF">
      <w:pPr>
        <w:pStyle w:val="Heading5"/>
      </w:pPr>
      <w:bookmarkStart w:id="33" w:name="_Toc75522331"/>
      <w:r>
        <w:rPr>
          <w:rStyle w:val="CharSectno"/>
        </w:rPr>
        <w:t>24</w:t>
      </w:r>
      <w:r>
        <w:t>.</w:t>
      </w:r>
      <w:r>
        <w:tab/>
        <w:t>Limited dividend (section 271)</w:t>
      </w:r>
      <w:bookmarkEnd w:id="33"/>
    </w:p>
    <w:p w:rsidR="0095343D" w:rsidRDefault="00004ADF">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w:t>
      </w:r>
      <w:r>
        <w:lastRenderedPageBreak/>
        <w:t>by taking a starting figure of 10% and adding to that the maximum percentage rate payable on a Commonwealth Bank of Australia (</w:t>
      </w:r>
      <w:r>
        <w:rPr>
          <w:sz w:val="22"/>
        </w:rPr>
        <w:t>ABN 48 123 123 124</w:t>
      </w:r>
      <w:r>
        <w:t>) 5 year term deposit of $100 000 offered during the relevant financial year.</w:t>
      </w:r>
    </w:p>
    <w:p w:rsidR="0095343D" w:rsidRDefault="00004ADF">
      <w:pPr>
        <w:pStyle w:val="Heading5"/>
      </w:pPr>
      <w:bookmarkStart w:id="34" w:name="_Toc75522332"/>
      <w:r>
        <w:rPr>
          <w:rStyle w:val="CharSectno"/>
        </w:rPr>
        <w:t>24A</w:t>
      </w:r>
      <w:r>
        <w:t>.</w:t>
      </w:r>
      <w:r>
        <w:tab/>
        <w:t>Distribution of surplus or reserves to members: minimum rate of interest for loan when rebate paid as loan to co</w:t>
      </w:r>
      <w:r>
        <w:noBreakHyphen/>
        <w:t>operative (section 271)</w:t>
      </w:r>
      <w:bookmarkEnd w:id="34"/>
    </w:p>
    <w:p w:rsidR="0095343D" w:rsidRDefault="00004ADF">
      <w:pPr>
        <w:pStyle w:val="Subsection"/>
      </w:pPr>
      <w:r>
        <w:tab/>
        <w:t>(1)</w:t>
      </w:r>
      <w:r>
        <w:tab/>
        <w:t>This regulation prescribes the rate of interest for a loan to a co</w:t>
      </w:r>
      <w:r>
        <w:noBreakHyphen/>
        <w:t>operative repayable at call, which is the minimum rate of interest the loan must bear.</w:t>
      </w:r>
    </w:p>
    <w:p w:rsidR="0095343D" w:rsidRDefault="00004ADF">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rsidR="0095343D" w:rsidRDefault="00004ADF">
      <w:pPr>
        <w:pStyle w:val="Footnotesection"/>
      </w:pPr>
      <w:r>
        <w:tab/>
        <w:t>[Regulation 24A inserted: Gazette 2 Dec 2016 p. 5421</w:t>
      </w:r>
      <w:r>
        <w:noBreakHyphen/>
        <w:t>2.]</w:t>
      </w:r>
    </w:p>
    <w:p w:rsidR="0095343D" w:rsidRDefault="00004ADF">
      <w:pPr>
        <w:pStyle w:val="Heading5"/>
      </w:pPr>
      <w:bookmarkStart w:id="35" w:name="_Toc75522333"/>
      <w:r>
        <w:rPr>
          <w:rStyle w:val="CharSectno"/>
        </w:rPr>
        <w:t>25</w:t>
      </w:r>
      <w:r>
        <w:t>.</w:t>
      </w:r>
      <w:r>
        <w:tab/>
        <w:t>Acquisition and disposal of assets that require special postal ballots (section 273)</w:t>
      </w:r>
      <w:bookmarkEnd w:id="35"/>
    </w:p>
    <w:p w:rsidR="0095343D" w:rsidRDefault="00004ADF">
      <w:pPr>
        <w:pStyle w:val="Subsection"/>
      </w:pPr>
      <w:r>
        <w:tab/>
        <w:t>(1)</w:t>
      </w:r>
      <w:r>
        <w:tab/>
        <w:t>For the purposes of section 273(2)(a)(ii) of the Act, the prescribed percentage is 50%.</w:t>
      </w:r>
    </w:p>
    <w:p w:rsidR="0095343D" w:rsidRDefault="00004ADF">
      <w:pPr>
        <w:pStyle w:val="Subsection"/>
      </w:pPr>
      <w:r>
        <w:tab/>
        <w:t>(2)</w:t>
      </w:r>
      <w:r>
        <w:tab/>
        <w:t>For the purposes of section 273(2)(b) of the Act, the prescribed percentage is 5%.</w:t>
      </w:r>
    </w:p>
    <w:p w:rsidR="0095343D" w:rsidRDefault="00004ADF">
      <w:pPr>
        <w:pStyle w:val="Subsection"/>
      </w:pPr>
      <w:r>
        <w:tab/>
        <w:t>(3)</w:t>
      </w:r>
      <w:r>
        <w:tab/>
        <w:t>For the purposes of section 273(2)(c) of the Act, the prescribed percentage is 50%.</w:t>
      </w:r>
    </w:p>
    <w:p w:rsidR="0095343D" w:rsidRDefault="00004ADF">
      <w:pPr>
        <w:pStyle w:val="Heading5"/>
      </w:pPr>
      <w:bookmarkStart w:id="36" w:name="_Toc75522334"/>
      <w:r>
        <w:rPr>
          <w:rStyle w:val="CharSectno"/>
        </w:rPr>
        <w:t>26</w:t>
      </w:r>
      <w:r>
        <w:t>.</w:t>
      </w:r>
      <w:r>
        <w:tab/>
        <w:t>Particulars in notice of change of voting interest (section 275)</w:t>
      </w:r>
      <w:bookmarkEnd w:id="36"/>
    </w:p>
    <w:p w:rsidR="0095343D" w:rsidRDefault="00004ADF">
      <w:pPr>
        <w:pStyle w:val="Subsection"/>
      </w:pPr>
      <w:r>
        <w:tab/>
        <w:t>(1)</w:t>
      </w:r>
      <w:r>
        <w:tab/>
        <w:t xml:space="preserve">Under section 277 of the Act, the particulars in subregulation (2) must be included in a notice, given under section 275 of the Act, of — </w:t>
      </w:r>
    </w:p>
    <w:p w:rsidR="0095343D" w:rsidRDefault="00004ADF">
      <w:pPr>
        <w:pStyle w:val="Indenta"/>
      </w:pPr>
      <w:r>
        <w:tab/>
        <w:t>(a)</w:t>
      </w:r>
      <w:r>
        <w:tab/>
        <w:t>acquisition of a relevant interest in the right to vote of a member of a co</w:t>
      </w:r>
      <w:r>
        <w:noBreakHyphen/>
        <w:t>operative; or</w:t>
      </w:r>
    </w:p>
    <w:p w:rsidR="0095343D" w:rsidRDefault="00004ADF">
      <w:pPr>
        <w:pStyle w:val="Indenta"/>
      </w:pPr>
      <w:r>
        <w:lastRenderedPageBreak/>
        <w:tab/>
        <w:t>(b)</w:t>
      </w:r>
      <w:r>
        <w:tab/>
        <w:t>a change in the relevant interest in the right to vote of a member of a co</w:t>
      </w:r>
      <w:r>
        <w:noBreakHyphen/>
        <w:t>operative.</w:t>
      </w:r>
    </w:p>
    <w:p w:rsidR="0095343D" w:rsidRDefault="00004ADF">
      <w:pPr>
        <w:pStyle w:val="Subsection"/>
        <w:spacing w:before="100"/>
      </w:pPr>
      <w:r>
        <w:tab/>
        <w:t>(2)</w:t>
      </w:r>
      <w:r>
        <w:tab/>
        <w:t xml:space="preserve">The particulars are as follows — </w:t>
      </w:r>
    </w:p>
    <w:p w:rsidR="0095343D" w:rsidRDefault="00004ADF">
      <w:pPr>
        <w:pStyle w:val="Indenta"/>
      </w:pPr>
      <w:r>
        <w:tab/>
        <w:t>(a)</w:t>
      </w:r>
      <w:r>
        <w:tab/>
        <w:t>the name of the co</w:t>
      </w:r>
      <w:r>
        <w:noBreakHyphen/>
        <w:t>operative to which the notice is given;</w:t>
      </w:r>
    </w:p>
    <w:p w:rsidR="0095343D" w:rsidRDefault="00004ADF">
      <w:pPr>
        <w:pStyle w:val="Indenta"/>
      </w:pPr>
      <w:r>
        <w:tab/>
        <w:t>(b)</w:t>
      </w:r>
      <w:r>
        <w:tab/>
        <w:t>the full name and address of the person giving notice;</w:t>
      </w:r>
    </w:p>
    <w:p w:rsidR="0095343D" w:rsidRDefault="00004ADF">
      <w:pPr>
        <w:pStyle w:val="Indenta"/>
      </w:pPr>
      <w:r>
        <w:tab/>
        <w:t>(c)</w:t>
      </w:r>
      <w:r>
        <w:tab/>
        <w:t>the date the person acquired or ceased to have the relevant interest;</w:t>
      </w:r>
    </w:p>
    <w:p w:rsidR="0095343D" w:rsidRDefault="00004ADF">
      <w:pPr>
        <w:pStyle w:val="Indenta"/>
      </w:pPr>
      <w:r>
        <w:tab/>
        <w:t>(d)</w:t>
      </w:r>
      <w:r>
        <w:tab/>
        <w:t>the name of the member whose right to vote was affected;</w:t>
      </w:r>
    </w:p>
    <w:p w:rsidR="0095343D" w:rsidRDefault="00004ADF">
      <w:pPr>
        <w:pStyle w:val="Indenta"/>
      </w:pPr>
      <w:r>
        <w:tab/>
        <w:t>(e)</w:t>
      </w:r>
      <w:r>
        <w:tab/>
        <w:t>the nature of the relevant interest, including the nature of any change in the relevant interest;</w:t>
      </w:r>
    </w:p>
    <w:p w:rsidR="0095343D" w:rsidRDefault="00004ADF">
      <w:pPr>
        <w:pStyle w:val="Indenta"/>
      </w:pPr>
      <w:r>
        <w:tab/>
        <w:t>(f)</w:t>
      </w:r>
      <w:r>
        <w:tab/>
        <w:t>the date of giving notice.</w:t>
      </w:r>
    </w:p>
    <w:p w:rsidR="0095343D" w:rsidRDefault="00004ADF">
      <w:pPr>
        <w:pStyle w:val="Heading5"/>
      </w:pPr>
      <w:bookmarkStart w:id="37" w:name="_Toc75522335"/>
      <w:r>
        <w:rPr>
          <w:rStyle w:val="CharSectno"/>
        </w:rPr>
        <w:t>27</w:t>
      </w:r>
      <w:r>
        <w:t>.</w:t>
      </w:r>
      <w:r>
        <w:tab/>
        <w:t>Particulars in notice of substantial share interest (section 276(1))</w:t>
      </w:r>
      <w:bookmarkEnd w:id="37"/>
    </w:p>
    <w:p w:rsidR="0095343D" w:rsidRDefault="00004ADF">
      <w:pPr>
        <w:pStyle w:val="Subsection"/>
        <w:spacing w:before="100"/>
      </w:pPr>
      <w:r>
        <w:tab/>
      </w:r>
      <w:r>
        <w:tab/>
        <w:t xml:space="preserve">Under section 277 of the Act, the particulars to be included in a notice, given under section 276(1) of the Act, that a person has a substantial share interest are as follows — </w:t>
      </w:r>
    </w:p>
    <w:p w:rsidR="0095343D" w:rsidRDefault="00004ADF">
      <w:pPr>
        <w:pStyle w:val="Indenta"/>
      </w:pPr>
      <w:r>
        <w:tab/>
        <w:t>(a)</w:t>
      </w:r>
      <w:r>
        <w:tab/>
        <w:t>the name of the co</w:t>
      </w:r>
      <w:r>
        <w:noBreakHyphen/>
        <w:t>operative to which the notice is given;</w:t>
      </w:r>
    </w:p>
    <w:p w:rsidR="0095343D" w:rsidRDefault="00004ADF">
      <w:pPr>
        <w:pStyle w:val="Indenta"/>
      </w:pPr>
      <w:r>
        <w:tab/>
        <w:t>(b)</w:t>
      </w:r>
      <w:r>
        <w:tab/>
        <w:t>the name and address of the person giving notice;</w:t>
      </w:r>
    </w:p>
    <w:p w:rsidR="0095343D" w:rsidRDefault="00004ADF">
      <w:pPr>
        <w:pStyle w:val="Indenta"/>
      </w:pPr>
      <w:r>
        <w:tab/>
        <w:t>(c)</w:t>
      </w:r>
      <w:r>
        <w:tab/>
        <w:t>the date the relevant interest was acquired;</w:t>
      </w:r>
    </w:p>
    <w:p w:rsidR="0095343D" w:rsidRDefault="00004ADF">
      <w:pPr>
        <w:pStyle w:val="Indenta"/>
      </w:pPr>
      <w:r>
        <w:tab/>
        <w:t>(d)</w:t>
      </w:r>
      <w:r>
        <w:tab/>
        <w:t xml:space="preserve">in relation to each holder of the relevant interest — </w:t>
      </w:r>
    </w:p>
    <w:p w:rsidR="0095343D" w:rsidRDefault="00004ADF">
      <w:pPr>
        <w:pStyle w:val="Indenti"/>
      </w:pPr>
      <w:r>
        <w:tab/>
        <w:t>(i)</w:t>
      </w:r>
      <w:r>
        <w:tab/>
        <w:t>the name and address of the holder; and</w:t>
      </w:r>
    </w:p>
    <w:p w:rsidR="0095343D" w:rsidRDefault="00004ADF">
      <w:pPr>
        <w:pStyle w:val="Indenti"/>
      </w:pPr>
      <w:r>
        <w:tab/>
        <w:t>(ii)</w:t>
      </w:r>
      <w:r>
        <w:tab/>
        <w:t>the number and description of the shares in which the interest is held; and</w:t>
      </w:r>
    </w:p>
    <w:p w:rsidR="0095343D" w:rsidRDefault="00004ADF">
      <w:pPr>
        <w:pStyle w:val="Indenti"/>
      </w:pPr>
      <w:r>
        <w:tab/>
        <w:t>(iii)</w:t>
      </w:r>
      <w:r>
        <w:tab/>
        <w:t>the name and address of each person registered as the holder of the shares in which the interest is held; and</w:t>
      </w:r>
    </w:p>
    <w:p w:rsidR="0095343D" w:rsidRDefault="00004ADF">
      <w:pPr>
        <w:pStyle w:val="Indenti"/>
      </w:pPr>
      <w:r>
        <w:tab/>
        <w:t>(iv)</w:t>
      </w:r>
      <w:r>
        <w:tab/>
        <w:t>the name and address of each person entitled to be registered as the holder of the shares in which the interest is held; and</w:t>
      </w:r>
    </w:p>
    <w:p w:rsidR="0095343D" w:rsidRDefault="00004ADF">
      <w:pPr>
        <w:pStyle w:val="Indenti"/>
      </w:pPr>
      <w:r>
        <w:lastRenderedPageBreak/>
        <w:tab/>
        <w:t>(v)</w:t>
      </w:r>
      <w:r>
        <w:tab/>
        <w:t>the date of each acquisition of a relevant interest in the previous year and the number of shares acquired at that date (if any); and</w:t>
      </w:r>
    </w:p>
    <w:p w:rsidR="0095343D" w:rsidRDefault="00004ADF">
      <w:pPr>
        <w:pStyle w:val="Indenti"/>
      </w:pPr>
      <w:r>
        <w:tab/>
        <w:t>(vi)</w:t>
      </w:r>
      <w:r>
        <w:tab/>
        <w:t>the valuable consideration for each acquisition in the previous year, including the nature of consideration that did not consist of money; and</w:t>
      </w:r>
    </w:p>
    <w:p w:rsidR="0095343D" w:rsidRDefault="00004ADF">
      <w:pPr>
        <w:pStyle w:val="Indenti"/>
      </w:pPr>
      <w:r>
        <w:tab/>
        <w:t>(vii)</w:t>
      </w:r>
      <w:r>
        <w:tab/>
        <w:t>the total number of shares in which the holder has a substantial interest;</w:t>
      </w:r>
    </w:p>
    <w:p w:rsidR="0095343D" w:rsidRDefault="00004ADF">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rsidR="0095343D" w:rsidRDefault="00004ADF">
      <w:pPr>
        <w:pStyle w:val="Indenta"/>
      </w:pPr>
      <w:r>
        <w:tab/>
        <w:t>(f)</w:t>
      </w:r>
      <w:r>
        <w:tab/>
        <w:t>particulars of the nature of the relevant interest;</w:t>
      </w:r>
    </w:p>
    <w:p w:rsidR="0095343D" w:rsidRDefault="00004ADF">
      <w:pPr>
        <w:pStyle w:val="Indenta"/>
      </w:pPr>
      <w:r>
        <w:tab/>
        <w:t>(g)</w:t>
      </w:r>
      <w:r>
        <w:tab/>
        <w:t>particulars of any qualification of the power of a person to exercise, control the exercise of, or influence the exercise of, the voting powers of the relevant shares;</w:t>
      </w:r>
    </w:p>
    <w:p w:rsidR="0095343D" w:rsidRDefault="00004ADF">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rsidR="0095343D" w:rsidRDefault="00004ADF">
      <w:pPr>
        <w:pStyle w:val="Indenta"/>
      </w:pPr>
      <w:r>
        <w:tab/>
        <w:t>(i)</w:t>
      </w:r>
      <w:r>
        <w:tab/>
        <w:t>the date the notice is given.</w:t>
      </w:r>
    </w:p>
    <w:p w:rsidR="0095343D" w:rsidRDefault="00004ADF">
      <w:pPr>
        <w:pStyle w:val="Heading5"/>
      </w:pPr>
      <w:bookmarkStart w:id="38" w:name="_Toc75522336"/>
      <w:r>
        <w:rPr>
          <w:rStyle w:val="CharSectno"/>
        </w:rPr>
        <w:t>28</w:t>
      </w:r>
      <w:r>
        <w:t>.</w:t>
      </w:r>
      <w:r>
        <w:tab/>
        <w:t>Particulars in notice of change in substantial share interest (section 276(2))</w:t>
      </w:r>
      <w:bookmarkEnd w:id="38"/>
    </w:p>
    <w:p w:rsidR="0095343D" w:rsidRDefault="00004ADF">
      <w:pPr>
        <w:pStyle w:val="Subsection"/>
      </w:pPr>
      <w:r>
        <w:tab/>
      </w:r>
      <w:r>
        <w:tab/>
        <w:t xml:space="preserve">Under section 277 of the Act, the particulars to be included in a notice, given under section 276(2) of the Act, of a substantial change in a substantial share interest are as follows — </w:t>
      </w:r>
    </w:p>
    <w:p w:rsidR="0095343D" w:rsidRDefault="00004ADF">
      <w:pPr>
        <w:pStyle w:val="Indenta"/>
      </w:pPr>
      <w:r>
        <w:tab/>
        <w:t>(a)</w:t>
      </w:r>
      <w:r>
        <w:tab/>
        <w:t>the name of the co</w:t>
      </w:r>
      <w:r>
        <w:noBreakHyphen/>
        <w:t>operative to which notice is being given;</w:t>
      </w:r>
    </w:p>
    <w:p w:rsidR="0095343D" w:rsidRDefault="00004ADF">
      <w:pPr>
        <w:pStyle w:val="Indenta"/>
      </w:pPr>
      <w:r>
        <w:tab/>
        <w:t>(b)</w:t>
      </w:r>
      <w:r>
        <w:tab/>
        <w:t>the full name and address of the person giving notice;</w:t>
      </w:r>
    </w:p>
    <w:p w:rsidR="0095343D" w:rsidRDefault="00004ADF">
      <w:pPr>
        <w:pStyle w:val="Indenta"/>
        <w:keepNext/>
      </w:pPr>
      <w:r>
        <w:lastRenderedPageBreak/>
        <w:tab/>
        <w:t>(c)</w:t>
      </w:r>
      <w:r>
        <w:tab/>
        <w:t xml:space="preserve">the following particulars applicable before the change — </w:t>
      </w:r>
    </w:p>
    <w:p w:rsidR="0095343D" w:rsidRDefault="00004ADF">
      <w:pPr>
        <w:pStyle w:val="Indenti"/>
      </w:pPr>
      <w:r>
        <w:tab/>
        <w:t>(i)</w:t>
      </w:r>
      <w:r>
        <w:tab/>
        <w:t>the name and address of the holder of the relevant interest;</w:t>
      </w:r>
    </w:p>
    <w:p w:rsidR="0095343D" w:rsidRDefault="00004ADF">
      <w:pPr>
        <w:pStyle w:val="Indenti"/>
      </w:pPr>
      <w:r>
        <w:tab/>
        <w:t>(ii)</w:t>
      </w:r>
      <w:r>
        <w:tab/>
        <w:t>the number and description of the shares in which the relevant interest was held;</w:t>
      </w:r>
    </w:p>
    <w:p w:rsidR="0095343D" w:rsidRDefault="00004ADF">
      <w:pPr>
        <w:pStyle w:val="Indenti"/>
      </w:pPr>
      <w:r>
        <w:tab/>
        <w:t>(iii)</w:t>
      </w:r>
      <w:r>
        <w:tab/>
        <w:t>the name and address of the person registered as the holder of the shares;</w:t>
      </w:r>
    </w:p>
    <w:p w:rsidR="0095343D" w:rsidRDefault="00004ADF">
      <w:pPr>
        <w:pStyle w:val="Indenti"/>
      </w:pPr>
      <w:r>
        <w:tab/>
        <w:t>(iv)</w:t>
      </w:r>
      <w:r>
        <w:tab/>
        <w:t>the name and address of the person entitled to become registered as the holder of the shares;</w:t>
      </w:r>
    </w:p>
    <w:p w:rsidR="0095343D" w:rsidRDefault="00004ADF">
      <w:pPr>
        <w:pStyle w:val="Indenti"/>
      </w:pPr>
      <w:r>
        <w:tab/>
        <w:t>(v)</w:t>
      </w:r>
      <w:r>
        <w:tab/>
        <w:t>the total number of shares in which the holder of the relevant interest held the relevant interest;</w:t>
      </w:r>
    </w:p>
    <w:p w:rsidR="0095343D" w:rsidRDefault="00004ADF">
      <w:pPr>
        <w:pStyle w:val="Indenta"/>
      </w:pPr>
      <w:r>
        <w:tab/>
        <w:t>(d)</w:t>
      </w:r>
      <w:r>
        <w:tab/>
        <w:t xml:space="preserve">the following particulars relating to the change — </w:t>
      </w:r>
    </w:p>
    <w:p w:rsidR="0095343D" w:rsidRDefault="00004ADF">
      <w:pPr>
        <w:pStyle w:val="Indenti"/>
      </w:pPr>
      <w:r>
        <w:tab/>
        <w:t>(i)</w:t>
      </w:r>
      <w:r>
        <w:tab/>
        <w:t>the date of the change;</w:t>
      </w:r>
    </w:p>
    <w:p w:rsidR="0095343D" w:rsidRDefault="00004ADF">
      <w:pPr>
        <w:pStyle w:val="Indenti"/>
      </w:pPr>
      <w:r>
        <w:tab/>
        <w:t>(ii)</w:t>
      </w:r>
      <w:r>
        <w:tab/>
        <w:t>particulars of the valuable consideration given in relation to the change, including the nature of consideration that did not consist of money;</w:t>
      </w:r>
    </w:p>
    <w:p w:rsidR="0095343D" w:rsidRDefault="00004ADF">
      <w:pPr>
        <w:pStyle w:val="Indenti"/>
      </w:pPr>
      <w:r>
        <w:tab/>
        <w:t>(iii)</w:t>
      </w:r>
      <w:r>
        <w:tab/>
        <w:t>particulars of any contract, scheme, arrangement or other circumstance because of which the change happened;</w:t>
      </w:r>
    </w:p>
    <w:p w:rsidR="0095343D" w:rsidRDefault="00004ADF">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rsidR="0095343D" w:rsidRDefault="00004ADF">
      <w:pPr>
        <w:pStyle w:val="Indenti"/>
      </w:pPr>
      <w:r>
        <w:tab/>
        <w:t>(v)</w:t>
      </w:r>
      <w:r>
        <w:tab/>
        <w:t>particulars of any additional benefit a person has or may become entitled to receive, whether on the happening of a contingency or not, because of a change in the relevant interest;</w:t>
      </w:r>
    </w:p>
    <w:p w:rsidR="0095343D" w:rsidRDefault="00004ADF">
      <w:pPr>
        <w:pStyle w:val="Indenta"/>
        <w:keepNext/>
      </w:pPr>
      <w:r>
        <w:tab/>
        <w:t>(e)</w:t>
      </w:r>
      <w:r>
        <w:tab/>
        <w:t xml:space="preserve">the following particulars applicable after the change — </w:t>
      </w:r>
    </w:p>
    <w:p w:rsidR="0095343D" w:rsidRDefault="00004ADF">
      <w:pPr>
        <w:pStyle w:val="Indenti"/>
      </w:pPr>
      <w:r>
        <w:tab/>
        <w:t>(i)</w:t>
      </w:r>
      <w:r>
        <w:tab/>
        <w:t>the name and address of the holder of the relevant interest;</w:t>
      </w:r>
    </w:p>
    <w:p w:rsidR="0095343D" w:rsidRDefault="00004ADF">
      <w:pPr>
        <w:pStyle w:val="Indenti"/>
      </w:pPr>
      <w:r>
        <w:tab/>
        <w:t>(ii)</w:t>
      </w:r>
      <w:r>
        <w:tab/>
        <w:t>the number and description of the shares in which the relevant interest is held;</w:t>
      </w:r>
    </w:p>
    <w:p w:rsidR="0095343D" w:rsidRDefault="00004ADF">
      <w:pPr>
        <w:pStyle w:val="Indenti"/>
      </w:pPr>
      <w:r>
        <w:lastRenderedPageBreak/>
        <w:tab/>
        <w:t>(iii)</w:t>
      </w:r>
      <w:r>
        <w:tab/>
        <w:t>the name and address of the person entitled to be registered as the holder of the shares;</w:t>
      </w:r>
    </w:p>
    <w:p w:rsidR="0095343D" w:rsidRDefault="00004ADF">
      <w:pPr>
        <w:pStyle w:val="Indenta"/>
      </w:pPr>
      <w:r>
        <w:tab/>
        <w:t>(f)</w:t>
      </w:r>
      <w:r>
        <w:tab/>
        <w:t>the date the notice is given.</w:t>
      </w:r>
    </w:p>
    <w:p w:rsidR="0095343D" w:rsidRDefault="00004ADF">
      <w:pPr>
        <w:pStyle w:val="Heading5"/>
      </w:pPr>
      <w:bookmarkStart w:id="39" w:name="_Toc75522337"/>
      <w:r>
        <w:rPr>
          <w:rStyle w:val="CharSectno"/>
        </w:rPr>
        <w:t>29</w:t>
      </w:r>
      <w:r>
        <w:t>.</w:t>
      </w:r>
      <w:r>
        <w:tab/>
        <w:t>Particulars in notice of cessation of substantial share interest (section 276(3))</w:t>
      </w:r>
      <w:bookmarkEnd w:id="39"/>
    </w:p>
    <w:p w:rsidR="0095343D" w:rsidRDefault="00004ADF">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rsidR="0095343D" w:rsidRDefault="00004ADF">
      <w:pPr>
        <w:pStyle w:val="Indenta"/>
      </w:pPr>
      <w:r>
        <w:tab/>
        <w:t>(a)</w:t>
      </w:r>
      <w:r>
        <w:tab/>
        <w:t>the name of the co</w:t>
      </w:r>
      <w:r>
        <w:noBreakHyphen/>
        <w:t>operative to which notice is given;</w:t>
      </w:r>
    </w:p>
    <w:p w:rsidR="0095343D" w:rsidRDefault="00004ADF">
      <w:pPr>
        <w:pStyle w:val="Indenta"/>
      </w:pPr>
      <w:r>
        <w:tab/>
        <w:t>(b)</w:t>
      </w:r>
      <w:r>
        <w:tab/>
        <w:t>the full name and address of the person giving notice;</w:t>
      </w:r>
    </w:p>
    <w:p w:rsidR="0095343D" w:rsidRDefault="00004ADF">
      <w:pPr>
        <w:pStyle w:val="Indenta"/>
      </w:pPr>
      <w:r>
        <w:tab/>
        <w:t>(c)</w:t>
      </w:r>
      <w:r>
        <w:tab/>
        <w:t>the full name and address of the person ceasing to have the substantial share interest;</w:t>
      </w:r>
    </w:p>
    <w:p w:rsidR="0095343D" w:rsidRDefault="00004ADF">
      <w:pPr>
        <w:pStyle w:val="Indenta"/>
      </w:pPr>
      <w:r>
        <w:tab/>
        <w:t>(d)</w:t>
      </w:r>
      <w:r>
        <w:tab/>
        <w:t>the date the person ceased to have the substantial share interest;</w:t>
      </w:r>
    </w:p>
    <w:p w:rsidR="0095343D" w:rsidRDefault="00004ADF">
      <w:pPr>
        <w:pStyle w:val="Indenta"/>
      </w:pPr>
      <w:r>
        <w:tab/>
        <w:t>(e)</w:t>
      </w:r>
      <w:r>
        <w:tab/>
        <w:t>particulars of any agreement or other circumstance because of which the person ceased to hold the substantial share interest;</w:t>
      </w:r>
    </w:p>
    <w:p w:rsidR="0095343D" w:rsidRDefault="00004ADF">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rsidR="0095343D" w:rsidRDefault="00004ADF">
      <w:pPr>
        <w:pStyle w:val="Indenti"/>
      </w:pPr>
      <w:r>
        <w:tab/>
        <w:t>(i)</w:t>
      </w:r>
      <w:r>
        <w:tab/>
        <w:t>the date of the change; and</w:t>
      </w:r>
    </w:p>
    <w:p w:rsidR="0095343D" w:rsidRDefault="00004ADF">
      <w:pPr>
        <w:pStyle w:val="Indenti"/>
      </w:pPr>
      <w:r>
        <w:tab/>
        <w:t>(ii)</w:t>
      </w:r>
      <w:r>
        <w:tab/>
        <w:t>the nature of the change; and</w:t>
      </w:r>
    </w:p>
    <w:p w:rsidR="0095343D" w:rsidRDefault="00004ADF">
      <w:pPr>
        <w:pStyle w:val="Indenti"/>
      </w:pPr>
      <w:r>
        <w:tab/>
        <w:t>(iii)</w:t>
      </w:r>
      <w:r>
        <w:tab/>
        <w:t>the consideration given in relation to the change; and</w:t>
      </w:r>
    </w:p>
    <w:p w:rsidR="0095343D" w:rsidRDefault="00004ADF">
      <w:pPr>
        <w:pStyle w:val="Indenti"/>
      </w:pPr>
      <w:r>
        <w:tab/>
        <w:t>(iv)</w:t>
      </w:r>
      <w:r>
        <w:tab/>
        <w:t>the class and number of shares affected by the change;</w:t>
      </w:r>
    </w:p>
    <w:p w:rsidR="0095343D" w:rsidRDefault="00004ADF">
      <w:pPr>
        <w:pStyle w:val="Indenta"/>
      </w:pPr>
      <w:r>
        <w:tab/>
        <w:t>(g)</w:t>
      </w:r>
      <w:r>
        <w:tab/>
        <w:t>the date the notice is given.</w:t>
      </w:r>
    </w:p>
    <w:p w:rsidR="0095343D" w:rsidRDefault="00004ADF">
      <w:pPr>
        <w:pStyle w:val="Heading5"/>
        <w:pageBreakBefore/>
        <w:spacing w:before="0"/>
      </w:pPr>
      <w:bookmarkStart w:id="40" w:name="_Toc75522338"/>
      <w:r>
        <w:rPr>
          <w:rStyle w:val="CharSectno"/>
        </w:rPr>
        <w:lastRenderedPageBreak/>
        <w:t>30</w:t>
      </w:r>
      <w:r>
        <w:t>.</w:t>
      </w:r>
      <w:r>
        <w:tab/>
        <w:t>Maximum fee for inspection of notifiable interests register (section 284)</w:t>
      </w:r>
      <w:bookmarkEnd w:id="40"/>
    </w:p>
    <w:p w:rsidR="0095343D" w:rsidRDefault="00004ADF">
      <w:pPr>
        <w:pStyle w:val="Subsection"/>
      </w:pPr>
      <w:r>
        <w:tab/>
      </w:r>
      <w:r>
        <w:tab/>
        <w:t>For the purposes of section 284(3)(b) of the Act, the maximum fee a co</w:t>
      </w:r>
      <w:r>
        <w:noBreakHyphen/>
        <w:t>operative may charge for inspection of the register of notifiable interests is $10.00.</w:t>
      </w:r>
    </w:p>
    <w:p w:rsidR="0095343D" w:rsidRDefault="00004ADF">
      <w:pPr>
        <w:pStyle w:val="Heading5"/>
      </w:pPr>
      <w:bookmarkStart w:id="41" w:name="_Toc75522339"/>
      <w:r>
        <w:rPr>
          <w:rStyle w:val="CharSectno"/>
        </w:rPr>
        <w:t>30A</w:t>
      </w:r>
      <w:r>
        <w:t>.</w:t>
      </w:r>
      <w:r>
        <w:tab/>
        <w:t>Requirements to be satisfied before offer can be made (section 290)</w:t>
      </w:r>
      <w:bookmarkEnd w:id="41"/>
    </w:p>
    <w:p w:rsidR="0095343D" w:rsidRDefault="00004ADF">
      <w:pPr>
        <w:pStyle w:val="Subsection"/>
      </w:pPr>
      <w:r>
        <w:tab/>
      </w:r>
      <w:r>
        <w:tab/>
        <w:t xml:space="preserve">For the purposes of section 290(2) of the Act, an offer referred to in section 289(1)(e) of the Act can be made even if it has not been approved as referred to in section 290(1) of the Act if — </w:t>
      </w:r>
    </w:p>
    <w:p w:rsidR="0095343D" w:rsidRDefault="00004ADF">
      <w:pPr>
        <w:pStyle w:val="Indenta"/>
      </w:pPr>
      <w:r>
        <w:tab/>
        <w:t>(a)</w:t>
      </w:r>
      <w:r>
        <w:tab/>
        <w:t>the offer is made in circumstances where it is part of a scheme of arrangement referred to in section 338(1)(a) of the Act; or</w:t>
      </w:r>
    </w:p>
    <w:p w:rsidR="0095343D" w:rsidRDefault="00004ADF">
      <w:pPr>
        <w:pStyle w:val="Indenta"/>
      </w:pPr>
      <w:r>
        <w:tab/>
        <w:t>(b)</w:t>
      </w:r>
      <w:r>
        <w:tab/>
        <w:t xml:space="preserve">the offer is made in circumstances where — </w:t>
      </w:r>
    </w:p>
    <w:p w:rsidR="0095343D" w:rsidRDefault="00004ADF">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rsidR="0095343D" w:rsidRDefault="00004ADF">
      <w:pPr>
        <w:pStyle w:val="Indenti"/>
      </w:pPr>
      <w:r>
        <w:tab/>
        <w:t>(ii)</w:t>
      </w:r>
      <w:r>
        <w:tab/>
        <w:t>the offeror’s shareholding interest exceeds or would exceed 5% of the nominal value of the co</w:t>
      </w:r>
      <w:r>
        <w:noBreakHyphen/>
        <w:t>operative’s issued share capital for less than 6 months; and</w:t>
      </w:r>
    </w:p>
    <w:p w:rsidR="0095343D" w:rsidRDefault="00004ADF">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rsidR="0095343D" w:rsidRDefault="00004ADF">
      <w:pPr>
        <w:pStyle w:val="Footnotesection"/>
      </w:pPr>
      <w:r>
        <w:tab/>
        <w:t>[Regulation 30A inserted: Gazette 2 Dec 2016 p. 5422</w:t>
      </w:r>
      <w:r>
        <w:noBreakHyphen/>
        <w:t>3.]</w:t>
      </w:r>
    </w:p>
    <w:p w:rsidR="0095343D" w:rsidRDefault="00004ADF">
      <w:pPr>
        <w:pStyle w:val="Heading5"/>
      </w:pPr>
      <w:bookmarkStart w:id="42" w:name="_Toc75522340"/>
      <w:r>
        <w:rPr>
          <w:rStyle w:val="CharSectno"/>
        </w:rPr>
        <w:t>31</w:t>
      </w:r>
      <w:r>
        <w:t>.</w:t>
      </w:r>
      <w:r>
        <w:tab/>
        <w:t>Application for transfer — prescribed law (section 305)</w:t>
      </w:r>
      <w:bookmarkEnd w:id="42"/>
    </w:p>
    <w:p w:rsidR="0095343D" w:rsidRDefault="00004ADF">
      <w:pPr>
        <w:pStyle w:val="Subsection"/>
      </w:pPr>
      <w:r>
        <w:tab/>
      </w:r>
      <w:r>
        <w:tab/>
        <w:t xml:space="preserve">For the purposes of section 305(1)(c) of the Act, the </w:t>
      </w:r>
      <w:r>
        <w:rPr>
          <w:i/>
          <w:iCs/>
        </w:rPr>
        <w:t>Corporations (Aboriginal and Torres Strait Islander) Act 2006</w:t>
      </w:r>
      <w:r>
        <w:t xml:space="preserve"> (Commonwealth) is a law under which a co</w:t>
      </w:r>
      <w:r>
        <w:noBreakHyphen/>
        <w:t>operative may, if approved, become registered or incorporated.</w:t>
      </w:r>
    </w:p>
    <w:p w:rsidR="0095343D" w:rsidRDefault="00004ADF">
      <w:pPr>
        <w:pStyle w:val="Heading5"/>
        <w:pageBreakBefore/>
        <w:spacing w:before="0"/>
      </w:pPr>
      <w:bookmarkStart w:id="43" w:name="_Toc75522341"/>
      <w:r>
        <w:rPr>
          <w:rStyle w:val="CharSectno"/>
        </w:rPr>
        <w:lastRenderedPageBreak/>
        <w:t>32</w:t>
      </w:r>
      <w:r>
        <w:t>.</w:t>
      </w:r>
      <w:r>
        <w:tab/>
        <w:t>Security to be given by liquidator (section 314)</w:t>
      </w:r>
      <w:bookmarkEnd w:id="43"/>
    </w:p>
    <w:p w:rsidR="0095343D" w:rsidRDefault="00004ADF">
      <w:pPr>
        <w:pStyle w:val="Subsection"/>
      </w:pPr>
      <w:r>
        <w:tab/>
      </w:r>
      <w:r>
        <w:tab/>
        <w:t xml:space="preserve">For the purposes of section 314(6) of the Act, the security a liquidator must give is $50 000 in the form of — </w:t>
      </w:r>
    </w:p>
    <w:p w:rsidR="0095343D" w:rsidRDefault="00004ADF">
      <w:pPr>
        <w:pStyle w:val="Indenta"/>
      </w:pPr>
      <w:r>
        <w:tab/>
        <w:t>(a)</w:t>
      </w:r>
      <w:r>
        <w:tab/>
        <w:t>cash; or</w:t>
      </w:r>
    </w:p>
    <w:p w:rsidR="0095343D" w:rsidRDefault="00004ADF">
      <w:pPr>
        <w:pStyle w:val="Indenta"/>
      </w:pPr>
      <w:r>
        <w:tab/>
        <w:t>(b)</w:t>
      </w:r>
      <w:r>
        <w:tab/>
        <w:t>a cheque drawn on or that permits or enables payment to be made by a financial institution; or</w:t>
      </w:r>
    </w:p>
    <w:p w:rsidR="0095343D" w:rsidRDefault="00004ADF">
      <w:pPr>
        <w:pStyle w:val="Indenta"/>
      </w:pPr>
      <w:r>
        <w:tab/>
        <w:t>(c)</w:t>
      </w:r>
      <w:r>
        <w:tab/>
        <w:t>a certificate of deposit issued by a financial institution; or</w:t>
      </w:r>
    </w:p>
    <w:p w:rsidR="0095343D" w:rsidRDefault="00004ADF">
      <w:pPr>
        <w:pStyle w:val="Indenta"/>
      </w:pPr>
      <w:r>
        <w:tab/>
        <w:t>(d)</w:t>
      </w:r>
      <w:r>
        <w:tab/>
        <w:t>a debenture or security guaranteed by the Commonwealth or a State; or</w:t>
      </w:r>
    </w:p>
    <w:p w:rsidR="0095343D" w:rsidRDefault="00004ADF">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rsidR="0095343D" w:rsidRDefault="00004ADF">
      <w:pPr>
        <w:pStyle w:val="Ednotesection"/>
      </w:pPr>
      <w:r>
        <w:t>[</w:t>
      </w:r>
      <w:r>
        <w:rPr>
          <w:b/>
        </w:rPr>
        <w:t>33.</w:t>
      </w:r>
      <w:r>
        <w:tab/>
        <w:t>Deleted: Gazette 2 Dec 2016 p. 5423.]</w:t>
      </w:r>
    </w:p>
    <w:p w:rsidR="0095343D" w:rsidRDefault="00004ADF">
      <w:pPr>
        <w:pStyle w:val="Heading5"/>
      </w:pPr>
      <w:bookmarkStart w:id="44" w:name="_Toc75522342"/>
      <w:r>
        <w:rPr>
          <w:rStyle w:val="CharSectno"/>
        </w:rPr>
        <w:t>34</w:t>
      </w:r>
      <w:r>
        <w:t>.</w:t>
      </w:r>
      <w:r>
        <w:tab/>
        <w:t>Information to be set out in an explanatory statement (section 349)</w:t>
      </w:r>
      <w:bookmarkEnd w:id="44"/>
    </w:p>
    <w:p w:rsidR="0095343D" w:rsidRDefault="00004ADF">
      <w:pPr>
        <w:pStyle w:val="Subsection"/>
      </w:pPr>
      <w:r>
        <w:tab/>
      </w:r>
      <w:r>
        <w:tab/>
        <w:t>For the purposes of section 349(3)(b)(i) of the Act, the information that must be in an explanatory statement is the information in Schedule 7 to these regulations.</w:t>
      </w:r>
    </w:p>
    <w:p w:rsidR="0095343D" w:rsidRDefault="00004ADF">
      <w:pPr>
        <w:pStyle w:val="Heading5"/>
      </w:pPr>
      <w:bookmarkStart w:id="45" w:name="_Toc75522343"/>
      <w:r>
        <w:rPr>
          <w:rStyle w:val="CharSectno"/>
        </w:rPr>
        <w:t>35</w:t>
      </w:r>
      <w:r>
        <w:t>.</w:t>
      </w:r>
      <w:r>
        <w:tab/>
        <w:t>Manner of giving notice to dissenting shareholder (section 355)</w:t>
      </w:r>
      <w:bookmarkEnd w:id="45"/>
    </w:p>
    <w:p w:rsidR="0095343D" w:rsidRDefault="00004ADF">
      <w:pPr>
        <w:pStyle w:val="Subsection"/>
      </w:pPr>
      <w:r>
        <w:tab/>
      </w:r>
      <w:r>
        <w:tab/>
        <w:t>For the purposes of section 355(1) of the Act, a compulsory acquisition notice must be given in Form 1 in Schedule 7A.</w:t>
      </w:r>
    </w:p>
    <w:p w:rsidR="0095343D" w:rsidRDefault="00004ADF">
      <w:pPr>
        <w:pStyle w:val="Penstart"/>
      </w:pPr>
      <w:r>
        <w:tab/>
        <w:t>Penalty: a fine of $1 000.</w:t>
      </w:r>
    </w:p>
    <w:p w:rsidR="0095343D" w:rsidRDefault="00004ADF">
      <w:pPr>
        <w:pStyle w:val="Footnotesection"/>
      </w:pPr>
      <w:r>
        <w:tab/>
        <w:t>[Regulation 35 amended: Gazette 2 Dec 2016 p. 5423.]</w:t>
      </w:r>
    </w:p>
    <w:p w:rsidR="0095343D" w:rsidRDefault="00004ADF">
      <w:pPr>
        <w:pStyle w:val="Heading5"/>
        <w:pageBreakBefore/>
        <w:spacing w:before="0"/>
      </w:pPr>
      <w:bookmarkStart w:id="46" w:name="_Toc75522344"/>
      <w:r>
        <w:rPr>
          <w:rStyle w:val="CharSectno"/>
        </w:rPr>
        <w:lastRenderedPageBreak/>
        <w:t>36</w:t>
      </w:r>
      <w:r>
        <w:t>.</w:t>
      </w:r>
      <w:r>
        <w:tab/>
        <w:t>Manner of giving notice to remaining shareholders (section 357)</w:t>
      </w:r>
      <w:bookmarkEnd w:id="46"/>
    </w:p>
    <w:p w:rsidR="0095343D" w:rsidRDefault="00004ADF">
      <w:pPr>
        <w:pStyle w:val="Subsection"/>
      </w:pPr>
      <w:r>
        <w:tab/>
      </w:r>
      <w:r>
        <w:tab/>
        <w:t>For the purposes of section 357(1)(a) of the Act, a notice to a remaining shareholder must be given in Form 2 in Schedule 7A.</w:t>
      </w:r>
    </w:p>
    <w:p w:rsidR="0095343D" w:rsidRDefault="00004ADF">
      <w:pPr>
        <w:pStyle w:val="Penstart"/>
      </w:pPr>
      <w:r>
        <w:tab/>
        <w:t>Penalty: a fine of $1 000.</w:t>
      </w:r>
    </w:p>
    <w:p w:rsidR="0095343D" w:rsidRDefault="00004ADF">
      <w:pPr>
        <w:pStyle w:val="Footnotesection"/>
      </w:pPr>
      <w:r>
        <w:tab/>
        <w:t>[Regulation 36 amended: Gazette 2 Dec 2016 p. 5423.]</w:t>
      </w:r>
    </w:p>
    <w:p w:rsidR="0095343D" w:rsidRDefault="00004ADF">
      <w:pPr>
        <w:pStyle w:val="Heading5"/>
      </w:pPr>
      <w:bookmarkStart w:id="47" w:name="_Toc75522345"/>
      <w:r>
        <w:rPr>
          <w:rStyle w:val="CharSectno"/>
        </w:rPr>
        <w:t>37</w:t>
      </w:r>
      <w:r>
        <w:t>.</w:t>
      </w:r>
      <w:r>
        <w:tab/>
        <w:t>Restrictions on advertising and publicity: shares (section 380C)</w:t>
      </w:r>
      <w:bookmarkEnd w:id="47"/>
    </w:p>
    <w:p w:rsidR="0095343D" w:rsidRDefault="00004ADF">
      <w:pPr>
        <w:pStyle w:val="Subsection"/>
      </w:pPr>
      <w:r>
        <w:tab/>
        <w:t>(1)</w:t>
      </w:r>
      <w:r>
        <w:tab/>
        <w:t xml:space="preserve">The purpose of this regulation is to specify requirements, as contemplated by section 380C(1)(b) of the Act, that are to be complied with in connection with — </w:t>
      </w:r>
    </w:p>
    <w:p w:rsidR="0095343D" w:rsidRDefault="00004ADF">
      <w:pPr>
        <w:pStyle w:val="Indenta"/>
      </w:pPr>
      <w:r>
        <w:tab/>
        <w:t>(a)</w:t>
      </w:r>
      <w:r>
        <w:tab/>
        <w:t>an advertisement for; or</w:t>
      </w:r>
    </w:p>
    <w:p w:rsidR="0095343D" w:rsidRDefault="00004ADF">
      <w:pPr>
        <w:pStyle w:val="Indenta"/>
      </w:pPr>
      <w:r>
        <w:tab/>
        <w:t>(b)</w:t>
      </w:r>
      <w:r>
        <w:tab/>
        <w:t>the publication of a statement that directly or indirectly refers to,</w:t>
      </w:r>
    </w:p>
    <w:p w:rsidR="0095343D" w:rsidRDefault="00004ADF">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rsidR="0095343D" w:rsidRDefault="00004ADF">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rsidR="0095343D" w:rsidRDefault="00004ADF">
      <w:pPr>
        <w:pStyle w:val="Indenta"/>
      </w:pPr>
      <w:r>
        <w:tab/>
        <w:t>(a)</w:t>
      </w:r>
      <w:r>
        <w:tab/>
        <w:t>any application to ASIC for relief under section 741 of the Corporations Act; or</w:t>
      </w:r>
    </w:p>
    <w:p w:rsidR="0095343D" w:rsidRDefault="00004ADF">
      <w:pPr>
        <w:pStyle w:val="Indenta"/>
      </w:pPr>
      <w:r>
        <w:tab/>
        <w:t>(b)</w:t>
      </w:r>
      <w:r>
        <w:tab/>
        <w:t>any intention to lodge the advertisement or statement under Chapter 6D of the Corporations Act.</w:t>
      </w:r>
    </w:p>
    <w:p w:rsidR="0095343D" w:rsidRDefault="00004ADF">
      <w:pPr>
        <w:pStyle w:val="Footnotesection"/>
      </w:pPr>
      <w:r>
        <w:tab/>
        <w:t>[Regulation 37 inserted: Gazette 2 Dec 2016 p. 5423</w:t>
      </w:r>
      <w:r>
        <w:noBreakHyphen/>
        <w:t>4.]</w:t>
      </w:r>
    </w:p>
    <w:p w:rsidR="0095343D" w:rsidRDefault="00004ADF">
      <w:pPr>
        <w:pStyle w:val="Heading5"/>
      </w:pPr>
      <w:bookmarkStart w:id="48" w:name="_Toc75522346"/>
      <w:r>
        <w:rPr>
          <w:rStyle w:val="CharSectno"/>
        </w:rPr>
        <w:lastRenderedPageBreak/>
        <w:t>38</w:t>
      </w:r>
      <w:r>
        <w:t>.</w:t>
      </w:r>
      <w:r>
        <w:tab/>
        <w:t>Restrictions on advertising and publicity: debentures or CCUs (section 380D)</w:t>
      </w:r>
      <w:bookmarkEnd w:id="48"/>
    </w:p>
    <w:p w:rsidR="0095343D" w:rsidRDefault="00004ADF">
      <w:pPr>
        <w:pStyle w:val="Subsection"/>
      </w:pPr>
      <w:r>
        <w:tab/>
        <w:t>(1)</w:t>
      </w:r>
      <w:r>
        <w:tab/>
        <w:t xml:space="preserve">The purpose of this regulation is to specify requirements, as contemplated by section 380D(1)(b) of the Act, that are to be complied with in connection with — </w:t>
      </w:r>
    </w:p>
    <w:p w:rsidR="0095343D" w:rsidRDefault="00004ADF">
      <w:pPr>
        <w:pStyle w:val="Indenta"/>
      </w:pPr>
      <w:r>
        <w:tab/>
        <w:t>(a)</w:t>
      </w:r>
      <w:r>
        <w:tab/>
        <w:t>an advertisement for; or</w:t>
      </w:r>
    </w:p>
    <w:p w:rsidR="0095343D" w:rsidRDefault="00004ADF">
      <w:pPr>
        <w:pStyle w:val="Indenta"/>
      </w:pPr>
      <w:r>
        <w:tab/>
        <w:t>(b)</w:t>
      </w:r>
      <w:r>
        <w:tab/>
        <w:t>the publication of a statement that directly or indirectly refers to,</w:t>
      </w:r>
    </w:p>
    <w:p w:rsidR="0095343D" w:rsidRDefault="00004ADF">
      <w:pPr>
        <w:pStyle w:val="Subsection"/>
      </w:pPr>
      <w:r>
        <w:tab/>
      </w:r>
      <w:r>
        <w:tab/>
        <w:t>an offer, or intended offer, of debentures or CCUs in a participating co</w:t>
      </w:r>
      <w:r>
        <w:noBreakHyphen/>
        <w:t>operative.</w:t>
      </w:r>
    </w:p>
    <w:p w:rsidR="0095343D" w:rsidRDefault="00004ADF">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rsidR="0095343D" w:rsidRDefault="00004ADF">
      <w:pPr>
        <w:pStyle w:val="Indenta"/>
      </w:pPr>
      <w:r>
        <w:tab/>
        <w:t>(a)</w:t>
      </w:r>
      <w:r>
        <w:tab/>
        <w:t>any application to ASIC for relief under section 741 of the Corporations Act; or</w:t>
      </w:r>
    </w:p>
    <w:p w:rsidR="0095343D" w:rsidRDefault="00004ADF">
      <w:pPr>
        <w:pStyle w:val="Indenta"/>
      </w:pPr>
      <w:r>
        <w:tab/>
        <w:t>(b)</w:t>
      </w:r>
      <w:r>
        <w:tab/>
        <w:t>any intention to lodge the advertisement or statement under Chapter 6D of the Corporations Act.</w:t>
      </w:r>
    </w:p>
    <w:p w:rsidR="0095343D" w:rsidRDefault="00004ADF">
      <w:pPr>
        <w:pStyle w:val="Footnotesection"/>
      </w:pPr>
      <w:r>
        <w:tab/>
        <w:t>[Regulation 38 inserted: Gazette 2 Dec 2016 p. 5424</w:t>
      </w:r>
      <w:r>
        <w:noBreakHyphen/>
        <w:t>5.]</w:t>
      </w:r>
    </w:p>
    <w:p w:rsidR="0095343D" w:rsidRDefault="00004ADF">
      <w:pPr>
        <w:pStyle w:val="Heading5"/>
      </w:pPr>
      <w:bookmarkStart w:id="49" w:name="_Toc75522347"/>
      <w:r>
        <w:rPr>
          <w:rStyle w:val="CharSectno"/>
        </w:rPr>
        <w:t>38A</w:t>
      </w:r>
      <w:r>
        <w:t>.</w:t>
      </w:r>
      <w:r>
        <w:tab/>
        <w:t>Information to appear on business and other documents (section 380)</w:t>
      </w:r>
      <w:bookmarkEnd w:id="49"/>
    </w:p>
    <w:p w:rsidR="0095343D" w:rsidRDefault="00004ADF">
      <w:pPr>
        <w:pStyle w:val="Subsection"/>
      </w:pPr>
      <w:r>
        <w:tab/>
        <w:t>(1)</w:t>
      </w:r>
      <w:r>
        <w:tab/>
        <w:t>This regulation applies to a participating co</w:t>
      </w:r>
      <w:r>
        <w:noBreakHyphen/>
        <w:t>operative that maintains a place of business in this jurisdiction or acts through an agent in this jurisdiction.</w:t>
      </w:r>
    </w:p>
    <w:p w:rsidR="0095343D" w:rsidRDefault="00004ADF">
      <w:pPr>
        <w:pStyle w:val="Subsection"/>
      </w:pPr>
      <w:r>
        <w:tab/>
        <w:t>(2)</w:t>
      </w:r>
      <w:r>
        <w:tab/>
        <w:t xml:space="preserve">For the purposes of section 380(2) of the Act, the following (so far as relevant) is prescribed as other information that is to appear in legible characters in all its business documents — </w:t>
      </w:r>
    </w:p>
    <w:p w:rsidR="0095343D" w:rsidRDefault="00004ADF">
      <w:pPr>
        <w:pStyle w:val="Indenta"/>
      </w:pPr>
      <w:r>
        <w:tab/>
        <w:t>(a)</w:t>
      </w:r>
      <w:r>
        <w:tab/>
        <w:t>a statement that the participating co</w:t>
      </w:r>
      <w:r>
        <w:noBreakHyphen/>
        <w:t>operative maintains a place of business in this jurisdiction and that specifies the location of the place of business;</w:t>
      </w:r>
    </w:p>
    <w:p w:rsidR="0095343D" w:rsidRDefault="00004ADF">
      <w:pPr>
        <w:pStyle w:val="Indenta"/>
      </w:pPr>
      <w:r>
        <w:lastRenderedPageBreak/>
        <w:tab/>
        <w:t>(b)</w:t>
      </w:r>
      <w:r>
        <w:tab/>
        <w:t>a statement that the participating co</w:t>
      </w:r>
      <w:r>
        <w:noBreakHyphen/>
        <w:t>operative acts through an agent in this jurisdiction and that specifies the name and contact details of the agent.</w:t>
      </w:r>
    </w:p>
    <w:p w:rsidR="0095343D" w:rsidRDefault="00004ADF">
      <w:pPr>
        <w:pStyle w:val="Footnotesection"/>
      </w:pPr>
      <w:r>
        <w:tab/>
        <w:t>[Regulation 38A inserted: Gazette 2 Dec 2016 p. 5425.]</w:t>
      </w:r>
    </w:p>
    <w:p w:rsidR="0095343D" w:rsidRDefault="00004ADF">
      <w:pPr>
        <w:pStyle w:val="Heading5"/>
      </w:pPr>
      <w:bookmarkStart w:id="50" w:name="_Toc75522348"/>
      <w:r>
        <w:rPr>
          <w:rStyle w:val="CharSectno"/>
        </w:rPr>
        <w:t>38B</w:t>
      </w:r>
      <w:r>
        <w:t>.</w:t>
      </w:r>
      <w:r>
        <w:tab/>
        <w:t>Form of notice requiring production of documents or attendance to answer questions (section 408)</w:t>
      </w:r>
      <w:bookmarkEnd w:id="50"/>
    </w:p>
    <w:p w:rsidR="0095343D" w:rsidRDefault="00004ADF">
      <w:pPr>
        <w:pStyle w:val="Subsection"/>
      </w:pPr>
      <w:r>
        <w:tab/>
      </w:r>
      <w:r>
        <w:tab/>
        <w:t>For the purposes of section 408(1) of the Act, the prescribed form of a notice is Form 1 in Schedule 7B.</w:t>
      </w:r>
    </w:p>
    <w:p w:rsidR="0095343D" w:rsidRDefault="00004ADF">
      <w:pPr>
        <w:pStyle w:val="Footnotesection"/>
      </w:pPr>
      <w:r>
        <w:tab/>
        <w:t>[Regulation 38B inserted: SL 2020/256 r. 5.]</w:t>
      </w:r>
    </w:p>
    <w:p w:rsidR="0095343D" w:rsidRDefault="00004ADF">
      <w:pPr>
        <w:pStyle w:val="Heading5"/>
      </w:pPr>
      <w:bookmarkStart w:id="51" w:name="_Toc75522349"/>
      <w:r>
        <w:rPr>
          <w:rStyle w:val="CharSectno"/>
        </w:rPr>
        <w:t>39</w:t>
      </w:r>
      <w:r>
        <w:t>.</w:t>
      </w:r>
      <w:r>
        <w:tab/>
        <w:t>Allowances and expenses for an involved person (section 429)</w:t>
      </w:r>
      <w:bookmarkEnd w:id="51"/>
    </w:p>
    <w:p w:rsidR="0095343D" w:rsidRDefault="00004ADF">
      <w:pPr>
        <w:pStyle w:val="Subsection"/>
      </w:pPr>
      <w:r>
        <w:tab/>
      </w:r>
      <w:r>
        <w:tab/>
        <w:t>For the purposes of section 429(4) of the Act, the allowance and expenses payable to an involved person are the allowance and expenses payable to a witness in a civil proceeding before the District Court.</w:t>
      </w:r>
    </w:p>
    <w:p w:rsidR="0095343D" w:rsidRDefault="00004ADF">
      <w:pPr>
        <w:pStyle w:val="Heading5"/>
      </w:pPr>
      <w:bookmarkStart w:id="52" w:name="_Toc75522350"/>
      <w:r>
        <w:rPr>
          <w:rStyle w:val="CharSectno"/>
        </w:rPr>
        <w:t>40</w:t>
      </w:r>
      <w:r>
        <w:t>.</w:t>
      </w:r>
      <w:r>
        <w:tab/>
        <w:t>Documents relating to a co</w:t>
      </w:r>
      <w:r>
        <w:noBreakHyphen/>
        <w:t>operative (section 457)</w:t>
      </w:r>
      <w:bookmarkEnd w:id="52"/>
    </w:p>
    <w:p w:rsidR="0095343D" w:rsidRDefault="00004ADF">
      <w:pPr>
        <w:pStyle w:val="Subsection"/>
      </w:pPr>
      <w:r>
        <w:tab/>
      </w:r>
      <w:r>
        <w:tab/>
        <w:t>For the purposes of section 457(1)(b) of the Act, the documents kept by the Registrar relating to a co</w:t>
      </w:r>
      <w:r>
        <w:noBreakHyphen/>
        <w:t xml:space="preserve">operative that a person may inspect are as follows — </w:t>
      </w:r>
    </w:p>
    <w:p w:rsidR="0095343D" w:rsidRDefault="00004ADF">
      <w:pPr>
        <w:pStyle w:val="Indenta"/>
      </w:pPr>
      <w:r>
        <w:tab/>
        <w:t>(a)</w:t>
      </w:r>
      <w:r>
        <w:tab/>
        <w:t>the annual returns or annual financial statements of the co</w:t>
      </w:r>
      <w:r>
        <w:noBreakHyphen/>
        <w:t>operative;</w:t>
      </w:r>
    </w:p>
    <w:p w:rsidR="0095343D" w:rsidRDefault="00004ADF">
      <w:pPr>
        <w:pStyle w:val="Indenta"/>
      </w:pPr>
      <w:r>
        <w:tab/>
        <w:t>(b)</w:t>
      </w:r>
      <w:r>
        <w:tab/>
        <w:t>the rules of the co</w:t>
      </w:r>
      <w:r>
        <w:noBreakHyphen/>
        <w:t>operative and any rule changes;</w:t>
      </w:r>
    </w:p>
    <w:p w:rsidR="0095343D" w:rsidRDefault="00004ADF">
      <w:pPr>
        <w:pStyle w:val="Indenta"/>
      </w:pPr>
      <w:r>
        <w:tab/>
        <w:t>(c)</w:t>
      </w:r>
      <w:r>
        <w:tab/>
        <w:t>any disclosure statements made in relation to the co</w:t>
      </w:r>
      <w:r>
        <w:noBreakHyphen/>
        <w:t>operative and approved by the Registrar;</w:t>
      </w:r>
    </w:p>
    <w:p w:rsidR="0095343D" w:rsidRDefault="00004ADF">
      <w:pPr>
        <w:pStyle w:val="Indenta"/>
      </w:pPr>
      <w:r>
        <w:tab/>
        <w:t>(d)</w:t>
      </w:r>
      <w:r>
        <w:tab/>
        <w:t>the application for registration of the co</w:t>
      </w:r>
      <w:r>
        <w:noBreakHyphen/>
        <w:t>operative and any attachments to the application;</w:t>
      </w:r>
    </w:p>
    <w:p w:rsidR="0095343D" w:rsidRDefault="00004ADF">
      <w:pPr>
        <w:pStyle w:val="Indenta"/>
      </w:pPr>
      <w:r>
        <w:tab/>
        <w:t>(e)</w:t>
      </w:r>
      <w:r>
        <w:tab/>
        <w:t>a copy of the certificate of registration of the co</w:t>
      </w:r>
      <w:r>
        <w:noBreakHyphen/>
        <w:t>operative issued under the Act (or any previous Act);</w:t>
      </w:r>
    </w:p>
    <w:p w:rsidR="0095343D" w:rsidRDefault="00004ADF">
      <w:pPr>
        <w:pStyle w:val="Indenta"/>
      </w:pPr>
      <w:r>
        <w:tab/>
        <w:t>(f)</w:t>
      </w:r>
      <w:r>
        <w:tab/>
        <w:t>any registered special resolutions of the co</w:t>
      </w:r>
      <w:r>
        <w:noBreakHyphen/>
        <w:t>operative;</w:t>
      </w:r>
    </w:p>
    <w:p w:rsidR="0095343D" w:rsidRDefault="00004ADF">
      <w:pPr>
        <w:pStyle w:val="Indenta"/>
      </w:pPr>
      <w:r>
        <w:lastRenderedPageBreak/>
        <w:tab/>
        <w:t>(g)</w:t>
      </w:r>
      <w:r>
        <w:tab/>
        <w:t>any exemptions, orders in writing or other documents evidencing approval by the Registrar in relation to the co</w:t>
      </w:r>
      <w:r>
        <w:noBreakHyphen/>
        <w:t>operative;</w:t>
      </w:r>
    </w:p>
    <w:p w:rsidR="0095343D" w:rsidRDefault="00004ADF">
      <w:pPr>
        <w:pStyle w:val="Indenta"/>
      </w:pPr>
      <w:r>
        <w:tab/>
        <w:t>(h)</w:t>
      </w:r>
      <w:r>
        <w:tab/>
        <w:t>any enforceable undertaking in relation to the co</w:t>
      </w:r>
      <w:r>
        <w:noBreakHyphen/>
        <w:t>operative or its officers (subject to any claim for confidentiality as determined by the Registrar).</w:t>
      </w:r>
    </w:p>
    <w:p w:rsidR="0095343D" w:rsidRDefault="00004ADF">
      <w:pPr>
        <w:pStyle w:val="Footnotesection"/>
      </w:pPr>
      <w:r>
        <w:tab/>
        <w:t>[Regulation 40 inserted: Gazette 2 Dec 2016 p. 5425</w:t>
      </w:r>
      <w:r>
        <w:noBreakHyphen/>
        <w:t>6.]</w:t>
      </w:r>
    </w:p>
    <w:p w:rsidR="0095343D" w:rsidRDefault="00004ADF">
      <w:pPr>
        <w:pStyle w:val="Heading5"/>
      </w:pPr>
      <w:bookmarkStart w:id="53" w:name="_Toc75522351"/>
      <w:r>
        <w:rPr>
          <w:rStyle w:val="CharSectno"/>
        </w:rPr>
        <w:t>41</w:t>
      </w:r>
      <w:r>
        <w:t>.</w:t>
      </w:r>
      <w:r>
        <w:tab/>
        <w:t>Exclusions — holders of prescribed offices</w:t>
      </w:r>
      <w:bookmarkEnd w:id="53"/>
    </w:p>
    <w:p w:rsidR="0095343D" w:rsidRDefault="00004ADF">
      <w:pPr>
        <w:pStyle w:val="Subsection"/>
      </w:pPr>
      <w:r>
        <w:tab/>
        <w:t>(1)</w:t>
      </w:r>
      <w:r>
        <w:tab/>
        <w:t xml:space="preserve">In Schedule 9 — </w:t>
      </w:r>
    </w:p>
    <w:p w:rsidR="0095343D" w:rsidRDefault="00004ADF">
      <w:pPr>
        <w:pStyle w:val="Defstart"/>
      </w:pPr>
      <w:r>
        <w:tab/>
      </w:r>
      <w:r>
        <w:rPr>
          <w:rStyle w:val="CharDefText"/>
        </w:rPr>
        <w:t>judicial officer</w:t>
      </w:r>
      <w:r>
        <w:t>, of a court, means a Judge or Master of the court or another officer of the court who may exercise judicial functions.</w:t>
      </w:r>
    </w:p>
    <w:p w:rsidR="0095343D" w:rsidRDefault="00004ADF">
      <w:pPr>
        <w:pStyle w:val="Subsection"/>
      </w:pPr>
      <w:r>
        <w:tab/>
        <w:t>(2)</w:t>
      </w:r>
      <w:r>
        <w:tab/>
        <w:t>For the purposes of Schedule 2 clause 13 to the Act a relevant interest in a share or right to vote held by each person holding an office mentioned in Schedule 9 to these regulations is to be disregarded.</w:t>
      </w:r>
    </w:p>
    <w:p w:rsidR="0095343D" w:rsidRDefault="00004ADF">
      <w:pPr>
        <w:pStyle w:val="Footnotesection"/>
      </w:pPr>
      <w:r>
        <w:tab/>
        <w:t>[Regulation 41 amended: Gazette 2 Dec 2016 p. 5426</w:t>
      </w:r>
      <w:r>
        <w:noBreakHyphen/>
        <w:t>7.]</w:t>
      </w:r>
    </w:p>
    <w:p w:rsidR="0095343D" w:rsidRDefault="00004ADF">
      <w:pPr>
        <w:pStyle w:val="Heading5"/>
      </w:pPr>
      <w:bookmarkStart w:id="54" w:name="_Toc75522352"/>
      <w:r>
        <w:rPr>
          <w:rStyle w:val="CharSectno"/>
        </w:rPr>
        <w:t>42</w:t>
      </w:r>
      <w:r>
        <w:t>.</w:t>
      </w:r>
      <w:r>
        <w:tab/>
        <w:t>Fees</w:t>
      </w:r>
      <w:bookmarkEnd w:id="54"/>
    </w:p>
    <w:p w:rsidR="0095343D" w:rsidRDefault="00004ADF">
      <w:pPr>
        <w:pStyle w:val="Subsection"/>
      </w:pPr>
      <w:r>
        <w:tab/>
        <w:t>(1)</w:t>
      </w:r>
      <w:r>
        <w:tab/>
        <w:t>The fees payable under the Act are those set out in Schedule 10 to these regulations.</w:t>
      </w:r>
    </w:p>
    <w:p w:rsidR="0095343D" w:rsidRDefault="00004ADF">
      <w:pPr>
        <w:pStyle w:val="Subsection"/>
      </w:pPr>
      <w:r>
        <w:tab/>
        <w:t>(2)</w:t>
      </w:r>
      <w:r>
        <w:tab/>
        <w:t>The amount of any additional fee the Registrar may impose for late filing of a document required to be filed under the Act is set out in Schedule 10 to these regulations.</w:t>
      </w:r>
    </w:p>
    <w:p w:rsidR="0095343D" w:rsidRDefault="00004ADF">
      <w:pPr>
        <w:pStyle w:val="Heading5"/>
      </w:pPr>
      <w:bookmarkStart w:id="55" w:name="_Toc75522353"/>
      <w:r>
        <w:rPr>
          <w:rStyle w:val="CharSectno"/>
        </w:rPr>
        <w:t>43</w:t>
      </w:r>
      <w:r>
        <w:t>.</w:t>
      </w:r>
      <w:r>
        <w:tab/>
        <w:t>Registrar may waive fees in some circumstances</w:t>
      </w:r>
      <w:bookmarkEnd w:id="55"/>
    </w:p>
    <w:p w:rsidR="0095343D" w:rsidRDefault="00004ADF">
      <w:pPr>
        <w:pStyle w:val="Subsection"/>
      </w:pPr>
      <w:r>
        <w:tab/>
      </w:r>
      <w:r>
        <w:tab/>
        <w:t xml:space="preserve">The Registrar may waive all or part of a fee payable under the Act if, in the Registrar’s opinion — </w:t>
      </w:r>
    </w:p>
    <w:p w:rsidR="0095343D" w:rsidRDefault="00004ADF">
      <w:pPr>
        <w:pStyle w:val="Indenta"/>
      </w:pPr>
      <w:r>
        <w:tab/>
        <w:t>(a)</w:t>
      </w:r>
      <w:r>
        <w:tab/>
        <w:t>the fee is payable by a co</w:t>
      </w:r>
      <w:r>
        <w:noBreakHyphen/>
        <w:t xml:space="preserve">operative established mainly for — </w:t>
      </w:r>
    </w:p>
    <w:p w:rsidR="0095343D" w:rsidRDefault="00004ADF">
      <w:pPr>
        <w:pStyle w:val="Indenti"/>
      </w:pPr>
      <w:r>
        <w:tab/>
        <w:t>(i)</w:t>
      </w:r>
      <w:r>
        <w:tab/>
        <w:t>a charitable purpose; or</w:t>
      </w:r>
    </w:p>
    <w:p w:rsidR="0095343D" w:rsidRDefault="00004ADF">
      <w:pPr>
        <w:pStyle w:val="Indenti"/>
      </w:pPr>
      <w:r>
        <w:lastRenderedPageBreak/>
        <w:tab/>
        <w:t>(ii)</w:t>
      </w:r>
      <w:r>
        <w:tab/>
        <w:t>advancing the welfare of a disadvantaged class of persons;</w:t>
      </w:r>
    </w:p>
    <w:p w:rsidR="0095343D" w:rsidRDefault="00004ADF">
      <w:pPr>
        <w:pStyle w:val="Indenta"/>
      </w:pPr>
      <w:r>
        <w:tab/>
      </w:r>
      <w:r>
        <w:tab/>
        <w:t>or</w:t>
      </w:r>
    </w:p>
    <w:p w:rsidR="0095343D" w:rsidRDefault="00004ADF">
      <w:pPr>
        <w:pStyle w:val="Indenta"/>
      </w:pPr>
      <w:r>
        <w:tab/>
        <w:t>(b)</w:t>
      </w:r>
      <w:r>
        <w:tab/>
        <w:t>there are special circumstances for waiving the fee or part of it.</w:t>
      </w:r>
    </w:p>
    <w:p w:rsidR="0032230F" w:rsidRPr="0032230F" w:rsidRDefault="0032230F" w:rsidP="00C839CD">
      <w:pPr>
        <w:pStyle w:val="Ednotesection"/>
      </w:pPr>
      <w:r>
        <w:t>[</w:t>
      </w:r>
      <w:r>
        <w:rPr>
          <w:b/>
        </w:rPr>
        <w:t>44.</w:t>
      </w:r>
      <w:r>
        <w:tab/>
        <w:t>Deleted: SL 2021/86 r. 22.]</w:t>
      </w:r>
    </w:p>
    <w:p w:rsidR="0095343D" w:rsidRDefault="0095343D">
      <w:pPr>
        <w:pStyle w:val="Indenta"/>
      </w:pPr>
    </w:p>
    <w:p w:rsidR="0095343D" w:rsidRDefault="0095343D">
      <w:pPr>
        <w:sectPr w:rsidR="0095343D">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95343D" w:rsidRPr="0032230F" w:rsidRDefault="00004ADF" w:rsidP="0032230F">
      <w:pPr>
        <w:pStyle w:val="yScheduleHeading"/>
      </w:pPr>
      <w:bookmarkStart w:id="56" w:name="_Toc75355167"/>
      <w:bookmarkStart w:id="57" w:name="_Toc75355941"/>
      <w:bookmarkStart w:id="58" w:name="_Toc75522354"/>
      <w:r w:rsidRPr="0032230F">
        <w:rPr>
          <w:rStyle w:val="CharSchNo"/>
        </w:rPr>
        <w:lastRenderedPageBreak/>
        <w:t>Schedule 1</w:t>
      </w:r>
      <w:r w:rsidRPr="0032230F">
        <w:t> — </w:t>
      </w:r>
      <w:r w:rsidRPr="0032230F">
        <w:rPr>
          <w:rStyle w:val="CharSchText"/>
        </w:rPr>
        <w:t>Model rules of a non</w:t>
      </w:r>
      <w:r w:rsidRPr="0032230F">
        <w:rPr>
          <w:rStyle w:val="CharSchText"/>
        </w:rPr>
        <w:noBreakHyphen/>
        <w:t>distributing co</w:t>
      </w:r>
      <w:r w:rsidRPr="0032230F">
        <w:rPr>
          <w:rStyle w:val="CharSchText"/>
        </w:rPr>
        <w:noBreakHyphen/>
        <w:t>operative without share capital</w:t>
      </w:r>
      <w:bookmarkEnd w:id="56"/>
      <w:bookmarkEnd w:id="57"/>
      <w:bookmarkEnd w:id="58"/>
    </w:p>
    <w:p w:rsidR="0095343D" w:rsidRDefault="00004ADF">
      <w:pPr>
        <w:pStyle w:val="yShoulderClause"/>
      </w:pPr>
      <w:r>
        <w:t>[r. 6]</w:t>
      </w:r>
    </w:p>
    <w:p w:rsidR="0095343D" w:rsidRDefault="00004ADF">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rsidR="0095343D" w:rsidRDefault="00004ADF">
      <w:pPr>
        <w:pStyle w:val="yHeading5"/>
      </w:pPr>
      <w:bookmarkStart w:id="59" w:name="_Toc75522355"/>
      <w:r>
        <w:rPr>
          <w:rStyle w:val="CharSClsNo"/>
        </w:rPr>
        <w:t>1</w:t>
      </w:r>
      <w:r>
        <w:t>.</w:t>
      </w:r>
      <w:r>
        <w:tab/>
        <w:t>Terms used</w:t>
      </w:r>
      <w:bookmarkEnd w:id="59"/>
    </w:p>
    <w:p w:rsidR="0095343D" w:rsidRDefault="00004ADF">
      <w:pPr>
        <w:pStyle w:val="ySubsection"/>
      </w:pPr>
      <w:r>
        <w:tab/>
      </w:r>
      <w:r>
        <w:tab/>
        <w:t xml:space="preserve">In these rules — </w:t>
      </w:r>
    </w:p>
    <w:p w:rsidR="0095343D" w:rsidRDefault="00004ADF">
      <w:pPr>
        <w:pStyle w:val="yDefstart"/>
      </w:pPr>
      <w:r>
        <w:tab/>
      </w:r>
      <w:r>
        <w:rPr>
          <w:rStyle w:val="CharDefText"/>
        </w:rPr>
        <w:t>active member</w:t>
      </w:r>
      <w:r>
        <w:t xml:space="preserve"> means a member who is in active membership under clause 5;</w:t>
      </w:r>
    </w:p>
    <w:p w:rsidR="0095343D" w:rsidRDefault="00004ADF">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rsidR="0095343D" w:rsidRDefault="00004ADF">
      <w:pPr>
        <w:pStyle w:val="yDefstart"/>
      </w:pPr>
      <w:r>
        <w:tab/>
      </w:r>
      <w:r>
        <w:rPr>
          <w:rStyle w:val="CharDefText"/>
        </w:rPr>
        <w:t>CCU</w:t>
      </w:r>
      <w:r>
        <w:t xml:space="preserve"> means a co</w:t>
      </w:r>
      <w:r>
        <w:noBreakHyphen/>
        <w:t>operative capital unit;</w:t>
      </w:r>
    </w:p>
    <w:p w:rsidR="0095343D" w:rsidRDefault="00004ADF">
      <w:pPr>
        <w:pStyle w:val="yDefstart"/>
      </w:pPr>
      <w:r>
        <w:tab/>
      </w:r>
      <w:r>
        <w:rPr>
          <w:rStyle w:val="CharDefText"/>
        </w:rPr>
        <w:t>director</w:t>
      </w:r>
      <w:r>
        <w:t xml:space="preserve"> includes alternate director;</w:t>
      </w:r>
    </w:p>
    <w:p w:rsidR="0095343D" w:rsidRDefault="00004ADF">
      <w:pPr>
        <w:pStyle w:val="yDefstart"/>
      </w:pPr>
      <w:r>
        <w:tab/>
      </w:r>
      <w:r>
        <w:rPr>
          <w:rStyle w:val="CharDefText"/>
        </w:rPr>
        <w:t>financial institution account</w:t>
      </w:r>
      <w:r>
        <w:t xml:space="preserve"> means an account at a financial institution into which the co</w:t>
      </w:r>
      <w:r>
        <w:noBreakHyphen/>
        <w:t>operative’s money may be paid;</w:t>
      </w:r>
    </w:p>
    <w:p w:rsidR="0095343D" w:rsidRDefault="00004ADF">
      <w:pPr>
        <w:pStyle w:val="yDefstart"/>
      </w:pPr>
      <w:r>
        <w:tab/>
      </w:r>
      <w:r>
        <w:rPr>
          <w:rStyle w:val="CharDefText"/>
        </w:rPr>
        <w:t>financial year</w:t>
      </w:r>
      <w:r>
        <w:t xml:space="preserve"> means the financial year of the co</w:t>
      </w:r>
      <w:r>
        <w:noBreakHyphen/>
        <w:t>operative specified in clause 55;</w:t>
      </w:r>
    </w:p>
    <w:p w:rsidR="0095343D" w:rsidRDefault="00004ADF">
      <w:pPr>
        <w:pStyle w:val="yDefstart"/>
      </w:pPr>
      <w:r>
        <w:tab/>
      </w:r>
      <w:r>
        <w:rPr>
          <w:rStyle w:val="CharDefText"/>
        </w:rPr>
        <w:t>member</w:t>
      </w:r>
      <w:r>
        <w:t xml:space="preserve"> means a member of the co</w:t>
      </w:r>
      <w:r>
        <w:noBreakHyphen/>
        <w:t>operative;</w:t>
      </w:r>
    </w:p>
    <w:p w:rsidR="0095343D" w:rsidRDefault="00004ADF">
      <w:pPr>
        <w:pStyle w:val="yDefstart"/>
      </w:pPr>
      <w:r>
        <w:tab/>
      </w:r>
      <w:r>
        <w:rPr>
          <w:rStyle w:val="CharDefText"/>
        </w:rPr>
        <w:t>regulations</w:t>
      </w:r>
      <w:r>
        <w:t xml:space="preserve"> means the </w:t>
      </w:r>
      <w:r>
        <w:rPr>
          <w:i/>
          <w:iCs/>
        </w:rPr>
        <w:t>Co</w:t>
      </w:r>
      <w:r>
        <w:rPr>
          <w:i/>
          <w:iCs/>
        </w:rPr>
        <w:noBreakHyphen/>
        <w:t>operatives Regulations 2010</w:t>
      </w:r>
      <w:r>
        <w:t>;</w:t>
      </w:r>
    </w:p>
    <w:p w:rsidR="0095343D" w:rsidRDefault="00004ADF">
      <w:pPr>
        <w:pStyle w:val="yDefstart"/>
      </w:pPr>
      <w:r>
        <w:tab/>
      </w:r>
      <w:r>
        <w:rPr>
          <w:rStyle w:val="CharDefText"/>
        </w:rPr>
        <w:t>special resolution</w:t>
      </w:r>
      <w:r>
        <w:t xml:space="preserve"> means a resolution passed in accordance with</w:t>
      </w:r>
      <w:r>
        <w:rPr>
          <w:szCs w:val="22"/>
        </w:rPr>
        <w:t xml:space="preserve"> clause 38(1), (2) and (3).</w:t>
      </w:r>
    </w:p>
    <w:p w:rsidR="0095343D" w:rsidRDefault="00004ADF">
      <w:pPr>
        <w:pStyle w:val="yFootnotesection"/>
      </w:pPr>
      <w:r>
        <w:tab/>
        <w:t>[Clause 1 amended: Gazette 2 Dec 2016 p. 5427.]</w:t>
      </w:r>
    </w:p>
    <w:p w:rsidR="0095343D" w:rsidRDefault="00004ADF">
      <w:pPr>
        <w:pStyle w:val="yHeading5"/>
      </w:pPr>
      <w:bookmarkStart w:id="60" w:name="_Toc75522356"/>
      <w:r>
        <w:rPr>
          <w:rStyle w:val="CharSClsNo"/>
        </w:rPr>
        <w:t>2</w:t>
      </w:r>
      <w:r>
        <w:t>.</w:t>
      </w:r>
      <w:r>
        <w:tab/>
        <w:t>Rules</w:t>
      </w:r>
      <w:bookmarkEnd w:id="60"/>
    </w:p>
    <w:p w:rsidR="0095343D" w:rsidRDefault="00004ADF">
      <w:pPr>
        <w:pStyle w:val="ySubsection"/>
      </w:pPr>
      <w:r>
        <w:tab/>
        <w:t>(1)</w:t>
      </w:r>
      <w:r>
        <w:tab/>
        <w:t>The rules of the co</w:t>
      </w:r>
      <w:r>
        <w:noBreakHyphen/>
        <w:t xml:space="preserve">operative have the effect of a contract under seal — </w:t>
      </w:r>
    </w:p>
    <w:p w:rsidR="0095343D" w:rsidRDefault="00004ADF">
      <w:pPr>
        <w:pStyle w:val="yIndenta"/>
      </w:pPr>
      <w:r>
        <w:tab/>
        <w:t>(a)</w:t>
      </w:r>
      <w:r>
        <w:tab/>
        <w:t>between the co</w:t>
      </w:r>
      <w:r>
        <w:noBreakHyphen/>
        <w:t>operative and each member; and</w:t>
      </w:r>
    </w:p>
    <w:p w:rsidR="0095343D" w:rsidRDefault="00004ADF">
      <w:pPr>
        <w:pStyle w:val="yIndenta"/>
      </w:pPr>
      <w:r>
        <w:tab/>
        <w:t>(b)</w:t>
      </w:r>
      <w:r>
        <w:tab/>
        <w:t>between the co</w:t>
      </w:r>
      <w:r>
        <w:noBreakHyphen/>
        <w:t>operative and each director, the chief executive officer and the secretary of the co</w:t>
      </w:r>
      <w:r>
        <w:noBreakHyphen/>
        <w:t>operative; and</w:t>
      </w:r>
    </w:p>
    <w:p w:rsidR="0095343D" w:rsidRDefault="00004ADF">
      <w:pPr>
        <w:pStyle w:val="yIndenta"/>
      </w:pPr>
      <w:r>
        <w:tab/>
        <w:t>(c)</w:t>
      </w:r>
      <w:r>
        <w:tab/>
        <w:t>between a member and each other member.</w:t>
      </w:r>
    </w:p>
    <w:p w:rsidR="0095343D" w:rsidRDefault="00004ADF">
      <w:pPr>
        <w:pStyle w:val="ySubsection"/>
      </w:pPr>
      <w:r>
        <w:lastRenderedPageBreak/>
        <w:tab/>
        <w:t>(2)</w:t>
      </w:r>
      <w:r>
        <w:tab/>
        <w:t>Under the contract, each of those persons agrees to observe and perform the rules as in force for the time being so far as those provisions apply to the person. [s. 97]</w:t>
      </w:r>
    </w:p>
    <w:p w:rsidR="0095343D" w:rsidRDefault="00004ADF">
      <w:pPr>
        <w:pStyle w:val="ySubsection"/>
      </w:pPr>
      <w:r>
        <w:tab/>
        <w:t>(3)</w:t>
      </w:r>
      <w:r>
        <w:tab/>
        <w:t>The rules may be altered by a special resolution, [s. 104] by a resolution of the board in accordance with section 105 of the Act or as otherwise permitted by the Act.</w:t>
      </w:r>
    </w:p>
    <w:p w:rsidR="0095343D" w:rsidRDefault="00004ADF">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rsidR="0095343D" w:rsidRDefault="00004ADF">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rsidR="0095343D" w:rsidRDefault="00004ADF">
      <w:pPr>
        <w:pStyle w:val="ySubsection"/>
      </w:pPr>
      <w:r>
        <w:tab/>
        <w:t>(5)</w:t>
      </w:r>
      <w:r>
        <w:tab/>
        <w:t>An alteration to these rules does not take effect until it is registered by the Registrar. [s. 106]</w:t>
      </w:r>
    </w:p>
    <w:p w:rsidR="0095343D" w:rsidRDefault="00004ADF">
      <w:pPr>
        <w:pStyle w:val="ySubsection"/>
      </w:pPr>
      <w:r>
        <w:tab/>
        <w:t>(6)</w:t>
      </w:r>
      <w:r>
        <w:tab/>
        <w:t>A member is entitled to obtain a copy of the rules on payment of $ ……….. (maximum $11.60 for the first page and $1.50 for each additional page, up to a maximum of $86.60 or if no fee is fixed, $5). [s. 99(1)]</w:t>
      </w:r>
    </w:p>
    <w:p w:rsidR="0095343D" w:rsidRDefault="00004ADF">
      <w:pPr>
        <w:pStyle w:val="ySubsection"/>
      </w:pPr>
      <w:r>
        <w:tab/>
        <w:t>(7)</w:t>
      </w:r>
      <w:r>
        <w:tab/>
        <w:t>Any person may obtain a copy of these rules from the Registrar on payment of the prescribed fee. [s. 99(3)]</w:t>
      </w:r>
    </w:p>
    <w:p w:rsidR="0095343D" w:rsidRDefault="00004ADF">
      <w:pPr>
        <w:pStyle w:val="yFootnotesection"/>
      </w:pPr>
      <w:r>
        <w:tab/>
        <w:t>[Clause 2 amended: Gazette 2 Dec 2016 p. 5427.]</w:t>
      </w:r>
    </w:p>
    <w:p w:rsidR="0095343D" w:rsidRDefault="00004ADF">
      <w:pPr>
        <w:pStyle w:val="yHeading5"/>
      </w:pPr>
      <w:bookmarkStart w:id="61" w:name="_Toc75522357"/>
      <w:r>
        <w:rPr>
          <w:rStyle w:val="CharSClsNo"/>
        </w:rPr>
        <w:t>3</w:t>
      </w:r>
      <w:r>
        <w:t>.</w:t>
      </w:r>
      <w:r>
        <w:tab/>
        <w:t>Powers</w:t>
      </w:r>
      <w:bookmarkEnd w:id="61"/>
    </w:p>
    <w:p w:rsidR="0095343D" w:rsidRDefault="00004ADF">
      <w:pPr>
        <w:pStyle w:val="ySubsection"/>
      </w:pPr>
      <w:r>
        <w:tab/>
      </w:r>
      <w:r>
        <w:tab/>
        <w:t>The co</w:t>
      </w:r>
      <w:r>
        <w:noBreakHyphen/>
        <w:t>operative has the power of an individual and the ability to restrict or place additional powers in the rules. [s. 39]</w:t>
      </w:r>
    </w:p>
    <w:p w:rsidR="0095343D" w:rsidRDefault="00004ADF">
      <w:pPr>
        <w:pStyle w:val="yHeading5"/>
      </w:pPr>
      <w:bookmarkStart w:id="62" w:name="_Toc75522358"/>
      <w:r>
        <w:rPr>
          <w:rStyle w:val="CharSClsNo"/>
        </w:rPr>
        <w:t>4</w:t>
      </w:r>
      <w:r>
        <w:t>.</w:t>
      </w:r>
      <w:r>
        <w:tab/>
        <w:t>Name</w:t>
      </w:r>
      <w:bookmarkEnd w:id="62"/>
    </w:p>
    <w:p w:rsidR="0095343D" w:rsidRDefault="00004ADF">
      <w:pPr>
        <w:pStyle w:val="ySubsection"/>
      </w:pPr>
      <w:r>
        <w:tab/>
        <w:t>(1)</w:t>
      </w:r>
      <w:r>
        <w:tab/>
        <w:t>The name of the co</w:t>
      </w:r>
      <w:r>
        <w:noBreakHyphen/>
        <w:t>operative is [s. 238] .................................…….. .</w:t>
      </w:r>
    </w:p>
    <w:p w:rsidR="0095343D" w:rsidRDefault="00004ADF">
      <w:pPr>
        <w:pStyle w:val="ySubsection"/>
      </w:pPr>
      <w:r>
        <w:tab/>
        <w:t>(2)</w:t>
      </w:r>
      <w:r>
        <w:tab/>
        <w:t>The co</w:t>
      </w:r>
      <w:r>
        <w:noBreakHyphen/>
        <w:t>operative may change its name under section 241 of the Act.</w:t>
      </w:r>
    </w:p>
    <w:p w:rsidR="0095343D" w:rsidRDefault="00004ADF">
      <w:pPr>
        <w:pStyle w:val="ySubsection"/>
      </w:pPr>
      <w:r>
        <w:tab/>
        <w:t>(3)</w:t>
      </w:r>
      <w:r>
        <w:tab/>
        <w:t>The co</w:t>
      </w:r>
      <w:r>
        <w:noBreakHyphen/>
        <w:t>operative may abbreviate its name under section 239 of the Act.</w:t>
      </w:r>
    </w:p>
    <w:p w:rsidR="0095343D" w:rsidRDefault="00004ADF">
      <w:pPr>
        <w:pStyle w:val="yHeading5"/>
      </w:pPr>
      <w:bookmarkStart w:id="63" w:name="_Toc75522359"/>
      <w:r>
        <w:rPr>
          <w:rStyle w:val="CharSClsNo"/>
        </w:rPr>
        <w:lastRenderedPageBreak/>
        <w:t>5</w:t>
      </w:r>
      <w:r>
        <w:t>.</w:t>
      </w:r>
      <w:r>
        <w:tab/>
        <w:t>Active membership provisions</w:t>
      </w:r>
      <w:bookmarkEnd w:id="63"/>
    </w:p>
    <w:p w:rsidR="0095343D" w:rsidRDefault="00004ADF">
      <w:pPr>
        <w:pStyle w:val="ySubsection"/>
      </w:pPr>
      <w:r>
        <w:tab/>
        <w:t>(1)</w:t>
      </w:r>
      <w:r>
        <w:tab/>
        <w:t xml:space="preserve">Under Part 6 of the Act — </w:t>
      </w:r>
    </w:p>
    <w:p w:rsidR="0095343D" w:rsidRDefault="00004ADF">
      <w:pPr>
        <w:pStyle w:val="yMiscellaneousHeading"/>
        <w:keepNext w:val="0"/>
        <w:ind w:firstLine="879"/>
        <w:jc w:val="left"/>
        <w:rPr>
          <w:b/>
          <w:bCs/>
        </w:rPr>
      </w:pPr>
      <w:r>
        <w:rPr>
          <w:b/>
          <w:bCs/>
        </w:rPr>
        <w:t>Primary activity</w:t>
      </w:r>
    </w:p>
    <w:p w:rsidR="0095343D" w:rsidRDefault="00004ADF">
      <w:pPr>
        <w:pStyle w:val="yMiscellaneousBody"/>
        <w:ind w:left="879"/>
      </w:pPr>
      <w:r>
        <w:t>...................................................................................................</w:t>
      </w:r>
    </w:p>
    <w:p w:rsidR="0095343D" w:rsidRDefault="00004ADF">
      <w:pPr>
        <w:pStyle w:val="yMiscellaneousBody"/>
        <w:ind w:left="879"/>
      </w:pPr>
      <w:r>
        <w:t>...................................................................................................</w:t>
      </w:r>
    </w:p>
    <w:p w:rsidR="0095343D" w:rsidRDefault="00004ADF">
      <w:pPr>
        <w:pStyle w:val="yMiscellaneousBody"/>
        <w:ind w:left="879"/>
      </w:pPr>
      <w:r>
        <w:t>...................................................................................................</w:t>
      </w:r>
    </w:p>
    <w:p w:rsidR="0095343D" w:rsidRDefault="00004ADF">
      <w:pPr>
        <w:pStyle w:val="yMiscellaneousBody"/>
        <w:ind w:left="879"/>
      </w:pPr>
      <w:r>
        <w:t>...................................................................................................</w:t>
      </w:r>
    </w:p>
    <w:p w:rsidR="0095343D" w:rsidRDefault="00004ADF">
      <w:pPr>
        <w:pStyle w:val="yMiscellaneousBody"/>
        <w:ind w:left="879"/>
      </w:pPr>
      <w:r>
        <w:t>is a primary activity of the co</w:t>
      </w:r>
      <w:r>
        <w:noBreakHyphen/>
        <w:t>operative; and</w:t>
      </w:r>
    </w:p>
    <w:p w:rsidR="0095343D" w:rsidRDefault="00004ADF">
      <w:pPr>
        <w:pStyle w:val="yMiscellaneousHeading"/>
        <w:keepNext w:val="0"/>
        <w:ind w:firstLine="879"/>
        <w:jc w:val="left"/>
      </w:pPr>
      <w:r>
        <w:rPr>
          <w:b/>
          <w:bCs/>
        </w:rPr>
        <w:t>Active membership requirements</w:t>
      </w:r>
    </w:p>
    <w:p w:rsidR="0095343D" w:rsidRDefault="00004ADF">
      <w:pPr>
        <w:pStyle w:val="yMiscellaneousBody"/>
        <w:ind w:left="879"/>
      </w:pPr>
      <w:r>
        <w:t xml:space="preserve">a member must — </w:t>
      </w:r>
    </w:p>
    <w:p w:rsidR="0095343D" w:rsidRDefault="00004ADF">
      <w:pPr>
        <w:pStyle w:val="yMiscellaneousBody"/>
        <w:ind w:left="879"/>
      </w:pPr>
      <w:r>
        <w:t>...................................................................................................</w:t>
      </w:r>
    </w:p>
    <w:p w:rsidR="0095343D" w:rsidRDefault="00004ADF">
      <w:pPr>
        <w:pStyle w:val="yMiscellaneousBody"/>
        <w:ind w:left="879"/>
      </w:pPr>
      <w:r>
        <w:t>...................................................................................................</w:t>
      </w:r>
    </w:p>
    <w:p w:rsidR="0095343D" w:rsidRDefault="00004ADF">
      <w:pPr>
        <w:pStyle w:val="yMiscellaneousBody"/>
        <w:ind w:left="879"/>
      </w:pPr>
      <w:r>
        <w:t>...................................................................................................</w:t>
      </w:r>
    </w:p>
    <w:p w:rsidR="0095343D" w:rsidRDefault="00004ADF">
      <w:pPr>
        <w:pStyle w:val="yMiscellaneousBody"/>
        <w:ind w:left="879"/>
      </w:pPr>
      <w:r>
        <w:t>...................................................................................................</w:t>
      </w:r>
    </w:p>
    <w:p w:rsidR="0095343D" w:rsidRDefault="00004ADF">
      <w:pPr>
        <w:pStyle w:val="yMiscellaneousBody"/>
        <w:ind w:left="879"/>
      </w:pPr>
      <w:r>
        <w:t>to establish active membership of the co</w:t>
      </w:r>
      <w:r>
        <w:noBreakHyphen/>
        <w:t>operative.</w:t>
      </w:r>
    </w:p>
    <w:p w:rsidR="0095343D" w:rsidRDefault="00004ADF">
      <w:pPr>
        <w:pStyle w:val="ySubsection"/>
      </w:pPr>
      <w:r>
        <w:tab/>
        <w:t>(2)</w:t>
      </w:r>
      <w:r>
        <w:tab/>
        <w:t>All members of a co</w:t>
      </w:r>
      <w:r>
        <w:noBreakHyphen/>
        <w:t>operative must be active members.</w:t>
      </w:r>
    </w:p>
    <w:p w:rsidR="0095343D" w:rsidRDefault="00004ADF">
      <w:pPr>
        <w:pStyle w:val="ySubsection"/>
      </w:pPr>
      <w:r>
        <w:tab/>
        <w:t>(3)</w:t>
      </w:r>
      <w:r>
        <w:tab/>
        <w:t>Subject to sections 123 and 124 of the Act, a member who fails to be or stops being an active member must, under the Act, have their membership cancelled.</w:t>
      </w:r>
    </w:p>
    <w:p w:rsidR="0095343D" w:rsidRDefault="00004ADF">
      <w:pPr>
        <w:pStyle w:val="yHeading5"/>
      </w:pPr>
      <w:bookmarkStart w:id="64" w:name="_Toc75522360"/>
      <w:r>
        <w:rPr>
          <w:rStyle w:val="CharSClsNo"/>
        </w:rPr>
        <w:t>6</w:t>
      </w:r>
      <w:r>
        <w:t>.</w:t>
      </w:r>
      <w:r>
        <w:tab/>
        <w:t>Qualifications for membership</w:t>
      </w:r>
      <w:bookmarkEnd w:id="64"/>
    </w:p>
    <w:p w:rsidR="0095343D" w:rsidRDefault="00004ADF">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rsidR="0095343D" w:rsidRDefault="00004ADF">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rsidR="0095343D" w:rsidRDefault="00004ADF">
      <w:pPr>
        <w:pStyle w:val="yHeading5"/>
      </w:pPr>
      <w:bookmarkStart w:id="65" w:name="_Toc75522361"/>
      <w:r>
        <w:rPr>
          <w:rStyle w:val="CharSClsNo"/>
        </w:rPr>
        <w:lastRenderedPageBreak/>
        <w:t>7</w:t>
      </w:r>
      <w:r>
        <w:t>.</w:t>
      </w:r>
      <w:r>
        <w:tab/>
        <w:t>Membership, subscriptions, periodic fees</w:t>
      </w:r>
      <w:bookmarkEnd w:id="65"/>
    </w:p>
    <w:p w:rsidR="0095343D" w:rsidRDefault="00004ADF">
      <w:pPr>
        <w:pStyle w:val="ySubsection"/>
      </w:pPr>
      <w:r>
        <w:tab/>
        <w:t>(1)</w:t>
      </w:r>
      <w:r>
        <w:tab/>
        <w:t>The co</w:t>
      </w:r>
      <w:r>
        <w:noBreakHyphen/>
        <w:t xml:space="preserve">operative must give to a person intending to become a member — </w:t>
      </w:r>
    </w:p>
    <w:p w:rsidR="0095343D" w:rsidRDefault="00004ADF">
      <w:pPr>
        <w:pStyle w:val="yIndenta"/>
      </w:pPr>
      <w:r>
        <w:tab/>
        <w:t>(a)</w:t>
      </w:r>
      <w:r>
        <w:tab/>
        <w:t>a copy of the documents required to be given under section 68(1) of the Act, whether or not the person requests a copy of any or all of those documents; and</w:t>
      </w:r>
    </w:p>
    <w:p w:rsidR="0095343D" w:rsidRDefault="00004ADF">
      <w:pPr>
        <w:pStyle w:val="yIndenta"/>
      </w:pPr>
      <w:r>
        <w:tab/>
        <w:t>(b)</w:t>
      </w:r>
      <w:r>
        <w:tab/>
        <w:t>written notice of entry fees or regular subscriptions payable by a member of the co</w:t>
      </w:r>
      <w:r>
        <w:noBreakHyphen/>
        <w:t>operative. [s. 69]</w:t>
      </w:r>
    </w:p>
    <w:p w:rsidR="0095343D" w:rsidRDefault="00004ADF">
      <w:pPr>
        <w:pStyle w:val="ySubsection"/>
      </w:pPr>
      <w:r>
        <w:tab/>
        <w:t>(2)</w:t>
      </w:r>
      <w:r>
        <w:tab/>
        <w:t>Applications for membership must be lodged at the registered office in the application form, approved by the board.</w:t>
      </w:r>
    </w:p>
    <w:p w:rsidR="0095343D" w:rsidRDefault="00004ADF">
      <w:pPr>
        <w:pStyle w:val="ySubsection"/>
      </w:pPr>
      <w:r>
        <w:tab/>
        <w:t>(3)</w:t>
      </w:r>
      <w:r>
        <w:tab/>
        <w:t>Every application must be considered by the board.</w:t>
      </w:r>
    </w:p>
    <w:p w:rsidR="0095343D" w:rsidRDefault="00004ADF">
      <w:pPr>
        <w:pStyle w:val="ySubsection"/>
      </w:pPr>
      <w:r>
        <w:tab/>
        <w:t>(4)</w:t>
      </w:r>
      <w:r>
        <w:tab/>
        <w:t>If the board approves of the application, the applicant’s name and any other information required under the Act must be entered in the register of members within 28 days of the board’s approval.</w:t>
      </w:r>
    </w:p>
    <w:p w:rsidR="0095343D" w:rsidRDefault="00004ADF">
      <w:pPr>
        <w:pStyle w:val="ySubsection"/>
      </w:pPr>
      <w:r>
        <w:tab/>
        <w:t>(5)</w:t>
      </w:r>
      <w:r>
        <w:tab/>
        <w:t>The applicant must be notified in writing of the entry in the register and the applicant is then entitled to the privileges attaching to membership.</w:t>
      </w:r>
    </w:p>
    <w:p w:rsidR="0095343D" w:rsidRDefault="00004ADF">
      <w:pPr>
        <w:pStyle w:val="ySubsection"/>
      </w:pPr>
      <w:r>
        <w:tab/>
        <w:t>(6)</w:t>
      </w:r>
      <w:r>
        <w:tab/>
        <w:t>The board may, at its discretion, refuse an application for membership.</w:t>
      </w:r>
    </w:p>
    <w:p w:rsidR="0095343D" w:rsidRDefault="00004ADF">
      <w:pPr>
        <w:pStyle w:val="ySubsection"/>
      </w:pPr>
      <w:r>
        <w:tab/>
        <w:t>(7)</w:t>
      </w:r>
      <w:r>
        <w:tab/>
        <w:t>The board need not assign reasons for the refusal. On refusal any amounts accompanying the application for membership must be refunded within 28 days without interest.</w:t>
      </w:r>
    </w:p>
    <w:p w:rsidR="0095343D" w:rsidRDefault="00004ADF">
      <w:pPr>
        <w:pStyle w:val="yFootnotesection"/>
      </w:pPr>
      <w:r>
        <w:tab/>
        <w:t>[Clause 7 amended: Gazette 2 Dec 2016 p. 5427.]</w:t>
      </w:r>
    </w:p>
    <w:p w:rsidR="0095343D" w:rsidRDefault="00004ADF">
      <w:pPr>
        <w:pStyle w:val="yHeading5"/>
      </w:pPr>
      <w:bookmarkStart w:id="66" w:name="_Toc75522362"/>
      <w:r>
        <w:rPr>
          <w:rStyle w:val="CharSClsNo"/>
        </w:rPr>
        <w:t>8</w:t>
      </w:r>
      <w:r>
        <w:t>.</w:t>
      </w:r>
      <w:r>
        <w:tab/>
        <w:t>Ceasing membership</w:t>
      </w:r>
      <w:bookmarkEnd w:id="66"/>
    </w:p>
    <w:p w:rsidR="0095343D" w:rsidRDefault="00004ADF">
      <w:pPr>
        <w:pStyle w:val="ySubsection"/>
      </w:pPr>
      <w:r>
        <w:tab/>
      </w:r>
      <w:r>
        <w:tab/>
        <w:t xml:space="preserve">A person ceases to be a member in any of the following circumstances — </w:t>
      </w:r>
    </w:p>
    <w:p w:rsidR="0095343D" w:rsidRDefault="00004ADF">
      <w:pPr>
        <w:pStyle w:val="yIndenta"/>
      </w:pPr>
      <w:r>
        <w:tab/>
        <w:t>(a)</w:t>
      </w:r>
      <w:r>
        <w:tab/>
        <w:t>if the member’s membership is cancelled under Part 6 of the Act (Active membership);</w:t>
      </w:r>
    </w:p>
    <w:p w:rsidR="0095343D" w:rsidRDefault="00004ADF">
      <w:pPr>
        <w:pStyle w:val="yIndenta"/>
      </w:pPr>
      <w:r>
        <w:tab/>
        <w:t>(b)</w:t>
      </w:r>
      <w:r>
        <w:tab/>
        <w:t>if the member is expelled under these rules;</w:t>
      </w:r>
    </w:p>
    <w:p w:rsidR="0095343D" w:rsidRDefault="00004ADF">
      <w:pPr>
        <w:pStyle w:val="yIndenta"/>
      </w:pPr>
      <w:r>
        <w:tab/>
        <w:t>(c)</w:t>
      </w:r>
      <w:r>
        <w:tab/>
        <w:t>if the member becomes bankrupt and the trustee of the member’s estate disclaims any debt, contract, duty or liability of the member with the co</w:t>
      </w:r>
      <w:r>
        <w:noBreakHyphen/>
        <w:t>operative;</w:t>
      </w:r>
    </w:p>
    <w:p w:rsidR="0095343D" w:rsidRDefault="00004ADF">
      <w:pPr>
        <w:pStyle w:val="yIndenta"/>
      </w:pPr>
      <w:r>
        <w:lastRenderedPageBreak/>
        <w:tab/>
        <w:t>(d)</w:t>
      </w:r>
      <w:r>
        <w:tab/>
        <w:t>on death of the member;</w:t>
      </w:r>
    </w:p>
    <w:p w:rsidR="0095343D" w:rsidRDefault="00004ADF">
      <w:pPr>
        <w:pStyle w:val="yIndenta"/>
      </w:pPr>
      <w:r>
        <w:tab/>
        <w:t>(e)</w:t>
      </w:r>
      <w:r>
        <w:tab/>
        <w:t>if the contract of membership is rescinded on the ground of misrepresentation or mistake;</w:t>
      </w:r>
    </w:p>
    <w:p w:rsidR="0095343D" w:rsidRDefault="00004ADF">
      <w:pPr>
        <w:pStyle w:val="yIndenta"/>
      </w:pPr>
      <w:r>
        <w:tab/>
        <w:t>(f)</w:t>
      </w:r>
      <w:r>
        <w:tab/>
        <w:t>on written notice of the member’s resignation from membership, given by the member to the secretary;</w:t>
      </w:r>
    </w:p>
    <w:p w:rsidR="0095343D" w:rsidRDefault="00004ADF">
      <w:pPr>
        <w:pStyle w:val="yIndenta"/>
      </w:pPr>
      <w:r>
        <w:tab/>
        <w:t>(g)</w:t>
      </w:r>
      <w:r>
        <w:tab/>
        <w:t>for a corporation — if the corporation becomes insolvent or is deregistered. [s. 63, 64]</w:t>
      </w:r>
    </w:p>
    <w:p w:rsidR="0095343D" w:rsidRDefault="00004ADF">
      <w:pPr>
        <w:pStyle w:val="yHeading5"/>
      </w:pPr>
      <w:bookmarkStart w:id="67" w:name="_Toc75522363"/>
      <w:r>
        <w:rPr>
          <w:rStyle w:val="CharSClsNo"/>
        </w:rPr>
        <w:t>9</w:t>
      </w:r>
      <w:r>
        <w:t>.</w:t>
      </w:r>
      <w:r>
        <w:tab/>
        <w:t>Expulsion of members</w:t>
      </w:r>
      <w:bookmarkEnd w:id="67"/>
    </w:p>
    <w:p w:rsidR="0095343D" w:rsidRDefault="00004ADF">
      <w:pPr>
        <w:pStyle w:val="ySubsection"/>
      </w:pPr>
      <w:r>
        <w:tab/>
        <w:t>(1)</w:t>
      </w:r>
      <w:r>
        <w:tab/>
        <w:t>A member may be expelled from the co</w:t>
      </w:r>
      <w:r>
        <w:noBreakHyphen/>
        <w:t xml:space="preserve">operative by special resolution to the effect — </w:t>
      </w:r>
    </w:p>
    <w:p w:rsidR="0095343D" w:rsidRDefault="00004ADF">
      <w:pPr>
        <w:pStyle w:val="yIndenta"/>
      </w:pPr>
      <w:r>
        <w:tab/>
        <w:t>(a)</w:t>
      </w:r>
      <w:r>
        <w:tab/>
        <w:t>that the member has failed to discharge the member’s obligations to the co</w:t>
      </w:r>
      <w:r>
        <w:noBreakHyphen/>
        <w:t>operative under these rules or a contract; or</w:t>
      </w:r>
    </w:p>
    <w:p w:rsidR="0095343D" w:rsidRDefault="00004ADF">
      <w:pPr>
        <w:pStyle w:val="yIndenta"/>
      </w:pPr>
      <w:r>
        <w:tab/>
        <w:t>(b)</w:t>
      </w:r>
      <w:r>
        <w:tab/>
        <w:t xml:space="preserve">that the member has acted in a way that has — </w:t>
      </w:r>
    </w:p>
    <w:p w:rsidR="0095343D" w:rsidRDefault="00004ADF">
      <w:pPr>
        <w:pStyle w:val="yIndenti0"/>
      </w:pPr>
      <w:r>
        <w:tab/>
        <w:t>(i)</w:t>
      </w:r>
      <w:r>
        <w:tab/>
        <w:t>prevented or hindered the co</w:t>
      </w:r>
      <w:r>
        <w:noBreakHyphen/>
        <w:t>operative in carrying out its primary activity or one or more of its primary activities; or</w:t>
      </w:r>
    </w:p>
    <w:p w:rsidR="0095343D" w:rsidRDefault="00004ADF">
      <w:pPr>
        <w:pStyle w:val="yIndenti0"/>
      </w:pPr>
      <w:r>
        <w:tab/>
        <w:t>(ii)</w:t>
      </w:r>
      <w:r>
        <w:tab/>
        <w:t>brought the co</w:t>
      </w:r>
      <w:r>
        <w:noBreakHyphen/>
        <w:t>operative into disrepute; or</w:t>
      </w:r>
    </w:p>
    <w:p w:rsidR="0095343D" w:rsidRDefault="00004ADF">
      <w:pPr>
        <w:pStyle w:val="yIndenti0"/>
      </w:pPr>
      <w:r>
        <w:tab/>
        <w:t>(iii)</w:t>
      </w:r>
      <w:r>
        <w:tab/>
        <w:t>been contrary to one or more co</w:t>
      </w:r>
      <w:r>
        <w:noBreakHyphen/>
        <w:t>operative principles as described in section 6 of the Act and has caused the co</w:t>
      </w:r>
      <w:r>
        <w:noBreakHyphen/>
        <w:t>operative harm.</w:t>
      </w:r>
    </w:p>
    <w:p w:rsidR="0095343D" w:rsidRDefault="00004ADF">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rsidR="0095343D" w:rsidRDefault="00004ADF">
      <w:pPr>
        <w:pStyle w:val="ySubsection"/>
      </w:pPr>
      <w:r>
        <w:tab/>
        <w:t>(3)</w:t>
      </w:r>
      <w:r>
        <w:tab/>
        <w:t xml:space="preserve">If a general meeting is to be called under this clause the following procedures apply — </w:t>
      </w:r>
    </w:p>
    <w:p w:rsidR="0095343D" w:rsidRDefault="00004ADF">
      <w:pPr>
        <w:pStyle w:val="yIndenta"/>
      </w:pPr>
      <w:r>
        <w:tab/>
        <w:t>(a)</w:t>
      </w:r>
      <w:r>
        <w:tab/>
        <w:t>at the meeting, the member must be afforded a full opportunity to be heard and is entitled to call witnesses and cross examine witnesses called against the member;</w:t>
      </w:r>
    </w:p>
    <w:p w:rsidR="0095343D" w:rsidRDefault="00004ADF">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rsidR="0095343D" w:rsidRDefault="00004ADF">
      <w:pPr>
        <w:pStyle w:val="yIndenta"/>
      </w:pPr>
      <w:r>
        <w:lastRenderedPageBreak/>
        <w:tab/>
        <w:t>(c)</w:t>
      </w:r>
      <w:r>
        <w:tab/>
        <w:t>once the act is considered, the co</w:t>
      </w:r>
      <w:r>
        <w:noBreakHyphen/>
        <w:t>operative may decide to expel the member who committed the act;</w:t>
      </w:r>
    </w:p>
    <w:p w:rsidR="0095343D" w:rsidRDefault="00004ADF">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rsidR="0095343D" w:rsidRDefault="00004ADF">
      <w:pPr>
        <w:pStyle w:val="ySubsection"/>
      </w:pPr>
      <w:r>
        <w:tab/>
        <w:t>(4)</w:t>
      </w:r>
      <w:r>
        <w:tab/>
        <w:t>Expulsion of one joint member means expulsion of all members holding membership jointly with the expelled member.</w:t>
      </w:r>
    </w:p>
    <w:p w:rsidR="0095343D" w:rsidRDefault="00004ADF">
      <w:pPr>
        <w:pStyle w:val="ySubsection"/>
      </w:pPr>
      <w:r>
        <w:tab/>
        <w:t>(5)</w:t>
      </w:r>
      <w:r>
        <w:tab/>
        <w:t>An expelled member must not be re</w:t>
      </w:r>
      <w:r>
        <w:noBreakHyphen/>
        <w:t>admitted as a member unless the re</w:t>
      </w:r>
      <w:r>
        <w:noBreakHyphen/>
        <w:t>admission is approved by special resolution.</w:t>
      </w:r>
    </w:p>
    <w:p w:rsidR="0095343D" w:rsidRDefault="00004ADF">
      <w:pPr>
        <w:pStyle w:val="yFootnotesection"/>
      </w:pPr>
      <w:r>
        <w:tab/>
        <w:t>[Clause 9 amended: Gazette 2 Dec 2016 p. 5427.]</w:t>
      </w:r>
    </w:p>
    <w:p w:rsidR="0095343D" w:rsidRDefault="00004ADF">
      <w:pPr>
        <w:pStyle w:val="yHeading5"/>
      </w:pPr>
      <w:bookmarkStart w:id="68" w:name="_Toc75522364"/>
      <w:r>
        <w:rPr>
          <w:rStyle w:val="CharSClsNo"/>
        </w:rPr>
        <w:t>10</w:t>
      </w:r>
      <w:r>
        <w:t>.</w:t>
      </w:r>
      <w:r>
        <w:tab/>
        <w:t>Payments upon expulsion of member</w:t>
      </w:r>
      <w:bookmarkEnd w:id="68"/>
    </w:p>
    <w:p w:rsidR="0095343D" w:rsidRDefault="00004ADF">
      <w:pPr>
        <w:pStyle w:val="ySubsection"/>
      </w:pPr>
      <w:r>
        <w:tab/>
        <w:t>(1)</w:t>
      </w:r>
      <w:r>
        <w:tab/>
        <w:t>If a member is expelled from the co</w:t>
      </w:r>
      <w:r>
        <w:noBreakHyphen/>
        <w:t>operative, all amounts owing by the former member to the co</w:t>
      </w:r>
      <w:r>
        <w:noBreakHyphen/>
        <w:t>operative become immediately payable in full.</w:t>
      </w:r>
    </w:p>
    <w:p w:rsidR="0095343D" w:rsidRDefault="00004ADF">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rsidR="0095343D" w:rsidRDefault="00004ADF">
      <w:pPr>
        <w:pStyle w:val="yHeading5"/>
      </w:pPr>
      <w:bookmarkStart w:id="69" w:name="_Toc75522365"/>
      <w:r>
        <w:rPr>
          <w:rStyle w:val="CharSClsNo"/>
        </w:rPr>
        <w:t>11</w:t>
      </w:r>
      <w:r>
        <w:t>.</w:t>
      </w:r>
      <w:r>
        <w:tab/>
        <w:t>Payments upon resignation of member</w:t>
      </w:r>
      <w:bookmarkEnd w:id="69"/>
    </w:p>
    <w:p w:rsidR="0095343D" w:rsidRDefault="00004ADF">
      <w:pPr>
        <w:pStyle w:val="ySubsection"/>
      </w:pPr>
      <w:r>
        <w:tab/>
        <w:t>(1)</w:t>
      </w:r>
      <w:r>
        <w:tab/>
        <w:t>If a member resigns from the co</w:t>
      </w:r>
      <w:r>
        <w:noBreakHyphen/>
        <w:t>operative, all amounts owing by the former member to the co</w:t>
      </w:r>
      <w:r>
        <w:noBreakHyphen/>
        <w:t>operative become immediately payable in full.</w:t>
      </w:r>
    </w:p>
    <w:p w:rsidR="0095343D" w:rsidRDefault="00004ADF">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rsidR="0095343D" w:rsidRDefault="00004ADF">
      <w:pPr>
        <w:pStyle w:val="yHeading5"/>
      </w:pPr>
      <w:bookmarkStart w:id="70" w:name="_Toc75522366"/>
      <w:r>
        <w:rPr>
          <w:rStyle w:val="CharSClsNo"/>
        </w:rPr>
        <w:lastRenderedPageBreak/>
        <w:t>12</w:t>
      </w:r>
      <w:r>
        <w:t>.</w:t>
      </w:r>
      <w:r>
        <w:tab/>
        <w:t>Suspension of members</w:t>
      </w:r>
      <w:bookmarkEnd w:id="70"/>
    </w:p>
    <w:p w:rsidR="0095343D" w:rsidRDefault="00004ADF">
      <w:pPr>
        <w:pStyle w:val="ySubsection"/>
      </w:pPr>
      <w:r>
        <w:tab/>
        <w:t>(1)</w:t>
      </w:r>
      <w:r>
        <w:tab/>
        <w:t>The co</w:t>
      </w:r>
      <w:r>
        <w:noBreakHyphen/>
        <w:t xml:space="preserve">operative may suspend a member for not more than one year, who does any of the following acts — </w:t>
      </w:r>
    </w:p>
    <w:p w:rsidR="0095343D" w:rsidRDefault="00004ADF">
      <w:pPr>
        <w:pStyle w:val="yIndenta"/>
      </w:pPr>
      <w:r>
        <w:tab/>
        <w:t>(a)</w:t>
      </w:r>
      <w:r>
        <w:tab/>
        <w:t>contravene any of these rules;</w:t>
      </w:r>
    </w:p>
    <w:p w:rsidR="0095343D" w:rsidRDefault="00004ADF">
      <w:pPr>
        <w:pStyle w:val="yIndenta"/>
      </w:pPr>
      <w:r>
        <w:tab/>
        <w:t>(b)</w:t>
      </w:r>
      <w:r>
        <w:tab/>
        <w:t>fail to discharge obligations to the co</w:t>
      </w:r>
      <w:r>
        <w:noBreakHyphen/>
        <w:t>operative, whether under these rules or a contract;</w:t>
      </w:r>
    </w:p>
    <w:p w:rsidR="0095343D" w:rsidRDefault="00004ADF">
      <w:pPr>
        <w:pStyle w:val="yIndenta"/>
      </w:pPr>
      <w:r>
        <w:tab/>
        <w:t>(c)</w:t>
      </w:r>
      <w:r>
        <w:tab/>
        <w:t>act detrimentally to the interests of the co</w:t>
      </w:r>
      <w:r>
        <w:noBreakHyphen/>
        <w:t>operative.</w:t>
      </w:r>
    </w:p>
    <w:p w:rsidR="0095343D" w:rsidRDefault="00004ADF">
      <w:pPr>
        <w:pStyle w:val="ySubsection"/>
      </w:pPr>
      <w:r>
        <w:tab/>
        <w:t>(2)</w:t>
      </w:r>
      <w:r>
        <w:tab/>
        <w:t>In order to suspend a member, the procedure for expulsion of a member set out in clause 9 is to be followed as if references to expulsion were references to suspension.</w:t>
      </w:r>
    </w:p>
    <w:p w:rsidR="0095343D" w:rsidRDefault="00004ADF">
      <w:pPr>
        <w:pStyle w:val="ySubsection"/>
      </w:pPr>
      <w:r>
        <w:tab/>
        <w:t>(3)</w:t>
      </w:r>
      <w:r>
        <w:tab/>
        <w:t xml:space="preserve">During the period of suspension, the member — </w:t>
      </w:r>
    </w:p>
    <w:p w:rsidR="0095343D" w:rsidRDefault="00004ADF">
      <w:pPr>
        <w:pStyle w:val="yIndenta"/>
      </w:pPr>
      <w:r>
        <w:tab/>
        <w:t>(a)</w:t>
      </w:r>
      <w:r>
        <w:tab/>
        <w:t>loses any rights (except the right to vote) arising as a result of membership; and</w:t>
      </w:r>
    </w:p>
    <w:p w:rsidR="0095343D" w:rsidRDefault="00004ADF">
      <w:pPr>
        <w:pStyle w:val="yIndenta"/>
      </w:pPr>
      <w:r>
        <w:tab/>
        <w:t>(b)</w:t>
      </w:r>
      <w:r>
        <w:tab/>
        <w:t>is not entitled to a refund, rebate, relief or credit for membership fees paid, or payable, to the co</w:t>
      </w:r>
      <w:r>
        <w:noBreakHyphen/>
        <w:t>operative; and</w:t>
      </w:r>
    </w:p>
    <w:p w:rsidR="0095343D" w:rsidRDefault="00004ADF">
      <w:pPr>
        <w:pStyle w:val="yIndenta"/>
      </w:pPr>
      <w:r>
        <w:tab/>
        <w:t>(c)</w:t>
      </w:r>
      <w:r>
        <w:tab/>
        <w:t>remains liable for any fine that may be imposed.</w:t>
      </w:r>
    </w:p>
    <w:p w:rsidR="0095343D" w:rsidRDefault="00004ADF">
      <w:pPr>
        <w:pStyle w:val="yHeading5"/>
      </w:pPr>
      <w:bookmarkStart w:id="71" w:name="_Toc75522367"/>
      <w:r>
        <w:rPr>
          <w:rStyle w:val="CharSClsNo"/>
        </w:rPr>
        <w:t>13</w:t>
      </w:r>
      <w:r>
        <w:t>.</w:t>
      </w:r>
      <w:r>
        <w:tab/>
        <w:t>Disputes and mediation</w:t>
      </w:r>
      <w:bookmarkEnd w:id="71"/>
    </w:p>
    <w:p w:rsidR="0095343D" w:rsidRDefault="00004ADF">
      <w:pPr>
        <w:pStyle w:val="ySubsection"/>
      </w:pPr>
      <w:r>
        <w:tab/>
        <w:t>(1)</w:t>
      </w:r>
      <w:r>
        <w:tab/>
        <w:t xml:space="preserve">The grievance procedure set out in this clause applies to disputes under the rules between a — </w:t>
      </w:r>
    </w:p>
    <w:p w:rsidR="0095343D" w:rsidRDefault="00004ADF">
      <w:pPr>
        <w:pStyle w:val="yIndenta"/>
      </w:pPr>
      <w:r>
        <w:tab/>
        <w:t>(a)</w:t>
      </w:r>
      <w:r>
        <w:tab/>
        <w:t>member and another member; or</w:t>
      </w:r>
    </w:p>
    <w:p w:rsidR="0095343D" w:rsidRDefault="00004ADF">
      <w:pPr>
        <w:pStyle w:val="yIndenta"/>
      </w:pPr>
      <w:r>
        <w:tab/>
        <w:t>(b)</w:t>
      </w:r>
      <w:r>
        <w:tab/>
        <w:t>member or members and the co</w:t>
      </w:r>
      <w:r>
        <w:noBreakHyphen/>
        <w:t>operative.</w:t>
      </w:r>
    </w:p>
    <w:p w:rsidR="0095343D" w:rsidRDefault="00004ADF">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rsidR="0095343D" w:rsidRDefault="00004ADF">
      <w:pPr>
        <w:pStyle w:val="ySubsection"/>
      </w:pPr>
      <w:r>
        <w:tab/>
        <w:t>(3)</w:t>
      </w:r>
      <w:r>
        <w:tab/>
        <w:t xml:space="preserve">The parties to the dispute must meet and discuss the matter in dispute, and, if possible, resolve the dispute within 14 days of — </w:t>
      </w:r>
    </w:p>
    <w:p w:rsidR="0095343D" w:rsidRDefault="00004ADF">
      <w:pPr>
        <w:pStyle w:val="yIndenta"/>
      </w:pPr>
      <w:r>
        <w:tab/>
        <w:t>(a)</w:t>
      </w:r>
      <w:r>
        <w:tab/>
        <w:t xml:space="preserve">the dispute coming to the attention of each party; or </w:t>
      </w:r>
    </w:p>
    <w:p w:rsidR="0095343D" w:rsidRDefault="00004ADF">
      <w:pPr>
        <w:pStyle w:val="yIndenta"/>
      </w:pPr>
      <w:r>
        <w:tab/>
        <w:t>(b)</w:t>
      </w:r>
      <w:r>
        <w:tab/>
        <w:t>a party giving notice to each of the other parties involved, of the dispute or grievance.</w:t>
      </w:r>
    </w:p>
    <w:p w:rsidR="0095343D" w:rsidRDefault="00004ADF">
      <w:pPr>
        <w:pStyle w:val="ySubsection"/>
      </w:pPr>
      <w:r>
        <w:lastRenderedPageBreak/>
        <w:tab/>
        <w:t>(4)</w:t>
      </w:r>
      <w:r>
        <w:tab/>
        <w:t>If the parties are unable to resolve the dispute at the meeting, or if a party fails to attend that meeting, then the parties must, as soon as is practicable, hold a meeting in the presence of a mediator.</w:t>
      </w:r>
    </w:p>
    <w:p w:rsidR="0095343D" w:rsidRDefault="00004ADF">
      <w:pPr>
        <w:pStyle w:val="ySubsection"/>
      </w:pPr>
      <w:r>
        <w:tab/>
        <w:t>(5)</w:t>
      </w:r>
      <w:r>
        <w:tab/>
        <w:t xml:space="preserve">The mediator must be — </w:t>
      </w:r>
    </w:p>
    <w:p w:rsidR="0095343D" w:rsidRDefault="00004ADF">
      <w:pPr>
        <w:pStyle w:val="yIndenta"/>
      </w:pPr>
      <w:r>
        <w:tab/>
        <w:t>(a)</w:t>
      </w:r>
      <w:r>
        <w:tab/>
        <w:t>a person chosen by agreement between the parties; or</w:t>
      </w:r>
    </w:p>
    <w:p w:rsidR="0095343D" w:rsidRDefault="00004ADF">
      <w:pPr>
        <w:pStyle w:val="yIndenta"/>
      </w:pPr>
      <w:r>
        <w:tab/>
        <w:t>(b)</w:t>
      </w:r>
      <w:r>
        <w:tab/>
        <w:t xml:space="preserve">in the absence of agreement — </w:t>
      </w:r>
    </w:p>
    <w:p w:rsidR="0095343D" w:rsidRDefault="00004ADF">
      <w:pPr>
        <w:pStyle w:val="yIndenti0"/>
      </w:pPr>
      <w:r>
        <w:tab/>
        <w:t>(i)</w:t>
      </w:r>
      <w:r>
        <w:tab/>
        <w:t>for a dispute between a member and another member, a person appointed by the board of the co</w:t>
      </w:r>
      <w:r>
        <w:noBreakHyphen/>
        <w:t>operative; or</w:t>
      </w:r>
    </w:p>
    <w:p w:rsidR="0095343D" w:rsidRDefault="00004ADF">
      <w:pPr>
        <w:pStyle w:val="yIndenti0"/>
      </w:pPr>
      <w:r>
        <w:tab/>
        <w:t>(ii)</w:t>
      </w:r>
      <w:r>
        <w:tab/>
        <w:t>for a dispute between a member(s) and the co</w:t>
      </w:r>
      <w:r>
        <w:noBreakHyphen/>
        <w:t>operative, a person appointed by the Supreme Court of Western Australia.</w:t>
      </w:r>
    </w:p>
    <w:p w:rsidR="0095343D" w:rsidRDefault="00004ADF">
      <w:pPr>
        <w:pStyle w:val="ySubsection"/>
      </w:pPr>
      <w:r>
        <w:tab/>
        <w:t>(6)</w:t>
      </w:r>
      <w:r>
        <w:tab/>
        <w:t>A member of the co</w:t>
      </w:r>
      <w:r>
        <w:noBreakHyphen/>
        <w:t>operative can be a mediator.</w:t>
      </w:r>
    </w:p>
    <w:p w:rsidR="0095343D" w:rsidRDefault="00004ADF">
      <w:pPr>
        <w:pStyle w:val="ySubsection"/>
      </w:pPr>
      <w:r>
        <w:tab/>
        <w:t>(7)</w:t>
      </w:r>
      <w:r>
        <w:tab/>
        <w:t>The mediator cannot be a member who is a party to the dispute.</w:t>
      </w:r>
    </w:p>
    <w:p w:rsidR="0095343D" w:rsidRDefault="00004ADF">
      <w:pPr>
        <w:pStyle w:val="ySubsection"/>
      </w:pPr>
      <w:r>
        <w:tab/>
        <w:t>(8)</w:t>
      </w:r>
      <w:r>
        <w:tab/>
        <w:t>The parties to the dispute must, in good faith, attempt to settle the dispute by mediation.</w:t>
      </w:r>
    </w:p>
    <w:p w:rsidR="0095343D" w:rsidRDefault="00004ADF">
      <w:pPr>
        <w:pStyle w:val="ySubsection"/>
      </w:pPr>
      <w:r>
        <w:tab/>
        <w:t>(9)</w:t>
      </w:r>
      <w:r>
        <w:tab/>
        <w:t xml:space="preserve">The mediator, in conducting the mediation, must — </w:t>
      </w:r>
    </w:p>
    <w:p w:rsidR="0095343D" w:rsidRDefault="00004ADF">
      <w:pPr>
        <w:pStyle w:val="yIndenta"/>
      </w:pPr>
      <w:r>
        <w:tab/>
        <w:t>(a)</w:t>
      </w:r>
      <w:r>
        <w:tab/>
        <w:t>give the parties to the mediation process every opportunity to be heard; and</w:t>
      </w:r>
    </w:p>
    <w:p w:rsidR="0095343D" w:rsidRDefault="00004ADF">
      <w:pPr>
        <w:pStyle w:val="yIndenta"/>
      </w:pPr>
      <w:r>
        <w:tab/>
        <w:t>(b)</w:t>
      </w:r>
      <w:r>
        <w:tab/>
        <w:t>allow due consideration by all parties of any written statement submitted by any party; and</w:t>
      </w:r>
    </w:p>
    <w:p w:rsidR="0095343D" w:rsidRDefault="00004ADF">
      <w:pPr>
        <w:pStyle w:val="yIndenta"/>
      </w:pPr>
      <w:r>
        <w:tab/>
        <w:t>(c)</w:t>
      </w:r>
      <w:r>
        <w:tab/>
        <w:t>ensure that natural justice is accorded to the parties to the dispute throughout the mediation process.</w:t>
      </w:r>
    </w:p>
    <w:p w:rsidR="0095343D" w:rsidRDefault="00004ADF">
      <w:pPr>
        <w:pStyle w:val="ySubsection"/>
      </w:pPr>
      <w:r>
        <w:tab/>
        <w:t>(10)</w:t>
      </w:r>
      <w:r>
        <w:tab/>
        <w:t>The mediator cannot determine the dispute.</w:t>
      </w:r>
    </w:p>
    <w:p w:rsidR="0095343D" w:rsidRDefault="00004ADF">
      <w:pPr>
        <w:pStyle w:val="ySubsection"/>
      </w:pPr>
      <w:r>
        <w:tab/>
        <w:t>(11)</w:t>
      </w:r>
      <w:r>
        <w:tab/>
        <w:t>The mediation must be confidential and without prejudice.</w:t>
      </w:r>
    </w:p>
    <w:p w:rsidR="0095343D" w:rsidRDefault="00004ADF">
      <w:pPr>
        <w:pStyle w:val="ySubsection"/>
      </w:pPr>
      <w:r>
        <w:tab/>
        <w:t>(12)</w:t>
      </w:r>
      <w:r>
        <w:tab/>
        <w:t>The costs of the mediation are to be shared equally between the parties unless otherwise agreed.</w:t>
      </w:r>
    </w:p>
    <w:p w:rsidR="0095343D" w:rsidRDefault="00004ADF">
      <w:pPr>
        <w:pStyle w:val="ySubsection"/>
      </w:pPr>
      <w:r>
        <w:tab/>
        <w:t>(13)</w:t>
      </w:r>
      <w:r>
        <w:tab/>
        <w:t>Nothing in this clause extends to any dispute as to the construction or effect of any mortgage or contract contained in any document other than these rules.</w:t>
      </w:r>
    </w:p>
    <w:p w:rsidR="0095343D" w:rsidRDefault="00004ADF">
      <w:pPr>
        <w:pStyle w:val="ySubsection"/>
      </w:pPr>
      <w:r>
        <w:lastRenderedPageBreak/>
        <w:tab/>
        <w:t>(14)</w:t>
      </w:r>
      <w:r>
        <w:tab/>
        <w:t>Nothing in this clause extends to any dispute involving the expulsion or suspension of a member or the imposition of a fine.</w:t>
      </w:r>
    </w:p>
    <w:p w:rsidR="0095343D" w:rsidRDefault="00004ADF">
      <w:pPr>
        <w:pStyle w:val="ySubsection"/>
      </w:pPr>
      <w:r>
        <w:tab/>
        <w:t>(15)</w:t>
      </w:r>
      <w:r>
        <w:tab/>
        <w:t>If the mediation process does not result in the dispute being resolved, each party may seek to resolve the dispute in accordance with the Act or otherwise at law.</w:t>
      </w:r>
    </w:p>
    <w:p w:rsidR="0095343D" w:rsidRDefault="00004ADF">
      <w:pPr>
        <w:pStyle w:val="yHeading5"/>
      </w:pPr>
      <w:bookmarkStart w:id="72" w:name="_Toc75522368"/>
      <w:r>
        <w:rPr>
          <w:rStyle w:val="CharSClsNo"/>
        </w:rPr>
        <w:t>14</w:t>
      </w:r>
      <w:r>
        <w:t>.</w:t>
      </w:r>
      <w:r>
        <w:tab/>
        <w:t>Fines payable by members</w:t>
      </w:r>
      <w:bookmarkEnd w:id="72"/>
    </w:p>
    <w:p w:rsidR="0095343D" w:rsidRDefault="00004ADF">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rsidR="0095343D" w:rsidRDefault="00004ADF">
      <w:pPr>
        <w:pStyle w:val="ySubsection"/>
      </w:pPr>
      <w:r>
        <w:tab/>
        <w:t>(2)</w:t>
      </w:r>
      <w:r>
        <w:tab/>
        <w:t xml:space="preserve">A fine must not be imposed on a member under subclause (1) unless — </w:t>
      </w:r>
    </w:p>
    <w:p w:rsidR="0095343D" w:rsidRDefault="00004ADF">
      <w:pPr>
        <w:pStyle w:val="yIndenta"/>
      </w:pPr>
      <w:r>
        <w:tab/>
        <w:t>(a)</w:t>
      </w:r>
      <w:r>
        <w:tab/>
        <w:t>written notice of intention to impose the fine and the reason for it has been given to the member; and</w:t>
      </w:r>
    </w:p>
    <w:p w:rsidR="0095343D" w:rsidRDefault="00004ADF">
      <w:pPr>
        <w:pStyle w:val="yIndenta"/>
      </w:pPr>
      <w:r>
        <w:tab/>
        <w:t>(b)</w:t>
      </w:r>
      <w:r>
        <w:tab/>
        <w:t>the member has been given a reasonable opportunity to appear before the board in person (with or without witnesses), or to send to the board a written statement, to show cause why the fine should not be imposed.</w:t>
      </w:r>
    </w:p>
    <w:p w:rsidR="0095343D" w:rsidRDefault="00004ADF">
      <w:pPr>
        <w:pStyle w:val="yFootnotesection"/>
      </w:pPr>
      <w:r>
        <w:tab/>
        <w:t>[Clause 14 amended: Gazette 2 Dec 2016 p. 5428.]</w:t>
      </w:r>
    </w:p>
    <w:p w:rsidR="0095343D" w:rsidRDefault="00004ADF">
      <w:pPr>
        <w:pStyle w:val="yHeading5"/>
      </w:pPr>
      <w:bookmarkStart w:id="73" w:name="_Toc75522369"/>
      <w:r>
        <w:rPr>
          <w:rStyle w:val="CharSClsNo"/>
        </w:rPr>
        <w:t>15</w:t>
      </w:r>
      <w:r>
        <w:t>.</w:t>
      </w:r>
      <w:r>
        <w:tab/>
        <w:t>Liability of members to co</w:t>
      </w:r>
      <w:r>
        <w:noBreakHyphen/>
        <w:t>operatives</w:t>
      </w:r>
      <w:bookmarkEnd w:id="73"/>
    </w:p>
    <w:p w:rsidR="0095343D" w:rsidRDefault="00004ADF">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rsidR="0095343D" w:rsidRDefault="00004ADF">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rsidR="0095343D" w:rsidRDefault="00004ADF">
      <w:pPr>
        <w:pStyle w:val="ySubsection"/>
      </w:pPr>
      <w:r>
        <w:tab/>
        <w:t>(3)</w:t>
      </w:r>
      <w:r>
        <w:tab/>
        <w:t>Joint members are jointly and severally liable for charges mentioned in subclause (1).</w:t>
      </w:r>
    </w:p>
    <w:p w:rsidR="0095343D" w:rsidRDefault="00004ADF">
      <w:pPr>
        <w:pStyle w:val="yHeading5"/>
        <w:pageBreakBefore/>
        <w:spacing w:before="0"/>
      </w:pPr>
      <w:bookmarkStart w:id="74" w:name="_Toc75522370"/>
      <w:r>
        <w:rPr>
          <w:rStyle w:val="CharSClsNo"/>
        </w:rPr>
        <w:lastRenderedPageBreak/>
        <w:t>16</w:t>
      </w:r>
      <w:r>
        <w:t>.</w:t>
      </w:r>
      <w:r>
        <w:tab/>
        <w:t>Forfeiture and cancellations — inactive members</w:t>
      </w:r>
      <w:bookmarkEnd w:id="74"/>
    </w:p>
    <w:p w:rsidR="0095343D" w:rsidRDefault="00004ADF">
      <w:pPr>
        <w:pStyle w:val="ySubsection"/>
        <w:keepNext/>
      </w:pPr>
      <w:r>
        <w:tab/>
        <w:t>(1)</w:t>
      </w:r>
      <w:r>
        <w:tab/>
        <w:t>Subject to sections 123 and 124 of the Act, the board must declare the membership of a member cancelled if — [s. 120]</w:t>
      </w:r>
    </w:p>
    <w:p w:rsidR="0095343D" w:rsidRDefault="00004ADF">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rsidR="0095343D" w:rsidRDefault="00004ADF">
      <w:pPr>
        <w:pStyle w:val="yIndenta"/>
      </w:pPr>
      <w:r>
        <w:tab/>
        <w:t>(b)</w:t>
      </w:r>
      <w:r>
        <w:tab/>
        <w:t>the member is not presently an active member and has not been an active member at any time in the past ….. years [not more than 3 years, s. 120].</w:t>
      </w:r>
    </w:p>
    <w:p w:rsidR="0095343D" w:rsidRDefault="00004ADF">
      <w:pPr>
        <w:pStyle w:val="ySubsection"/>
      </w:pPr>
      <w:r>
        <w:tab/>
        <w:t>(2)</w:t>
      </w:r>
      <w:r>
        <w:tab/>
        <w:t>Subclause (1) applies to a member if he or she was a member of the co</w:t>
      </w:r>
      <w:r>
        <w:noBreakHyphen/>
        <w:t>operative throughout the ….. year period [not more than 3 years, s. 120].</w:t>
      </w:r>
    </w:p>
    <w:p w:rsidR="0095343D" w:rsidRDefault="00004ADF">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rsidR="0095343D" w:rsidRDefault="00004ADF">
      <w:pPr>
        <w:pStyle w:val="ySubsection"/>
      </w:pPr>
      <w:r>
        <w:tab/>
        <w:t>(4)</w:t>
      </w:r>
      <w:r>
        <w:tab/>
        <w:t>Notice is not required to be given under subclause (3) if —</w:t>
      </w:r>
    </w:p>
    <w:p w:rsidR="0095343D" w:rsidRDefault="00004ADF">
      <w:pPr>
        <w:pStyle w:val="yIndenta"/>
      </w:pPr>
      <w:r>
        <w:tab/>
        <w:t>(a)</w:t>
      </w:r>
      <w:r>
        <w:tab/>
        <w:t>the member’s whereabouts are unknown to the co</w:t>
      </w:r>
      <w:r>
        <w:noBreakHyphen/>
        <w:t>operative; or</w:t>
      </w:r>
    </w:p>
    <w:p w:rsidR="0095343D" w:rsidRDefault="00004ADF">
      <w:pPr>
        <w:pStyle w:val="yIndenta"/>
      </w:pPr>
      <w:r>
        <w:tab/>
        <w:t>(b)</w:t>
      </w:r>
      <w:r>
        <w:tab/>
        <w:t>the amount required to be repaid to the member in relation to the cancelled membership does not exceed $100.00 or such other amount as may be prescribed under section 125(2) of the Act.</w:t>
      </w:r>
    </w:p>
    <w:p w:rsidR="0095343D" w:rsidRDefault="00004ADF">
      <w:pPr>
        <w:pStyle w:val="ySubsection"/>
      </w:pPr>
      <w:r>
        <w:tab/>
        <w:t>(5)</w:t>
      </w:r>
      <w:r>
        <w:tab/>
        <w:t>The co</w:t>
      </w:r>
      <w:r>
        <w:noBreakHyphen/>
        <w:t>operative must keep a register of cancelled memberships under subclause (1), that must include the particulars in Schedule 4 clause 5 of the regulations.</w:t>
      </w:r>
    </w:p>
    <w:p w:rsidR="0095343D" w:rsidRDefault="00004ADF">
      <w:pPr>
        <w:pStyle w:val="yFootnotesection"/>
      </w:pPr>
      <w:r>
        <w:tab/>
        <w:t>[Clause 16 amended: Gazette 2 Dec 2016 p. 5428.]</w:t>
      </w:r>
    </w:p>
    <w:p w:rsidR="0095343D" w:rsidRDefault="00004ADF">
      <w:pPr>
        <w:pStyle w:val="yHeading5"/>
      </w:pPr>
      <w:bookmarkStart w:id="75" w:name="_Toc75522371"/>
      <w:r>
        <w:rPr>
          <w:rStyle w:val="CharSClsNo"/>
        </w:rPr>
        <w:t>17</w:t>
      </w:r>
      <w:r>
        <w:t>.</w:t>
      </w:r>
      <w:r>
        <w:tab/>
        <w:t>Death of member</w:t>
      </w:r>
      <w:bookmarkEnd w:id="75"/>
    </w:p>
    <w:p w:rsidR="0095343D" w:rsidRDefault="00004ADF">
      <w:pPr>
        <w:pStyle w:val="ySubsection"/>
      </w:pPr>
      <w:r>
        <w:tab/>
        <w:t>(1)</w:t>
      </w:r>
      <w:r>
        <w:tab/>
        <w:t>Subject to section 159 of the Act, the board must transfer a deceased member’s interest in the co</w:t>
      </w:r>
      <w:r>
        <w:noBreakHyphen/>
        <w:t xml:space="preserve">operative to — </w:t>
      </w:r>
    </w:p>
    <w:p w:rsidR="0095343D" w:rsidRDefault="00004ADF">
      <w:pPr>
        <w:pStyle w:val="yIndenta"/>
      </w:pPr>
      <w:r>
        <w:tab/>
        <w:t>(a)</w:t>
      </w:r>
      <w:r>
        <w:tab/>
        <w:t>the personal representative of the deceased, that is, an executor or administrator of the estate of the deceased; or</w:t>
      </w:r>
    </w:p>
    <w:p w:rsidR="0095343D" w:rsidRDefault="00004ADF">
      <w:pPr>
        <w:pStyle w:val="yIndenta"/>
      </w:pPr>
      <w:r>
        <w:lastRenderedPageBreak/>
        <w:tab/>
        <w:t>(b)</w:t>
      </w:r>
      <w:r>
        <w:tab/>
        <w:t>the person specified by the deceased’s personal representative, in an application made to the co</w:t>
      </w:r>
      <w:r>
        <w:noBreakHyphen/>
        <w:t>operative within 3 months after the death of the member.</w:t>
      </w:r>
    </w:p>
    <w:p w:rsidR="0095343D" w:rsidRDefault="00004ADF">
      <w:pPr>
        <w:pStyle w:val="ySubsection"/>
      </w:pPr>
      <w:r>
        <w:tab/>
        <w:t>(2)</w:t>
      </w:r>
      <w:r>
        <w:tab/>
        <w:t>The board may approve the transfer of the interest to a person other than the executor or administrator if the board is satisfied that —</w:t>
      </w:r>
    </w:p>
    <w:p w:rsidR="0095343D" w:rsidRDefault="00004ADF">
      <w:pPr>
        <w:pStyle w:val="yIndenta"/>
      </w:pPr>
      <w:r>
        <w:tab/>
        <w:t>(a)</w:t>
      </w:r>
      <w:r>
        <w:tab/>
        <w:t>there are reasonable grounds for believing the proposed transferee will be an active member of the co</w:t>
      </w:r>
      <w:r>
        <w:noBreakHyphen/>
        <w:t>operative; or</w:t>
      </w:r>
    </w:p>
    <w:p w:rsidR="0095343D" w:rsidRDefault="00004ADF">
      <w:pPr>
        <w:pStyle w:val="yIndenta"/>
      </w:pPr>
      <w:r>
        <w:tab/>
        <w:t>(b)</w:t>
      </w:r>
      <w:r>
        <w:tab/>
        <w:t>the proposed transferee is qualified to be a member of the co</w:t>
      </w:r>
      <w:r>
        <w:noBreakHyphen/>
        <w:t>operative under these rules. [s. 75(b) and 159]</w:t>
      </w:r>
    </w:p>
    <w:p w:rsidR="0095343D" w:rsidRDefault="00004ADF">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rsidR="0095343D" w:rsidRDefault="00004ADF">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rsidR="0095343D" w:rsidRDefault="00004ADF">
      <w:pPr>
        <w:pStyle w:val="yHeading5"/>
      </w:pPr>
      <w:bookmarkStart w:id="76" w:name="_Toc75522372"/>
      <w:r>
        <w:rPr>
          <w:rStyle w:val="CharSClsNo"/>
        </w:rPr>
        <w:t>18</w:t>
      </w:r>
      <w:r>
        <w:t>.</w:t>
      </w:r>
      <w:r>
        <w:tab/>
        <w:t>Dealings of members with co</w:t>
      </w:r>
      <w:r>
        <w:noBreakHyphen/>
        <w:t>operatives</w:t>
      </w:r>
      <w:bookmarkEnd w:id="76"/>
    </w:p>
    <w:p w:rsidR="0095343D" w:rsidRDefault="00004ADF">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rsidR="0095343D" w:rsidRDefault="00004ADF">
      <w:pPr>
        <w:pStyle w:val="ySubsection"/>
      </w:pPr>
      <w:r>
        <w:tab/>
        <w:t>(2)</w:t>
      </w:r>
      <w:r>
        <w:tab/>
        <w:t xml:space="preserve">The contract may require a member — </w:t>
      </w:r>
    </w:p>
    <w:p w:rsidR="0095343D" w:rsidRDefault="00004ADF">
      <w:pPr>
        <w:pStyle w:val="yIndenta"/>
      </w:pPr>
      <w:r>
        <w:tab/>
        <w:t>(a)</w:t>
      </w:r>
      <w:r>
        <w:tab/>
        <w:t>to sell products through or to the co</w:t>
      </w:r>
      <w:r>
        <w:noBreakHyphen/>
        <w:t>operative; or</w:t>
      </w:r>
    </w:p>
    <w:p w:rsidR="0095343D" w:rsidRDefault="00004ADF">
      <w:pPr>
        <w:pStyle w:val="yIndenta"/>
      </w:pPr>
      <w:r>
        <w:tab/>
        <w:t>(b)</w:t>
      </w:r>
      <w:r>
        <w:tab/>
        <w:t>to obtain supplies or services through or from the co</w:t>
      </w:r>
      <w:r>
        <w:noBreakHyphen/>
        <w:t>operative; or</w:t>
      </w:r>
    </w:p>
    <w:p w:rsidR="0095343D" w:rsidRDefault="00004ADF">
      <w:pPr>
        <w:pStyle w:val="yIndenta"/>
      </w:pPr>
      <w:r>
        <w:tab/>
        <w:t>(c)</w:t>
      </w:r>
      <w:r>
        <w:tab/>
        <w:t>to pay to the co</w:t>
      </w:r>
      <w:r>
        <w:noBreakHyphen/>
        <w:t>operative specified amounts as liquidated damages for a contravention of a requirement authorised by this clause.</w:t>
      </w:r>
    </w:p>
    <w:p w:rsidR="0095343D" w:rsidRDefault="00004ADF">
      <w:pPr>
        <w:pStyle w:val="ySubsection"/>
        <w:keepNext/>
      </w:pPr>
      <w:r>
        <w:lastRenderedPageBreak/>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rsidR="0095343D" w:rsidRDefault="00004ADF">
      <w:pPr>
        <w:pStyle w:val="yIndenta"/>
      </w:pPr>
      <w:r>
        <w:tab/>
        <w:t>(a)</w:t>
      </w:r>
      <w:r>
        <w:tab/>
        <w:t>the credit balance and deposits of the member or past member;</w:t>
      </w:r>
    </w:p>
    <w:p w:rsidR="0095343D" w:rsidRDefault="00004ADF">
      <w:pPr>
        <w:pStyle w:val="yIndenta"/>
      </w:pPr>
      <w:r>
        <w:tab/>
        <w:t>(b)</w:t>
      </w:r>
      <w:r>
        <w:tab/>
        <w:t>entry fees and regular subscriptions required to be repaid to a member when the member ceases to be a member.</w:t>
      </w:r>
    </w:p>
    <w:p w:rsidR="0095343D" w:rsidRDefault="00004ADF">
      <w:pPr>
        <w:pStyle w:val="yHeading5"/>
      </w:pPr>
      <w:bookmarkStart w:id="77" w:name="_Toc75522373"/>
      <w:r>
        <w:rPr>
          <w:rStyle w:val="CharSClsNo"/>
        </w:rPr>
        <w:t>19</w:t>
      </w:r>
      <w:r>
        <w:t>.</w:t>
      </w:r>
      <w:r>
        <w:tab/>
        <w:t>Registration of Official Trustee in Bankruptcy</w:t>
      </w:r>
      <w:bookmarkEnd w:id="77"/>
    </w:p>
    <w:p w:rsidR="0095343D" w:rsidRDefault="00004ADF">
      <w:pPr>
        <w:pStyle w:val="ySubsection"/>
      </w:pPr>
      <w:r>
        <w:tab/>
      </w:r>
      <w:r>
        <w:tab/>
        <w:t>If a member is declared bankrupt, the Official Trustee in Bankruptcy may be registered as the holder of the interest held by the bankrupt member. [s. 154]</w:t>
      </w:r>
    </w:p>
    <w:p w:rsidR="0095343D" w:rsidRDefault="00004ADF">
      <w:pPr>
        <w:pStyle w:val="yHeading5"/>
      </w:pPr>
      <w:bookmarkStart w:id="78" w:name="_Toc75522374"/>
      <w:r>
        <w:rPr>
          <w:rStyle w:val="CharSClsNo"/>
        </w:rPr>
        <w:t>20</w:t>
      </w:r>
      <w:r>
        <w:t>.</w:t>
      </w:r>
      <w:r>
        <w:tab/>
        <w:t>Registration as administrator of estate on incapacity of member</w:t>
      </w:r>
      <w:bookmarkEnd w:id="78"/>
    </w:p>
    <w:p w:rsidR="0095343D" w:rsidRDefault="00004ADF">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rsidR="0095343D" w:rsidRDefault="00004ADF">
      <w:pPr>
        <w:pStyle w:val="yHeading5"/>
      </w:pPr>
      <w:bookmarkStart w:id="79" w:name="_Toc75522375"/>
      <w:r>
        <w:rPr>
          <w:rStyle w:val="CharSClsNo"/>
        </w:rPr>
        <w:t>21</w:t>
      </w:r>
      <w:r>
        <w:t>.</w:t>
      </w:r>
      <w:r>
        <w:tab/>
        <w:t>Entitlements and liabilities of person registered as trustee, administrator etc.</w:t>
      </w:r>
      <w:bookmarkEnd w:id="79"/>
    </w:p>
    <w:p w:rsidR="0095343D" w:rsidRDefault="00004ADF">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rsidR="0095343D" w:rsidRDefault="00004ADF">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rsidR="0095343D" w:rsidRDefault="00004ADF">
      <w:pPr>
        <w:pStyle w:val="yFootnotesection"/>
      </w:pPr>
      <w:r>
        <w:tab/>
        <w:t>[Clause 21 amended: Gazette 2 Dec 2016 p. 5428.]</w:t>
      </w:r>
    </w:p>
    <w:p w:rsidR="0095343D" w:rsidRDefault="00004ADF">
      <w:pPr>
        <w:pStyle w:val="yHeading5"/>
      </w:pPr>
      <w:bookmarkStart w:id="80" w:name="_Toc75522376"/>
      <w:r>
        <w:rPr>
          <w:rStyle w:val="CharSClsNo"/>
        </w:rPr>
        <w:lastRenderedPageBreak/>
        <w:t>22</w:t>
      </w:r>
      <w:r>
        <w:t>.</w:t>
      </w:r>
      <w:r>
        <w:tab/>
        <w:t>Transfer and transmission of debentures</w:t>
      </w:r>
      <w:bookmarkEnd w:id="80"/>
    </w:p>
    <w:p w:rsidR="0095343D" w:rsidRDefault="00004ADF">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rsidR="0095343D" w:rsidRDefault="00004ADF">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rsidR="0095343D" w:rsidRDefault="00004ADF">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rsidR="0095343D" w:rsidRDefault="00004ADF">
      <w:pPr>
        <w:pStyle w:val="ySubsection"/>
      </w:pPr>
      <w:r>
        <w:tab/>
        <w:t>(4)</w:t>
      </w:r>
      <w:r>
        <w:tab/>
        <w:t xml:space="preserve">The board may decline to recognise an instrument of debenture and may decline to register a debenture unless — </w:t>
      </w:r>
    </w:p>
    <w:p w:rsidR="0095343D" w:rsidRDefault="00004ADF">
      <w:pPr>
        <w:pStyle w:val="yIndenta"/>
      </w:pPr>
      <w:r>
        <w:tab/>
        <w:t>(a)</w:t>
      </w:r>
      <w:r>
        <w:tab/>
        <w:t>a fee of $ ……. (or a lesser amount decided by the board) is paid to the co</w:t>
      </w:r>
      <w:r>
        <w:noBreakHyphen/>
        <w:t>operative for the transfer of registration; and</w:t>
      </w:r>
    </w:p>
    <w:p w:rsidR="0095343D" w:rsidRDefault="00004ADF">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rsidR="0095343D" w:rsidRDefault="00004ADF">
      <w:pPr>
        <w:pStyle w:val="yIndenta"/>
      </w:pPr>
      <w:r>
        <w:tab/>
        <w:t>(c)</w:t>
      </w:r>
      <w:r>
        <w:tab/>
        <w:t>any government stamp duty payable is paid.</w:t>
      </w:r>
    </w:p>
    <w:p w:rsidR="0095343D" w:rsidRDefault="00004ADF">
      <w:pPr>
        <w:pStyle w:val="ySubsection"/>
      </w:pPr>
      <w:r>
        <w:tab/>
        <w:t>(5)</w:t>
      </w:r>
      <w:r>
        <w:tab/>
        <w:t xml:space="preserve">Debentures must be transferred in the following form or in a form approved by the board — </w:t>
      </w:r>
    </w:p>
    <w:p w:rsidR="0095343D" w:rsidRDefault="00004ADF">
      <w:pPr>
        <w:pStyle w:val="yMiscellaneousBody"/>
        <w:ind w:left="879"/>
      </w:pPr>
      <w:r>
        <w:t xml:space="preserve">I, A.B. (the </w:t>
      </w:r>
      <w:r>
        <w:rPr>
          <w:szCs w:val="22"/>
        </w:rPr>
        <w:t>giver</w:t>
      </w:r>
      <w:r>
        <w:t xml:space="preserve">) of ............................…………… in the State of </w:t>
      </w:r>
    </w:p>
    <w:p w:rsidR="0095343D" w:rsidRDefault="00004ADF">
      <w:pPr>
        <w:pStyle w:val="yMiscellaneousBody"/>
        <w:ind w:left="879"/>
      </w:pPr>
      <w:r>
        <w:t xml:space="preserve">……………………………. in consideration of the sum of $ .….. paid </w:t>
      </w:r>
    </w:p>
    <w:p w:rsidR="0095343D" w:rsidRDefault="00004ADF">
      <w:pPr>
        <w:pStyle w:val="yMiscellaneousBody"/>
        <w:ind w:left="879"/>
      </w:pPr>
      <w:r>
        <w:t xml:space="preserve">to me by C.D. (the </w:t>
      </w:r>
      <w:r>
        <w:rPr>
          <w:szCs w:val="22"/>
        </w:rPr>
        <w:t>receiver</w:t>
      </w:r>
      <w:r>
        <w:t xml:space="preserve">), of ............................… in the State of </w:t>
      </w:r>
    </w:p>
    <w:p w:rsidR="0095343D" w:rsidRDefault="00004ADF">
      <w:pPr>
        <w:pStyle w:val="yMiscellaneousBody"/>
        <w:ind w:left="879"/>
      </w:pPr>
      <w:r>
        <w:t xml:space="preserve">…………………………….. transfer to the </w:t>
      </w:r>
      <w:r>
        <w:rPr>
          <w:szCs w:val="22"/>
        </w:rPr>
        <w:t>receiver</w:t>
      </w:r>
      <w:r>
        <w:t xml:space="preserve"> the debenture(s) </w:t>
      </w:r>
    </w:p>
    <w:p w:rsidR="0095343D" w:rsidRDefault="00004ADF">
      <w:pPr>
        <w:pStyle w:val="yMiscellaneousBody"/>
        <w:ind w:left="879"/>
      </w:pPr>
      <w:r>
        <w:t xml:space="preserve">numbered ...........................……… to be held by the </w:t>
      </w:r>
      <w:r>
        <w:rPr>
          <w:szCs w:val="22"/>
        </w:rPr>
        <w:t>receiver</w:t>
      </w:r>
      <w:r>
        <w:t xml:space="preserve">, the </w:t>
      </w:r>
    </w:p>
    <w:p w:rsidR="0095343D" w:rsidRDefault="00004ADF">
      <w:pPr>
        <w:pStyle w:val="yMiscellaneousBody"/>
        <w:ind w:left="879"/>
      </w:pPr>
      <w:r>
        <w:rPr>
          <w:szCs w:val="22"/>
        </w:rPr>
        <w:t>receiver’s executors,</w:t>
      </w:r>
      <w:r>
        <w:t xml:space="preserve"> administrators and assigns, subject to any </w:t>
      </w:r>
    </w:p>
    <w:p w:rsidR="0095343D" w:rsidRDefault="00004ADF">
      <w:pPr>
        <w:pStyle w:val="yMiscellaneousBody"/>
        <w:ind w:left="879"/>
      </w:pPr>
      <w:r>
        <w:t xml:space="preserve">conditions on which I hold the debenture(s) and any other conditions </w:t>
      </w:r>
    </w:p>
    <w:p w:rsidR="0095343D" w:rsidRDefault="00004ADF">
      <w:pPr>
        <w:pStyle w:val="yMiscellaneousBody"/>
        <w:ind w:left="879"/>
      </w:pPr>
      <w:r>
        <w:t>being terms of the transfer of the debenture(s).</w:t>
      </w:r>
    </w:p>
    <w:p w:rsidR="0095343D" w:rsidRDefault="00004ADF">
      <w:pPr>
        <w:pStyle w:val="yMiscellaneousBody"/>
        <w:ind w:left="879"/>
      </w:pPr>
      <w:r>
        <w:lastRenderedPageBreak/>
        <w:t xml:space="preserve">And I, the </w:t>
      </w:r>
      <w:r>
        <w:rPr>
          <w:szCs w:val="22"/>
        </w:rPr>
        <w:t>receiver</w:t>
      </w:r>
      <w:r>
        <w:t xml:space="preserve"> agree to take the debenture(s) subject to the conditions mentioned.</w:t>
      </w:r>
    </w:p>
    <w:p w:rsidR="0095343D" w:rsidRDefault="00004ADF">
      <w:pPr>
        <w:pStyle w:val="yMiscellaneousBody"/>
        <w:ind w:left="879"/>
      </w:pPr>
      <w:r>
        <w:t>Dated this ……………….. day of ........................... 20 ………</w:t>
      </w:r>
    </w:p>
    <w:p w:rsidR="0095343D" w:rsidRDefault="00004ADF">
      <w:pPr>
        <w:pStyle w:val="yMiscellaneousBody"/>
        <w:ind w:left="879"/>
      </w:pPr>
      <w:r>
        <w:t xml:space="preserve">Signed by ………………………………………………… </w:t>
      </w:r>
      <w:r>
        <w:rPr>
          <w:szCs w:val="22"/>
        </w:rPr>
        <w:t>giver</w:t>
      </w:r>
      <w:r>
        <w:t>.</w:t>
      </w:r>
    </w:p>
    <w:p w:rsidR="0095343D" w:rsidRDefault="00004ADF">
      <w:pPr>
        <w:pStyle w:val="yMiscellaneousBody"/>
        <w:ind w:left="879"/>
      </w:pPr>
      <w:r>
        <w:t>In the presence of ………………………………………witness.</w:t>
      </w:r>
    </w:p>
    <w:p w:rsidR="0095343D" w:rsidRDefault="00004ADF">
      <w:pPr>
        <w:pStyle w:val="yMiscellaneousBody"/>
        <w:ind w:left="879"/>
      </w:pPr>
      <w:r>
        <w:t xml:space="preserve">Signed by ………………………………………………. </w:t>
      </w:r>
      <w:r>
        <w:rPr>
          <w:szCs w:val="22"/>
        </w:rPr>
        <w:t>receiver</w:t>
      </w:r>
      <w:r>
        <w:t>.</w:t>
      </w:r>
    </w:p>
    <w:p w:rsidR="0095343D" w:rsidRDefault="00004ADF">
      <w:pPr>
        <w:pStyle w:val="yMiscellaneousBody"/>
        <w:ind w:left="879"/>
      </w:pPr>
      <w:r>
        <w:t>In the presence of …………………………………………. witness.</w:t>
      </w:r>
    </w:p>
    <w:p w:rsidR="0095343D" w:rsidRDefault="00004ADF">
      <w:pPr>
        <w:pStyle w:val="yFootnotesection"/>
      </w:pPr>
      <w:r>
        <w:tab/>
        <w:t>[Clause 22 amended: Gazette 2 Dec 2016 p. 5428 and 5452; 4 Aug 2017 p. 4307.]</w:t>
      </w:r>
    </w:p>
    <w:p w:rsidR="0095343D" w:rsidRDefault="00004ADF">
      <w:pPr>
        <w:pStyle w:val="yHeading5"/>
      </w:pPr>
      <w:bookmarkStart w:id="81" w:name="_Toc75522377"/>
      <w:r>
        <w:rPr>
          <w:rStyle w:val="CharSClsNo"/>
        </w:rPr>
        <w:t>23</w:t>
      </w:r>
      <w:r>
        <w:t>.</w:t>
      </w:r>
      <w:r>
        <w:tab/>
        <w:t>Issue of CCUs</w:t>
      </w:r>
      <w:bookmarkEnd w:id="81"/>
    </w:p>
    <w:p w:rsidR="0095343D" w:rsidRDefault="00004ADF">
      <w:pPr>
        <w:pStyle w:val="ySubsection"/>
      </w:pPr>
      <w:r>
        <w:tab/>
        <w:t>(1)</w:t>
      </w:r>
      <w:r>
        <w:tab/>
        <w:t>The board of the co</w:t>
      </w:r>
      <w:r>
        <w:noBreakHyphen/>
        <w:t>operative may confer an interest in the capital of the co</w:t>
      </w:r>
      <w:r>
        <w:noBreakHyphen/>
        <w:t>operative by issuing CCUs in accordance with the Act.</w:t>
      </w:r>
    </w:p>
    <w:p w:rsidR="0095343D" w:rsidRDefault="00004ADF">
      <w:pPr>
        <w:pStyle w:val="ySubsection"/>
      </w:pPr>
      <w:r>
        <w:tab/>
        <w:t>(2)</w:t>
      </w:r>
      <w:r>
        <w:tab/>
        <w:t>The board of the co</w:t>
      </w:r>
      <w:r>
        <w:noBreakHyphen/>
        <w:t>operative may issue CCUs to a person, whether or not that person is a member of the co</w:t>
      </w:r>
      <w:r>
        <w:noBreakHyphen/>
        <w:t>operative. [s. 260]</w:t>
      </w:r>
    </w:p>
    <w:p w:rsidR="0095343D" w:rsidRDefault="00004ADF">
      <w:pPr>
        <w:pStyle w:val="ySubsection"/>
      </w:pPr>
      <w:r>
        <w:tab/>
        <w:t>(3)</w:t>
      </w:r>
      <w:r>
        <w:tab/>
        <w:t>Each holder of a CCU is entitled to one vote per CCU held at a meeting of the holders of CCUs.</w:t>
      </w:r>
    </w:p>
    <w:p w:rsidR="0095343D" w:rsidRDefault="00004ADF">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rsidR="0095343D" w:rsidRDefault="00004ADF">
      <w:pPr>
        <w:pStyle w:val="ySubsection"/>
      </w:pPr>
      <w:r>
        <w:tab/>
        <w:t>(5)</w:t>
      </w:r>
      <w:r>
        <w:tab/>
        <w:t>The holder of a CCU has, in the person’s capacity as a holder of a CCU, none of the rights or entitlements of a member of the co</w:t>
      </w:r>
      <w:r>
        <w:noBreakHyphen/>
        <w:t>operative.</w:t>
      </w:r>
    </w:p>
    <w:p w:rsidR="0095343D" w:rsidRDefault="00004ADF">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rsidR="0095343D" w:rsidRDefault="00004ADF">
      <w:pPr>
        <w:pStyle w:val="PermNoteHeading"/>
      </w:pPr>
      <w:r>
        <w:tab/>
        <w:t>Note for this subclause:</w:t>
      </w:r>
    </w:p>
    <w:p w:rsidR="0095343D" w:rsidRDefault="00004ADF">
      <w:pPr>
        <w:pStyle w:val="PermNoteText"/>
        <w:rPr>
          <w:i/>
          <w:iCs/>
        </w:rPr>
      </w:pPr>
      <w:r>
        <w:tab/>
      </w:r>
      <w:r>
        <w:tab/>
        <w:t>Debenture holders receive notice of meetings of debenture holders not general meetings of the co</w:t>
      </w:r>
      <w:r>
        <w:noBreakHyphen/>
        <w:t>operative.</w:t>
      </w:r>
    </w:p>
    <w:p w:rsidR="0095343D" w:rsidRDefault="00004ADF">
      <w:pPr>
        <w:pStyle w:val="yHeading5"/>
      </w:pPr>
      <w:bookmarkStart w:id="82" w:name="_Toc75522378"/>
      <w:r>
        <w:rPr>
          <w:rStyle w:val="CharSClsNo"/>
        </w:rPr>
        <w:lastRenderedPageBreak/>
        <w:t>24</w:t>
      </w:r>
      <w:r>
        <w:t>.</w:t>
      </w:r>
      <w:r>
        <w:tab/>
        <w:t>Transfer and transmission of CCUs</w:t>
      </w:r>
      <w:bookmarkEnd w:id="82"/>
    </w:p>
    <w:p w:rsidR="0095343D" w:rsidRDefault="00004ADF">
      <w:pPr>
        <w:pStyle w:val="ySubsection"/>
      </w:pPr>
      <w:r>
        <w:tab/>
        <w:t>(1)</w:t>
      </w:r>
      <w:r>
        <w:tab/>
        <w:t>Subject to this clause, the transfer and transmission of a CCU is to follow the same process as for a debenture under clause 22.</w:t>
      </w:r>
    </w:p>
    <w:p w:rsidR="0095343D" w:rsidRDefault="00004ADF">
      <w:pPr>
        <w:pStyle w:val="ySubsection"/>
      </w:pPr>
      <w:r>
        <w:tab/>
        <w:t>(2)</w:t>
      </w:r>
      <w:r>
        <w:tab/>
        <w:t>Where the terms of issue of a CCU differ from clause 22 in respect to the manner of transfer or transmission, the terms of its issue prevail.</w:t>
      </w:r>
    </w:p>
    <w:p w:rsidR="0095343D" w:rsidRDefault="00004ADF">
      <w:pPr>
        <w:pStyle w:val="yHeading5"/>
      </w:pPr>
      <w:bookmarkStart w:id="83" w:name="_Toc75522379"/>
      <w:r>
        <w:rPr>
          <w:rStyle w:val="CharSClsNo"/>
        </w:rPr>
        <w:t>25</w:t>
      </w:r>
      <w:r>
        <w:t>.</w:t>
      </w:r>
      <w:r>
        <w:tab/>
        <w:t>Annual general meetings</w:t>
      </w:r>
      <w:bookmarkEnd w:id="83"/>
    </w:p>
    <w:p w:rsidR="0095343D" w:rsidRDefault="00004ADF">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rsidR="0095343D" w:rsidRDefault="00004ADF">
      <w:pPr>
        <w:pStyle w:val="PermNoteHeading"/>
      </w:pPr>
      <w:r>
        <w:tab/>
        <w:t>Note for this subclause:</w:t>
      </w:r>
    </w:p>
    <w:p w:rsidR="0095343D" w:rsidRDefault="00004ADF">
      <w:pPr>
        <w:pStyle w:val="PermNoteText"/>
      </w:pPr>
      <w:r>
        <w:tab/>
      </w:r>
      <w:r>
        <w:tab/>
        <w:t>See section 190(1) and (2) for the meeting times for the first AGMs of new and transferred co</w:t>
      </w:r>
      <w:r>
        <w:noBreakHyphen/>
        <w:t>operatives.</w:t>
      </w:r>
    </w:p>
    <w:p w:rsidR="0095343D" w:rsidRDefault="00004ADF">
      <w:pPr>
        <w:pStyle w:val="ySubsection"/>
      </w:pPr>
      <w:r>
        <w:tab/>
        <w:t>(2)</w:t>
      </w:r>
      <w:r>
        <w:tab/>
        <w:t>A general meeting of the co</w:t>
      </w:r>
      <w:r>
        <w:noBreakHyphen/>
        <w:t>operative other than the annual general meeting must be a special general meeting.</w:t>
      </w:r>
    </w:p>
    <w:p w:rsidR="0095343D" w:rsidRDefault="00004ADF">
      <w:pPr>
        <w:pStyle w:val="ySubsection"/>
      </w:pPr>
      <w:r>
        <w:tab/>
        <w:t>(3)</w:t>
      </w:r>
      <w:r>
        <w:tab/>
        <w:t>If an annual general meeting is not held as required by subclause (1), the members may, under section 195 of the Act and clause 26 of these rules, requisition a special general meeting.</w:t>
      </w:r>
    </w:p>
    <w:p w:rsidR="0095343D" w:rsidRDefault="00004ADF">
      <w:pPr>
        <w:pStyle w:val="yHeading5"/>
      </w:pPr>
      <w:bookmarkStart w:id="84" w:name="_Toc75522380"/>
      <w:r>
        <w:rPr>
          <w:rStyle w:val="CharSClsNo"/>
        </w:rPr>
        <w:t>26</w:t>
      </w:r>
      <w:r>
        <w:t>.</w:t>
      </w:r>
      <w:r>
        <w:tab/>
        <w:t>Special general meetings</w:t>
      </w:r>
      <w:bookmarkEnd w:id="84"/>
    </w:p>
    <w:p w:rsidR="0095343D" w:rsidRDefault="00004ADF">
      <w:pPr>
        <w:pStyle w:val="ySubsection"/>
      </w:pPr>
      <w:r>
        <w:tab/>
        <w:t>(1)</w:t>
      </w:r>
      <w:r>
        <w:tab/>
        <w:t>The board may, whenever it considers appropriate, call a special general meeting of the co</w:t>
      </w:r>
      <w:r>
        <w:noBreakHyphen/>
        <w:t>operative.</w:t>
      </w:r>
    </w:p>
    <w:p w:rsidR="0095343D" w:rsidRDefault="00004ADF">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rsidR="0095343D" w:rsidRDefault="00004ADF">
      <w:pPr>
        <w:pStyle w:val="ySubsection"/>
      </w:pPr>
      <w:r>
        <w:tab/>
        <w:t>(3)</w:t>
      </w:r>
      <w:r>
        <w:tab/>
        <w:t xml:space="preserve">The requisition must — </w:t>
      </w:r>
    </w:p>
    <w:p w:rsidR="0095343D" w:rsidRDefault="00004ADF">
      <w:pPr>
        <w:pStyle w:val="yIndenta"/>
      </w:pPr>
      <w:r>
        <w:tab/>
        <w:t>(a)</w:t>
      </w:r>
      <w:r>
        <w:tab/>
        <w:t>state the objects of the meeting; and</w:t>
      </w:r>
    </w:p>
    <w:p w:rsidR="0095343D" w:rsidRDefault="00004ADF">
      <w:pPr>
        <w:pStyle w:val="yIndenta"/>
      </w:pPr>
      <w:r>
        <w:tab/>
        <w:t>(b)</w:t>
      </w:r>
      <w:r>
        <w:tab/>
        <w:t>be signed by the requisitioning members (and may consist of several documents in like form each signed by one or more of the requisitioning members); and</w:t>
      </w:r>
    </w:p>
    <w:p w:rsidR="0095343D" w:rsidRDefault="00004ADF">
      <w:pPr>
        <w:pStyle w:val="yIndenta"/>
      </w:pPr>
      <w:r>
        <w:lastRenderedPageBreak/>
        <w:tab/>
        <w:t>(c)</w:t>
      </w:r>
      <w:r>
        <w:tab/>
        <w:t>be served on the co</w:t>
      </w:r>
      <w:r>
        <w:noBreakHyphen/>
        <w:t>operative by being lodged at the co</w:t>
      </w:r>
      <w:r>
        <w:noBreakHyphen/>
        <w:t>operative’s registered office.</w:t>
      </w:r>
    </w:p>
    <w:p w:rsidR="0095343D" w:rsidRDefault="00004ADF">
      <w:pPr>
        <w:pStyle w:val="ySubsection"/>
      </w:pPr>
      <w:r>
        <w:tab/>
        <w:t>(4)</w:t>
      </w:r>
      <w:r>
        <w:tab/>
        <w:t>A meeting requisitioned by members under these rules must be called and held as soon as practicable and in any case must be held within 2 months after the requisition is served.</w:t>
      </w:r>
    </w:p>
    <w:p w:rsidR="0095343D" w:rsidRDefault="00004ADF">
      <w:pPr>
        <w:pStyle w:val="ySubsection"/>
      </w:pPr>
      <w:r>
        <w:tab/>
        <w:t>(5)</w:t>
      </w:r>
      <w:r>
        <w:tab/>
        <w:t xml:space="preserve">If the board does not call a meeting within 35 days after the requisition is served, the following provisions apply — </w:t>
      </w:r>
    </w:p>
    <w:p w:rsidR="0095343D" w:rsidRDefault="00004ADF">
      <w:pPr>
        <w:pStyle w:val="yIndenta"/>
      </w:pPr>
      <w:r>
        <w:tab/>
        <w:t>(a)</w:t>
      </w:r>
      <w:r>
        <w:tab/>
        <w:t>the requisitioning members (or any of them representing at least half their total voting rights) may call the meeting in the same way, as nearly as possible, as meetings are called by the board;</w:t>
      </w:r>
    </w:p>
    <w:p w:rsidR="0095343D" w:rsidRDefault="00004ADF">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rsidR="0095343D" w:rsidRDefault="00004ADF">
      <w:pPr>
        <w:pStyle w:val="yIndenta"/>
      </w:pPr>
      <w:r>
        <w:tab/>
        <w:t>(c)</w:t>
      </w:r>
      <w:r>
        <w:tab/>
        <w:t>the board must send the statement to the requisitioning members within 7 days after the request for the statement is made;</w:t>
      </w:r>
    </w:p>
    <w:p w:rsidR="0095343D" w:rsidRDefault="00004ADF">
      <w:pPr>
        <w:pStyle w:val="yIndenta"/>
      </w:pPr>
      <w:r>
        <w:tab/>
        <w:t>(d)</w:t>
      </w:r>
      <w:r>
        <w:tab/>
        <w:t>the meeting called by the requisitioning members must be held within 3 months after the requisition is served;</w:t>
      </w:r>
    </w:p>
    <w:p w:rsidR="0095343D" w:rsidRDefault="00004ADF">
      <w:pPr>
        <w:pStyle w:val="yIndenta"/>
      </w:pPr>
      <w:r>
        <w:tab/>
        <w:t>(e)</w:t>
      </w:r>
      <w:r>
        <w:tab/>
        <w:t>the co</w:t>
      </w:r>
      <w:r>
        <w:noBreakHyphen/>
        <w:t>operative must pay the reasonable expenses incurred by the requisitioning members because of the board’s failure to call the meeting;</w:t>
      </w:r>
    </w:p>
    <w:p w:rsidR="0095343D" w:rsidRDefault="00004ADF">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rsidR="0095343D" w:rsidRDefault="00004ADF">
      <w:pPr>
        <w:pStyle w:val="yHeading5"/>
      </w:pPr>
      <w:bookmarkStart w:id="85" w:name="_Toc75522381"/>
      <w:r>
        <w:rPr>
          <w:rStyle w:val="CharSClsNo"/>
        </w:rPr>
        <w:t>27</w:t>
      </w:r>
      <w:r>
        <w:t>.</w:t>
      </w:r>
      <w:r>
        <w:tab/>
        <w:t>Notice of general meetings</w:t>
      </w:r>
      <w:bookmarkEnd w:id="85"/>
    </w:p>
    <w:p w:rsidR="0095343D" w:rsidRDefault="00004ADF">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rsidR="0095343D" w:rsidRDefault="00004ADF">
      <w:pPr>
        <w:pStyle w:val="ySubsection"/>
      </w:pPr>
      <w:r>
        <w:tab/>
        <w:t>(2)</w:t>
      </w:r>
      <w:r>
        <w:tab/>
        <w:t>Notice must be given to the persons who are, under these rules, entitled to receive notices from the co</w:t>
      </w:r>
      <w:r>
        <w:noBreakHyphen/>
        <w:t>operative, but the non</w:t>
      </w:r>
      <w:r>
        <w:noBreakHyphen/>
        <w:t xml:space="preserve">receipt </w:t>
      </w:r>
      <w:r>
        <w:lastRenderedPageBreak/>
        <w:t>of the notice does not invalidate the proceedings at the general meeting.</w:t>
      </w:r>
    </w:p>
    <w:p w:rsidR="0095343D" w:rsidRDefault="00004ADF">
      <w:pPr>
        <w:pStyle w:val="ySubsection"/>
      </w:pPr>
      <w:r>
        <w:tab/>
        <w:t>(3)</w:t>
      </w:r>
      <w:r>
        <w:tab/>
        <w:t>The notice must state the place, day and hour of the meeting and, for special business, the general nature of the business.</w:t>
      </w:r>
    </w:p>
    <w:p w:rsidR="0095343D" w:rsidRDefault="00004ADF">
      <w:pPr>
        <w:pStyle w:val="ySubsection"/>
      </w:pPr>
      <w:r>
        <w:tab/>
        <w:t>(4)</w:t>
      </w:r>
      <w:r>
        <w:tab/>
        <w:t xml:space="preserve">For a special resolution, notice of — </w:t>
      </w:r>
    </w:p>
    <w:p w:rsidR="0095343D" w:rsidRDefault="00004ADF">
      <w:pPr>
        <w:pStyle w:val="yIndenta"/>
      </w:pPr>
      <w:r>
        <w:tab/>
        <w:t>(a)</w:t>
      </w:r>
      <w:r>
        <w:tab/>
        <w:t>the intention to propose the special resolution; and</w:t>
      </w:r>
    </w:p>
    <w:p w:rsidR="0095343D" w:rsidRDefault="00004ADF">
      <w:pPr>
        <w:pStyle w:val="yIndenta"/>
      </w:pPr>
      <w:r>
        <w:tab/>
        <w:t>(b)</w:t>
      </w:r>
      <w:r>
        <w:tab/>
        <w:t>the reasons for proposing the special resolution; and</w:t>
      </w:r>
    </w:p>
    <w:p w:rsidR="0095343D" w:rsidRDefault="00004ADF">
      <w:pPr>
        <w:pStyle w:val="yIndenta"/>
      </w:pPr>
      <w:r>
        <w:tab/>
        <w:t>(c)</w:t>
      </w:r>
      <w:r>
        <w:tab/>
        <w:t>the effect of the special resolution being passed,</w:t>
      </w:r>
    </w:p>
    <w:p w:rsidR="0095343D" w:rsidRDefault="00004ADF">
      <w:pPr>
        <w:pStyle w:val="ySubsection"/>
      </w:pPr>
      <w:r>
        <w:tab/>
      </w:r>
      <w:r>
        <w:tab/>
        <w:t>must be given at least 21 days before the meeting. [s. 177]</w:t>
      </w:r>
    </w:p>
    <w:p w:rsidR="0095343D" w:rsidRDefault="00004ADF">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rsidR="0095343D" w:rsidRDefault="00004ADF">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rsidR="0095343D" w:rsidRDefault="00004ADF">
      <w:pPr>
        <w:pStyle w:val="yFootnotesection"/>
      </w:pPr>
      <w:r>
        <w:tab/>
        <w:t>[Clause 27 amended: Gazette 2 Dec 2016 p. 5428.]</w:t>
      </w:r>
    </w:p>
    <w:p w:rsidR="0095343D" w:rsidRDefault="00004ADF">
      <w:pPr>
        <w:pStyle w:val="yEdnotesection"/>
      </w:pPr>
      <w:r>
        <w:t>[</w:t>
      </w:r>
      <w:r>
        <w:rPr>
          <w:b/>
        </w:rPr>
        <w:t>28.</w:t>
      </w:r>
      <w:r>
        <w:tab/>
        <w:t>Deleted: Gazette 2 Dec 2016 p. 5428.]</w:t>
      </w:r>
    </w:p>
    <w:p w:rsidR="0095343D" w:rsidRDefault="00004ADF">
      <w:pPr>
        <w:pStyle w:val="yHeading5"/>
      </w:pPr>
      <w:bookmarkStart w:id="86" w:name="_Toc75522382"/>
      <w:r>
        <w:rPr>
          <w:rStyle w:val="CharSClsNo"/>
        </w:rPr>
        <w:t>29</w:t>
      </w:r>
      <w:r>
        <w:t>.</w:t>
      </w:r>
      <w:r>
        <w:tab/>
        <w:t>Business of general meetings</w:t>
      </w:r>
      <w:bookmarkEnd w:id="86"/>
    </w:p>
    <w:p w:rsidR="0095343D" w:rsidRDefault="00004ADF">
      <w:pPr>
        <w:pStyle w:val="ySubsection"/>
      </w:pPr>
      <w:r>
        <w:tab/>
        <w:t>(1)</w:t>
      </w:r>
      <w:r>
        <w:tab/>
        <w:t xml:space="preserve">The ordinary business of the annual general meeting must be — </w:t>
      </w:r>
    </w:p>
    <w:p w:rsidR="0095343D" w:rsidRDefault="00004ADF">
      <w:pPr>
        <w:pStyle w:val="yIndenta"/>
      </w:pPr>
      <w:r>
        <w:tab/>
        <w:t>(a)</w:t>
      </w:r>
      <w:r>
        <w:tab/>
        <w:t>to confirm minutes of the last preceding general meeting (whether annual or special); and</w:t>
      </w:r>
    </w:p>
    <w:p w:rsidR="0095343D" w:rsidRDefault="00004ADF">
      <w:pPr>
        <w:pStyle w:val="yIndenta"/>
      </w:pPr>
      <w:r>
        <w:tab/>
        <w:t>(b)</w:t>
      </w:r>
      <w:r>
        <w:tab/>
        <w:t>to receive from the board, auditors or officers of the co</w:t>
      </w:r>
      <w:r>
        <w:noBreakHyphen/>
        <w:t xml:space="preserve">operative — </w:t>
      </w:r>
    </w:p>
    <w:p w:rsidR="0095343D" w:rsidRDefault="00004ADF">
      <w:pPr>
        <w:pStyle w:val="yIndenti0"/>
      </w:pPr>
      <w:r>
        <w:tab/>
        <w:t>(i)</w:t>
      </w:r>
      <w:r>
        <w:tab/>
        <w:t>the financial reports of the co</w:t>
      </w:r>
      <w:r>
        <w:noBreakHyphen/>
        <w:t>operative for the financial year; and</w:t>
      </w:r>
    </w:p>
    <w:p w:rsidR="0095343D" w:rsidRDefault="00004ADF">
      <w:pPr>
        <w:pStyle w:val="yIndenti0"/>
      </w:pPr>
      <w:r>
        <w:tab/>
        <w:t>(ii)</w:t>
      </w:r>
      <w:r>
        <w:tab/>
        <w:t>a report on the state of affairs of the co</w:t>
      </w:r>
      <w:r>
        <w:noBreakHyphen/>
        <w:t>operative.</w:t>
      </w:r>
    </w:p>
    <w:p w:rsidR="0095343D" w:rsidRDefault="00004ADF">
      <w:pPr>
        <w:pStyle w:val="ySubsection"/>
      </w:pPr>
      <w:r>
        <w:tab/>
        <w:t>(2)</w:t>
      </w:r>
      <w:r>
        <w:tab/>
        <w:t>The annual general meeting may also transact special business of which notice has been given to members under these rules.</w:t>
      </w:r>
    </w:p>
    <w:p w:rsidR="0095343D" w:rsidRDefault="00004ADF">
      <w:pPr>
        <w:pStyle w:val="ySubsection"/>
      </w:pPr>
      <w:r>
        <w:lastRenderedPageBreak/>
        <w:tab/>
        <w:t>(3)</w:t>
      </w:r>
      <w:r>
        <w:tab/>
        <w:t>All business of a general meeting, other than business of the annual general meeting that is ordinary business, is special business.</w:t>
      </w:r>
    </w:p>
    <w:p w:rsidR="0095343D" w:rsidRDefault="00004ADF">
      <w:pPr>
        <w:pStyle w:val="yHeading5"/>
      </w:pPr>
      <w:bookmarkStart w:id="87" w:name="_Toc75522383"/>
      <w:r>
        <w:rPr>
          <w:rStyle w:val="CharSClsNo"/>
        </w:rPr>
        <w:t>30</w:t>
      </w:r>
      <w:r>
        <w:t>.</w:t>
      </w:r>
      <w:r>
        <w:tab/>
        <w:t>Quorum at general meetings</w:t>
      </w:r>
      <w:bookmarkEnd w:id="87"/>
    </w:p>
    <w:p w:rsidR="0095343D" w:rsidRDefault="00004ADF">
      <w:pPr>
        <w:pStyle w:val="ySubsection"/>
      </w:pPr>
      <w:r>
        <w:tab/>
        <w:t>(1)</w:t>
      </w:r>
      <w:r>
        <w:tab/>
        <w:t>An item of business cannot be transacted at a general meeting unless a quorum of members is present when the meeting is considering the item. [s. 193]</w:t>
      </w:r>
    </w:p>
    <w:p w:rsidR="0095343D" w:rsidRDefault="00004ADF">
      <w:pPr>
        <w:pStyle w:val="ySubsection"/>
      </w:pPr>
      <w:r>
        <w:tab/>
        <w:t>(2)</w:t>
      </w:r>
      <w:r>
        <w:tab/>
        <w:t>Unless these rules state otherwise ... members present in person, each being entitled to exercise a vote, constitute a quorum. [s. 193]</w:t>
      </w:r>
    </w:p>
    <w:p w:rsidR="0095343D" w:rsidRDefault="00004ADF">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rsidR="0095343D" w:rsidRDefault="00004ADF">
      <w:pPr>
        <w:pStyle w:val="ySubsection"/>
      </w:pPr>
      <w:r>
        <w:tab/>
        <w:t>(4)</w:t>
      </w:r>
      <w:r>
        <w:tab/>
        <w:t>If a quorum is not present within half an hour after the time appointed for an adjourned meeting, the members present constitute a quorum.</w:t>
      </w:r>
    </w:p>
    <w:p w:rsidR="0095343D" w:rsidRDefault="00004ADF">
      <w:pPr>
        <w:pStyle w:val="yHeading5"/>
      </w:pPr>
      <w:bookmarkStart w:id="88" w:name="_Toc75522384"/>
      <w:r>
        <w:rPr>
          <w:rStyle w:val="CharSClsNo"/>
        </w:rPr>
        <w:t>31</w:t>
      </w:r>
      <w:r>
        <w:t>.</w:t>
      </w:r>
      <w:r>
        <w:tab/>
        <w:t>Chairperson at general meetings</w:t>
      </w:r>
      <w:bookmarkEnd w:id="88"/>
    </w:p>
    <w:p w:rsidR="0095343D" w:rsidRDefault="00004ADF">
      <w:pPr>
        <w:pStyle w:val="ySubsection"/>
      </w:pPr>
      <w:r>
        <w:tab/>
        <w:t>(1)</w:t>
      </w:r>
      <w:r>
        <w:tab/>
        <w:t>The chairperson, if any, of the board may preside as chairperson at every general meeting of the co</w:t>
      </w:r>
      <w:r>
        <w:noBreakHyphen/>
        <w:t>operative.</w:t>
      </w:r>
    </w:p>
    <w:p w:rsidR="0095343D" w:rsidRDefault="00004ADF">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rsidR="0095343D" w:rsidRDefault="00004ADF">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rsidR="0095343D" w:rsidRDefault="00004ADF">
      <w:pPr>
        <w:pStyle w:val="yHeading5"/>
      </w:pPr>
      <w:bookmarkStart w:id="89" w:name="_Toc75522385"/>
      <w:r>
        <w:rPr>
          <w:rStyle w:val="CharSClsNo"/>
        </w:rPr>
        <w:lastRenderedPageBreak/>
        <w:t>32</w:t>
      </w:r>
      <w:r>
        <w:t>.</w:t>
      </w:r>
      <w:r>
        <w:tab/>
        <w:t>Attendance and voting at general meetings</w:t>
      </w:r>
      <w:bookmarkEnd w:id="89"/>
    </w:p>
    <w:p w:rsidR="0095343D" w:rsidRDefault="00004ADF">
      <w:pPr>
        <w:pStyle w:val="ySubsection"/>
      </w:pPr>
      <w:r>
        <w:tab/>
        <w:t>(1)</w:t>
      </w:r>
      <w:r>
        <w:tab/>
        <w:t>The right to vote attaches to membership.</w:t>
      </w:r>
    </w:p>
    <w:p w:rsidR="0095343D" w:rsidRDefault="00004ADF">
      <w:pPr>
        <w:pStyle w:val="ySubsection"/>
      </w:pPr>
      <w:r>
        <w:tab/>
        <w:t>(2)</w:t>
      </w:r>
      <w:r>
        <w:tab/>
        <w:t>Joint members have only one vote between them.</w:t>
      </w:r>
    </w:p>
    <w:p w:rsidR="0095343D" w:rsidRDefault="00004ADF">
      <w:pPr>
        <w:pStyle w:val="ySubsection"/>
      </w:pPr>
      <w:r>
        <w:tab/>
        <w:t>(3)</w:t>
      </w:r>
      <w:r>
        <w:tab/>
        <w:t>Every joint member is entitled to attend and be heard at a general meeting.</w:t>
      </w:r>
    </w:p>
    <w:p w:rsidR="0095343D" w:rsidRDefault="00004ADF">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rsidR="0095343D" w:rsidRDefault="00004ADF">
      <w:pPr>
        <w:pStyle w:val="ySubsection"/>
      </w:pPr>
      <w:r>
        <w:tab/>
        <w:t>(5)</w:t>
      </w:r>
      <w:r>
        <w:tab/>
        <w:t>A resolution, other than a special resolution, must be decided by simple majority.</w:t>
      </w:r>
    </w:p>
    <w:p w:rsidR="0095343D" w:rsidRDefault="00004ADF">
      <w:pPr>
        <w:pStyle w:val="PermNoteHeading"/>
      </w:pPr>
      <w:r>
        <w:tab/>
        <w:t>Note for this subclause:</w:t>
      </w:r>
    </w:p>
    <w:p w:rsidR="0095343D" w:rsidRDefault="00004ADF">
      <w:pPr>
        <w:pStyle w:val="PermNoteText"/>
      </w:pPr>
      <w:r>
        <w:tab/>
      </w:r>
      <w:r>
        <w:tab/>
        <w:t>The requirements for a special resolution are in section 177 of the Act.</w:t>
      </w:r>
    </w:p>
    <w:p w:rsidR="0095343D" w:rsidRDefault="00004ADF">
      <w:pPr>
        <w:pStyle w:val="ySubsection"/>
      </w:pPr>
      <w:r>
        <w:tab/>
        <w:t>(6)</w:t>
      </w:r>
      <w:r>
        <w:tab/>
        <w:t>Subject to subclauses (7) and (8), at any general meeting a question for decision must (as provided in section 194 of the Act) be decided on a show of hands of members present at the meeting.</w:t>
      </w:r>
    </w:p>
    <w:p w:rsidR="0095343D" w:rsidRDefault="00004ADF">
      <w:pPr>
        <w:pStyle w:val="ySubsection"/>
      </w:pPr>
      <w:r>
        <w:tab/>
        <w:t>(7)</w:t>
      </w:r>
      <w:r>
        <w:tab/>
        <w:t>A poll may be demanded on any question for decision.</w:t>
      </w:r>
    </w:p>
    <w:p w:rsidR="0095343D" w:rsidRDefault="00004ADF">
      <w:pPr>
        <w:pStyle w:val="ySubsection"/>
      </w:pPr>
      <w:r>
        <w:tab/>
        <w:t>(8)</w:t>
      </w:r>
      <w:r>
        <w:tab/>
        <w:t xml:space="preserve">Where before a vote is taken or before or immediately after the declaration of the result on a show of hands — </w:t>
      </w:r>
    </w:p>
    <w:p w:rsidR="0095343D" w:rsidRDefault="00004ADF">
      <w:pPr>
        <w:pStyle w:val="yIndenta"/>
      </w:pPr>
      <w:r>
        <w:tab/>
        <w:t>(a)</w:t>
      </w:r>
      <w:r>
        <w:tab/>
        <w:t xml:space="preserve">the chairperson directs that the question is to be determined by a poll; or </w:t>
      </w:r>
    </w:p>
    <w:p w:rsidR="0095343D" w:rsidRDefault="00004ADF">
      <w:pPr>
        <w:pStyle w:val="yIndenta"/>
      </w:pPr>
      <w:r>
        <w:tab/>
        <w:t>(b)</w:t>
      </w:r>
      <w:r>
        <w:tab/>
        <w:t>at least 5 members present in person or represented by proxy demand a poll,</w:t>
      </w:r>
    </w:p>
    <w:p w:rsidR="0095343D" w:rsidRDefault="00004ADF">
      <w:pPr>
        <w:pStyle w:val="ySubsection"/>
      </w:pPr>
      <w:r>
        <w:tab/>
      </w:r>
      <w:r>
        <w:tab/>
        <w:t>the question for decision must be determined by a poll.</w:t>
      </w:r>
    </w:p>
    <w:p w:rsidR="0095343D" w:rsidRDefault="00004ADF">
      <w:pPr>
        <w:pStyle w:val="ySubsection"/>
      </w:pPr>
      <w:r>
        <w:tab/>
        <w:t>(9)</w:t>
      </w:r>
      <w:r>
        <w:tab/>
        <w:t xml:space="preserve">The poll must be taken when and in the manner that the chairperson directs. </w:t>
      </w:r>
    </w:p>
    <w:p w:rsidR="0095343D" w:rsidRDefault="00004ADF">
      <w:pPr>
        <w:pStyle w:val="ySubsection"/>
      </w:pPr>
      <w:r>
        <w:tab/>
        <w:t>(10)</w:t>
      </w:r>
      <w:r>
        <w:tab/>
        <w:t>A poll on the election of a chairperson or on the question of adjournment must be taken immediately and without debate.</w:t>
      </w:r>
    </w:p>
    <w:p w:rsidR="0095343D" w:rsidRDefault="00004ADF">
      <w:pPr>
        <w:pStyle w:val="ySubsection"/>
      </w:pPr>
      <w:r>
        <w:tab/>
        <w:t>(11)</w:t>
      </w:r>
      <w:r>
        <w:tab/>
        <w:t xml:space="preserve">Once the votes on a show of hands or on a poll have been counted then, subject to subclause (8), a declaration by the chairperson that a </w:t>
      </w:r>
      <w:r>
        <w:lastRenderedPageBreak/>
        <w:t>resolution has been carried (unanimously or by a particular majority) or lost is evidence of that fact.</w:t>
      </w:r>
    </w:p>
    <w:p w:rsidR="0095343D" w:rsidRDefault="00004ADF">
      <w:pPr>
        <w:pStyle w:val="ySubsection"/>
      </w:pPr>
      <w:r>
        <w:tab/>
        <w:t>(12)</w:t>
      </w:r>
      <w:r>
        <w:tab/>
        <w:t>The result of the vote must be entered in the minute book.</w:t>
      </w:r>
    </w:p>
    <w:p w:rsidR="0095343D" w:rsidRDefault="00004ADF">
      <w:pPr>
        <w:pStyle w:val="yHeading5"/>
      </w:pPr>
      <w:bookmarkStart w:id="90" w:name="_Toc75522386"/>
      <w:r>
        <w:rPr>
          <w:rStyle w:val="CharSClsNo"/>
        </w:rPr>
        <w:t>33</w:t>
      </w:r>
      <w:r>
        <w:t>.</w:t>
      </w:r>
      <w:r>
        <w:tab/>
        <w:t>Voting on a show of hands</w:t>
      </w:r>
      <w:bookmarkEnd w:id="90"/>
    </w:p>
    <w:p w:rsidR="0095343D" w:rsidRDefault="00004ADF">
      <w:pPr>
        <w:pStyle w:val="ySubsection"/>
      </w:pPr>
      <w:r>
        <w:tab/>
      </w:r>
      <w:r>
        <w:tab/>
        <w:t xml:space="preserve">On a show of hands at a general meeting, each member — </w:t>
      </w:r>
    </w:p>
    <w:p w:rsidR="0095343D" w:rsidRDefault="00004ADF">
      <w:pPr>
        <w:pStyle w:val="yIndenta"/>
      </w:pPr>
      <w:r>
        <w:tab/>
        <w:t>(a)</w:t>
      </w:r>
      <w:r>
        <w:tab/>
        <w:t xml:space="preserve">present; or </w:t>
      </w:r>
    </w:p>
    <w:p w:rsidR="0095343D" w:rsidRDefault="00004ADF">
      <w:pPr>
        <w:pStyle w:val="yIndenta"/>
      </w:pPr>
      <w:r>
        <w:tab/>
        <w:t>(b)</w:t>
      </w:r>
      <w:r>
        <w:tab/>
        <w:t>represented by a non</w:t>
      </w:r>
      <w:r>
        <w:noBreakHyphen/>
        <w:t xml:space="preserve">member acting under a power of attorney; or </w:t>
      </w:r>
    </w:p>
    <w:p w:rsidR="0095343D" w:rsidRDefault="00004ADF">
      <w:pPr>
        <w:pStyle w:val="yIndenta"/>
      </w:pPr>
      <w:r>
        <w:tab/>
        <w:t>(c)</w:t>
      </w:r>
      <w:r>
        <w:tab/>
        <w:t>represented by a non</w:t>
      </w:r>
      <w:r>
        <w:noBreakHyphen/>
        <w:t>member appointed under section 61(1) of the Act; or</w:t>
      </w:r>
    </w:p>
    <w:p w:rsidR="0095343D" w:rsidRDefault="00004ADF">
      <w:pPr>
        <w:pStyle w:val="yIndenta"/>
      </w:pPr>
      <w:r>
        <w:tab/>
        <w:t>(d)</w:t>
      </w:r>
      <w:r>
        <w:tab/>
        <w:t>represented by a non</w:t>
      </w:r>
      <w:r>
        <w:noBreakHyphen/>
        <w:t>member appointed as a proxy under these rules*,</w:t>
      </w:r>
    </w:p>
    <w:p w:rsidR="0095343D" w:rsidRDefault="00004ADF">
      <w:pPr>
        <w:pStyle w:val="ySubsection"/>
      </w:pPr>
      <w:r>
        <w:tab/>
      </w:r>
      <w:r>
        <w:tab/>
        <w:t>may exercise only one vote.</w:t>
      </w:r>
    </w:p>
    <w:p w:rsidR="0095343D" w:rsidRDefault="00004ADF">
      <w:pPr>
        <w:pStyle w:val="PermNoteHeading"/>
      </w:pPr>
      <w:r>
        <w:tab/>
        <w:t>*Note for this clause:</w:t>
      </w:r>
    </w:p>
    <w:p w:rsidR="0095343D" w:rsidRDefault="00004ADF">
      <w:pPr>
        <w:pStyle w:val="PermNoteText"/>
      </w:pPr>
      <w:r>
        <w:tab/>
      </w:r>
      <w:r>
        <w:tab/>
        <w:t>For the purposes of paragraph (d) if the rules do not allow for non</w:t>
      </w:r>
      <w:r>
        <w:noBreakHyphen/>
        <w:t>members to be appointed as proxies, paragraph (d) should be omitted.</w:t>
      </w:r>
    </w:p>
    <w:p w:rsidR="0095343D" w:rsidRDefault="00004ADF">
      <w:pPr>
        <w:pStyle w:val="yHeading5"/>
        <w:rPr>
          <w:rStyle w:val="CharSClsNo"/>
        </w:rPr>
      </w:pPr>
      <w:bookmarkStart w:id="91" w:name="_Toc75522387"/>
      <w:r>
        <w:rPr>
          <w:rStyle w:val="CharSClsNo"/>
        </w:rPr>
        <w:t>34</w:t>
      </w:r>
      <w:r>
        <w:t>.</w:t>
      </w:r>
      <w:r>
        <w:rPr>
          <w:rStyle w:val="CharSClsNo"/>
        </w:rPr>
        <w:tab/>
      </w:r>
      <w:r>
        <w:t>Voting on a poll</w:t>
      </w:r>
      <w:bookmarkEnd w:id="91"/>
    </w:p>
    <w:p w:rsidR="0095343D" w:rsidRDefault="00004ADF">
      <w:pPr>
        <w:pStyle w:val="ySubsection"/>
      </w:pPr>
      <w:r>
        <w:tab/>
      </w:r>
      <w:r>
        <w:tab/>
        <w:t xml:space="preserve">On a poll called at a general meeting, each member — </w:t>
      </w:r>
    </w:p>
    <w:p w:rsidR="0095343D" w:rsidRDefault="00004ADF">
      <w:pPr>
        <w:pStyle w:val="yIndenta"/>
      </w:pPr>
      <w:r>
        <w:tab/>
        <w:t>(a)</w:t>
      </w:r>
      <w:r>
        <w:tab/>
        <w:t xml:space="preserve">present; or </w:t>
      </w:r>
    </w:p>
    <w:p w:rsidR="0095343D" w:rsidRDefault="00004ADF">
      <w:pPr>
        <w:pStyle w:val="yIndenta"/>
      </w:pPr>
      <w:r>
        <w:tab/>
        <w:t>(b)</w:t>
      </w:r>
      <w:r>
        <w:tab/>
        <w:t xml:space="preserve">represented by a proxy; or </w:t>
      </w:r>
    </w:p>
    <w:p w:rsidR="0095343D" w:rsidRDefault="00004ADF">
      <w:pPr>
        <w:pStyle w:val="yIndenta"/>
      </w:pPr>
      <w:r>
        <w:tab/>
        <w:t>(c)</w:t>
      </w:r>
      <w:r>
        <w:tab/>
        <w:t>represented by a person acting under a power of attorney; or</w:t>
      </w:r>
    </w:p>
    <w:p w:rsidR="0095343D" w:rsidRDefault="00004ADF">
      <w:pPr>
        <w:pStyle w:val="yIndenta"/>
      </w:pPr>
      <w:r>
        <w:tab/>
        <w:t>(d)</w:t>
      </w:r>
      <w:r>
        <w:tab/>
        <w:t>represented by a person appointed under section 61(1) of the Act,</w:t>
      </w:r>
    </w:p>
    <w:p w:rsidR="0095343D" w:rsidRDefault="00004ADF">
      <w:pPr>
        <w:pStyle w:val="ySubsection"/>
      </w:pPr>
      <w:r>
        <w:tab/>
      </w:r>
      <w:r>
        <w:tab/>
        <w:t>has one vote.</w:t>
      </w:r>
    </w:p>
    <w:p w:rsidR="0095343D" w:rsidRDefault="00004ADF">
      <w:pPr>
        <w:pStyle w:val="yHeading5"/>
        <w:rPr>
          <w:rStyle w:val="CharSClsNo"/>
        </w:rPr>
      </w:pPr>
      <w:bookmarkStart w:id="92" w:name="_Toc75522388"/>
      <w:r>
        <w:rPr>
          <w:rStyle w:val="CharSClsNo"/>
        </w:rPr>
        <w:t>35.</w:t>
      </w:r>
      <w:r>
        <w:tab/>
      </w:r>
      <w:r>
        <w:rPr>
          <w:rStyle w:val="CharSClsNo"/>
        </w:rPr>
        <w:t>Determining the outcome where equality of votes</w:t>
      </w:r>
      <w:bookmarkEnd w:id="92"/>
    </w:p>
    <w:p w:rsidR="0095343D" w:rsidRDefault="00004ADF">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rsidR="0095343D" w:rsidRDefault="00004ADF">
      <w:pPr>
        <w:pStyle w:val="ySubsection"/>
      </w:pPr>
      <w:r>
        <w:lastRenderedPageBreak/>
        <w:tab/>
        <w:t>(2)</w:t>
      </w:r>
      <w:r>
        <w:tab/>
        <w:t>Where the chairperson is not a member of the co</w:t>
      </w:r>
      <w:r>
        <w:noBreakHyphen/>
        <w:t>operative or decides not to exercise a casting vote, the outcome of an equality of votes is taken to have been decided in the negative.</w:t>
      </w:r>
    </w:p>
    <w:p w:rsidR="0095343D" w:rsidRDefault="00004ADF">
      <w:pPr>
        <w:pStyle w:val="yHeading5"/>
      </w:pPr>
      <w:bookmarkStart w:id="93" w:name="_Toc75522389"/>
      <w:r>
        <w:rPr>
          <w:rStyle w:val="CharSClsNo"/>
        </w:rPr>
        <w:t>36</w:t>
      </w:r>
      <w:r>
        <w:t>.</w:t>
      </w:r>
      <w:r>
        <w:tab/>
        <w:t>Proxy votes</w:t>
      </w:r>
      <w:bookmarkEnd w:id="93"/>
    </w:p>
    <w:p w:rsidR="0095343D" w:rsidRDefault="00004ADF">
      <w:pPr>
        <w:pStyle w:val="ySubsection"/>
      </w:pPr>
      <w:r>
        <w:tab/>
        <w:t>(1)</w:t>
      </w:r>
      <w:r>
        <w:tab/>
        <w:t>The instrument appointing a proxy must be in writing signed by the appointer or the appointer’s attorney properly authorised in writing.</w:t>
      </w:r>
    </w:p>
    <w:p w:rsidR="0095343D" w:rsidRDefault="00004ADF">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rsidR="0095343D" w:rsidRDefault="00004ADF">
      <w:pPr>
        <w:pStyle w:val="ySubsection"/>
        <w:rPr>
          <w:i/>
          <w:iCs/>
        </w:rPr>
      </w:pPr>
      <w:r>
        <w:tab/>
      </w:r>
      <w:r>
        <w:tab/>
        <w:t>*</w:t>
      </w:r>
      <w:r>
        <w:rPr>
          <w:i/>
          <w:iCs/>
        </w:rPr>
        <w:t>Optional, select either (3) or (4).</w:t>
      </w:r>
    </w:p>
    <w:p w:rsidR="0095343D" w:rsidRDefault="00004ADF">
      <w:pPr>
        <w:pStyle w:val="ySubsection"/>
      </w:pPr>
      <w:r>
        <w:tab/>
        <w:t>(3)</w:t>
      </w:r>
      <w:r>
        <w:tab/>
        <w:t>A person may act as a proxy despite that person not being a member of the co</w:t>
      </w:r>
      <w:r>
        <w:noBreakHyphen/>
        <w:t>operative. *</w:t>
      </w:r>
    </w:p>
    <w:p w:rsidR="0095343D" w:rsidRDefault="00004ADF">
      <w:pPr>
        <w:pStyle w:val="ySubsection"/>
      </w:pPr>
      <w:r>
        <w:tab/>
        <w:t>(4)</w:t>
      </w:r>
      <w:r>
        <w:tab/>
        <w:t>A person must not act as a proxy unless the person is a member of the co</w:t>
      </w:r>
      <w:r>
        <w:noBreakHyphen/>
        <w:t>operative. *</w:t>
      </w:r>
    </w:p>
    <w:p w:rsidR="0095343D" w:rsidRDefault="00004ADF">
      <w:pPr>
        <w:pStyle w:val="ySubsection"/>
      </w:pPr>
      <w:r>
        <w:tab/>
        <w:t>(5)</w:t>
      </w:r>
      <w:r>
        <w:tab/>
        <w:t>A person may be appointed as a proxy by more than one member. **</w:t>
      </w:r>
    </w:p>
    <w:p w:rsidR="0095343D" w:rsidRDefault="00004ADF">
      <w:pPr>
        <w:pStyle w:val="PermNoteHeading"/>
      </w:pPr>
      <w:r>
        <w:tab/>
        <w:t>Note for this subclause:</w:t>
      </w:r>
    </w:p>
    <w:p w:rsidR="0095343D" w:rsidRDefault="00004ADF">
      <w:pPr>
        <w:pStyle w:val="PermNoteText"/>
      </w:pPr>
      <w:r>
        <w:tab/>
      </w:r>
      <w:r>
        <w:tab/>
        <w:t>**The rules may impose a limit on the number of members for whom a proxy may act.</w:t>
      </w:r>
    </w:p>
    <w:p w:rsidR="0095343D" w:rsidRDefault="00004ADF">
      <w:pPr>
        <w:pStyle w:val="ySubsection"/>
      </w:pPr>
      <w:r>
        <w:tab/>
        <w:t>(6)</w:t>
      </w:r>
      <w:r>
        <w:tab/>
        <w:t xml:space="preserve">An instrument appointing a proxy may be in the following form, or another form the board approves*** — </w:t>
      </w:r>
    </w:p>
    <w:p w:rsidR="0095343D" w:rsidRDefault="00004ADF">
      <w:pPr>
        <w:pStyle w:val="yMiscellaneousBody"/>
        <w:ind w:firstLine="879"/>
      </w:pPr>
      <w:r>
        <w:t>………………………………………………... (name of co</w:t>
      </w:r>
      <w:r>
        <w:noBreakHyphen/>
        <w:t>operative)</w:t>
      </w:r>
    </w:p>
    <w:p w:rsidR="0095343D" w:rsidRDefault="00004ADF">
      <w:pPr>
        <w:pStyle w:val="yMiscellaneousBody"/>
        <w:ind w:firstLine="879"/>
      </w:pPr>
      <w:r>
        <w:t>I/we ………………… (name) of …………………..………. (address)</w:t>
      </w:r>
    </w:p>
    <w:p w:rsidR="0095343D" w:rsidRDefault="00004ADF">
      <w:pPr>
        <w:pStyle w:val="yMiscellaneousBody"/>
        <w:ind w:firstLine="879"/>
      </w:pPr>
      <w:r>
        <w:t>being a member(s) of the co</w:t>
      </w:r>
      <w:r>
        <w:noBreakHyphen/>
        <w:t>operative appoint ……………….………</w:t>
      </w:r>
    </w:p>
    <w:p w:rsidR="0095343D" w:rsidRDefault="00004ADF">
      <w:pPr>
        <w:pStyle w:val="yMiscellaneousBody"/>
        <w:ind w:firstLine="879"/>
      </w:pPr>
      <w:r>
        <w:t>………………….. (name) of ………………………………. (address)</w:t>
      </w:r>
    </w:p>
    <w:p w:rsidR="0095343D" w:rsidRDefault="00004ADF">
      <w:pPr>
        <w:pStyle w:val="yMiscellaneousBody"/>
        <w:ind w:firstLine="879"/>
      </w:pPr>
      <w:r>
        <w:t>as my/our proxy or, in that person’s absence, the chairperson of the</w:t>
      </w:r>
    </w:p>
    <w:p w:rsidR="0095343D" w:rsidRDefault="00004ADF">
      <w:pPr>
        <w:pStyle w:val="yMiscellaneousBody"/>
        <w:ind w:firstLine="879"/>
      </w:pPr>
      <w:r>
        <w:t xml:space="preserve">meeting or a person nominated by the chairperson as my/our proxy, to </w:t>
      </w:r>
    </w:p>
    <w:p w:rsidR="0095343D" w:rsidRDefault="00004ADF">
      <w:pPr>
        <w:pStyle w:val="yMiscellaneousBody"/>
        <w:ind w:firstLine="879"/>
      </w:pPr>
      <w:r>
        <w:t xml:space="preserve">vote for me/us and on my/our behalf at the * annual general/*special </w:t>
      </w:r>
    </w:p>
    <w:p w:rsidR="0095343D" w:rsidRDefault="00004ADF">
      <w:pPr>
        <w:pStyle w:val="yMiscellaneousBody"/>
        <w:ind w:firstLine="879"/>
      </w:pPr>
      <w:r>
        <w:t>general meeting of the co</w:t>
      </w:r>
      <w:r>
        <w:noBreakHyphen/>
        <w:t>operative, to be held on the ..........................</w:t>
      </w:r>
    </w:p>
    <w:p w:rsidR="0095343D" w:rsidRDefault="00004ADF">
      <w:pPr>
        <w:pStyle w:val="yMiscellaneousBody"/>
        <w:ind w:firstLine="879"/>
      </w:pPr>
      <w:r>
        <w:lastRenderedPageBreak/>
        <w:t xml:space="preserve">day of ....................……………. 20 .……. and at any adjournment of </w:t>
      </w:r>
    </w:p>
    <w:p w:rsidR="0095343D" w:rsidRDefault="00004ADF">
      <w:pPr>
        <w:pStyle w:val="yMiscellaneousBody"/>
        <w:ind w:left="879"/>
      </w:pPr>
      <w:r>
        <w:t>the meeting.</w:t>
      </w:r>
    </w:p>
    <w:p w:rsidR="0095343D" w:rsidRDefault="00004ADF">
      <w:pPr>
        <w:pStyle w:val="yMiscellaneousBody"/>
        <w:ind w:firstLine="879"/>
      </w:pPr>
      <w:r>
        <w:t>#This form is to be used *in favour/*against the resolution.</w:t>
      </w:r>
    </w:p>
    <w:p w:rsidR="0095343D" w:rsidRDefault="00004ADF">
      <w:pPr>
        <w:pStyle w:val="yMiscellaneousBody"/>
        <w:ind w:firstLine="879"/>
      </w:pPr>
      <w:r>
        <w:t>Signed this ............................ day of ……………………….. 20……..</w:t>
      </w:r>
    </w:p>
    <w:p w:rsidR="0095343D" w:rsidRDefault="00004ADF">
      <w:pPr>
        <w:pStyle w:val="yMiscellaneousBody"/>
        <w:ind w:firstLine="879"/>
        <w:rPr>
          <w:i/>
          <w:iCs/>
        </w:rPr>
      </w:pPr>
      <w:r>
        <w:t>*</w:t>
      </w:r>
      <w:r>
        <w:rPr>
          <w:i/>
          <w:iCs/>
        </w:rPr>
        <w:t>Strike out if not applicable.</w:t>
      </w:r>
    </w:p>
    <w:p w:rsidR="0095343D" w:rsidRDefault="00004ADF">
      <w:pPr>
        <w:pStyle w:val="yMiscellaneousBody"/>
        <w:ind w:firstLine="879"/>
        <w:rPr>
          <w:i/>
          <w:iCs/>
        </w:rPr>
      </w:pPr>
      <w:r>
        <w:t>#</w:t>
      </w:r>
      <w:r>
        <w:rPr>
          <w:i/>
          <w:iCs/>
        </w:rPr>
        <w:t>To be inserted if desired.</w:t>
      </w:r>
    </w:p>
    <w:p w:rsidR="0095343D" w:rsidRDefault="00004ADF">
      <w:pPr>
        <w:pStyle w:val="PermNoteHeading"/>
      </w:pPr>
      <w:r>
        <w:tab/>
        <w:t>***Note for this subclause:</w:t>
      </w:r>
    </w:p>
    <w:p w:rsidR="0095343D" w:rsidRDefault="00004ADF">
      <w:pPr>
        <w:pStyle w:val="PermNoteText"/>
      </w:pPr>
      <w:r>
        <w:tab/>
      </w:r>
      <w:r>
        <w:tab/>
        <w:t>The form may also set out the resolutions with provision for the member to give direction to the proxy.</w:t>
      </w:r>
    </w:p>
    <w:p w:rsidR="0095343D" w:rsidRDefault="00004ADF">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rsidR="0095343D" w:rsidRDefault="00004ADF">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rsidR="0095343D" w:rsidRDefault="00004ADF">
      <w:pPr>
        <w:pStyle w:val="yHeading5"/>
      </w:pPr>
      <w:bookmarkStart w:id="94" w:name="_Toc75522390"/>
      <w:r>
        <w:rPr>
          <w:rStyle w:val="CharSClsNo"/>
        </w:rPr>
        <w:t>37</w:t>
      </w:r>
      <w:r>
        <w:t>.</w:t>
      </w:r>
      <w:r>
        <w:tab/>
        <w:t>Postal ballots</w:t>
      </w:r>
      <w:bookmarkEnd w:id="94"/>
    </w:p>
    <w:p w:rsidR="0095343D" w:rsidRDefault="00004ADF">
      <w:pPr>
        <w:pStyle w:val="ySubsection"/>
      </w:pPr>
      <w:r>
        <w:tab/>
        <w:t>(1)</w:t>
      </w:r>
      <w:r>
        <w:tab/>
        <w:t>A postal ballot or special postal ballot must be held when required by the Act, these rules or when the members by ordinary resolution approve one.*</w:t>
      </w:r>
    </w:p>
    <w:p w:rsidR="0095343D" w:rsidRDefault="00004ADF">
      <w:pPr>
        <w:pStyle w:val="PermNoteHeading"/>
      </w:pPr>
      <w:r>
        <w:tab/>
        <w:t>*Notes for this subclause:</w:t>
      </w:r>
    </w:p>
    <w:p w:rsidR="0095343D" w:rsidRDefault="00004ADF">
      <w:pPr>
        <w:pStyle w:val="PermNoteText"/>
      </w:pPr>
      <w:r>
        <w:tab/>
        <w:t>1.</w:t>
      </w:r>
      <w:r>
        <w:tab/>
        <w:t>Section 187 of the Act lists a number of matters for which a special postal ballot must be conducted.</w:t>
      </w:r>
    </w:p>
    <w:p w:rsidR="0095343D" w:rsidRDefault="00004ADF">
      <w:pPr>
        <w:pStyle w:val="PermNoteText"/>
      </w:pPr>
      <w:r>
        <w:lastRenderedPageBreak/>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rsidR="0095343D" w:rsidRDefault="00004ADF">
      <w:pPr>
        <w:pStyle w:val="PermNoteText"/>
      </w:pPr>
      <w:r>
        <w:tab/>
        <w:t>3.</w:t>
      </w:r>
      <w:r>
        <w:tab/>
        <w:t>Members proposing to give the board a written requisition should familiarise themselves with the requirements in section 188(2).</w:t>
      </w:r>
    </w:p>
    <w:p w:rsidR="0095343D" w:rsidRDefault="00004ADF">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rsidR="0095343D" w:rsidRDefault="00004ADF">
      <w:pPr>
        <w:pStyle w:val="ySubsection"/>
      </w:pPr>
      <w:r>
        <w:tab/>
        <w:t>(3)</w:t>
      </w:r>
      <w:r>
        <w:tab/>
        <w:t xml:space="preserve">A postal ballot or special postal ballot may incorporate one or more methods of electronic voting. </w:t>
      </w:r>
    </w:p>
    <w:p w:rsidR="0095343D" w:rsidRDefault="00004ADF">
      <w:pPr>
        <w:pStyle w:val="ySubsection"/>
      </w:pPr>
      <w:r>
        <w:tab/>
        <w:t>(4)</w:t>
      </w:r>
      <w:r>
        <w:tab/>
        <w:t>The board is to appoint a returning officer to conduct the postal ballot or special postal ballot or, in default of such appointment, the secretary is the returning officer.</w:t>
      </w:r>
    </w:p>
    <w:p w:rsidR="0095343D" w:rsidRDefault="00004ADF">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rsidR="0095343D" w:rsidRDefault="00004ADF">
      <w:pPr>
        <w:pStyle w:val="yIndenta"/>
      </w:pPr>
      <w:r>
        <w:tab/>
        <w:t>(a)</w:t>
      </w:r>
      <w:r>
        <w:tab/>
        <w:t>particulars of the business in relation to which the postal ballot or special postal ballot is being conducted; and</w:t>
      </w:r>
    </w:p>
    <w:p w:rsidR="0095343D" w:rsidRDefault="00004ADF">
      <w:pPr>
        <w:pStyle w:val="yIndenta"/>
      </w:pPr>
      <w:r>
        <w:tab/>
        <w:t>(b)</w:t>
      </w:r>
      <w:r>
        <w:tab/>
        <w:t>an explanation of how to lodge a valid vote and the majority required to pass the vote; and</w:t>
      </w:r>
    </w:p>
    <w:p w:rsidR="0095343D" w:rsidRDefault="00004ADF">
      <w:pPr>
        <w:pStyle w:val="yIndenta"/>
      </w:pPr>
      <w:r>
        <w:tab/>
        <w:t>(c)</w:t>
      </w:r>
      <w:r>
        <w:tab/>
        <w:t>notice of the closing date and closing time of the postal ballot.</w:t>
      </w:r>
    </w:p>
    <w:p w:rsidR="0095343D" w:rsidRDefault="00004ADF">
      <w:pPr>
        <w:pStyle w:val="PermNoteHeading"/>
      </w:pPr>
      <w:r>
        <w:tab/>
        <w:t>*Note for this subclause:</w:t>
      </w:r>
    </w:p>
    <w:p w:rsidR="0095343D" w:rsidRDefault="00004ADF">
      <w:pPr>
        <w:pStyle w:val="PermNoteText"/>
      </w:pPr>
      <w:r>
        <w:tab/>
      </w:r>
      <w:r>
        <w:tab/>
        <w:t>Section 186(3) of the Act requires a disclosure statement containing specified information to be included with the other material sent to members in connection with a special postal ballot.</w:t>
      </w:r>
    </w:p>
    <w:p w:rsidR="0095343D" w:rsidRDefault="00004ADF">
      <w:pPr>
        <w:pStyle w:val="ySubsection"/>
      </w:pPr>
      <w:r>
        <w:tab/>
        <w:t>(6)</w:t>
      </w:r>
      <w:r>
        <w:tab/>
        <w:t xml:space="preserve">The returning officer shall receive, validate and count the votes and advise the Board of — </w:t>
      </w:r>
    </w:p>
    <w:p w:rsidR="0095343D" w:rsidRDefault="00004ADF">
      <w:pPr>
        <w:pStyle w:val="yIndenta"/>
      </w:pPr>
      <w:r>
        <w:tab/>
        <w:t>(a)</w:t>
      </w:r>
      <w:r>
        <w:tab/>
        <w:t>the number of formal votes cast in favour of the proposal concerned; and</w:t>
      </w:r>
    </w:p>
    <w:p w:rsidR="0095343D" w:rsidRDefault="00004ADF">
      <w:pPr>
        <w:pStyle w:val="yIndenta"/>
      </w:pPr>
      <w:r>
        <w:tab/>
        <w:t>(b)</w:t>
      </w:r>
      <w:r>
        <w:tab/>
        <w:t>the number of formal votes cast against the proposal concerned; and</w:t>
      </w:r>
    </w:p>
    <w:p w:rsidR="0095343D" w:rsidRDefault="00004ADF">
      <w:pPr>
        <w:pStyle w:val="yIndenta"/>
      </w:pPr>
      <w:r>
        <w:lastRenderedPageBreak/>
        <w:tab/>
        <w:t>(c)</w:t>
      </w:r>
      <w:r>
        <w:tab/>
        <w:t>the number of informal votes cast.</w:t>
      </w:r>
    </w:p>
    <w:p w:rsidR="0095343D" w:rsidRDefault="00004ADF">
      <w:pPr>
        <w:pStyle w:val="ySubsection"/>
      </w:pPr>
      <w:r>
        <w:tab/>
        <w:t>(7)</w:t>
      </w:r>
      <w:r>
        <w:tab/>
        <w:t>On declaration of the result of the ballot, the secretary must enter the subclause (6) details in the minute book of the co</w:t>
      </w:r>
      <w:r>
        <w:noBreakHyphen/>
        <w:t>operative.</w:t>
      </w:r>
    </w:p>
    <w:p w:rsidR="0095343D" w:rsidRDefault="00004ADF">
      <w:pPr>
        <w:pStyle w:val="ySubsection"/>
      </w:pPr>
      <w:r>
        <w:tab/>
        <w:t>(8)</w:t>
      </w:r>
      <w:r>
        <w:tab/>
        <w:t>If the board decides to conduct a secret postal ballot it must ensure that the method used to conduct the ballot will ensure that votes can be counted without identifying the way each member has voted.</w:t>
      </w:r>
    </w:p>
    <w:p w:rsidR="0095343D" w:rsidRDefault="00004ADF">
      <w:pPr>
        <w:pStyle w:val="yFootnotesection"/>
      </w:pPr>
      <w:r>
        <w:tab/>
        <w:t>[Clause 37 amended: Gazette 2 Dec 2016 p. 5428.]</w:t>
      </w:r>
    </w:p>
    <w:p w:rsidR="0095343D" w:rsidRDefault="00004ADF">
      <w:pPr>
        <w:pStyle w:val="yHeading5"/>
      </w:pPr>
      <w:bookmarkStart w:id="95" w:name="_Toc75522391"/>
      <w:r>
        <w:rPr>
          <w:rStyle w:val="CharSClsNo"/>
        </w:rPr>
        <w:t>38</w:t>
      </w:r>
      <w:r>
        <w:t>.</w:t>
      </w:r>
      <w:r>
        <w:tab/>
        <w:t>Special and ordinary resolutions</w:t>
      </w:r>
      <w:bookmarkEnd w:id="95"/>
    </w:p>
    <w:p w:rsidR="0095343D" w:rsidRDefault="00004ADF">
      <w:pPr>
        <w:pStyle w:val="ySubsection"/>
      </w:pPr>
      <w:r>
        <w:tab/>
        <w:t>(1)</w:t>
      </w:r>
      <w:r>
        <w:tab/>
        <w:t xml:space="preserve">A special resolution is a resolution of which the notice set out in subclause (2) has been given of the intention to propose the resolution as a special resolution and that is passed — </w:t>
      </w:r>
    </w:p>
    <w:p w:rsidR="0095343D" w:rsidRDefault="00004ADF">
      <w:pPr>
        <w:pStyle w:val="yIndenta"/>
      </w:pPr>
      <w:r>
        <w:tab/>
        <w:t>(a)</w:t>
      </w:r>
      <w:r>
        <w:tab/>
        <w:t>by two</w:t>
      </w:r>
      <w:r>
        <w:noBreakHyphen/>
        <w:t>thirds of the members who vote in person or by proxy or attorney, at a general meeting; or</w:t>
      </w:r>
    </w:p>
    <w:p w:rsidR="0095343D" w:rsidRDefault="00004ADF">
      <w:pPr>
        <w:pStyle w:val="yIndenta"/>
      </w:pPr>
      <w:r>
        <w:tab/>
        <w:t>(b)</w:t>
      </w:r>
      <w:r>
        <w:tab/>
        <w:t>by a two</w:t>
      </w:r>
      <w:r>
        <w:noBreakHyphen/>
        <w:t>thirds majority in a postal ballot; or</w:t>
      </w:r>
    </w:p>
    <w:p w:rsidR="0095343D" w:rsidRDefault="00004ADF">
      <w:pPr>
        <w:pStyle w:val="yIndenta"/>
      </w:pPr>
      <w:r>
        <w:tab/>
        <w:t>(c)</w:t>
      </w:r>
      <w:r>
        <w:tab/>
        <w:t>by three</w:t>
      </w:r>
      <w:r>
        <w:noBreakHyphen/>
        <w:t>quarters of the members who cast formal votes in a special postal ballot of members. [s. 177(1)]</w:t>
      </w:r>
    </w:p>
    <w:p w:rsidR="0095343D" w:rsidRDefault="00004ADF">
      <w:pPr>
        <w:pStyle w:val="ySubsection"/>
      </w:pPr>
      <w:r>
        <w:tab/>
        <w:t>(2)</w:t>
      </w:r>
      <w:r>
        <w:tab/>
        <w:t>A resolution is not taken to have been passed as a special resolution unless not less than 21 days notice has been given to the members of the co</w:t>
      </w:r>
      <w:r>
        <w:noBreakHyphen/>
        <w:t>operative stating —</w:t>
      </w:r>
    </w:p>
    <w:p w:rsidR="0095343D" w:rsidRDefault="00004ADF">
      <w:pPr>
        <w:pStyle w:val="yIndenta"/>
      </w:pPr>
      <w:r>
        <w:tab/>
        <w:t>(a)</w:t>
      </w:r>
      <w:r>
        <w:tab/>
        <w:t>the intention to propose the special resolution; and</w:t>
      </w:r>
    </w:p>
    <w:p w:rsidR="0095343D" w:rsidRDefault="00004ADF">
      <w:pPr>
        <w:pStyle w:val="yIndenta"/>
      </w:pPr>
      <w:r>
        <w:tab/>
        <w:t>(b)</w:t>
      </w:r>
      <w:r>
        <w:tab/>
        <w:t>the reasons for proposing the special resolution; and</w:t>
      </w:r>
    </w:p>
    <w:p w:rsidR="0095343D" w:rsidRDefault="00004ADF">
      <w:pPr>
        <w:pStyle w:val="yIndenta"/>
      </w:pPr>
      <w:r>
        <w:tab/>
        <w:t>(c)</w:t>
      </w:r>
      <w:r>
        <w:tab/>
        <w:t>the effect of the special resolution being passed. [s. 177(3)]</w:t>
      </w:r>
    </w:p>
    <w:p w:rsidR="0095343D" w:rsidRDefault="00004ADF">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rsidR="0095343D" w:rsidRDefault="00004ADF">
      <w:pPr>
        <w:pStyle w:val="ySubsection"/>
      </w:pPr>
      <w:r>
        <w:tab/>
        <w:t>(4)</w:t>
      </w:r>
      <w:r>
        <w:tab/>
        <w:t>An ordinary resolution is one passed by a simple majority and has effect from the date it is passed.</w:t>
      </w:r>
    </w:p>
    <w:p w:rsidR="0095343D" w:rsidRDefault="00004ADF">
      <w:pPr>
        <w:pStyle w:val="yHeading5"/>
      </w:pPr>
      <w:bookmarkStart w:id="96" w:name="_Toc75522392"/>
      <w:r>
        <w:rPr>
          <w:rStyle w:val="CharSClsNo"/>
        </w:rPr>
        <w:lastRenderedPageBreak/>
        <w:t>39</w:t>
      </w:r>
      <w:r>
        <w:t>.</w:t>
      </w:r>
      <w:r>
        <w:tab/>
        <w:t>Board of directors</w:t>
      </w:r>
      <w:bookmarkEnd w:id="96"/>
    </w:p>
    <w:p w:rsidR="0095343D" w:rsidRDefault="00004ADF">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rsidR="0095343D" w:rsidRDefault="00004ADF">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rsidR="0095343D" w:rsidRDefault="00004ADF">
      <w:pPr>
        <w:pStyle w:val="PermNoteHeading"/>
      </w:pPr>
      <w:r>
        <w:tab/>
        <w:t>*Note for this subclause:</w:t>
      </w:r>
    </w:p>
    <w:p w:rsidR="0095343D" w:rsidRDefault="00004ADF">
      <w:pPr>
        <w:pStyle w:val="PermNoteText"/>
      </w:pPr>
      <w:r>
        <w:tab/>
      </w:r>
      <w:r>
        <w:tab/>
        <w:t>The acts of a director are valid despite any defect that may afterwards be discovered in his or her appointment or qualification.</w:t>
      </w:r>
    </w:p>
    <w:p w:rsidR="0095343D" w:rsidRDefault="00004ADF">
      <w:pPr>
        <w:pStyle w:val="ySubsection"/>
      </w:pPr>
      <w:r>
        <w:tab/>
        <w:t>(3)</w:t>
      </w:r>
      <w:r>
        <w:tab/>
        <w:t>The powers of the board are subject to any restrictions imposed by the Act or by these rules.</w:t>
      </w:r>
    </w:p>
    <w:p w:rsidR="0095343D" w:rsidRDefault="00004ADF">
      <w:pPr>
        <w:pStyle w:val="yFootnotesection"/>
      </w:pPr>
      <w:r>
        <w:tab/>
        <w:t>[Clause 39 amended: Gazette 2 Dec 2016 p. 5429.]</w:t>
      </w:r>
    </w:p>
    <w:p w:rsidR="0095343D" w:rsidRDefault="00004ADF">
      <w:pPr>
        <w:pStyle w:val="yHeading5"/>
      </w:pPr>
      <w:bookmarkStart w:id="97" w:name="_Toc75522393"/>
      <w:r>
        <w:rPr>
          <w:rStyle w:val="CharSClsNo"/>
        </w:rPr>
        <w:t>40</w:t>
      </w:r>
      <w:r>
        <w:t>.</w:t>
      </w:r>
      <w:r>
        <w:tab/>
        <w:t>Qualifications of directors</w:t>
      </w:r>
      <w:bookmarkEnd w:id="97"/>
    </w:p>
    <w:p w:rsidR="0095343D" w:rsidRDefault="00004ADF">
      <w:pPr>
        <w:pStyle w:val="ySubsection"/>
      </w:pPr>
      <w:r>
        <w:tab/>
      </w:r>
      <w:r>
        <w:tab/>
        <w:t>A person is not qualified to be a director of the co</w:t>
      </w:r>
      <w:r>
        <w:noBreakHyphen/>
        <w:t xml:space="preserve">operative unless the person is — </w:t>
      </w:r>
    </w:p>
    <w:p w:rsidR="0095343D" w:rsidRDefault="00004ADF">
      <w:pPr>
        <w:pStyle w:val="yIndenta"/>
      </w:pPr>
      <w:r>
        <w:tab/>
        <w:t>(a)</w:t>
      </w:r>
      <w:r>
        <w:tab/>
        <w:t>a member of the co</w:t>
      </w:r>
      <w:r>
        <w:noBreakHyphen/>
        <w:t>operative or a representative of a corporation that is a member of the co</w:t>
      </w:r>
      <w:r>
        <w:noBreakHyphen/>
        <w:t>operative; or</w:t>
      </w:r>
    </w:p>
    <w:p w:rsidR="0095343D" w:rsidRDefault="00004ADF">
      <w:pPr>
        <w:pStyle w:val="yIndenta"/>
      </w:pPr>
      <w:r>
        <w:tab/>
        <w:t>(b)</w:t>
      </w:r>
      <w:r>
        <w:tab/>
        <w:t>an employee of the co</w:t>
      </w:r>
      <w:r>
        <w:noBreakHyphen/>
        <w:t>operative or a person qualified under clause 41 to be an independent director.</w:t>
      </w:r>
    </w:p>
    <w:p w:rsidR="0095343D" w:rsidRDefault="00004ADF">
      <w:pPr>
        <w:pStyle w:val="yHeading5"/>
      </w:pPr>
      <w:bookmarkStart w:id="98" w:name="_Toc75522394"/>
      <w:r>
        <w:rPr>
          <w:rStyle w:val="CharSClsNo"/>
        </w:rPr>
        <w:t>41</w:t>
      </w:r>
      <w:r>
        <w:t>.</w:t>
      </w:r>
      <w:r>
        <w:tab/>
        <w:t>Independent directors</w:t>
      </w:r>
      <w:bookmarkEnd w:id="98"/>
    </w:p>
    <w:p w:rsidR="0095343D" w:rsidRDefault="00004ADF">
      <w:pPr>
        <w:pStyle w:val="ySubsection"/>
      </w:pPr>
      <w:r>
        <w:tab/>
        <w:t>(1)</w:t>
      </w:r>
      <w:r>
        <w:tab/>
        <w:t>The board may appoint persons with special skills to be independent directors of the co</w:t>
      </w:r>
      <w:r>
        <w:noBreakHyphen/>
        <w:t>operative on the conditions and for the period the board decides.</w:t>
      </w:r>
    </w:p>
    <w:p w:rsidR="0095343D" w:rsidRDefault="00004ADF">
      <w:pPr>
        <w:pStyle w:val="ySubsection"/>
      </w:pPr>
      <w:r>
        <w:tab/>
        <w:t>(2)</w:t>
      </w:r>
      <w:r>
        <w:tab/>
        <w:t>The special skills required of an independent director may be specified by the board, and may be varied by the board from time to time, or from appointment to appointment. [s. 199(2)(b)]</w:t>
      </w:r>
    </w:p>
    <w:p w:rsidR="0095343D" w:rsidRDefault="00004ADF">
      <w:pPr>
        <w:pStyle w:val="ySubsection"/>
      </w:pPr>
      <w:r>
        <w:tab/>
        <w:t>(3)</w:t>
      </w:r>
      <w:r>
        <w:tab/>
        <w:t>An independent director is, subject to this clause, a director of the co</w:t>
      </w:r>
      <w:r>
        <w:noBreakHyphen/>
        <w:t>operative for the period of the appointment.</w:t>
      </w:r>
    </w:p>
    <w:p w:rsidR="0095343D" w:rsidRDefault="00004ADF">
      <w:pPr>
        <w:pStyle w:val="ySubsection"/>
      </w:pPr>
      <w:r>
        <w:lastRenderedPageBreak/>
        <w:tab/>
        <w:t>(4)</w:t>
      </w:r>
      <w:r>
        <w:tab/>
        <w:t>The majority of directors must be member directors. [s. 199(3)]</w:t>
      </w:r>
    </w:p>
    <w:p w:rsidR="0095343D" w:rsidRDefault="00004ADF">
      <w:pPr>
        <w:pStyle w:val="ySubsection"/>
      </w:pPr>
      <w:r>
        <w:tab/>
        <w:t>(5)</w:t>
      </w:r>
      <w:r>
        <w:tab/>
        <w:t>Unless this clause provides otherwise, all other rules relating to directors apply to an independent director.</w:t>
      </w:r>
    </w:p>
    <w:p w:rsidR="0095343D" w:rsidRDefault="00004ADF">
      <w:pPr>
        <w:pStyle w:val="ySubsection"/>
      </w:pPr>
      <w:r>
        <w:tab/>
        <w:t>(6)</w:t>
      </w:r>
      <w:r>
        <w:tab/>
        <w:t>On the termination of appointment as independent director by death, retirement, resignation or another way, the independent director stops being a director of the co</w:t>
      </w:r>
      <w:r>
        <w:noBreakHyphen/>
        <w:t>operative.</w:t>
      </w:r>
    </w:p>
    <w:p w:rsidR="0095343D" w:rsidRDefault="00004ADF">
      <w:pPr>
        <w:pStyle w:val="ySubsection"/>
      </w:pPr>
      <w:r>
        <w:tab/>
        <w:t>(7)</w:t>
      </w:r>
      <w:r>
        <w:tab/>
        <w:t>An independent director is entitled to attend any general meeting of the co</w:t>
      </w:r>
      <w:r>
        <w:noBreakHyphen/>
        <w:t>operative and be heard on any part of the business of the meeting.</w:t>
      </w:r>
    </w:p>
    <w:p w:rsidR="0095343D" w:rsidRDefault="00004ADF">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rsidR="0095343D" w:rsidRDefault="00004ADF">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rsidR="0095343D" w:rsidRDefault="00004ADF">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rsidR="0095343D" w:rsidRDefault="00004ADF">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rsidR="0095343D" w:rsidRDefault="00004ADF">
      <w:pPr>
        <w:pStyle w:val="ySubsection"/>
      </w:pPr>
      <w:r>
        <w:tab/>
        <w:t>(12)</w:t>
      </w:r>
      <w:r>
        <w:tab/>
        <w:t>Despite the terms of appointment, the members may, by special resolution at a general meeting of members, terminate the appointment of an independent director.</w:t>
      </w:r>
    </w:p>
    <w:p w:rsidR="0095343D" w:rsidRDefault="00004ADF">
      <w:pPr>
        <w:pStyle w:val="ySubsection"/>
      </w:pPr>
      <w:r>
        <w:tab/>
        <w:t>(13)</w:t>
      </w:r>
      <w:r>
        <w:tab/>
        <w:t>An independent director cannot be required to be an active member of the co</w:t>
      </w:r>
      <w:r>
        <w:noBreakHyphen/>
        <w:t>operative.</w:t>
      </w:r>
    </w:p>
    <w:p w:rsidR="0095343D" w:rsidRDefault="00004ADF">
      <w:pPr>
        <w:pStyle w:val="yHeading5"/>
      </w:pPr>
      <w:bookmarkStart w:id="99" w:name="_Toc75522395"/>
      <w:r>
        <w:rPr>
          <w:rStyle w:val="CharSClsNo"/>
        </w:rPr>
        <w:lastRenderedPageBreak/>
        <w:t>42</w:t>
      </w:r>
      <w:r>
        <w:t>.</w:t>
      </w:r>
      <w:r>
        <w:tab/>
        <w:t>Managing director</w:t>
      </w:r>
      <w:bookmarkEnd w:id="99"/>
    </w:p>
    <w:p w:rsidR="0095343D" w:rsidRDefault="00004ADF">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rsidR="0095343D" w:rsidRDefault="00004ADF">
      <w:pPr>
        <w:pStyle w:val="ySubsection"/>
      </w:pPr>
      <w:r>
        <w:tab/>
        <w:t>(2)</w:t>
      </w:r>
      <w:r>
        <w:tab/>
        <w:t>The managing director is not counted for clause 39(2).</w:t>
      </w:r>
    </w:p>
    <w:p w:rsidR="0095343D" w:rsidRDefault="00004ADF">
      <w:pPr>
        <w:pStyle w:val="ySubsection"/>
      </w:pPr>
      <w:r>
        <w:tab/>
        <w:t>(3)</w:t>
      </w:r>
      <w:r>
        <w:tab/>
        <w:t>In all other respects the managing director has all the privileges of a director and all other rules relating to directors apply to the managing director.</w:t>
      </w:r>
    </w:p>
    <w:p w:rsidR="0095343D" w:rsidRDefault="00004ADF">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rsidR="0095343D" w:rsidRDefault="00004ADF">
      <w:pPr>
        <w:pStyle w:val="ySubsection"/>
      </w:pPr>
      <w:r>
        <w:tab/>
        <w:t>(5)</w:t>
      </w:r>
      <w:r>
        <w:tab/>
        <w:t>The managing director is not entitled to be present or to vote at a meeting of directors on a motion concerning the conditions of his or her own appointment, conditions of service or termination of service.</w:t>
      </w:r>
    </w:p>
    <w:p w:rsidR="0095343D" w:rsidRDefault="00004ADF">
      <w:pPr>
        <w:pStyle w:val="ySubsection"/>
      </w:pPr>
      <w:r>
        <w:tab/>
        <w:t>(6)</w:t>
      </w:r>
      <w:r>
        <w:tab/>
        <w:t>A managing director cannot be required to be an active member of the co</w:t>
      </w:r>
      <w:r>
        <w:noBreakHyphen/>
        <w:t>operative.</w:t>
      </w:r>
    </w:p>
    <w:p w:rsidR="0095343D" w:rsidRDefault="00004ADF">
      <w:pPr>
        <w:pStyle w:val="ySubsection"/>
      </w:pPr>
      <w:r>
        <w:tab/>
        <w:t>(7)</w:t>
      </w:r>
      <w:r>
        <w:tab/>
        <w:t>A managing director is classified as an independent director under the Act.</w:t>
      </w:r>
    </w:p>
    <w:p w:rsidR="0095343D" w:rsidRDefault="00004ADF">
      <w:pPr>
        <w:pStyle w:val="yHeading5"/>
      </w:pPr>
      <w:bookmarkStart w:id="100" w:name="_Toc75522396"/>
      <w:r>
        <w:rPr>
          <w:rStyle w:val="CharSClsNo"/>
        </w:rPr>
        <w:t>43</w:t>
      </w:r>
      <w:r>
        <w:t>.</w:t>
      </w:r>
      <w:r>
        <w:tab/>
        <w:t>First and subsequent directors</w:t>
      </w:r>
      <w:bookmarkEnd w:id="100"/>
    </w:p>
    <w:p w:rsidR="0095343D" w:rsidRDefault="00004ADF">
      <w:pPr>
        <w:pStyle w:val="ySubsection"/>
      </w:pPr>
      <w:r>
        <w:tab/>
        <w:t>(1)</w:t>
      </w:r>
      <w:r>
        <w:tab/>
        <w:t>The first member directors must be elected by poll at the formation meeting of the co</w:t>
      </w:r>
      <w:r>
        <w:noBreakHyphen/>
        <w:t xml:space="preserve">operative.* </w:t>
      </w:r>
    </w:p>
    <w:p w:rsidR="0095343D" w:rsidRDefault="00004ADF">
      <w:pPr>
        <w:pStyle w:val="PermNoteHeading"/>
      </w:pPr>
      <w:r>
        <w:tab/>
        <w:t>*Note for this subclause:</w:t>
      </w:r>
    </w:p>
    <w:p w:rsidR="0095343D" w:rsidRDefault="00004ADF">
      <w:pPr>
        <w:pStyle w:val="PermNoteText"/>
      </w:pPr>
      <w:r>
        <w:tab/>
      </w:r>
      <w:r>
        <w:tab/>
        <w:t>Under section 198(2)(b) of the Act, the first directors of a transferred co</w:t>
      </w:r>
      <w:r>
        <w:noBreakHyphen/>
        <w:t>operative are the directors in office at the date of registration under the Act.</w:t>
      </w:r>
    </w:p>
    <w:p w:rsidR="0095343D" w:rsidRDefault="00004ADF">
      <w:pPr>
        <w:pStyle w:val="ySubsection"/>
      </w:pPr>
      <w:r>
        <w:tab/>
        <w:t>(2)</w:t>
      </w:r>
      <w:r>
        <w:tab/>
        <w:t xml:space="preserve">The term of office of the first member directors is to be not more than 3 years ending on the day of the third annual general meeting after the formation meeting. </w:t>
      </w:r>
    </w:p>
    <w:p w:rsidR="0095343D" w:rsidRDefault="00004ADF" w:rsidP="00C839CD">
      <w:pPr>
        <w:pStyle w:val="ySubsection"/>
        <w:keepNext/>
      </w:pPr>
      <w:r>
        <w:tab/>
        <w:t>(3)</w:t>
      </w:r>
      <w:r>
        <w:tab/>
        <w:t xml:space="preserve">The term of office of member directors elected thereafter, is to commence from the annual general meeting at which they are elected </w:t>
      </w:r>
      <w:r>
        <w:lastRenderedPageBreak/>
        <w:t>or at which their election is confirmed and ends on the day of the third annual general meeting thereafter.</w:t>
      </w:r>
    </w:p>
    <w:p w:rsidR="0095343D" w:rsidRDefault="00004ADF">
      <w:pPr>
        <w:pStyle w:val="PermNoteHeading"/>
      </w:pPr>
      <w:r>
        <w:tab/>
        <w:t>Note for this clause:</w:t>
      </w:r>
    </w:p>
    <w:p w:rsidR="0095343D" w:rsidRDefault="00004ADF">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rsidR="0095343D" w:rsidRDefault="00004ADF">
      <w:pPr>
        <w:pStyle w:val="yHeading5"/>
      </w:pPr>
      <w:bookmarkStart w:id="101" w:name="_Toc75522397"/>
      <w:r>
        <w:rPr>
          <w:rStyle w:val="CharSClsNo"/>
        </w:rPr>
        <w:t>44</w:t>
      </w:r>
      <w:r>
        <w:t>.</w:t>
      </w:r>
      <w:r>
        <w:tab/>
        <w:t>Removal from office of member director</w:t>
      </w:r>
      <w:bookmarkEnd w:id="101"/>
    </w:p>
    <w:p w:rsidR="0095343D" w:rsidRDefault="00004ADF">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rsidR="0095343D" w:rsidRDefault="00004ADF">
      <w:pPr>
        <w:pStyle w:val="yFootnotesection"/>
      </w:pPr>
      <w:r>
        <w:tab/>
        <w:t>[Clause 44 amended: Gazette 2 Dec 2016 p. 5429.]</w:t>
      </w:r>
    </w:p>
    <w:p w:rsidR="0095343D" w:rsidRDefault="00004ADF">
      <w:pPr>
        <w:pStyle w:val="yHeading5"/>
      </w:pPr>
      <w:bookmarkStart w:id="102" w:name="_Toc75522398"/>
      <w:r>
        <w:rPr>
          <w:rStyle w:val="CharSClsNo"/>
        </w:rPr>
        <w:t>45</w:t>
      </w:r>
      <w:r>
        <w:t>.</w:t>
      </w:r>
      <w:r>
        <w:tab/>
        <w:t>Vacation of office of director</w:t>
      </w:r>
      <w:bookmarkEnd w:id="102"/>
    </w:p>
    <w:p w:rsidR="0095343D" w:rsidRDefault="00004ADF">
      <w:pPr>
        <w:pStyle w:val="ySubsection"/>
      </w:pPr>
      <w:r>
        <w:tab/>
      </w:r>
      <w:r>
        <w:tab/>
        <w:t xml:space="preserve">A director vacates office if — </w:t>
      </w:r>
    </w:p>
    <w:p w:rsidR="0095343D" w:rsidRDefault="00004ADF">
      <w:pPr>
        <w:pStyle w:val="yIndenta"/>
      </w:pPr>
      <w:r>
        <w:tab/>
        <w:t>(a)</w:t>
      </w:r>
      <w:r>
        <w:tab/>
        <w:t>the director dies or is permanently incapacitated; or</w:t>
      </w:r>
    </w:p>
    <w:p w:rsidR="0095343D" w:rsidRDefault="00004ADF">
      <w:pPr>
        <w:pStyle w:val="yIndenta"/>
      </w:pPr>
      <w:r>
        <w:tab/>
        <w:t>(b)</w:t>
      </w:r>
      <w:r>
        <w:tab/>
        <w:t xml:space="preserve">the director is disqualified or otherwise unable to be a director under </w:t>
      </w:r>
      <w:r>
        <w:rPr>
          <w:szCs w:val="22"/>
        </w:rPr>
        <w:t>Part 9 Division 2A</w:t>
      </w:r>
      <w:r>
        <w:t xml:space="preserve"> of the Act; or</w:t>
      </w:r>
    </w:p>
    <w:p w:rsidR="0095343D" w:rsidRDefault="00004ADF">
      <w:pPr>
        <w:pStyle w:val="yIndenta"/>
      </w:pPr>
      <w:r>
        <w:tab/>
        <w:t>(c)</w:t>
      </w:r>
      <w:r>
        <w:tab/>
        <w:t>the director absents himself or herself from 3 consecutive ordinary meetings of the board without its leave; or</w:t>
      </w:r>
    </w:p>
    <w:p w:rsidR="0095343D" w:rsidRDefault="00004ADF">
      <w:pPr>
        <w:pStyle w:val="yIndenta"/>
      </w:pPr>
      <w:r>
        <w:tab/>
        <w:t>(d)</w:t>
      </w:r>
      <w:r>
        <w:tab/>
        <w:t>the director resigns from the office of director by written notice given by the director to the co</w:t>
      </w:r>
      <w:r>
        <w:noBreakHyphen/>
        <w:t>operative; or</w:t>
      </w:r>
    </w:p>
    <w:p w:rsidR="0095343D" w:rsidRDefault="00004ADF">
      <w:pPr>
        <w:pStyle w:val="yIndenta"/>
      </w:pPr>
      <w:r>
        <w:tab/>
        <w:t>(e)</w:t>
      </w:r>
      <w:r>
        <w:tab/>
        <w:t xml:space="preserve">the director is removed from office by </w:t>
      </w:r>
      <w:r>
        <w:rPr>
          <w:szCs w:val="22"/>
        </w:rPr>
        <w:t>ordinary</w:t>
      </w:r>
      <w:r>
        <w:t xml:space="preserve"> resolution of the co</w:t>
      </w:r>
      <w:r>
        <w:noBreakHyphen/>
        <w:t>operative; or</w:t>
      </w:r>
    </w:p>
    <w:p w:rsidR="0095343D" w:rsidRDefault="00004ADF">
      <w:pPr>
        <w:pStyle w:val="yIndenta"/>
      </w:pPr>
      <w:r>
        <w:tab/>
        <w:t>(f)</w:t>
      </w:r>
      <w:r>
        <w:tab/>
        <w:t>the person ceases to hold a qualification that qualified the person to be a director; or</w:t>
      </w:r>
    </w:p>
    <w:p w:rsidR="0095343D" w:rsidRDefault="00004ADF">
      <w:pPr>
        <w:pStyle w:val="yIndenta"/>
      </w:pPr>
      <w:r>
        <w:tab/>
        <w:t>(g)</w:t>
      </w:r>
      <w:r>
        <w:tab/>
        <w:t>an administrator of the co</w:t>
      </w:r>
      <w:r>
        <w:noBreakHyphen/>
        <w:t xml:space="preserve">operative’s affairs is appointed under Part 12 </w:t>
      </w:r>
      <w:r>
        <w:rPr>
          <w:szCs w:val="22"/>
        </w:rPr>
        <w:t xml:space="preserve">Division 4 </w:t>
      </w:r>
      <w:r>
        <w:t>of the Act.</w:t>
      </w:r>
    </w:p>
    <w:p w:rsidR="0095343D" w:rsidRDefault="00004ADF">
      <w:pPr>
        <w:pStyle w:val="yFootnotesection"/>
      </w:pPr>
      <w:r>
        <w:tab/>
        <w:t>[Clause 45 amended: Gazette 2 Dec 2016 p. 5429.]</w:t>
      </w:r>
    </w:p>
    <w:p w:rsidR="0095343D" w:rsidRDefault="00004ADF">
      <w:pPr>
        <w:pStyle w:val="yHeading5"/>
      </w:pPr>
      <w:bookmarkStart w:id="103" w:name="_Toc75522399"/>
      <w:r>
        <w:rPr>
          <w:rStyle w:val="CharSClsNo"/>
        </w:rPr>
        <w:t>46</w:t>
      </w:r>
      <w:r>
        <w:t>.</w:t>
      </w:r>
      <w:r>
        <w:tab/>
        <w:t>Filling of casual vacancies</w:t>
      </w:r>
      <w:bookmarkEnd w:id="103"/>
    </w:p>
    <w:p w:rsidR="0095343D" w:rsidRDefault="00004ADF">
      <w:pPr>
        <w:pStyle w:val="ySubsection"/>
      </w:pPr>
      <w:r>
        <w:tab/>
        <w:t>(1)</w:t>
      </w:r>
      <w:r>
        <w:tab/>
        <w:t>The board may appoint a qualified person to fill a casual vacancy in the office of director until the next annual general meeting.*</w:t>
      </w:r>
    </w:p>
    <w:p w:rsidR="0095343D" w:rsidRDefault="00004ADF" w:rsidP="00C839CD">
      <w:pPr>
        <w:pStyle w:val="ySubsection"/>
        <w:keepNext/>
      </w:pPr>
      <w:r>
        <w:lastRenderedPageBreak/>
        <w:tab/>
        <w:t>(2)</w:t>
      </w:r>
      <w:r>
        <w:tab/>
        <w:t>For the purposes of this clause, a casual vacancy arises if the office of director is vacated under clause 45. [s. 198(3)]</w:t>
      </w:r>
    </w:p>
    <w:p w:rsidR="0095343D" w:rsidRDefault="00004ADF">
      <w:pPr>
        <w:pStyle w:val="PermNoteHeading"/>
      </w:pPr>
      <w:r>
        <w:tab/>
        <w:t>*Note for this clause:</w:t>
      </w:r>
    </w:p>
    <w:p w:rsidR="0095343D" w:rsidRDefault="00004ADF">
      <w:pPr>
        <w:pStyle w:val="PermNoteText"/>
      </w:pPr>
      <w:r>
        <w:tab/>
      </w:r>
      <w:r>
        <w:tab/>
        <w:t>The rules may provide that, in the absence of a director from a meeting of the board, an alternate director may be appointed under section 203 of the Act.</w:t>
      </w:r>
    </w:p>
    <w:p w:rsidR="0095343D" w:rsidRDefault="00004ADF">
      <w:pPr>
        <w:pStyle w:val="yHeading5"/>
      </w:pPr>
      <w:bookmarkStart w:id="104" w:name="_Toc75522400"/>
      <w:r>
        <w:rPr>
          <w:rStyle w:val="CharSClsNo"/>
        </w:rPr>
        <w:t>47</w:t>
      </w:r>
      <w:r>
        <w:t>.</w:t>
      </w:r>
      <w:r>
        <w:tab/>
        <w:t>Remuneration</w:t>
      </w:r>
      <w:bookmarkEnd w:id="104"/>
    </w:p>
    <w:p w:rsidR="0095343D" w:rsidRDefault="00004ADF">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rsidR="0095343D" w:rsidRDefault="00004ADF">
      <w:pPr>
        <w:pStyle w:val="ySubsection"/>
      </w:pPr>
      <w:r>
        <w:tab/>
        <w:t>(2)</w:t>
      </w:r>
      <w:r>
        <w:tab/>
        <w:t>All necessary expenses incurred by the board members in the business of the co</w:t>
      </w:r>
      <w:r>
        <w:noBreakHyphen/>
        <w:t>operative must be refunded to them.</w:t>
      </w:r>
    </w:p>
    <w:p w:rsidR="0095343D" w:rsidRDefault="00004ADF">
      <w:pPr>
        <w:pStyle w:val="yHeading5"/>
      </w:pPr>
      <w:bookmarkStart w:id="105" w:name="_Toc75522401"/>
      <w:r>
        <w:rPr>
          <w:rStyle w:val="CharSClsNo"/>
        </w:rPr>
        <w:t>48</w:t>
      </w:r>
      <w:r>
        <w:t>.</w:t>
      </w:r>
      <w:r>
        <w:tab/>
        <w:t>Proceedings of the board</w:t>
      </w:r>
      <w:bookmarkEnd w:id="105"/>
    </w:p>
    <w:p w:rsidR="0095343D" w:rsidRDefault="00004ADF">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rsidR="0095343D" w:rsidRDefault="00004ADF">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rsidR="0095343D" w:rsidRDefault="00004ADF">
      <w:pPr>
        <w:pStyle w:val="ySubsection"/>
      </w:pPr>
      <w:r>
        <w:tab/>
        <w:t>(3)</w:t>
      </w:r>
      <w:r>
        <w:tab/>
        <w:t>Questions arising at a meeting must be decided by a majority of votes.</w:t>
      </w:r>
    </w:p>
    <w:p w:rsidR="0095343D" w:rsidRDefault="00004ADF">
      <w:pPr>
        <w:pStyle w:val="ySubsection"/>
      </w:pPr>
      <w:r>
        <w:tab/>
        <w:t>(4)</w:t>
      </w:r>
      <w:r>
        <w:tab/>
        <w:t>If votes are equal, the chairperson, if a member director, has a second or casting vote.</w:t>
      </w:r>
    </w:p>
    <w:p w:rsidR="0095343D" w:rsidRDefault="00004ADF">
      <w:pPr>
        <w:pStyle w:val="ySubsection"/>
      </w:pPr>
      <w:r>
        <w:tab/>
        <w:t>(5)</w:t>
      </w:r>
      <w:r>
        <w:tab/>
        <w:t>A meeting of the board of directors may be called by a director giving notice individually to every other director. [s. 201(3)]</w:t>
      </w:r>
    </w:p>
    <w:p w:rsidR="0095343D" w:rsidRDefault="00004ADF">
      <w:pPr>
        <w:pStyle w:val="ySubsection"/>
      </w:pPr>
      <w:r>
        <w:tab/>
        <w:t>(6)</w:t>
      </w:r>
      <w:r>
        <w:tab/>
        <w:t>Other than in special circumstances decided by the chairperson, at least 48 hours notice must be given to the directors of all meetings of the board, without which the meeting cannot be held.</w:t>
      </w:r>
    </w:p>
    <w:p w:rsidR="0095343D" w:rsidRDefault="00004ADF">
      <w:pPr>
        <w:pStyle w:val="yHeading5"/>
      </w:pPr>
      <w:bookmarkStart w:id="106" w:name="_Toc75522402"/>
      <w:r>
        <w:rPr>
          <w:rStyle w:val="CharSClsNo"/>
        </w:rPr>
        <w:lastRenderedPageBreak/>
        <w:t>49</w:t>
      </w:r>
      <w:r>
        <w:t>.</w:t>
      </w:r>
      <w:r>
        <w:tab/>
        <w:t>Transaction of business outside board meetings</w:t>
      </w:r>
      <w:bookmarkEnd w:id="106"/>
    </w:p>
    <w:p w:rsidR="0095343D" w:rsidRDefault="00004ADF">
      <w:pPr>
        <w:pStyle w:val="ySubsection"/>
        <w:keepNext/>
        <w:keepLines/>
      </w:pPr>
      <w:r>
        <w:tab/>
        <w:t>(1)</w:t>
      </w:r>
      <w:r>
        <w:tab/>
        <w:t xml:space="preserve">The board may under section 202 of the Act transact any of its business — </w:t>
      </w:r>
    </w:p>
    <w:p w:rsidR="0095343D" w:rsidRDefault="00004ADF">
      <w:pPr>
        <w:pStyle w:val="yIndenta"/>
      </w:pPr>
      <w:r>
        <w:tab/>
        <w:t>(a)</w:t>
      </w:r>
      <w:r>
        <w:tab/>
        <w:t>by the circulation of papers among all the members of the board, and a resolution in writing by a majority of the members is taken to be a decision of the board; or</w:t>
      </w:r>
    </w:p>
    <w:p w:rsidR="0095343D" w:rsidRDefault="00004ADF">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rsidR="0095343D" w:rsidRDefault="00004ADF">
      <w:pPr>
        <w:pStyle w:val="ySubsection"/>
      </w:pPr>
      <w:r>
        <w:tab/>
        <w:t>(2)</w:t>
      </w:r>
      <w:r>
        <w:tab/>
        <w:t>For the purposes of this clause the chairperson of the board and each member of the board have the voting rights they have at an ordinary meeting of the board.</w:t>
      </w:r>
    </w:p>
    <w:p w:rsidR="0095343D" w:rsidRDefault="00004ADF">
      <w:pPr>
        <w:pStyle w:val="ySubsection"/>
      </w:pPr>
      <w:r>
        <w:tab/>
        <w:t>(3)</w:t>
      </w:r>
      <w:r>
        <w:tab/>
        <w:t>A resolution approved under subclause (1)(a) is to be recorded in the minutes of the meetings of the board.</w:t>
      </w:r>
    </w:p>
    <w:p w:rsidR="0095343D" w:rsidRDefault="00004ADF">
      <w:pPr>
        <w:pStyle w:val="ySubsection"/>
      </w:pPr>
      <w:r>
        <w:tab/>
        <w:t>(4)</w:t>
      </w:r>
      <w:r>
        <w:tab/>
        <w:t>The secretary may circulate papers among members of the board for the purposes of subclause (1)(a) by email, fax or other transmission of the information in the papers concerned.</w:t>
      </w:r>
    </w:p>
    <w:p w:rsidR="0095343D" w:rsidRDefault="00004ADF">
      <w:pPr>
        <w:pStyle w:val="yHeading5"/>
      </w:pPr>
      <w:bookmarkStart w:id="107" w:name="_Toc75522403"/>
      <w:r>
        <w:rPr>
          <w:rStyle w:val="CharSClsNo"/>
        </w:rPr>
        <w:t>50</w:t>
      </w:r>
      <w:r>
        <w:t>.</w:t>
      </w:r>
      <w:r>
        <w:tab/>
        <w:t>Quorum for board meetings</w:t>
      </w:r>
      <w:bookmarkEnd w:id="107"/>
    </w:p>
    <w:p w:rsidR="0095343D" w:rsidRDefault="00004ADF">
      <w:pPr>
        <w:pStyle w:val="ySubsection"/>
      </w:pPr>
      <w:r>
        <w:tab/>
        <w:t>(1)</w:t>
      </w:r>
      <w:r>
        <w:tab/>
        <w:t>The quorum for a meeting of the board is half the number of directors (or if half is not a whole number the whole number next higher than one</w:t>
      </w:r>
      <w:r>
        <w:noBreakHyphen/>
        <w:t>half).</w:t>
      </w:r>
    </w:p>
    <w:p w:rsidR="0095343D" w:rsidRDefault="00004ADF">
      <w:pPr>
        <w:pStyle w:val="ySubsection"/>
      </w:pPr>
      <w:r>
        <w:tab/>
        <w:t>(2)</w:t>
      </w:r>
      <w:r>
        <w:tab/>
        <w:t>The number of independent directors must be fewer than the number of member directors present at a meeting of the board.</w:t>
      </w:r>
    </w:p>
    <w:p w:rsidR="0095343D" w:rsidRDefault="00004ADF">
      <w:pPr>
        <w:pStyle w:val="yHeading5"/>
      </w:pPr>
      <w:bookmarkStart w:id="108" w:name="_Toc75522404"/>
      <w:r>
        <w:rPr>
          <w:rStyle w:val="CharSClsNo"/>
        </w:rPr>
        <w:t>51</w:t>
      </w:r>
      <w:r>
        <w:t>.</w:t>
      </w:r>
      <w:r>
        <w:tab/>
        <w:t>Chairperson of board</w:t>
      </w:r>
      <w:bookmarkEnd w:id="108"/>
    </w:p>
    <w:p w:rsidR="0095343D" w:rsidRDefault="00004ADF">
      <w:pPr>
        <w:pStyle w:val="ySubsection"/>
      </w:pPr>
      <w:r>
        <w:tab/>
        <w:t>(1)</w:t>
      </w:r>
      <w:r>
        <w:tab/>
        <w:t>The chairperson of the board is to be elected by the board.*</w:t>
      </w:r>
    </w:p>
    <w:p w:rsidR="0095343D" w:rsidRDefault="00004ADF">
      <w:pPr>
        <w:pStyle w:val="PermNoteHeading"/>
      </w:pPr>
      <w:r>
        <w:tab/>
        <w:t>*Note for this subclause:</w:t>
      </w:r>
    </w:p>
    <w:p w:rsidR="0095343D" w:rsidRDefault="00004ADF">
      <w:pPr>
        <w:pStyle w:val="PermNoteText"/>
      </w:pPr>
      <w:r>
        <w:tab/>
      </w:r>
      <w:r>
        <w:tab/>
        <w:t>The rules of a co</w:t>
      </w:r>
      <w:r>
        <w:noBreakHyphen/>
        <w:t>operative may provide that, in the alternative, the chairperson may be elected at a general meeting of the co</w:t>
      </w:r>
      <w:r>
        <w:noBreakHyphen/>
        <w:t>operative.</w:t>
      </w:r>
    </w:p>
    <w:p w:rsidR="0095343D" w:rsidRDefault="00004ADF">
      <w:pPr>
        <w:pStyle w:val="ySubsection"/>
      </w:pPr>
      <w:r>
        <w:tab/>
        <w:t>(2)</w:t>
      </w:r>
      <w:r>
        <w:tab/>
        <w:t xml:space="preserve">If no chairperson is elected or the chairperson is not present within 15 minutes after the time fixed for holding the meeting or is unwilling to act as chairperson of the meeting, the directors present may choose </w:t>
      </w:r>
      <w:r>
        <w:lastRenderedPageBreak/>
        <w:t>one of their number to be chairperson of the meeting until the chairperson attends and is willing to act as chairperson.</w:t>
      </w:r>
    </w:p>
    <w:p w:rsidR="0095343D" w:rsidRDefault="00004ADF">
      <w:pPr>
        <w:pStyle w:val="ySubsection"/>
      </w:pPr>
      <w:r>
        <w:tab/>
        <w:t>(3)</w:t>
      </w:r>
      <w:r>
        <w:tab/>
        <w:t>The chairperson may be removed, and a new chairperson elected by ordinary resolution of the board.*</w:t>
      </w:r>
    </w:p>
    <w:p w:rsidR="0095343D" w:rsidRDefault="00004ADF">
      <w:pPr>
        <w:pStyle w:val="PermNoteHeading"/>
      </w:pPr>
      <w:r>
        <w:tab/>
        <w:t>*Note for this subclause:</w:t>
      </w:r>
    </w:p>
    <w:p w:rsidR="0095343D" w:rsidRDefault="00004ADF">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rsidR="0095343D" w:rsidRDefault="00004ADF">
      <w:pPr>
        <w:pStyle w:val="yHeading5"/>
      </w:pPr>
      <w:bookmarkStart w:id="109" w:name="_Toc75522405"/>
      <w:r>
        <w:rPr>
          <w:rStyle w:val="CharSClsNo"/>
        </w:rPr>
        <w:t>52</w:t>
      </w:r>
      <w:r>
        <w:t>.</w:t>
      </w:r>
      <w:r>
        <w:tab/>
        <w:t>Delegation and board committees</w:t>
      </w:r>
      <w:bookmarkEnd w:id="109"/>
    </w:p>
    <w:p w:rsidR="0095343D" w:rsidRDefault="00004ADF">
      <w:pPr>
        <w:pStyle w:val="ySubsection"/>
      </w:pPr>
      <w:r>
        <w:tab/>
        <w:t>(1)</w:t>
      </w:r>
      <w:r>
        <w:tab/>
        <w:t xml:space="preserve">The board may (under section 204 of the Act) by resolution delegate to — </w:t>
      </w:r>
    </w:p>
    <w:p w:rsidR="0095343D" w:rsidRDefault="00004ADF">
      <w:pPr>
        <w:pStyle w:val="yIndenta"/>
      </w:pPr>
      <w:r>
        <w:tab/>
        <w:t>(a)</w:t>
      </w:r>
      <w:r>
        <w:tab/>
        <w:t>a director; or</w:t>
      </w:r>
    </w:p>
    <w:p w:rsidR="0095343D" w:rsidRDefault="00004ADF">
      <w:pPr>
        <w:pStyle w:val="yIndenta"/>
      </w:pPr>
      <w:r>
        <w:tab/>
        <w:t>(b)</w:t>
      </w:r>
      <w:r>
        <w:tab/>
        <w:t>a committee of 2 or more directors; or</w:t>
      </w:r>
    </w:p>
    <w:p w:rsidR="0095343D" w:rsidRDefault="00004ADF">
      <w:pPr>
        <w:pStyle w:val="yIndenta"/>
      </w:pPr>
      <w:r>
        <w:tab/>
        <w:t>(c)</w:t>
      </w:r>
      <w:r>
        <w:tab/>
        <w:t>a committee of members of the co</w:t>
      </w:r>
      <w:r>
        <w:noBreakHyphen/>
        <w:t>operative; or</w:t>
      </w:r>
    </w:p>
    <w:p w:rsidR="0095343D" w:rsidRDefault="00004ADF">
      <w:pPr>
        <w:pStyle w:val="yIndenta"/>
      </w:pPr>
      <w:r>
        <w:tab/>
        <w:t>(d)</w:t>
      </w:r>
      <w:r>
        <w:tab/>
        <w:t>a committee of members of the co</w:t>
      </w:r>
      <w:r>
        <w:noBreakHyphen/>
        <w:t>operative and other persons if members form the majority of persons on the committee; or</w:t>
      </w:r>
    </w:p>
    <w:p w:rsidR="0095343D" w:rsidRDefault="00004ADF">
      <w:pPr>
        <w:pStyle w:val="yIndenta"/>
      </w:pPr>
      <w:r>
        <w:tab/>
        <w:t>(e)</w:t>
      </w:r>
      <w:r>
        <w:tab/>
        <w:t>a committee of directors and other persons,</w:t>
      </w:r>
    </w:p>
    <w:p w:rsidR="0095343D" w:rsidRDefault="00004ADF">
      <w:pPr>
        <w:pStyle w:val="ySubsection"/>
      </w:pPr>
      <w:r>
        <w:tab/>
      </w:r>
      <w:r>
        <w:tab/>
        <w:t>the exercise of the board’s powers (other than this power of delegation) specified in the resolution. The co</w:t>
      </w:r>
      <w:r>
        <w:noBreakHyphen/>
        <w:t>operative or the board may by resolution revoke all or part of the delegation.</w:t>
      </w:r>
    </w:p>
    <w:p w:rsidR="0095343D" w:rsidRDefault="00004ADF">
      <w:pPr>
        <w:pStyle w:val="ySubsection"/>
      </w:pPr>
      <w:r>
        <w:tab/>
        <w:t>(2)</w:t>
      </w:r>
      <w:r>
        <w:tab/>
        <w:t>A power delegated under this clause may, while the delegation remains unrevoked, be exercised from time to time in accordance with the delegation.</w:t>
      </w:r>
    </w:p>
    <w:p w:rsidR="0095343D" w:rsidRDefault="00004ADF">
      <w:pPr>
        <w:pStyle w:val="ySubsection"/>
      </w:pPr>
      <w:r>
        <w:tab/>
        <w:t>(3)</w:t>
      </w:r>
      <w:r>
        <w:tab/>
        <w:t>A delegation under this clause may be given on conditions limiting the exercise of the power delegated, or time or circumstances.</w:t>
      </w:r>
    </w:p>
    <w:p w:rsidR="0095343D" w:rsidRDefault="00004ADF">
      <w:pPr>
        <w:pStyle w:val="ySubsection"/>
      </w:pPr>
      <w:r>
        <w:tab/>
        <w:t>(4)</w:t>
      </w:r>
      <w:r>
        <w:tab/>
        <w:t>Despite any delegation under this clause, the board may continue to exercise the power delegated.</w:t>
      </w:r>
    </w:p>
    <w:p w:rsidR="0095343D" w:rsidRDefault="00004ADF">
      <w:pPr>
        <w:pStyle w:val="ySubsection"/>
      </w:pPr>
      <w:r>
        <w:tab/>
        <w:t>(5)</w:t>
      </w:r>
      <w:r>
        <w:tab/>
        <w:t xml:space="preserve">If a power is exercised by a director (alone or with another director) and the exercise of the power is evidenced in writing, signed by the director in the name of the board or in his or her own name on behalf of the board, the power is taken to have been exercised by the board. </w:t>
      </w:r>
      <w:r>
        <w:lastRenderedPageBreak/>
        <w:t>This is so whether or not a resolution delegating the exercise of the power to the director was in force when the power was exercised, and whether or not any conditions mentioned in subclause (3) were observed by the director exercising the powers.</w:t>
      </w:r>
    </w:p>
    <w:p w:rsidR="0095343D" w:rsidRDefault="00004ADF">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rsidR="0095343D" w:rsidRDefault="00004ADF">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rsidR="0095343D" w:rsidRDefault="00004ADF">
      <w:pPr>
        <w:pStyle w:val="yHeading5"/>
      </w:pPr>
      <w:bookmarkStart w:id="110" w:name="_Toc75522406"/>
      <w:r>
        <w:rPr>
          <w:rStyle w:val="CharSClsNo"/>
        </w:rPr>
        <w:t>53</w:t>
      </w:r>
      <w:r>
        <w:t>.</w:t>
      </w:r>
      <w:r>
        <w:tab/>
        <w:t>Other committees</w:t>
      </w:r>
      <w:bookmarkEnd w:id="110"/>
    </w:p>
    <w:p w:rsidR="0095343D" w:rsidRDefault="00004ADF">
      <w:pPr>
        <w:pStyle w:val="ySubsection"/>
      </w:pPr>
      <w:r>
        <w:tab/>
        <w:t>(1)</w:t>
      </w:r>
      <w:r>
        <w:tab/>
        <w:t>The board may by resolution appoint committees of members or other persons or both, to act in an advisory role to the board and to committees of directors.</w:t>
      </w:r>
    </w:p>
    <w:p w:rsidR="0095343D" w:rsidRDefault="00004ADF">
      <w:pPr>
        <w:pStyle w:val="ySubsection"/>
      </w:pPr>
      <w:r>
        <w:tab/>
        <w:t>(2)</w:t>
      </w:r>
      <w:r>
        <w:tab/>
        <w:t>Clause 52(6) and (7) apply to committees appointed under this clause, with the changes approved of by the board.</w:t>
      </w:r>
    </w:p>
    <w:p w:rsidR="0095343D" w:rsidRDefault="00004ADF">
      <w:pPr>
        <w:pStyle w:val="ySubsection"/>
      </w:pPr>
      <w:r>
        <w:tab/>
        <w:t>(3)</w:t>
      </w:r>
      <w:r>
        <w:tab/>
        <w:t>The quorum for a meeting of the committee is half the number of committee members (or if half is not a whole number the whole number next higher than one</w:t>
      </w:r>
      <w:r>
        <w:noBreakHyphen/>
        <w:t>half).</w:t>
      </w:r>
    </w:p>
    <w:p w:rsidR="0095343D" w:rsidRDefault="00004ADF">
      <w:pPr>
        <w:pStyle w:val="yHeading5"/>
      </w:pPr>
      <w:bookmarkStart w:id="111" w:name="_Toc75522407"/>
      <w:r>
        <w:rPr>
          <w:rStyle w:val="CharSClsNo"/>
        </w:rPr>
        <w:t>54</w:t>
      </w:r>
      <w:r>
        <w:t>.</w:t>
      </w:r>
      <w:r>
        <w:tab/>
        <w:t>Minutes</w:t>
      </w:r>
      <w:bookmarkEnd w:id="111"/>
    </w:p>
    <w:p w:rsidR="0095343D" w:rsidRDefault="00004ADF">
      <w:pPr>
        <w:pStyle w:val="ySubsection"/>
      </w:pPr>
      <w:r>
        <w:tab/>
        <w:t>(1)</w:t>
      </w:r>
      <w:r>
        <w:tab/>
        <w:t xml:space="preserve">The board must keep minutes of meetings and, in particular, of — </w:t>
      </w:r>
    </w:p>
    <w:p w:rsidR="0095343D" w:rsidRDefault="00004ADF">
      <w:pPr>
        <w:pStyle w:val="yIndenta"/>
      </w:pPr>
      <w:r>
        <w:tab/>
        <w:t>(a)</w:t>
      </w:r>
      <w:r>
        <w:tab/>
        <w:t>all appointments of officers and employees made by the directors; and</w:t>
      </w:r>
    </w:p>
    <w:p w:rsidR="0095343D" w:rsidRDefault="00004ADF">
      <w:pPr>
        <w:pStyle w:val="yIndenta"/>
      </w:pPr>
      <w:r>
        <w:tab/>
        <w:t>(b)</w:t>
      </w:r>
      <w:r>
        <w:tab/>
        <w:t>the names of the directors present at each meeting of the board and of a committee of the board; and</w:t>
      </w:r>
    </w:p>
    <w:p w:rsidR="0095343D" w:rsidRDefault="00004ADF">
      <w:pPr>
        <w:pStyle w:val="yIndenta"/>
      </w:pPr>
      <w:r>
        <w:tab/>
        <w:t>(c)</w:t>
      </w:r>
      <w:r>
        <w:tab/>
        <w:t>all resolutions and proceedings at all meetings of the co</w:t>
      </w:r>
      <w:r>
        <w:noBreakHyphen/>
        <w:t>operative and of directors and of committees of directors.</w:t>
      </w:r>
    </w:p>
    <w:p w:rsidR="0095343D" w:rsidRDefault="00004ADF">
      <w:pPr>
        <w:pStyle w:val="PermNoteHeading"/>
      </w:pPr>
      <w:r>
        <w:tab/>
        <w:t>Note for this subclause:</w:t>
      </w:r>
    </w:p>
    <w:p w:rsidR="0095343D" w:rsidRDefault="00004ADF">
      <w:pPr>
        <w:pStyle w:val="PermNoteText"/>
      </w:pPr>
      <w:r>
        <w:tab/>
      </w:r>
      <w:r>
        <w:tab/>
        <w:t>Section 221 of the Act also requires any declarations of interest by directors to be recorded in the minutes.</w:t>
      </w:r>
    </w:p>
    <w:p w:rsidR="0095343D" w:rsidRDefault="00004ADF">
      <w:pPr>
        <w:pStyle w:val="ySubsection"/>
      </w:pPr>
      <w:r>
        <w:lastRenderedPageBreak/>
        <w:tab/>
        <w:t>(2)</w:t>
      </w:r>
      <w:r>
        <w:tab/>
        <w:t>Minutes must be entered in the appropriate records within one month after the meeting to which they relate is held.</w:t>
      </w:r>
    </w:p>
    <w:p w:rsidR="0095343D" w:rsidRDefault="00004ADF">
      <w:pPr>
        <w:pStyle w:val="ySubsection"/>
      </w:pPr>
      <w:r>
        <w:tab/>
        <w:t>(3)</w:t>
      </w:r>
      <w:r>
        <w:tab/>
        <w:t>The minutes are to be confirmed at, and signed by the chair of, the next meeting.</w:t>
      </w:r>
    </w:p>
    <w:p w:rsidR="0095343D" w:rsidRDefault="00004ADF">
      <w:pPr>
        <w:pStyle w:val="yHeading5"/>
      </w:pPr>
      <w:bookmarkStart w:id="112" w:name="_Toc75522408"/>
      <w:r>
        <w:rPr>
          <w:rStyle w:val="CharSClsNo"/>
        </w:rPr>
        <w:t>55</w:t>
      </w:r>
      <w:r>
        <w:t>.</w:t>
      </w:r>
      <w:r>
        <w:tab/>
        <w:t>Financial year</w:t>
      </w:r>
      <w:bookmarkEnd w:id="112"/>
    </w:p>
    <w:p w:rsidR="0095343D" w:rsidRDefault="00004ADF">
      <w:pPr>
        <w:pStyle w:val="ySubsection"/>
      </w:pPr>
      <w:r>
        <w:tab/>
      </w:r>
      <w:r>
        <w:tab/>
        <w:t>The financial year of the co</w:t>
      </w:r>
      <w:r>
        <w:noBreakHyphen/>
        <w:t>operative ends on ………………….. .</w:t>
      </w:r>
    </w:p>
    <w:p w:rsidR="0095343D" w:rsidRDefault="00004ADF">
      <w:pPr>
        <w:pStyle w:val="yHeading5"/>
      </w:pPr>
      <w:bookmarkStart w:id="113" w:name="_Toc75522409"/>
      <w:r>
        <w:rPr>
          <w:rStyle w:val="CharSClsNo"/>
        </w:rPr>
        <w:t>56</w:t>
      </w:r>
      <w:r>
        <w:t>.</w:t>
      </w:r>
      <w:r>
        <w:tab/>
        <w:t>Seal</w:t>
      </w:r>
      <w:bookmarkEnd w:id="113"/>
    </w:p>
    <w:p w:rsidR="0095343D" w:rsidRDefault="00004ADF">
      <w:pPr>
        <w:pStyle w:val="ySubsection"/>
      </w:pPr>
      <w:r>
        <w:tab/>
        <w:t>(1)</w:t>
      </w:r>
      <w:r>
        <w:tab/>
        <w:t>This clause applies if a co</w:t>
      </w:r>
      <w:r>
        <w:noBreakHyphen/>
        <w:t>operative chooses to authenticate a document under the common seal of the co</w:t>
      </w:r>
      <w:r>
        <w:noBreakHyphen/>
        <w:t>operative.</w:t>
      </w:r>
    </w:p>
    <w:p w:rsidR="0095343D" w:rsidRDefault="00004ADF">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rsidR="0095343D" w:rsidRDefault="00004ADF">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rsidR="0095343D" w:rsidRDefault="00004ADF">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rsidR="0095343D" w:rsidRDefault="00004ADF">
      <w:pPr>
        <w:pStyle w:val="yHeading5"/>
      </w:pPr>
      <w:bookmarkStart w:id="114" w:name="_Toc75522410"/>
      <w:r>
        <w:rPr>
          <w:rStyle w:val="CharSClsNo"/>
        </w:rPr>
        <w:t>57</w:t>
      </w:r>
      <w:r>
        <w:t>.</w:t>
      </w:r>
      <w:r>
        <w:tab/>
        <w:t>Custody and inspection of records and registers</w:t>
      </w:r>
      <w:bookmarkEnd w:id="114"/>
    </w:p>
    <w:p w:rsidR="0095343D" w:rsidRDefault="00004ADF">
      <w:pPr>
        <w:pStyle w:val="ySubsection"/>
      </w:pPr>
      <w:r>
        <w:tab/>
        <w:t>(1)</w:t>
      </w:r>
      <w:r>
        <w:tab/>
        <w:t>The co</w:t>
      </w:r>
      <w:r>
        <w:noBreakHyphen/>
        <w:t xml:space="preserve">operative must have at its registered office and available during normal office hours for inspection by any member free of charge [s. 232(1)] the following — </w:t>
      </w:r>
    </w:p>
    <w:p w:rsidR="0095343D" w:rsidRDefault="00004ADF">
      <w:pPr>
        <w:pStyle w:val="yIndenta"/>
      </w:pPr>
      <w:r>
        <w:tab/>
        <w:t>(a)</w:t>
      </w:r>
      <w:r>
        <w:tab/>
        <w:t>a copy of the Act and the regulations;</w:t>
      </w:r>
    </w:p>
    <w:p w:rsidR="0095343D" w:rsidRDefault="00004ADF">
      <w:pPr>
        <w:pStyle w:val="yIndenta"/>
      </w:pPr>
      <w:r>
        <w:tab/>
        <w:t>(b)</w:t>
      </w:r>
      <w:r>
        <w:tab/>
        <w:t>a copy of the rules of the co</w:t>
      </w:r>
      <w:r>
        <w:noBreakHyphen/>
        <w:t>operative and any attachments under section 345 of the Act;</w:t>
      </w:r>
    </w:p>
    <w:p w:rsidR="0095343D" w:rsidRDefault="00004ADF">
      <w:pPr>
        <w:pStyle w:val="yIndenta"/>
      </w:pPr>
      <w:r>
        <w:tab/>
        <w:t>(c)</w:t>
      </w:r>
      <w:r>
        <w:tab/>
        <w:t>a copy of the most recent annual return of the co</w:t>
      </w:r>
      <w:r>
        <w:noBreakHyphen/>
        <w:t>operative under section 244ZB of the Act;</w:t>
      </w:r>
    </w:p>
    <w:p w:rsidR="0095343D" w:rsidRDefault="00004ADF">
      <w:pPr>
        <w:pStyle w:val="yIndenta"/>
      </w:pPr>
      <w:r>
        <w:lastRenderedPageBreak/>
        <w:tab/>
        <w:t>(ca)</w:t>
      </w:r>
      <w:r>
        <w:tab/>
        <w:t>a copy of the most recent financial information reported to members under Part 10A of the Act;</w:t>
      </w:r>
    </w:p>
    <w:p w:rsidR="0095343D" w:rsidRDefault="00004ADF">
      <w:pPr>
        <w:pStyle w:val="yIndenta"/>
      </w:pPr>
      <w:r>
        <w:tab/>
        <w:t>(d)</w:t>
      </w:r>
      <w:r>
        <w:tab/>
        <w:t>the register of directors and members;</w:t>
      </w:r>
    </w:p>
    <w:p w:rsidR="0095343D" w:rsidRDefault="00004ADF">
      <w:pPr>
        <w:pStyle w:val="yIndenta"/>
      </w:pPr>
      <w:r>
        <w:tab/>
        <w:t>(e)</w:t>
      </w:r>
      <w:r>
        <w:tab/>
        <w:t>the register of names of persons who have given loans or deposits to or hold securities or debentures given or issued by the co</w:t>
      </w:r>
      <w:r>
        <w:noBreakHyphen/>
        <w:t>operative;</w:t>
      </w:r>
    </w:p>
    <w:p w:rsidR="0095343D" w:rsidRDefault="00004ADF">
      <w:pPr>
        <w:pStyle w:val="yIndenta"/>
      </w:pPr>
      <w:r>
        <w:tab/>
        <w:t>(f)</w:t>
      </w:r>
      <w:r>
        <w:tab/>
        <w:t>the register of memberships cancelled under Part 6 of the Act, required to be kept under section 230(1)(g) of the Act;</w:t>
      </w:r>
    </w:p>
    <w:p w:rsidR="0095343D" w:rsidRDefault="00004ADF">
      <w:pPr>
        <w:pStyle w:val="yIndenta"/>
      </w:pPr>
      <w:r>
        <w:tab/>
        <w:t>(g)</w:t>
      </w:r>
      <w:r>
        <w:tab/>
        <w:t>the register of notifiable interests required to be kept under section 284 of the Act;</w:t>
      </w:r>
    </w:p>
    <w:p w:rsidR="0095343D" w:rsidRDefault="00004ADF">
      <w:pPr>
        <w:pStyle w:val="yIndenta"/>
      </w:pPr>
      <w:r>
        <w:tab/>
        <w:t>(h)</w:t>
      </w:r>
      <w:r>
        <w:tab/>
        <w:t>a copy of the minutes of each general meeting;</w:t>
      </w:r>
    </w:p>
    <w:p w:rsidR="0095343D" w:rsidRDefault="00004ADF">
      <w:pPr>
        <w:pStyle w:val="yIndenta"/>
      </w:pPr>
      <w:r>
        <w:tab/>
        <w:t>(i)</w:t>
      </w:r>
      <w:r>
        <w:tab/>
        <w:t>the other registers required under the Act or the regulations to be open for inspection.</w:t>
      </w:r>
    </w:p>
    <w:p w:rsidR="0095343D" w:rsidRDefault="00004ADF">
      <w:pPr>
        <w:pStyle w:val="PermNoteHeading"/>
      </w:pPr>
      <w:r>
        <w:tab/>
        <w:t>Note for this subclause:</w:t>
      </w:r>
    </w:p>
    <w:p w:rsidR="0095343D" w:rsidRDefault="00004ADF">
      <w:pPr>
        <w:pStyle w:val="PermNoteText"/>
      </w:pPr>
      <w:r>
        <w:tab/>
      </w:r>
      <w:r>
        <w:tab/>
        <w:t>Section 233 of the Act sets out the limitations that apply to the use of information on these registers and provides for recovery of loss, damages or profits arising from misuse.</w:t>
      </w:r>
    </w:p>
    <w:p w:rsidR="0095343D" w:rsidRDefault="00004ADF">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rsidR="0095343D" w:rsidRDefault="00004ADF">
      <w:pPr>
        <w:pStyle w:val="yFootnotesection"/>
      </w:pPr>
      <w:r>
        <w:tab/>
        <w:t>[Clause 57 amended: Gazette 2 Dec 2016 p. 5429</w:t>
      </w:r>
      <w:r>
        <w:noBreakHyphen/>
        <w:t>30.]</w:t>
      </w:r>
    </w:p>
    <w:p w:rsidR="0095343D" w:rsidRDefault="00004ADF">
      <w:pPr>
        <w:pStyle w:val="yHeading5"/>
      </w:pPr>
      <w:bookmarkStart w:id="115" w:name="_Toc75522411"/>
      <w:r>
        <w:rPr>
          <w:rStyle w:val="CharSClsNo"/>
        </w:rPr>
        <w:t>58</w:t>
      </w:r>
      <w:r>
        <w:t>.</w:t>
      </w:r>
      <w:r>
        <w:tab/>
        <w:t>Accounts</w:t>
      </w:r>
      <w:bookmarkEnd w:id="115"/>
    </w:p>
    <w:p w:rsidR="0095343D" w:rsidRDefault="00004ADF">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rsidR="0095343D" w:rsidRDefault="00004ADF">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rsidR="0095343D" w:rsidRDefault="00004ADF">
      <w:pPr>
        <w:pStyle w:val="yHeading5"/>
      </w:pPr>
      <w:bookmarkStart w:id="116" w:name="_Toc75522412"/>
      <w:r>
        <w:rPr>
          <w:rStyle w:val="CharSClsNo"/>
        </w:rPr>
        <w:t>59</w:t>
      </w:r>
      <w:r>
        <w:t>.</w:t>
      </w:r>
      <w:r>
        <w:tab/>
        <w:t>Safe keeping of securities</w:t>
      </w:r>
      <w:bookmarkEnd w:id="116"/>
    </w:p>
    <w:p w:rsidR="0095343D" w:rsidRDefault="00004ADF">
      <w:pPr>
        <w:pStyle w:val="ySubsection"/>
      </w:pPr>
      <w:r>
        <w:tab/>
      </w:r>
      <w:r>
        <w:tab/>
        <w:t xml:space="preserve">Shares, debentures, charges and any other certificates or documents or duplicates of them pertaining to securities must be safely kept by the </w:t>
      </w:r>
      <w:r>
        <w:lastRenderedPageBreak/>
        <w:t>co</w:t>
      </w:r>
      <w:r>
        <w:noBreakHyphen/>
        <w:t>operative in the way and with the provision for their security as the board directs.</w:t>
      </w:r>
    </w:p>
    <w:p w:rsidR="0095343D" w:rsidRDefault="00004ADF">
      <w:pPr>
        <w:pStyle w:val="yHeading5"/>
      </w:pPr>
      <w:bookmarkStart w:id="117" w:name="_Toc75522413"/>
      <w:r>
        <w:rPr>
          <w:rStyle w:val="CharSClsNo"/>
        </w:rPr>
        <w:t>60</w:t>
      </w:r>
      <w:r>
        <w:t>.</w:t>
      </w:r>
      <w:r>
        <w:tab/>
        <w:t>Appointing an auditor — co</w:t>
      </w:r>
      <w:r>
        <w:noBreakHyphen/>
        <w:t>operatives</w:t>
      </w:r>
      <w:bookmarkEnd w:id="117"/>
    </w:p>
    <w:p w:rsidR="0095343D" w:rsidRDefault="00004ADF">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rsidR="0095343D" w:rsidRDefault="00004ADF">
      <w:pPr>
        <w:pStyle w:val="ySubsection"/>
      </w:pPr>
      <w:r>
        <w:tab/>
        <w:t>(2)</w:t>
      </w:r>
      <w:r>
        <w:tab/>
        <w:t>An auditor appointed under subclause (1) holds office until the first annual general meeting of the co</w:t>
      </w:r>
      <w:r>
        <w:noBreakHyphen/>
        <w:t>operative.</w:t>
      </w:r>
    </w:p>
    <w:p w:rsidR="0095343D" w:rsidRDefault="00004ADF">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rsidR="0095343D" w:rsidRDefault="00004ADF">
      <w:pPr>
        <w:pStyle w:val="yFootnotesection"/>
      </w:pPr>
      <w:r>
        <w:tab/>
        <w:t>[Clause 60 amended: Gazette 2 Dec 2016 p. 5430.]</w:t>
      </w:r>
    </w:p>
    <w:p w:rsidR="0095343D" w:rsidRDefault="00004ADF">
      <w:pPr>
        <w:pStyle w:val="yHeading5"/>
      </w:pPr>
      <w:bookmarkStart w:id="118" w:name="_Toc75522414"/>
      <w:r>
        <w:rPr>
          <w:rStyle w:val="CharSClsNo"/>
        </w:rPr>
        <w:t>61</w:t>
      </w:r>
      <w:r>
        <w:t>.</w:t>
      </w:r>
      <w:r>
        <w:tab/>
        <w:t>Appointing an auditor — small co</w:t>
      </w:r>
      <w:r>
        <w:noBreakHyphen/>
        <w:t>operatives</w:t>
      </w:r>
      <w:bookmarkEnd w:id="118"/>
    </w:p>
    <w:p w:rsidR="0095343D" w:rsidRDefault="00004ADF">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rsidR="0095343D" w:rsidRDefault="00004ADF">
      <w:pPr>
        <w:pStyle w:val="ySubsection"/>
      </w:pPr>
      <w:r>
        <w:tab/>
        <w:t>(2)</w:t>
      </w:r>
      <w:r>
        <w:tab/>
        <w:t>Subclauses (3) and (4) only apply where no appointment is made under subclause (1).</w:t>
      </w:r>
    </w:p>
    <w:p w:rsidR="0095343D" w:rsidRDefault="00004ADF">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rsidR="0095343D" w:rsidRDefault="00004ADF">
      <w:pPr>
        <w:pStyle w:val="ySubsection"/>
      </w:pPr>
      <w:r>
        <w:tab/>
        <w:t>(4)</w:t>
      </w:r>
      <w:r>
        <w:tab/>
        <w:t>An auditor appointed under subclause (3) holds office until the financial report prepared as a result of the direction has been audited and sent to members.</w:t>
      </w:r>
    </w:p>
    <w:p w:rsidR="0095343D" w:rsidRDefault="00004ADF">
      <w:pPr>
        <w:pStyle w:val="yFootnotesection"/>
      </w:pPr>
      <w:r>
        <w:tab/>
        <w:t>[Clause 61 amended: Gazette 2 Dec 2016 p. 5430.]</w:t>
      </w:r>
    </w:p>
    <w:p w:rsidR="0095343D" w:rsidRDefault="00004ADF">
      <w:pPr>
        <w:pStyle w:val="yHeading5"/>
      </w:pPr>
      <w:bookmarkStart w:id="119" w:name="_Toc75522415"/>
      <w:r>
        <w:rPr>
          <w:rStyle w:val="CharSClsNo"/>
        </w:rPr>
        <w:t>62</w:t>
      </w:r>
      <w:r>
        <w:t>.</w:t>
      </w:r>
      <w:r>
        <w:tab/>
        <w:t>Terms of appointment, remuneration and removal of auditors</w:t>
      </w:r>
      <w:bookmarkEnd w:id="119"/>
    </w:p>
    <w:p w:rsidR="0095343D" w:rsidRDefault="00004ADF">
      <w:pPr>
        <w:pStyle w:val="ySubsection"/>
      </w:pPr>
      <w:r>
        <w:tab/>
        <w:t>(1)</w:t>
      </w:r>
      <w:r>
        <w:tab/>
        <w:t xml:space="preserve">The appointment, remuneration and removal of an auditor must comply with </w:t>
      </w:r>
      <w:r>
        <w:rPr>
          <w:szCs w:val="22"/>
        </w:rPr>
        <w:t>Part 10A Division 12 of the Act.</w:t>
      </w:r>
    </w:p>
    <w:p w:rsidR="0095343D" w:rsidRDefault="00004ADF">
      <w:pPr>
        <w:pStyle w:val="ySubsection"/>
      </w:pPr>
      <w:r>
        <w:lastRenderedPageBreak/>
        <w:tab/>
        <w:t>(2)</w:t>
      </w:r>
      <w:r>
        <w:tab/>
        <w:t xml:space="preserve">An auditor appointed at an annual general meeting holds office until the auditor — </w:t>
      </w:r>
    </w:p>
    <w:p w:rsidR="0095343D" w:rsidRDefault="00004ADF">
      <w:pPr>
        <w:pStyle w:val="yIndenta"/>
      </w:pPr>
      <w:r>
        <w:tab/>
        <w:t>(a)</w:t>
      </w:r>
      <w:r>
        <w:tab/>
        <w:t>dies; or</w:t>
      </w:r>
    </w:p>
    <w:p w:rsidR="0095343D" w:rsidRDefault="00004ADF">
      <w:pPr>
        <w:pStyle w:val="yIndenta"/>
      </w:pPr>
      <w:r>
        <w:tab/>
        <w:t>(b)</w:t>
      </w:r>
      <w:r>
        <w:tab/>
        <w:t xml:space="preserve">is removed or resigns from office in accordance with </w:t>
      </w:r>
      <w:r>
        <w:rPr>
          <w:szCs w:val="22"/>
        </w:rPr>
        <w:t>section 244ZW of the Act; or</w:t>
      </w:r>
    </w:p>
    <w:p w:rsidR="0095343D" w:rsidRDefault="00004ADF">
      <w:pPr>
        <w:pStyle w:val="yIndenta"/>
      </w:pPr>
      <w:r>
        <w:tab/>
        <w:t>(c)</w:t>
      </w:r>
      <w:r>
        <w:tab/>
        <w:t>ceases to be a registered company auditor within the meaning of the Corporations Act; or</w:t>
      </w:r>
    </w:p>
    <w:p w:rsidR="0095343D" w:rsidRDefault="00004ADF">
      <w:pPr>
        <w:pStyle w:val="yIndenta"/>
      </w:pPr>
      <w:r>
        <w:tab/>
        <w:t>(d)</w:t>
      </w:r>
      <w:r>
        <w:tab/>
        <w:t>ceases to be an auditor under section 327B(2A), (2B) or (2C) of the Corporations Act.</w:t>
      </w:r>
    </w:p>
    <w:p w:rsidR="0095343D" w:rsidRDefault="00004ADF">
      <w:pPr>
        <w:pStyle w:val="ySubsection"/>
      </w:pPr>
      <w:r>
        <w:tab/>
        <w:t>(3)</w:t>
      </w:r>
      <w:r>
        <w:tab/>
        <w:t>While a casual vacancy in the office of the auditor continues, the surviving or continuing auditor or auditors, if any, may act.</w:t>
      </w:r>
    </w:p>
    <w:p w:rsidR="0095343D" w:rsidRDefault="00004ADF">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rsidR="0095343D" w:rsidRDefault="00004ADF">
      <w:pPr>
        <w:pStyle w:val="ySubsection"/>
      </w:pPr>
      <w:r>
        <w:tab/>
        <w:t>(5)</w:t>
      </w:r>
      <w:r>
        <w:tab/>
        <w:t>An individual, audit company or audit firm can be appointed as an auditor.</w:t>
      </w:r>
    </w:p>
    <w:p w:rsidR="0095343D" w:rsidRDefault="00004ADF">
      <w:pPr>
        <w:pStyle w:val="ySubsection"/>
      </w:pPr>
      <w:r>
        <w:tab/>
        <w:t>(6)</w:t>
      </w:r>
      <w:r>
        <w:tab/>
        <w:t>A co</w:t>
      </w:r>
      <w:r>
        <w:noBreakHyphen/>
        <w:t xml:space="preserve">operative cannot appoint a person — </w:t>
      </w:r>
    </w:p>
    <w:p w:rsidR="0095343D" w:rsidRDefault="00004ADF">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rsidR="0095343D" w:rsidRDefault="00004ADF">
      <w:pPr>
        <w:pStyle w:val="yIndenta"/>
      </w:pPr>
      <w:r>
        <w:tab/>
        <w:t>(b)</w:t>
      </w:r>
      <w:r>
        <w:tab/>
        <w:t xml:space="preserve">who is — </w:t>
      </w:r>
    </w:p>
    <w:p w:rsidR="0095343D" w:rsidRDefault="00004ADF">
      <w:pPr>
        <w:pStyle w:val="yIndenti0"/>
      </w:pPr>
      <w:r>
        <w:tab/>
        <w:t>(i)</w:t>
      </w:r>
      <w:r>
        <w:tab/>
        <w:t>an officer of the co</w:t>
      </w:r>
      <w:r>
        <w:noBreakHyphen/>
        <w:t>operative; or</w:t>
      </w:r>
    </w:p>
    <w:p w:rsidR="0095343D" w:rsidRDefault="00004ADF">
      <w:pPr>
        <w:pStyle w:val="yIndenti0"/>
      </w:pPr>
      <w:r>
        <w:tab/>
        <w:t>(ii)</w:t>
      </w:r>
      <w:r>
        <w:tab/>
        <w:t>a partner, employer or employee of an officer of the co</w:t>
      </w:r>
      <w:r>
        <w:noBreakHyphen/>
        <w:t>operative; or</w:t>
      </w:r>
    </w:p>
    <w:p w:rsidR="0095343D" w:rsidRDefault="00004ADF">
      <w:pPr>
        <w:pStyle w:val="yIndenti0"/>
      </w:pPr>
      <w:r>
        <w:tab/>
        <w:t>(iii)</w:t>
      </w:r>
      <w:r>
        <w:tab/>
        <w:t>a partner of an employee of an officer of the co</w:t>
      </w:r>
      <w:r>
        <w:noBreakHyphen/>
        <w:t xml:space="preserve">operative; or </w:t>
      </w:r>
    </w:p>
    <w:p w:rsidR="0095343D" w:rsidRDefault="00004ADF">
      <w:pPr>
        <w:pStyle w:val="yIndenti0"/>
      </w:pPr>
      <w:r>
        <w:tab/>
        <w:t>(iv)</w:t>
      </w:r>
      <w:r>
        <w:tab/>
        <w:t>an employee of an employee of an officer of the co</w:t>
      </w:r>
      <w:r>
        <w:noBreakHyphen/>
        <w:t>operative,</w:t>
      </w:r>
    </w:p>
    <w:p w:rsidR="0095343D" w:rsidRDefault="00004ADF">
      <w:pPr>
        <w:pStyle w:val="ySubsection"/>
      </w:pPr>
      <w:r>
        <w:tab/>
      </w:r>
      <w:r>
        <w:tab/>
        <w:t>to be auditor of the co</w:t>
      </w:r>
      <w:r>
        <w:noBreakHyphen/>
        <w:t>operative.</w:t>
      </w:r>
    </w:p>
    <w:p w:rsidR="0095343D" w:rsidRDefault="00004ADF">
      <w:pPr>
        <w:pStyle w:val="ySubsection"/>
      </w:pPr>
      <w:r>
        <w:lastRenderedPageBreak/>
        <w:tab/>
        <w:t>(7)</w:t>
      </w:r>
      <w:r>
        <w:tab/>
        <w:t>All reasonable fees and expenses of an auditor are payable by the co</w:t>
      </w:r>
      <w:r>
        <w:noBreakHyphen/>
        <w:t>operative.</w:t>
      </w:r>
    </w:p>
    <w:p w:rsidR="0095343D" w:rsidRDefault="00004ADF">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rsidR="0095343D" w:rsidRDefault="00004ADF">
      <w:pPr>
        <w:pStyle w:val="ySubsection"/>
      </w:pPr>
      <w:r>
        <w:tab/>
        <w:t>(9)</w:t>
      </w:r>
      <w:r>
        <w:tab/>
        <w:t>An auditor may attend any general meeting of the co</w:t>
      </w:r>
      <w:r>
        <w:noBreakHyphen/>
        <w:t>operative and is entitled to be heard, at any general meeting the auditor attends on any part of the business of the meeting.</w:t>
      </w:r>
    </w:p>
    <w:p w:rsidR="0095343D" w:rsidRDefault="00004ADF">
      <w:pPr>
        <w:pStyle w:val="ySubsection"/>
      </w:pPr>
      <w:r>
        <w:tab/>
        <w:t>(10)</w:t>
      </w:r>
      <w:r>
        <w:tab/>
        <w:t>An auditor is entitled to receive all notices and other communications relating to a general meeting that any member of the co</w:t>
      </w:r>
      <w:r>
        <w:noBreakHyphen/>
        <w:t>operative is entitled to receive.</w:t>
      </w:r>
    </w:p>
    <w:p w:rsidR="0095343D" w:rsidRDefault="00004ADF">
      <w:pPr>
        <w:pStyle w:val="ySubsection"/>
      </w:pPr>
      <w:r>
        <w:tab/>
        <w:t>(11)</w:t>
      </w:r>
      <w:r>
        <w:tab/>
        <w:t xml:space="preserve">Subject to </w:t>
      </w:r>
      <w:r>
        <w:rPr>
          <w:szCs w:val="22"/>
        </w:rPr>
        <w:t xml:space="preserve">section 244ZW of the Act, </w:t>
      </w:r>
      <w:r>
        <w:t>an auditor may be removed from office by resolution at a general meeting.</w:t>
      </w:r>
    </w:p>
    <w:p w:rsidR="0095343D" w:rsidRDefault="00004ADF">
      <w:pPr>
        <w:pStyle w:val="ySubsection"/>
      </w:pPr>
      <w:r>
        <w:tab/>
        <w:t>(12)</w:t>
      </w:r>
      <w:r>
        <w:tab/>
        <w:t xml:space="preserve">Subject to </w:t>
      </w:r>
      <w:r>
        <w:rPr>
          <w:szCs w:val="22"/>
        </w:rPr>
        <w:t xml:space="preserve">section 244ZW of the Act, </w:t>
      </w:r>
      <w:r>
        <w:t>an auditor may resign as auditor.</w:t>
      </w:r>
    </w:p>
    <w:p w:rsidR="0095343D" w:rsidRDefault="00004ADF">
      <w:pPr>
        <w:pStyle w:val="yFootnotesection"/>
      </w:pPr>
      <w:r>
        <w:tab/>
        <w:t>[Clause 62 amended: Gazette 2 Dec 2016 p. 5430</w:t>
      </w:r>
      <w:r>
        <w:noBreakHyphen/>
        <w:t>1.]</w:t>
      </w:r>
    </w:p>
    <w:p w:rsidR="0095343D" w:rsidRDefault="00004ADF">
      <w:pPr>
        <w:pStyle w:val="yHeading5"/>
      </w:pPr>
      <w:bookmarkStart w:id="120" w:name="_Toc75522416"/>
      <w:r>
        <w:rPr>
          <w:rStyle w:val="CharSClsNo"/>
        </w:rPr>
        <w:t>63</w:t>
      </w:r>
      <w:r>
        <w:t>.</w:t>
      </w:r>
      <w:r>
        <w:tab/>
        <w:t>Co</w:t>
      </w:r>
      <w:r>
        <w:noBreakHyphen/>
        <w:t>operative funds</w:t>
      </w:r>
      <w:bookmarkEnd w:id="120"/>
    </w:p>
    <w:p w:rsidR="0095343D" w:rsidRDefault="00004ADF">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rsidR="0095343D" w:rsidRDefault="00004ADF">
      <w:pPr>
        <w:pStyle w:val="ySubsection"/>
      </w:pPr>
      <w:r>
        <w:tab/>
        <w:t>(2)</w:t>
      </w:r>
      <w:r>
        <w:tab/>
        <w:t>No part of the surplus may be paid or transferred directly or indirectly by way of discount, rebate or otherwise by way of profit, to members of the co</w:t>
      </w:r>
      <w:r>
        <w:noBreakHyphen/>
        <w:t>operative.</w:t>
      </w:r>
    </w:p>
    <w:p w:rsidR="0095343D" w:rsidRDefault="00004ADF">
      <w:pPr>
        <w:pStyle w:val="ySubsection"/>
      </w:pPr>
      <w:r>
        <w:tab/>
        <w:t>(3)</w:t>
      </w:r>
      <w:r>
        <w:tab/>
        <w:t>A part of the surplus, of not more than ….%, arising in any year from the business of the co</w:t>
      </w:r>
      <w:r>
        <w:noBreakHyphen/>
        <w:t>operative may be applied for charitable purposes.</w:t>
      </w:r>
    </w:p>
    <w:p w:rsidR="0095343D" w:rsidRDefault="00004ADF">
      <w:pPr>
        <w:pStyle w:val="ySubsection"/>
      </w:pPr>
      <w:r>
        <w:tab/>
        <w:t>(4)</w:t>
      </w:r>
      <w:r>
        <w:tab/>
        <w:t xml:space="preserve">In this clause — </w:t>
      </w:r>
    </w:p>
    <w:p w:rsidR="0095343D" w:rsidRDefault="00004ADF">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rsidR="0095343D" w:rsidRDefault="00004ADF">
      <w:pPr>
        <w:pStyle w:val="yHeading5"/>
      </w:pPr>
      <w:bookmarkStart w:id="121" w:name="_Toc75522417"/>
      <w:r>
        <w:rPr>
          <w:rStyle w:val="CharSClsNo"/>
        </w:rPr>
        <w:lastRenderedPageBreak/>
        <w:t>64</w:t>
      </w:r>
      <w:r>
        <w:t>.</w:t>
      </w:r>
      <w:r>
        <w:tab/>
        <w:t>Provision for loss</w:t>
      </w:r>
      <w:bookmarkEnd w:id="121"/>
    </w:p>
    <w:p w:rsidR="0095343D" w:rsidRDefault="00004ADF">
      <w:pPr>
        <w:pStyle w:val="ySubsection"/>
      </w:pPr>
      <w:r>
        <w:tab/>
      </w:r>
      <w:r>
        <w:tab/>
        <w:t>The board must make provision for loss that may result from transactions of the co</w:t>
      </w:r>
      <w:r>
        <w:noBreakHyphen/>
        <w:t>operative.</w:t>
      </w:r>
    </w:p>
    <w:p w:rsidR="0095343D" w:rsidRDefault="00004ADF">
      <w:pPr>
        <w:pStyle w:val="yHeading5"/>
      </w:pPr>
      <w:bookmarkStart w:id="122" w:name="_Toc75522418"/>
      <w:r>
        <w:rPr>
          <w:rStyle w:val="CharSClsNo"/>
        </w:rPr>
        <w:t>65</w:t>
      </w:r>
      <w:r>
        <w:t>.</w:t>
      </w:r>
      <w:r>
        <w:tab/>
        <w:t>Notices</w:t>
      </w:r>
      <w:bookmarkEnd w:id="122"/>
    </w:p>
    <w:p w:rsidR="0095343D" w:rsidRDefault="00004ADF">
      <w:pPr>
        <w:pStyle w:val="ySubsection"/>
      </w:pPr>
      <w:r>
        <w:tab/>
        <w:t>(1)</w:t>
      </w:r>
      <w:r>
        <w:tab/>
        <w:t>A notice or other document required under the Act, the regulations or these rules to be given to a member of the co</w:t>
      </w:r>
      <w:r>
        <w:noBreakHyphen/>
        <w:t xml:space="preserve">operative may be given — </w:t>
      </w:r>
    </w:p>
    <w:p w:rsidR="0095343D" w:rsidRDefault="00004ADF">
      <w:pPr>
        <w:pStyle w:val="yIndenta"/>
      </w:pPr>
      <w:r>
        <w:tab/>
        <w:t>(a)</w:t>
      </w:r>
      <w:r>
        <w:tab/>
        <w:t>personally; or</w:t>
      </w:r>
    </w:p>
    <w:p w:rsidR="0095343D" w:rsidRDefault="00004ADF">
      <w:pPr>
        <w:pStyle w:val="yIndenta"/>
      </w:pPr>
      <w:r>
        <w:tab/>
        <w:t>(b)</w:t>
      </w:r>
      <w:r>
        <w:tab/>
        <w:t>by leaving it with a person who appears to be 16 years of age or older at the member’s address; or</w:t>
      </w:r>
    </w:p>
    <w:p w:rsidR="0095343D" w:rsidRDefault="00004ADF">
      <w:pPr>
        <w:pStyle w:val="yIndenta"/>
      </w:pPr>
      <w:r>
        <w:tab/>
        <w:t>(c)</w:t>
      </w:r>
      <w:r>
        <w:tab/>
        <w:t>by post; or</w:t>
      </w:r>
    </w:p>
    <w:p w:rsidR="0095343D" w:rsidRDefault="00004ADF">
      <w:pPr>
        <w:pStyle w:val="yIndenta"/>
      </w:pPr>
      <w:r>
        <w:tab/>
        <w:t>(d)</w:t>
      </w:r>
      <w:r>
        <w:tab/>
        <w:t>by faxing it or emailing it to a fax number or email address provided by the person; or</w:t>
      </w:r>
    </w:p>
    <w:p w:rsidR="0095343D" w:rsidRDefault="00004ADF">
      <w:pPr>
        <w:pStyle w:val="yIndenta"/>
      </w:pPr>
      <w:r>
        <w:tab/>
        <w:t>(e)</w:t>
      </w:r>
      <w:r>
        <w:tab/>
        <w:t>by sending it to the member by other electronic means (if any) nominated by the member; or</w:t>
      </w:r>
    </w:p>
    <w:p w:rsidR="0095343D" w:rsidRDefault="00004ADF">
      <w:pPr>
        <w:pStyle w:val="yIndenta"/>
      </w:pPr>
      <w:r>
        <w:tab/>
        <w:t>(f)</w:t>
      </w:r>
      <w:r>
        <w:tab/>
        <w:t>by publishing the notice in a newspaper circulating generally in this State or in the area served by the co</w:t>
      </w:r>
      <w:r>
        <w:noBreakHyphen/>
        <w:t>operative.</w:t>
      </w:r>
    </w:p>
    <w:p w:rsidR="0095343D" w:rsidRDefault="00004ADF">
      <w:pPr>
        <w:pStyle w:val="ySubsection"/>
      </w:pPr>
      <w:r>
        <w:tab/>
        <w:t>(2)</w:t>
      </w:r>
      <w:r>
        <w:tab/>
        <w:t>A document may be served on the co</w:t>
      </w:r>
      <w:r>
        <w:noBreakHyphen/>
        <w:t xml:space="preserve">operative — </w:t>
      </w:r>
    </w:p>
    <w:p w:rsidR="0095343D" w:rsidRDefault="00004ADF">
      <w:pPr>
        <w:pStyle w:val="yIndenta"/>
      </w:pPr>
      <w:r>
        <w:tab/>
        <w:t>(a)</w:t>
      </w:r>
      <w:r>
        <w:tab/>
        <w:t>by post addressed to the registered office; or</w:t>
      </w:r>
    </w:p>
    <w:p w:rsidR="0095343D" w:rsidRDefault="00004ADF">
      <w:pPr>
        <w:pStyle w:val="yIndenta"/>
      </w:pPr>
      <w:r>
        <w:tab/>
        <w:t>(b)</w:t>
      </w:r>
      <w:r>
        <w:tab/>
        <w:t>by leaving it at the registered office of the co</w:t>
      </w:r>
      <w:r>
        <w:noBreakHyphen/>
        <w:t>operative with a person who appears to be 16 years of age or older.</w:t>
      </w:r>
    </w:p>
    <w:p w:rsidR="0095343D" w:rsidRDefault="00004ADF">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rsidR="0095343D" w:rsidRDefault="00004ADF">
      <w:pPr>
        <w:pStyle w:val="ySubsection"/>
      </w:pPr>
      <w:r>
        <w:tab/>
        <w:t>(4)</w:t>
      </w:r>
      <w:r>
        <w:tab/>
        <w:t>A notice or other document directed to a member and advertised in the newspaper is taken to be given to the member on the day the advertisement appears.</w:t>
      </w:r>
    </w:p>
    <w:p w:rsidR="0095343D" w:rsidRDefault="00004ADF">
      <w:pPr>
        <w:pStyle w:val="ySubsection"/>
      </w:pPr>
      <w:r>
        <w:lastRenderedPageBreak/>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rsidR="0095343D" w:rsidRDefault="00004ADF">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rsidR="0095343D" w:rsidRDefault="00004ADF">
      <w:pPr>
        <w:pStyle w:val="ySubsection"/>
      </w:pPr>
      <w:r>
        <w:tab/>
        <w:t>(7)</w:t>
      </w:r>
      <w:r>
        <w:tab/>
        <w:t xml:space="preserve">Notice of every general meeting must be given, in the same way as authorised in this clause, to — </w:t>
      </w:r>
    </w:p>
    <w:p w:rsidR="0095343D" w:rsidRDefault="00004ADF">
      <w:pPr>
        <w:pStyle w:val="yIndenta"/>
      </w:pPr>
      <w:r>
        <w:tab/>
        <w:t>(a)</w:t>
      </w:r>
      <w:r>
        <w:tab/>
        <w:t>every member of the co</w:t>
      </w:r>
      <w:r>
        <w:noBreakHyphen/>
        <w:t>operative other than members who have not supplied to the co</w:t>
      </w:r>
      <w:r>
        <w:noBreakHyphen/>
        <w:t>operative an address for giving notices to them; and</w:t>
      </w:r>
    </w:p>
    <w:p w:rsidR="0095343D" w:rsidRDefault="00004ADF">
      <w:pPr>
        <w:pStyle w:val="yIndenta"/>
      </w:pPr>
      <w:r>
        <w:tab/>
        <w:t>(b)</w:t>
      </w:r>
      <w:r>
        <w:tab/>
        <w:t>every person entitled to an interest because of the death, bankruptcy or incapacity of a member, who, but for the member’s death, bankruptcy or incapacity, would be entitled to receive notice of the meeting; and</w:t>
      </w:r>
    </w:p>
    <w:p w:rsidR="0095343D" w:rsidRDefault="00004ADF">
      <w:pPr>
        <w:pStyle w:val="yIndenta"/>
      </w:pPr>
      <w:r>
        <w:tab/>
        <w:t>(c)</w:t>
      </w:r>
      <w:r>
        <w:tab/>
        <w:t>every independent director.</w:t>
      </w:r>
    </w:p>
    <w:p w:rsidR="0095343D" w:rsidRDefault="00004ADF">
      <w:pPr>
        <w:pStyle w:val="ySubsection"/>
      </w:pPr>
      <w:r>
        <w:tab/>
        <w:t>(8)</w:t>
      </w:r>
      <w:r>
        <w:tab/>
        <w:t>Except as provided in this clause and in clause 62(10) no other person is entitled to receive notices of general meetings.</w:t>
      </w:r>
    </w:p>
    <w:p w:rsidR="0095343D" w:rsidRDefault="00004ADF">
      <w:pPr>
        <w:pStyle w:val="yHeading5"/>
      </w:pPr>
      <w:bookmarkStart w:id="123" w:name="_Toc75522419"/>
      <w:r>
        <w:rPr>
          <w:rStyle w:val="CharSClsNo"/>
        </w:rPr>
        <w:t>66</w:t>
      </w:r>
      <w:r>
        <w:t>.</w:t>
      </w:r>
      <w:r>
        <w:tab/>
        <w:t>Winding</w:t>
      </w:r>
      <w:r>
        <w:noBreakHyphen/>
        <w:t>up</w:t>
      </w:r>
      <w:bookmarkEnd w:id="123"/>
    </w:p>
    <w:p w:rsidR="0095343D" w:rsidRDefault="00004ADF">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rsidR="0095343D" w:rsidRDefault="00004ADF">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rsidR="0095343D" w:rsidRDefault="00004ADF">
      <w:pPr>
        <w:pStyle w:val="ySubsection"/>
      </w:pPr>
      <w:r>
        <w:lastRenderedPageBreak/>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rsidR="0095343D" w:rsidRDefault="00004ADF">
      <w:pPr>
        <w:pStyle w:val="yIndenta"/>
      </w:pPr>
      <w:r>
        <w:tab/>
        <w:t>(a)</w:t>
      </w:r>
      <w:r>
        <w:tab/>
        <w:t>with objects similar to the co</w:t>
      </w:r>
      <w:r>
        <w:noBreakHyphen/>
        <w:t>operative; and</w:t>
      </w:r>
    </w:p>
    <w:p w:rsidR="0095343D" w:rsidRDefault="00004ADF">
      <w:pPr>
        <w:pStyle w:val="yIndenta"/>
      </w:pPr>
      <w:r>
        <w:tab/>
        <w:t>(b)</w:t>
      </w:r>
      <w:r>
        <w:tab/>
        <w:t>whose constitution prohibits the distribution of its property among its members; and</w:t>
      </w:r>
    </w:p>
    <w:p w:rsidR="0095343D" w:rsidRDefault="00004ADF">
      <w:pPr>
        <w:pStyle w:val="yIndenta"/>
      </w:pPr>
      <w:r>
        <w:tab/>
        <w:t>(c)</w:t>
      </w:r>
      <w:r>
        <w:tab/>
        <w:t>chosen by the members of the co</w:t>
      </w:r>
      <w:r>
        <w:noBreakHyphen/>
        <w:t>operative at or before the dissolution or, in default, by the chief judge of the court with jurisdiction in the matter; and</w:t>
      </w:r>
    </w:p>
    <w:p w:rsidR="0095343D" w:rsidRDefault="00004ADF">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rsidR="0095343D" w:rsidRDefault="00004ADF">
      <w:pPr>
        <w:pStyle w:val="PermNoteHeading"/>
      </w:pPr>
      <w:r>
        <w:tab/>
        <w:t>*Note for this clause:</w:t>
      </w:r>
    </w:p>
    <w:p w:rsidR="0095343D" w:rsidRDefault="00004ADF">
      <w:pPr>
        <w:pStyle w:val="PermNoteText"/>
      </w:pPr>
      <w:r>
        <w:tab/>
      </w:r>
      <w:r>
        <w:tab/>
        <w:t>Subclause (2), and the reference to subclause (2) in subclause (3), may be deleted if the co</w:t>
      </w:r>
      <w:r>
        <w:noBreakHyphen/>
        <w:t>operative does not wish to specify a recipient.</w:t>
      </w:r>
    </w:p>
    <w:p w:rsidR="0095343D" w:rsidRDefault="00004ADF">
      <w:pPr>
        <w:pStyle w:val="yFootnotesection"/>
      </w:pPr>
      <w:r>
        <w:tab/>
        <w:t>[Clause 66 amended: Gazette 2 Dec 2016 p. 5431.]</w:t>
      </w:r>
    </w:p>
    <w:p w:rsidR="0095343D" w:rsidRDefault="00004ADF">
      <w:pPr>
        <w:pStyle w:val="yHeading5"/>
        <w:spacing w:after="360"/>
      </w:pPr>
      <w:bookmarkStart w:id="124" w:name="_Toc75522420"/>
      <w:r>
        <w:rPr>
          <w:rStyle w:val="CharSClsNo"/>
        </w:rPr>
        <w:t>67</w:t>
      </w:r>
      <w:r>
        <w:t>.</w:t>
      </w:r>
      <w:r>
        <w:tab/>
        <w:t>Schedule of charges</w:t>
      </w:r>
      <w:bookmarkEnd w:id="124"/>
    </w:p>
    <w:tbl>
      <w:tblPr>
        <w:tblW w:w="0" w:type="auto"/>
        <w:tblInd w:w="959" w:type="dxa"/>
        <w:tblLayout w:type="fixed"/>
        <w:tblCellMar>
          <w:bottom w:w="113" w:type="dxa"/>
        </w:tblCellMar>
        <w:tblLook w:val="0000" w:firstRow="0" w:lastRow="0" w:firstColumn="0" w:lastColumn="0" w:noHBand="0" w:noVBand="0"/>
      </w:tblPr>
      <w:tblGrid>
        <w:gridCol w:w="3402"/>
        <w:gridCol w:w="2693"/>
      </w:tblGrid>
      <w:tr w:rsidR="0095343D">
        <w:tc>
          <w:tcPr>
            <w:tcW w:w="3402" w:type="dxa"/>
          </w:tcPr>
          <w:p w:rsidR="0095343D" w:rsidRDefault="00004ADF">
            <w:pPr>
              <w:pStyle w:val="yTableNAm"/>
            </w:pPr>
            <w:r>
              <w:t>Copy book of rules</w:t>
            </w:r>
          </w:p>
        </w:tc>
        <w:tc>
          <w:tcPr>
            <w:tcW w:w="2693" w:type="dxa"/>
          </w:tcPr>
          <w:p w:rsidR="0095343D" w:rsidRDefault="00004ADF">
            <w:pPr>
              <w:pStyle w:val="yTableNAm"/>
            </w:pPr>
            <w:r>
              <w:t xml:space="preserve">clause 2(6) and (7) </w:t>
            </w:r>
          </w:p>
        </w:tc>
      </w:tr>
      <w:tr w:rsidR="0095343D">
        <w:tc>
          <w:tcPr>
            <w:tcW w:w="3402" w:type="dxa"/>
          </w:tcPr>
          <w:p w:rsidR="0095343D" w:rsidRDefault="00004ADF">
            <w:pPr>
              <w:pStyle w:val="yTableNAm"/>
            </w:pPr>
            <w:r>
              <w:t>Copying entries in register</w:t>
            </w:r>
          </w:p>
        </w:tc>
        <w:tc>
          <w:tcPr>
            <w:tcW w:w="2693" w:type="dxa"/>
          </w:tcPr>
          <w:p w:rsidR="0095343D" w:rsidRDefault="00004ADF">
            <w:pPr>
              <w:pStyle w:val="yTableNAm"/>
            </w:pPr>
            <w:r>
              <w:t>clause 57(2)</w:t>
            </w:r>
          </w:p>
        </w:tc>
      </w:tr>
      <w:tr w:rsidR="0095343D">
        <w:tc>
          <w:tcPr>
            <w:tcW w:w="3402" w:type="dxa"/>
          </w:tcPr>
          <w:p w:rsidR="0095343D" w:rsidRDefault="00004ADF">
            <w:pPr>
              <w:pStyle w:val="yTableNAm"/>
            </w:pPr>
            <w:r>
              <w:t>Maximum fine</w:t>
            </w:r>
          </w:p>
        </w:tc>
        <w:tc>
          <w:tcPr>
            <w:tcW w:w="2693" w:type="dxa"/>
          </w:tcPr>
          <w:p w:rsidR="0095343D" w:rsidRDefault="00004ADF">
            <w:pPr>
              <w:pStyle w:val="yTableNAm"/>
            </w:pPr>
            <w:r>
              <w:t xml:space="preserve">clause 14(1) </w:t>
            </w:r>
          </w:p>
        </w:tc>
      </w:tr>
      <w:tr w:rsidR="0095343D">
        <w:tc>
          <w:tcPr>
            <w:tcW w:w="3402" w:type="dxa"/>
          </w:tcPr>
          <w:p w:rsidR="0095343D" w:rsidRDefault="00004ADF">
            <w:pPr>
              <w:pStyle w:val="yTableNAm"/>
            </w:pPr>
            <w:r>
              <w:t>Transfer/register of debenture</w:t>
            </w:r>
          </w:p>
        </w:tc>
        <w:tc>
          <w:tcPr>
            <w:tcW w:w="2693" w:type="dxa"/>
          </w:tcPr>
          <w:p w:rsidR="0095343D" w:rsidRDefault="00004ADF">
            <w:pPr>
              <w:pStyle w:val="yTableNAm"/>
            </w:pPr>
            <w:r>
              <w:t xml:space="preserve">clause 22(4) </w:t>
            </w:r>
          </w:p>
        </w:tc>
      </w:tr>
    </w:tbl>
    <w:p w:rsidR="0095343D" w:rsidRDefault="00004ADF">
      <w:pPr>
        <w:pStyle w:val="yMiscellaneousBody"/>
        <w:tabs>
          <w:tab w:val="left" w:pos="851"/>
        </w:tabs>
        <w:rPr>
          <w:b/>
          <w:bCs/>
        </w:rPr>
      </w:pPr>
      <w:r>
        <w:tab/>
      </w:r>
      <w:r>
        <w:rPr>
          <w:b/>
          <w:bCs/>
        </w:rPr>
        <w:t>Certification</w:t>
      </w:r>
    </w:p>
    <w:p w:rsidR="0095343D" w:rsidRDefault="00004ADF">
      <w:pPr>
        <w:pStyle w:val="yMiscellaneousBody"/>
        <w:tabs>
          <w:tab w:val="left" w:pos="851"/>
        </w:tabs>
        <w:ind w:left="851"/>
      </w:pPr>
      <w:r>
        <w:t xml:space="preserve">We the undersigned, certify that this is a copy of the rules presented to </w:t>
      </w:r>
    </w:p>
    <w:p w:rsidR="0095343D" w:rsidRDefault="00004ADF">
      <w:pPr>
        <w:pStyle w:val="yMiscellaneousBody"/>
        <w:tabs>
          <w:tab w:val="left" w:pos="851"/>
        </w:tabs>
        <w:ind w:left="851"/>
      </w:pPr>
      <w:r>
        <w:t>the formation meeting on ………………………………………. (date)</w:t>
      </w:r>
    </w:p>
    <w:p w:rsidR="0095343D" w:rsidRDefault="00004ADF">
      <w:pPr>
        <w:pStyle w:val="yMiscellaneousBody"/>
        <w:tabs>
          <w:tab w:val="left" w:pos="851"/>
        </w:tabs>
        <w:ind w:left="851"/>
      </w:pPr>
      <w:r>
        <w:t>at ……………………… for forming a co</w:t>
      </w:r>
      <w:r>
        <w:noBreakHyphen/>
        <w:t xml:space="preserve">operative to be known as — </w:t>
      </w:r>
    </w:p>
    <w:p w:rsidR="0095343D" w:rsidRDefault="00004ADF">
      <w:pPr>
        <w:pStyle w:val="yMiscellaneousBody"/>
        <w:tabs>
          <w:tab w:val="left" w:pos="851"/>
        </w:tabs>
        <w:ind w:left="851"/>
        <w:jc w:val="center"/>
      </w:pPr>
      <w:r>
        <w:t>………………………………………………………………………….</w:t>
      </w:r>
      <w:r>
        <w:br/>
        <w:t>(name of co</w:t>
      </w:r>
      <w:r>
        <w:noBreakHyphen/>
        <w:t>operative)</w:t>
      </w:r>
    </w:p>
    <w:p w:rsidR="0095343D" w:rsidRDefault="00004ADF">
      <w:pPr>
        <w:pStyle w:val="yMiscellaneousBody"/>
        <w:tabs>
          <w:tab w:val="left" w:pos="851"/>
        </w:tabs>
        <w:ind w:left="851"/>
      </w:pPr>
      <w:r>
        <w:lastRenderedPageBreak/>
        <w:t>……………………………………. Chairperson of formation meeting</w:t>
      </w:r>
      <w:r>
        <w:br/>
        <w:t>(signature)</w:t>
      </w:r>
    </w:p>
    <w:p w:rsidR="0095343D" w:rsidRDefault="00004ADF">
      <w:pPr>
        <w:pStyle w:val="yMiscellaneousBody"/>
        <w:tabs>
          <w:tab w:val="left" w:pos="851"/>
        </w:tabs>
        <w:ind w:left="851"/>
      </w:pPr>
      <w:r>
        <w:t>……………………………………….. Secretary of formation meeting</w:t>
      </w:r>
      <w:r>
        <w:br/>
        <w:t>(signature)</w:t>
      </w:r>
    </w:p>
    <w:p w:rsidR="0095343D" w:rsidRDefault="00004ADF">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rsidR="0095343D" w:rsidRPr="0032230F" w:rsidRDefault="00004ADF" w:rsidP="0032230F">
      <w:pPr>
        <w:pStyle w:val="yScheduleHeading"/>
      </w:pPr>
      <w:bookmarkStart w:id="125" w:name="_Toc75355234"/>
      <w:bookmarkStart w:id="126" w:name="_Toc75356008"/>
      <w:bookmarkStart w:id="127" w:name="_Toc75522421"/>
      <w:r w:rsidRPr="0032230F">
        <w:rPr>
          <w:rStyle w:val="CharSchNo"/>
        </w:rPr>
        <w:lastRenderedPageBreak/>
        <w:t>Schedule 2</w:t>
      </w:r>
      <w:r w:rsidRPr="0032230F">
        <w:t> — </w:t>
      </w:r>
      <w:r w:rsidRPr="0032230F">
        <w:rPr>
          <w:rStyle w:val="CharSchText"/>
        </w:rPr>
        <w:t>Model rules of a non</w:t>
      </w:r>
      <w:r w:rsidRPr="0032230F">
        <w:rPr>
          <w:rStyle w:val="CharSchText"/>
        </w:rPr>
        <w:noBreakHyphen/>
        <w:t>distributing co</w:t>
      </w:r>
      <w:r w:rsidRPr="0032230F">
        <w:rPr>
          <w:rStyle w:val="CharSchText"/>
        </w:rPr>
        <w:noBreakHyphen/>
        <w:t>operative with share capital</w:t>
      </w:r>
      <w:bookmarkEnd w:id="125"/>
      <w:bookmarkEnd w:id="126"/>
      <w:bookmarkEnd w:id="127"/>
    </w:p>
    <w:p w:rsidR="0095343D" w:rsidRDefault="00004ADF">
      <w:pPr>
        <w:pStyle w:val="yShoulderClause"/>
      </w:pPr>
      <w:r>
        <w:t>[r. 6]</w:t>
      </w:r>
    </w:p>
    <w:p w:rsidR="0095343D" w:rsidRDefault="00004ADF">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rsidR="0095343D" w:rsidRDefault="00004ADF">
      <w:pPr>
        <w:pStyle w:val="yHeading5"/>
      </w:pPr>
      <w:bookmarkStart w:id="128" w:name="_Toc75522422"/>
      <w:r>
        <w:rPr>
          <w:rStyle w:val="CharSClsNo"/>
        </w:rPr>
        <w:t>1</w:t>
      </w:r>
      <w:r>
        <w:t>.</w:t>
      </w:r>
      <w:r>
        <w:tab/>
        <w:t>Terms used</w:t>
      </w:r>
      <w:bookmarkEnd w:id="128"/>
    </w:p>
    <w:p w:rsidR="0095343D" w:rsidRDefault="00004ADF">
      <w:pPr>
        <w:pStyle w:val="ySubsection"/>
      </w:pPr>
      <w:r>
        <w:tab/>
      </w:r>
      <w:r>
        <w:tab/>
        <w:t xml:space="preserve">In these rules — </w:t>
      </w:r>
    </w:p>
    <w:p w:rsidR="0095343D" w:rsidRDefault="00004ADF">
      <w:pPr>
        <w:pStyle w:val="yDefstart"/>
      </w:pPr>
      <w:r>
        <w:tab/>
      </w:r>
      <w:r>
        <w:rPr>
          <w:rStyle w:val="CharDefText"/>
        </w:rPr>
        <w:t>active member</w:t>
      </w:r>
      <w:r>
        <w:t xml:space="preserve"> means a member who is in active membership under clause 5;</w:t>
      </w:r>
    </w:p>
    <w:p w:rsidR="0095343D" w:rsidRDefault="00004ADF">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rsidR="0095343D" w:rsidRDefault="00004ADF">
      <w:pPr>
        <w:pStyle w:val="yDefstart"/>
      </w:pPr>
      <w:r>
        <w:tab/>
      </w:r>
      <w:r>
        <w:rPr>
          <w:rStyle w:val="CharDefText"/>
        </w:rPr>
        <w:t>CCU</w:t>
      </w:r>
      <w:r>
        <w:t xml:space="preserve"> means a co</w:t>
      </w:r>
      <w:r>
        <w:noBreakHyphen/>
        <w:t>operative capital unit;</w:t>
      </w:r>
    </w:p>
    <w:p w:rsidR="0095343D" w:rsidRDefault="00004ADF">
      <w:pPr>
        <w:pStyle w:val="yDefstart"/>
      </w:pPr>
      <w:r>
        <w:tab/>
      </w:r>
      <w:r>
        <w:rPr>
          <w:rStyle w:val="CharDefText"/>
        </w:rPr>
        <w:t>director</w:t>
      </w:r>
      <w:r>
        <w:t xml:space="preserve"> includes alternate director;</w:t>
      </w:r>
    </w:p>
    <w:p w:rsidR="0095343D" w:rsidRDefault="00004ADF">
      <w:pPr>
        <w:pStyle w:val="yDefstart"/>
      </w:pPr>
      <w:r>
        <w:tab/>
      </w:r>
      <w:r>
        <w:rPr>
          <w:rStyle w:val="CharDefText"/>
        </w:rPr>
        <w:t>financial institution account</w:t>
      </w:r>
      <w:r>
        <w:t xml:space="preserve"> means an account at a financial institution into which the co</w:t>
      </w:r>
      <w:r>
        <w:noBreakHyphen/>
        <w:t>operative’s money may be paid;</w:t>
      </w:r>
    </w:p>
    <w:p w:rsidR="0095343D" w:rsidRDefault="00004ADF">
      <w:pPr>
        <w:pStyle w:val="yDefstart"/>
      </w:pPr>
      <w:r>
        <w:tab/>
      </w:r>
      <w:r>
        <w:rPr>
          <w:rStyle w:val="CharDefText"/>
        </w:rPr>
        <w:t>financial year</w:t>
      </w:r>
      <w:r>
        <w:t xml:space="preserve"> means the financial year of the co</w:t>
      </w:r>
      <w:r>
        <w:noBreakHyphen/>
        <w:t>operative specified in clause 64;</w:t>
      </w:r>
    </w:p>
    <w:p w:rsidR="0095343D" w:rsidRDefault="00004ADF">
      <w:pPr>
        <w:pStyle w:val="yDefstart"/>
      </w:pPr>
      <w:r>
        <w:tab/>
      </w:r>
      <w:r>
        <w:rPr>
          <w:rStyle w:val="CharDefText"/>
        </w:rPr>
        <w:t>member</w:t>
      </w:r>
      <w:r>
        <w:t xml:space="preserve"> means a member of the co</w:t>
      </w:r>
      <w:r>
        <w:noBreakHyphen/>
        <w:t>operative;</w:t>
      </w:r>
    </w:p>
    <w:p w:rsidR="0095343D" w:rsidRDefault="00004ADF">
      <w:pPr>
        <w:pStyle w:val="yDefstart"/>
      </w:pPr>
      <w:r>
        <w:tab/>
      </w:r>
      <w:r>
        <w:rPr>
          <w:rStyle w:val="CharDefText"/>
        </w:rPr>
        <w:t>regulations</w:t>
      </w:r>
      <w:r>
        <w:t xml:space="preserve"> means the </w:t>
      </w:r>
      <w:r>
        <w:rPr>
          <w:i/>
          <w:iCs/>
        </w:rPr>
        <w:t>Co</w:t>
      </w:r>
      <w:r>
        <w:rPr>
          <w:i/>
          <w:iCs/>
        </w:rPr>
        <w:noBreakHyphen/>
        <w:t>operatives Regulations 2010</w:t>
      </w:r>
      <w:r>
        <w:t>;</w:t>
      </w:r>
    </w:p>
    <w:p w:rsidR="0095343D" w:rsidRDefault="00004ADF">
      <w:pPr>
        <w:pStyle w:val="yDefstart"/>
      </w:pPr>
      <w:r>
        <w:tab/>
      </w:r>
      <w:r>
        <w:rPr>
          <w:rStyle w:val="CharDefText"/>
        </w:rPr>
        <w:t>special resolution</w:t>
      </w:r>
      <w:r>
        <w:t xml:space="preserve"> means a resolution passed in accordance with </w:t>
      </w:r>
      <w:r>
        <w:rPr>
          <w:szCs w:val="22"/>
        </w:rPr>
        <w:t>clause 47(1), (2) and (3).</w:t>
      </w:r>
    </w:p>
    <w:p w:rsidR="0095343D" w:rsidRDefault="00004ADF">
      <w:pPr>
        <w:pStyle w:val="yFootnotesection"/>
      </w:pPr>
      <w:r>
        <w:tab/>
        <w:t>[Clause 1 amended: Gazette 2 Dec 2016 p. 5431.]</w:t>
      </w:r>
    </w:p>
    <w:p w:rsidR="0095343D" w:rsidRDefault="00004ADF">
      <w:pPr>
        <w:pStyle w:val="yHeading5"/>
      </w:pPr>
      <w:bookmarkStart w:id="129" w:name="_Toc75522423"/>
      <w:r>
        <w:rPr>
          <w:rStyle w:val="CharSClsNo"/>
        </w:rPr>
        <w:t>2</w:t>
      </w:r>
      <w:r>
        <w:t>.</w:t>
      </w:r>
      <w:r>
        <w:tab/>
        <w:t>Rules</w:t>
      </w:r>
      <w:bookmarkEnd w:id="129"/>
    </w:p>
    <w:p w:rsidR="0095343D" w:rsidRDefault="00004ADF">
      <w:pPr>
        <w:pStyle w:val="ySubsection"/>
      </w:pPr>
      <w:r>
        <w:tab/>
        <w:t>(1)</w:t>
      </w:r>
      <w:r>
        <w:tab/>
        <w:t>The rules of the co</w:t>
      </w:r>
      <w:r>
        <w:noBreakHyphen/>
        <w:t xml:space="preserve">operative have the effect of a contract under seal — </w:t>
      </w:r>
    </w:p>
    <w:p w:rsidR="0095343D" w:rsidRDefault="00004ADF">
      <w:pPr>
        <w:pStyle w:val="yIndenta"/>
      </w:pPr>
      <w:r>
        <w:tab/>
        <w:t>(a)</w:t>
      </w:r>
      <w:r>
        <w:tab/>
        <w:t>between the co</w:t>
      </w:r>
      <w:r>
        <w:noBreakHyphen/>
        <w:t>operative and each member; and</w:t>
      </w:r>
    </w:p>
    <w:p w:rsidR="0095343D" w:rsidRDefault="00004ADF">
      <w:pPr>
        <w:pStyle w:val="yIndenta"/>
      </w:pPr>
      <w:r>
        <w:tab/>
        <w:t>(b)</w:t>
      </w:r>
      <w:r>
        <w:tab/>
        <w:t>between the co</w:t>
      </w:r>
      <w:r>
        <w:noBreakHyphen/>
        <w:t>operative and each director, the chief executive officer and the secretary of the co</w:t>
      </w:r>
      <w:r>
        <w:noBreakHyphen/>
        <w:t>operative; and</w:t>
      </w:r>
    </w:p>
    <w:p w:rsidR="0095343D" w:rsidRDefault="00004ADF">
      <w:pPr>
        <w:pStyle w:val="yIndenta"/>
      </w:pPr>
      <w:r>
        <w:tab/>
        <w:t>(c)</w:t>
      </w:r>
      <w:r>
        <w:tab/>
        <w:t>between a member and each other member.</w:t>
      </w:r>
    </w:p>
    <w:p w:rsidR="0095343D" w:rsidRDefault="00004ADF">
      <w:pPr>
        <w:pStyle w:val="ySubsection"/>
      </w:pPr>
      <w:r>
        <w:lastRenderedPageBreak/>
        <w:tab/>
        <w:t>(2)</w:t>
      </w:r>
      <w:r>
        <w:tab/>
        <w:t>Under the contract, each of those persons agrees to observe and perform the rules as in force for the time being so far as those provisions apply to the person. [s. 97]</w:t>
      </w:r>
    </w:p>
    <w:p w:rsidR="0095343D" w:rsidRDefault="00004ADF">
      <w:pPr>
        <w:pStyle w:val="ySubsection"/>
      </w:pPr>
      <w:r>
        <w:tab/>
        <w:t>(3)</w:t>
      </w:r>
      <w:r>
        <w:tab/>
        <w:t>The rules may be altered by a special resolution, [s. 104] by a resolution of the board in accordance with section 105 of the Act or as otherwise permitted by the Act.</w:t>
      </w:r>
    </w:p>
    <w:p w:rsidR="0095343D" w:rsidRDefault="00004ADF">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rsidR="0095343D" w:rsidRDefault="00004ADF">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rsidR="0095343D" w:rsidRDefault="00004ADF">
      <w:pPr>
        <w:pStyle w:val="ySubsection"/>
      </w:pPr>
      <w:r>
        <w:tab/>
        <w:t>(5)</w:t>
      </w:r>
      <w:r>
        <w:tab/>
        <w:t>An alteration to these rules does not take effect until it is registered by the Registrar. [s. 106]</w:t>
      </w:r>
    </w:p>
    <w:p w:rsidR="0095343D" w:rsidRDefault="00004ADF">
      <w:pPr>
        <w:pStyle w:val="ySubsection"/>
      </w:pPr>
      <w:r>
        <w:tab/>
        <w:t>(6)</w:t>
      </w:r>
      <w:r>
        <w:tab/>
        <w:t>A member is entitled to obtain a copy of the rules on payment of $ …….. (maximum $11.60 for the first page and $1.50 for each additional page, up to a maximum of $86.60 or if no fee is fixed, $5). [s. 99(1)]</w:t>
      </w:r>
    </w:p>
    <w:p w:rsidR="0095343D" w:rsidRDefault="00004ADF">
      <w:pPr>
        <w:pStyle w:val="ySubsection"/>
      </w:pPr>
      <w:r>
        <w:tab/>
        <w:t>(7)</w:t>
      </w:r>
      <w:r>
        <w:tab/>
        <w:t>Any person may obtain a copy of these rules from the Registrar on payment of the prescribed fee. [s. 99(3)]</w:t>
      </w:r>
    </w:p>
    <w:p w:rsidR="0095343D" w:rsidRDefault="00004ADF">
      <w:pPr>
        <w:pStyle w:val="yFootnotesection"/>
      </w:pPr>
      <w:r>
        <w:tab/>
        <w:t>[Clause 2 amended: Gazette 2 Dec 2016 p. 5431</w:t>
      </w:r>
      <w:r>
        <w:noBreakHyphen/>
        <w:t>2.]</w:t>
      </w:r>
    </w:p>
    <w:p w:rsidR="0095343D" w:rsidRDefault="00004ADF">
      <w:pPr>
        <w:pStyle w:val="yHeading5"/>
      </w:pPr>
      <w:bookmarkStart w:id="130" w:name="_Toc75522424"/>
      <w:r>
        <w:rPr>
          <w:rStyle w:val="CharSClsNo"/>
        </w:rPr>
        <w:t>3</w:t>
      </w:r>
      <w:r>
        <w:t>.</w:t>
      </w:r>
      <w:r>
        <w:tab/>
        <w:t>Powers</w:t>
      </w:r>
      <w:bookmarkEnd w:id="130"/>
    </w:p>
    <w:p w:rsidR="0095343D" w:rsidRDefault="00004ADF">
      <w:pPr>
        <w:pStyle w:val="ySubsection"/>
      </w:pPr>
      <w:r>
        <w:tab/>
      </w:r>
      <w:r>
        <w:tab/>
        <w:t>The co</w:t>
      </w:r>
      <w:r>
        <w:noBreakHyphen/>
        <w:t>operative has the power of an individual and the ability to restrict or place additional powers in the rules. [s. 39]</w:t>
      </w:r>
    </w:p>
    <w:p w:rsidR="0095343D" w:rsidRDefault="00004ADF">
      <w:pPr>
        <w:pStyle w:val="yHeading5"/>
      </w:pPr>
      <w:bookmarkStart w:id="131" w:name="_Toc75522425"/>
      <w:r>
        <w:rPr>
          <w:rStyle w:val="CharSClsNo"/>
        </w:rPr>
        <w:t>4</w:t>
      </w:r>
      <w:r>
        <w:t>.</w:t>
      </w:r>
      <w:r>
        <w:tab/>
        <w:t>Name</w:t>
      </w:r>
      <w:bookmarkEnd w:id="131"/>
    </w:p>
    <w:p w:rsidR="0095343D" w:rsidRDefault="00004ADF">
      <w:pPr>
        <w:pStyle w:val="ySubsection"/>
      </w:pPr>
      <w:r>
        <w:tab/>
        <w:t>(1)</w:t>
      </w:r>
      <w:r>
        <w:tab/>
        <w:t>The name of the co</w:t>
      </w:r>
      <w:r>
        <w:noBreakHyphen/>
        <w:t>operative is [s. 238] ………………………….. .</w:t>
      </w:r>
    </w:p>
    <w:p w:rsidR="0095343D" w:rsidRDefault="00004ADF">
      <w:pPr>
        <w:pStyle w:val="ySubsection"/>
      </w:pPr>
      <w:r>
        <w:tab/>
        <w:t>(2)</w:t>
      </w:r>
      <w:r>
        <w:tab/>
        <w:t>The co</w:t>
      </w:r>
      <w:r>
        <w:noBreakHyphen/>
        <w:t>operative may change its name under section 241 of the Act.</w:t>
      </w:r>
    </w:p>
    <w:p w:rsidR="0095343D" w:rsidRDefault="00004ADF">
      <w:pPr>
        <w:pStyle w:val="ySubsection"/>
      </w:pPr>
      <w:r>
        <w:tab/>
        <w:t>(3)</w:t>
      </w:r>
      <w:r>
        <w:tab/>
        <w:t>The co</w:t>
      </w:r>
      <w:r>
        <w:noBreakHyphen/>
        <w:t>operative may abbreviate its name under section 239 of the Act.</w:t>
      </w:r>
    </w:p>
    <w:p w:rsidR="0095343D" w:rsidRDefault="00004ADF">
      <w:pPr>
        <w:pStyle w:val="yHeading5"/>
      </w:pPr>
      <w:bookmarkStart w:id="132" w:name="_Toc75522426"/>
      <w:r>
        <w:rPr>
          <w:rStyle w:val="CharSClsNo"/>
        </w:rPr>
        <w:lastRenderedPageBreak/>
        <w:t>5</w:t>
      </w:r>
      <w:r>
        <w:t>.</w:t>
      </w:r>
      <w:r>
        <w:tab/>
        <w:t>Active membership provisions</w:t>
      </w:r>
      <w:bookmarkEnd w:id="132"/>
    </w:p>
    <w:p w:rsidR="0095343D" w:rsidRDefault="00004ADF">
      <w:pPr>
        <w:pStyle w:val="ySubsection"/>
      </w:pPr>
      <w:r>
        <w:tab/>
        <w:t>(1)</w:t>
      </w:r>
      <w:r>
        <w:tab/>
        <w:t xml:space="preserve">Under Part 6 of the Act — </w:t>
      </w:r>
    </w:p>
    <w:p w:rsidR="0095343D" w:rsidRDefault="00004ADF">
      <w:pPr>
        <w:pStyle w:val="yMiscellaneousBody"/>
        <w:ind w:firstLine="879"/>
        <w:rPr>
          <w:b/>
          <w:bCs/>
        </w:rPr>
      </w:pPr>
      <w:r>
        <w:rPr>
          <w:b/>
          <w:bCs/>
        </w:rPr>
        <w:t>Primary activity</w:t>
      </w:r>
    </w:p>
    <w:p w:rsidR="0095343D" w:rsidRDefault="00004ADF">
      <w:pPr>
        <w:pStyle w:val="yMiscellaneousBody"/>
        <w:ind w:firstLine="879"/>
      </w:pPr>
      <w:r>
        <w:t>...............................................................................................….</w:t>
      </w:r>
    </w:p>
    <w:p w:rsidR="0095343D" w:rsidRDefault="00004ADF">
      <w:pPr>
        <w:pStyle w:val="yMiscellaneousBody"/>
        <w:ind w:firstLine="879"/>
      </w:pPr>
      <w:r>
        <w:t>...................................................................................................</w:t>
      </w:r>
    </w:p>
    <w:p w:rsidR="0095343D" w:rsidRDefault="00004ADF">
      <w:pPr>
        <w:pStyle w:val="yMiscellaneousBody"/>
        <w:ind w:firstLine="879"/>
      </w:pPr>
      <w:r>
        <w:t>...................................................................................................</w:t>
      </w:r>
    </w:p>
    <w:p w:rsidR="0095343D" w:rsidRDefault="00004ADF">
      <w:pPr>
        <w:pStyle w:val="yMiscellaneousBody"/>
        <w:ind w:firstLine="879"/>
      </w:pPr>
      <w:r>
        <w:t>...................................................................................................</w:t>
      </w:r>
    </w:p>
    <w:p w:rsidR="0095343D" w:rsidRDefault="00004ADF">
      <w:pPr>
        <w:pStyle w:val="yMiscellaneousBody"/>
        <w:ind w:firstLine="879"/>
      </w:pPr>
      <w:r>
        <w:t>is a primary activity of the co</w:t>
      </w:r>
      <w:r>
        <w:noBreakHyphen/>
        <w:t>operative; and</w:t>
      </w:r>
    </w:p>
    <w:p w:rsidR="0095343D" w:rsidRDefault="00004ADF">
      <w:pPr>
        <w:pStyle w:val="yMiscellaneousBody"/>
        <w:ind w:firstLine="879"/>
      </w:pPr>
      <w:r>
        <w:rPr>
          <w:b/>
          <w:bCs/>
        </w:rPr>
        <w:t>Active membership requirements</w:t>
      </w:r>
      <w:r>
        <w:t xml:space="preserve"> </w:t>
      </w:r>
    </w:p>
    <w:p w:rsidR="0095343D" w:rsidRDefault="00004ADF">
      <w:pPr>
        <w:pStyle w:val="yMiscellaneousBody"/>
        <w:ind w:firstLine="879"/>
      </w:pPr>
      <w:r>
        <w:t xml:space="preserve">a member must — </w:t>
      </w:r>
    </w:p>
    <w:p w:rsidR="0095343D" w:rsidRDefault="00004ADF">
      <w:pPr>
        <w:pStyle w:val="yMiscellaneousBody"/>
        <w:ind w:firstLine="879"/>
      </w:pPr>
      <w:r>
        <w:t>...................................................................................................</w:t>
      </w:r>
    </w:p>
    <w:p w:rsidR="0095343D" w:rsidRDefault="00004ADF">
      <w:pPr>
        <w:pStyle w:val="yMiscellaneousBody"/>
        <w:ind w:firstLine="879"/>
      </w:pPr>
      <w:r>
        <w:t>...................................................................................................</w:t>
      </w:r>
    </w:p>
    <w:p w:rsidR="0095343D" w:rsidRDefault="00004ADF">
      <w:pPr>
        <w:pStyle w:val="yMiscellaneousBody"/>
        <w:ind w:firstLine="879"/>
      </w:pPr>
      <w:r>
        <w:t>...................................................................................................</w:t>
      </w:r>
    </w:p>
    <w:p w:rsidR="0095343D" w:rsidRDefault="00004ADF">
      <w:pPr>
        <w:pStyle w:val="yMiscellaneousBody"/>
        <w:ind w:firstLine="879"/>
      </w:pPr>
      <w:r>
        <w:t>...................................................................................................</w:t>
      </w:r>
    </w:p>
    <w:p w:rsidR="0095343D" w:rsidRDefault="00004ADF">
      <w:pPr>
        <w:pStyle w:val="yMiscellaneousBody"/>
        <w:ind w:firstLine="879"/>
      </w:pPr>
      <w:r>
        <w:t>to establish active membership of the co</w:t>
      </w:r>
      <w:r>
        <w:noBreakHyphen/>
        <w:t>operative.</w:t>
      </w:r>
    </w:p>
    <w:p w:rsidR="0095343D" w:rsidRDefault="00004ADF">
      <w:pPr>
        <w:pStyle w:val="ySubsection"/>
      </w:pPr>
      <w:r>
        <w:tab/>
        <w:t>(2)</w:t>
      </w:r>
      <w:r>
        <w:tab/>
        <w:t>All members of a co</w:t>
      </w:r>
      <w:r>
        <w:noBreakHyphen/>
        <w:t>operative must be active members.</w:t>
      </w:r>
    </w:p>
    <w:p w:rsidR="0095343D" w:rsidRDefault="00004ADF">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rsidR="0095343D" w:rsidRDefault="00004ADF">
      <w:pPr>
        <w:pStyle w:val="yHeading5"/>
      </w:pPr>
      <w:bookmarkStart w:id="133" w:name="_Toc75522427"/>
      <w:r>
        <w:rPr>
          <w:rStyle w:val="CharSClsNo"/>
        </w:rPr>
        <w:t>6</w:t>
      </w:r>
      <w:r>
        <w:t>.</w:t>
      </w:r>
      <w:r>
        <w:tab/>
        <w:t>Qualifications for membership</w:t>
      </w:r>
      <w:bookmarkEnd w:id="133"/>
    </w:p>
    <w:p w:rsidR="0095343D" w:rsidRDefault="00004ADF">
      <w:pPr>
        <w:pStyle w:val="ySubsection"/>
      </w:pPr>
      <w:r>
        <w:tab/>
        <w:t>(1)</w:t>
      </w:r>
      <w:r>
        <w:tab/>
        <w:t>Every member must hold at least ….. shares.</w:t>
      </w:r>
    </w:p>
    <w:p w:rsidR="0095343D" w:rsidRDefault="00004ADF">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rsidR="0095343D" w:rsidRDefault="00004ADF">
      <w:pPr>
        <w:pStyle w:val="ySubsection"/>
        <w:keepNext/>
        <w:keepLines/>
      </w:pPr>
      <w:r>
        <w:lastRenderedPageBreak/>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rsidR="0095343D" w:rsidRDefault="00004ADF">
      <w:pPr>
        <w:pStyle w:val="yHeading5"/>
      </w:pPr>
      <w:bookmarkStart w:id="134" w:name="_Toc75522428"/>
      <w:r>
        <w:rPr>
          <w:rStyle w:val="CharSClsNo"/>
        </w:rPr>
        <w:t>7</w:t>
      </w:r>
      <w:r>
        <w:t>.</w:t>
      </w:r>
      <w:r>
        <w:tab/>
        <w:t>Membership, subscriptions, periodic fees</w:t>
      </w:r>
      <w:bookmarkEnd w:id="134"/>
    </w:p>
    <w:p w:rsidR="0095343D" w:rsidRDefault="00004ADF">
      <w:pPr>
        <w:pStyle w:val="ySubsection"/>
      </w:pPr>
      <w:r>
        <w:tab/>
        <w:t>(1)</w:t>
      </w:r>
      <w:r>
        <w:tab/>
        <w:t>The co</w:t>
      </w:r>
      <w:r>
        <w:noBreakHyphen/>
        <w:t xml:space="preserve">operative must give to a person intending to become a member — </w:t>
      </w:r>
    </w:p>
    <w:p w:rsidR="0095343D" w:rsidRDefault="00004ADF">
      <w:pPr>
        <w:pStyle w:val="yIndenta"/>
      </w:pPr>
      <w:r>
        <w:tab/>
        <w:t>(a)</w:t>
      </w:r>
      <w:r>
        <w:tab/>
        <w:t>a copy of the documents required to be given under section 68(1) of the Act, whether or not the person requests a copy of any or all of those documents; and</w:t>
      </w:r>
    </w:p>
    <w:p w:rsidR="0095343D" w:rsidRDefault="00004ADF">
      <w:pPr>
        <w:pStyle w:val="yIndenta"/>
      </w:pPr>
      <w:r>
        <w:tab/>
        <w:t>(b)</w:t>
      </w:r>
      <w:r>
        <w:tab/>
        <w:t>written notice of entry fees or regular subscriptions payable by a member of the co</w:t>
      </w:r>
      <w:r>
        <w:noBreakHyphen/>
        <w:t>operative. [s. 69]</w:t>
      </w:r>
    </w:p>
    <w:p w:rsidR="0095343D" w:rsidRDefault="00004ADF">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rsidR="0095343D" w:rsidRDefault="00004ADF">
      <w:pPr>
        <w:pStyle w:val="ySubsection"/>
      </w:pPr>
      <w:r>
        <w:tab/>
        <w:t>(3)</w:t>
      </w:r>
      <w:r>
        <w:tab/>
        <w:t>Every application must be considered by the board.</w:t>
      </w:r>
    </w:p>
    <w:p w:rsidR="0095343D" w:rsidRDefault="00004ADF">
      <w:pPr>
        <w:pStyle w:val="ySubsection"/>
      </w:pPr>
      <w:r>
        <w:tab/>
        <w:t>(4)</w:t>
      </w:r>
      <w:r>
        <w:tab/>
        <w:t>If the board approves of the application —</w:t>
      </w:r>
    </w:p>
    <w:p w:rsidR="0095343D" w:rsidRDefault="00004ADF">
      <w:pPr>
        <w:pStyle w:val="yIndenta"/>
      </w:pPr>
      <w:r>
        <w:tab/>
        <w:t>(a)</w:t>
      </w:r>
      <w:r>
        <w:tab/>
        <w:t xml:space="preserve">the board must — </w:t>
      </w:r>
    </w:p>
    <w:p w:rsidR="0095343D" w:rsidRDefault="00004ADF">
      <w:pPr>
        <w:pStyle w:val="yIndenti0"/>
      </w:pPr>
      <w:r>
        <w:tab/>
        <w:t>(i)</w:t>
      </w:r>
      <w:r>
        <w:tab/>
        <w:t>allot the shares applied for; or</w:t>
      </w:r>
    </w:p>
    <w:p w:rsidR="0095343D" w:rsidRDefault="00004ADF">
      <w:pPr>
        <w:pStyle w:val="yIndenti0"/>
      </w:pPr>
      <w:r>
        <w:tab/>
        <w:t>(ii)</w:t>
      </w:r>
      <w:r>
        <w:tab/>
        <w:t>approve the transfer of the minimum number of shares to be held by a member under these rules from an existing member to the applicant;</w:t>
      </w:r>
    </w:p>
    <w:p w:rsidR="0095343D" w:rsidRDefault="00004ADF">
      <w:pPr>
        <w:pStyle w:val="yIndenta"/>
      </w:pPr>
      <w:r>
        <w:tab/>
      </w:r>
      <w:r>
        <w:tab/>
        <w:t>and</w:t>
      </w:r>
    </w:p>
    <w:p w:rsidR="0095343D" w:rsidRDefault="00004ADF">
      <w:pPr>
        <w:pStyle w:val="yIndenta"/>
      </w:pPr>
      <w:r>
        <w:tab/>
        <w:t>(b)</w:t>
      </w:r>
      <w:r>
        <w:tab/>
        <w:t>the applicant’s name, the number of shares allotted or transferred and any other information required under the Act must be entered in the register of members within 28 days of the board’s approval.</w:t>
      </w:r>
    </w:p>
    <w:p w:rsidR="0095343D" w:rsidRDefault="00004ADF">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rsidR="0095343D" w:rsidRDefault="00004ADF">
      <w:pPr>
        <w:pStyle w:val="ySubsection"/>
      </w:pPr>
      <w:r>
        <w:lastRenderedPageBreak/>
        <w:tab/>
        <w:t>(6)</w:t>
      </w:r>
      <w:r>
        <w:tab/>
        <w:t>The board may, at its discretion, refuse an application for membership or shares.</w:t>
      </w:r>
    </w:p>
    <w:p w:rsidR="0095343D" w:rsidRDefault="00004ADF">
      <w:pPr>
        <w:pStyle w:val="ySubsection"/>
      </w:pPr>
      <w:r>
        <w:tab/>
        <w:t>(7)</w:t>
      </w:r>
      <w:r>
        <w:tab/>
        <w:t>The board need not assign reasons for the refusal. On refusal any amounts accompanying the application for membership must be refunded within 28 days without interest.</w:t>
      </w:r>
    </w:p>
    <w:p w:rsidR="0095343D" w:rsidRDefault="00004ADF">
      <w:pPr>
        <w:pStyle w:val="yFootnotesection"/>
      </w:pPr>
      <w:r>
        <w:tab/>
        <w:t>[Clause 7 amended: Gazette 2 Dec 2016 p. 5432.]</w:t>
      </w:r>
    </w:p>
    <w:p w:rsidR="0095343D" w:rsidRDefault="00004ADF">
      <w:pPr>
        <w:pStyle w:val="yHeading5"/>
      </w:pPr>
      <w:bookmarkStart w:id="135" w:name="_Toc75522429"/>
      <w:r>
        <w:rPr>
          <w:rStyle w:val="CharSClsNo"/>
        </w:rPr>
        <w:t>8</w:t>
      </w:r>
      <w:r>
        <w:t>.</w:t>
      </w:r>
      <w:r>
        <w:tab/>
        <w:t>Ceasing membership</w:t>
      </w:r>
      <w:bookmarkEnd w:id="135"/>
    </w:p>
    <w:p w:rsidR="0095343D" w:rsidRDefault="00004ADF">
      <w:pPr>
        <w:pStyle w:val="ySubsection"/>
      </w:pPr>
      <w:r>
        <w:tab/>
      </w:r>
      <w:r>
        <w:tab/>
        <w:t xml:space="preserve">A person ceases to be a member in any of the following circumstances — </w:t>
      </w:r>
    </w:p>
    <w:p w:rsidR="0095343D" w:rsidRDefault="00004ADF">
      <w:pPr>
        <w:pStyle w:val="yIndenta"/>
      </w:pPr>
      <w:r>
        <w:tab/>
        <w:t>(a)</w:t>
      </w:r>
      <w:r>
        <w:tab/>
        <w:t>if the member’s membership is cancelled under Part 6 of the Act (Active membership);</w:t>
      </w:r>
    </w:p>
    <w:p w:rsidR="0095343D" w:rsidRDefault="00004ADF">
      <w:pPr>
        <w:pStyle w:val="yIndenta"/>
      </w:pPr>
      <w:r>
        <w:tab/>
        <w:t>(b)</w:t>
      </w:r>
      <w:r>
        <w:tab/>
        <w:t>if the member is expelled under these rules;</w:t>
      </w:r>
    </w:p>
    <w:p w:rsidR="0095343D" w:rsidRDefault="00004ADF">
      <w:pPr>
        <w:pStyle w:val="yIndenta"/>
      </w:pPr>
      <w:r>
        <w:tab/>
        <w:t>(c)</w:t>
      </w:r>
      <w:r>
        <w:tab/>
        <w:t>if the member becomes bankrupt and the trustee of the member’s estate disclaims any debt, contract, duty or liability of the member with the co</w:t>
      </w:r>
      <w:r>
        <w:noBreakHyphen/>
        <w:t>operative;</w:t>
      </w:r>
    </w:p>
    <w:p w:rsidR="0095343D" w:rsidRDefault="00004ADF">
      <w:pPr>
        <w:pStyle w:val="yIndenta"/>
      </w:pPr>
      <w:r>
        <w:tab/>
        <w:t>(d)</w:t>
      </w:r>
      <w:r>
        <w:tab/>
        <w:t>on death of the member;</w:t>
      </w:r>
    </w:p>
    <w:p w:rsidR="0095343D" w:rsidRDefault="00004ADF">
      <w:pPr>
        <w:pStyle w:val="yIndenta"/>
      </w:pPr>
      <w:r>
        <w:tab/>
        <w:t>(e)</w:t>
      </w:r>
      <w:r>
        <w:tab/>
        <w:t>if the contract of membership is rescinded on the ground of misrepresentation or mistake;</w:t>
      </w:r>
    </w:p>
    <w:p w:rsidR="0095343D" w:rsidRDefault="00004ADF">
      <w:pPr>
        <w:pStyle w:val="yIndenta"/>
      </w:pPr>
      <w:r>
        <w:tab/>
        <w:t>(f)</w:t>
      </w:r>
      <w:r>
        <w:tab/>
        <w:t>if the member’s total shareholding is transferred to another person and the transferee is registered as the holder of the shareholding;</w:t>
      </w:r>
    </w:p>
    <w:p w:rsidR="0095343D" w:rsidRDefault="00004ADF">
      <w:pPr>
        <w:pStyle w:val="yIndenta"/>
      </w:pPr>
      <w:r>
        <w:tab/>
        <w:t>(g)</w:t>
      </w:r>
      <w:r>
        <w:tab/>
        <w:t>if the member’s total shareholding is forfeited under the Act or these rules;</w:t>
      </w:r>
    </w:p>
    <w:p w:rsidR="0095343D" w:rsidRDefault="00004ADF">
      <w:pPr>
        <w:pStyle w:val="yIndenta"/>
      </w:pPr>
      <w:r>
        <w:tab/>
        <w:t>(h)</w:t>
      </w:r>
      <w:r>
        <w:tab/>
        <w:t>if the member’s total shareholding is purchased by the co</w:t>
      </w:r>
      <w:r>
        <w:noBreakHyphen/>
        <w:t>operative under these rules;</w:t>
      </w:r>
    </w:p>
    <w:p w:rsidR="0095343D" w:rsidRDefault="00004ADF">
      <w:pPr>
        <w:pStyle w:val="yIndenta"/>
      </w:pPr>
      <w:r>
        <w:tab/>
        <w:t>(i)</w:t>
      </w:r>
      <w:r>
        <w:tab/>
        <w:t>if the member’s total shareholding is sold by the co</w:t>
      </w:r>
      <w:r>
        <w:noBreakHyphen/>
        <w:t>operative under any power in these rules and the purchaser is registered as shareholder in the member’s place;</w:t>
      </w:r>
    </w:p>
    <w:p w:rsidR="0095343D" w:rsidRDefault="00004ADF">
      <w:pPr>
        <w:pStyle w:val="yIndenta"/>
      </w:pPr>
      <w:r>
        <w:tab/>
        <w:t>(j)</w:t>
      </w:r>
      <w:r>
        <w:tab/>
        <w:t>if the amount paid up on the member’s shares is repaid to the member under these rules;</w:t>
      </w:r>
    </w:p>
    <w:p w:rsidR="0095343D" w:rsidRDefault="00004ADF">
      <w:pPr>
        <w:pStyle w:val="yIndenta"/>
      </w:pPr>
      <w:r>
        <w:tab/>
        <w:t>(k)</w:t>
      </w:r>
      <w:r>
        <w:tab/>
        <w:t>on written notice of the member’s resignation from membership, given by the member to the secretary;</w:t>
      </w:r>
    </w:p>
    <w:p w:rsidR="0095343D" w:rsidRDefault="00004ADF">
      <w:pPr>
        <w:pStyle w:val="yIndenta"/>
      </w:pPr>
      <w:r>
        <w:tab/>
        <w:t>(l)</w:t>
      </w:r>
      <w:r>
        <w:tab/>
        <w:t>for a corporation — if the corporation becomes insolvent or is deregistered. [s. 63, 64]</w:t>
      </w:r>
    </w:p>
    <w:p w:rsidR="0095343D" w:rsidRDefault="00004ADF">
      <w:pPr>
        <w:pStyle w:val="yHeading5"/>
      </w:pPr>
      <w:bookmarkStart w:id="136" w:name="_Toc75522430"/>
      <w:r>
        <w:rPr>
          <w:rStyle w:val="CharSClsNo"/>
        </w:rPr>
        <w:lastRenderedPageBreak/>
        <w:t>9</w:t>
      </w:r>
      <w:r>
        <w:t>.</w:t>
      </w:r>
      <w:r>
        <w:tab/>
        <w:t>Expulsion of members</w:t>
      </w:r>
      <w:bookmarkEnd w:id="136"/>
    </w:p>
    <w:p w:rsidR="0095343D" w:rsidRDefault="00004ADF">
      <w:pPr>
        <w:pStyle w:val="ySubsection"/>
      </w:pPr>
      <w:r>
        <w:tab/>
        <w:t>(1)</w:t>
      </w:r>
      <w:r>
        <w:tab/>
        <w:t>A member may be expelled from the co</w:t>
      </w:r>
      <w:r>
        <w:noBreakHyphen/>
        <w:t xml:space="preserve">operative by special resolution to the effect — </w:t>
      </w:r>
    </w:p>
    <w:p w:rsidR="0095343D" w:rsidRDefault="00004ADF">
      <w:pPr>
        <w:pStyle w:val="yIndenta"/>
      </w:pPr>
      <w:r>
        <w:tab/>
        <w:t>(a)</w:t>
      </w:r>
      <w:r>
        <w:tab/>
        <w:t>that the member has failed to discharge the member’s obligations to the co</w:t>
      </w:r>
      <w:r>
        <w:noBreakHyphen/>
        <w:t>operative under these rules or a contract; or</w:t>
      </w:r>
    </w:p>
    <w:p w:rsidR="0095343D" w:rsidRDefault="00004ADF">
      <w:pPr>
        <w:pStyle w:val="yIndenta"/>
      </w:pPr>
      <w:r>
        <w:tab/>
        <w:t>(b)</w:t>
      </w:r>
      <w:r>
        <w:tab/>
        <w:t xml:space="preserve">that the member has acted in a way that has — </w:t>
      </w:r>
    </w:p>
    <w:p w:rsidR="0095343D" w:rsidRDefault="00004ADF">
      <w:pPr>
        <w:pStyle w:val="yIndenti0"/>
      </w:pPr>
      <w:r>
        <w:tab/>
        <w:t>(i)</w:t>
      </w:r>
      <w:r>
        <w:tab/>
        <w:t>prevented or hindered the co</w:t>
      </w:r>
      <w:r>
        <w:noBreakHyphen/>
        <w:t>operative in carrying out its primary activity or one or more of its primary activities; or</w:t>
      </w:r>
    </w:p>
    <w:p w:rsidR="0095343D" w:rsidRDefault="00004ADF">
      <w:pPr>
        <w:pStyle w:val="yIndenti0"/>
      </w:pPr>
      <w:r>
        <w:tab/>
        <w:t>(ii)</w:t>
      </w:r>
      <w:r>
        <w:tab/>
        <w:t>brought the co</w:t>
      </w:r>
      <w:r>
        <w:noBreakHyphen/>
        <w:t>operative into disrepute; or</w:t>
      </w:r>
    </w:p>
    <w:p w:rsidR="0095343D" w:rsidRDefault="00004ADF">
      <w:pPr>
        <w:pStyle w:val="yIndenti0"/>
      </w:pPr>
      <w:r>
        <w:tab/>
        <w:t>(iii)</w:t>
      </w:r>
      <w:r>
        <w:tab/>
        <w:t>been contrary to one or more co</w:t>
      </w:r>
      <w:r>
        <w:noBreakHyphen/>
        <w:t>operative principles as described in section 6 of the Act and has caused the co</w:t>
      </w:r>
      <w:r>
        <w:noBreakHyphen/>
        <w:t>operative harm.</w:t>
      </w:r>
    </w:p>
    <w:p w:rsidR="0095343D" w:rsidRDefault="00004ADF">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rsidR="0095343D" w:rsidRDefault="00004ADF">
      <w:pPr>
        <w:pStyle w:val="ySubsection"/>
      </w:pPr>
      <w:r>
        <w:tab/>
        <w:t>(3)</w:t>
      </w:r>
      <w:r>
        <w:tab/>
        <w:t xml:space="preserve">If a general meeting is to be called under this clause the following procedures apply — </w:t>
      </w:r>
    </w:p>
    <w:p w:rsidR="0095343D" w:rsidRDefault="00004ADF">
      <w:pPr>
        <w:pStyle w:val="yIndenta"/>
      </w:pPr>
      <w:r>
        <w:tab/>
        <w:t>(a)</w:t>
      </w:r>
      <w:r>
        <w:tab/>
        <w:t>at the meeting, the member must be afforded a full opportunity to be heard and is entitled to call witnesses and cross examine witnesses called against the member;</w:t>
      </w:r>
    </w:p>
    <w:p w:rsidR="0095343D" w:rsidRDefault="00004ADF">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rsidR="0095343D" w:rsidRDefault="00004ADF">
      <w:pPr>
        <w:pStyle w:val="yIndenta"/>
      </w:pPr>
      <w:r>
        <w:tab/>
        <w:t>(c)</w:t>
      </w:r>
      <w:r>
        <w:tab/>
        <w:t>once the act is considered, the co</w:t>
      </w:r>
      <w:r>
        <w:noBreakHyphen/>
        <w:t>operative may decide to expel the member who committed the act;</w:t>
      </w:r>
    </w:p>
    <w:p w:rsidR="0095343D" w:rsidRDefault="00004ADF">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 xml:space="preserve">thirds of the members present, in person or </w:t>
      </w:r>
      <w:r>
        <w:lastRenderedPageBreak/>
        <w:t>represented by proxy or by attorney, vote in favour of the motion.</w:t>
      </w:r>
    </w:p>
    <w:p w:rsidR="0095343D" w:rsidRDefault="00004ADF">
      <w:pPr>
        <w:pStyle w:val="ySubsection"/>
      </w:pPr>
      <w:r>
        <w:tab/>
        <w:t>(4)</w:t>
      </w:r>
      <w:r>
        <w:tab/>
        <w:t>Expulsion of one joint member means expulsion of all members holding membership jointly with the expelled member.</w:t>
      </w:r>
    </w:p>
    <w:p w:rsidR="0095343D" w:rsidRDefault="00004ADF">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rsidR="0095343D" w:rsidRDefault="00004ADF">
      <w:pPr>
        <w:pStyle w:val="yHeading5"/>
      </w:pPr>
      <w:bookmarkStart w:id="137" w:name="_Toc75522431"/>
      <w:r>
        <w:rPr>
          <w:rStyle w:val="CharSClsNo"/>
        </w:rPr>
        <w:t>10</w:t>
      </w:r>
      <w:r>
        <w:t>.</w:t>
      </w:r>
      <w:r>
        <w:tab/>
        <w:t>Monetary consequences of expulsion</w:t>
      </w:r>
      <w:bookmarkEnd w:id="137"/>
    </w:p>
    <w:p w:rsidR="0095343D" w:rsidRDefault="00004ADF">
      <w:pPr>
        <w:pStyle w:val="ySubsection"/>
      </w:pPr>
      <w:r>
        <w:tab/>
        <w:t>(1)</w:t>
      </w:r>
      <w:r>
        <w:tab/>
        <w:t xml:space="preserve">In this clause — </w:t>
      </w:r>
    </w:p>
    <w:p w:rsidR="0095343D" w:rsidRDefault="00004ADF">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rsidR="0095343D" w:rsidRDefault="00004ADF">
      <w:pPr>
        <w:pStyle w:val="ySubsection"/>
      </w:pPr>
      <w:r>
        <w:tab/>
        <w:t>(2)</w:t>
      </w:r>
      <w:r>
        <w:tab/>
        <w:t>If a member is expelled from the co</w:t>
      </w:r>
      <w:r>
        <w:noBreakHyphen/>
        <w:t>operative all amounts owing by the former member to the co</w:t>
      </w:r>
      <w:r>
        <w:noBreakHyphen/>
        <w:t>operative become immediately payable in full.</w:t>
      </w:r>
    </w:p>
    <w:p w:rsidR="0095343D" w:rsidRDefault="00004ADF">
      <w:pPr>
        <w:pStyle w:val="ySubsection"/>
      </w:pPr>
      <w:r>
        <w:tab/>
        <w:t>(3)</w:t>
      </w:r>
      <w:r>
        <w:tab/>
        <w:t>The shares of an expelled member must be cancelled on the date of the expulsion and the cancellation noted in the register of shares.</w:t>
      </w:r>
    </w:p>
    <w:p w:rsidR="0095343D" w:rsidRDefault="00004ADF">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rsidR="0095343D" w:rsidRDefault="00004ADF">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rsidR="0095343D" w:rsidRDefault="00004ADF">
      <w:pPr>
        <w:pStyle w:val="ySubsection"/>
        <w:keepNext/>
      </w:pPr>
      <w:r>
        <w:lastRenderedPageBreak/>
        <w:tab/>
        <w:t>(6)</w:t>
      </w:r>
      <w:r>
        <w:tab/>
        <w:t>Payment to the expelled member of any amount owing by the co</w:t>
      </w:r>
      <w:r>
        <w:noBreakHyphen/>
        <w:t xml:space="preserve">operative to the former member — </w:t>
      </w:r>
    </w:p>
    <w:p w:rsidR="0095343D" w:rsidRDefault="00004ADF">
      <w:pPr>
        <w:pStyle w:val="yIndenta"/>
        <w:keepNext/>
      </w:pPr>
      <w:r>
        <w:tab/>
        <w:t>(a)</w:t>
      </w:r>
      <w:r>
        <w:tab/>
        <w:t xml:space="preserve">must be made — </w:t>
      </w:r>
    </w:p>
    <w:p w:rsidR="0095343D" w:rsidRDefault="00004ADF">
      <w:pPr>
        <w:pStyle w:val="yIndenti0"/>
      </w:pPr>
      <w:r>
        <w:tab/>
        <w:t>(i)</w:t>
      </w:r>
      <w:r>
        <w:tab/>
        <w:t xml:space="preserve">at the time decided by the board but within one year from the date of expulsion [s. 73(1)(a)]; or </w:t>
      </w:r>
    </w:p>
    <w:p w:rsidR="0095343D" w:rsidRDefault="00004ADF">
      <w:pPr>
        <w:pStyle w:val="yIndenti0"/>
      </w:pPr>
      <w:r>
        <w:tab/>
        <w:t>(ii)</w:t>
      </w:r>
      <w:r>
        <w:tab/>
        <w:t>in the case of a transferred co</w:t>
      </w:r>
      <w:r>
        <w:noBreakHyphen/>
        <w:t>operative, within 3 years from the date of expulsion and in accordance with the relevant rules of that co</w:t>
      </w:r>
      <w:r>
        <w:noBreakHyphen/>
        <w:t>operative [s. 73(1)(b)];</w:t>
      </w:r>
    </w:p>
    <w:p w:rsidR="0095343D" w:rsidRDefault="00004ADF">
      <w:pPr>
        <w:pStyle w:val="yIndenta"/>
      </w:pPr>
      <w:r>
        <w:tab/>
      </w:r>
      <w:r>
        <w:tab/>
        <w:t xml:space="preserve">or </w:t>
      </w:r>
    </w:p>
    <w:p w:rsidR="0095343D" w:rsidRDefault="00004ADF">
      <w:pPr>
        <w:pStyle w:val="yIndenta"/>
      </w:pPr>
      <w:r>
        <w:tab/>
        <w:t>(b)</w:t>
      </w:r>
      <w:r>
        <w:tab/>
        <w:t xml:space="preserve">may be applied — </w:t>
      </w:r>
    </w:p>
    <w:p w:rsidR="0095343D" w:rsidRDefault="00004ADF">
      <w:pPr>
        <w:pStyle w:val="yIndenti0"/>
      </w:pPr>
      <w:r>
        <w:tab/>
        <w:t>(i)</w:t>
      </w:r>
      <w:r>
        <w:tab/>
        <w:t>at the time decided by the board but within one year from the date of expulsion [s. 73(1)(c)]; and</w:t>
      </w:r>
    </w:p>
    <w:p w:rsidR="0095343D" w:rsidRDefault="00004ADF">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rsidR="0095343D" w:rsidRDefault="00004ADF">
      <w:pPr>
        <w:pStyle w:val="yHeading5"/>
      </w:pPr>
      <w:bookmarkStart w:id="138" w:name="_Toc75522432"/>
      <w:r>
        <w:rPr>
          <w:rStyle w:val="CharSClsNo"/>
        </w:rPr>
        <w:t>11</w:t>
      </w:r>
      <w:r>
        <w:t>.</w:t>
      </w:r>
      <w:r>
        <w:tab/>
        <w:t>Suspension of members</w:t>
      </w:r>
      <w:bookmarkEnd w:id="138"/>
    </w:p>
    <w:p w:rsidR="0095343D" w:rsidRDefault="00004ADF">
      <w:pPr>
        <w:pStyle w:val="ySubsection"/>
      </w:pPr>
      <w:r>
        <w:tab/>
        <w:t>(1)</w:t>
      </w:r>
      <w:r>
        <w:tab/>
        <w:t>The co</w:t>
      </w:r>
      <w:r>
        <w:noBreakHyphen/>
        <w:t xml:space="preserve">operative may suspend a member for not more than one year, who does any of the following acts — </w:t>
      </w:r>
    </w:p>
    <w:p w:rsidR="0095343D" w:rsidRDefault="00004ADF">
      <w:pPr>
        <w:pStyle w:val="yIndenta"/>
      </w:pPr>
      <w:r>
        <w:tab/>
        <w:t>(a)</w:t>
      </w:r>
      <w:r>
        <w:tab/>
        <w:t>contravene any of these rules;</w:t>
      </w:r>
    </w:p>
    <w:p w:rsidR="0095343D" w:rsidRDefault="00004ADF">
      <w:pPr>
        <w:pStyle w:val="yIndenta"/>
      </w:pPr>
      <w:r>
        <w:tab/>
        <w:t>(b)</w:t>
      </w:r>
      <w:r>
        <w:tab/>
        <w:t>fail to discharge obligations to the co</w:t>
      </w:r>
      <w:r>
        <w:noBreakHyphen/>
        <w:t>operative, whether under these rules or a contract;</w:t>
      </w:r>
    </w:p>
    <w:p w:rsidR="0095343D" w:rsidRDefault="00004ADF">
      <w:pPr>
        <w:pStyle w:val="yIndenta"/>
      </w:pPr>
      <w:r>
        <w:tab/>
        <w:t>(c)</w:t>
      </w:r>
      <w:r>
        <w:tab/>
        <w:t>act detrimentally to the interests of the co</w:t>
      </w:r>
      <w:r>
        <w:noBreakHyphen/>
        <w:t>operative.</w:t>
      </w:r>
    </w:p>
    <w:p w:rsidR="0095343D" w:rsidRDefault="00004ADF">
      <w:pPr>
        <w:pStyle w:val="ySubsection"/>
      </w:pPr>
      <w:r>
        <w:tab/>
        <w:t>(2)</w:t>
      </w:r>
      <w:r>
        <w:tab/>
        <w:t>In order to suspend a member, the procedure for expulsion of a member set out in clause 9 is to be followed as if references to expulsion were references to suspension.</w:t>
      </w:r>
    </w:p>
    <w:p w:rsidR="0095343D" w:rsidRDefault="00004ADF">
      <w:pPr>
        <w:pStyle w:val="ySubsection"/>
      </w:pPr>
      <w:r>
        <w:tab/>
        <w:t>(3)</w:t>
      </w:r>
      <w:r>
        <w:tab/>
        <w:t xml:space="preserve">During the period of suspension, the member — </w:t>
      </w:r>
    </w:p>
    <w:p w:rsidR="0095343D" w:rsidRDefault="00004ADF">
      <w:pPr>
        <w:pStyle w:val="yIndenta"/>
      </w:pPr>
      <w:r>
        <w:tab/>
        <w:t>(a)</w:t>
      </w:r>
      <w:r>
        <w:tab/>
        <w:t>loses any rights (except the right to vote) arising as a result of membership; and</w:t>
      </w:r>
    </w:p>
    <w:p w:rsidR="0095343D" w:rsidRDefault="00004ADF">
      <w:pPr>
        <w:pStyle w:val="yIndenta"/>
      </w:pPr>
      <w:r>
        <w:tab/>
        <w:t>(b)</w:t>
      </w:r>
      <w:r>
        <w:tab/>
        <w:t>is not entitled to a refund, rebate, relief or credit for membership fees paid, or payable, to the co</w:t>
      </w:r>
      <w:r>
        <w:noBreakHyphen/>
        <w:t>operative; and</w:t>
      </w:r>
    </w:p>
    <w:p w:rsidR="0095343D" w:rsidRDefault="00004ADF">
      <w:pPr>
        <w:pStyle w:val="yIndenta"/>
      </w:pPr>
      <w:r>
        <w:lastRenderedPageBreak/>
        <w:tab/>
        <w:t>(c)</w:t>
      </w:r>
      <w:r>
        <w:tab/>
        <w:t>remains liable for any fine that may be imposed.</w:t>
      </w:r>
    </w:p>
    <w:p w:rsidR="0095343D" w:rsidRDefault="00004ADF">
      <w:pPr>
        <w:pStyle w:val="yHeading5"/>
      </w:pPr>
      <w:bookmarkStart w:id="139" w:name="_Toc75522433"/>
      <w:r>
        <w:rPr>
          <w:rStyle w:val="CharSClsNo"/>
        </w:rPr>
        <w:t>12</w:t>
      </w:r>
      <w:r>
        <w:t>.</w:t>
      </w:r>
      <w:r>
        <w:tab/>
        <w:t>Payments upon resignation of member</w:t>
      </w:r>
      <w:bookmarkEnd w:id="139"/>
    </w:p>
    <w:p w:rsidR="0095343D" w:rsidRDefault="00004ADF">
      <w:pPr>
        <w:pStyle w:val="ySubsection"/>
      </w:pPr>
      <w:r>
        <w:tab/>
        <w:t>(1)</w:t>
      </w:r>
      <w:r>
        <w:tab/>
        <w:t xml:space="preserve">In this clause — </w:t>
      </w:r>
    </w:p>
    <w:p w:rsidR="0095343D" w:rsidRDefault="00004ADF">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rsidR="0095343D" w:rsidRDefault="00004ADF">
      <w:pPr>
        <w:pStyle w:val="ySubsection"/>
      </w:pPr>
      <w:r>
        <w:tab/>
        <w:t>(2)</w:t>
      </w:r>
      <w:r>
        <w:tab/>
        <w:t>If a member resigns from the co</w:t>
      </w:r>
      <w:r>
        <w:noBreakHyphen/>
        <w:t>operative, all amounts owing by the former member to the co</w:t>
      </w:r>
      <w:r>
        <w:noBreakHyphen/>
        <w:t>operative become immediately payable in full.</w:t>
      </w:r>
    </w:p>
    <w:p w:rsidR="0095343D" w:rsidRDefault="00004ADF">
      <w:pPr>
        <w:pStyle w:val="ySubsection"/>
      </w:pPr>
      <w:r>
        <w:tab/>
        <w:t>(3)</w:t>
      </w:r>
      <w:r>
        <w:tab/>
        <w:t>The shares of a resigning member must be cancelled as at the day of the resignation and the cancellation must be noted in the register of shares.</w:t>
      </w:r>
    </w:p>
    <w:p w:rsidR="0095343D" w:rsidRDefault="00004ADF">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rsidR="0095343D" w:rsidRDefault="00004ADF">
      <w:pPr>
        <w:pStyle w:val="ySubsection"/>
      </w:pPr>
      <w:r>
        <w:tab/>
        <w:t>(5)</w:t>
      </w:r>
      <w:r>
        <w:tab/>
        <w:t>Payment to the resigning member of any amount owing by the co</w:t>
      </w:r>
      <w:r>
        <w:noBreakHyphen/>
        <w:t xml:space="preserve">operative to the former member — </w:t>
      </w:r>
    </w:p>
    <w:p w:rsidR="0095343D" w:rsidRDefault="00004ADF">
      <w:pPr>
        <w:pStyle w:val="yIndenta"/>
      </w:pPr>
      <w:r>
        <w:tab/>
        <w:t>(a)</w:t>
      </w:r>
      <w:r>
        <w:tab/>
        <w:t xml:space="preserve">must be made — </w:t>
      </w:r>
    </w:p>
    <w:p w:rsidR="0095343D" w:rsidRDefault="00004ADF">
      <w:pPr>
        <w:pStyle w:val="yIndenti0"/>
      </w:pPr>
      <w:r>
        <w:tab/>
        <w:t>(i)</w:t>
      </w:r>
      <w:r>
        <w:tab/>
        <w:t xml:space="preserve">at the time decided by the board but within one year from the date of resignation [s. 73(1)(a)]; or </w:t>
      </w:r>
    </w:p>
    <w:p w:rsidR="0095343D" w:rsidRDefault="00004ADF">
      <w:pPr>
        <w:pStyle w:val="yIndenti0"/>
      </w:pPr>
      <w:r>
        <w:tab/>
        <w:t>(ii)</w:t>
      </w:r>
      <w:r>
        <w:tab/>
        <w:t>in the case of a transferred co</w:t>
      </w:r>
      <w:r>
        <w:noBreakHyphen/>
        <w:t>operative, within 3 years from the date of resignation and in accordance with the relevant rules of that co</w:t>
      </w:r>
      <w:r>
        <w:noBreakHyphen/>
        <w:t>operative [s. 73(1)(b)];</w:t>
      </w:r>
    </w:p>
    <w:p w:rsidR="0095343D" w:rsidRDefault="00004ADF">
      <w:pPr>
        <w:pStyle w:val="yIndenta"/>
      </w:pPr>
      <w:r>
        <w:tab/>
      </w:r>
      <w:r>
        <w:tab/>
        <w:t xml:space="preserve">or </w:t>
      </w:r>
    </w:p>
    <w:p w:rsidR="0095343D" w:rsidRDefault="00004ADF">
      <w:pPr>
        <w:pStyle w:val="yIndenta"/>
      </w:pPr>
      <w:r>
        <w:tab/>
        <w:t>(b)</w:t>
      </w:r>
      <w:r>
        <w:tab/>
        <w:t xml:space="preserve">may be applied — </w:t>
      </w:r>
    </w:p>
    <w:p w:rsidR="0095343D" w:rsidRDefault="00004ADF">
      <w:pPr>
        <w:pStyle w:val="yIndenti0"/>
      </w:pPr>
      <w:r>
        <w:tab/>
        <w:t>(i)</w:t>
      </w:r>
      <w:r>
        <w:tab/>
        <w:t>at the time decided by the board but within one year from the date of resignation [s. 73(1)(c)]; and</w:t>
      </w:r>
    </w:p>
    <w:p w:rsidR="0095343D" w:rsidRDefault="00004ADF">
      <w:pPr>
        <w:pStyle w:val="yIndenti0"/>
      </w:pPr>
      <w:r>
        <w:tab/>
        <w:t>(ii)</w:t>
      </w:r>
      <w:r>
        <w:tab/>
        <w:t xml:space="preserve">in the manner set out in section 73(2) to (4) of the Act if there is agreement by the board and former </w:t>
      </w:r>
      <w:r>
        <w:lastRenderedPageBreak/>
        <w:t>member, or if the board considers that repayment would adversely affect the financial position of the co</w:t>
      </w:r>
      <w:r>
        <w:noBreakHyphen/>
        <w:t>operative.</w:t>
      </w:r>
    </w:p>
    <w:p w:rsidR="0095343D" w:rsidRDefault="00004ADF">
      <w:pPr>
        <w:pStyle w:val="yHeading5"/>
      </w:pPr>
      <w:bookmarkStart w:id="140" w:name="_Toc75522434"/>
      <w:r>
        <w:rPr>
          <w:rStyle w:val="CharSClsNo"/>
        </w:rPr>
        <w:t>13</w:t>
      </w:r>
      <w:r>
        <w:t>.</w:t>
      </w:r>
      <w:r>
        <w:tab/>
        <w:t>Disputes and mediation</w:t>
      </w:r>
      <w:bookmarkEnd w:id="140"/>
    </w:p>
    <w:p w:rsidR="0095343D" w:rsidRDefault="00004ADF">
      <w:pPr>
        <w:pStyle w:val="ySubsection"/>
      </w:pPr>
      <w:r>
        <w:tab/>
        <w:t>(1)</w:t>
      </w:r>
      <w:r>
        <w:tab/>
        <w:t xml:space="preserve">The grievance procedure set out in this clause applies to disputes under the rules between a — </w:t>
      </w:r>
    </w:p>
    <w:p w:rsidR="0095343D" w:rsidRDefault="00004ADF">
      <w:pPr>
        <w:pStyle w:val="yIndenta"/>
      </w:pPr>
      <w:r>
        <w:tab/>
        <w:t>(a)</w:t>
      </w:r>
      <w:r>
        <w:tab/>
        <w:t>member and another member; or</w:t>
      </w:r>
    </w:p>
    <w:p w:rsidR="0095343D" w:rsidRDefault="00004ADF">
      <w:pPr>
        <w:pStyle w:val="yIndenta"/>
      </w:pPr>
      <w:r>
        <w:tab/>
        <w:t>(b)</w:t>
      </w:r>
      <w:r>
        <w:tab/>
        <w:t>member or members and the co</w:t>
      </w:r>
      <w:r>
        <w:noBreakHyphen/>
        <w:t>operative.</w:t>
      </w:r>
    </w:p>
    <w:p w:rsidR="0095343D" w:rsidRDefault="00004ADF">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rsidR="0095343D" w:rsidRDefault="00004ADF">
      <w:pPr>
        <w:pStyle w:val="ySubsection"/>
      </w:pPr>
      <w:r>
        <w:tab/>
        <w:t>(3)</w:t>
      </w:r>
      <w:r>
        <w:tab/>
        <w:t xml:space="preserve">The parties to the dispute must meet and discuss the matter in dispute, and, if possible, resolve the dispute within 14 days of — </w:t>
      </w:r>
    </w:p>
    <w:p w:rsidR="0095343D" w:rsidRDefault="00004ADF">
      <w:pPr>
        <w:pStyle w:val="yIndenta"/>
      </w:pPr>
      <w:r>
        <w:tab/>
        <w:t>(a)</w:t>
      </w:r>
      <w:r>
        <w:tab/>
        <w:t xml:space="preserve">the dispute coming to the attention of each party; or </w:t>
      </w:r>
    </w:p>
    <w:p w:rsidR="0095343D" w:rsidRDefault="00004ADF">
      <w:pPr>
        <w:pStyle w:val="yIndenta"/>
      </w:pPr>
      <w:r>
        <w:tab/>
        <w:t>(b)</w:t>
      </w:r>
      <w:r>
        <w:tab/>
        <w:t>a party giving notice to each of the other parties involved, of the dispute or grievance.</w:t>
      </w:r>
    </w:p>
    <w:p w:rsidR="0095343D" w:rsidRDefault="00004ADF">
      <w:pPr>
        <w:pStyle w:val="ySubsection"/>
      </w:pPr>
      <w:r>
        <w:tab/>
        <w:t>(4)</w:t>
      </w:r>
      <w:r>
        <w:tab/>
        <w:t>If the parties are unable to resolve the dispute at the meeting, or if a party fails to attend that meeting, then the parties must, as soon as is practicable, hold a meeting in the presence of a mediator.</w:t>
      </w:r>
    </w:p>
    <w:p w:rsidR="0095343D" w:rsidRDefault="00004ADF">
      <w:pPr>
        <w:pStyle w:val="ySubsection"/>
      </w:pPr>
      <w:r>
        <w:tab/>
        <w:t>(5)</w:t>
      </w:r>
      <w:r>
        <w:tab/>
        <w:t xml:space="preserve">The mediator must be — </w:t>
      </w:r>
    </w:p>
    <w:p w:rsidR="0095343D" w:rsidRDefault="00004ADF">
      <w:pPr>
        <w:pStyle w:val="yIndenta"/>
      </w:pPr>
      <w:r>
        <w:tab/>
        <w:t>(a)</w:t>
      </w:r>
      <w:r>
        <w:tab/>
        <w:t>a person chosen by agreement between the parties; or</w:t>
      </w:r>
    </w:p>
    <w:p w:rsidR="0095343D" w:rsidRDefault="00004ADF">
      <w:pPr>
        <w:pStyle w:val="yIndenta"/>
      </w:pPr>
      <w:r>
        <w:tab/>
        <w:t>(b)</w:t>
      </w:r>
      <w:r>
        <w:tab/>
        <w:t xml:space="preserve">in the absence of agreement — </w:t>
      </w:r>
    </w:p>
    <w:p w:rsidR="0095343D" w:rsidRDefault="00004ADF">
      <w:pPr>
        <w:pStyle w:val="yIndenti0"/>
      </w:pPr>
      <w:r>
        <w:tab/>
        <w:t>(i)</w:t>
      </w:r>
      <w:r>
        <w:tab/>
        <w:t>for a dispute between a member and another member, a person appointed by the board of the co</w:t>
      </w:r>
      <w:r>
        <w:noBreakHyphen/>
        <w:t>operative; or</w:t>
      </w:r>
    </w:p>
    <w:p w:rsidR="0095343D" w:rsidRDefault="00004ADF">
      <w:pPr>
        <w:pStyle w:val="yIndenti0"/>
      </w:pPr>
      <w:r>
        <w:tab/>
        <w:t>(ii)</w:t>
      </w:r>
      <w:r>
        <w:tab/>
        <w:t>for a dispute between a member(s) and the co</w:t>
      </w:r>
      <w:r>
        <w:noBreakHyphen/>
        <w:t>operative, a person appointed by the Supreme Court of Western Australia.</w:t>
      </w:r>
    </w:p>
    <w:p w:rsidR="0095343D" w:rsidRDefault="00004ADF">
      <w:pPr>
        <w:pStyle w:val="ySubsection"/>
      </w:pPr>
      <w:r>
        <w:tab/>
        <w:t>(6)</w:t>
      </w:r>
      <w:r>
        <w:tab/>
        <w:t>A member of the co</w:t>
      </w:r>
      <w:r>
        <w:noBreakHyphen/>
        <w:t>operative can be a mediator.</w:t>
      </w:r>
    </w:p>
    <w:p w:rsidR="0095343D" w:rsidRDefault="00004ADF">
      <w:pPr>
        <w:pStyle w:val="ySubsection"/>
      </w:pPr>
      <w:r>
        <w:tab/>
        <w:t>(7)</w:t>
      </w:r>
      <w:r>
        <w:tab/>
        <w:t>The mediator cannot be a member who is a party to the dispute.</w:t>
      </w:r>
    </w:p>
    <w:p w:rsidR="0095343D" w:rsidRDefault="00004ADF">
      <w:pPr>
        <w:pStyle w:val="ySubsection"/>
      </w:pPr>
      <w:r>
        <w:lastRenderedPageBreak/>
        <w:tab/>
        <w:t>(8)</w:t>
      </w:r>
      <w:r>
        <w:tab/>
        <w:t>The parties to the dispute must, in good faith, attempt to settle the dispute by mediation.</w:t>
      </w:r>
    </w:p>
    <w:p w:rsidR="0095343D" w:rsidRDefault="00004ADF">
      <w:pPr>
        <w:pStyle w:val="ySubsection"/>
      </w:pPr>
      <w:r>
        <w:tab/>
        <w:t>(9)</w:t>
      </w:r>
      <w:r>
        <w:tab/>
        <w:t xml:space="preserve">The mediator, in conducting the mediation, must — </w:t>
      </w:r>
    </w:p>
    <w:p w:rsidR="0095343D" w:rsidRDefault="00004ADF">
      <w:pPr>
        <w:pStyle w:val="yIndenta"/>
      </w:pPr>
      <w:r>
        <w:tab/>
        <w:t>(a)</w:t>
      </w:r>
      <w:r>
        <w:tab/>
        <w:t>give the parties to the mediation process every opportunity to be heard; and</w:t>
      </w:r>
    </w:p>
    <w:p w:rsidR="0095343D" w:rsidRDefault="00004ADF">
      <w:pPr>
        <w:pStyle w:val="yIndenta"/>
      </w:pPr>
      <w:r>
        <w:tab/>
        <w:t>(b)</w:t>
      </w:r>
      <w:r>
        <w:tab/>
        <w:t>allow due consideration by all parties of any written statement submitted by any party; and</w:t>
      </w:r>
    </w:p>
    <w:p w:rsidR="0095343D" w:rsidRDefault="00004ADF">
      <w:pPr>
        <w:pStyle w:val="yIndenta"/>
      </w:pPr>
      <w:r>
        <w:tab/>
        <w:t>(c)</w:t>
      </w:r>
      <w:r>
        <w:tab/>
        <w:t>ensure that natural justice is accorded to the parties to the dispute throughout the mediation process.</w:t>
      </w:r>
    </w:p>
    <w:p w:rsidR="0095343D" w:rsidRDefault="00004ADF">
      <w:pPr>
        <w:pStyle w:val="ySubsection"/>
      </w:pPr>
      <w:r>
        <w:tab/>
        <w:t>(10)</w:t>
      </w:r>
      <w:r>
        <w:tab/>
        <w:t>The mediator cannot determine the dispute.</w:t>
      </w:r>
    </w:p>
    <w:p w:rsidR="0095343D" w:rsidRDefault="00004ADF">
      <w:pPr>
        <w:pStyle w:val="ySubsection"/>
      </w:pPr>
      <w:r>
        <w:tab/>
        <w:t>(11)</w:t>
      </w:r>
      <w:r>
        <w:tab/>
        <w:t>The mediation must be confidential and without prejudice.</w:t>
      </w:r>
    </w:p>
    <w:p w:rsidR="0095343D" w:rsidRDefault="00004ADF">
      <w:pPr>
        <w:pStyle w:val="ySubsection"/>
      </w:pPr>
      <w:r>
        <w:tab/>
        <w:t>(12)</w:t>
      </w:r>
      <w:r>
        <w:tab/>
        <w:t>The costs of the mediation are to be shared equally between the parties unless otherwise agreed.</w:t>
      </w:r>
    </w:p>
    <w:p w:rsidR="0095343D" w:rsidRDefault="00004ADF">
      <w:pPr>
        <w:pStyle w:val="ySubsection"/>
      </w:pPr>
      <w:r>
        <w:tab/>
        <w:t>(13)</w:t>
      </w:r>
      <w:r>
        <w:tab/>
        <w:t>Nothing in this clause extends to any dispute as to the construction or effect of any mortgage or contract contained in any document other than these rules.</w:t>
      </w:r>
    </w:p>
    <w:p w:rsidR="0095343D" w:rsidRDefault="00004ADF">
      <w:pPr>
        <w:pStyle w:val="ySubsection"/>
      </w:pPr>
      <w:r>
        <w:tab/>
        <w:t>(14)</w:t>
      </w:r>
      <w:r>
        <w:tab/>
        <w:t>Nothing in this clause extends to any dispute involving the expulsion or suspension of a member or the imposition of a fine.</w:t>
      </w:r>
    </w:p>
    <w:p w:rsidR="0095343D" w:rsidRDefault="00004ADF">
      <w:pPr>
        <w:pStyle w:val="ySubsection"/>
      </w:pPr>
      <w:r>
        <w:tab/>
        <w:t>(15)</w:t>
      </w:r>
      <w:r>
        <w:tab/>
        <w:t>If the mediation process does not result in the dispute being resolved, each party may seek to resolve the dispute in accordance with the Act or otherwise at law.</w:t>
      </w:r>
    </w:p>
    <w:p w:rsidR="0095343D" w:rsidRDefault="00004ADF">
      <w:pPr>
        <w:pStyle w:val="yHeading5"/>
      </w:pPr>
      <w:bookmarkStart w:id="141" w:name="_Toc75522435"/>
      <w:r>
        <w:rPr>
          <w:rStyle w:val="CharSClsNo"/>
        </w:rPr>
        <w:t>14</w:t>
      </w:r>
      <w:r>
        <w:t>.</w:t>
      </w:r>
      <w:r>
        <w:tab/>
        <w:t>Fines payable by members</w:t>
      </w:r>
      <w:bookmarkEnd w:id="141"/>
    </w:p>
    <w:p w:rsidR="0095343D" w:rsidRDefault="00004ADF">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rsidR="0095343D" w:rsidRDefault="00004ADF">
      <w:pPr>
        <w:pStyle w:val="ySubsection"/>
      </w:pPr>
      <w:r>
        <w:tab/>
        <w:t>(2)</w:t>
      </w:r>
      <w:r>
        <w:tab/>
        <w:t xml:space="preserve">A fine must not be imposed on a member under subclause (1) unless — </w:t>
      </w:r>
    </w:p>
    <w:p w:rsidR="0095343D" w:rsidRDefault="00004ADF">
      <w:pPr>
        <w:pStyle w:val="yIndenta"/>
      </w:pPr>
      <w:r>
        <w:tab/>
        <w:t>(a)</w:t>
      </w:r>
      <w:r>
        <w:tab/>
        <w:t>written notice of intention to impose the fine and the reason for it has been given to the member; and</w:t>
      </w:r>
    </w:p>
    <w:p w:rsidR="0095343D" w:rsidRDefault="00004ADF">
      <w:pPr>
        <w:pStyle w:val="yIndenta"/>
        <w:keepNext/>
      </w:pPr>
      <w:r>
        <w:tab/>
        <w:t>(b)</w:t>
      </w:r>
      <w:r>
        <w:tab/>
        <w:t xml:space="preserve">the member has been given a reasonable opportunity to appear before the board in person (with or without witnesses), </w:t>
      </w:r>
      <w:r>
        <w:lastRenderedPageBreak/>
        <w:t>or to send to the board a written statement, to show cause why the fine should not be imposed.</w:t>
      </w:r>
    </w:p>
    <w:p w:rsidR="0095343D" w:rsidRDefault="00004ADF">
      <w:pPr>
        <w:pStyle w:val="yFootnotesection"/>
      </w:pPr>
      <w:r>
        <w:tab/>
        <w:t>[Clause 14 amended: Gazette 2 Dec 2016 p. 5432.]</w:t>
      </w:r>
    </w:p>
    <w:p w:rsidR="0095343D" w:rsidRDefault="00004ADF">
      <w:pPr>
        <w:pStyle w:val="yHeading5"/>
      </w:pPr>
      <w:bookmarkStart w:id="142" w:name="_Toc75522436"/>
      <w:r>
        <w:rPr>
          <w:rStyle w:val="CharSClsNo"/>
        </w:rPr>
        <w:t>15</w:t>
      </w:r>
      <w:r>
        <w:t>.</w:t>
      </w:r>
      <w:r>
        <w:tab/>
        <w:t>Capital and shares</w:t>
      </w:r>
      <w:bookmarkEnd w:id="142"/>
    </w:p>
    <w:p w:rsidR="0095343D" w:rsidRDefault="00004ADF">
      <w:pPr>
        <w:pStyle w:val="ySubsection"/>
      </w:pPr>
      <w:r>
        <w:tab/>
        <w:t>(1)</w:t>
      </w:r>
      <w:r>
        <w:tab/>
        <w:t>The capital of the co</w:t>
      </w:r>
      <w:r>
        <w:noBreakHyphen/>
        <w:t>operative must be raised by the issue of shares of nominal value of $ …….. each.* [s. 140(2)]</w:t>
      </w:r>
    </w:p>
    <w:p w:rsidR="0095343D" w:rsidRDefault="00004ADF">
      <w:pPr>
        <w:pStyle w:val="PermNoteHeading"/>
      </w:pPr>
      <w:r>
        <w:tab/>
        <w:t>*Note for this subclause:</w:t>
      </w:r>
    </w:p>
    <w:p w:rsidR="0095343D" w:rsidRDefault="00004ADF">
      <w:pPr>
        <w:pStyle w:val="PermNoteText"/>
      </w:pPr>
      <w:r>
        <w:tab/>
      </w:r>
      <w:r>
        <w:tab/>
        <w:t>Any shares held by a co</w:t>
      </w:r>
      <w:r>
        <w:noBreakHyphen/>
        <w:t>operative in itself at the time the co</w:t>
      </w:r>
      <w:r>
        <w:noBreakHyphen/>
        <w:t>operative is registered under the Act are cancelled under section 165.</w:t>
      </w:r>
    </w:p>
    <w:p w:rsidR="0095343D" w:rsidRDefault="00004ADF">
      <w:pPr>
        <w:pStyle w:val="ySubsection"/>
      </w:pPr>
      <w:r>
        <w:tab/>
        <w:t>(2)</w:t>
      </w:r>
      <w:r>
        <w:tab/>
        <w:t>A member is not entitled to hold more than 20% of the nominal value of issued share capital of the co</w:t>
      </w:r>
      <w:r>
        <w:noBreakHyphen/>
        <w:t>operative other than under section 278 of the Act.</w:t>
      </w:r>
    </w:p>
    <w:p w:rsidR="0095343D" w:rsidRDefault="00004ADF">
      <w:pPr>
        <w:pStyle w:val="ySubsection"/>
      </w:pPr>
      <w:r>
        <w:tab/>
        <w:t>(3)</w:t>
      </w:r>
      <w:r>
        <w:tab/>
        <w:t>The capital varies in amount according to the nominal value of shares from time to time subscribed.</w:t>
      </w:r>
    </w:p>
    <w:p w:rsidR="0095343D" w:rsidRDefault="00004ADF">
      <w:pPr>
        <w:pStyle w:val="ySubsection"/>
      </w:pPr>
      <w:r>
        <w:tab/>
        <w:t>(4)</w:t>
      </w:r>
      <w:r>
        <w:tab/>
        <w:t>No share is to be allotted unless at least 10% of the nominal value of the share has been paid.*</w:t>
      </w:r>
    </w:p>
    <w:p w:rsidR="0095343D" w:rsidRDefault="00004ADF">
      <w:pPr>
        <w:pStyle w:val="PermNoteHeading"/>
      </w:pPr>
      <w:r>
        <w:tab/>
        <w:t>*Note for this subclause:</w:t>
      </w:r>
    </w:p>
    <w:p w:rsidR="0095343D" w:rsidRDefault="00004ADF">
      <w:pPr>
        <w:pStyle w:val="PermNoteText"/>
        <w:rPr>
          <w:i/>
          <w:iCs/>
        </w:rPr>
      </w:pPr>
      <w:r>
        <w:tab/>
      </w:r>
      <w:r>
        <w:tab/>
        <w:t>Subclause (4) does not apply to a transferred co</w:t>
      </w:r>
      <w:r>
        <w:noBreakHyphen/>
        <w:t>operative.</w:t>
      </w:r>
    </w:p>
    <w:p w:rsidR="0095343D" w:rsidRDefault="00004ADF">
      <w:pPr>
        <w:pStyle w:val="ySubsection"/>
      </w:pPr>
      <w:r>
        <w:tab/>
        <w:t>(5)</w:t>
      </w:r>
      <w:r>
        <w:tab/>
        <w:t>A share must not be issued at a discount.</w:t>
      </w:r>
    </w:p>
    <w:p w:rsidR="0095343D" w:rsidRDefault="00004ADF">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rsidR="0095343D" w:rsidRDefault="00004ADF">
      <w:pPr>
        <w:pStyle w:val="yFootnotesection"/>
      </w:pPr>
      <w:r>
        <w:tab/>
        <w:t>[Clause 15 amended: Gazette 2 Dec 2016 p. 5432.]</w:t>
      </w:r>
    </w:p>
    <w:p w:rsidR="0095343D" w:rsidRDefault="00004ADF">
      <w:pPr>
        <w:pStyle w:val="yHeading5"/>
      </w:pPr>
      <w:bookmarkStart w:id="143" w:name="_Toc75522437"/>
      <w:r>
        <w:rPr>
          <w:rStyle w:val="CharSClsNo"/>
        </w:rPr>
        <w:t>16</w:t>
      </w:r>
      <w:r>
        <w:t>.</w:t>
      </w:r>
      <w:r>
        <w:tab/>
        <w:t>Liability of members to co</w:t>
      </w:r>
      <w:r>
        <w:noBreakHyphen/>
        <w:t>operatives</w:t>
      </w:r>
      <w:bookmarkEnd w:id="143"/>
    </w:p>
    <w:p w:rsidR="0095343D" w:rsidRDefault="00004ADF">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rsidR="0095343D" w:rsidRDefault="00004ADF">
      <w:pPr>
        <w:pStyle w:val="ySubsection"/>
      </w:pPr>
      <w:r>
        <w:tab/>
        <w:t>(2)</w:t>
      </w:r>
      <w:r>
        <w:tab/>
        <w:t xml:space="preserve">On the death of a member, the member’s estate is subject to the same liability as the member would have been until the member’s personal </w:t>
      </w:r>
      <w:r>
        <w:lastRenderedPageBreak/>
        <w:t>representative or some other person is registered in the member’s place. [s. 63(2)]</w:t>
      </w:r>
    </w:p>
    <w:p w:rsidR="0095343D" w:rsidRDefault="00004ADF">
      <w:pPr>
        <w:pStyle w:val="ySubsection"/>
      </w:pPr>
      <w:r>
        <w:tab/>
        <w:t>(3)</w:t>
      </w:r>
      <w:r>
        <w:tab/>
        <w:t>Joint members are jointly and severally liable for any amount unpaid on shares and any charges mentioned in subclause (1).</w:t>
      </w:r>
    </w:p>
    <w:p w:rsidR="0095343D" w:rsidRDefault="00004ADF">
      <w:pPr>
        <w:pStyle w:val="yHeading5"/>
      </w:pPr>
      <w:bookmarkStart w:id="144" w:name="_Toc75522438"/>
      <w:r>
        <w:rPr>
          <w:rStyle w:val="CharSClsNo"/>
        </w:rPr>
        <w:t>17</w:t>
      </w:r>
      <w:r>
        <w:t>.</w:t>
      </w:r>
      <w:r>
        <w:tab/>
        <w:t>Calls on shares</w:t>
      </w:r>
      <w:bookmarkEnd w:id="144"/>
    </w:p>
    <w:p w:rsidR="0095343D" w:rsidRDefault="00004ADF">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rsidR="0095343D" w:rsidRDefault="00004ADF">
      <w:pPr>
        <w:pStyle w:val="ySubsection"/>
      </w:pPr>
      <w:r>
        <w:tab/>
        <w:t>(2)</w:t>
      </w:r>
      <w:r>
        <w:tab/>
        <w:t>Each member must, on receiving at least 14 days’ notice of the time and place of payment, pay to the co</w:t>
      </w:r>
      <w:r>
        <w:noBreakHyphen/>
        <w:t>operative, at the time and place specified, the amount called on the shares.</w:t>
      </w:r>
    </w:p>
    <w:p w:rsidR="0095343D" w:rsidRDefault="00004ADF">
      <w:pPr>
        <w:pStyle w:val="ySubsection"/>
      </w:pPr>
      <w:r>
        <w:tab/>
        <w:t>(3)</w:t>
      </w:r>
      <w:r>
        <w:tab/>
        <w:t>The directors may revoke or postpone a call.</w:t>
      </w:r>
    </w:p>
    <w:p w:rsidR="0095343D" w:rsidRDefault="00004ADF">
      <w:pPr>
        <w:pStyle w:val="ySubsection"/>
      </w:pPr>
      <w:r>
        <w:tab/>
        <w:t>(4)</w:t>
      </w:r>
      <w:r>
        <w:tab/>
        <w:t>A call is taken to have been made when the resolution of the directors authorising the call was passed and may be required to be paid by instalment.</w:t>
      </w:r>
    </w:p>
    <w:p w:rsidR="0095343D" w:rsidRDefault="00004ADF">
      <w:pPr>
        <w:pStyle w:val="ySubsection"/>
      </w:pPr>
      <w:r>
        <w:tab/>
        <w:t>(5)</w:t>
      </w:r>
      <w:r>
        <w:tab/>
        <w:t>The joint holders of a share are jointly and severally liable to pay all calls for the share.</w:t>
      </w:r>
    </w:p>
    <w:p w:rsidR="0095343D" w:rsidRDefault="00004ADF">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rsidR="0095343D" w:rsidRDefault="00004ADF">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rsidR="0095343D" w:rsidRDefault="00004ADF">
      <w:pPr>
        <w:pStyle w:val="ySubsection"/>
      </w:pPr>
      <w:r>
        <w:lastRenderedPageBreak/>
        <w:tab/>
        <w:t>(8)</w:t>
      </w:r>
      <w:r>
        <w:tab/>
        <w:t>The board may, in relation to the issue of shares, differentiate between the holders in the amount of calls to be paid and the times of payment.</w:t>
      </w:r>
    </w:p>
    <w:p w:rsidR="0095343D" w:rsidRDefault="00004ADF">
      <w:pPr>
        <w:pStyle w:val="ySubsection"/>
      </w:pPr>
      <w:r>
        <w:tab/>
        <w:t>(9)</w:t>
      </w:r>
      <w:r>
        <w:tab/>
        <w:t>The board may accept from a member all or part of the money uncalled and unpaid on shares held by the member.</w:t>
      </w:r>
    </w:p>
    <w:p w:rsidR="0095343D" w:rsidRDefault="00004ADF">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rsidR="0095343D" w:rsidRDefault="00004ADF">
      <w:pPr>
        <w:pStyle w:val="yHeading5"/>
      </w:pPr>
      <w:bookmarkStart w:id="145" w:name="_Toc75522439"/>
      <w:r>
        <w:rPr>
          <w:rStyle w:val="CharSClsNo"/>
        </w:rPr>
        <w:t>18</w:t>
      </w:r>
      <w:r>
        <w:t>.</w:t>
      </w:r>
      <w:r>
        <w:tab/>
        <w:t>Sale of members’ shares</w:t>
      </w:r>
      <w:bookmarkEnd w:id="145"/>
    </w:p>
    <w:p w:rsidR="0095343D" w:rsidRDefault="00004ADF">
      <w:pPr>
        <w:pStyle w:val="ySubsection"/>
      </w:pPr>
      <w:r>
        <w:tab/>
        <w:t>(1)</w:t>
      </w:r>
      <w:r>
        <w:tab/>
        <w:t>A member’s share may only be sold in accordance with sections 64, 158, 163 and 165 of the Act.</w:t>
      </w:r>
    </w:p>
    <w:p w:rsidR="0095343D" w:rsidRDefault="00004ADF">
      <w:pPr>
        <w:pStyle w:val="ySubsection"/>
      </w:pPr>
      <w:r>
        <w:tab/>
        <w:t>(2)</w:t>
      </w:r>
      <w:r>
        <w:tab/>
        <w:t>Subject to section 163 of the Act the co</w:t>
      </w:r>
      <w:r>
        <w:noBreakHyphen/>
        <w:t xml:space="preserve">operative may — </w:t>
      </w:r>
    </w:p>
    <w:p w:rsidR="0095343D" w:rsidRDefault="00004ADF">
      <w:pPr>
        <w:pStyle w:val="yIndenta"/>
      </w:pPr>
      <w:r>
        <w:tab/>
        <w:t>(a)</w:t>
      </w:r>
      <w:r>
        <w:tab/>
        <w:t>purchase any share of a member at the request of the member; and</w:t>
      </w:r>
    </w:p>
    <w:p w:rsidR="0095343D" w:rsidRDefault="00004ADF">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rsidR="0095343D" w:rsidRDefault="00004ADF">
      <w:pPr>
        <w:pStyle w:val="ySubsection"/>
      </w:pPr>
      <w:r>
        <w:tab/>
        <w:t>(3)</w:t>
      </w:r>
      <w:r>
        <w:tab/>
        <w:t>The co</w:t>
      </w:r>
      <w:r>
        <w:noBreakHyphen/>
        <w:t>operative must cancel a share purchased by or forfeited to the co</w:t>
      </w:r>
      <w:r>
        <w:noBreakHyphen/>
        <w:t>operative.</w:t>
      </w:r>
    </w:p>
    <w:p w:rsidR="0095343D" w:rsidRDefault="00004ADF">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rsidR="0095343D" w:rsidRDefault="00004ADF">
      <w:pPr>
        <w:pStyle w:val="yIndenta"/>
      </w:pPr>
      <w:r>
        <w:tab/>
        <w:t>(a)</w:t>
      </w:r>
      <w:r>
        <w:tab/>
        <w:t>for a deposit taking co</w:t>
      </w:r>
      <w:r>
        <w:noBreakHyphen/>
        <w:t>operative apply the amount as an interest bearing deposit by the member with the co</w:t>
      </w:r>
      <w:r>
        <w:noBreakHyphen/>
        <w:t>operative;</w:t>
      </w:r>
    </w:p>
    <w:p w:rsidR="0095343D" w:rsidRDefault="00004ADF">
      <w:pPr>
        <w:pStyle w:val="yIndenta"/>
      </w:pPr>
      <w:r>
        <w:tab/>
        <w:t>(b)</w:t>
      </w:r>
      <w:r>
        <w:tab/>
        <w:t>allot or issue debentures or CCUs of the co</w:t>
      </w:r>
      <w:r>
        <w:noBreakHyphen/>
        <w:t>operative to the member in satisfaction of the amount.</w:t>
      </w:r>
    </w:p>
    <w:p w:rsidR="0095343D" w:rsidRDefault="00004ADF">
      <w:pPr>
        <w:pStyle w:val="ySubsection"/>
      </w:pPr>
      <w:r>
        <w:tab/>
        <w:t>(5)</w:t>
      </w:r>
      <w:r>
        <w:tab/>
        <w:t xml:space="preserve">A deposit, debenture or CCU issued under subclause (4) — </w:t>
      </w:r>
    </w:p>
    <w:p w:rsidR="0095343D" w:rsidRDefault="00004ADF">
      <w:pPr>
        <w:pStyle w:val="yIndenta"/>
      </w:pPr>
      <w:r>
        <w:tab/>
        <w:t>(a)</w:t>
      </w:r>
      <w:r>
        <w:tab/>
        <w:t>bears interest during any period as decided under section 164 of the Act; and</w:t>
      </w:r>
    </w:p>
    <w:p w:rsidR="0095343D" w:rsidRDefault="00004ADF">
      <w:pPr>
        <w:pStyle w:val="yIndenta"/>
      </w:pPr>
      <w:r>
        <w:lastRenderedPageBreak/>
        <w:tab/>
        <w:t>(b)</w:t>
      </w:r>
      <w:r>
        <w:tab/>
        <w:t>must be repaid to the member as soon as repayment would not, in the opinion of the board, adversely affect the financial position of the co</w:t>
      </w:r>
      <w:r>
        <w:noBreakHyphen/>
        <w:t>operative, and in any case, within 10 years.</w:t>
      </w:r>
    </w:p>
    <w:p w:rsidR="0095343D" w:rsidRDefault="00004ADF">
      <w:pPr>
        <w:pStyle w:val="yHeading5"/>
      </w:pPr>
      <w:bookmarkStart w:id="146" w:name="_Toc75522440"/>
      <w:r>
        <w:rPr>
          <w:rStyle w:val="CharSClsNo"/>
        </w:rPr>
        <w:t>19</w:t>
      </w:r>
      <w:r>
        <w:t>.</w:t>
      </w:r>
      <w:r>
        <w:tab/>
        <w:t>Transfer and transmission of shares</w:t>
      </w:r>
      <w:bookmarkEnd w:id="146"/>
    </w:p>
    <w:p w:rsidR="0095343D" w:rsidRDefault="00004ADF">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rsidR="0095343D" w:rsidRDefault="00004ADF">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rsidR="0095343D" w:rsidRDefault="00004ADF">
      <w:pPr>
        <w:pStyle w:val="ySubsection"/>
      </w:pPr>
      <w:r>
        <w:tab/>
        <w:t>(3)</w:t>
      </w:r>
      <w:r>
        <w:tab/>
        <w:t xml:space="preserve">Shares must be transferred in the following form or another form approved by the board — </w:t>
      </w:r>
    </w:p>
    <w:p w:rsidR="0095343D" w:rsidRDefault="00004ADF">
      <w:pPr>
        <w:pStyle w:val="yMiscellaneousBody"/>
        <w:ind w:left="879"/>
      </w:pPr>
      <w:r>
        <w:t xml:space="preserve">I, A.B. (the </w:t>
      </w:r>
      <w:r>
        <w:rPr>
          <w:szCs w:val="22"/>
        </w:rPr>
        <w:t>giver</w:t>
      </w:r>
      <w:r>
        <w:t xml:space="preserve">) of ………………………………… in the State </w:t>
      </w:r>
    </w:p>
    <w:p w:rsidR="0095343D" w:rsidRDefault="00004ADF">
      <w:pPr>
        <w:pStyle w:val="yMiscellaneousBody"/>
        <w:ind w:left="879"/>
      </w:pPr>
      <w:r>
        <w:t xml:space="preserve">of ………………………. in consideration of the sum of $ …….. paid </w:t>
      </w:r>
    </w:p>
    <w:p w:rsidR="0095343D" w:rsidRDefault="00004ADF">
      <w:pPr>
        <w:pStyle w:val="yMiscellaneousBody"/>
        <w:ind w:left="879"/>
      </w:pPr>
      <w:r>
        <w:t xml:space="preserve">to me by C.D. (the </w:t>
      </w:r>
      <w:r>
        <w:rPr>
          <w:szCs w:val="22"/>
        </w:rPr>
        <w:t>receiver</w:t>
      </w:r>
      <w:r>
        <w:t xml:space="preserve">), of …………………………………….. </w:t>
      </w:r>
    </w:p>
    <w:p w:rsidR="0095343D" w:rsidRDefault="00004ADF">
      <w:pPr>
        <w:pStyle w:val="yMiscellaneousBody"/>
        <w:ind w:left="879"/>
      </w:pPr>
      <w:r>
        <w:t xml:space="preserve">in the State of …………………………... transfer to the </w:t>
      </w:r>
      <w:r>
        <w:rPr>
          <w:szCs w:val="22"/>
        </w:rPr>
        <w:t>receiver</w:t>
      </w:r>
      <w:r>
        <w:t xml:space="preserve"> the </w:t>
      </w:r>
    </w:p>
    <w:p w:rsidR="0095343D" w:rsidRDefault="00004ADF">
      <w:pPr>
        <w:pStyle w:val="yMiscellaneousBody"/>
        <w:ind w:left="879"/>
        <w:jc w:val="right"/>
      </w:pPr>
      <w:r>
        <w:t>share (or shares) numbered ………. in the …………………………… (name of co</w:t>
      </w:r>
      <w:r>
        <w:noBreakHyphen/>
        <w:t>operative)</w:t>
      </w:r>
    </w:p>
    <w:p w:rsidR="0095343D" w:rsidRDefault="00004ADF">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rsidR="0095343D" w:rsidRDefault="00004ADF">
      <w:pPr>
        <w:pStyle w:val="yMiscellaneousBody"/>
        <w:ind w:left="879"/>
      </w:pPr>
      <w:r>
        <w:t xml:space="preserve">And I, the </w:t>
      </w:r>
      <w:r>
        <w:rPr>
          <w:szCs w:val="22"/>
        </w:rPr>
        <w:t>receiver</w:t>
      </w:r>
      <w:r>
        <w:t>, agree to take the said share (or shares) subject to the conditions previously mentioned in this document.</w:t>
      </w:r>
    </w:p>
    <w:p w:rsidR="0095343D" w:rsidRDefault="00004ADF">
      <w:pPr>
        <w:pStyle w:val="yMiscellaneousBody"/>
        <w:ind w:left="879"/>
      </w:pPr>
      <w:r>
        <w:t>Dated this ………….. day of ………………………….. 20 …………</w:t>
      </w:r>
    </w:p>
    <w:p w:rsidR="0095343D" w:rsidRDefault="00004ADF">
      <w:pPr>
        <w:pStyle w:val="yMiscellaneousBody"/>
        <w:ind w:left="879"/>
      </w:pPr>
      <w:r>
        <w:t xml:space="preserve">Signed by …………………………………………………. </w:t>
      </w:r>
      <w:r>
        <w:rPr>
          <w:szCs w:val="22"/>
        </w:rPr>
        <w:t>giver</w:t>
      </w:r>
      <w:r>
        <w:t>.</w:t>
      </w:r>
    </w:p>
    <w:p w:rsidR="0095343D" w:rsidRDefault="00004ADF">
      <w:pPr>
        <w:pStyle w:val="yMiscellaneousBody"/>
        <w:ind w:left="879"/>
      </w:pPr>
      <w:r>
        <w:t>In the presence of …………………………………………… witness.</w:t>
      </w:r>
    </w:p>
    <w:p w:rsidR="0095343D" w:rsidRDefault="00004ADF">
      <w:pPr>
        <w:pStyle w:val="yMiscellaneousBody"/>
        <w:ind w:left="879"/>
      </w:pPr>
      <w:r>
        <w:t xml:space="preserve">Signed by ………………………………………………… </w:t>
      </w:r>
      <w:r>
        <w:rPr>
          <w:szCs w:val="22"/>
        </w:rPr>
        <w:t>receiver</w:t>
      </w:r>
      <w:r>
        <w:t>.</w:t>
      </w:r>
    </w:p>
    <w:p w:rsidR="0095343D" w:rsidRDefault="00004ADF">
      <w:pPr>
        <w:pStyle w:val="yMiscellaneousBody"/>
        <w:ind w:left="879"/>
      </w:pPr>
      <w:r>
        <w:t>In the presence of …………………………………………… witness.</w:t>
      </w:r>
    </w:p>
    <w:p w:rsidR="0095343D" w:rsidRDefault="00004ADF">
      <w:pPr>
        <w:pStyle w:val="ySubsection"/>
        <w:keepNext/>
      </w:pPr>
      <w:r>
        <w:lastRenderedPageBreak/>
        <w:tab/>
        <w:t>(4)</w:t>
      </w:r>
      <w:r>
        <w:tab/>
        <w:t xml:space="preserve">A share may not be sold or transferred except — </w:t>
      </w:r>
    </w:p>
    <w:p w:rsidR="0095343D" w:rsidRDefault="00004ADF">
      <w:pPr>
        <w:pStyle w:val="yIndenta"/>
      </w:pPr>
      <w:r>
        <w:tab/>
        <w:t>(a)</w:t>
      </w:r>
      <w:r>
        <w:tab/>
        <w:t>with the consent of the board, and to a person who is qualified to be admitted to membership of the co</w:t>
      </w:r>
      <w:r>
        <w:noBreakHyphen/>
        <w:t>operative under clauses 5 and 6; or</w:t>
      </w:r>
    </w:p>
    <w:p w:rsidR="0095343D" w:rsidRDefault="00004ADF">
      <w:pPr>
        <w:pStyle w:val="yIndenta"/>
      </w:pPr>
      <w:r>
        <w:tab/>
        <w:t>(b)</w:t>
      </w:r>
      <w:r>
        <w:tab/>
        <w:t>as otherwise provided by these rules or the Act. [s. 158(2)]</w:t>
      </w:r>
    </w:p>
    <w:p w:rsidR="0095343D" w:rsidRDefault="00004ADF">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rsidR="0095343D" w:rsidRDefault="00004ADF">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rsidR="0095343D" w:rsidRDefault="00004ADF">
      <w:pPr>
        <w:pStyle w:val="ySubsection"/>
      </w:pPr>
      <w:r>
        <w:tab/>
        <w:t>(7)</w:t>
      </w:r>
      <w:r>
        <w:tab/>
        <w:t xml:space="preserve">The board may decline to recognise an instrument of transfer unless — </w:t>
      </w:r>
    </w:p>
    <w:p w:rsidR="0095343D" w:rsidRDefault="00004ADF">
      <w:pPr>
        <w:pStyle w:val="yIndenta"/>
      </w:pPr>
      <w:r>
        <w:tab/>
        <w:t>(a)</w:t>
      </w:r>
      <w:r>
        <w:tab/>
        <w:t>a fee of $ …... (or the lesser sum decided by the board from time to time) is paid to the co</w:t>
      </w:r>
      <w:r>
        <w:noBreakHyphen/>
        <w:t>operative for the transfer; and</w:t>
      </w:r>
    </w:p>
    <w:p w:rsidR="0095343D" w:rsidRDefault="00004ADF">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rsidR="0095343D" w:rsidRDefault="00004ADF">
      <w:pPr>
        <w:pStyle w:val="ySubsection"/>
      </w:pPr>
      <w:r>
        <w:tab/>
        <w:t>(8)</w:t>
      </w:r>
      <w:r>
        <w:tab/>
        <w:t>The board must maintain a record of all transfers made in the proper books of the co</w:t>
      </w:r>
      <w:r>
        <w:noBreakHyphen/>
        <w:t>operative.</w:t>
      </w:r>
    </w:p>
    <w:p w:rsidR="0095343D" w:rsidRDefault="00004ADF">
      <w:pPr>
        <w:pStyle w:val="ySubsection"/>
      </w:pPr>
      <w:r>
        <w:tab/>
        <w:t>(9)</w:t>
      </w:r>
      <w:r>
        <w:tab/>
        <w:t>The board may suspend the registration of transfers during the 45 days immediately preceding the annual general meeting in each year.</w:t>
      </w:r>
    </w:p>
    <w:p w:rsidR="0095343D" w:rsidRDefault="00004ADF">
      <w:pPr>
        <w:pStyle w:val="yFootnotesection"/>
      </w:pPr>
      <w:r>
        <w:tab/>
        <w:t>[Clause 19 amended: Gazette 2 Dec 2016 p. 5452; 4 Aug 2017 p. 4308.]</w:t>
      </w:r>
    </w:p>
    <w:p w:rsidR="0095343D" w:rsidRDefault="00004ADF">
      <w:pPr>
        <w:pStyle w:val="yHeading5"/>
      </w:pPr>
      <w:bookmarkStart w:id="147" w:name="_Toc75522441"/>
      <w:r>
        <w:rPr>
          <w:rStyle w:val="CharSClsNo"/>
        </w:rPr>
        <w:t>20</w:t>
      </w:r>
      <w:r>
        <w:t>.</w:t>
      </w:r>
      <w:r>
        <w:tab/>
        <w:t>Effect of sale, transfer or disposal of shares</w:t>
      </w:r>
      <w:bookmarkEnd w:id="147"/>
    </w:p>
    <w:p w:rsidR="0095343D" w:rsidRDefault="00004ADF">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rsidR="0095343D" w:rsidRDefault="00004ADF">
      <w:pPr>
        <w:pStyle w:val="yHeading5"/>
      </w:pPr>
      <w:bookmarkStart w:id="148" w:name="_Toc75522442"/>
      <w:r>
        <w:rPr>
          <w:rStyle w:val="CharSClsNo"/>
        </w:rPr>
        <w:lastRenderedPageBreak/>
        <w:t>21</w:t>
      </w:r>
      <w:r>
        <w:t>.</w:t>
      </w:r>
      <w:r>
        <w:tab/>
        <w:t>Forfeiture and cancellations: inactive members</w:t>
      </w:r>
      <w:bookmarkEnd w:id="148"/>
    </w:p>
    <w:p w:rsidR="0095343D" w:rsidRDefault="00004ADF">
      <w:pPr>
        <w:pStyle w:val="ySubsection"/>
      </w:pPr>
      <w:r>
        <w:tab/>
        <w:t>(1)</w:t>
      </w:r>
      <w:r>
        <w:tab/>
        <w:t>Subject to sections 123 and 124 of the Act, the board must declare the membership of a member cancelled if — [s. 120]</w:t>
      </w:r>
    </w:p>
    <w:p w:rsidR="0095343D" w:rsidRDefault="00004ADF">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rsidR="0095343D" w:rsidRDefault="00004ADF">
      <w:pPr>
        <w:pStyle w:val="yIndenta"/>
      </w:pPr>
      <w:r>
        <w:tab/>
        <w:t>(b)</w:t>
      </w:r>
      <w:r>
        <w:tab/>
        <w:t>the member is not presently an active member and has not been an active member at any time in the past ..... years [not more than 3 years, s. 120].</w:t>
      </w:r>
    </w:p>
    <w:p w:rsidR="0095343D" w:rsidRDefault="00004ADF">
      <w:pPr>
        <w:pStyle w:val="ySubsection"/>
      </w:pPr>
      <w:r>
        <w:tab/>
        <w:t>(2)</w:t>
      </w:r>
      <w:r>
        <w:tab/>
        <w:t>Subclause (1) applies to a member if he or she was a member of the co</w:t>
      </w:r>
      <w:r>
        <w:noBreakHyphen/>
        <w:t>operative throughout the ….. year period [not more than 3 years, section 120].</w:t>
      </w:r>
    </w:p>
    <w:p w:rsidR="0095343D" w:rsidRDefault="00004ADF">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rsidR="0095343D" w:rsidRDefault="00004ADF">
      <w:pPr>
        <w:pStyle w:val="ySubsection"/>
      </w:pPr>
      <w:r>
        <w:tab/>
        <w:t>(4)</w:t>
      </w:r>
      <w:r>
        <w:tab/>
        <w:t>Notice is not required to be given under subclause (3) if —</w:t>
      </w:r>
    </w:p>
    <w:p w:rsidR="0095343D" w:rsidRDefault="00004ADF">
      <w:pPr>
        <w:pStyle w:val="yIndenta"/>
      </w:pPr>
      <w:r>
        <w:tab/>
        <w:t>(a)</w:t>
      </w:r>
      <w:r>
        <w:tab/>
        <w:t>the member’s whereabouts are unknown to the co</w:t>
      </w:r>
      <w:r>
        <w:noBreakHyphen/>
        <w:t>operative; or</w:t>
      </w:r>
    </w:p>
    <w:p w:rsidR="0095343D" w:rsidRDefault="00004ADF">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rsidR="0095343D" w:rsidRDefault="00004ADF">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rsidR="0095343D" w:rsidRDefault="00004ADF">
      <w:pPr>
        <w:pStyle w:val="ySubsection"/>
      </w:pPr>
      <w:r>
        <w:tab/>
        <w:t>(6)</w:t>
      </w:r>
      <w:r>
        <w:tab/>
        <w:t>The co</w:t>
      </w:r>
      <w:r>
        <w:noBreakHyphen/>
        <w:t>operative must keep a register of cancelled memberships under subclause (1), that must include the particulars in Schedule 4 clause 5 of the regulations.</w:t>
      </w:r>
    </w:p>
    <w:p w:rsidR="0095343D" w:rsidRDefault="00004ADF">
      <w:pPr>
        <w:pStyle w:val="yFootnotesection"/>
      </w:pPr>
      <w:r>
        <w:tab/>
        <w:t>[Clause 21 amended: Gazette 2 Dec 2016 p. 5432.]</w:t>
      </w:r>
    </w:p>
    <w:p w:rsidR="0095343D" w:rsidRDefault="00004ADF">
      <w:pPr>
        <w:pStyle w:val="yHeading5"/>
      </w:pPr>
      <w:bookmarkStart w:id="149" w:name="_Toc75522443"/>
      <w:r>
        <w:rPr>
          <w:rStyle w:val="CharSClsNo"/>
        </w:rPr>
        <w:lastRenderedPageBreak/>
        <w:t>22</w:t>
      </w:r>
      <w:r>
        <w:t>.</w:t>
      </w:r>
      <w:r>
        <w:tab/>
        <w:t>Forfeiture of shares</w:t>
      </w:r>
      <w:bookmarkEnd w:id="149"/>
    </w:p>
    <w:p w:rsidR="0095343D" w:rsidRDefault="00004ADF">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rsidR="0095343D" w:rsidRDefault="00004ADF">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rsidR="0095343D" w:rsidRDefault="00004ADF">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rsidR="0095343D" w:rsidRDefault="00004ADF">
      <w:pPr>
        <w:pStyle w:val="yHeading5"/>
      </w:pPr>
      <w:bookmarkStart w:id="150" w:name="_Toc75522444"/>
      <w:r>
        <w:rPr>
          <w:rStyle w:val="CharSClsNo"/>
        </w:rPr>
        <w:t>23</w:t>
      </w:r>
      <w:r>
        <w:t>.</w:t>
      </w:r>
      <w:r>
        <w:tab/>
        <w:t>Forfeited shares</w:t>
      </w:r>
      <w:bookmarkEnd w:id="150"/>
    </w:p>
    <w:p w:rsidR="0095343D" w:rsidRDefault="00004ADF">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rsidR="0095343D" w:rsidRDefault="00004ADF">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rsidR="0095343D" w:rsidRDefault="00004ADF">
      <w:pPr>
        <w:pStyle w:val="ySubsection"/>
      </w:pPr>
      <w:r>
        <w:tab/>
        <w:t>(3)</w:t>
      </w:r>
      <w:r>
        <w:tab/>
        <w:t>The co</w:t>
      </w:r>
      <w:r>
        <w:noBreakHyphen/>
        <w:t>operative, under clause 27, has a charge on the paid up amounts of the forfeited shares and may appropriate those amounts under clause 27(2). [s. 72(3)]</w:t>
      </w:r>
    </w:p>
    <w:p w:rsidR="0095343D" w:rsidRDefault="00004ADF">
      <w:pPr>
        <w:pStyle w:val="yHeading5"/>
      </w:pPr>
      <w:bookmarkStart w:id="151" w:name="_Toc75522445"/>
      <w:r>
        <w:rPr>
          <w:rStyle w:val="CharSClsNo"/>
        </w:rPr>
        <w:t>24</w:t>
      </w:r>
      <w:r>
        <w:t>.</w:t>
      </w:r>
      <w:r>
        <w:tab/>
        <w:t>Forfeiture for non</w:t>
      </w:r>
      <w:r>
        <w:noBreakHyphen/>
        <w:t>payment of subscription</w:t>
      </w:r>
      <w:bookmarkEnd w:id="151"/>
    </w:p>
    <w:p w:rsidR="0095343D" w:rsidRDefault="00004ADF">
      <w:pPr>
        <w:pStyle w:val="ySubsection"/>
      </w:pPr>
      <w:r>
        <w:tab/>
        <w:t>(1)</w:t>
      </w:r>
      <w:r>
        <w:tab/>
        <w:t>The shares of a member whose periodic fee (subscription) under clause 7 has not been paid may be forfeited by resolution of the board.</w:t>
      </w:r>
    </w:p>
    <w:p w:rsidR="0095343D" w:rsidRDefault="00004ADF">
      <w:pPr>
        <w:pStyle w:val="ySubsection"/>
      </w:pPr>
      <w:r>
        <w:lastRenderedPageBreak/>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rsidR="0095343D" w:rsidRDefault="00004ADF">
      <w:pPr>
        <w:pStyle w:val="ySubsection"/>
      </w:pPr>
      <w:r>
        <w:tab/>
        <w:t>(3)</w:t>
      </w:r>
      <w:r>
        <w:tab/>
        <w:t>Clause 23 applies to the forfeiture.</w:t>
      </w:r>
    </w:p>
    <w:p w:rsidR="0095343D" w:rsidRDefault="00004ADF">
      <w:pPr>
        <w:pStyle w:val="ySubsection"/>
      </w:pPr>
      <w:r>
        <w:tab/>
        <w:t>(4)</w:t>
      </w:r>
      <w:r>
        <w:tab/>
        <w:t>Subject to section 127 of the Act and subclause (5) payment to the member of any amount due under this clause must be made at the time to be decided by the board, but within one year from date of forfeiture.</w:t>
      </w:r>
    </w:p>
    <w:p w:rsidR="0095343D" w:rsidRDefault="00004ADF">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rsidR="0095343D" w:rsidRDefault="00004ADF">
      <w:pPr>
        <w:pStyle w:val="yHeading5"/>
      </w:pPr>
      <w:bookmarkStart w:id="152" w:name="_Toc75522446"/>
      <w:r>
        <w:rPr>
          <w:rStyle w:val="CharSClsNo"/>
        </w:rPr>
        <w:t>25</w:t>
      </w:r>
      <w:r>
        <w:t>.</w:t>
      </w:r>
      <w:r>
        <w:tab/>
        <w:t>Death of member</w:t>
      </w:r>
      <w:bookmarkEnd w:id="152"/>
    </w:p>
    <w:p w:rsidR="0095343D" w:rsidRDefault="00004ADF">
      <w:pPr>
        <w:pStyle w:val="ySubsection"/>
      </w:pPr>
      <w:r>
        <w:tab/>
        <w:t>(1)</w:t>
      </w:r>
      <w:r>
        <w:tab/>
        <w:t>Subject to section 159 of the Act the board must transfer the deceased member’s share or interest in the co</w:t>
      </w:r>
      <w:r>
        <w:noBreakHyphen/>
        <w:t xml:space="preserve">operative to — </w:t>
      </w:r>
    </w:p>
    <w:p w:rsidR="0095343D" w:rsidRDefault="00004ADF">
      <w:pPr>
        <w:pStyle w:val="yIndenta"/>
      </w:pPr>
      <w:r>
        <w:tab/>
        <w:t>(a)</w:t>
      </w:r>
      <w:r>
        <w:tab/>
        <w:t>the personal representative of the deceased, that is, an executor or administrator of the estate of a deceased member; or</w:t>
      </w:r>
    </w:p>
    <w:p w:rsidR="0095343D" w:rsidRDefault="00004ADF">
      <w:pPr>
        <w:pStyle w:val="yIndenta"/>
      </w:pPr>
      <w:r>
        <w:tab/>
        <w:t>(b)</w:t>
      </w:r>
      <w:r>
        <w:tab/>
        <w:t>the person specified by the deceased’s personal representative, in an application made to the co</w:t>
      </w:r>
      <w:r>
        <w:noBreakHyphen/>
        <w:t>operative within 3 months after the death of the member.</w:t>
      </w:r>
    </w:p>
    <w:p w:rsidR="0095343D" w:rsidRDefault="00004ADF">
      <w:pPr>
        <w:pStyle w:val="ySubsection"/>
      </w:pPr>
      <w:r>
        <w:tab/>
        <w:t>(2)</w:t>
      </w:r>
      <w:r>
        <w:tab/>
        <w:t>The board may approve the transfer of a share or interest to a person other than the executor or administrator if the board is satisfied that —</w:t>
      </w:r>
    </w:p>
    <w:p w:rsidR="0095343D" w:rsidRDefault="00004ADF">
      <w:pPr>
        <w:pStyle w:val="yIndenta"/>
      </w:pPr>
      <w:r>
        <w:tab/>
        <w:t>(a)</w:t>
      </w:r>
      <w:r>
        <w:tab/>
        <w:t>there are reasonable grounds for believing the proposed transferee will be an active member of the co</w:t>
      </w:r>
      <w:r>
        <w:noBreakHyphen/>
        <w:t>operative; and</w:t>
      </w:r>
    </w:p>
    <w:p w:rsidR="0095343D" w:rsidRDefault="00004ADF">
      <w:pPr>
        <w:pStyle w:val="yIndenta"/>
      </w:pPr>
      <w:r>
        <w:tab/>
        <w:t>(b)</w:t>
      </w:r>
      <w:r>
        <w:tab/>
        <w:t>the proposed transferee is qualified to be a member of the co</w:t>
      </w:r>
      <w:r>
        <w:noBreakHyphen/>
        <w:t>operative under these rules [s. 75(b) and 159]; and</w:t>
      </w:r>
    </w:p>
    <w:p w:rsidR="0095343D" w:rsidRDefault="00004ADF">
      <w:pPr>
        <w:pStyle w:val="yIndenta"/>
      </w:pPr>
      <w:r>
        <w:tab/>
        <w:t>(c)</w:t>
      </w:r>
      <w:r>
        <w:tab/>
        <w:t>the transfer would not increase the proposed transferee’s holding in the co</w:t>
      </w:r>
      <w:r>
        <w:noBreakHyphen/>
        <w:t>operative beyond that allowed by the Act or these rules. [s. 160]</w:t>
      </w:r>
    </w:p>
    <w:p w:rsidR="0095343D" w:rsidRDefault="00004ADF">
      <w:pPr>
        <w:pStyle w:val="ySubsection"/>
      </w:pPr>
      <w:r>
        <w:lastRenderedPageBreak/>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rsidR="0095343D" w:rsidRDefault="00004ADF">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rsidR="0095343D" w:rsidRDefault="00004ADF">
      <w:pPr>
        <w:pStyle w:val="yHeading5"/>
      </w:pPr>
      <w:bookmarkStart w:id="153" w:name="_Toc75522447"/>
      <w:r>
        <w:rPr>
          <w:rStyle w:val="CharSClsNo"/>
        </w:rPr>
        <w:t>26</w:t>
      </w:r>
      <w:r>
        <w:t>.</w:t>
      </w:r>
      <w:r>
        <w:tab/>
        <w:t>Dealings of members with co</w:t>
      </w:r>
      <w:r>
        <w:noBreakHyphen/>
        <w:t>operatives</w:t>
      </w:r>
      <w:bookmarkEnd w:id="153"/>
    </w:p>
    <w:p w:rsidR="0095343D" w:rsidRDefault="00004ADF">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rsidR="0095343D" w:rsidRDefault="00004ADF">
      <w:pPr>
        <w:pStyle w:val="ySubsection"/>
      </w:pPr>
      <w:r>
        <w:tab/>
        <w:t>(2)</w:t>
      </w:r>
      <w:r>
        <w:tab/>
        <w:t xml:space="preserve">The contract may require a member — </w:t>
      </w:r>
    </w:p>
    <w:p w:rsidR="0095343D" w:rsidRDefault="00004ADF">
      <w:pPr>
        <w:pStyle w:val="yIndenta"/>
      </w:pPr>
      <w:r>
        <w:tab/>
        <w:t>(a)</w:t>
      </w:r>
      <w:r>
        <w:tab/>
        <w:t>to sell products through or to the co</w:t>
      </w:r>
      <w:r>
        <w:noBreakHyphen/>
        <w:t>operative; or</w:t>
      </w:r>
    </w:p>
    <w:p w:rsidR="0095343D" w:rsidRDefault="00004ADF">
      <w:pPr>
        <w:pStyle w:val="yIndenta"/>
      </w:pPr>
      <w:r>
        <w:tab/>
        <w:t>(b)</w:t>
      </w:r>
      <w:r>
        <w:tab/>
        <w:t>to obtain supplies or services through or from the co</w:t>
      </w:r>
      <w:r>
        <w:noBreakHyphen/>
        <w:t>operative; or</w:t>
      </w:r>
    </w:p>
    <w:p w:rsidR="0095343D" w:rsidRDefault="00004ADF">
      <w:pPr>
        <w:pStyle w:val="yIndenta"/>
      </w:pPr>
      <w:r>
        <w:tab/>
        <w:t>(c)</w:t>
      </w:r>
      <w:r>
        <w:tab/>
        <w:t>to pay to the co</w:t>
      </w:r>
      <w:r>
        <w:noBreakHyphen/>
        <w:t>operative specified amounts as liquidated damages a contravention of a requirement authorised by this clause.</w:t>
      </w:r>
    </w:p>
    <w:p w:rsidR="0095343D" w:rsidRDefault="00004ADF">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rsidR="0095343D" w:rsidRDefault="00004ADF">
      <w:pPr>
        <w:pStyle w:val="yIndenta"/>
      </w:pPr>
      <w:r>
        <w:tab/>
        <w:t>(a)</w:t>
      </w:r>
      <w:r>
        <w:tab/>
        <w:t>the share or interest in the capital and the credit balance and deposits of the member or past member;</w:t>
      </w:r>
    </w:p>
    <w:p w:rsidR="0095343D" w:rsidRDefault="00004ADF">
      <w:pPr>
        <w:pStyle w:val="yIndenta"/>
      </w:pPr>
      <w:r>
        <w:tab/>
        <w:t>(b)</w:t>
      </w:r>
      <w:r>
        <w:tab/>
        <w:t>any dividend, interest, bonus or rebate payable to the member or past member;</w:t>
      </w:r>
    </w:p>
    <w:p w:rsidR="0095343D" w:rsidRDefault="00004ADF">
      <w:pPr>
        <w:pStyle w:val="yIndenta"/>
      </w:pPr>
      <w:r>
        <w:tab/>
        <w:t>(c)</w:t>
      </w:r>
      <w:r>
        <w:tab/>
        <w:t>any entry and periodic fees required to be repaid to a member when the member ceases to be a member.</w:t>
      </w:r>
    </w:p>
    <w:p w:rsidR="0095343D" w:rsidRDefault="00004ADF">
      <w:pPr>
        <w:pStyle w:val="ySubsection"/>
      </w:pPr>
      <w:r>
        <w:tab/>
        <w:t>(4)</w:t>
      </w:r>
      <w:r>
        <w:tab/>
        <w:t>The charge created under section 72 of the Act may be enforced under that section and clause 27.</w:t>
      </w:r>
    </w:p>
    <w:p w:rsidR="0095343D" w:rsidRDefault="00004ADF">
      <w:pPr>
        <w:pStyle w:val="yHeading5"/>
      </w:pPr>
      <w:bookmarkStart w:id="154" w:name="_Toc75522448"/>
      <w:r>
        <w:rPr>
          <w:rStyle w:val="CharSClsNo"/>
        </w:rPr>
        <w:lastRenderedPageBreak/>
        <w:t>27</w:t>
      </w:r>
      <w:r>
        <w:t>.</w:t>
      </w:r>
      <w:r>
        <w:tab/>
        <w:t>Charges on shares</w:t>
      </w:r>
      <w:bookmarkEnd w:id="154"/>
    </w:p>
    <w:p w:rsidR="0095343D" w:rsidRDefault="00004ADF">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rsidR="0095343D" w:rsidRDefault="00004ADF">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rsidR="0095343D" w:rsidRDefault="00004ADF">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rsidR="0095343D" w:rsidRDefault="00004ADF">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rsidR="0095343D" w:rsidRDefault="00004ADF">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rsidR="0095343D" w:rsidRDefault="00004ADF">
      <w:pPr>
        <w:pStyle w:val="ySubsection"/>
      </w:pPr>
      <w:r>
        <w:lastRenderedPageBreak/>
        <w:tab/>
        <w:t>(6)</w:t>
      </w:r>
      <w:r>
        <w:tab/>
        <w:t>For giving effect to a sale the board may authorise a person to transfer the shares sold to the purchaser of them.</w:t>
      </w:r>
    </w:p>
    <w:p w:rsidR="0095343D" w:rsidRDefault="00004ADF">
      <w:pPr>
        <w:pStyle w:val="yHeading5"/>
      </w:pPr>
      <w:bookmarkStart w:id="155" w:name="_Toc75522449"/>
      <w:r>
        <w:rPr>
          <w:rStyle w:val="CharSClsNo"/>
        </w:rPr>
        <w:t>28</w:t>
      </w:r>
      <w:r>
        <w:t>.</w:t>
      </w:r>
      <w:r>
        <w:tab/>
        <w:t>Registration of Official Trustee in Bankruptcy</w:t>
      </w:r>
      <w:bookmarkEnd w:id="155"/>
    </w:p>
    <w:p w:rsidR="0095343D" w:rsidRDefault="00004ADF">
      <w:pPr>
        <w:pStyle w:val="ySubsection"/>
      </w:pPr>
      <w:r>
        <w:tab/>
        <w:t>(1)</w:t>
      </w:r>
      <w:r>
        <w:tab/>
        <w:t>If a member is declared bankrupt, the Official Trustee in Bankruptcy may be registered as the holder of the shares or other interests held by the bankrupt member. [s. 154]</w:t>
      </w:r>
    </w:p>
    <w:p w:rsidR="0095343D" w:rsidRDefault="00004ADF">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rsidR="0095343D" w:rsidRDefault="00004ADF">
      <w:pPr>
        <w:pStyle w:val="yHeading5"/>
      </w:pPr>
      <w:bookmarkStart w:id="156" w:name="_Toc75522450"/>
      <w:r>
        <w:rPr>
          <w:rStyle w:val="CharSClsNo"/>
        </w:rPr>
        <w:t>29</w:t>
      </w:r>
      <w:r>
        <w:t>.</w:t>
      </w:r>
      <w:r>
        <w:tab/>
        <w:t>Registration as administrator of estate on incapacity of member</w:t>
      </w:r>
      <w:bookmarkEnd w:id="156"/>
    </w:p>
    <w:p w:rsidR="0095343D" w:rsidRDefault="00004ADF">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rsidR="0095343D" w:rsidRDefault="00004ADF">
      <w:pPr>
        <w:pStyle w:val="yHeading5"/>
      </w:pPr>
      <w:bookmarkStart w:id="157" w:name="_Toc75522451"/>
      <w:r>
        <w:rPr>
          <w:rStyle w:val="CharSClsNo"/>
        </w:rPr>
        <w:t>30</w:t>
      </w:r>
      <w:r>
        <w:t>.</w:t>
      </w:r>
      <w:r>
        <w:tab/>
        <w:t>Entitlements and liabilities of person registered as trustee, administrator etc.</w:t>
      </w:r>
      <w:bookmarkEnd w:id="157"/>
    </w:p>
    <w:p w:rsidR="0095343D" w:rsidRDefault="00004ADF">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rsidR="0095343D" w:rsidRDefault="00004ADF">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rsidR="0095343D" w:rsidRDefault="00004ADF">
      <w:pPr>
        <w:pStyle w:val="ySubsection"/>
      </w:pPr>
      <w:r>
        <w:tab/>
        <w:t>(3)</w:t>
      </w:r>
      <w:r>
        <w:tab/>
        <w:t>The board has the same right to decline or to suspend registration of a share as it would have had for a transfer of a share by the bankrupt or incapacitated person before the bankruptcy or incapacity.</w:t>
      </w:r>
    </w:p>
    <w:p w:rsidR="0095343D" w:rsidRDefault="00004ADF">
      <w:pPr>
        <w:pStyle w:val="yHeading5"/>
      </w:pPr>
      <w:bookmarkStart w:id="158" w:name="_Toc75522452"/>
      <w:r>
        <w:rPr>
          <w:rStyle w:val="CharSClsNo"/>
        </w:rPr>
        <w:lastRenderedPageBreak/>
        <w:t>31</w:t>
      </w:r>
      <w:r>
        <w:t>.</w:t>
      </w:r>
      <w:r>
        <w:tab/>
        <w:t>Transfer and transmission of debentures</w:t>
      </w:r>
      <w:bookmarkEnd w:id="158"/>
    </w:p>
    <w:p w:rsidR="0095343D" w:rsidRDefault="00004ADF">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rsidR="0095343D" w:rsidRDefault="00004ADF">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rsidR="0095343D" w:rsidRDefault="00004ADF">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rsidR="0095343D" w:rsidRDefault="00004ADF">
      <w:pPr>
        <w:pStyle w:val="ySubsection"/>
      </w:pPr>
      <w:r>
        <w:tab/>
        <w:t>(4)</w:t>
      </w:r>
      <w:r>
        <w:tab/>
        <w:t xml:space="preserve">The board may decline to recognise an instrument of debenture and may decline to register a debenture unless — </w:t>
      </w:r>
    </w:p>
    <w:p w:rsidR="0095343D" w:rsidRDefault="00004ADF">
      <w:pPr>
        <w:pStyle w:val="yIndenta"/>
      </w:pPr>
      <w:r>
        <w:tab/>
        <w:t>(a)</w:t>
      </w:r>
      <w:r>
        <w:tab/>
        <w:t>a fee of $ …….. (or a lesser amount decided by the board from time to time) is paid to the co</w:t>
      </w:r>
      <w:r>
        <w:noBreakHyphen/>
        <w:t>operative for the transfer of registration; and</w:t>
      </w:r>
    </w:p>
    <w:p w:rsidR="0095343D" w:rsidRDefault="00004ADF">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rsidR="0095343D" w:rsidRDefault="00004ADF">
      <w:pPr>
        <w:pStyle w:val="yIndenta"/>
      </w:pPr>
      <w:r>
        <w:tab/>
        <w:t>(c)</w:t>
      </w:r>
      <w:r>
        <w:tab/>
        <w:t>any government stamp duty payable is paid.</w:t>
      </w:r>
    </w:p>
    <w:p w:rsidR="0095343D" w:rsidRDefault="00004ADF">
      <w:pPr>
        <w:pStyle w:val="ySubsection"/>
      </w:pPr>
      <w:r>
        <w:tab/>
        <w:t>(5)</w:t>
      </w:r>
      <w:r>
        <w:tab/>
        <w:t xml:space="preserve">Debentures must be transferred in the following form or in a form approved by the board — </w:t>
      </w:r>
    </w:p>
    <w:p w:rsidR="0095343D" w:rsidRDefault="00004ADF">
      <w:pPr>
        <w:pStyle w:val="yMiscellaneousBody"/>
        <w:ind w:left="879"/>
      </w:pPr>
      <w:r>
        <w:t xml:space="preserve">I, A.B. (the </w:t>
      </w:r>
      <w:r>
        <w:rPr>
          <w:szCs w:val="22"/>
        </w:rPr>
        <w:t>giver</w:t>
      </w:r>
      <w:r>
        <w:t xml:space="preserve">) of ............................…………… in the State of </w:t>
      </w:r>
    </w:p>
    <w:p w:rsidR="0095343D" w:rsidRDefault="00004ADF">
      <w:pPr>
        <w:pStyle w:val="yMiscellaneousBody"/>
        <w:ind w:left="879"/>
      </w:pPr>
      <w:r>
        <w:t xml:space="preserve">……………………………. in consideration of the sum of $ .….. paid </w:t>
      </w:r>
    </w:p>
    <w:p w:rsidR="0095343D" w:rsidRDefault="00004ADF">
      <w:pPr>
        <w:pStyle w:val="yMiscellaneousBody"/>
        <w:ind w:left="879"/>
      </w:pPr>
      <w:r>
        <w:t xml:space="preserve">to me by C.D. (the </w:t>
      </w:r>
      <w:r>
        <w:rPr>
          <w:szCs w:val="22"/>
        </w:rPr>
        <w:t>receiver</w:t>
      </w:r>
      <w:r>
        <w:t>), of ............................…………………</w:t>
      </w:r>
    </w:p>
    <w:p w:rsidR="0095343D" w:rsidRDefault="00004ADF">
      <w:pPr>
        <w:pStyle w:val="yMiscellaneousBody"/>
        <w:ind w:left="879"/>
      </w:pPr>
      <w:r>
        <w:t xml:space="preserve">in the State of ………………… transfer to the </w:t>
      </w:r>
      <w:r>
        <w:rPr>
          <w:szCs w:val="22"/>
        </w:rPr>
        <w:t>receiver</w:t>
      </w:r>
      <w:r>
        <w:t xml:space="preserve"> the </w:t>
      </w:r>
    </w:p>
    <w:p w:rsidR="0095343D" w:rsidRDefault="00004ADF">
      <w:pPr>
        <w:pStyle w:val="yMiscellaneousBody"/>
        <w:ind w:left="879"/>
      </w:pPr>
      <w:r>
        <w:t xml:space="preserve">debenture(s) numbered ...........................……… to be held by the </w:t>
      </w:r>
    </w:p>
    <w:p w:rsidR="0095343D" w:rsidRDefault="00004ADF">
      <w:pPr>
        <w:pStyle w:val="yMiscellaneousBody"/>
        <w:ind w:left="879"/>
      </w:pPr>
      <w:r>
        <w:rPr>
          <w:szCs w:val="22"/>
        </w:rPr>
        <w:t>receiver</w:t>
      </w:r>
      <w:r>
        <w:t xml:space="preserve">, the </w:t>
      </w:r>
      <w:r>
        <w:rPr>
          <w:szCs w:val="22"/>
        </w:rPr>
        <w:t xml:space="preserve">receiver’s executors, </w:t>
      </w:r>
      <w:r>
        <w:t xml:space="preserve">administrators and assigns, </w:t>
      </w:r>
    </w:p>
    <w:p w:rsidR="0095343D" w:rsidRDefault="00004ADF">
      <w:pPr>
        <w:pStyle w:val="yMiscellaneousBody"/>
        <w:ind w:left="879"/>
      </w:pPr>
      <w:r>
        <w:t xml:space="preserve">subject to any conditions on which I hold the debenture(s) and any </w:t>
      </w:r>
    </w:p>
    <w:p w:rsidR="0095343D" w:rsidRDefault="00004ADF">
      <w:pPr>
        <w:pStyle w:val="yMiscellaneousBody"/>
        <w:ind w:left="879"/>
      </w:pPr>
      <w:r>
        <w:lastRenderedPageBreak/>
        <w:t>other conditions being terms of the transfer of the debenture(s).</w:t>
      </w:r>
    </w:p>
    <w:p w:rsidR="0095343D" w:rsidRDefault="00004ADF">
      <w:pPr>
        <w:pStyle w:val="yMiscellaneousBody"/>
        <w:ind w:left="879"/>
      </w:pPr>
      <w:r>
        <w:t xml:space="preserve">And I, the </w:t>
      </w:r>
      <w:r>
        <w:rPr>
          <w:szCs w:val="22"/>
        </w:rPr>
        <w:t>receiver</w:t>
      </w:r>
      <w:r>
        <w:t xml:space="preserve"> agree to take the debenture(s) subject to the</w:t>
      </w:r>
    </w:p>
    <w:p w:rsidR="0095343D" w:rsidRDefault="00004ADF">
      <w:pPr>
        <w:pStyle w:val="yMiscellaneousBody"/>
        <w:ind w:left="879"/>
      </w:pPr>
      <w:r>
        <w:t>conditions mentioned.</w:t>
      </w:r>
    </w:p>
    <w:p w:rsidR="0095343D" w:rsidRDefault="00004ADF">
      <w:pPr>
        <w:pStyle w:val="yMiscellaneousBody"/>
        <w:ind w:left="879"/>
      </w:pPr>
      <w:r>
        <w:t>Dated this ………………….. day of ........................... 20 ………</w:t>
      </w:r>
    </w:p>
    <w:p w:rsidR="0095343D" w:rsidRDefault="00004ADF">
      <w:pPr>
        <w:pStyle w:val="yMiscellaneousBody"/>
        <w:ind w:left="879"/>
      </w:pPr>
      <w:r>
        <w:t xml:space="preserve">Signed by ………………………………………………… </w:t>
      </w:r>
      <w:r>
        <w:rPr>
          <w:szCs w:val="22"/>
        </w:rPr>
        <w:t>giver</w:t>
      </w:r>
      <w:r>
        <w:t>.</w:t>
      </w:r>
    </w:p>
    <w:p w:rsidR="0095343D" w:rsidRDefault="00004ADF">
      <w:pPr>
        <w:pStyle w:val="yMiscellaneousBody"/>
        <w:ind w:left="879"/>
      </w:pPr>
      <w:r>
        <w:t>In the presence of ……………………………………… witness.</w:t>
      </w:r>
    </w:p>
    <w:p w:rsidR="0095343D" w:rsidRDefault="00004ADF">
      <w:pPr>
        <w:pStyle w:val="yMiscellaneousBody"/>
        <w:ind w:left="879"/>
      </w:pPr>
      <w:r>
        <w:t xml:space="preserve">Signed by ………………………………………………. </w:t>
      </w:r>
      <w:r>
        <w:rPr>
          <w:szCs w:val="22"/>
        </w:rPr>
        <w:t>receiver</w:t>
      </w:r>
      <w:r>
        <w:t>.</w:t>
      </w:r>
    </w:p>
    <w:p w:rsidR="0095343D" w:rsidRDefault="00004ADF">
      <w:pPr>
        <w:pStyle w:val="yMiscellaneousBody"/>
        <w:ind w:left="879"/>
      </w:pPr>
      <w:r>
        <w:t>In the presence of …………………………………………. witness.</w:t>
      </w:r>
    </w:p>
    <w:p w:rsidR="0095343D" w:rsidRDefault="00004ADF">
      <w:pPr>
        <w:pStyle w:val="yFootnotesection"/>
      </w:pPr>
      <w:r>
        <w:tab/>
        <w:t>[Clause 31 amended: Gazette 2 Dec 2016 p. 5432 and 5452; 4 Aug 2017 p. 4308.]</w:t>
      </w:r>
    </w:p>
    <w:p w:rsidR="0095343D" w:rsidRDefault="00004ADF">
      <w:pPr>
        <w:pStyle w:val="yHeading5"/>
      </w:pPr>
      <w:bookmarkStart w:id="159" w:name="_Toc75522453"/>
      <w:r>
        <w:rPr>
          <w:rStyle w:val="CharSClsNo"/>
        </w:rPr>
        <w:t>32</w:t>
      </w:r>
      <w:r>
        <w:t>.</w:t>
      </w:r>
      <w:r>
        <w:tab/>
        <w:t>Issue of CCUs</w:t>
      </w:r>
      <w:bookmarkEnd w:id="159"/>
    </w:p>
    <w:p w:rsidR="0095343D" w:rsidRDefault="00004ADF">
      <w:pPr>
        <w:pStyle w:val="ySubsection"/>
      </w:pPr>
      <w:r>
        <w:tab/>
        <w:t>(1)</w:t>
      </w:r>
      <w:r>
        <w:tab/>
        <w:t>The board of the co</w:t>
      </w:r>
      <w:r>
        <w:noBreakHyphen/>
        <w:t>operative may confer an interest in the capital of the co</w:t>
      </w:r>
      <w:r>
        <w:noBreakHyphen/>
        <w:t>operative by issuing CCUs in accordance with the Act.</w:t>
      </w:r>
    </w:p>
    <w:p w:rsidR="0095343D" w:rsidRDefault="00004ADF">
      <w:pPr>
        <w:pStyle w:val="ySubsection"/>
      </w:pPr>
      <w:r>
        <w:tab/>
        <w:t>(2)</w:t>
      </w:r>
      <w:r>
        <w:tab/>
        <w:t>The board of the co</w:t>
      </w:r>
      <w:r>
        <w:noBreakHyphen/>
        <w:t>operative may issue CCUs to a person, whether or not that person is a member of the co</w:t>
      </w:r>
      <w:r>
        <w:noBreakHyphen/>
        <w:t>operative. [s. 260]</w:t>
      </w:r>
    </w:p>
    <w:p w:rsidR="0095343D" w:rsidRDefault="00004ADF">
      <w:pPr>
        <w:pStyle w:val="ySubsection"/>
      </w:pPr>
      <w:r>
        <w:tab/>
        <w:t>(3)</w:t>
      </w:r>
      <w:r>
        <w:tab/>
        <w:t>Each holder of a CCU is entitled to one vote per CCU held at a meeting of the holders of CCUs.</w:t>
      </w:r>
    </w:p>
    <w:p w:rsidR="0095343D" w:rsidRDefault="00004ADF">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rsidR="0095343D" w:rsidRDefault="00004ADF">
      <w:pPr>
        <w:pStyle w:val="ySubsection"/>
      </w:pPr>
      <w:r>
        <w:tab/>
        <w:t>(5)</w:t>
      </w:r>
      <w:r>
        <w:tab/>
        <w:t>The holder of a CCU has, in the person’s capacity as a holder of a CCU, none of the rights or entitlements of a member of the co</w:t>
      </w:r>
      <w:r>
        <w:noBreakHyphen/>
        <w:t>operative.</w:t>
      </w:r>
    </w:p>
    <w:p w:rsidR="0095343D" w:rsidRDefault="00004ADF">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rsidR="0095343D" w:rsidRDefault="00004ADF">
      <w:pPr>
        <w:pStyle w:val="PermNoteHeading"/>
      </w:pPr>
      <w:r>
        <w:tab/>
        <w:t>Note for this subclause:</w:t>
      </w:r>
    </w:p>
    <w:p w:rsidR="0095343D" w:rsidRDefault="00004ADF">
      <w:pPr>
        <w:pStyle w:val="PermNoteText"/>
        <w:rPr>
          <w:i/>
          <w:iCs/>
        </w:rPr>
      </w:pPr>
      <w:r>
        <w:tab/>
      </w:r>
      <w:r>
        <w:tab/>
        <w:t>Debenture holders receive notice of meetings of debenture holders not general meetings of the co</w:t>
      </w:r>
      <w:r>
        <w:noBreakHyphen/>
        <w:t>operative.</w:t>
      </w:r>
    </w:p>
    <w:p w:rsidR="0095343D" w:rsidRDefault="00004ADF">
      <w:pPr>
        <w:pStyle w:val="yHeading5"/>
      </w:pPr>
      <w:bookmarkStart w:id="160" w:name="_Toc75522454"/>
      <w:r>
        <w:rPr>
          <w:rStyle w:val="CharSClsNo"/>
        </w:rPr>
        <w:lastRenderedPageBreak/>
        <w:t>33</w:t>
      </w:r>
      <w:r>
        <w:t>.</w:t>
      </w:r>
      <w:r>
        <w:tab/>
        <w:t>Transfer and transmission of CCUs</w:t>
      </w:r>
      <w:bookmarkEnd w:id="160"/>
    </w:p>
    <w:p w:rsidR="0095343D" w:rsidRDefault="00004ADF">
      <w:pPr>
        <w:pStyle w:val="ySubsection"/>
      </w:pPr>
      <w:r>
        <w:tab/>
        <w:t>(1)</w:t>
      </w:r>
      <w:r>
        <w:tab/>
        <w:t>Subject to this clause, the transfer and transmission of a CCU is to follow the same process as for a debenture under clause 31.</w:t>
      </w:r>
    </w:p>
    <w:p w:rsidR="0095343D" w:rsidRDefault="00004ADF">
      <w:pPr>
        <w:pStyle w:val="ySubsection"/>
      </w:pPr>
      <w:r>
        <w:tab/>
        <w:t>(2)</w:t>
      </w:r>
      <w:r>
        <w:tab/>
        <w:t>Where the terms of issue of a CCU differ from clause 31 in respect to the manner of transfer or transmission, the terms of its issue prevail.</w:t>
      </w:r>
    </w:p>
    <w:p w:rsidR="0095343D" w:rsidRDefault="00004ADF">
      <w:pPr>
        <w:pStyle w:val="yHeading5"/>
      </w:pPr>
      <w:bookmarkStart w:id="161" w:name="_Toc75522455"/>
      <w:r>
        <w:rPr>
          <w:rStyle w:val="CharSClsNo"/>
        </w:rPr>
        <w:t>34</w:t>
      </w:r>
      <w:r>
        <w:t>.</w:t>
      </w:r>
      <w:r>
        <w:tab/>
        <w:t>Annual general meetings</w:t>
      </w:r>
      <w:bookmarkEnd w:id="161"/>
    </w:p>
    <w:p w:rsidR="0095343D" w:rsidRDefault="00004ADF">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rsidR="0095343D" w:rsidRDefault="00004ADF">
      <w:pPr>
        <w:pStyle w:val="PermNoteHeading"/>
      </w:pPr>
      <w:r>
        <w:tab/>
        <w:t>Note for this subclause:</w:t>
      </w:r>
    </w:p>
    <w:p w:rsidR="0095343D" w:rsidRDefault="00004ADF">
      <w:pPr>
        <w:pStyle w:val="PermNoteText"/>
        <w:rPr>
          <w:i/>
          <w:iCs/>
        </w:rPr>
      </w:pPr>
      <w:r>
        <w:tab/>
      </w:r>
      <w:r>
        <w:tab/>
        <w:t>See section 190(1) and (2) for the meeting times for the first AGMs of new and transferred co</w:t>
      </w:r>
      <w:r>
        <w:noBreakHyphen/>
        <w:t>operatives.</w:t>
      </w:r>
    </w:p>
    <w:p w:rsidR="0095343D" w:rsidRDefault="00004ADF">
      <w:pPr>
        <w:pStyle w:val="ySubsection"/>
      </w:pPr>
      <w:r>
        <w:tab/>
        <w:t>(2)</w:t>
      </w:r>
      <w:r>
        <w:tab/>
        <w:t>A general meeting of the co</w:t>
      </w:r>
      <w:r>
        <w:noBreakHyphen/>
        <w:t>operative other than the annual general meeting must be a special general meeting.</w:t>
      </w:r>
    </w:p>
    <w:p w:rsidR="0095343D" w:rsidRDefault="00004ADF">
      <w:pPr>
        <w:pStyle w:val="ySubsection"/>
      </w:pPr>
      <w:r>
        <w:tab/>
        <w:t>(3)</w:t>
      </w:r>
      <w:r>
        <w:tab/>
        <w:t>If an annual general meeting is not held under subclause (1), the members may, under section 195 of the Act and clause 35 of these rules, requisition a special general meeting.</w:t>
      </w:r>
    </w:p>
    <w:p w:rsidR="0095343D" w:rsidRDefault="00004ADF">
      <w:pPr>
        <w:pStyle w:val="yHeading5"/>
      </w:pPr>
      <w:bookmarkStart w:id="162" w:name="_Toc75522456"/>
      <w:r>
        <w:rPr>
          <w:rStyle w:val="CharSClsNo"/>
        </w:rPr>
        <w:t>35</w:t>
      </w:r>
      <w:r>
        <w:t>.</w:t>
      </w:r>
      <w:r>
        <w:tab/>
        <w:t>Special general meetings</w:t>
      </w:r>
      <w:bookmarkEnd w:id="162"/>
    </w:p>
    <w:p w:rsidR="0095343D" w:rsidRDefault="00004ADF">
      <w:pPr>
        <w:pStyle w:val="ySubsection"/>
      </w:pPr>
      <w:r>
        <w:tab/>
        <w:t>(1)</w:t>
      </w:r>
      <w:r>
        <w:tab/>
        <w:t>The board may, whenever it considers appropriate, call a special general meeting of the co</w:t>
      </w:r>
      <w:r>
        <w:noBreakHyphen/>
        <w:t>operative.</w:t>
      </w:r>
    </w:p>
    <w:p w:rsidR="0095343D" w:rsidRDefault="00004ADF">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rsidR="0095343D" w:rsidRDefault="00004ADF">
      <w:pPr>
        <w:pStyle w:val="ySubsection"/>
      </w:pPr>
      <w:r>
        <w:tab/>
        <w:t>(3)</w:t>
      </w:r>
      <w:r>
        <w:tab/>
        <w:t xml:space="preserve">The requisition must — </w:t>
      </w:r>
    </w:p>
    <w:p w:rsidR="0095343D" w:rsidRDefault="00004ADF">
      <w:pPr>
        <w:pStyle w:val="yIndenta"/>
      </w:pPr>
      <w:r>
        <w:tab/>
        <w:t>(a)</w:t>
      </w:r>
      <w:r>
        <w:tab/>
        <w:t>state the objects of the meeting; and</w:t>
      </w:r>
    </w:p>
    <w:p w:rsidR="0095343D" w:rsidRDefault="00004ADF">
      <w:pPr>
        <w:pStyle w:val="yIndenta"/>
      </w:pPr>
      <w:r>
        <w:tab/>
        <w:t>(b)</w:t>
      </w:r>
      <w:r>
        <w:tab/>
        <w:t>be signed by the requisitioning members (and may consist of several documents in like form each signed by one or more of the requisitioning members); and</w:t>
      </w:r>
    </w:p>
    <w:p w:rsidR="0095343D" w:rsidRDefault="00004ADF">
      <w:pPr>
        <w:pStyle w:val="yIndenta"/>
      </w:pPr>
      <w:r>
        <w:lastRenderedPageBreak/>
        <w:tab/>
        <w:t>(c)</w:t>
      </w:r>
      <w:r>
        <w:tab/>
        <w:t>be served on the co</w:t>
      </w:r>
      <w:r>
        <w:noBreakHyphen/>
        <w:t>operative by being lodged at the co</w:t>
      </w:r>
      <w:r>
        <w:noBreakHyphen/>
        <w:t>operative’s registered office.</w:t>
      </w:r>
    </w:p>
    <w:p w:rsidR="0095343D" w:rsidRDefault="00004ADF">
      <w:pPr>
        <w:pStyle w:val="ySubsection"/>
      </w:pPr>
      <w:r>
        <w:tab/>
        <w:t>(4)</w:t>
      </w:r>
      <w:r>
        <w:tab/>
        <w:t>A meeting requisitioned by members under these rules must be called and held as soon as practicable and in any case must be held within 2 months after the requisition is served.</w:t>
      </w:r>
    </w:p>
    <w:p w:rsidR="0095343D" w:rsidRDefault="00004ADF">
      <w:pPr>
        <w:pStyle w:val="ySubsection"/>
      </w:pPr>
      <w:r>
        <w:tab/>
        <w:t>(5)</w:t>
      </w:r>
      <w:r>
        <w:tab/>
        <w:t xml:space="preserve">If the board does not call a meeting within 35 days after the requisition is served, the following provisions apply — </w:t>
      </w:r>
    </w:p>
    <w:p w:rsidR="0095343D" w:rsidRDefault="00004ADF">
      <w:pPr>
        <w:pStyle w:val="yIndenta"/>
      </w:pPr>
      <w:r>
        <w:tab/>
        <w:t>(a)</w:t>
      </w:r>
      <w:r>
        <w:tab/>
        <w:t>the requisitioning members (or any of them representing at least half their total voting rights) may call the meeting in the same way, as nearly as possible, as meetings are called by the board;</w:t>
      </w:r>
    </w:p>
    <w:p w:rsidR="0095343D" w:rsidRDefault="00004ADF">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rsidR="0095343D" w:rsidRDefault="00004ADF">
      <w:pPr>
        <w:pStyle w:val="yIndenta"/>
      </w:pPr>
      <w:r>
        <w:tab/>
        <w:t>(c)</w:t>
      </w:r>
      <w:r>
        <w:tab/>
        <w:t>the board must send the statement to the requisitioning members within 7 days after the request for the statement is made;</w:t>
      </w:r>
    </w:p>
    <w:p w:rsidR="0095343D" w:rsidRDefault="00004ADF">
      <w:pPr>
        <w:pStyle w:val="yIndenta"/>
      </w:pPr>
      <w:r>
        <w:tab/>
        <w:t>(d)</w:t>
      </w:r>
      <w:r>
        <w:tab/>
        <w:t>the meeting called by the requisitioning members must be held within 3 months after the requisition is served;</w:t>
      </w:r>
    </w:p>
    <w:p w:rsidR="0095343D" w:rsidRDefault="00004ADF">
      <w:pPr>
        <w:pStyle w:val="yIndenta"/>
      </w:pPr>
      <w:r>
        <w:tab/>
        <w:t>(e)</w:t>
      </w:r>
      <w:r>
        <w:tab/>
        <w:t>the co</w:t>
      </w:r>
      <w:r>
        <w:noBreakHyphen/>
        <w:t>operative must pay the reasonable expenses incurred by the requisitioning members because of the board’s failure to call the meeting;</w:t>
      </w:r>
    </w:p>
    <w:p w:rsidR="0095343D" w:rsidRDefault="00004ADF">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rsidR="0095343D" w:rsidRDefault="00004ADF">
      <w:pPr>
        <w:pStyle w:val="yHeading5"/>
      </w:pPr>
      <w:bookmarkStart w:id="163" w:name="_Toc75522457"/>
      <w:r>
        <w:rPr>
          <w:rStyle w:val="CharSClsNo"/>
        </w:rPr>
        <w:t>36</w:t>
      </w:r>
      <w:r>
        <w:t>.</w:t>
      </w:r>
      <w:r>
        <w:tab/>
        <w:t>Notice of general meetings</w:t>
      </w:r>
      <w:bookmarkEnd w:id="163"/>
    </w:p>
    <w:p w:rsidR="0095343D" w:rsidRDefault="00004ADF">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rsidR="0095343D" w:rsidRDefault="00004ADF">
      <w:pPr>
        <w:pStyle w:val="ySubsection"/>
        <w:keepNext/>
        <w:keepLines/>
      </w:pPr>
      <w:r>
        <w:lastRenderedPageBreak/>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rsidR="0095343D" w:rsidRDefault="00004ADF">
      <w:pPr>
        <w:pStyle w:val="ySubsection"/>
      </w:pPr>
      <w:r>
        <w:tab/>
        <w:t>(3)</w:t>
      </w:r>
      <w:r>
        <w:tab/>
        <w:t>The notice must state the place, day and hour of the meeting and, for special business, the general nature of the business.</w:t>
      </w:r>
    </w:p>
    <w:p w:rsidR="0095343D" w:rsidRDefault="00004ADF">
      <w:pPr>
        <w:pStyle w:val="ySubsection"/>
      </w:pPr>
      <w:r>
        <w:tab/>
        <w:t>(4)</w:t>
      </w:r>
      <w:r>
        <w:tab/>
        <w:t xml:space="preserve">For a special resolution, notice of — </w:t>
      </w:r>
    </w:p>
    <w:p w:rsidR="0095343D" w:rsidRDefault="00004ADF">
      <w:pPr>
        <w:pStyle w:val="yIndenta"/>
      </w:pPr>
      <w:r>
        <w:tab/>
        <w:t>(a)</w:t>
      </w:r>
      <w:r>
        <w:tab/>
        <w:t>the intention to propose the special resolution; and</w:t>
      </w:r>
    </w:p>
    <w:p w:rsidR="0095343D" w:rsidRDefault="00004ADF">
      <w:pPr>
        <w:pStyle w:val="yIndenta"/>
      </w:pPr>
      <w:r>
        <w:tab/>
        <w:t>(b)</w:t>
      </w:r>
      <w:r>
        <w:tab/>
        <w:t>the reasons for proposing the special resolution; and</w:t>
      </w:r>
    </w:p>
    <w:p w:rsidR="0095343D" w:rsidRDefault="00004ADF">
      <w:pPr>
        <w:pStyle w:val="yIndenta"/>
      </w:pPr>
      <w:r>
        <w:tab/>
        <w:t>(c)</w:t>
      </w:r>
      <w:r>
        <w:tab/>
        <w:t>the effect of the special resolution being passed,</w:t>
      </w:r>
    </w:p>
    <w:p w:rsidR="0095343D" w:rsidRDefault="00004ADF">
      <w:pPr>
        <w:pStyle w:val="ySubsection"/>
      </w:pPr>
      <w:r>
        <w:tab/>
      </w:r>
      <w:r>
        <w:tab/>
        <w:t>must be given at least 21 days before the meeting. [s. 177]</w:t>
      </w:r>
    </w:p>
    <w:p w:rsidR="0095343D" w:rsidRDefault="00004ADF">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rsidR="0095343D" w:rsidRDefault="00004ADF">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rsidR="0095343D" w:rsidRDefault="00004ADF">
      <w:pPr>
        <w:pStyle w:val="yFootnotesection"/>
      </w:pPr>
      <w:r>
        <w:tab/>
        <w:t>[Clause 36 amended: Gazette 2 Dec 2016 p. 5433.]</w:t>
      </w:r>
    </w:p>
    <w:p w:rsidR="0095343D" w:rsidRDefault="00004ADF">
      <w:pPr>
        <w:pStyle w:val="yEdnotesection"/>
      </w:pPr>
      <w:r>
        <w:t>[</w:t>
      </w:r>
      <w:r>
        <w:rPr>
          <w:b/>
        </w:rPr>
        <w:t>37.</w:t>
      </w:r>
      <w:r>
        <w:tab/>
        <w:t>Deleted: Gazette 2 Dec 2016 p. 5433.]</w:t>
      </w:r>
    </w:p>
    <w:p w:rsidR="0095343D" w:rsidRDefault="00004ADF">
      <w:pPr>
        <w:pStyle w:val="yHeading5"/>
      </w:pPr>
      <w:bookmarkStart w:id="164" w:name="_Toc75522458"/>
      <w:r>
        <w:rPr>
          <w:rStyle w:val="CharSClsNo"/>
        </w:rPr>
        <w:t>38</w:t>
      </w:r>
      <w:r>
        <w:t>.</w:t>
      </w:r>
      <w:r>
        <w:tab/>
        <w:t>Business of general meetings</w:t>
      </w:r>
      <w:bookmarkEnd w:id="164"/>
    </w:p>
    <w:p w:rsidR="0095343D" w:rsidRDefault="00004ADF">
      <w:pPr>
        <w:pStyle w:val="ySubsection"/>
      </w:pPr>
      <w:r>
        <w:tab/>
        <w:t>(1)</w:t>
      </w:r>
      <w:r>
        <w:tab/>
        <w:t xml:space="preserve">The ordinary business of the annual general meeting must be — </w:t>
      </w:r>
    </w:p>
    <w:p w:rsidR="0095343D" w:rsidRDefault="00004ADF">
      <w:pPr>
        <w:pStyle w:val="yIndenta"/>
      </w:pPr>
      <w:r>
        <w:tab/>
        <w:t>(a)</w:t>
      </w:r>
      <w:r>
        <w:tab/>
        <w:t>to confirm minutes of the last general meeting (whether annual or special); and</w:t>
      </w:r>
    </w:p>
    <w:p w:rsidR="0095343D" w:rsidRDefault="00004ADF">
      <w:pPr>
        <w:pStyle w:val="yIndenta"/>
      </w:pPr>
      <w:r>
        <w:tab/>
        <w:t>(b)</w:t>
      </w:r>
      <w:r>
        <w:tab/>
        <w:t>to receive from the board, auditors or officers of the co</w:t>
      </w:r>
      <w:r>
        <w:noBreakHyphen/>
        <w:t xml:space="preserve">operative — </w:t>
      </w:r>
    </w:p>
    <w:p w:rsidR="0095343D" w:rsidRDefault="00004ADF">
      <w:pPr>
        <w:pStyle w:val="yIndenti0"/>
      </w:pPr>
      <w:r>
        <w:tab/>
        <w:t>(i)</w:t>
      </w:r>
      <w:r>
        <w:tab/>
        <w:t>the financial reports of the co</w:t>
      </w:r>
      <w:r>
        <w:noBreakHyphen/>
        <w:t>operative for the financial year; and</w:t>
      </w:r>
    </w:p>
    <w:p w:rsidR="0095343D" w:rsidRDefault="00004ADF">
      <w:pPr>
        <w:pStyle w:val="yIndenti0"/>
      </w:pPr>
      <w:r>
        <w:tab/>
        <w:t>(ii)</w:t>
      </w:r>
      <w:r>
        <w:tab/>
        <w:t>a report on the state of affairs of the co</w:t>
      </w:r>
      <w:r>
        <w:noBreakHyphen/>
        <w:t>operative.</w:t>
      </w:r>
    </w:p>
    <w:p w:rsidR="0095343D" w:rsidRDefault="00004ADF">
      <w:pPr>
        <w:pStyle w:val="ySubsection"/>
      </w:pPr>
      <w:r>
        <w:lastRenderedPageBreak/>
        <w:tab/>
        <w:t>(2)</w:t>
      </w:r>
      <w:r>
        <w:tab/>
        <w:t>The annual general meeting may also transact special business of which notice has been given to members under these rules.</w:t>
      </w:r>
    </w:p>
    <w:p w:rsidR="0095343D" w:rsidRDefault="00004ADF">
      <w:pPr>
        <w:pStyle w:val="ySubsection"/>
      </w:pPr>
      <w:r>
        <w:tab/>
        <w:t>(3)</w:t>
      </w:r>
      <w:r>
        <w:tab/>
        <w:t>All business of a general meeting, other than business of the annual general meeting that is ordinary business, is special business.</w:t>
      </w:r>
    </w:p>
    <w:p w:rsidR="0095343D" w:rsidRDefault="00004ADF">
      <w:pPr>
        <w:pStyle w:val="yHeading5"/>
      </w:pPr>
      <w:bookmarkStart w:id="165" w:name="_Toc75522459"/>
      <w:r>
        <w:rPr>
          <w:rStyle w:val="CharSClsNo"/>
        </w:rPr>
        <w:t>39</w:t>
      </w:r>
      <w:r>
        <w:t>.</w:t>
      </w:r>
      <w:r>
        <w:tab/>
        <w:t>Quorum at general meetings</w:t>
      </w:r>
      <w:bookmarkEnd w:id="165"/>
    </w:p>
    <w:p w:rsidR="0095343D" w:rsidRDefault="00004ADF">
      <w:pPr>
        <w:pStyle w:val="ySubsection"/>
      </w:pPr>
      <w:r>
        <w:tab/>
        <w:t>(1)</w:t>
      </w:r>
      <w:r>
        <w:tab/>
        <w:t>An item of business cannot be transacted at a general meeting unless a quorum of members is present when the meeting is considering the item. [s. 193]</w:t>
      </w:r>
    </w:p>
    <w:p w:rsidR="0095343D" w:rsidRDefault="00004ADF">
      <w:pPr>
        <w:pStyle w:val="ySubsection"/>
      </w:pPr>
      <w:r>
        <w:tab/>
        <w:t>(2)</w:t>
      </w:r>
      <w:r>
        <w:tab/>
        <w:t>Unless these rules state otherwise ..... members present in person, each being entitled to exercise a vote, constitute a quorum. [s. 193]</w:t>
      </w:r>
    </w:p>
    <w:p w:rsidR="0095343D" w:rsidRDefault="00004ADF">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rsidR="0095343D" w:rsidRDefault="00004ADF">
      <w:pPr>
        <w:pStyle w:val="ySubsection"/>
      </w:pPr>
      <w:r>
        <w:tab/>
        <w:t>(4)</w:t>
      </w:r>
      <w:r>
        <w:tab/>
        <w:t>If a quorum is not present within half an hour after the time appointed for an adjourned meeting, the members present constitute a quorum.</w:t>
      </w:r>
    </w:p>
    <w:p w:rsidR="0095343D" w:rsidRDefault="00004ADF">
      <w:pPr>
        <w:pStyle w:val="yHeading5"/>
      </w:pPr>
      <w:bookmarkStart w:id="166" w:name="_Toc75522460"/>
      <w:r>
        <w:rPr>
          <w:rStyle w:val="CharSClsNo"/>
        </w:rPr>
        <w:t>40</w:t>
      </w:r>
      <w:r>
        <w:t>.</w:t>
      </w:r>
      <w:r>
        <w:tab/>
        <w:t>Chairperson at general meetings</w:t>
      </w:r>
      <w:bookmarkEnd w:id="166"/>
    </w:p>
    <w:p w:rsidR="0095343D" w:rsidRDefault="00004ADF">
      <w:pPr>
        <w:pStyle w:val="ySubsection"/>
      </w:pPr>
      <w:r>
        <w:tab/>
        <w:t>(1)</w:t>
      </w:r>
      <w:r>
        <w:tab/>
        <w:t>The chairperson, if any, of the board may preside as chairperson at every general meeting of the co</w:t>
      </w:r>
      <w:r>
        <w:noBreakHyphen/>
        <w:t>operative.</w:t>
      </w:r>
    </w:p>
    <w:p w:rsidR="0095343D" w:rsidRDefault="00004ADF">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rsidR="0095343D" w:rsidRDefault="00004ADF">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rsidR="0095343D" w:rsidRDefault="00004ADF">
      <w:pPr>
        <w:pStyle w:val="yHeading5"/>
      </w:pPr>
      <w:bookmarkStart w:id="167" w:name="_Toc75522461"/>
      <w:r>
        <w:rPr>
          <w:rStyle w:val="CharSClsNo"/>
        </w:rPr>
        <w:lastRenderedPageBreak/>
        <w:t>41</w:t>
      </w:r>
      <w:r>
        <w:t>.</w:t>
      </w:r>
      <w:r>
        <w:tab/>
        <w:t>Attendance and voting at general meetings</w:t>
      </w:r>
      <w:bookmarkEnd w:id="167"/>
    </w:p>
    <w:p w:rsidR="0095343D" w:rsidRDefault="00004ADF">
      <w:pPr>
        <w:pStyle w:val="ySubsection"/>
      </w:pPr>
      <w:r>
        <w:tab/>
        <w:t>(1)</w:t>
      </w:r>
      <w:r>
        <w:tab/>
        <w:t>The right to vote attaches to membership and not shareholding.</w:t>
      </w:r>
    </w:p>
    <w:p w:rsidR="0095343D" w:rsidRDefault="00004ADF">
      <w:pPr>
        <w:pStyle w:val="ySubsection"/>
      </w:pPr>
      <w:r>
        <w:tab/>
        <w:t>(2)</w:t>
      </w:r>
      <w:r>
        <w:tab/>
        <w:t>Joint members have only one vote between them.</w:t>
      </w:r>
    </w:p>
    <w:p w:rsidR="0095343D" w:rsidRDefault="00004ADF">
      <w:pPr>
        <w:pStyle w:val="ySubsection"/>
      </w:pPr>
      <w:r>
        <w:tab/>
        <w:t>(3)</w:t>
      </w:r>
      <w:r>
        <w:tab/>
        <w:t>Every joint member is entitled to attend and be heard at a general meeting.</w:t>
      </w:r>
    </w:p>
    <w:p w:rsidR="0095343D" w:rsidRDefault="00004ADF">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rsidR="0095343D" w:rsidRDefault="00004ADF">
      <w:pPr>
        <w:pStyle w:val="ySubsection"/>
      </w:pPr>
      <w:r>
        <w:tab/>
        <w:t>(5)</w:t>
      </w:r>
      <w:r>
        <w:tab/>
        <w:t>A resolution, other than a special resolution, must be decided by simple majority.</w:t>
      </w:r>
    </w:p>
    <w:p w:rsidR="0095343D" w:rsidRDefault="00004ADF">
      <w:pPr>
        <w:pStyle w:val="PermNoteHeading"/>
      </w:pPr>
      <w:r>
        <w:tab/>
        <w:t>Note for this subclause:</w:t>
      </w:r>
    </w:p>
    <w:p w:rsidR="0095343D" w:rsidRDefault="00004ADF">
      <w:pPr>
        <w:pStyle w:val="PermNoteText"/>
        <w:rPr>
          <w:i/>
          <w:iCs/>
        </w:rPr>
      </w:pPr>
      <w:r>
        <w:tab/>
      </w:r>
      <w:r>
        <w:tab/>
        <w:t>The requirements for a special resolution are in section 177 of the Act.</w:t>
      </w:r>
    </w:p>
    <w:p w:rsidR="0095343D" w:rsidRDefault="00004ADF">
      <w:pPr>
        <w:pStyle w:val="ySubsection"/>
      </w:pPr>
      <w:r>
        <w:tab/>
        <w:t>(6)</w:t>
      </w:r>
      <w:r>
        <w:tab/>
        <w:t>Subject to subclauses (7) and (8), at any general meeting a question for decision must (as provided in section 194 of the Act) be decided on a show of hands of members present at the meeting.</w:t>
      </w:r>
    </w:p>
    <w:p w:rsidR="0095343D" w:rsidRDefault="00004ADF">
      <w:pPr>
        <w:pStyle w:val="ySubsection"/>
      </w:pPr>
      <w:r>
        <w:tab/>
        <w:t>(7)</w:t>
      </w:r>
      <w:r>
        <w:tab/>
        <w:t>A poll may be demanded on any question for decision.</w:t>
      </w:r>
    </w:p>
    <w:p w:rsidR="0095343D" w:rsidRDefault="00004ADF">
      <w:pPr>
        <w:pStyle w:val="ySubsection"/>
      </w:pPr>
      <w:r>
        <w:tab/>
        <w:t>(8)</w:t>
      </w:r>
      <w:r>
        <w:tab/>
        <w:t xml:space="preserve">Where before a vote is taken or before or immediately after the declaration of the result on a show of hands — </w:t>
      </w:r>
    </w:p>
    <w:p w:rsidR="0095343D" w:rsidRDefault="00004ADF">
      <w:pPr>
        <w:pStyle w:val="yIndenta"/>
      </w:pPr>
      <w:r>
        <w:tab/>
        <w:t>(a)</w:t>
      </w:r>
      <w:r>
        <w:tab/>
        <w:t xml:space="preserve">the chairperson directs that the question is to be determined by a poll; or </w:t>
      </w:r>
    </w:p>
    <w:p w:rsidR="0095343D" w:rsidRDefault="00004ADF">
      <w:pPr>
        <w:pStyle w:val="yIndenta"/>
      </w:pPr>
      <w:r>
        <w:tab/>
        <w:t>(b)</w:t>
      </w:r>
      <w:r>
        <w:tab/>
        <w:t>at least 5 members present in person or represented by proxy demand a poll,</w:t>
      </w:r>
    </w:p>
    <w:p w:rsidR="0095343D" w:rsidRDefault="00004ADF">
      <w:pPr>
        <w:pStyle w:val="ySubsection"/>
      </w:pPr>
      <w:r>
        <w:tab/>
      </w:r>
      <w:r>
        <w:tab/>
        <w:t>the question for decision must be determined by a poll.</w:t>
      </w:r>
    </w:p>
    <w:p w:rsidR="0095343D" w:rsidRDefault="00004ADF">
      <w:pPr>
        <w:pStyle w:val="ySubsection"/>
      </w:pPr>
      <w:r>
        <w:tab/>
        <w:t>(9)</w:t>
      </w:r>
      <w:r>
        <w:tab/>
        <w:t xml:space="preserve">The poll must be taken when and in the manner that the chairperson directs. </w:t>
      </w:r>
    </w:p>
    <w:p w:rsidR="0095343D" w:rsidRDefault="00004ADF">
      <w:pPr>
        <w:pStyle w:val="ySubsection"/>
      </w:pPr>
      <w:r>
        <w:tab/>
        <w:t>(10)</w:t>
      </w:r>
      <w:r>
        <w:tab/>
        <w:t>A poll on the election of a chairperson or on the question of adjournment must be taken immediately and without debate.</w:t>
      </w:r>
    </w:p>
    <w:p w:rsidR="0095343D" w:rsidRDefault="00004ADF">
      <w:pPr>
        <w:pStyle w:val="ySubsection"/>
      </w:pPr>
      <w:r>
        <w:tab/>
        <w:t>(11)</w:t>
      </w:r>
      <w:r>
        <w:tab/>
        <w:t xml:space="preserve">Once the votes on a show of hands or on a poll have been counted then, subject to subclause (8), a declaration by the chairperson that a </w:t>
      </w:r>
      <w:r>
        <w:lastRenderedPageBreak/>
        <w:t>resolution has been carried (unanimously or by a particular majority) or lost is evidence of that fact.</w:t>
      </w:r>
    </w:p>
    <w:p w:rsidR="0095343D" w:rsidRDefault="00004ADF">
      <w:pPr>
        <w:pStyle w:val="ySubsection"/>
      </w:pPr>
      <w:r>
        <w:tab/>
        <w:t>(12)</w:t>
      </w:r>
      <w:r>
        <w:tab/>
        <w:t>The result of the vote must be entered in the minute book.</w:t>
      </w:r>
    </w:p>
    <w:p w:rsidR="0095343D" w:rsidRDefault="00004ADF">
      <w:pPr>
        <w:pStyle w:val="yHeading5"/>
      </w:pPr>
      <w:bookmarkStart w:id="168" w:name="_Toc75522462"/>
      <w:r>
        <w:rPr>
          <w:rStyle w:val="CharSClsNo"/>
        </w:rPr>
        <w:t>42</w:t>
      </w:r>
      <w:r>
        <w:t>.</w:t>
      </w:r>
      <w:r>
        <w:tab/>
        <w:t>Voting on a show of hands</w:t>
      </w:r>
      <w:bookmarkEnd w:id="168"/>
    </w:p>
    <w:p w:rsidR="0095343D" w:rsidRDefault="00004ADF">
      <w:pPr>
        <w:pStyle w:val="ySubsection"/>
      </w:pPr>
      <w:r>
        <w:tab/>
      </w:r>
      <w:r>
        <w:tab/>
        <w:t xml:space="preserve">On a show of hands at a general meeting, each member — </w:t>
      </w:r>
    </w:p>
    <w:p w:rsidR="0095343D" w:rsidRDefault="00004ADF">
      <w:pPr>
        <w:pStyle w:val="yIndenta"/>
      </w:pPr>
      <w:r>
        <w:tab/>
        <w:t>(a)</w:t>
      </w:r>
      <w:r>
        <w:tab/>
        <w:t xml:space="preserve">present; or </w:t>
      </w:r>
    </w:p>
    <w:p w:rsidR="0095343D" w:rsidRDefault="00004ADF">
      <w:pPr>
        <w:pStyle w:val="yIndenta"/>
      </w:pPr>
      <w:r>
        <w:tab/>
        <w:t>(b)</w:t>
      </w:r>
      <w:r>
        <w:tab/>
        <w:t>represented by a non</w:t>
      </w:r>
      <w:r>
        <w:noBreakHyphen/>
        <w:t xml:space="preserve">member acting under a power of attorney; or </w:t>
      </w:r>
    </w:p>
    <w:p w:rsidR="0095343D" w:rsidRDefault="00004ADF">
      <w:pPr>
        <w:pStyle w:val="yIndenta"/>
      </w:pPr>
      <w:r>
        <w:tab/>
        <w:t>(c)</w:t>
      </w:r>
      <w:r>
        <w:tab/>
        <w:t>represented by a non</w:t>
      </w:r>
      <w:r>
        <w:noBreakHyphen/>
        <w:t>member appointed under section 61(1) of the Act; or</w:t>
      </w:r>
    </w:p>
    <w:p w:rsidR="0095343D" w:rsidRDefault="00004ADF">
      <w:pPr>
        <w:pStyle w:val="yIndenta"/>
      </w:pPr>
      <w:r>
        <w:tab/>
        <w:t>(d)</w:t>
      </w:r>
      <w:r>
        <w:tab/>
        <w:t>represented by a non</w:t>
      </w:r>
      <w:r>
        <w:noBreakHyphen/>
        <w:t xml:space="preserve">member appointed as a proxy under these rules*, </w:t>
      </w:r>
    </w:p>
    <w:p w:rsidR="0095343D" w:rsidRDefault="00004ADF">
      <w:pPr>
        <w:pStyle w:val="ySubsection"/>
      </w:pPr>
      <w:r>
        <w:tab/>
      </w:r>
      <w:r>
        <w:tab/>
        <w:t>may exercise only one vote.</w:t>
      </w:r>
    </w:p>
    <w:p w:rsidR="0095343D" w:rsidRDefault="00004ADF">
      <w:pPr>
        <w:pStyle w:val="PermNoteHeading"/>
      </w:pPr>
      <w:r>
        <w:tab/>
        <w:t>Note for this clause:</w:t>
      </w:r>
    </w:p>
    <w:p w:rsidR="0095343D" w:rsidRDefault="00004ADF">
      <w:pPr>
        <w:pStyle w:val="PermNoteText"/>
        <w:rPr>
          <w:i/>
          <w:iCs/>
        </w:rPr>
      </w:pPr>
      <w:r>
        <w:tab/>
      </w:r>
      <w:r>
        <w:tab/>
        <w:t>If the rules do not allow for non</w:t>
      </w:r>
      <w:r>
        <w:noBreakHyphen/>
        <w:t>members to be appointed as proxies, paragraph </w:t>
      </w:r>
      <w:r>
        <w:rPr>
          <w:u w:val="single"/>
        </w:rPr>
        <w:t>(d)</w:t>
      </w:r>
      <w:r>
        <w:t xml:space="preserve"> should be omitted.</w:t>
      </w:r>
    </w:p>
    <w:p w:rsidR="0095343D" w:rsidRDefault="00004ADF">
      <w:pPr>
        <w:pStyle w:val="yHeading5"/>
      </w:pPr>
      <w:bookmarkStart w:id="169" w:name="_Toc75522463"/>
      <w:r>
        <w:rPr>
          <w:rStyle w:val="CharSClsNo"/>
        </w:rPr>
        <w:t>43</w:t>
      </w:r>
      <w:r>
        <w:t>.</w:t>
      </w:r>
      <w:r>
        <w:tab/>
        <w:t>Voting on a poll</w:t>
      </w:r>
      <w:bookmarkEnd w:id="169"/>
    </w:p>
    <w:p w:rsidR="0095343D" w:rsidRDefault="00004ADF">
      <w:pPr>
        <w:pStyle w:val="ySubsection"/>
      </w:pPr>
      <w:r>
        <w:tab/>
      </w:r>
      <w:r>
        <w:tab/>
        <w:t xml:space="preserve">On a poll called at a general meeting, each member — </w:t>
      </w:r>
    </w:p>
    <w:p w:rsidR="0095343D" w:rsidRDefault="00004ADF">
      <w:pPr>
        <w:pStyle w:val="yIndenta"/>
      </w:pPr>
      <w:r>
        <w:tab/>
        <w:t>(a)</w:t>
      </w:r>
      <w:r>
        <w:tab/>
        <w:t xml:space="preserve">present; or </w:t>
      </w:r>
    </w:p>
    <w:p w:rsidR="0095343D" w:rsidRDefault="00004ADF">
      <w:pPr>
        <w:pStyle w:val="yIndenta"/>
      </w:pPr>
      <w:r>
        <w:tab/>
        <w:t>(b)</w:t>
      </w:r>
      <w:r>
        <w:tab/>
        <w:t xml:space="preserve">represented by a proxy; or </w:t>
      </w:r>
    </w:p>
    <w:p w:rsidR="0095343D" w:rsidRDefault="00004ADF">
      <w:pPr>
        <w:pStyle w:val="yIndenta"/>
      </w:pPr>
      <w:r>
        <w:tab/>
        <w:t>(c)</w:t>
      </w:r>
      <w:r>
        <w:tab/>
        <w:t>represented by a person acting under a power of attorney; or</w:t>
      </w:r>
    </w:p>
    <w:p w:rsidR="0095343D" w:rsidRDefault="00004ADF">
      <w:pPr>
        <w:pStyle w:val="yIndenta"/>
      </w:pPr>
      <w:r>
        <w:tab/>
        <w:t>(d)</w:t>
      </w:r>
      <w:r>
        <w:tab/>
        <w:t>represented by a person appointed under section 61(1) of the Act,</w:t>
      </w:r>
    </w:p>
    <w:p w:rsidR="0095343D" w:rsidRDefault="00004ADF">
      <w:pPr>
        <w:pStyle w:val="ySubsection"/>
      </w:pPr>
      <w:r>
        <w:tab/>
      </w:r>
      <w:r>
        <w:tab/>
        <w:t>has one vote.</w:t>
      </w:r>
    </w:p>
    <w:p w:rsidR="0095343D" w:rsidRDefault="00004ADF">
      <w:pPr>
        <w:pStyle w:val="yHeading5"/>
      </w:pPr>
      <w:bookmarkStart w:id="170" w:name="_Toc75522464"/>
      <w:r>
        <w:rPr>
          <w:rStyle w:val="CharSClsNo"/>
        </w:rPr>
        <w:t>44</w:t>
      </w:r>
      <w:r>
        <w:t>.</w:t>
      </w:r>
      <w:r>
        <w:tab/>
        <w:t>Determining the outcome where equality of votes</w:t>
      </w:r>
      <w:bookmarkEnd w:id="170"/>
    </w:p>
    <w:p w:rsidR="0095343D" w:rsidRDefault="00004ADF">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rsidR="0095343D" w:rsidRDefault="00004ADF">
      <w:pPr>
        <w:pStyle w:val="ySubsection"/>
      </w:pPr>
      <w:r>
        <w:lastRenderedPageBreak/>
        <w:tab/>
        <w:t>(2)</w:t>
      </w:r>
      <w:r>
        <w:tab/>
        <w:t>Where the chairperson is not a member of the co</w:t>
      </w:r>
      <w:r>
        <w:noBreakHyphen/>
        <w:t>operative or decides not to exercise a casting vote, the outcome of an equality of votes is taken to have been decided in the negative.</w:t>
      </w:r>
    </w:p>
    <w:p w:rsidR="0095343D" w:rsidRDefault="00004ADF">
      <w:pPr>
        <w:pStyle w:val="yHeading5"/>
      </w:pPr>
      <w:bookmarkStart w:id="171" w:name="_Toc75522465"/>
      <w:r>
        <w:rPr>
          <w:rStyle w:val="CharSClsNo"/>
        </w:rPr>
        <w:t>45</w:t>
      </w:r>
      <w:r>
        <w:t>.</w:t>
      </w:r>
      <w:r>
        <w:tab/>
        <w:t>Proxy votes</w:t>
      </w:r>
      <w:bookmarkEnd w:id="171"/>
    </w:p>
    <w:p w:rsidR="0095343D" w:rsidRDefault="00004ADF">
      <w:pPr>
        <w:pStyle w:val="ySubsection"/>
      </w:pPr>
      <w:r>
        <w:tab/>
        <w:t>(1)</w:t>
      </w:r>
      <w:r>
        <w:tab/>
        <w:t>The instrument appointing a proxy must be in writing signed by the appointer or the appointer’s attorney properly authorised in writing.</w:t>
      </w:r>
    </w:p>
    <w:p w:rsidR="0095343D" w:rsidRDefault="00004ADF">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rsidR="0095343D" w:rsidRDefault="00004ADF">
      <w:pPr>
        <w:pStyle w:val="ySubsection"/>
        <w:rPr>
          <w:i/>
          <w:iCs/>
        </w:rPr>
      </w:pPr>
      <w:r>
        <w:tab/>
      </w:r>
      <w:r>
        <w:tab/>
        <w:t>*</w:t>
      </w:r>
      <w:r>
        <w:rPr>
          <w:i/>
          <w:iCs/>
        </w:rPr>
        <w:t>Optional, select either (3) or (4).</w:t>
      </w:r>
    </w:p>
    <w:p w:rsidR="0095343D" w:rsidRDefault="00004ADF">
      <w:pPr>
        <w:pStyle w:val="ySubsection"/>
      </w:pPr>
      <w:r>
        <w:tab/>
        <w:t>(3)</w:t>
      </w:r>
      <w:r>
        <w:tab/>
        <w:t>A person may act as a proxy despite that person not being a member of the co</w:t>
      </w:r>
      <w:r>
        <w:noBreakHyphen/>
        <w:t>operative. *</w:t>
      </w:r>
    </w:p>
    <w:p w:rsidR="0095343D" w:rsidRDefault="00004ADF">
      <w:pPr>
        <w:pStyle w:val="ySubsection"/>
      </w:pPr>
      <w:r>
        <w:tab/>
        <w:t>(4)</w:t>
      </w:r>
      <w:r>
        <w:tab/>
        <w:t>A person must not act as a proxy unless the person is a member of the co</w:t>
      </w:r>
      <w:r>
        <w:noBreakHyphen/>
        <w:t>operative. *</w:t>
      </w:r>
    </w:p>
    <w:p w:rsidR="0095343D" w:rsidRDefault="00004ADF">
      <w:pPr>
        <w:pStyle w:val="ySubsection"/>
      </w:pPr>
      <w:r>
        <w:tab/>
        <w:t>(5)</w:t>
      </w:r>
      <w:r>
        <w:tab/>
        <w:t>A person may be appointed as a proxy by more than one member. **</w:t>
      </w:r>
    </w:p>
    <w:p w:rsidR="0095343D" w:rsidRDefault="00004ADF">
      <w:pPr>
        <w:pStyle w:val="PermNoteHeading"/>
      </w:pPr>
      <w:r>
        <w:tab/>
        <w:t>**Note for this subclause:</w:t>
      </w:r>
    </w:p>
    <w:p w:rsidR="0095343D" w:rsidRDefault="00004ADF">
      <w:pPr>
        <w:pStyle w:val="PermNoteText"/>
        <w:rPr>
          <w:i/>
          <w:iCs/>
        </w:rPr>
      </w:pPr>
      <w:r>
        <w:tab/>
      </w:r>
      <w:r>
        <w:tab/>
        <w:t>The rules may impose a limit on the number of members for whom a proxy may act.</w:t>
      </w:r>
    </w:p>
    <w:p w:rsidR="0095343D" w:rsidRDefault="00004ADF">
      <w:pPr>
        <w:pStyle w:val="ySubsection"/>
      </w:pPr>
      <w:r>
        <w:tab/>
        <w:t>(6)</w:t>
      </w:r>
      <w:r>
        <w:tab/>
        <w:t xml:space="preserve">An instrument appointing a proxy may be in the following form or any other form the board approves*** — </w:t>
      </w:r>
    </w:p>
    <w:p w:rsidR="0095343D" w:rsidRDefault="00004ADF">
      <w:pPr>
        <w:pStyle w:val="yMiscellaneousBody"/>
        <w:ind w:firstLine="879"/>
      </w:pPr>
      <w:r>
        <w:t>………………………………………………... (name of co</w:t>
      </w:r>
      <w:r>
        <w:noBreakHyphen/>
        <w:t>operative)</w:t>
      </w:r>
    </w:p>
    <w:p w:rsidR="0095343D" w:rsidRDefault="00004ADF">
      <w:pPr>
        <w:pStyle w:val="yMiscellaneousBody"/>
        <w:ind w:firstLine="879"/>
      </w:pPr>
      <w:r>
        <w:t>I/we ………………… (name) of …………………..………. (address)</w:t>
      </w:r>
    </w:p>
    <w:p w:rsidR="0095343D" w:rsidRDefault="00004ADF">
      <w:pPr>
        <w:pStyle w:val="yMiscellaneousBody"/>
        <w:ind w:firstLine="879"/>
      </w:pPr>
      <w:r>
        <w:t>being a member(s) of the co</w:t>
      </w:r>
      <w:r>
        <w:noBreakHyphen/>
        <w:t>operative appoint ……………….………</w:t>
      </w:r>
    </w:p>
    <w:p w:rsidR="0095343D" w:rsidRDefault="00004ADF">
      <w:pPr>
        <w:pStyle w:val="yMiscellaneousBody"/>
        <w:ind w:firstLine="879"/>
      </w:pPr>
      <w:r>
        <w:t>………………….. (name) of ………………………………. (address)</w:t>
      </w:r>
    </w:p>
    <w:p w:rsidR="0095343D" w:rsidRDefault="00004ADF">
      <w:pPr>
        <w:pStyle w:val="yMiscellaneousBody"/>
        <w:ind w:firstLine="879"/>
      </w:pPr>
      <w:r>
        <w:t>as my/our proxy or, in that person’s absence, the chairperson of the</w:t>
      </w:r>
    </w:p>
    <w:p w:rsidR="0095343D" w:rsidRDefault="00004ADF">
      <w:pPr>
        <w:pStyle w:val="yMiscellaneousBody"/>
        <w:ind w:firstLine="879"/>
      </w:pPr>
      <w:r>
        <w:t xml:space="preserve">meeting or a person nominated by the chairperson as my/our proxy, to </w:t>
      </w:r>
    </w:p>
    <w:p w:rsidR="0095343D" w:rsidRDefault="00004ADF">
      <w:pPr>
        <w:pStyle w:val="yMiscellaneousBody"/>
        <w:ind w:firstLine="879"/>
      </w:pPr>
      <w:r>
        <w:t xml:space="preserve">vote for me/us and on my/our behalf at the *annual general/*special </w:t>
      </w:r>
    </w:p>
    <w:p w:rsidR="0095343D" w:rsidRDefault="00004ADF">
      <w:pPr>
        <w:pStyle w:val="yMiscellaneousBody"/>
        <w:ind w:firstLine="879"/>
      </w:pPr>
      <w:r>
        <w:t>general meeting of the co</w:t>
      </w:r>
      <w:r>
        <w:noBreakHyphen/>
        <w:t xml:space="preserve">operative, to be held on the .......................... </w:t>
      </w:r>
    </w:p>
    <w:p w:rsidR="0095343D" w:rsidRDefault="00004ADF">
      <w:pPr>
        <w:pStyle w:val="yMiscellaneousBody"/>
        <w:ind w:firstLine="879"/>
      </w:pPr>
      <w:r>
        <w:lastRenderedPageBreak/>
        <w:t xml:space="preserve">day of ......................……………. 20.……. and at any adjournment of </w:t>
      </w:r>
    </w:p>
    <w:p w:rsidR="0095343D" w:rsidRDefault="00004ADF">
      <w:pPr>
        <w:pStyle w:val="yMiscellaneousBody"/>
        <w:ind w:left="879"/>
      </w:pPr>
      <w:r>
        <w:t>the meeting.</w:t>
      </w:r>
    </w:p>
    <w:p w:rsidR="0095343D" w:rsidRDefault="00004ADF">
      <w:pPr>
        <w:pStyle w:val="yMiscellaneousBody"/>
        <w:ind w:firstLine="879"/>
      </w:pPr>
      <w:r>
        <w:t>#This form is to be used *in favour/*against the resolution.</w:t>
      </w:r>
    </w:p>
    <w:p w:rsidR="0095343D" w:rsidRDefault="00004ADF">
      <w:pPr>
        <w:pStyle w:val="yMiscellaneousBody"/>
        <w:ind w:firstLine="879"/>
      </w:pPr>
      <w:r>
        <w:t>Signed this ............................ day of ……………………….. 20……..</w:t>
      </w:r>
    </w:p>
    <w:p w:rsidR="0095343D" w:rsidRDefault="00004ADF">
      <w:pPr>
        <w:pStyle w:val="yMiscellaneousBody"/>
        <w:ind w:firstLine="879"/>
      </w:pPr>
      <w:r>
        <w:t>*</w:t>
      </w:r>
      <w:r>
        <w:rPr>
          <w:i/>
          <w:iCs/>
        </w:rPr>
        <w:t>Strike out if not applicable</w:t>
      </w:r>
      <w:r>
        <w:t>.</w:t>
      </w:r>
    </w:p>
    <w:p w:rsidR="0095343D" w:rsidRDefault="00004ADF">
      <w:pPr>
        <w:pStyle w:val="yMiscellaneousBody"/>
        <w:ind w:firstLine="879"/>
      </w:pPr>
      <w:r>
        <w:t>#</w:t>
      </w:r>
      <w:r>
        <w:rPr>
          <w:i/>
          <w:iCs/>
        </w:rPr>
        <w:t>To be inserted if desired</w:t>
      </w:r>
      <w:r>
        <w:t>.</w:t>
      </w:r>
    </w:p>
    <w:p w:rsidR="0095343D" w:rsidRDefault="00004ADF">
      <w:pPr>
        <w:pStyle w:val="PermNoteHeading"/>
      </w:pPr>
      <w:r>
        <w:tab/>
        <w:t>***Note for this subclause:</w:t>
      </w:r>
    </w:p>
    <w:p w:rsidR="0095343D" w:rsidRDefault="00004ADF">
      <w:pPr>
        <w:pStyle w:val="PermNoteText"/>
      </w:pPr>
      <w:r>
        <w:tab/>
      </w:r>
      <w:r>
        <w:tab/>
        <w:t>The form may also set out the resolutions with provision for the member to give direction to the proxy.</w:t>
      </w:r>
    </w:p>
    <w:p w:rsidR="0095343D" w:rsidRDefault="00004ADF">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rsidR="0095343D" w:rsidRDefault="00004ADF">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rsidR="0095343D" w:rsidRDefault="00004ADF">
      <w:pPr>
        <w:pStyle w:val="yHeading5"/>
      </w:pPr>
      <w:bookmarkStart w:id="172" w:name="_Toc75522466"/>
      <w:r>
        <w:rPr>
          <w:rStyle w:val="CharSClsNo"/>
        </w:rPr>
        <w:t>46</w:t>
      </w:r>
      <w:r>
        <w:t>.</w:t>
      </w:r>
      <w:r>
        <w:tab/>
        <w:t>Postal ballots</w:t>
      </w:r>
      <w:bookmarkEnd w:id="172"/>
    </w:p>
    <w:p w:rsidR="0095343D" w:rsidRDefault="00004ADF">
      <w:pPr>
        <w:pStyle w:val="ySubsection"/>
      </w:pPr>
      <w:r>
        <w:tab/>
        <w:t>(1)</w:t>
      </w:r>
      <w:r>
        <w:tab/>
        <w:t>A postal ballot or special postal ballot must be held when required by the Act, these rules or when the members by ordinary resolution approve one.*</w:t>
      </w:r>
    </w:p>
    <w:p w:rsidR="0095343D" w:rsidRDefault="00004ADF">
      <w:pPr>
        <w:pStyle w:val="PermNoteHeading"/>
      </w:pPr>
      <w:r>
        <w:tab/>
        <w:t>*Notes for this subclause:</w:t>
      </w:r>
    </w:p>
    <w:p w:rsidR="0095343D" w:rsidRDefault="00004ADF">
      <w:pPr>
        <w:pStyle w:val="PermNoteText"/>
      </w:pPr>
      <w:r>
        <w:tab/>
        <w:t>1.</w:t>
      </w:r>
      <w:r>
        <w:tab/>
        <w:t>Section 187 of the Act lists a number of matters for which a special postal ballot must be conducted.</w:t>
      </w:r>
    </w:p>
    <w:p w:rsidR="0095343D" w:rsidRDefault="00004ADF">
      <w:pPr>
        <w:pStyle w:val="PermNoteText"/>
      </w:pPr>
      <w:r>
        <w:lastRenderedPageBreak/>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rsidR="0095343D" w:rsidRDefault="00004ADF">
      <w:pPr>
        <w:pStyle w:val="PermNoteText"/>
      </w:pPr>
      <w:r>
        <w:tab/>
        <w:t>3.</w:t>
      </w:r>
      <w:r>
        <w:tab/>
        <w:t>Members proposing to give the board a written requisition should familiarise themselves with the requirements in section 188(2).</w:t>
      </w:r>
    </w:p>
    <w:p w:rsidR="0095343D" w:rsidRDefault="00004ADF">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rsidR="0095343D" w:rsidRDefault="00004ADF">
      <w:pPr>
        <w:pStyle w:val="ySubsection"/>
      </w:pPr>
      <w:r>
        <w:tab/>
        <w:t>(3)</w:t>
      </w:r>
      <w:r>
        <w:tab/>
        <w:t>A postal ballot or special postal ballot may incorporate one or more methods of electronic voting.</w:t>
      </w:r>
    </w:p>
    <w:p w:rsidR="0095343D" w:rsidRDefault="00004ADF">
      <w:pPr>
        <w:pStyle w:val="ySubsection"/>
      </w:pPr>
      <w:r>
        <w:tab/>
        <w:t>(4)</w:t>
      </w:r>
      <w:r>
        <w:tab/>
        <w:t>The board is to appoint a returning officer to conduct the postal ballot or special postal ballot or, in default of such appointment, the secretary is the returning officer.</w:t>
      </w:r>
    </w:p>
    <w:p w:rsidR="0095343D" w:rsidRDefault="00004ADF">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rsidR="0095343D" w:rsidRDefault="00004ADF">
      <w:pPr>
        <w:pStyle w:val="yIndenta"/>
      </w:pPr>
      <w:r>
        <w:tab/>
        <w:t>(a)</w:t>
      </w:r>
      <w:r>
        <w:tab/>
        <w:t>particulars of the business in relation to which the postal ballot or special postal ballot is being conducted; and</w:t>
      </w:r>
    </w:p>
    <w:p w:rsidR="0095343D" w:rsidRDefault="00004ADF">
      <w:pPr>
        <w:pStyle w:val="yIndenta"/>
      </w:pPr>
      <w:r>
        <w:tab/>
        <w:t>(b)</w:t>
      </w:r>
      <w:r>
        <w:tab/>
        <w:t>an explanation of how to lodge a valid vote and the majority required to pass the vote; and</w:t>
      </w:r>
    </w:p>
    <w:p w:rsidR="0095343D" w:rsidRDefault="00004ADF">
      <w:pPr>
        <w:pStyle w:val="yIndenta"/>
      </w:pPr>
      <w:r>
        <w:tab/>
        <w:t>(c)</w:t>
      </w:r>
      <w:r>
        <w:tab/>
        <w:t>notice of the closing date and closing time of the postal ballot.</w:t>
      </w:r>
    </w:p>
    <w:p w:rsidR="0095343D" w:rsidRDefault="00004ADF">
      <w:pPr>
        <w:pStyle w:val="PermNoteHeading"/>
      </w:pPr>
      <w:r>
        <w:tab/>
        <w:t>*Note for this subclause:</w:t>
      </w:r>
    </w:p>
    <w:p w:rsidR="0095343D" w:rsidRDefault="00004ADF">
      <w:pPr>
        <w:pStyle w:val="PermNoteText"/>
      </w:pPr>
      <w:r>
        <w:tab/>
      </w:r>
      <w:r>
        <w:tab/>
        <w:t>Section 186(3) of the Act requires a disclosure statement containing specified information to be included with the other material sent to members in connection with a special postal ballot.</w:t>
      </w:r>
    </w:p>
    <w:p w:rsidR="0095343D" w:rsidRDefault="00004ADF">
      <w:pPr>
        <w:pStyle w:val="ySubsection"/>
      </w:pPr>
      <w:r>
        <w:tab/>
        <w:t>(6)</w:t>
      </w:r>
      <w:r>
        <w:tab/>
        <w:t xml:space="preserve">The returning officer shall receive, validate and count the votes and advise the Board of — </w:t>
      </w:r>
    </w:p>
    <w:p w:rsidR="0095343D" w:rsidRDefault="00004ADF">
      <w:pPr>
        <w:pStyle w:val="yIndenta"/>
      </w:pPr>
      <w:r>
        <w:tab/>
        <w:t>(a)</w:t>
      </w:r>
      <w:r>
        <w:tab/>
        <w:t>the number of formal votes cast in favour of the proposal concerned; and</w:t>
      </w:r>
    </w:p>
    <w:p w:rsidR="0095343D" w:rsidRDefault="00004ADF">
      <w:pPr>
        <w:pStyle w:val="yIndenta"/>
      </w:pPr>
      <w:r>
        <w:tab/>
        <w:t>(b)</w:t>
      </w:r>
      <w:r>
        <w:tab/>
        <w:t>the number of formal votes cast against the proposal concerned; and</w:t>
      </w:r>
    </w:p>
    <w:p w:rsidR="0095343D" w:rsidRDefault="00004ADF">
      <w:pPr>
        <w:pStyle w:val="yIndenta"/>
      </w:pPr>
      <w:r>
        <w:lastRenderedPageBreak/>
        <w:tab/>
        <w:t>(c)</w:t>
      </w:r>
      <w:r>
        <w:tab/>
        <w:t>the number of informal votes cast.</w:t>
      </w:r>
    </w:p>
    <w:p w:rsidR="0095343D" w:rsidRDefault="00004ADF">
      <w:pPr>
        <w:pStyle w:val="ySubsection"/>
      </w:pPr>
      <w:r>
        <w:tab/>
        <w:t>(7)</w:t>
      </w:r>
      <w:r>
        <w:tab/>
        <w:t>On declaration of the result of the ballot, the secretary must enter the subclause (6) details in the minute book of the co</w:t>
      </w:r>
      <w:r>
        <w:noBreakHyphen/>
        <w:t>operative.</w:t>
      </w:r>
    </w:p>
    <w:p w:rsidR="0095343D" w:rsidRDefault="00004ADF">
      <w:pPr>
        <w:pStyle w:val="ySubsection"/>
      </w:pPr>
      <w:r>
        <w:tab/>
        <w:t>(8)</w:t>
      </w:r>
      <w:r>
        <w:tab/>
        <w:t>If the board decides to conduct a secret postal ballot it must ensure that the method used to conduct the ballot will ensure that votes can be counted without identifying the way each member has voted.</w:t>
      </w:r>
    </w:p>
    <w:p w:rsidR="0095343D" w:rsidRDefault="00004ADF">
      <w:pPr>
        <w:pStyle w:val="yFootnotesection"/>
      </w:pPr>
      <w:r>
        <w:tab/>
        <w:t>[Clause 46 amended: Gazette 2 Dec 2016 p. 5433.]</w:t>
      </w:r>
    </w:p>
    <w:p w:rsidR="0095343D" w:rsidRDefault="00004ADF">
      <w:pPr>
        <w:pStyle w:val="yHeading5"/>
      </w:pPr>
      <w:bookmarkStart w:id="173" w:name="_Toc75522467"/>
      <w:r>
        <w:rPr>
          <w:rStyle w:val="CharSClsNo"/>
        </w:rPr>
        <w:t>47</w:t>
      </w:r>
      <w:r>
        <w:t>.</w:t>
      </w:r>
      <w:r>
        <w:tab/>
        <w:t>Special and ordinary resolutions</w:t>
      </w:r>
      <w:bookmarkEnd w:id="173"/>
    </w:p>
    <w:p w:rsidR="0095343D" w:rsidRDefault="00004ADF">
      <w:pPr>
        <w:pStyle w:val="ySubsection"/>
      </w:pPr>
      <w:r>
        <w:tab/>
        <w:t>(1)</w:t>
      </w:r>
      <w:r>
        <w:tab/>
        <w:t xml:space="preserve">A special resolution is a resolution of which the notice set out in subclause (2) has been given of the intention to propose the resolution as a special resolution and that is passed — </w:t>
      </w:r>
    </w:p>
    <w:p w:rsidR="0095343D" w:rsidRDefault="00004ADF">
      <w:pPr>
        <w:pStyle w:val="yIndenta"/>
      </w:pPr>
      <w:r>
        <w:tab/>
        <w:t>(a)</w:t>
      </w:r>
      <w:r>
        <w:tab/>
        <w:t>by two</w:t>
      </w:r>
      <w:r>
        <w:noBreakHyphen/>
        <w:t>thirds of the members who vote in person or by proxy or attorney, at a general meeting; or</w:t>
      </w:r>
    </w:p>
    <w:p w:rsidR="0095343D" w:rsidRDefault="00004ADF">
      <w:pPr>
        <w:pStyle w:val="yIndenta"/>
      </w:pPr>
      <w:r>
        <w:tab/>
        <w:t>(b)</w:t>
      </w:r>
      <w:r>
        <w:tab/>
        <w:t>by a two</w:t>
      </w:r>
      <w:r>
        <w:noBreakHyphen/>
        <w:t>thirds majority in a postal ballot; or</w:t>
      </w:r>
    </w:p>
    <w:p w:rsidR="0095343D" w:rsidRDefault="00004ADF">
      <w:pPr>
        <w:pStyle w:val="yIndenta"/>
      </w:pPr>
      <w:r>
        <w:tab/>
        <w:t>(c)</w:t>
      </w:r>
      <w:r>
        <w:tab/>
        <w:t>by three</w:t>
      </w:r>
      <w:r>
        <w:noBreakHyphen/>
        <w:t>quarters of the members who cast formal votes in a special postal ballot of members. [s. 177(1)]</w:t>
      </w:r>
    </w:p>
    <w:p w:rsidR="0095343D" w:rsidRDefault="00004ADF">
      <w:pPr>
        <w:pStyle w:val="ySubsection"/>
      </w:pPr>
      <w:r>
        <w:tab/>
        <w:t>(2)</w:t>
      </w:r>
      <w:r>
        <w:tab/>
        <w:t>A resolution is not taken to have been passed as a special resolution unless not less than 21 days notice has been given to the members of the co</w:t>
      </w:r>
      <w:r>
        <w:noBreakHyphen/>
        <w:t>operative stating —</w:t>
      </w:r>
    </w:p>
    <w:p w:rsidR="0095343D" w:rsidRDefault="00004ADF">
      <w:pPr>
        <w:pStyle w:val="yIndenta"/>
      </w:pPr>
      <w:r>
        <w:tab/>
        <w:t>(a)</w:t>
      </w:r>
      <w:r>
        <w:tab/>
        <w:t>the intention to propose the special resolution; and</w:t>
      </w:r>
    </w:p>
    <w:p w:rsidR="0095343D" w:rsidRDefault="00004ADF">
      <w:pPr>
        <w:pStyle w:val="yIndenta"/>
      </w:pPr>
      <w:r>
        <w:tab/>
        <w:t>(b)</w:t>
      </w:r>
      <w:r>
        <w:tab/>
        <w:t>the reasons for proposing the special resolution; and</w:t>
      </w:r>
    </w:p>
    <w:p w:rsidR="0095343D" w:rsidRDefault="00004ADF">
      <w:pPr>
        <w:pStyle w:val="yIndenta"/>
      </w:pPr>
      <w:r>
        <w:tab/>
        <w:t>(c)</w:t>
      </w:r>
      <w:r>
        <w:tab/>
        <w:t>the effect of the special resolution being passed. [s. 177(3)]</w:t>
      </w:r>
    </w:p>
    <w:p w:rsidR="0095343D" w:rsidRDefault="00004ADF">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rsidR="0095343D" w:rsidRDefault="00004ADF">
      <w:pPr>
        <w:pStyle w:val="ySubsection"/>
      </w:pPr>
      <w:r>
        <w:tab/>
        <w:t>(4)</w:t>
      </w:r>
      <w:r>
        <w:tab/>
        <w:t>An ordinary resolution is one passed by a simple majority and has effect from the date it is passed.</w:t>
      </w:r>
    </w:p>
    <w:p w:rsidR="0095343D" w:rsidRDefault="00004ADF">
      <w:pPr>
        <w:pStyle w:val="yHeading5"/>
      </w:pPr>
      <w:bookmarkStart w:id="174" w:name="_Toc75522468"/>
      <w:r>
        <w:rPr>
          <w:rStyle w:val="CharSClsNo"/>
        </w:rPr>
        <w:lastRenderedPageBreak/>
        <w:t>48</w:t>
      </w:r>
      <w:r>
        <w:t>.</w:t>
      </w:r>
      <w:r>
        <w:tab/>
        <w:t>Board of directors</w:t>
      </w:r>
      <w:bookmarkEnd w:id="174"/>
    </w:p>
    <w:p w:rsidR="0095343D" w:rsidRDefault="00004ADF">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rsidR="0095343D" w:rsidRDefault="00004ADF">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rsidR="0095343D" w:rsidRDefault="00004ADF">
      <w:pPr>
        <w:pStyle w:val="PermNoteHeading"/>
      </w:pPr>
      <w:r>
        <w:tab/>
        <w:t>*Note for this subclause:</w:t>
      </w:r>
    </w:p>
    <w:p w:rsidR="0095343D" w:rsidRDefault="00004ADF">
      <w:pPr>
        <w:pStyle w:val="PermNoteText"/>
      </w:pPr>
      <w:r>
        <w:tab/>
      </w:r>
      <w:r>
        <w:tab/>
        <w:t>The acts of a director are valid despite any defect that may afterwards be discovered in his or her appointment or qualification.</w:t>
      </w:r>
    </w:p>
    <w:p w:rsidR="0095343D" w:rsidRDefault="00004ADF">
      <w:pPr>
        <w:pStyle w:val="ySubsection"/>
      </w:pPr>
      <w:r>
        <w:tab/>
        <w:t>(3)</w:t>
      </w:r>
      <w:r>
        <w:tab/>
        <w:t>The powers of the board are subject to any restrictions imposed by the Act or by these rules.</w:t>
      </w:r>
    </w:p>
    <w:p w:rsidR="0095343D" w:rsidRDefault="00004ADF">
      <w:pPr>
        <w:pStyle w:val="yFootnotesection"/>
      </w:pPr>
      <w:r>
        <w:tab/>
        <w:t>[Clause 48 amended: Gazette 2 Dec 2016 p. 5433.]</w:t>
      </w:r>
    </w:p>
    <w:p w:rsidR="0095343D" w:rsidRDefault="00004ADF">
      <w:pPr>
        <w:pStyle w:val="yHeading5"/>
      </w:pPr>
      <w:bookmarkStart w:id="175" w:name="_Toc75522469"/>
      <w:r>
        <w:rPr>
          <w:rStyle w:val="CharSClsNo"/>
        </w:rPr>
        <w:t>49</w:t>
      </w:r>
      <w:r>
        <w:t>.</w:t>
      </w:r>
      <w:r>
        <w:tab/>
        <w:t>Qualifications of directors</w:t>
      </w:r>
      <w:bookmarkEnd w:id="175"/>
    </w:p>
    <w:p w:rsidR="0095343D" w:rsidRDefault="00004ADF">
      <w:pPr>
        <w:pStyle w:val="ySubsection"/>
      </w:pPr>
      <w:r>
        <w:tab/>
      </w:r>
      <w:r>
        <w:tab/>
        <w:t>A person is not qualified to be a director of the co</w:t>
      </w:r>
      <w:r>
        <w:noBreakHyphen/>
        <w:t xml:space="preserve">operative unless the person is — </w:t>
      </w:r>
    </w:p>
    <w:p w:rsidR="0095343D" w:rsidRDefault="00004ADF">
      <w:pPr>
        <w:pStyle w:val="yIndenta"/>
      </w:pPr>
      <w:r>
        <w:tab/>
        <w:t>(a)</w:t>
      </w:r>
      <w:r>
        <w:tab/>
        <w:t>a member of the co</w:t>
      </w:r>
      <w:r>
        <w:noBreakHyphen/>
        <w:t>operative or a representative of a corporation that is a member of the co</w:t>
      </w:r>
      <w:r>
        <w:noBreakHyphen/>
        <w:t>operative; or</w:t>
      </w:r>
    </w:p>
    <w:p w:rsidR="0095343D" w:rsidRDefault="00004ADF">
      <w:pPr>
        <w:pStyle w:val="yIndenta"/>
      </w:pPr>
      <w:r>
        <w:tab/>
        <w:t>(b)</w:t>
      </w:r>
      <w:r>
        <w:tab/>
        <w:t>an employee of the co</w:t>
      </w:r>
      <w:r>
        <w:noBreakHyphen/>
        <w:t>operative or a person qualified under clause 50 to be an independent director.</w:t>
      </w:r>
    </w:p>
    <w:p w:rsidR="0095343D" w:rsidRDefault="00004ADF">
      <w:pPr>
        <w:pStyle w:val="yHeading5"/>
      </w:pPr>
      <w:bookmarkStart w:id="176" w:name="_Toc75522470"/>
      <w:r>
        <w:rPr>
          <w:rStyle w:val="CharSClsNo"/>
        </w:rPr>
        <w:t>50</w:t>
      </w:r>
      <w:r>
        <w:t>.</w:t>
      </w:r>
      <w:r>
        <w:tab/>
        <w:t>Independent directors</w:t>
      </w:r>
      <w:bookmarkEnd w:id="176"/>
    </w:p>
    <w:p w:rsidR="0095343D" w:rsidRDefault="00004ADF">
      <w:pPr>
        <w:pStyle w:val="ySubsection"/>
      </w:pPr>
      <w:r>
        <w:tab/>
        <w:t>(1)</w:t>
      </w:r>
      <w:r>
        <w:tab/>
        <w:t>The board may appoint persons with special skills to be independent directors of the co</w:t>
      </w:r>
      <w:r>
        <w:noBreakHyphen/>
        <w:t>operative on the conditions and for the period the board decides.</w:t>
      </w:r>
    </w:p>
    <w:p w:rsidR="0095343D" w:rsidRDefault="00004ADF">
      <w:pPr>
        <w:pStyle w:val="ySubsection"/>
      </w:pPr>
      <w:r>
        <w:tab/>
        <w:t>(2)</w:t>
      </w:r>
      <w:r>
        <w:tab/>
        <w:t>The special skills required of an independent director may be specified by the board, and may be varied by the board from time to time, or from appointment to appointment. [s. 199(2)(b)]</w:t>
      </w:r>
    </w:p>
    <w:p w:rsidR="0095343D" w:rsidRDefault="00004ADF">
      <w:pPr>
        <w:pStyle w:val="ySubsection"/>
      </w:pPr>
      <w:r>
        <w:tab/>
        <w:t>(3)</w:t>
      </w:r>
      <w:r>
        <w:tab/>
        <w:t>An independent director is, subject to this clause, director of the co</w:t>
      </w:r>
      <w:r>
        <w:noBreakHyphen/>
        <w:t>operative for the term of the appointment.</w:t>
      </w:r>
    </w:p>
    <w:p w:rsidR="0095343D" w:rsidRDefault="00004ADF">
      <w:pPr>
        <w:pStyle w:val="ySubsection"/>
      </w:pPr>
      <w:r>
        <w:lastRenderedPageBreak/>
        <w:tab/>
        <w:t>(4)</w:t>
      </w:r>
      <w:r>
        <w:tab/>
        <w:t>The majority of directors must be member directors. [s. 199(3)]</w:t>
      </w:r>
    </w:p>
    <w:p w:rsidR="0095343D" w:rsidRDefault="00004ADF">
      <w:pPr>
        <w:pStyle w:val="ySubsection"/>
      </w:pPr>
      <w:r>
        <w:tab/>
        <w:t>(5)</w:t>
      </w:r>
      <w:r>
        <w:tab/>
        <w:t>Unless this clause provides otherwise, an independent director is subject to all other rules relating to directors.</w:t>
      </w:r>
    </w:p>
    <w:p w:rsidR="0095343D" w:rsidRDefault="00004ADF">
      <w:pPr>
        <w:pStyle w:val="ySubsection"/>
      </w:pPr>
      <w:r>
        <w:tab/>
        <w:t>(6)</w:t>
      </w:r>
      <w:r>
        <w:tab/>
        <w:t>On the termination of appointment as independent director by death, retirement, resignation or in another way the independent director stops being a director of the co</w:t>
      </w:r>
      <w:r>
        <w:noBreakHyphen/>
        <w:t>operative.</w:t>
      </w:r>
    </w:p>
    <w:p w:rsidR="0095343D" w:rsidRDefault="00004ADF">
      <w:pPr>
        <w:pStyle w:val="ySubsection"/>
      </w:pPr>
      <w:r>
        <w:tab/>
        <w:t>(7)</w:t>
      </w:r>
      <w:r>
        <w:tab/>
        <w:t>An independent director is entitled to attend any general meeting of the co</w:t>
      </w:r>
      <w:r>
        <w:noBreakHyphen/>
        <w:t>operative and be heard on any part of the business of the meeting.</w:t>
      </w:r>
    </w:p>
    <w:p w:rsidR="0095343D" w:rsidRDefault="00004ADF">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rsidR="0095343D" w:rsidRDefault="00004ADF">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rsidR="0095343D" w:rsidRDefault="00004ADF">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rsidR="0095343D" w:rsidRDefault="00004ADF">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rsidR="0095343D" w:rsidRDefault="00004ADF">
      <w:pPr>
        <w:pStyle w:val="ySubsection"/>
      </w:pPr>
      <w:r>
        <w:tab/>
        <w:t>(12)</w:t>
      </w:r>
      <w:r>
        <w:tab/>
        <w:t>Despite the terms of appointment, the members may, by special resolution at a general meeting of members, terminate the appointment of an independent director.</w:t>
      </w:r>
    </w:p>
    <w:p w:rsidR="0095343D" w:rsidRDefault="00004ADF">
      <w:pPr>
        <w:pStyle w:val="ySubsection"/>
      </w:pPr>
      <w:r>
        <w:tab/>
        <w:t>(13)</w:t>
      </w:r>
      <w:r>
        <w:tab/>
        <w:t>An independent director cannot be required to be an active member of the co</w:t>
      </w:r>
      <w:r>
        <w:noBreakHyphen/>
        <w:t>operative.</w:t>
      </w:r>
    </w:p>
    <w:p w:rsidR="0095343D" w:rsidRDefault="00004ADF">
      <w:pPr>
        <w:pStyle w:val="yHeading5"/>
      </w:pPr>
      <w:bookmarkStart w:id="177" w:name="_Toc75522471"/>
      <w:r>
        <w:rPr>
          <w:rStyle w:val="CharSClsNo"/>
        </w:rPr>
        <w:lastRenderedPageBreak/>
        <w:t>51</w:t>
      </w:r>
      <w:r>
        <w:t>.</w:t>
      </w:r>
      <w:r>
        <w:tab/>
        <w:t>Managing director</w:t>
      </w:r>
      <w:bookmarkEnd w:id="177"/>
    </w:p>
    <w:p w:rsidR="0095343D" w:rsidRDefault="00004ADF">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rsidR="0095343D" w:rsidRDefault="00004ADF">
      <w:pPr>
        <w:pStyle w:val="ySubsection"/>
      </w:pPr>
      <w:r>
        <w:tab/>
        <w:t>(2)</w:t>
      </w:r>
      <w:r>
        <w:tab/>
        <w:t>The managing director is not counted for clause 48(2).</w:t>
      </w:r>
    </w:p>
    <w:p w:rsidR="0095343D" w:rsidRDefault="00004ADF">
      <w:pPr>
        <w:pStyle w:val="ySubsection"/>
      </w:pPr>
      <w:r>
        <w:tab/>
        <w:t>(3)</w:t>
      </w:r>
      <w:r>
        <w:tab/>
        <w:t>In all other respects the managing director has all the privileges of a director and all other rules relating to directors apply to the managing director.</w:t>
      </w:r>
    </w:p>
    <w:p w:rsidR="0095343D" w:rsidRDefault="00004ADF">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rsidR="0095343D" w:rsidRDefault="00004ADF">
      <w:pPr>
        <w:pStyle w:val="ySubsection"/>
      </w:pPr>
      <w:r>
        <w:tab/>
        <w:t>(5)</w:t>
      </w:r>
      <w:r>
        <w:tab/>
        <w:t>The managing director is not entitled to be present or to vote at a meeting of directors on a motion concerning the conditions of his or her own appointment, conditions of service or termination of service.</w:t>
      </w:r>
    </w:p>
    <w:p w:rsidR="0095343D" w:rsidRDefault="00004ADF">
      <w:pPr>
        <w:pStyle w:val="ySubsection"/>
      </w:pPr>
      <w:r>
        <w:tab/>
        <w:t>(6)</w:t>
      </w:r>
      <w:r>
        <w:tab/>
        <w:t>A managing director cannot be required to be an active member of the co</w:t>
      </w:r>
      <w:r>
        <w:noBreakHyphen/>
        <w:t>operative.</w:t>
      </w:r>
    </w:p>
    <w:p w:rsidR="0095343D" w:rsidRDefault="00004ADF">
      <w:pPr>
        <w:pStyle w:val="ySubsection"/>
      </w:pPr>
      <w:r>
        <w:tab/>
        <w:t>(7)</w:t>
      </w:r>
      <w:r>
        <w:tab/>
        <w:t>A managing director is classified as an independent director under the Act.</w:t>
      </w:r>
    </w:p>
    <w:p w:rsidR="0095343D" w:rsidRDefault="00004ADF">
      <w:pPr>
        <w:pStyle w:val="yHeading5"/>
      </w:pPr>
      <w:bookmarkStart w:id="178" w:name="_Toc75522472"/>
      <w:r>
        <w:rPr>
          <w:rStyle w:val="CharSClsNo"/>
        </w:rPr>
        <w:t>52</w:t>
      </w:r>
      <w:r>
        <w:t>.</w:t>
      </w:r>
      <w:r>
        <w:tab/>
        <w:t>First and subsequent directors</w:t>
      </w:r>
      <w:bookmarkEnd w:id="178"/>
    </w:p>
    <w:p w:rsidR="0095343D" w:rsidRDefault="00004ADF">
      <w:pPr>
        <w:pStyle w:val="ySubsection"/>
      </w:pPr>
      <w:r>
        <w:tab/>
        <w:t>(1)</w:t>
      </w:r>
      <w:r>
        <w:tab/>
        <w:t>The first member directors must be elected by poll at the formation meeting of the co</w:t>
      </w:r>
      <w:r>
        <w:noBreakHyphen/>
        <w:t xml:space="preserve">operative.* </w:t>
      </w:r>
    </w:p>
    <w:p w:rsidR="0095343D" w:rsidRDefault="00004ADF">
      <w:pPr>
        <w:pStyle w:val="PermNoteHeading"/>
      </w:pPr>
      <w:r>
        <w:tab/>
        <w:t>*Note for this subclause:</w:t>
      </w:r>
    </w:p>
    <w:p w:rsidR="0095343D" w:rsidRDefault="00004ADF">
      <w:pPr>
        <w:pStyle w:val="PermNoteText"/>
      </w:pPr>
      <w:r>
        <w:tab/>
      </w:r>
      <w:r>
        <w:tab/>
        <w:t>Under section 198(2)(b) of the Act, the first directors of a transferred co</w:t>
      </w:r>
      <w:r>
        <w:noBreakHyphen/>
        <w:t>operative are the directors in office at the date of registration under the Act.</w:t>
      </w:r>
    </w:p>
    <w:p w:rsidR="0095343D" w:rsidRDefault="00004ADF">
      <w:pPr>
        <w:pStyle w:val="ySubsection"/>
      </w:pPr>
      <w:r>
        <w:tab/>
        <w:t>(2)</w:t>
      </w:r>
      <w:r>
        <w:tab/>
        <w:t xml:space="preserve">The term of office of the first member directors is to be not more than 3 years ending on the day of the third annual general meeting after the formation meeting. </w:t>
      </w:r>
    </w:p>
    <w:p w:rsidR="0095343D" w:rsidRDefault="00004ADF" w:rsidP="00C839CD">
      <w:pPr>
        <w:pStyle w:val="ySubsection"/>
        <w:keepNext/>
      </w:pPr>
      <w:r>
        <w:tab/>
        <w:t>(3)</w:t>
      </w:r>
      <w:r>
        <w:tab/>
        <w:t xml:space="preserve">The term of office of member directors elected thereafter, is to commence from the annual general meeting at which they are elected </w:t>
      </w:r>
      <w:r>
        <w:lastRenderedPageBreak/>
        <w:t>or at which their election is confirmed and ends on the day of the third annual general meeting thereafter.</w:t>
      </w:r>
    </w:p>
    <w:p w:rsidR="0095343D" w:rsidRDefault="00004ADF">
      <w:pPr>
        <w:pStyle w:val="PermNoteHeading"/>
      </w:pPr>
      <w:r>
        <w:tab/>
        <w:t>Note for this clause:</w:t>
      </w:r>
    </w:p>
    <w:p w:rsidR="0095343D" w:rsidRDefault="00004ADF">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rsidR="0095343D" w:rsidRDefault="00004ADF">
      <w:pPr>
        <w:pStyle w:val="yHeading5"/>
      </w:pPr>
      <w:bookmarkStart w:id="179" w:name="_Toc75522473"/>
      <w:r>
        <w:rPr>
          <w:rStyle w:val="CharSClsNo"/>
        </w:rPr>
        <w:t>53</w:t>
      </w:r>
      <w:r>
        <w:t>.</w:t>
      </w:r>
      <w:r>
        <w:tab/>
        <w:t>Removal from office of member director</w:t>
      </w:r>
      <w:bookmarkEnd w:id="179"/>
    </w:p>
    <w:p w:rsidR="0095343D" w:rsidRDefault="00004ADF">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rsidR="0095343D" w:rsidRDefault="00004ADF">
      <w:pPr>
        <w:pStyle w:val="yFootnotesection"/>
      </w:pPr>
      <w:r>
        <w:tab/>
        <w:t>[Clause 53 amended: Gazette 2 Dec 2016 p. 5433.]</w:t>
      </w:r>
    </w:p>
    <w:p w:rsidR="0095343D" w:rsidRDefault="00004ADF">
      <w:pPr>
        <w:pStyle w:val="yHeading5"/>
      </w:pPr>
      <w:bookmarkStart w:id="180" w:name="_Toc75522474"/>
      <w:r>
        <w:rPr>
          <w:rStyle w:val="CharSClsNo"/>
        </w:rPr>
        <w:t>54</w:t>
      </w:r>
      <w:r>
        <w:t>.</w:t>
      </w:r>
      <w:r>
        <w:tab/>
        <w:t>Vacation of office of director</w:t>
      </w:r>
      <w:bookmarkEnd w:id="180"/>
    </w:p>
    <w:p w:rsidR="0095343D" w:rsidRDefault="00004ADF">
      <w:pPr>
        <w:pStyle w:val="ySubsection"/>
      </w:pPr>
      <w:r>
        <w:tab/>
      </w:r>
      <w:r>
        <w:tab/>
        <w:t xml:space="preserve">A director vacates office if — </w:t>
      </w:r>
    </w:p>
    <w:p w:rsidR="0095343D" w:rsidRDefault="00004ADF">
      <w:pPr>
        <w:pStyle w:val="yIndenta"/>
      </w:pPr>
      <w:r>
        <w:tab/>
        <w:t>(a)</w:t>
      </w:r>
      <w:r>
        <w:tab/>
        <w:t>the director dies or is permanently incapacitated; or</w:t>
      </w:r>
    </w:p>
    <w:p w:rsidR="0095343D" w:rsidRDefault="00004ADF">
      <w:pPr>
        <w:pStyle w:val="yIndenta"/>
      </w:pPr>
      <w:r>
        <w:tab/>
        <w:t>(b)</w:t>
      </w:r>
      <w:r>
        <w:tab/>
        <w:t xml:space="preserve">the director is disqualified or otherwise unable to be a director under </w:t>
      </w:r>
      <w:r>
        <w:rPr>
          <w:szCs w:val="22"/>
        </w:rPr>
        <w:t>Part 9 Division 2A</w:t>
      </w:r>
      <w:r>
        <w:t xml:space="preserve"> of the Act; or</w:t>
      </w:r>
    </w:p>
    <w:p w:rsidR="0095343D" w:rsidRDefault="00004ADF">
      <w:pPr>
        <w:pStyle w:val="yIndenta"/>
      </w:pPr>
      <w:r>
        <w:tab/>
        <w:t>(c)</w:t>
      </w:r>
      <w:r>
        <w:tab/>
        <w:t>the director absents himself or herself from 3 consecutive ordinary meetings of the board without its leave; or</w:t>
      </w:r>
    </w:p>
    <w:p w:rsidR="0095343D" w:rsidRDefault="00004ADF">
      <w:pPr>
        <w:pStyle w:val="yIndenta"/>
      </w:pPr>
      <w:r>
        <w:tab/>
        <w:t>(d)</w:t>
      </w:r>
      <w:r>
        <w:tab/>
        <w:t>the director resigns from the office of director by written notice given by the director to the co</w:t>
      </w:r>
      <w:r>
        <w:noBreakHyphen/>
        <w:t>operative; or</w:t>
      </w:r>
    </w:p>
    <w:p w:rsidR="0095343D" w:rsidRDefault="00004ADF">
      <w:pPr>
        <w:pStyle w:val="yIndenta"/>
      </w:pPr>
      <w:r>
        <w:tab/>
        <w:t>(e)</w:t>
      </w:r>
      <w:r>
        <w:tab/>
        <w:t xml:space="preserve">the director is removed from office by </w:t>
      </w:r>
      <w:r>
        <w:rPr>
          <w:szCs w:val="22"/>
        </w:rPr>
        <w:t>ordinary</w:t>
      </w:r>
      <w:r>
        <w:t xml:space="preserve"> resolution of the co</w:t>
      </w:r>
      <w:r>
        <w:noBreakHyphen/>
        <w:t>operative; or</w:t>
      </w:r>
    </w:p>
    <w:p w:rsidR="0095343D" w:rsidRDefault="00004ADF">
      <w:pPr>
        <w:pStyle w:val="yIndenta"/>
      </w:pPr>
      <w:r>
        <w:tab/>
        <w:t>(f)</w:t>
      </w:r>
      <w:r>
        <w:tab/>
        <w:t>the person ceases to hold a qualification that qualified the person to be a director; or</w:t>
      </w:r>
    </w:p>
    <w:p w:rsidR="0095343D" w:rsidRDefault="00004ADF">
      <w:pPr>
        <w:pStyle w:val="yIndenta"/>
      </w:pPr>
      <w:r>
        <w:tab/>
        <w:t>(g)</w:t>
      </w:r>
      <w:r>
        <w:tab/>
        <w:t>an administrator of the co</w:t>
      </w:r>
      <w:r>
        <w:noBreakHyphen/>
        <w:t xml:space="preserve">operative’s affairs is appointed under of Part 12 </w:t>
      </w:r>
      <w:r>
        <w:rPr>
          <w:szCs w:val="22"/>
        </w:rPr>
        <w:t xml:space="preserve">Division 4 </w:t>
      </w:r>
      <w:r>
        <w:t>of the Act.</w:t>
      </w:r>
    </w:p>
    <w:p w:rsidR="0095343D" w:rsidRDefault="00004ADF">
      <w:pPr>
        <w:pStyle w:val="yFootnotesection"/>
      </w:pPr>
      <w:r>
        <w:tab/>
        <w:t>[Clause 54 amended: Gazette 2 Dec 2016 p. 5433</w:t>
      </w:r>
      <w:r>
        <w:noBreakHyphen/>
        <w:t>4.]</w:t>
      </w:r>
    </w:p>
    <w:p w:rsidR="0095343D" w:rsidRDefault="00004ADF">
      <w:pPr>
        <w:pStyle w:val="yHeading5"/>
      </w:pPr>
      <w:bookmarkStart w:id="181" w:name="_Toc75522475"/>
      <w:r>
        <w:rPr>
          <w:rStyle w:val="CharSClsNo"/>
        </w:rPr>
        <w:t>55</w:t>
      </w:r>
      <w:r>
        <w:t>.</w:t>
      </w:r>
      <w:r>
        <w:tab/>
        <w:t>Filling of casual vacancies</w:t>
      </w:r>
      <w:bookmarkEnd w:id="181"/>
    </w:p>
    <w:p w:rsidR="0095343D" w:rsidRDefault="00004ADF">
      <w:pPr>
        <w:pStyle w:val="ySubsection"/>
      </w:pPr>
      <w:r>
        <w:tab/>
        <w:t>(1)</w:t>
      </w:r>
      <w:r>
        <w:tab/>
        <w:t>The board may appoint a qualified person to fill a casual vacancy in the office of director until the next annual general meeting.*</w:t>
      </w:r>
    </w:p>
    <w:p w:rsidR="0095343D" w:rsidRDefault="00004ADF">
      <w:pPr>
        <w:pStyle w:val="ySubsection"/>
      </w:pPr>
      <w:r>
        <w:lastRenderedPageBreak/>
        <w:tab/>
        <w:t>(2)</w:t>
      </w:r>
      <w:r>
        <w:tab/>
        <w:t>For the purposes of this clause, a casual vacancy arises if the office of director is vacated under clause 54. [s. 198(3)]</w:t>
      </w:r>
    </w:p>
    <w:p w:rsidR="0095343D" w:rsidRDefault="00004ADF">
      <w:pPr>
        <w:pStyle w:val="PermNoteHeading"/>
      </w:pPr>
      <w:r>
        <w:tab/>
        <w:t>*Note for this clause:</w:t>
      </w:r>
    </w:p>
    <w:p w:rsidR="0095343D" w:rsidRDefault="00004ADF">
      <w:pPr>
        <w:pStyle w:val="PermNoteText"/>
      </w:pPr>
      <w:r>
        <w:tab/>
      </w:r>
      <w:r>
        <w:tab/>
        <w:t>The rules may provide that, in the absence of a director from a meeting of the board, an alternate director may be appointed under section 203 of the Act.</w:t>
      </w:r>
    </w:p>
    <w:p w:rsidR="0095343D" w:rsidRDefault="00004ADF">
      <w:pPr>
        <w:pStyle w:val="yHeading5"/>
      </w:pPr>
      <w:bookmarkStart w:id="182" w:name="_Toc75522476"/>
      <w:r>
        <w:rPr>
          <w:rStyle w:val="CharSClsNo"/>
        </w:rPr>
        <w:t>56</w:t>
      </w:r>
      <w:r>
        <w:t>.</w:t>
      </w:r>
      <w:r>
        <w:tab/>
        <w:t>Remuneration</w:t>
      </w:r>
      <w:bookmarkEnd w:id="182"/>
    </w:p>
    <w:p w:rsidR="0095343D" w:rsidRDefault="00004ADF">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rsidR="0095343D" w:rsidRDefault="00004ADF">
      <w:pPr>
        <w:pStyle w:val="ySubsection"/>
      </w:pPr>
      <w:r>
        <w:tab/>
        <w:t>(2)</w:t>
      </w:r>
      <w:r>
        <w:tab/>
        <w:t>All necessary expenses incurred by the board members in the business of the co</w:t>
      </w:r>
      <w:r>
        <w:noBreakHyphen/>
        <w:t>operative must be refunded to them.</w:t>
      </w:r>
    </w:p>
    <w:p w:rsidR="0095343D" w:rsidRDefault="00004ADF">
      <w:pPr>
        <w:pStyle w:val="yHeading5"/>
      </w:pPr>
      <w:bookmarkStart w:id="183" w:name="_Toc75522477"/>
      <w:r>
        <w:rPr>
          <w:rStyle w:val="CharSClsNo"/>
        </w:rPr>
        <w:t>57</w:t>
      </w:r>
      <w:r>
        <w:t>.</w:t>
      </w:r>
      <w:r>
        <w:tab/>
        <w:t>Proceedings of the board</w:t>
      </w:r>
      <w:bookmarkEnd w:id="183"/>
    </w:p>
    <w:p w:rsidR="0095343D" w:rsidRDefault="00004ADF">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rsidR="0095343D" w:rsidRDefault="00004ADF">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rsidR="0095343D" w:rsidRDefault="00004ADF">
      <w:pPr>
        <w:pStyle w:val="ySubsection"/>
      </w:pPr>
      <w:r>
        <w:tab/>
        <w:t>(3)</w:t>
      </w:r>
      <w:r>
        <w:tab/>
        <w:t>Questions arising at a meeting must be decided by a majority of votes.</w:t>
      </w:r>
    </w:p>
    <w:p w:rsidR="0095343D" w:rsidRDefault="00004ADF">
      <w:pPr>
        <w:pStyle w:val="ySubsection"/>
      </w:pPr>
      <w:r>
        <w:tab/>
        <w:t>(4)</w:t>
      </w:r>
      <w:r>
        <w:tab/>
        <w:t>If votes are equal, the chairperson, if a member director, has a second or casting vote.</w:t>
      </w:r>
    </w:p>
    <w:p w:rsidR="0095343D" w:rsidRDefault="00004ADF">
      <w:pPr>
        <w:pStyle w:val="ySubsection"/>
      </w:pPr>
      <w:r>
        <w:tab/>
        <w:t>(5)</w:t>
      </w:r>
      <w:r>
        <w:tab/>
        <w:t>A meeting of the board of directors may be called by a director giving notice individually to every other director. [s. 201(3)]</w:t>
      </w:r>
    </w:p>
    <w:p w:rsidR="0095343D" w:rsidRDefault="00004ADF">
      <w:pPr>
        <w:pStyle w:val="ySubsection"/>
      </w:pPr>
      <w:r>
        <w:tab/>
        <w:t>(6)</w:t>
      </w:r>
      <w:r>
        <w:tab/>
        <w:t>Other than in special circumstances decided by the chairperson, at least 48 hours notice must be given to the directors of all meetings of the board, without which the meeting cannot be held.</w:t>
      </w:r>
    </w:p>
    <w:p w:rsidR="0095343D" w:rsidRDefault="00004ADF">
      <w:pPr>
        <w:pStyle w:val="yHeading5"/>
        <w:pageBreakBefore/>
        <w:spacing w:before="0"/>
      </w:pPr>
      <w:bookmarkStart w:id="184" w:name="_Toc75522478"/>
      <w:r>
        <w:rPr>
          <w:rStyle w:val="CharSClsNo"/>
        </w:rPr>
        <w:lastRenderedPageBreak/>
        <w:t>58</w:t>
      </w:r>
      <w:r>
        <w:t>.</w:t>
      </w:r>
      <w:r>
        <w:tab/>
        <w:t>Transaction of business outside board meetings</w:t>
      </w:r>
      <w:bookmarkEnd w:id="184"/>
    </w:p>
    <w:p w:rsidR="0095343D" w:rsidRDefault="00004ADF">
      <w:pPr>
        <w:pStyle w:val="ySubsection"/>
      </w:pPr>
      <w:r>
        <w:tab/>
        <w:t>(1)</w:t>
      </w:r>
      <w:r>
        <w:tab/>
        <w:t xml:space="preserve">The board may under section 202 of the Act transact any of its business — </w:t>
      </w:r>
    </w:p>
    <w:p w:rsidR="0095343D" w:rsidRDefault="00004ADF">
      <w:pPr>
        <w:pStyle w:val="yIndenta"/>
      </w:pPr>
      <w:r>
        <w:tab/>
        <w:t>(a)</w:t>
      </w:r>
      <w:r>
        <w:tab/>
        <w:t>by the circulation of papers among all the members of the board, and a resolution in writing by a majority of the members is taken to be a decision of the board; or</w:t>
      </w:r>
    </w:p>
    <w:p w:rsidR="0095343D" w:rsidRDefault="00004ADF">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rsidR="0095343D" w:rsidRDefault="00004ADF">
      <w:pPr>
        <w:pStyle w:val="ySubsection"/>
      </w:pPr>
      <w:r>
        <w:tab/>
        <w:t>(2)</w:t>
      </w:r>
      <w:r>
        <w:tab/>
        <w:t>For the purposes of this clause, the chairperson of the board and each member of the board have the voting rights they have at an ordinary meeting of the board.</w:t>
      </w:r>
    </w:p>
    <w:p w:rsidR="0095343D" w:rsidRDefault="00004ADF">
      <w:pPr>
        <w:pStyle w:val="ySubsection"/>
      </w:pPr>
      <w:r>
        <w:tab/>
        <w:t>(3)</w:t>
      </w:r>
      <w:r>
        <w:tab/>
        <w:t>A resolution approved under subclause (1)(a) is to be recorded in the minutes of the meetings of the board.</w:t>
      </w:r>
    </w:p>
    <w:p w:rsidR="0095343D" w:rsidRDefault="00004ADF">
      <w:pPr>
        <w:pStyle w:val="ySubsection"/>
      </w:pPr>
      <w:r>
        <w:tab/>
        <w:t>(4)</w:t>
      </w:r>
      <w:r>
        <w:tab/>
        <w:t>The secretary may circulate papers among members of the board for the purposes of subclause (1)(a) by email, fax or other transmission of the information in the papers concerned.</w:t>
      </w:r>
    </w:p>
    <w:p w:rsidR="0095343D" w:rsidRDefault="00004ADF">
      <w:pPr>
        <w:pStyle w:val="yHeading5"/>
      </w:pPr>
      <w:bookmarkStart w:id="185" w:name="_Toc75522479"/>
      <w:r>
        <w:rPr>
          <w:rStyle w:val="CharSClsNo"/>
        </w:rPr>
        <w:t>59</w:t>
      </w:r>
      <w:r>
        <w:t>.</w:t>
      </w:r>
      <w:r>
        <w:tab/>
        <w:t>Quorum for board meetings</w:t>
      </w:r>
      <w:bookmarkEnd w:id="185"/>
    </w:p>
    <w:p w:rsidR="0095343D" w:rsidRDefault="00004ADF">
      <w:pPr>
        <w:pStyle w:val="ySubsection"/>
      </w:pPr>
      <w:r>
        <w:tab/>
        <w:t>(1)</w:t>
      </w:r>
      <w:r>
        <w:tab/>
        <w:t>The quorum for a meeting of the board is half the number of directors (or if half is not a whole number the whole number next higher than one</w:t>
      </w:r>
      <w:r>
        <w:noBreakHyphen/>
        <w:t>half).</w:t>
      </w:r>
    </w:p>
    <w:p w:rsidR="0095343D" w:rsidRDefault="00004ADF">
      <w:pPr>
        <w:pStyle w:val="ySubsection"/>
      </w:pPr>
      <w:r>
        <w:tab/>
        <w:t>(2)</w:t>
      </w:r>
      <w:r>
        <w:tab/>
        <w:t>The number of independent directors must be fewer than the number of member directors present at a meeting of the board.</w:t>
      </w:r>
    </w:p>
    <w:p w:rsidR="0095343D" w:rsidRDefault="00004ADF">
      <w:pPr>
        <w:pStyle w:val="yHeading5"/>
      </w:pPr>
      <w:bookmarkStart w:id="186" w:name="_Toc75522480"/>
      <w:r>
        <w:rPr>
          <w:rStyle w:val="CharSClsNo"/>
        </w:rPr>
        <w:t>60</w:t>
      </w:r>
      <w:r>
        <w:t>.</w:t>
      </w:r>
      <w:r>
        <w:tab/>
        <w:t>Chairperson of board</w:t>
      </w:r>
      <w:bookmarkEnd w:id="186"/>
    </w:p>
    <w:p w:rsidR="0095343D" w:rsidRDefault="00004ADF">
      <w:pPr>
        <w:pStyle w:val="ySubsection"/>
      </w:pPr>
      <w:r>
        <w:tab/>
        <w:t>(1)</w:t>
      </w:r>
      <w:r>
        <w:tab/>
        <w:t>The chairperson of the board is to be elected by the board.*</w:t>
      </w:r>
    </w:p>
    <w:p w:rsidR="0095343D" w:rsidRDefault="00004ADF">
      <w:pPr>
        <w:pStyle w:val="PermNoteHeading"/>
      </w:pPr>
      <w:r>
        <w:tab/>
        <w:t>*Note for this subclause:</w:t>
      </w:r>
    </w:p>
    <w:p w:rsidR="0095343D" w:rsidRDefault="00004ADF">
      <w:pPr>
        <w:pStyle w:val="PermNoteText"/>
      </w:pPr>
      <w:r>
        <w:tab/>
      </w:r>
      <w:r>
        <w:tab/>
        <w:t>The rules of a co</w:t>
      </w:r>
      <w:r>
        <w:noBreakHyphen/>
        <w:t>operative may provide that, in the alternative, the chairperson may be elected at a general meeting of the co</w:t>
      </w:r>
      <w:r>
        <w:noBreakHyphen/>
        <w:t>operative.</w:t>
      </w:r>
    </w:p>
    <w:p w:rsidR="0095343D" w:rsidRDefault="00004ADF">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w:t>
      </w:r>
      <w:r>
        <w:lastRenderedPageBreak/>
        <w:t>one of their number to be chairperson of the meeting until the chairperson attends and is willing to act as chairperson.</w:t>
      </w:r>
    </w:p>
    <w:p w:rsidR="0095343D" w:rsidRDefault="00004ADF">
      <w:pPr>
        <w:pStyle w:val="ySubsection"/>
      </w:pPr>
      <w:r>
        <w:tab/>
        <w:t>(3)</w:t>
      </w:r>
      <w:r>
        <w:tab/>
        <w:t>The chairperson may be removed, and a new chairperson elected by ordinary resolution of the board.*</w:t>
      </w:r>
    </w:p>
    <w:p w:rsidR="0095343D" w:rsidRDefault="00004ADF">
      <w:pPr>
        <w:pStyle w:val="PermNoteHeading"/>
      </w:pPr>
      <w:r>
        <w:tab/>
        <w:t>*Note for this subclause:</w:t>
      </w:r>
    </w:p>
    <w:p w:rsidR="0095343D" w:rsidRDefault="00004ADF">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rsidR="0095343D" w:rsidRDefault="00004ADF">
      <w:pPr>
        <w:pStyle w:val="yFootnotesection"/>
      </w:pPr>
      <w:r>
        <w:tab/>
        <w:t>[Clause 60 amended: Gazette 2 Dec 2016 p. 5434.]</w:t>
      </w:r>
    </w:p>
    <w:p w:rsidR="0095343D" w:rsidRDefault="00004ADF">
      <w:pPr>
        <w:pStyle w:val="yHeading5"/>
      </w:pPr>
      <w:bookmarkStart w:id="187" w:name="_Toc75522481"/>
      <w:r>
        <w:rPr>
          <w:rStyle w:val="CharSClsNo"/>
        </w:rPr>
        <w:t>61</w:t>
      </w:r>
      <w:r>
        <w:t>.</w:t>
      </w:r>
      <w:r>
        <w:tab/>
        <w:t>Delegation and board committees</w:t>
      </w:r>
      <w:bookmarkEnd w:id="187"/>
    </w:p>
    <w:p w:rsidR="0095343D" w:rsidRDefault="00004ADF">
      <w:pPr>
        <w:pStyle w:val="ySubsection"/>
      </w:pPr>
      <w:r>
        <w:tab/>
        <w:t>(1)</w:t>
      </w:r>
      <w:r>
        <w:tab/>
        <w:t xml:space="preserve">The board may (under section 204 of the Act) by resolution delegate to — </w:t>
      </w:r>
    </w:p>
    <w:p w:rsidR="0095343D" w:rsidRDefault="00004ADF">
      <w:pPr>
        <w:pStyle w:val="yIndenta"/>
      </w:pPr>
      <w:r>
        <w:tab/>
        <w:t>(a)</w:t>
      </w:r>
      <w:r>
        <w:tab/>
        <w:t>a director; or</w:t>
      </w:r>
    </w:p>
    <w:p w:rsidR="0095343D" w:rsidRDefault="00004ADF">
      <w:pPr>
        <w:pStyle w:val="yIndenta"/>
      </w:pPr>
      <w:r>
        <w:tab/>
        <w:t>(b)</w:t>
      </w:r>
      <w:r>
        <w:tab/>
        <w:t>a committee of 2 or more directors; or</w:t>
      </w:r>
    </w:p>
    <w:p w:rsidR="0095343D" w:rsidRDefault="00004ADF">
      <w:pPr>
        <w:pStyle w:val="yIndenta"/>
      </w:pPr>
      <w:r>
        <w:tab/>
        <w:t>(c)</w:t>
      </w:r>
      <w:r>
        <w:tab/>
        <w:t>a committee of members of the co</w:t>
      </w:r>
      <w:r>
        <w:noBreakHyphen/>
        <w:t>operative; or</w:t>
      </w:r>
    </w:p>
    <w:p w:rsidR="0095343D" w:rsidRDefault="00004ADF">
      <w:pPr>
        <w:pStyle w:val="yIndenta"/>
      </w:pPr>
      <w:r>
        <w:tab/>
        <w:t>(d)</w:t>
      </w:r>
      <w:r>
        <w:tab/>
        <w:t>a committee of members of the co</w:t>
      </w:r>
      <w:r>
        <w:noBreakHyphen/>
        <w:t>operative and other persons if members form the majority of persons on the committee; or</w:t>
      </w:r>
    </w:p>
    <w:p w:rsidR="0095343D" w:rsidRDefault="00004ADF">
      <w:pPr>
        <w:pStyle w:val="yIndenta"/>
      </w:pPr>
      <w:r>
        <w:tab/>
        <w:t>(e)</w:t>
      </w:r>
      <w:r>
        <w:tab/>
        <w:t>a committee of directors and other persons,</w:t>
      </w:r>
    </w:p>
    <w:p w:rsidR="0095343D" w:rsidRDefault="00004ADF">
      <w:pPr>
        <w:pStyle w:val="ySubsection"/>
      </w:pPr>
      <w:r>
        <w:tab/>
      </w:r>
      <w:r>
        <w:tab/>
        <w:t>the exercise of the board’s powers (other than this power of delegation) specified in the resolution. The co</w:t>
      </w:r>
      <w:r>
        <w:noBreakHyphen/>
        <w:t>operative or the board may by resolution revoke all or part of the delegation.</w:t>
      </w:r>
    </w:p>
    <w:p w:rsidR="0095343D" w:rsidRDefault="00004ADF">
      <w:pPr>
        <w:pStyle w:val="ySubsection"/>
      </w:pPr>
      <w:r>
        <w:tab/>
        <w:t>(2)</w:t>
      </w:r>
      <w:r>
        <w:tab/>
        <w:t>A power delegated under this clause may, while the delegation remains unrevoked, be exercised from time to time in accordance with the delegation.</w:t>
      </w:r>
    </w:p>
    <w:p w:rsidR="0095343D" w:rsidRDefault="00004ADF">
      <w:pPr>
        <w:pStyle w:val="ySubsection"/>
      </w:pPr>
      <w:r>
        <w:tab/>
        <w:t>(3)</w:t>
      </w:r>
      <w:r>
        <w:tab/>
        <w:t>A delegation under this clause may be given on conditions limiting the exercise of the power delegated, or time or circumstances.</w:t>
      </w:r>
    </w:p>
    <w:p w:rsidR="0095343D" w:rsidRDefault="00004ADF">
      <w:pPr>
        <w:pStyle w:val="ySubsection"/>
      </w:pPr>
      <w:r>
        <w:tab/>
        <w:t>(4)</w:t>
      </w:r>
      <w:r>
        <w:tab/>
        <w:t>Despite any delegation under this clause, the board may continue to exercise the power delegated.</w:t>
      </w:r>
    </w:p>
    <w:p w:rsidR="0095343D" w:rsidRDefault="00004ADF" w:rsidP="00C839CD">
      <w:pPr>
        <w:pStyle w:val="ySubsection"/>
        <w:keepNext/>
        <w:keepLines/>
      </w:pPr>
      <w:r>
        <w:lastRenderedPageBreak/>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rsidR="0095343D" w:rsidRDefault="00004ADF">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rsidR="0095343D" w:rsidRDefault="00004ADF">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rsidR="0095343D" w:rsidRDefault="00004ADF">
      <w:pPr>
        <w:pStyle w:val="yHeading5"/>
      </w:pPr>
      <w:bookmarkStart w:id="188" w:name="_Toc75522482"/>
      <w:r>
        <w:rPr>
          <w:rStyle w:val="CharSClsNo"/>
        </w:rPr>
        <w:t>62</w:t>
      </w:r>
      <w:r>
        <w:t>.</w:t>
      </w:r>
      <w:r>
        <w:tab/>
        <w:t>Other committees</w:t>
      </w:r>
      <w:bookmarkEnd w:id="188"/>
    </w:p>
    <w:p w:rsidR="0095343D" w:rsidRDefault="00004ADF">
      <w:pPr>
        <w:pStyle w:val="ySubsection"/>
      </w:pPr>
      <w:r>
        <w:tab/>
        <w:t>(1)</w:t>
      </w:r>
      <w:r>
        <w:tab/>
        <w:t>The board may by resolution appoint committees of members or other persons or both, to act in an advisory role to the board and to committees of directors.</w:t>
      </w:r>
    </w:p>
    <w:p w:rsidR="0095343D" w:rsidRDefault="00004ADF">
      <w:pPr>
        <w:pStyle w:val="ySubsection"/>
      </w:pPr>
      <w:r>
        <w:tab/>
        <w:t>(2)</w:t>
      </w:r>
      <w:r>
        <w:tab/>
        <w:t>Clause 61(6) and (7) apply to committees appointed under this clause, with any changes approved of by the board.</w:t>
      </w:r>
    </w:p>
    <w:p w:rsidR="0095343D" w:rsidRDefault="00004ADF">
      <w:pPr>
        <w:pStyle w:val="ySubsection"/>
      </w:pPr>
      <w:r>
        <w:tab/>
        <w:t>(3)</w:t>
      </w:r>
      <w:r>
        <w:tab/>
        <w:t>The quorum for a meeting of the committee is half the number of committee members (or if half is not a whole number, the whole number next higher than one</w:t>
      </w:r>
      <w:r>
        <w:noBreakHyphen/>
        <w:t>half).</w:t>
      </w:r>
    </w:p>
    <w:p w:rsidR="0095343D" w:rsidRDefault="00004ADF">
      <w:pPr>
        <w:pStyle w:val="yHeading5"/>
      </w:pPr>
      <w:bookmarkStart w:id="189" w:name="_Toc75522483"/>
      <w:r>
        <w:rPr>
          <w:rStyle w:val="CharSClsNo"/>
        </w:rPr>
        <w:t>63</w:t>
      </w:r>
      <w:r>
        <w:t>.</w:t>
      </w:r>
      <w:r>
        <w:tab/>
        <w:t>Minutes</w:t>
      </w:r>
      <w:bookmarkEnd w:id="189"/>
    </w:p>
    <w:p w:rsidR="0095343D" w:rsidRDefault="00004ADF">
      <w:pPr>
        <w:pStyle w:val="ySubsection"/>
      </w:pPr>
      <w:r>
        <w:tab/>
        <w:t>(1)</w:t>
      </w:r>
      <w:r>
        <w:tab/>
        <w:t xml:space="preserve">The board must keep minutes of meetings and, in particular, of — </w:t>
      </w:r>
    </w:p>
    <w:p w:rsidR="0095343D" w:rsidRDefault="00004ADF">
      <w:pPr>
        <w:pStyle w:val="yIndenta"/>
      </w:pPr>
      <w:r>
        <w:tab/>
        <w:t>(a)</w:t>
      </w:r>
      <w:r>
        <w:tab/>
        <w:t>all appointments of officers and employees made by the directors; and</w:t>
      </w:r>
    </w:p>
    <w:p w:rsidR="0095343D" w:rsidRDefault="00004ADF">
      <w:pPr>
        <w:pStyle w:val="yIndenta"/>
      </w:pPr>
      <w:r>
        <w:tab/>
        <w:t>(b)</w:t>
      </w:r>
      <w:r>
        <w:tab/>
        <w:t>the names of the directors present at each meeting of the board and of a committee of the board; and</w:t>
      </w:r>
    </w:p>
    <w:p w:rsidR="0095343D" w:rsidRDefault="00004ADF">
      <w:pPr>
        <w:pStyle w:val="yIndenta"/>
      </w:pPr>
      <w:r>
        <w:lastRenderedPageBreak/>
        <w:tab/>
        <w:t>(c)</w:t>
      </w:r>
      <w:r>
        <w:tab/>
        <w:t>all resolutions and proceedings at all meetings of the co</w:t>
      </w:r>
      <w:r>
        <w:noBreakHyphen/>
        <w:t>operative and of directors and of committees of directors.</w:t>
      </w:r>
    </w:p>
    <w:p w:rsidR="0095343D" w:rsidRDefault="00004ADF">
      <w:pPr>
        <w:pStyle w:val="PermNoteHeading"/>
      </w:pPr>
      <w:r>
        <w:tab/>
        <w:t>Note for this subclause:</w:t>
      </w:r>
    </w:p>
    <w:p w:rsidR="0095343D" w:rsidRDefault="00004ADF">
      <w:pPr>
        <w:pStyle w:val="PermNoteText"/>
      </w:pPr>
      <w:r>
        <w:tab/>
      </w:r>
      <w:r>
        <w:tab/>
        <w:t>Section 221 of the Act also requires any declarations of interest by directors to be recorded in the minutes.</w:t>
      </w:r>
    </w:p>
    <w:p w:rsidR="0095343D" w:rsidRDefault="00004ADF">
      <w:pPr>
        <w:pStyle w:val="ySubsection"/>
      </w:pPr>
      <w:r>
        <w:tab/>
        <w:t>(2)</w:t>
      </w:r>
      <w:r>
        <w:tab/>
        <w:t>Minutes must be entered in the appropriate records within one month after the meeting to which they relate is held.</w:t>
      </w:r>
    </w:p>
    <w:p w:rsidR="0095343D" w:rsidRDefault="00004ADF">
      <w:pPr>
        <w:pStyle w:val="ySubsection"/>
      </w:pPr>
      <w:r>
        <w:tab/>
        <w:t>(3)</w:t>
      </w:r>
      <w:r>
        <w:tab/>
        <w:t>The minutes are to be confirmed at, and signed by the chair of, the next meeting.</w:t>
      </w:r>
    </w:p>
    <w:p w:rsidR="0095343D" w:rsidRDefault="00004ADF">
      <w:pPr>
        <w:pStyle w:val="yHeading5"/>
      </w:pPr>
      <w:bookmarkStart w:id="190" w:name="_Toc75522484"/>
      <w:r>
        <w:rPr>
          <w:rStyle w:val="CharSClsNo"/>
        </w:rPr>
        <w:t>64</w:t>
      </w:r>
      <w:r>
        <w:t>.</w:t>
      </w:r>
      <w:r>
        <w:tab/>
        <w:t>Financial year</w:t>
      </w:r>
      <w:bookmarkEnd w:id="190"/>
    </w:p>
    <w:p w:rsidR="0095343D" w:rsidRDefault="00004ADF">
      <w:pPr>
        <w:pStyle w:val="ySubsection"/>
      </w:pPr>
      <w:r>
        <w:tab/>
      </w:r>
      <w:r>
        <w:tab/>
        <w:t>The financial year of the co</w:t>
      </w:r>
      <w:r>
        <w:noBreakHyphen/>
        <w:t>operative ends on ………………….. .</w:t>
      </w:r>
    </w:p>
    <w:p w:rsidR="0095343D" w:rsidRDefault="00004ADF">
      <w:pPr>
        <w:pStyle w:val="yHeading5"/>
      </w:pPr>
      <w:bookmarkStart w:id="191" w:name="_Toc75522485"/>
      <w:r>
        <w:rPr>
          <w:rStyle w:val="CharSClsNo"/>
        </w:rPr>
        <w:t>65</w:t>
      </w:r>
      <w:r>
        <w:t>.</w:t>
      </w:r>
      <w:r>
        <w:tab/>
        <w:t>Seal</w:t>
      </w:r>
      <w:bookmarkEnd w:id="191"/>
    </w:p>
    <w:p w:rsidR="0095343D" w:rsidRDefault="00004ADF">
      <w:pPr>
        <w:pStyle w:val="ySubsection"/>
      </w:pPr>
      <w:r>
        <w:tab/>
        <w:t>(1)</w:t>
      </w:r>
      <w:r>
        <w:tab/>
        <w:t>This clause applies if a co</w:t>
      </w:r>
      <w:r>
        <w:noBreakHyphen/>
        <w:t>operative chooses to authenticate a document under the common seal of the co</w:t>
      </w:r>
      <w:r>
        <w:noBreakHyphen/>
        <w:t>operative.</w:t>
      </w:r>
    </w:p>
    <w:p w:rsidR="0095343D" w:rsidRDefault="00004ADF">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rsidR="0095343D" w:rsidRDefault="00004ADF">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rsidR="0095343D" w:rsidRDefault="00004ADF">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rsidR="0095343D" w:rsidRDefault="00004ADF">
      <w:pPr>
        <w:pStyle w:val="yHeading5"/>
      </w:pPr>
      <w:bookmarkStart w:id="192" w:name="_Toc75522486"/>
      <w:r>
        <w:rPr>
          <w:rStyle w:val="CharSClsNo"/>
        </w:rPr>
        <w:t>66</w:t>
      </w:r>
      <w:r>
        <w:t>.</w:t>
      </w:r>
      <w:r>
        <w:tab/>
        <w:t>Custody and inspection of records and registers</w:t>
      </w:r>
      <w:bookmarkEnd w:id="192"/>
    </w:p>
    <w:p w:rsidR="0095343D" w:rsidRDefault="00004ADF">
      <w:pPr>
        <w:pStyle w:val="ySubsection"/>
      </w:pPr>
      <w:r>
        <w:tab/>
        <w:t>(1)</w:t>
      </w:r>
      <w:r>
        <w:tab/>
        <w:t>The co</w:t>
      </w:r>
      <w:r>
        <w:noBreakHyphen/>
        <w:t xml:space="preserve">operative must have at its registered office and available during normal office hours for inspection by any member free of charge [s. 232(1)] the following — </w:t>
      </w:r>
    </w:p>
    <w:p w:rsidR="0095343D" w:rsidRDefault="00004ADF">
      <w:pPr>
        <w:pStyle w:val="yIndenta"/>
      </w:pPr>
      <w:r>
        <w:tab/>
        <w:t>(a)</w:t>
      </w:r>
      <w:r>
        <w:tab/>
        <w:t>a copy of the Act and the regulations;</w:t>
      </w:r>
    </w:p>
    <w:p w:rsidR="0095343D" w:rsidRDefault="00004ADF">
      <w:pPr>
        <w:pStyle w:val="yIndenta"/>
      </w:pPr>
      <w:r>
        <w:lastRenderedPageBreak/>
        <w:tab/>
        <w:t>(b)</w:t>
      </w:r>
      <w:r>
        <w:tab/>
        <w:t>a copy of the rules of the co</w:t>
      </w:r>
      <w:r>
        <w:noBreakHyphen/>
        <w:t>operative and any attachments under section 345 of the Act;</w:t>
      </w:r>
    </w:p>
    <w:p w:rsidR="0095343D" w:rsidRDefault="00004ADF">
      <w:pPr>
        <w:pStyle w:val="yIndenta"/>
      </w:pPr>
      <w:r>
        <w:tab/>
        <w:t>(c)</w:t>
      </w:r>
      <w:r>
        <w:tab/>
        <w:t>a copy of the most recent annual return of the co</w:t>
      </w:r>
      <w:r>
        <w:noBreakHyphen/>
        <w:t>operative under section 244ZB of the Act;</w:t>
      </w:r>
    </w:p>
    <w:p w:rsidR="0095343D" w:rsidRDefault="00004ADF">
      <w:pPr>
        <w:pStyle w:val="yIndenta"/>
      </w:pPr>
      <w:r>
        <w:tab/>
        <w:t>(ca)</w:t>
      </w:r>
      <w:r>
        <w:tab/>
        <w:t>a copy of the most recent financial information reported to members under Part 10A of the Act;</w:t>
      </w:r>
    </w:p>
    <w:p w:rsidR="0095343D" w:rsidRDefault="00004ADF">
      <w:pPr>
        <w:pStyle w:val="yIndenta"/>
      </w:pPr>
      <w:r>
        <w:tab/>
        <w:t>(d)</w:t>
      </w:r>
      <w:r>
        <w:tab/>
        <w:t>the register of directors, members and shares;</w:t>
      </w:r>
    </w:p>
    <w:p w:rsidR="0095343D" w:rsidRDefault="00004ADF">
      <w:pPr>
        <w:pStyle w:val="yIndenta"/>
      </w:pPr>
      <w:r>
        <w:tab/>
        <w:t>(e)</w:t>
      </w:r>
      <w:r>
        <w:tab/>
        <w:t>the register of names of persons who have given loans or deposits to or hold securities or debentures given or issued by the co</w:t>
      </w:r>
      <w:r>
        <w:noBreakHyphen/>
        <w:t>operative;</w:t>
      </w:r>
    </w:p>
    <w:p w:rsidR="0095343D" w:rsidRDefault="00004ADF">
      <w:pPr>
        <w:pStyle w:val="yIndenta"/>
      </w:pPr>
      <w:r>
        <w:tab/>
        <w:t>(f)</w:t>
      </w:r>
      <w:r>
        <w:tab/>
        <w:t>the register of memberships cancelled under Part 6 of the Act, required to be kept under section 230(1)(g) of the Act;</w:t>
      </w:r>
    </w:p>
    <w:p w:rsidR="0095343D" w:rsidRDefault="00004ADF">
      <w:pPr>
        <w:pStyle w:val="yIndenta"/>
      </w:pPr>
      <w:r>
        <w:tab/>
        <w:t>(g)</w:t>
      </w:r>
      <w:r>
        <w:tab/>
        <w:t>the register of notifiable interests required to be kept under section 284 of the Act;</w:t>
      </w:r>
    </w:p>
    <w:p w:rsidR="0095343D" w:rsidRDefault="00004ADF">
      <w:pPr>
        <w:pStyle w:val="yIndenta"/>
      </w:pPr>
      <w:r>
        <w:tab/>
        <w:t>(h)</w:t>
      </w:r>
      <w:r>
        <w:tab/>
        <w:t>a copy of the minutes of each general meeting;</w:t>
      </w:r>
    </w:p>
    <w:p w:rsidR="0095343D" w:rsidRDefault="00004ADF">
      <w:pPr>
        <w:pStyle w:val="yIndenta"/>
      </w:pPr>
      <w:r>
        <w:tab/>
        <w:t>(i)</w:t>
      </w:r>
      <w:r>
        <w:tab/>
        <w:t>the other registers required under the Act or the regulations to be open for inspection.</w:t>
      </w:r>
    </w:p>
    <w:p w:rsidR="0095343D" w:rsidRDefault="00004ADF">
      <w:pPr>
        <w:pStyle w:val="PermNoteHeading"/>
      </w:pPr>
      <w:r>
        <w:tab/>
        <w:t>Note for this subclause:</w:t>
      </w:r>
    </w:p>
    <w:p w:rsidR="0095343D" w:rsidRDefault="00004ADF">
      <w:pPr>
        <w:pStyle w:val="PermNoteText"/>
      </w:pPr>
      <w:r>
        <w:tab/>
      </w:r>
      <w:r>
        <w:tab/>
        <w:t>Section 233 of the Act sets out the limitations that apply to the use of information on these registers and provides for recovery of loss, damages or profits arising from misuse.</w:t>
      </w:r>
    </w:p>
    <w:p w:rsidR="0095343D" w:rsidRDefault="00004ADF">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rsidR="0095343D" w:rsidRDefault="00004ADF">
      <w:pPr>
        <w:pStyle w:val="yFootnotesection"/>
      </w:pPr>
      <w:r>
        <w:tab/>
        <w:t>[Clause 66 amended: Gazette 2 Dec 2016 p. 5434.]</w:t>
      </w:r>
    </w:p>
    <w:p w:rsidR="0095343D" w:rsidRDefault="00004ADF">
      <w:pPr>
        <w:pStyle w:val="yHeading5"/>
      </w:pPr>
      <w:bookmarkStart w:id="193" w:name="_Toc75522487"/>
      <w:r>
        <w:rPr>
          <w:rStyle w:val="CharSClsNo"/>
        </w:rPr>
        <w:t>67</w:t>
      </w:r>
      <w:r>
        <w:t>.</w:t>
      </w:r>
      <w:r>
        <w:tab/>
        <w:t>Accounts</w:t>
      </w:r>
      <w:bookmarkEnd w:id="193"/>
    </w:p>
    <w:p w:rsidR="0095343D" w:rsidRDefault="00004ADF">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rsidR="0095343D" w:rsidRDefault="00004ADF">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rsidR="0095343D" w:rsidRDefault="00004ADF">
      <w:pPr>
        <w:pStyle w:val="yHeading5"/>
      </w:pPr>
      <w:bookmarkStart w:id="194" w:name="_Toc75522488"/>
      <w:r>
        <w:rPr>
          <w:rStyle w:val="CharSClsNo"/>
        </w:rPr>
        <w:lastRenderedPageBreak/>
        <w:t>68</w:t>
      </w:r>
      <w:r>
        <w:t>.</w:t>
      </w:r>
      <w:r>
        <w:tab/>
        <w:t>Safe keeping of securities</w:t>
      </w:r>
      <w:bookmarkEnd w:id="194"/>
    </w:p>
    <w:p w:rsidR="0095343D" w:rsidRDefault="00004ADF">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rsidR="0095343D" w:rsidRDefault="00004ADF">
      <w:pPr>
        <w:pStyle w:val="yHeading5"/>
      </w:pPr>
      <w:bookmarkStart w:id="195" w:name="_Toc75522489"/>
      <w:r>
        <w:rPr>
          <w:rStyle w:val="CharSClsNo"/>
        </w:rPr>
        <w:t>69</w:t>
      </w:r>
      <w:r>
        <w:t>.</w:t>
      </w:r>
      <w:r>
        <w:tab/>
        <w:t>Appointing an auditor — co</w:t>
      </w:r>
      <w:r>
        <w:noBreakHyphen/>
        <w:t>operatives</w:t>
      </w:r>
      <w:bookmarkEnd w:id="195"/>
    </w:p>
    <w:p w:rsidR="0095343D" w:rsidRDefault="00004ADF">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rsidR="0095343D" w:rsidRDefault="00004ADF">
      <w:pPr>
        <w:pStyle w:val="ySubsection"/>
      </w:pPr>
      <w:r>
        <w:tab/>
        <w:t>(2)</w:t>
      </w:r>
      <w:r>
        <w:tab/>
        <w:t>An auditor appointed under subclause (1) holds office until the first annual general meeting of the co</w:t>
      </w:r>
      <w:r>
        <w:noBreakHyphen/>
        <w:t>operative.</w:t>
      </w:r>
    </w:p>
    <w:p w:rsidR="0095343D" w:rsidRDefault="00004ADF">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rsidR="0095343D" w:rsidRDefault="00004ADF">
      <w:pPr>
        <w:pStyle w:val="yFootnotesection"/>
      </w:pPr>
      <w:r>
        <w:tab/>
        <w:t>[Clause 69 amended: Gazette 2 Dec 2016 p. 5434.]</w:t>
      </w:r>
    </w:p>
    <w:p w:rsidR="0095343D" w:rsidRDefault="00004ADF">
      <w:pPr>
        <w:pStyle w:val="yHeading5"/>
      </w:pPr>
      <w:bookmarkStart w:id="196" w:name="_Toc75522490"/>
      <w:r>
        <w:rPr>
          <w:rStyle w:val="CharSClsNo"/>
        </w:rPr>
        <w:t>70</w:t>
      </w:r>
      <w:r>
        <w:t>.</w:t>
      </w:r>
      <w:r>
        <w:tab/>
        <w:t>Appointing an auditor — small co</w:t>
      </w:r>
      <w:r>
        <w:noBreakHyphen/>
        <w:t>operatives</w:t>
      </w:r>
      <w:bookmarkEnd w:id="196"/>
    </w:p>
    <w:p w:rsidR="0095343D" w:rsidRDefault="00004ADF">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rsidR="0095343D" w:rsidRDefault="00004ADF">
      <w:pPr>
        <w:pStyle w:val="ySubsection"/>
      </w:pPr>
      <w:r>
        <w:tab/>
        <w:t>(2)</w:t>
      </w:r>
      <w:r>
        <w:tab/>
        <w:t>Subclauses (3) and (4) only apply where no appointment is made under subclause (1).</w:t>
      </w:r>
    </w:p>
    <w:p w:rsidR="0095343D" w:rsidRDefault="00004ADF">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rsidR="0095343D" w:rsidRDefault="00004ADF">
      <w:pPr>
        <w:pStyle w:val="ySubsection"/>
      </w:pPr>
      <w:r>
        <w:tab/>
        <w:t>(4)</w:t>
      </w:r>
      <w:r>
        <w:tab/>
        <w:t>An auditor appointed under subclause (3) holds office until the financial report prepared as a result of the direction has been audited and sent to members.</w:t>
      </w:r>
    </w:p>
    <w:p w:rsidR="0095343D" w:rsidRDefault="00004ADF">
      <w:pPr>
        <w:pStyle w:val="yFootnotesection"/>
      </w:pPr>
      <w:r>
        <w:tab/>
        <w:t>[Clause 70 amended: Gazette 2 Dec 2016 p. 5435.]</w:t>
      </w:r>
    </w:p>
    <w:p w:rsidR="0095343D" w:rsidRDefault="00004ADF">
      <w:pPr>
        <w:pStyle w:val="yHeading5"/>
      </w:pPr>
      <w:bookmarkStart w:id="197" w:name="_Toc75522491"/>
      <w:r>
        <w:rPr>
          <w:rStyle w:val="CharSClsNo"/>
        </w:rPr>
        <w:lastRenderedPageBreak/>
        <w:t>71</w:t>
      </w:r>
      <w:r>
        <w:t>.</w:t>
      </w:r>
      <w:r>
        <w:tab/>
        <w:t>Terms of appointment, remuneration and removal of auditors</w:t>
      </w:r>
      <w:bookmarkEnd w:id="197"/>
    </w:p>
    <w:p w:rsidR="0095343D" w:rsidRDefault="00004ADF">
      <w:pPr>
        <w:pStyle w:val="ySubsection"/>
      </w:pPr>
      <w:r>
        <w:tab/>
        <w:t>(1)</w:t>
      </w:r>
      <w:r>
        <w:tab/>
        <w:t xml:space="preserve">The appointment, remuneration and removal of an auditor must comply with </w:t>
      </w:r>
      <w:r>
        <w:rPr>
          <w:szCs w:val="22"/>
        </w:rPr>
        <w:t>Part 10A Division 12 of the Act.</w:t>
      </w:r>
      <w:r>
        <w:tab/>
      </w:r>
    </w:p>
    <w:p w:rsidR="0095343D" w:rsidRDefault="00004ADF">
      <w:pPr>
        <w:pStyle w:val="ySubsection"/>
      </w:pPr>
      <w:r>
        <w:tab/>
        <w:t>(2)</w:t>
      </w:r>
      <w:r>
        <w:tab/>
        <w:t xml:space="preserve">An auditor appointed at an annual general meeting holds office until the auditor — </w:t>
      </w:r>
    </w:p>
    <w:p w:rsidR="0095343D" w:rsidRDefault="00004ADF">
      <w:pPr>
        <w:pStyle w:val="yIndenta"/>
      </w:pPr>
      <w:r>
        <w:tab/>
        <w:t>(a)</w:t>
      </w:r>
      <w:r>
        <w:tab/>
        <w:t>dies; or</w:t>
      </w:r>
    </w:p>
    <w:p w:rsidR="0095343D" w:rsidRDefault="00004ADF">
      <w:pPr>
        <w:pStyle w:val="yIndenta"/>
      </w:pPr>
      <w:r>
        <w:tab/>
        <w:t>(b)</w:t>
      </w:r>
      <w:r>
        <w:tab/>
        <w:t xml:space="preserve">is removed or resigns from office in accordance with </w:t>
      </w:r>
      <w:r>
        <w:rPr>
          <w:szCs w:val="22"/>
        </w:rPr>
        <w:t>section 244ZW of the Act; or</w:t>
      </w:r>
    </w:p>
    <w:p w:rsidR="0095343D" w:rsidRDefault="00004ADF">
      <w:pPr>
        <w:pStyle w:val="yIndenta"/>
      </w:pPr>
      <w:r>
        <w:tab/>
        <w:t>(c)</w:t>
      </w:r>
      <w:r>
        <w:tab/>
        <w:t>ceases to be a registered company auditor within the meaning of the Corporations Act; or</w:t>
      </w:r>
    </w:p>
    <w:p w:rsidR="0095343D" w:rsidRDefault="00004ADF">
      <w:pPr>
        <w:pStyle w:val="yIndenta"/>
      </w:pPr>
      <w:r>
        <w:tab/>
        <w:t>(d)</w:t>
      </w:r>
      <w:r>
        <w:tab/>
        <w:t xml:space="preserve">ceases to be an auditor under section 327B(2A), (2B) or (2C) of the Corporations Act. </w:t>
      </w:r>
    </w:p>
    <w:p w:rsidR="0095343D" w:rsidRDefault="00004ADF">
      <w:pPr>
        <w:pStyle w:val="ySubsection"/>
      </w:pPr>
      <w:r>
        <w:tab/>
        <w:t>(3)</w:t>
      </w:r>
      <w:r>
        <w:tab/>
        <w:t>While a casual vacancy in the office of the auditor continues, the surviving or continuing auditor or auditors, if any, may act.</w:t>
      </w:r>
    </w:p>
    <w:p w:rsidR="0095343D" w:rsidRDefault="00004ADF">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rsidR="0095343D" w:rsidRDefault="00004ADF">
      <w:pPr>
        <w:pStyle w:val="ySubsection"/>
      </w:pPr>
      <w:r>
        <w:tab/>
        <w:t>(5)</w:t>
      </w:r>
      <w:r>
        <w:tab/>
        <w:t>An individual, audit company or audit firm can be appointed as an auditor.</w:t>
      </w:r>
    </w:p>
    <w:p w:rsidR="0095343D" w:rsidRDefault="00004ADF">
      <w:pPr>
        <w:pStyle w:val="ySubsection"/>
      </w:pPr>
      <w:r>
        <w:tab/>
        <w:t>(6)</w:t>
      </w:r>
      <w:r>
        <w:tab/>
        <w:t>A co</w:t>
      </w:r>
      <w:r>
        <w:noBreakHyphen/>
        <w:t xml:space="preserve">operative cannot appoint a person — </w:t>
      </w:r>
    </w:p>
    <w:p w:rsidR="0095343D" w:rsidRDefault="00004ADF">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rsidR="0095343D" w:rsidRDefault="00004ADF">
      <w:pPr>
        <w:pStyle w:val="yIndenta"/>
      </w:pPr>
      <w:r>
        <w:tab/>
        <w:t>(b)</w:t>
      </w:r>
      <w:r>
        <w:tab/>
        <w:t xml:space="preserve">who is — </w:t>
      </w:r>
    </w:p>
    <w:p w:rsidR="0095343D" w:rsidRDefault="00004ADF">
      <w:pPr>
        <w:pStyle w:val="yIndenti0"/>
      </w:pPr>
      <w:r>
        <w:tab/>
        <w:t>(i)</w:t>
      </w:r>
      <w:r>
        <w:tab/>
        <w:t>an officer of the co</w:t>
      </w:r>
      <w:r>
        <w:noBreakHyphen/>
        <w:t>operative; or</w:t>
      </w:r>
    </w:p>
    <w:p w:rsidR="0095343D" w:rsidRDefault="00004ADF">
      <w:pPr>
        <w:pStyle w:val="yIndenti0"/>
      </w:pPr>
      <w:r>
        <w:tab/>
        <w:t>(ii)</w:t>
      </w:r>
      <w:r>
        <w:tab/>
        <w:t>a partner, employer or employee of an officer of the co</w:t>
      </w:r>
      <w:r>
        <w:noBreakHyphen/>
        <w:t>operative; or</w:t>
      </w:r>
    </w:p>
    <w:p w:rsidR="0095343D" w:rsidRDefault="00004ADF">
      <w:pPr>
        <w:pStyle w:val="yIndenti0"/>
      </w:pPr>
      <w:r>
        <w:lastRenderedPageBreak/>
        <w:tab/>
        <w:t>(iii)</w:t>
      </w:r>
      <w:r>
        <w:tab/>
        <w:t>a partner of an employee of an officer of the co</w:t>
      </w:r>
      <w:r>
        <w:noBreakHyphen/>
        <w:t xml:space="preserve">operative; or </w:t>
      </w:r>
    </w:p>
    <w:p w:rsidR="0095343D" w:rsidRDefault="00004ADF">
      <w:pPr>
        <w:pStyle w:val="yIndenti0"/>
      </w:pPr>
      <w:r>
        <w:tab/>
        <w:t>(iv)</w:t>
      </w:r>
      <w:r>
        <w:tab/>
        <w:t>an employee of an employee of an officer of the co</w:t>
      </w:r>
      <w:r>
        <w:noBreakHyphen/>
        <w:t>operative,</w:t>
      </w:r>
    </w:p>
    <w:p w:rsidR="0095343D" w:rsidRDefault="00004ADF">
      <w:pPr>
        <w:pStyle w:val="ySubsection"/>
      </w:pPr>
      <w:r>
        <w:tab/>
      </w:r>
      <w:r>
        <w:tab/>
        <w:t>to be auditor of the co</w:t>
      </w:r>
      <w:r>
        <w:noBreakHyphen/>
        <w:t>operative.</w:t>
      </w:r>
    </w:p>
    <w:p w:rsidR="0095343D" w:rsidRDefault="00004ADF">
      <w:pPr>
        <w:pStyle w:val="ySubsection"/>
      </w:pPr>
      <w:r>
        <w:tab/>
        <w:t>(7)</w:t>
      </w:r>
      <w:r>
        <w:tab/>
        <w:t>All reasonable fees and expenses of an auditor are payable by the co</w:t>
      </w:r>
      <w:r>
        <w:noBreakHyphen/>
        <w:t>operative.</w:t>
      </w:r>
    </w:p>
    <w:p w:rsidR="0095343D" w:rsidRDefault="00004ADF">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rsidR="0095343D" w:rsidRDefault="00004ADF">
      <w:pPr>
        <w:pStyle w:val="ySubsection"/>
      </w:pPr>
      <w:r>
        <w:tab/>
        <w:t>(9)</w:t>
      </w:r>
      <w:r>
        <w:tab/>
        <w:t>An auditor may attend any general meeting of the co</w:t>
      </w:r>
      <w:r>
        <w:noBreakHyphen/>
        <w:t>operative and is entitled to be heard, at any general meeting the auditor attends on any part of the business of the meeting.</w:t>
      </w:r>
    </w:p>
    <w:p w:rsidR="0095343D" w:rsidRDefault="00004ADF">
      <w:pPr>
        <w:pStyle w:val="ySubsection"/>
      </w:pPr>
      <w:r>
        <w:tab/>
        <w:t>(10)</w:t>
      </w:r>
      <w:r>
        <w:tab/>
        <w:t>An auditor is entitled to receive all notices and other communications relating to a general meeting that any member of the co</w:t>
      </w:r>
      <w:r>
        <w:noBreakHyphen/>
        <w:t>operative is entitled to receive.</w:t>
      </w:r>
    </w:p>
    <w:p w:rsidR="0095343D" w:rsidRDefault="00004ADF">
      <w:pPr>
        <w:pStyle w:val="ySubsection"/>
      </w:pPr>
      <w:r>
        <w:tab/>
        <w:t>(11)</w:t>
      </w:r>
      <w:r>
        <w:tab/>
        <w:t xml:space="preserve">Subject to </w:t>
      </w:r>
      <w:r>
        <w:rPr>
          <w:szCs w:val="22"/>
        </w:rPr>
        <w:t xml:space="preserve">section 244ZW of the Act, </w:t>
      </w:r>
      <w:r>
        <w:t>an auditor may be removed from office by resolution at a general meeting.</w:t>
      </w:r>
    </w:p>
    <w:p w:rsidR="0095343D" w:rsidRDefault="00004ADF">
      <w:pPr>
        <w:pStyle w:val="ySubsection"/>
      </w:pPr>
      <w:r>
        <w:tab/>
        <w:t>(12)</w:t>
      </w:r>
      <w:r>
        <w:tab/>
        <w:t xml:space="preserve">Subject to </w:t>
      </w:r>
      <w:r>
        <w:rPr>
          <w:szCs w:val="22"/>
        </w:rPr>
        <w:t xml:space="preserve">section 244ZW of the Act, </w:t>
      </w:r>
      <w:r>
        <w:t>an auditor may resign as auditor.</w:t>
      </w:r>
    </w:p>
    <w:p w:rsidR="0095343D" w:rsidRDefault="00004ADF">
      <w:pPr>
        <w:pStyle w:val="yFootnotesection"/>
      </w:pPr>
      <w:r>
        <w:t>[Clause 71 amended: Gazette 2 Dec 2016 p. 5435.]</w:t>
      </w:r>
    </w:p>
    <w:p w:rsidR="0095343D" w:rsidRDefault="00004ADF">
      <w:pPr>
        <w:pStyle w:val="yHeading5"/>
      </w:pPr>
      <w:bookmarkStart w:id="198" w:name="_Toc75522492"/>
      <w:r>
        <w:rPr>
          <w:rStyle w:val="CharSClsNo"/>
        </w:rPr>
        <w:t>72</w:t>
      </w:r>
      <w:r>
        <w:t>.</w:t>
      </w:r>
      <w:r>
        <w:tab/>
        <w:t>Co</w:t>
      </w:r>
      <w:r>
        <w:noBreakHyphen/>
        <w:t>operative funds</w:t>
      </w:r>
      <w:bookmarkEnd w:id="198"/>
    </w:p>
    <w:p w:rsidR="0095343D" w:rsidRDefault="00004ADF">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rsidR="0095343D" w:rsidRDefault="00004ADF">
      <w:pPr>
        <w:pStyle w:val="ySubsection"/>
      </w:pPr>
      <w:r>
        <w:tab/>
        <w:t>(2)</w:t>
      </w:r>
      <w:r>
        <w:tab/>
        <w:t>No part of the surplus may be paid or transferred directly or indirectly by way of discount, rebate or otherwise by way of profit to members of the co</w:t>
      </w:r>
      <w:r>
        <w:noBreakHyphen/>
        <w:t>operative.</w:t>
      </w:r>
    </w:p>
    <w:p w:rsidR="0095343D" w:rsidRDefault="00004ADF">
      <w:pPr>
        <w:pStyle w:val="ySubsection"/>
      </w:pPr>
      <w:r>
        <w:tab/>
        <w:t>(3)</w:t>
      </w:r>
      <w:r>
        <w:tab/>
        <w:t>A part of the surplus, of not more than ….. %, arising in any year from the business of the co</w:t>
      </w:r>
      <w:r>
        <w:noBreakHyphen/>
        <w:t>operative may be applied for charitable purposes.</w:t>
      </w:r>
    </w:p>
    <w:p w:rsidR="0095343D" w:rsidRDefault="00004ADF">
      <w:pPr>
        <w:pStyle w:val="ySubsection"/>
      </w:pPr>
      <w:r>
        <w:lastRenderedPageBreak/>
        <w:tab/>
        <w:t>(4)</w:t>
      </w:r>
      <w:r>
        <w:tab/>
        <w:t xml:space="preserve">In this clause — </w:t>
      </w:r>
    </w:p>
    <w:p w:rsidR="0095343D" w:rsidRDefault="00004ADF">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rsidR="0095343D" w:rsidRDefault="00004ADF">
      <w:pPr>
        <w:pStyle w:val="yHeading5"/>
      </w:pPr>
      <w:bookmarkStart w:id="199" w:name="_Toc75522493"/>
      <w:r>
        <w:rPr>
          <w:rStyle w:val="CharSClsNo"/>
        </w:rPr>
        <w:t>73</w:t>
      </w:r>
      <w:r>
        <w:t>.</w:t>
      </w:r>
      <w:r>
        <w:tab/>
        <w:t>Provision for loss</w:t>
      </w:r>
      <w:bookmarkEnd w:id="199"/>
    </w:p>
    <w:p w:rsidR="0095343D" w:rsidRDefault="00004ADF">
      <w:pPr>
        <w:pStyle w:val="ySubsection"/>
      </w:pPr>
      <w:r>
        <w:tab/>
      </w:r>
      <w:r>
        <w:tab/>
        <w:t>The board must make provision for loss that may result from transactions of the co</w:t>
      </w:r>
      <w:r>
        <w:noBreakHyphen/>
        <w:t>operative.</w:t>
      </w:r>
    </w:p>
    <w:p w:rsidR="0095343D" w:rsidRDefault="00004ADF">
      <w:pPr>
        <w:pStyle w:val="yHeading5"/>
      </w:pPr>
      <w:bookmarkStart w:id="200" w:name="_Toc75522494"/>
      <w:r>
        <w:rPr>
          <w:rStyle w:val="CharSClsNo"/>
        </w:rPr>
        <w:t>74</w:t>
      </w:r>
      <w:r>
        <w:t>.</w:t>
      </w:r>
      <w:r>
        <w:tab/>
        <w:t>Notices</w:t>
      </w:r>
      <w:bookmarkEnd w:id="200"/>
    </w:p>
    <w:p w:rsidR="0095343D" w:rsidRDefault="00004ADF">
      <w:pPr>
        <w:pStyle w:val="ySubsection"/>
      </w:pPr>
      <w:r>
        <w:tab/>
        <w:t>(1)</w:t>
      </w:r>
      <w:r>
        <w:tab/>
        <w:t>A notice or other document required under this Act, the regulations or these rules to be given to a member of the co</w:t>
      </w:r>
      <w:r>
        <w:noBreakHyphen/>
        <w:t xml:space="preserve">operative may be given — </w:t>
      </w:r>
    </w:p>
    <w:p w:rsidR="0095343D" w:rsidRDefault="00004ADF">
      <w:pPr>
        <w:pStyle w:val="yIndenta"/>
      </w:pPr>
      <w:r>
        <w:tab/>
        <w:t>(a)</w:t>
      </w:r>
      <w:r>
        <w:tab/>
        <w:t>personally; or</w:t>
      </w:r>
    </w:p>
    <w:p w:rsidR="0095343D" w:rsidRDefault="00004ADF">
      <w:pPr>
        <w:pStyle w:val="yIndenta"/>
      </w:pPr>
      <w:r>
        <w:tab/>
        <w:t>(b)</w:t>
      </w:r>
      <w:r>
        <w:tab/>
        <w:t>by leaving it with a person who appears to be 16 years of age or older at the member’s address; or</w:t>
      </w:r>
    </w:p>
    <w:p w:rsidR="0095343D" w:rsidRDefault="00004ADF">
      <w:pPr>
        <w:pStyle w:val="yIndenta"/>
      </w:pPr>
      <w:r>
        <w:tab/>
        <w:t>(c)</w:t>
      </w:r>
      <w:r>
        <w:tab/>
        <w:t>by post; or</w:t>
      </w:r>
    </w:p>
    <w:p w:rsidR="0095343D" w:rsidRDefault="00004ADF">
      <w:pPr>
        <w:pStyle w:val="yIndenta"/>
      </w:pPr>
      <w:r>
        <w:tab/>
        <w:t>(d)</w:t>
      </w:r>
      <w:r>
        <w:tab/>
        <w:t>by faxing it or emailing it to a fax number or email address provided by the person; or</w:t>
      </w:r>
    </w:p>
    <w:p w:rsidR="0095343D" w:rsidRDefault="00004ADF">
      <w:pPr>
        <w:pStyle w:val="yIndenta"/>
      </w:pPr>
      <w:r>
        <w:tab/>
        <w:t>(e)</w:t>
      </w:r>
      <w:r>
        <w:tab/>
        <w:t>by sending it to the member by other electronic means (if any) nominated by the member; or</w:t>
      </w:r>
    </w:p>
    <w:p w:rsidR="0095343D" w:rsidRDefault="00004ADF">
      <w:pPr>
        <w:pStyle w:val="yIndenta"/>
      </w:pPr>
      <w:r>
        <w:tab/>
        <w:t>(f)</w:t>
      </w:r>
      <w:r>
        <w:tab/>
        <w:t>by publishing the notice in a newspaper circulating generally in this State or in the area served by the co</w:t>
      </w:r>
      <w:r>
        <w:noBreakHyphen/>
        <w:t>operative.</w:t>
      </w:r>
    </w:p>
    <w:p w:rsidR="0095343D" w:rsidRDefault="00004ADF">
      <w:pPr>
        <w:pStyle w:val="ySubsection"/>
      </w:pPr>
      <w:r>
        <w:tab/>
        <w:t>(2)</w:t>
      </w:r>
      <w:r>
        <w:tab/>
        <w:t>A document may be served on the co</w:t>
      </w:r>
      <w:r>
        <w:noBreakHyphen/>
        <w:t xml:space="preserve">operative — </w:t>
      </w:r>
    </w:p>
    <w:p w:rsidR="0095343D" w:rsidRDefault="00004ADF">
      <w:pPr>
        <w:pStyle w:val="yIndenta"/>
      </w:pPr>
      <w:r>
        <w:tab/>
        <w:t>(a)</w:t>
      </w:r>
      <w:r>
        <w:tab/>
        <w:t>by post addressed to the registered office; or</w:t>
      </w:r>
    </w:p>
    <w:p w:rsidR="0095343D" w:rsidRDefault="00004ADF">
      <w:pPr>
        <w:pStyle w:val="yIndenta"/>
      </w:pPr>
      <w:r>
        <w:tab/>
        <w:t>(b)</w:t>
      </w:r>
      <w:r>
        <w:tab/>
        <w:t>by leaving it at the registered office of the co</w:t>
      </w:r>
      <w:r>
        <w:noBreakHyphen/>
        <w:t>operative with a person who appears to be 16 years of age or older.</w:t>
      </w:r>
    </w:p>
    <w:p w:rsidR="0095343D" w:rsidRDefault="00004ADF">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rsidR="0095343D" w:rsidRDefault="00004ADF">
      <w:pPr>
        <w:pStyle w:val="ySubsection"/>
      </w:pPr>
      <w:r>
        <w:lastRenderedPageBreak/>
        <w:tab/>
        <w:t>(4)</w:t>
      </w:r>
      <w:r>
        <w:tab/>
        <w:t>A notice or other document directed to a member and advertised in the newspaper is taken to be given to the member on the day the advertisement appears.</w:t>
      </w:r>
    </w:p>
    <w:p w:rsidR="0095343D" w:rsidRDefault="00004ADF">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rsidR="0095343D" w:rsidRDefault="00004ADF">
      <w:pPr>
        <w:pStyle w:val="ySubsection"/>
      </w:pPr>
      <w:r>
        <w:tab/>
        <w:t>(6)</w:t>
      </w:r>
      <w:r>
        <w:tab/>
        <w:t>A notice may be given by the co</w:t>
      </w:r>
      <w:r>
        <w:noBreakHyphen/>
        <w:t>operative to the joint holders of a share by giving the notice to the joint holder named first in the register of members and shares for the share.</w:t>
      </w:r>
    </w:p>
    <w:p w:rsidR="0095343D" w:rsidRDefault="00004ADF">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rsidR="0095343D" w:rsidRDefault="00004ADF">
      <w:pPr>
        <w:pStyle w:val="ySubsection"/>
      </w:pPr>
      <w:r>
        <w:tab/>
        <w:t>(8)</w:t>
      </w:r>
      <w:r>
        <w:tab/>
        <w:t xml:space="preserve">Notice of every general meeting must be given, in the same way as authorised in this clause, to — </w:t>
      </w:r>
    </w:p>
    <w:p w:rsidR="0095343D" w:rsidRDefault="00004ADF">
      <w:pPr>
        <w:pStyle w:val="yIndenta"/>
      </w:pPr>
      <w:r>
        <w:tab/>
        <w:t>(a)</w:t>
      </w:r>
      <w:r>
        <w:tab/>
        <w:t>every member of the co</w:t>
      </w:r>
      <w:r>
        <w:noBreakHyphen/>
        <w:t>operative other than members who have not supplied to the co</w:t>
      </w:r>
      <w:r>
        <w:noBreakHyphen/>
        <w:t>operative an address for giving notices to them; and</w:t>
      </w:r>
    </w:p>
    <w:p w:rsidR="0095343D" w:rsidRDefault="00004ADF">
      <w:pPr>
        <w:pStyle w:val="yIndenta"/>
      </w:pPr>
      <w:r>
        <w:tab/>
        <w:t>(b)</w:t>
      </w:r>
      <w:r>
        <w:tab/>
        <w:t>every person entitled to a share because of the death, bankruptcy or incapacity of a member, who, but for the member’s death, bankruptcy or incapacity, would be entitled to receive notice of the meeting; and</w:t>
      </w:r>
    </w:p>
    <w:p w:rsidR="0095343D" w:rsidRDefault="00004ADF">
      <w:pPr>
        <w:pStyle w:val="yIndenta"/>
      </w:pPr>
      <w:r>
        <w:tab/>
        <w:t>(c)</w:t>
      </w:r>
      <w:r>
        <w:tab/>
        <w:t>every independent director.</w:t>
      </w:r>
    </w:p>
    <w:p w:rsidR="0095343D" w:rsidRDefault="00004ADF">
      <w:pPr>
        <w:pStyle w:val="ySubsection"/>
      </w:pPr>
      <w:r>
        <w:tab/>
        <w:t>(9)</w:t>
      </w:r>
      <w:r>
        <w:tab/>
        <w:t>Except as provided in this clause and clause 71(10) no other person is entitled to receive notices of general meetings.</w:t>
      </w:r>
    </w:p>
    <w:p w:rsidR="0095343D" w:rsidRDefault="00004ADF">
      <w:pPr>
        <w:pStyle w:val="yHeading5"/>
        <w:pageBreakBefore/>
        <w:spacing w:before="0"/>
      </w:pPr>
      <w:bookmarkStart w:id="201" w:name="_Toc75522495"/>
      <w:r>
        <w:rPr>
          <w:rStyle w:val="CharSClsNo"/>
        </w:rPr>
        <w:lastRenderedPageBreak/>
        <w:t>75</w:t>
      </w:r>
      <w:r>
        <w:t>.</w:t>
      </w:r>
      <w:r>
        <w:tab/>
        <w:t>Winding</w:t>
      </w:r>
      <w:r>
        <w:noBreakHyphen/>
        <w:t>up</w:t>
      </w:r>
      <w:bookmarkEnd w:id="201"/>
    </w:p>
    <w:p w:rsidR="0095343D" w:rsidRDefault="00004ADF">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rsidR="0095343D" w:rsidRDefault="00004ADF">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rsidR="0095343D" w:rsidRDefault="00004ADF">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rsidR="0095343D" w:rsidRDefault="00004ADF">
      <w:pPr>
        <w:pStyle w:val="yIndenta"/>
      </w:pPr>
      <w:r>
        <w:tab/>
        <w:t>(a)</w:t>
      </w:r>
      <w:r>
        <w:tab/>
        <w:t>with objects similar to the co</w:t>
      </w:r>
      <w:r>
        <w:noBreakHyphen/>
        <w:t>operative; and</w:t>
      </w:r>
    </w:p>
    <w:p w:rsidR="0095343D" w:rsidRDefault="00004ADF">
      <w:pPr>
        <w:pStyle w:val="yIndenta"/>
      </w:pPr>
      <w:r>
        <w:tab/>
        <w:t>(b)</w:t>
      </w:r>
      <w:r>
        <w:tab/>
        <w:t>whose constitution prohibits the distribution of its property among its members; and</w:t>
      </w:r>
    </w:p>
    <w:p w:rsidR="0095343D" w:rsidRDefault="00004ADF">
      <w:pPr>
        <w:pStyle w:val="yIndenta"/>
      </w:pPr>
      <w:r>
        <w:tab/>
        <w:t>(c)</w:t>
      </w:r>
      <w:r>
        <w:tab/>
        <w:t>chosen by the members of the co</w:t>
      </w:r>
      <w:r>
        <w:noBreakHyphen/>
        <w:t>operative at or before the dissolution or, in default, by the chief judge of the court with jurisdiction in the matter; and</w:t>
      </w:r>
    </w:p>
    <w:p w:rsidR="0095343D" w:rsidRDefault="00004ADF">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rsidR="0095343D" w:rsidRDefault="00004ADF">
      <w:pPr>
        <w:pStyle w:val="PermNoteHeading"/>
      </w:pPr>
      <w:r>
        <w:tab/>
        <w:t>*Note for this clause:</w:t>
      </w:r>
    </w:p>
    <w:p w:rsidR="0095343D" w:rsidRDefault="00004ADF">
      <w:pPr>
        <w:pStyle w:val="PermNoteText"/>
      </w:pPr>
      <w:r>
        <w:tab/>
      </w:r>
      <w:r>
        <w:tab/>
        <w:t>Subclause (2), and the reference to subclause (2) in subclause (3), may be deleted if the co</w:t>
      </w:r>
      <w:r>
        <w:noBreakHyphen/>
        <w:t>operative does not wish to specify a recipient.</w:t>
      </w:r>
    </w:p>
    <w:p w:rsidR="0095343D" w:rsidRDefault="00004ADF">
      <w:pPr>
        <w:pStyle w:val="yFootnotesection"/>
      </w:pPr>
      <w:r>
        <w:tab/>
        <w:t>[Clause 75 amended: Gazette 2 Dec 2016 p. 5435</w:t>
      </w:r>
      <w:r>
        <w:noBreakHyphen/>
        <w:t>6.]</w:t>
      </w:r>
    </w:p>
    <w:p w:rsidR="0095343D" w:rsidRDefault="00004ADF">
      <w:pPr>
        <w:pStyle w:val="yHeading5"/>
        <w:spacing w:after="360"/>
      </w:pPr>
      <w:bookmarkStart w:id="202" w:name="_Toc75522496"/>
      <w:r>
        <w:rPr>
          <w:rStyle w:val="CharSClsNo"/>
        </w:rPr>
        <w:t>76</w:t>
      </w:r>
      <w:r>
        <w:t>.</w:t>
      </w:r>
      <w:r>
        <w:tab/>
        <w:t>Schedule of charges</w:t>
      </w:r>
      <w:bookmarkEnd w:id="202"/>
    </w:p>
    <w:tbl>
      <w:tblPr>
        <w:tblW w:w="0" w:type="auto"/>
        <w:tblInd w:w="959" w:type="dxa"/>
        <w:tblLayout w:type="fixed"/>
        <w:tblCellMar>
          <w:bottom w:w="113" w:type="dxa"/>
        </w:tblCellMar>
        <w:tblLook w:val="0000" w:firstRow="0" w:lastRow="0" w:firstColumn="0" w:lastColumn="0" w:noHBand="0" w:noVBand="0"/>
      </w:tblPr>
      <w:tblGrid>
        <w:gridCol w:w="3402"/>
        <w:gridCol w:w="2693"/>
      </w:tblGrid>
      <w:tr w:rsidR="0095343D">
        <w:tc>
          <w:tcPr>
            <w:tcW w:w="3402" w:type="dxa"/>
          </w:tcPr>
          <w:p w:rsidR="0095343D" w:rsidRDefault="00004ADF">
            <w:pPr>
              <w:pStyle w:val="yTableNAm"/>
            </w:pPr>
            <w:r>
              <w:t>Copy book of rules</w:t>
            </w:r>
          </w:p>
        </w:tc>
        <w:tc>
          <w:tcPr>
            <w:tcW w:w="2693" w:type="dxa"/>
          </w:tcPr>
          <w:p w:rsidR="0095343D" w:rsidRDefault="00004ADF">
            <w:pPr>
              <w:pStyle w:val="yTableNAm"/>
            </w:pPr>
            <w:r>
              <w:t xml:space="preserve">clause 2(6) and (7) </w:t>
            </w:r>
          </w:p>
        </w:tc>
      </w:tr>
      <w:tr w:rsidR="0095343D">
        <w:tc>
          <w:tcPr>
            <w:tcW w:w="3402" w:type="dxa"/>
          </w:tcPr>
          <w:p w:rsidR="0095343D" w:rsidRDefault="00004ADF">
            <w:pPr>
              <w:pStyle w:val="yTableNAm"/>
            </w:pPr>
            <w:r>
              <w:t>Copying entries in register</w:t>
            </w:r>
          </w:p>
        </w:tc>
        <w:tc>
          <w:tcPr>
            <w:tcW w:w="2693" w:type="dxa"/>
          </w:tcPr>
          <w:p w:rsidR="0095343D" w:rsidRDefault="00004ADF">
            <w:pPr>
              <w:pStyle w:val="yTableNAm"/>
            </w:pPr>
            <w:r>
              <w:t>clause 66(2)</w:t>
            </w:r>
          </w:p>
        </w:tc>
      </w:tr>
      <w:tr w:rsidR="0095343D">
        <w:tc>
          <w:tcPr>
            <w:tcW w:w="3402" w:type="dxa"/>
          </w:tcPr>
          <w:p w:rsidR="0095343D" w:rsidRDefault="00004ADF">
            <w:pPr>
              <w:pStyle w:val="yTableNAm"/>
              <w:rPr>
                <w:strike/>
              </w:rPr>
            </w:pPr>
            <w:r>
              <w:t>Transfer of shares</w:t>
            </w:r>
          </w:p>
        </w:tc>
        <w:tc>
          <w:tcPr>
            <w:tcW w:w="2693" w:type="dxa"/>
          </w:tcPr>
          <w:p w:rsidR="0095343D" w:rsidRDefault="00004ADF">
            <w:pPr>
              <w:pStyle w:val="yTableNAm"/>
              <w:rPr>
                <w:strike/>
              </w:rPr>
            </w:pPr>
            <w:r>
              <w:t>clause 19(7)</w:t>
            </w:r>
          </w:p>
        </w:tc>
      </w:tr>
      <w:tr w:rsidR="0095343D">
        <w:tc>
          <w:tcPr>
            <w:tcW w:w="3402" w:type="dxa"/>
          </w:tcPr>
          <w:p w:rsidR="0095343D" w:rsidRDefault="00004ADF">
            <w:pPr>
              <w:pStyle w:val="yTableNAm"/>
            </w:pPr>
            <w:r>
              <w:lastRenderedPageBreak/>
              <w:t>Maximum fine</w:t>
            </w:r>
          </w:p>
        </w:tc>
        <w:tc>
          <w:tcPr>
            <w:tcW w:w="2693" w:type="dxa"/>
          </w:tcPr>
          <w:p w:rsidR="0095343D" w:rsidRDefault="00004ADF">
            <w:pPr>
              <w:pStyle w:val="yTableNAm"/>
            </w:pPr>
            <w:r>
              <w:t>clause 14(1)</w:t>
            </w:r>
          </w:p>
        </w:tc>
      </w:tr>
      <w:tr w:rsidR="0095343D">
        <w:tc>
          <w:tcPr>
            <w:tcW w:w="3402" w:type="dxa"/>
          </w:tcPr>
          <w:p w:rsidR="0095343D" w:rsidRDefault="00004ADF">
            <w:pPr>
              <w:pStyle w:val="yTableNAm"/>
            </w:pPr>
            <w:r>
              <w:t>Transfer/register of debenture</w:t>
            </w:r>
          </w:p>
        </w:tc>
        <w:tc>
          <w:tcPr>
            <w:tcW w:w="2693" w:type="dxa"/>
          </w:tcPr>
          <w:p w:rsidR="0095343D" w:rsidRDefault="00004ADF">
            <w:pPr>
              <w:pStyle w:val="yTableNAm"/>
            </w:pPr>
            <w:r>
              <w:t>clause 31(4)</w:t>
            </w:r>
          </w:p>
        </w:tc>
      </w:tr>
    </w:tbl>
    <w:p w:rsidR="0095343D" w:rsidRDefault="00004ADF">
      <w:pPr>
        <w:pStyle w:val="yMiscellaneousBody"/>
        <w:tabs>
          <w:tab w:val="left" w:pos="851"/>
        </w:tabs>
        <w:rPr>
          <w:b/>
          <w:bCs/>
        </w:rPr>
      </w:pPr>
      <w:r>
        <w:tab/>
      </w:r>
      <w:r>
        <w:rPr>
          <w:b/>
          <w:bCs/>
        </w:rPr>
        <w:t>Certification</w:t>
      </w:r>
    </w:p>
    <w:p w:rsidR="0095343D" w:rsidRDefault="00004ADF">
      <w:pPr>
        <w:pStyle w:val="yMiscellaneousBody"/>
        <w:tabs>
          <w:tab w:val="left" w:pos="851"/>
        </w:tabs>
        <w:ind w:left="851"/>
      </w:pPr>
      <w:r>
        <w:t xml:space="preserve">We the undersigned, certify that this is a copy of the rules presented to </w:t>
      </w:r>
    </w:p>
    <w:p w:rsidR="0095343D" w:rsidRDefault="00004ADF">
      <w:pPr>
        <w:pStyle w:val="yMiscellaneousBody"/>
        <w:tabs>
          <w:tab w:val="left" w:pos="851"/>
        </w:tabs>
        <w:ind w:left="851"/>
      </w:pPr>
      <w:r>
        <w:t>the formation meeting on ………………………………………. (date)</w:t>
      </w:r>
    </w:p>
    <w:p w:rsidR="0095343D" w:rsidRDefault="00004ADF">
      <w:pPr>
        <w:pStyle w:val="yMiscellaneousBody"/>
        <w:tabs>
          <w:tab w:val="left" w:pos="851"/>
        </w:tabs>
        <w:ind w:left="851"/>
      </w:pPr>
      <w:r>
        <w:t>at ……………………… for forming a co</w:t>
      </w:r>
      <w:r>
        <w:noBreakHyphen/>
        <w:t xml:space="preserve">operative to be known as — </w:t>
      </w:r>
    </w:p>
    <w:p w:rsidR="0095343D" w:rsidRDefault="00004ADF">
      <w:pPr>
        <w:pStyle w:val="yMiscellaneousBody"/>
        <w:tabs>
          <w:tab w:val="left" w:pos="851"/>
        </w:tabs>
        <w:ind w:left="851"/>
        <w:jc w:val="center"/>
      </w:pPr>
      <w:r>
        <w:t>………………………………………………………………………….</w:t>
      </w:r>
      <w:r>
        <w:br/>
        <w:t>(name of co</w:t>
      </w:r>
      <w:r>
        <w:noBreakHyphen/>
        <w:t>operative)</w:t>
      </w:r>
    </w:p>
    <w:p w:rsidR="0095343D" w:rsidRDefault="00004ADF">
      <w:pPr>
        <w:pStyle w:val="yMiscellaneousBody"/>
        <w:tabs>
          <w:tab w:val="left" w:pos="851"/>
        </w:tabs>
        <w:ind w:left="851"/>
      </w:pPr>
      <w:r>
        <w:t>……………………………………. Chairperson of formation meeting</w:t>
      </w:r>
      <w:r>
        <w:br/>
        <w:t>(signature)</w:t>
      </w:r>
    </w:p>
    <w:p w:rsidR="0095343D" w:rsidRDefault="00004ADF">
      <w:pPr>
        <w:pStyle w:val="yMiscellaneousBody"/>
        <w:tabs>
          <w:tab w:val="left" w:pos="851"/>
        </w:tabs>
        <w:ind w:left="851"/>
      </w:pPr>
      <w:r>
        <w:t>……………………………………….. Secretary of formation meeting</w:t>
      </w:r>
      <w:r>
        <w:br/>
        <w:t>(signature)</w:t>
      </w:r>
    </w:p>
    <w:p w:rsidR="0095343D" w:rsidRDefault="00004ADF">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rsidR="0095343D" w:rsidRPr="0032230F" w:rsidRDefault="00004ADF" w:rsidP="0032230F">
      <w:pPr>
        <w:pStyle w:val="yScheduleHeading"/>
      </w:pPr>
      <w:bookmarkStart w:id="203" w:name="_Toc75355310"/>
      <w:bookmarkStart w:id="204" w:name="_Toc75356084"/>
      <w:bookmarkStart w:id="205" w:name="_Toc75522497"/>
      <w:r w:rsidRPr="0032230F">
        <w:rPr>
          <w:rStyle w:val="CharSchNo"/>
        </w:rPr>
        <w:lastRenderedPageBreak/>
        <w:t>Schedule 3</w:t>
      </w:r>
      <w:r w:rsidRPr="0032230F">
        <w:t> — </w:t>
      </w:r>
      <w:r w:rsidRPr="0032230F">
        <w:rPr>
          <w:rStyle w:val="CharSchText"/>
        </w:rPr>
        <w:t>Model rules of a distributing co</w:t>
      </w:r>
      <w:r w:rsidRPr="0032230F">
        <w:rPr>
          <w:rStyle w:val="CharSchText"/>
        </w:rPr>
        <w:noBreakHyphen/>
        <w:t>operative with share capital</w:t>
      </w:r>
      <w:bookmarkEnd w:id="203"/>
      <w:bookmarkEnd w:id="204"/>
      <w:bookmarkEnd w:id="205"/>
    </w:p>
    <w:p w:rsidR="0095343D" w:rsidRDefault="00004ADF">
      <w:pPr>
        <w:pStyle w:val="yShoulderClause"/>
      </w:pPr>
      <w:r>
        <w:t>[r. 6]</w:t>
      </w:r>
    </w:p>
    <w:p w:rsidR="0095343D" w:rsidRDefault="00004ADF">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rsidR="0095343D" w:rsidRDefault="00004ADF">
      <w:pPr>
        <w:pStyle w:val="yHeading5"/>
      </w:pPr>
      <w:bookmarkStart w:id="206" w:name="_Toc75522498"/>
      <w:r>
        <w:rPr>
          <w:rStyle w:val="CharSClsNo"/>
        </w:rPr>
        <w:t>1</w:t>
      </w:r>
      <w:r>
        <w:t>.</w:t>
      </w:r>
      <w:r>
        <w:tab/>
        <w:t>Terms used</w:t>
      </w:r>
      <w:bookmarkEnd w:id="206"/>
    </w:p>
    <w:p w:rsidR="0095343D" w:rsidRDefault="00004ADF">
      <w:pPr>
        <w:pStyle w:val="ySubsection"/>
      </w:pPr>
      <w:r>
        <w:tab/>
      </w:r>
      <w:r>
        <w:tab/>
        <w:t xml:space="preserve">In these rules — </w:t>
      </w:r>
    </w:p>
    <w:p w:rsidR="0095343D" w:rsidRDefault="00004ADF">
      <w:pPr>
        <w:pStyle w:val="yDefstart"/>
      </w:pPr>
      <w:r>
        <w:tab/>
      </w:r>
      <w:r>
        <w:rPr>
          <w:rStyle w:val="CharDefText"/>
        </w:rPr>
        <w:t>active member</w:t>
      </w:r>
      <w:r>
        <w:t xml:space="preserve"> means a member who is in active membership under clause 5;</w:t>
      </w:r>
    </w:p>
    <w:p w:rsidR="0095343D" w:rsidRDefault="00004ADF">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rsidR="0095343D" w:rsidRDefault="00004ADF">
      <w:pPr>
        <w:pStyle w:val="yDefstart"/>
      </w:pPr>
      <w:r>
        <w:tab/>
      </w:r>
      <w:r>
        <w:rPr>
          <w:rStyle w:val="CharDefText"/>
        </w:rPr>
        <w:t>CCU</w:t>
      </w:r>
      <w:r>
        <w:t xml:space="preserve"> means a co</w:t>
      </w:r>
      <w:r>
        <w:noBreakHyphen/>
        <w:t>operative capital unit;</w:t>
      </w:r>
    </w:p>
    <w:p w:rsidR="0095343D" w:rsidRDefault="00004ADF">
      <w:pPr>
        <w:pStyle w:val="yDefstart"/>
      </w:pPr>
      <w:r>
        <w:tab/>
      </w:r>
      <w:r>
        <w:rPr>
          <w:rStyle w:val="CharDefText"/>
        </w:rPr>
        <w:t>director</w:t>
      </w:r>
      <w:r>
        <w:t xml:space="preserve"> includes alternate director;</w:t>
      </w:r>
    </w:p>
    <w:p w:rsidR="0095343D" w:rsidRDefault="00004ADF">
      <w:pPr>
        <w:pStyle w:val="yDefstart"/>
      </w:pPr>
      <w:r>
        <w:tab/>
      </w:r>
      <w:r>
        <w:rPr>
          <w:rStyle w:val="CharDefText"/>
        </w:rPr>
        <w:t>financial institution account</w:t>
      </w:r>
      <w:r>
        <w:t xml:space="preserve"> means an account at a financial institution into which the co</w:t>
      </w:r>
      <w:r>
        <w:noBreakHyphen/>
        <w:t>operative’s money may be paid;</w:t>
      </w:r>
    </w:p>
    <w:p w:rsidR="0095343D" w:rsidRDefault="00004ADF">
      <w:pPr>
        <w:pStyle w:val="yDefstart"/>
      </w:pPr>
      <w:r>
        <w:tab/>
      </w:r>
      <w:r>
        <w:rPr>
          <w:rStyle w:val="CharDefText"/>
        </w:rPr>
        <w:t>financial year</w:t>
      </w:r>
      <w:r>
        <w:t xml:space="preserve"> means the financial year of the co</w:t>
      </w:r>
      <w:r>
        <w:noBreakHyphen/>
        <w:t>operative specified in clause 64;</w:t>
      </w:r>
    </w:p>
    <w:p w:rsidR="0095343D" w:rsidRDefault="00004ADF">
      <w:pPr>
        <w:pStyle w:val="yDefstart"/>
      </w:pPr>
      <w:r>
        <w:tab/>
      </w:r>
      <w:r>
        <w:rPr>
          <w:rStyle w:val="CharDefText"/>
        </w:rPr>
        <w:t>member</w:t>
      </w:r>
      <w:r>
        <w:t xml:space="preserve"> means a member of the co</w:t>
      </w:r>
      <w:r>
        <w:noBreakHyphen/>
        <w:t>operative;</w:t>
      </w:r>
    </w:p>
    <w:p w:rsidR="0095343D" w:rsidRDefault="00004ADF">
      <w:pPr>
        <w:pStyle w:val="yDefstart"/>
      </w:pPr>
      <w:r>
        <w:tab/>
      </w:r>
      <w:r>
        <w:rPr>
          <w:rStyle w:val="CharDefText"/>
        </w:rPr>
        <w:t>regulations</w:t>
      </w:r>
      <w:r>
        <w:t xml:space="preserve"> means the </w:t>
      </w:r>
      <w:r>
        <w:rPr>
          <w:i/>
          <w:iCs/>
        </w:rPr>
        <w:t>Co</w:t>
      </w:r>
      <w:r>
        <w:rPr>
          <w:i/>
          <w:iCs/>
        </w:rPr>
        <w:noBreakHyphen/>
        <w:t>operatives Regulations 2010</w:t>
      </w:r>
      <w:r>
        <w:t>;</w:t>
      </w:r>
    </w:p>
    <w:p w:rsidR="0095343D" w:rsidRDefault="00004ADF">
      <w:pPr>
        <w:pStyle w:val="yDefstart"/>
      </w:pPr>
      <w:r>
        <w:tab/>
      </w:r>
      <w:r>
        <w:rPr>
          <w:rStyle w:val="CharDefText"/>
        </w:rPr>
        <w:t>special resolution</w:t>
      </w:r>
      <w:r>
        <w:t xml:space="preserve"> means a resolution passed in accordance with </w:t>
      </w:r>
      <w:r>
        <w:rPr>
          <w:szCs w:val="22"/>
        </w:rPr>
        <w:t>clause 47(1), (2) and (3).</w:t>
      </w:r>
    </w:p>
    <w:p w:rsidR="0095343D" w:rsidRDefault="00004ADF">
      <w:pPr>
        <w:pStyle w:val="yFootnotesection"/>
      </w:pPr>
      <w:r>
        <w:tab/>
        <w:t>[Clause 1 amended: Gazette 2 Dec 2016 p. 5436.]</w:t>
      </w:r>
    </w:p>
    <w:p w:rsidR="0095343D" w:rsidRDefault="00004ADF">
      <w:pPr>
        <w:pStyle w:val="yHeading5"/>
      </w:pPr>
      <w:bookmarkStart w:id="207" w:name="_Toc75522499"/>
      <w:r>
        <w:rPr>
          <w:rStyle w:val="CharSClsNo"/>
        </w:rPr>
        <w:t>2</w:t>
      </w:r>
      <w:r>
        <w:t>.</w:t>
      </w:r>
      <w:r>
        <w:tab/>
        <w:t>Rules</w:t>
      </w:r>
      <w:bookmarkEnd w:id="207"/>
    </w:p>
    <w:p w:rsidR="0095343D" w:rsidRDefault="00004ADF">
      <w:pPr>
        <w:pStyle w:val="ySubsection"/>
      </w:pPr>
      <w:r>
        <w:tab/>
        <w:t>(1)</w:t>
      </w:r>
      <w:r>
        <w:tab/>
        <w:t>The rules of the co</w:t>
      </w:r>
      <w:r>
        <w:noBreakHyphen/>
        <w:t xml:space="preserve">operative have the effect of a contract under seal — </w:t>
      </w:r>
    </w:p>
    <w:p w:rsidR="0095343D" w:rsidRDefault="00004ADF">
      <w:pPr>
        <w:pStyle w:val="yIndenta"/>
      </w:pPr>
      <w:r>
        <w:tab/>
        <w:t>(a)</w:t>
      </w:r>
      <w:r>
        <w:tab/>
        <w:t>between the co</w:t>
      </w:r>
      <w:r>
        <w:noBreakHyphen/>
        <w:t>operative and each member; and</w:t>
      </w:r>
    </w:p>
    <w:p w:rsidR="0095343D" w:rsidRDefault="00004ADF">
      <w:pPr>
        <w:pStyle w:val="yIndenta"/>
      </w:pPr>
      <w:r>
        <w:tab/>
        <w:t>(b)</w:t>
      </w:r>
      <w:r>
        <w:tab/>
        <w:t>between the co</w:t>
      </w:r>
      <w:r>
        <w:noBreakHyphen/>
        <w:t>operative and each director, the chief executive officer and the secretary of the co</w:t>
      </w:r>
      <w:r>
        <w:noBreakHyphen/>
        <w:t>operative; and</w:t>
      </w:r>
    </w:p>
    <w:p w:rsidR="0095343D" w:rsidRDefault="00004ADF">
      <w:pPr>
        <w:pStyle w:val="yIndenta"/>
      </w:pPr>
      <w:r>
        <w:tab/>
        <w:t>(c)</w:t>
      </w:r>
      <w:r>
        <w:tab/>
        <w:t>between a member and each other member.</w:t>
      </w:r>
    </w:p>
    <w:p w:rsidR="0095343D" w:rsidRDefault="00004ADF">
      <w:pPr>
        <w:pStyle w:val="ySubsection"/>
      </w:pPr>
      <w:r>
        <w:lastRenderedPageBreak/>
        <w:tab/>
        <w:t>(2)</w:t>
      </w:r>
      <w:r>
        <w:tab/>
        <w:t>Under the contract, each of those persons agrees to observe and perform the rules as in force for the time being so far as those provisions apply to the person. [s. 97]</w:t>
      </w:r>
    </w:p>
    <w:p w:rsidR="0095343D" w:rsidRDefault="00004ADF">
      <w:pPr>
        <w:pStyle w:val="ySubsection"/>
      </w:pPr>
      <w:r>
        <w:tab/>
        <w:t>(3)</w:t>
      </w:r>
      <w:r>
        <w:tab/>
        <w:t>The rules may be altered by a special resolution, [s. 104] by a resolution of the board in accordance with section 105 of the Act or as otherwise permitted by the Act.</w:t>
      </w:r>
    </w:p>
    <w:p w:rsidR="0095343D" w:rsidRDefault="00004ADF">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rsidR="0095343D" w:rsidRDefault="00004ADF">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rsidR="0095343D" w:rsidRDefault="00004ADF">
      <w:pPr>
        <w:pStyle w:val="ySubsection"/>
      </w:pPr>
      <w:r>
        <w:tab/>
        <w:t>(5)</w:t>
      </w:r>
      <w:r>
        <w:tab/>
        <w:t>An alteration to these rules does not take effect until it is registered by the Registrar. [s. 106]</w:t>
      </w:r>
    </w:p>
    <w:p w:rsidR="0095343D" w:rsidRDefault="00004ADF">
      <w:pPr>
        <w:pStyle w:val="ySubsection"/>
      </w:pPr>
      <w:r>
        <w:tab/>
        <w:t>(6)</w:t>
      </w:r>
      <w:r>
        <w:tab/>
        <w:t>A member is entitled to obtain a copy of the rules on payment of $ ……. (maximum $11.60 for the first page and $1.50 for each additional page, up to a maximum of $86.60 or if no fee is fixed, $5.00). [s. 99(1)]</w:t>
      </w:r>
    </w:p>
    <w:p w:rsidR="0095343D" w:rsidRDefault="00004ADF">
      <w:pPr>
        <w:pStyle w:val="ySubsection"/>
      </w:pPr>
      <w:r>
        <w:tab/>
        <w:t>(7)</w:t>
      </w:r>
      <w:r>
        <w:tab/>
        <w:t>Any person may obtain a copy of these rules from the Registrar on payment of the prescribed fee. [s. 99(3)]</w:t>
      </w:r>
    </w:p>
    <w:p w:rsidR="0095343D" w:rsidRDefault="00004ADF">
      <w:pPr>
        <w:pStyle w:val="yFootnotesection"/>
      </w:pPr>
      <w:r>
        <w:tab/>
        <w:t>[Clause 2 amended: Gazette 2 Dec 2016 p. 5436.]</w:t>
      </w:r>
    </w:p>
    <w:p w:rsidR="0095343D" w:rsidRDefault="00004ADF">
      <w:pPr>
        <w:pStyle w:val="yHeading5"/>
      </w:pPr>
      <w:bookmarkStart w:id="208" w:name="_Toc75522500"/>
      <w:r>
        <w:rPr>
          <w:rStyle w:val="CharSClsNo"/>
        </w:rPr>
        <w:t>3</w:t>
      </w:r>
      <w:r>
        <w:t>.</w:t>
      </w:r>
      <w:r>
        <w:tab/>
        <w:t>Powers</w:t>
      </w:r>
      <w:bookmarkEnd w:id="208"/>
    </w:p>
    <w:p w:rsidR="0095343D" w:rsidRDefault="00004ADF">
      <w:pPr>
        <w:pStyle w:val="ySubsection"/>
      </w:pPr>
      <w:r>
        <w:tab/>
      </w:r>
      <w:r>
        <w:tab/>
        <w:t>The co</w:t>
      </w:r>
      <w:r>
        <w:noBreakHyphen/>
        <w:t>operative has the power of an individual and the ability to restrict or place additional powers in the rules. [s. 39]</w:t>
      </w:r>
    </w:p>
    <w:p w:rsidR="0095343D" w:rsidRDefault="00004ADF">
      <w:pPr>
        <w:pStyle w:val="yHeading5"/>
      </w:pPr>
      <w:bookmarkStart w:id="209" w:name="_Toc75522501"/>
      <w:r>
        <w:rPr>
          <w:rStyle w:val="CharSClsNo"/>
        </w:rPr>
        <w:t>4</w:t>
      </w:r>
      <w:r>
        <w:t>.</w:t>
      </w:r>
      <w:r>
        <w:tab/>
        <w:t>Name</w:t>
      </w:r>
      <w:bookmarkEnd w:id="209"/>
    </w:p>
    <w:p w:rsidR="0095343D" w:rsidRDefault="00004ADF">
      <w:pPr>
        <w:pStyle w:val="ySubsection"/>
      </w:pPr>
      <w:r>
        <w:tab/>
        <w:t>(1)</w:t>
      </w:r>
      <w:r>
        <w:tab/>
        <w:t>The name of the co</w:t>
      </w:r>
      <w:r>
        <w:noBreakHyphen/>
        <w:t>operative is [s. 238] ……………………………. .</w:t>
      </w:r>
    </w:p>
    <w:p w:rsidR="0095343D" w:rsidRDefault="00004ADF">
      <w:pPr>
        <w:pStyle w:val="ySubsection"/>
      </w:pPr>
      <w:r>
        <w:tab/>
        <w:t>(2)</w:t>
      </w:r>
      <w:r>
        <w:tab/>
        <w:t>The co</w:t>
      </w:r>
      <w:r>
        <w:noBreakHyphen/>
        <w:t>operative may change its name under section 241 of the Act.</w:t>
      </w:r>
    </w:p>
    <w:p w:rsidR="0095343D" w:rsidRDefault="00004ADF">
      <w:pPr>
        <w:pStyle w:val="ySubsection"/>
      </w:pPr>
      <w:r>
        <w:tab/>
        <w:t>(3)</w:t>
      </w:r>
      <w:r>
        <w:tab/>
        <w:t>The co</w:t>
      </w:r>
      <w:r>
        <w:noBreakHyphen/>
        <w:t>operative may abbreviate its name under section 239 of the Act.</w:t>
      </w:r>
    </w:p>
    <w:p w:rsidR="0095343D" w:rsidRDefault="00004ADF">
      <w:pPr>
        <w:pStyle w:val="yHeading5"/>
      </w:pPr>
      <w:bookmarkStart w:id="210" w:name="_Toc75522502"/>
      <w:r>
        <w:rPr>
          <w:rStyle w:val="CharSClsNo"/>
        </w:rPr>
        <w:lastRenderedPageBreak/>
        <w:t>5</w:t>
      </w:r>
      <w:r>
        <w:t>.</w:t>
      </w:r>
      <w:r>
        <w:tab/>
        <w:t>Active membership provisions</w:t>
      </w:r>
      <w:bookmarkEnd w:id="210"/>
    </w:p>
    <w:p w:rsidR="0095343D" w:rsidRDefault="00004ADF">
      <w:pPr>
        <w:pStyle w:val="ySubsection"/>
      </w:pPr>
      <w:r>
        <w:tab/>
        <w:t>(1)</w:t>
      </w:r>
      <w:r>
        <w:tab/>
        <w:t xml:space="preserve">Under Part 6 of the Act — </w:t>
      </w:r>
    </w:p>
    <w:p w:rsidR="0095343D" w:rsidRDefault="00004ADF">
      <w:pPr>
        <w:pStyle w:val="yMiscellaneousBody"/>
        <w:ind w:firstLine="879"/>
        <w:rPr>
          <w:b/>
          <w:bCs/>
        </w:rPr>
      </w:pPr>
      <w:r>
        <w:rPr>
          <w:b/>
          <w:bCs/>
        </w:rPr>
        <w:t>Primary activity</w:t>
      </w:r>
    </w:p>
    <w:p w:rsidR="0095343D" w:rsidRDefault="00004ADF">
      <w:pPr>
        <w:pStyle w:val="yMiscellaneousBody"/>
        <w:ind w:firstLine="879"/>
      </w:pPr>
      <w:r>
        <w:t>...............................................................................................….</w:t>
      </w:r>
    </w:p>
    <w:p w:rsidR="0095343D" w:rsidRDefault="00004ADF">
      <w:pPr>
        <w:pStyle w:val="yMiscellaneousBody"/>
        <w:ind w:firstLine="879"/>
      </w:pPr>
      <w:r>
        <w:t>...................................................................................................</w:t>
      </w:r>
    </w:p>
    <w:p w:rsidR="0095343D" w:rsidRDefault="00004ADF">
      <w:pPr>
        <w:pStyle w:val="yMiscellaneousBody"/>
        <w:ind w:firstLine="879"/>
      </w:pPr>
      <w:r>
        <w:t>...................................................................................................</w:t>
      </w:r>
    </w:p>
    <w:p w:rsidR="0095343D" w:rsidRDefault="00004ADF">
      <w:pPr>
        <w:pStyle w:val="yMiscellaneousBody"/>
        <w:ind w:firstLine="879"/>
      </w:pPr>
      <w:r>
        <w:t>...................................................................................................</w:t>
      </w:r>
    </w:p>
    <w:p w:rsidR="0095343D" w:rsidRDefault="00004ADF">
      <w:pPr>
        <w:pStyle w:val="yMiscellaneousBody"/>
        <w:ind w:firstLine="879"/>
      </w:pPr>
      <w:r>
        <w:t>is a primary activity of the co</w:t>
      </w:r>
      <w:r>
        <w:noBreakHyphen/>
        <w:t>operative; and</w:t>
      </w:r>
    </w:p>
    <w:p w:rsidR="0095343D" w:rsidRDefault="00004ADF">
      <w:pPr>
        <w:pStyle w:val="yMiscellaneousBody"/>
        <w:ind w:firstLine="879"/>
      </w:pPr>
      <w:r>
        <w:rPr>
          <w:b/>
          <w:bCs/>
        </w:rPr>
        <w:t>Active membership requirements</w:t>
      </w:r>
    </w:p>
    <w:p w:rsidR="0095343D" w:rsidRDefault="00004ADF">
      <w:pPr>
        <w:pStyle w:val="yMiscellaneousBody"/>
        <w:ind w:firstLine="879"/>
      </w:pPr>
      <w:r>
        <w:t xml:space="preserve">a member must — </w:t>
      </w:r>
    </w:p>
    <w:p w:rsidR="0095343D" w:rsidRDefault="00004ADF">
      <w:pPr>
        <w:pStyle w:val="yMiscellaneousBody"/>
        <w:ind w:firstLine="879"/>
      </w:pPr>
      <w:r>
        <w:t>...................................................................................................</w:t>
      </w:r>
    </w:p>
    <w:p w:rsidR="0095343D" w:rsidRDefault="00004ADF">
      <w:pPr>
        <w:pStyle w:val="yMiscellaneousBody"/>
        <w:ind w:firstLine="879"/>
      </w:pPr>
      <w:r>
        <w:t>...................................................................................................</w:t>
      </w:r>
    </w:p>
    <w:p w:rsidR="0095343D" w:rsidRDefault="00004ADF">
      <w:pPr>
        <w:pStyle w:val="yMiscellaneousBody"/>
        <w:ind w:firstLine="879"/>
      </w:pPr>
      <w:r>
        <w:t>...................................................................................................</w:t>
      </w:r>
    </w:p>
    <w:p w:rsidR="0095343D" w:rsidRDefault="00004ADF">
      <w:pPr>
        <w:pStyle w:val="yMiscellaneousBody"/>
        <w:ind w:firstLine="879"/>
      </w:pPr>
      <w:r>
        <w:t>...................................................................................................</w:t>
      </w:r>
    </w:p>
    <w:p w:rsidR="0095343D" w:rsidRDefault="00004ADF">
      <w:pPr>
        <w:pStyle w:val="yMiscellaneousBody"/>
        <w:ind w:firstLine="879"/>
      </w:pPr>
      <w:r>
        <w:t>to establish active membership of the co</w:t>
      </w:r>
      <w:r>
        <w:noBreakHyphen/>
        <w:t>operative.</w:t>
      </w:r>
    </w:p>
    <w:p w:rsidR="0095343D" w:rsidRDefault="00004ADF">
      <w:pPr>
        <w:pStyle w:val="ySubsection"/>
      </w:pPr>
      <w:r>
        <w:tab/>
        <w:t>(2)</w:t>
      </w:r>
      <w:r>
        <w:tab/>
        <w:t>All members of a co</w:t>
      </w:r>
      <w:r>
        <w:noBreakHyphen/>
        <w:t>operative must be active members.</w:t>
      </w:r>
    </w:p>
    <w:p w:rsidR="0095343D" w:rsidRDefault="00004ADF">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rsidR="0095343D" w:rsidRDefault="00004ADF">
      <w:pPr>
        <w:pStyle w:val="yHeading5"/>
      </w:pPr>
      <w:bookmarkStart w:id="211" w:name="_Toc75522503"/>
      <w:r>
        <w:rPr>
          <w:rStyle w:val="CharSClsNo"/>
        </w:rPr>
        <w:t>6</w:t>
      </w:r>
      <w:r>
        <w:t>.</w:t>
      </w:r>
      <w:r>
        <w:tab/>
        <w:t>Qualifications for membership</w:t>
      </w:r>
      <w:bookmarkEnd w:id="211"/>
    </w:p>
    <w:p w:rsidR="0095343D" w:rsidRDefault="00004ADF">
      <w:pPr>
        <w:pStyle w:val="ySubsection"/>
      </w:pPr>
      <w:r>
        <w:tab/>
        <w:t>(1)</w:t>
      </w:r>
      <w:r>
        <w:tab/>
        <w:t>Every member must hold at least ……. shares.</w:t>
      </w:r>
    </w:p>
    <w:p w:rsidR="0095343D" w:rsidRDefault="00004ADF">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rsidR="0095343D" w:rsidRDefault="00004ADF">
      <w:pPr>
        <w:pStyle w:val="ySubsection"/>
      </w:pPr>
      <w:r>
        <w:tab/>
        <w:t>(3)</w:t>
      </w:r>
      <w:r>
        <w:tab/>
        <w:t>Despite subclause (2), a person who was a member of a co</w:t>
      </w:r>
      <w:r>
        <w:noBreakHyphen/>
        <w:t>operative immediately before that co</w:t>
      </w:r>
      <w:r>
        <w:noBreakHyphen/>
        <w:t xml:space="preserve">operative became a transferred </w:t>
      </w:r>
      <w:r>
        <w:lastRenderedPageBreak/>
        <w:t>co</w:t>
      </w:r>
      <w:r>
        <w:noBreakHyphen/>
        <w:t>operative is qualified despite the absence of reasonable grounds for believing that the person will be an active member of the co</w:t>
      </w:r>
      <w:r>
        <w:noBreakHyphen/>
        <w:t>operative. [s. 58]</w:t>
      </w:r>
    </w:p>
    <w:p w:rsidR="0095343D" w:rsidRDefault="00004ADF">
      <w:pPr>
        <w:pStyle w:val="yHeading5"/>
      </w:pPr>
      <w:bookmarkStart w:id="212" w:name="_Toc75522504"/>
      <w:r>
        <w:rPr>
          <w:rStyle w:val="CharSClsNo"/>
        </w:rPr>
        <w:t>7</w:t>
      </w:r>
      <w:r>
        <w:t>.</w:t>
      </w:r>
      <w:r>
        <w:tab/>
        <w:t>Membership, subscriptions, periodic fees</w:t>
      </w:r>
      <w:bookmarkEnd w:id="212"/>
    </w:p>
    <w:p w:rsidR="0095343D" w:rsidRDefault="00004ADF">
      <w:pPr>
        <w:pStyle w:val="ySubsection"/>
      </w:pPr>
      <w:r>
        <w:tab/>
        <w:t>(1)</w:t>
      </w:r>
      <w:r>
        <w:tab/>
        <w:t>The co</w:t>
      </w:r>
      <w:r>
        <w:noBreakHyphen/>
        <w:t xml:space="preserve">operative must give to a person intending to become a member — </w:t>
      </w:r>
    </w:p>
    <w:p w:rsidR="0095343D" w:rsidRDefault="00004ADF">
      <w:pPr>
        <w:pStyle w:val="yIndenta"/>
      </w:pPr>
      <w:r>
        <w:tab/>
        <w:t>(a)</w:t>
      </w:r>
      <w:r>
        <w:tab/>
        <w:t>a copy of the documents required to be given under section 68(1) of the Act, whether or not the person requests a copy of any or all of those documents; and</w:t>
      </w:r>
    </w:p>
    <w:p w:rsidR="0095343D" w:rsidRDefault="00004ADF">
      <w:pPr>
        <w:pStyle w:val="yIndenta"/>
      </w:pPr>
      <w:r>
        <w:tab/>
        <w:t>(b)</w:t>
      </w:r>
      <w:r>
        <w:tab/>
        <w:t>written notice of entry fees or regular subscriptions payable by a member of the co</w:t>
      </w:r>
      <w:r>
        <w:noBreakHyphen/>
        <w:t>operative. [s. 69]</w:t>
      </w:r>
    </w:p>
    <w:p w:rsidR="0095343D" w:rsidRDefault="00004ADF">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rsidR="0095343D" w:rsidRDefault="00004ADF">
      <w:pPr>
        <w:pStyle w:val="ySubsection"/>
      </w:pPr>
      <w:r>
        <w:tab/>
        <w:t>(3)</w:t>
      </w:r>
      <w:r>
        <w:tab/>
        <w:t>Every application must be considered by the board.</w:t>
      </w:r>
    </w:p>
    <w:p w:rsidR="0095343D" w:rsidRDefault="00004ADF">
      <w:pPr>
        <w:pStyle w:val="ySubsection"/>
      </w:pPr>
      <w:r>
        <w:tab/>
        <w:t>(4)</w:t>
      </w:r>
      <w:r>
        <w:tab/>
        <w:t xml:space="preserve">If the board approves of the application — </w:t>
      </w:r>
    </w:p>
    <w:p w:rsidR="0095343D" w:rsidRDefault="00004ADF">
      <w:pPr>
        <w:pStyle w:val="yIndenta"/>
      </w:pPr>
      <w:r>
        <w:tab/>
        <w:t>(a)</w:t>
      </w:r>
      <w:r>
        <w:tab/>
        <w:t xml:space="preserve">the board must — </w:t>
      </w:r>
    </w:p>
    <w:p w:rsidR="0095343D" w:rsidRDefault="00004ADF">
      <w:pPr>
        <w:pStyle w:val="yIndenti0"/>
      </w:pPr>
      <w:r>
        <w:tab/>
        <w:t>(i)</w:t>
      </w:r>
      <w:r>
        <w:tab/>
        <w:t>allot the shares applied for; or</w:t>
      </w:r>
    </w:p>
    <w:p w:rsidR="0095343D" w:rsidRDefault="00004ADF">
      <w:pPr>
        <w:pStyle w:val="yIndenti0"/>
      </w:pPr>
      <w:r>
        <w:tab/>
        <w:t>(ii)</w:t>
      </w:r>
      <w:r>
        <w:tab/>
        <w:t>approve the transfer of the minimum number of shares to be held by a member under these rules from an existing member to the applicant;</w:t>
      </w:r>
    </w:p>
    <w:p w:rsidR="0095343D" w:rsidRDefault="00004ADF">
      <w:pPr>
        <w:pStyle w:val="yIndenta"/>
      </w:pPr>
      <w:r>
        <w:tab/>
      </w:r>
      <w:r>
        <w:tab/>
        <w:t>and</w:t>
      </w:r>
    </w:p>
    <w:p w:rsidR="0095343D" w:rsidRDefault="00004ADF">
      <w:pPr>
        <w:pStyle w:val="yIndenta"/>
      </w:pPr>
      <w:r>
        <w:tab/>
        <w:t>(b)</w:t>
      </w:r>
      <w:r>
        <w:tab/>
        <w:t>the applicant’s name, the number of shares allotted or transferred and any other information required under the Act must be entered in the register of members within 28 days of the board’s approval.</w:t>
      </w:r>
    </w:p>
    <w:p w:rsidR="0095343D" w:rsidRDefault="00004ADF">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rsidR="0095343D" w:rsidRDefault="00004ADF">
      <w:pPr>
        <w:pStyle w:val="ySubsection"/>
      </w:pPr>
      <w:r>
        <w:lastRenderedPageBreak/>
        <w:tab/>
        <w:t>(6)</w:t>
      </w:r>
      <w:r>
        <w:tab/>
        <w:t xml:space="preserve">The board may, at its discretion, refuse an application for membership or shares (other than additional shares the subject of a compulsory issue under section 146 of the Act). </w:t>
      </w:r>
    </w:p>
    <w:p w:rsidR="0095343D" w:rsidRDefault="00004ADF">
      <w:pPr>
        <w:pStyle w:val="ySubsection"/>
      </w:pPr>
      <w:r>
        <w:tab/>
        <w:t>(7)</w:t>
      </w:r>
      <w:r>
        <w:tab/>
        <w:t>The board need not assign reasons for the refusal. On refusal any amounts accompanying the application for membership must be refunded within 28 days without interest.</w:t>
      </w:r>
    </w:p>
    <w:p w:rsidR="0095343D" w:rsidRDefault="00004ADF">
      <w:pPr>
        <w:pStyle w:val="yFootnotesection"/>
      </w:pPr>
      <w:r>
        <w:tab/>
        <w:t>[Clause 7 amended: Gazette 2 Dec 2016 p. 5436.]</w:t>
      </w:r>
    </w:p>
    <w:p w:rsidR="0095343D" w:rsidRDefault="00004ADF">
      <w:pPr>
        <w:pStyle w:val="yHeading5"/>
      </w:pPr>
      <w:bookmarkStart w:id="213" w:name="_Toc75522505"/>
      <w:r>
        <w:rPr>
          <w:rStyle w:val="CharSClsNo"/>
        </w:rPr>
        <w:t>8</w:t>
      </w:r>
      <w:r>
        <w:t>.</w:t>
      </w:r>
      <w:r>
        <w:tab/>
        <w:t>Ceasing membership</w:t>
      </w:r>
      <w:bookmarkEnd w:id="213"/>
    </w:p>
    <w:p w:rsidR="0095343D" w:rsidRDefault="00004ADF">
      <w:pPr>
        <w:pStyle w:val="ySubsection"/>
      </w:pPr>
      <w:r>
        <w:tab/>
      </w:r>
      <w:r>
        <w:tab/>
        <w:t xml:space="preserve">A person ceases to be a member in any of the following circumstances — </w:t>
      </w:r>
    </w:p>
    <w:p w:rsidR="0095343D" w:rsidRDefault="00004ADF">
      <w:pPr>
        <w:pStyle w:val="yIndenta"/>
      </w:pPr>
      <w:r>
        <w:tab/>
        <w:t>(a)</w:t>
      </w:r>
      <w:r>
        <w:tab/>
        <w:t>if the member’s membership is cancelled under the Act Part 6 (Active membership);</w:t>
      </w:r>
    </w:p>
    <w:p w:rsidR="0095343D" w:rsidRDefault="00004ADF">
      <w:pPr>
        <w:pStyle w:val="yIndenta"/>
      </w:pPr>
      <w:r>
        <w:tab/>
        <w:t>(b)</w:t>
      </w:r>
      <w:r>
        <w:tab/>
        <w:t>if the member is expelled under these rules;</w:t>
      </w:r>
    </w:p>
    <w:p w:rsidR="0095343D" w:rsidRDefault="00004ADF">
      <w:pPr>
        <w:pStyle w:val="yIndenta"/>
      </w:pPr>
      <w:r>
        <w:tab/>
        <w:t>(c)</w:t>
      </w:r>
      <w:r>
        <w:tab/>
        <w:t>if the member becomes bankrupt and the trustee of the member’s estate disclaims any debt, contract, duty or liability of the member with the co</w:t>
      </w:r>
      <w:r>
        <w:noBreakHyphen/>
        <w:t>operative;</w:t>
      </w:r>
    </w:p>
    <w:p w:rsidR="0095343D" w:rsidRDefault="00004ADF">
      <w:pPr>
        <w:pStyle w:val="yIndenta"/>
      </w:pPr>
      <w:r>
        <w:tab/>
        <w:t>(d)</w:t>
      </w:r>
      <w:r>
        <w:tab/>
        <w:t>on death of the member;</w:t>
      </w:r>
    </w:p>
    <w:p w:rsidR="0095343D" w:rsidRDefault="00004ADF">
      <w:pPr>
        <w:pStyle w:val="yIndenta"/>
      </w:pPr>
      <w:r>
        <w:tab/>
        <w:t>(e)</w:t>
      </w:r>
      <w:r>
        <w:tab/>
        <w:t>if the contract of membership is rescinded on the ground of misrepresentation or mistake;</w:t>
      </w:r>
    </w:p>
    <w:p w:rsidR="0095343D" w:rsidRDefault="00004ADF">
      <w:pPr>
        <w:pStyle w:val="yIndenta"/>
      </w:pPr>
      <w:r>
        <w:tab/>
        <w:t>(f)</w:t>
      </w:r>
      <w:r>
        <w:tab/>
        <w:t>if the member’s total shareholding is transferred to another person and the transferee is registered as the holder of the shareholding;</w:t>
      </w:r>
    </w:p>
    <w:p w:rsidR="0095343D" w:rsidRDefault="00004ADF">
      <w:pPr>
        <w:pStyle w:val="yIndenta"/>
      </w:pPr>
      <w:r>
        <w:tab/>
        <w:t>(g)</w:t>
      </w:r>
      <w:r>
        <w:tab/>
        <w:t>if the member’s total shareholding is forfeited under the Act or these rules;</w:t>
      </w:r>
    </w:p>
    <w:p w:rsidR="0095343D" w:rsidRDefault="00004ADF">
      <w:pPr>
        <w:pStyle w:val="yIndenta"/>
      </w:pPr>
      <w:r>
        <w:tab/>
        <w:t>(h)</w:t>
      </w:r>
      <w:r>
        <w:tab/>
        <w:t>if the member’s total shareholding is purchased by the co</w:t>
      </w:r>
      <w:r>
        <w:noBreakHyphen/>
        <w:t>operative under these rules;</w:t>
      </w:r>
    </w:p>
    <w:p w:rsidR="0095343D" w:rsidRDefault="00004ADF">
      <w:pPr>
        <w:pStyle w:val="yIndenta"/>
      </w:pPr>
      <w:r>
        <w:tab/>
        <w:t>(i)</w:t>
      </w:r>
      <w:r>
        <w:tab/>
        <w:t>if the member’s total shareholding is sold by the co</w:t>
      </w:r>
      <w:r>
        <w:noBreakHyphen/>
        <w:t>operative under any power in these rules and the purchaser is registered as shareholder in the member’s place;</w:t>
      </w:r>
    </w:p>
    <w:p w:rsidR="0095343D" w:rsidRDefault="00004ADF">
      <w:pPr>
        <w:pStyle w:val="yIndenta"/>
      </w:pPr>
      <w:r>
        <w:tab/>
        <w:t>(j)</w:t>
      </w:r>
      <w:r>
        <w:tab/>
        <w:t>if the amount paid up on the member’s shares is repaid to the member under these rules;</w:t>
      </w:r>
    </w:p>
    <w:p w:rsidR="0095343D" w:rsidRDefault="00004ADF">
      <w:pPr>
        <w:pStyle w:val="yIndenta"/>
      </w:pPr>
      <w:r>
        <w:tab/>
        <w:t>(k)</w:t>
      </w:r>
      <w:r>
        <w:tab/>
        <w:t>on written notice of the member’s resignation from membership, given by the member to the secretary;</w:t>
      </w:r>
    </w:p>
    <w:p w:rsidR="0095343D" w:rsidRDefault="00004ADF">
      <w:pPr>
        <w:pStyle w:val="yIndenta"/>
      </w:pPr>
      <w:r>
        <w:lastRenderedPageBreak/>
        <w:tab/>
        <w:t>(l)</w:t>
      </w:r>
      <w:r>
        <w:tab/>
        <w:t>for a corporation — if the corporation becomes insolvent or is deregistered. [s. 63, 64]</w:t>
      </w:r>
    </w:p>
    <w:p w:rsidR="0095343D" w:rsidRDefault="00004ADF">
      <w:pPr>
        <w:pStyle w:val="yHeading5"/>
      </w:pPr>
      <w:bookmarkStart w:id="214" w:name="_Toc75522506"/>
      <w:r>
        <w:rPr>
          <w:rStyle w:val="CharSClsNo"/>
        </w:rPr>
        <w:t>9</w:t>
      </w:r>
      <w:r>
        <w:t>.</w:t>
      </w:r>
      <w:r>
        <w:tab/>
        <w:t>Expulsion of members</w:t>
      </w:r>
      <w:bookmarkEnd w:id="214"/>
    </w:p>
    <w:p w:rsidR="0095343D" w:rsidRDefault="00004ADF">
      <w:pPr>
        <w:pStyle w:val="ySubsection"/>
      </w:pPr>
      <w:r>
        <w:tab/>
        <w:t>(1)</w:t>
      </w:r>
      <w:r>
        <w:tab/>
        <w:t>A member may be expelled from the co</w:t>
      </w:r>
      <w:r>
        <w:noBreakHyphen/>
        <w:t xml:space="preserve">operative by special resolution to the effect — </w:t>
      </w:r>
    </w:p>
    <w:p w:rsidR="0095343D" w:rsidRDefault="00004ADF">
      <w:pPr>
        <w:pStyle w:val="yIndenta"/>
      </w:pPr>
      <w:r>
        <w:tab/>
        <w:t>(a)</w:t>
      </w:r>
      <w:r>
        <w:tab/>
        <w:t>that the member has failed to discharge the member’s obligations to the co</w:t>
      </w:r>
      <w:r>
        <w:noBreakHyphen/>
        <w:t>operative under these rules or a contract; or</w:t>
      </w:r>
    </w:p>
    <w:p w:rsidR="0095343D" w:rsidRDefault="00004ADF">
      <w:pPr>
        <w:pStyle w:val="yIndenta"/>
      </w:pPr>
      <w:r>
        <w:tab/>
        <w:t>(b)</w:t>
      </w:r>
      <w:r>
        <w:tab/>
        <w:t xml:space="preserve">that the member has acted in a way that has — </w:t>
      </w:r>
    </w:p>
    <w:p w:rsidR="0095343D" w:rsidRDefault="00004ADF">
      <w:pPr>
        <w:pStyle w:val="yIndenti0"/>
      </w:pPr>
      <w:r>
        <w:tab/>
        <w:t>(i)</w:t>
      </w:r>
      <w:r>
        <w:tab/>
        <w:t>prevented or hindered the co</w:t>
      </w:r>
      <w:r>
        <w:noBreakHyphen/>
        <w:t>operative in carrying out its primary activity or one or more of its primary activities; or</w:t>
      </w:r>
    </w:p>
    <w:p w:rsidR="0095343D" w:rsidRDefault="00004ADF">
      <w:pPr>
        <w:pStyle w:val="yIndenti0"/>
      </w:pPr>
      <w:r>
        <w:tab/>
        <w:t>(ii)</w:t>
      </w:r>
      <w:r>
        <w:tab/>
        <w:t>brought the co</w:t>
      </w:r>
      <w:r>
        <w:noBreakHyphen/>
        <w:t>operative into disrepute; or</w:t>
      </w:r>
    </w:p>
    <w:p w:rsidR="0095343D" w:rsidRDefault="00004ADF">
      <w:pPr>
        <w:pStyle w:val="yIndenti0"/>
      </w:pPr>
      <w:r>
        <w:tab/>
        <w:t>(iii)</w:t>
      </w:r>
      <w:r>
        <w:tab/>
        <w:t>been contrary to one or more co</w:t>
      </w:r>
      <w:r>
        <w:noBreakHyphen/>
        <w:t>operative principles as described in section 6 of the Act and has caused the co</w:t>
      </w:r>
      <w:r>
        <w:noBreakHyphen/>
        <w:t>operative harm.</w:t>
      </w:r>
    </w:p>
    <w:p w:rsidR="0095343D" w:rsidRDefault="00004ADF">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rsidR="0095343D" w:rsidRDefault="00004ADF">
      <w:pPr>
        <w:pStyle w:val="ySubsection"/>
      </w:pPr>
      <w:r>
        <w:tab/>
        <w:t>(3)</w:t>
      </w:r>
      <w:r>
        <w:tab/>
        <w:t xml:space="preserve">If a general meeting is to be called under this clause the following procedures apply — </w:t>
      </w:r>
    </w:p>
    <w:p w:rsidR="0095343D" w:rsidRDefault="00004ADF">
      <w:pPr>
        <w:pStyle w:val="yIndenta"/>
      </w:pPr>
      <w:r>
        <w:tab/>
        <w:t>(a)</w:t>
      </w:r>
      <w:r>
        <w:tab/>
        <w:t>at the meeting, the member must be afforded a full opportunity to be heard and is entitled to call witnesses and cross examine witnesses called against the member;</w:t>
      </w:r>
    </w:p>
    <w:p w:rsidR="0095343D" w:rsidRDefault="00004ADF">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rsidR="0095343D" w:rsidRDefault="00004ADF">
      <w:pPr>
        <w:pStyle w:val="yIndenta"/>
      </w:pPr>
      <w:r>
        <w:tab/>
        <w:t>(c)</w:t>
      </w:r>
      <w:r>
        <w:tab/>
        <w:t>once the act is considered, the co</w:t>
      </w:r>
      <w:r>
        <w:noBreakHyphen/>
        <w:t>operative may decide to expel the member who committed the act;</w:t>
      </w:r>
    </w:p>
    <w:p w:rsidR="0095343D" w:rsidRDefault="00004ADF">
      <w:pPr>
        <w:pStyle w:val="yIndenta"/>
      </w:pPr>
      <w:r>
        <w:tab/>
        <w:t>(d)</w:t>
      </w:r>
      <w:r>
        <w:tab/>
        <w:t>the co</w:t>
      </w:r>
      <w:r>
        <w:noBreakHyphen/>
        <w:t xml:space="preserve">operative must not make a decision on the act or on expulsion, except by vote by secret ballot of the members present, in person or represented by proxy or by attorney, and </w:t>
      </w:r>
      <w:r>
        <w:lastRenderedPageBreak/>
        <w:t>entitled to vote. A motion for the decision is not taken to be passed unless two</w:t>
      </w:r>
      <w:r>
        <w:noBreakHyphen/>
        <w:t>thirds of the members present, in person or represented by proxy or by attorney, vote in favour of the motion.</w:t>
      </w:r>
    </w:p>
    <w:p w:rsidR="0095343D" w:rsidRDefault="00004ADF">
      <w:pPr>
        <w:pStyle w:val="ySubsection"/>
      </w:pPr>
      <w:r>
        <w:tab/>
        <w:t>(4)</w:t>
      </w:r>
      <w:r>
        <w:tab/>
        <w:t>Expulsion of one joint member means expulsion of all members holding membership jointly with the expelled member.</w:t>
      </w:r>
    </w:p>
    <w:p w:rsidR="0095343D" w:rsidRDefault="00004ADF">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rsidR="0095343D" w:rsidRDefault="00004ADF">
      <w:pPr>
        <w:pStyle w:val="yHeading5"/>
      </w:pPr>
      <w:bookmarkStart w:id="215" w:name="_Toc75522507"/>
      <w:r>
        <w:rPr>
          <w:rStyle w:val="CharSClsNo"/>
        </w:rPr>
        <w:t>10</w:t>
      </w:r>
      <w:r>
        <w:t>.</w:t>
      </w:r>
      <w:r>
        <w:tab/>
        <w:t>Monetary consequences of expulsion</w:t>
      </w:r>
      <w:bookmarkEnd w:id="215"/>
    </w:p>
    <w:p w:rsidR="0095343D" w:rsidRDefault="00004ADF">
      <w:pPr>
        <w:pStyle w:val="ySubsection"/>
      </w:pPr>
      <w:r>
        <w:tab/>
        <w:t>(1)</w:t>
      </w:r>
      <w:r>
        <w:tab/>
        <w:t xml:space="preserve">In this clause — </w:t>
      </w:r>
    </w:p>
    <w:p w:rsidR="0095343D" w:rsidRDefault="00004ADF">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rsidR="0095343D" w:rsidRDefault="00004ADF">
      <w:pPr>
        <w:pStyle w:val="ySubsection"/>
      </w:pPr>
      <w:r>
        <w:tab/>
        <w:t>(2)</w:t>
      </w:r>
      <w:r>
        <w:tab/>
        <w:t>If a member is expelled from the co</w:t>
      </w:r>
      <w:r>
        <w:noBreakHyphen/>
        <w:t>operative, all amounts owing by the former member to the co</w:t>
      </w:r>
      <w:r>
        <w:noBreakHyphen/>
        <w:t>operative become immediately payable in full.</w:t>
      </w:r>
    </w:p>
    <w:p w:rsidR="0095343D" w:rsidRDefault="00004ADF">
      <w:pPr>
        <w:pStyle w:val="ySubsection"/>
      </w:pPr>
      <w:r>
        <w:tab/>
        <w:t>(3)</w:t>
      </w:r>
      <w:r>
        <w:tab/>
        <w:t>The shares of an expelled member must be cancelled as at the day of expulsion and the cancellation must be noted in the register of shares.</w:t>
      </w:r>
    </w:p>
    <w:p w:rsidR="0095343D" w:rsidRDefault="00004ADF">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rsidR="0095343D" w:rsidRDefault="00004ADF">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rsidR="0095343D" w:rsidRDefault="00004ADF">
      <w:pPr>
        <w:pStyle w:val="ySubsection"/>
        <w:keepNext/>
      </w:pPr>
      <w:r>
        <w:lastRenderedPageBreak/>
        <w:tab/>
        <w:t>(6)</w:t>
      </w:r>
      <w:r>
        <w:tab/>
        <w:t>Payment to the expelled member of any amount owing by the co</w:t>
      </w:r>
      <w:r>
        <w:noBreakHyphen/>
        <w:t xml:space="preserve">operative to the former member — </w:t>
      </w:r>
    </w:p>
    <w:p w:rsidR="0095343D" w:rsidRDefault="00004ADF">
      <w:pPr>
        <w:pStyle w:val="yIndenta"/>
      </w:pPr>
      <w:r>
        <w:tab/>
        <w:t>(a)</w:t>
      </w:r>
      <w:r>
        <w:tab/>
        <w:t xml:space="preserve">must be made — </w:t>
      </w:r>
    </w:p>
    <w:p w:rsidR="0095343D" w:rsidRDefault="00004ADF">
      <w:pPr>
        <w:pStyle w:val="yIndenti0"/>
      </w:pPr>
      <w:r>
        <w:tab/>
        <w:t>(i)</w:t>
      </w:r>
      <w:r>
        <w:tab/>
        <w:t xml:space="preserve">at the time decided by the board but within one year from the date of expulsion [s. 73(1)(a)]; or </w:t>
      </w:r>
    </w:p>
    <w:p w:rsidR="0095343D" w:rsidRDefault="00004ADF">
      <w:pPr>
        <w:pStyle w:val="yIndenti0"/>
      </w:pPr>
      <w:r>
        <w:tab/>
        <w:t>(ii)</w:t>
      </w:r>
      <w:r>
        <w:tab/>
        <w:t>in the case of a transferred co</w:t>
      </w:r>
      <w:r>
        <w:noBreakHyphen/>
        <w:t>operative, within 3 years from the date of expulsion and in accordance with the relevant rules of that co</w:t>
      </w:r>
      <w:r>
        <w:noBreakHyphen/>
        <w:t>operative [s. 73(1)(b)];</w:t>
      </w:r>
    </w:p>
    <w:p w:rsidR="0095343D" w:rsidRDefault="00004ADF">
      <w:pPr>
        <w:pStyle w:val="yIndenta"/>
      </w:pPr>
      <w:r>
        <w:tab/>
      </w:r>
      <w:r>
        <w:tab/>
        <w:t xml:space="preserve">or </w:t>
      </w:r>
    </w:p>
    <w:p w:rsidR="0095343D" w:rsidRDefault="00004ADF">
      <w:pPr>
        <w:pStyle w:val="yIndenta"/>
      </w:pPr>
      <w:r>
        <w:tab/>
        <w:t>(b)</w:t>
      </w:r>
      <w:r>
        <w:tab/>
        <w:t xml:space="preserve">may be applied — </w:t>
      </w:r>
    </w:p>
    <w:p w:rsidR="0095343D" w:rsidRDefault="00004ADF">
      <w:pPr>
        <w:pStyle w:val="yIndenti0"/>
      </w:pPr>
      <w:r>
        <w:tab/>
        <w:t>(i)</w:t>
      </w:r>
      <w:r>
        <w:tab/>
        <w:t>at the time decided by the board but within one year from the date of expulsion [s. 73(1)(c)]; and</w:t>
      </w:r>
    </w:p>
    <w:p w:rsidR="0095343D" w:rsidRDefault="00004ADF">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rsidR="0095343D" w:rsidRDefault="00004ADF">
      <w:pPr>
        <w:pStyle w:val="yHeading5"/>
      </w:pPr>
      <w:bookmarkStart w:id="216" w:name="_Toc75522508"/>
      <w:r>
        <w:rPr>
          <w:rStyle w:val="CharSClsNo"/>
        </w:rPr>
        <w:t>11</w:t>
      </w:r>
      <w:r>
        <w:t>.</w:t>
      </w:r>
      <w:r>
        <w:tab/>
        <w:t>Suspension of members</w:t>
      </w:r>
      <w:bookmarkEnd w:id="216"/>
    </w:p>
    <w:p w:rsidR="0095343D" w:rsidRDefault="00004ADF">
      <w:pPr>
        <w:pStyle w:val="ySubsection"/>
      </w:pPr>
      <w:r>
        <w:tab/>
        <w:t>(1)</w:t>
      </w:r>
      <w:r>
        <w:tab/>
        <w:t>The co</w:t>
      </w:r>
      <w:r>
        <w:noBreakHyphen/>
        <w:t xml:space="preserve">operative may suspend a member for not more than one year, who does any of the following acts — </w:t>
      </w:r>
    </w:p>
    <w:p w:rsidR="0095343D" w:rsidRDefault="00004ADF">
      <w:pPr>
        <w:pStyle w:val="yIndenta"/>
      </w:pPr>
      <w:r>
        <w:tab/>
        <w:t>(a)</w:t>
      </w:r>
      <w:r>
        <w:tab/>
        <w:t>contravene any of these rules;</w:t>
      </w:r>
    </w:p>
    <w:p w:rsidR="0095343D" w:rsidRDefault="00004ADF">
      <w:pPr>
        <w:pStyle w:val="yIndenta"/>
      </w:pPr>
      <w:r>
        <w:tab/>
        <w:t>(b)</w:t>
      </w:r>
      <w:r>
        <w:tab/>
        <w:t>fail to discharge obligations to the co</w:t>
      </w:r>
      <w:r>
        <w:noBreakHyphen/>
        <w:t>operative, whether under these rules or a contract;</w:t>
      </w:r>
    </w:p>
    <w:p w:rsidR="0095343D" w:rsidRDefault="00004ADF">
      <w:pPr>
        <w:pStyle w:val="yIndenta"/>
      </w:pPr>
      <w:r>
        <w:tab/>
        <w:t>(c)</w:t>
      </w:r>
      <w:r>
        <w:tab/>
        <w:t>act detrimentally to the interests of the co</w:t>
      </w:r>
      <w:r>
        <w:noBreakHyphen/>
        <w:t>operative.</w:t>
      </w:r>
    </w:p>
    <w:p w:rsidR="0095343D" w:rsidRDefault="00004ADF">
      <w:pPr>
        <w:pStyle w:val="ySubsection"/>
      </w:pPr>
      <w:r>
        <w:tab/>
        <w:t>(2)</w:t>
      </w:r>
      <w:r>
        <w:tab/>
        <w:t>In order to suspend a member, the procedure for expulsion of a member set out in clause 9 is to be followed as if references to expulsion were references to suspension.</w:t>
      </w:r>
    </w:p>
    <w:p w:rsidR="0095343D" w:rsidRDefault="00004ADF">
      <w:pPr>
        <w:pStyle w:val="ySubsection"/>
      </w:pPr>
      <w:r>
        <w:tab/>
        <w:t>(3)</w:t>
      </w:r>
      <w:r>
        <w:tab/>
        <w:t xml:space="preserve">During the period of suspension, the member — </w:t>
      </w:r>
    </w:p>
    <w:p w:rsidR="0095343D" w:rsidRDefault="00004ADF">
      <w:pPr>
        <w:pStyle w:val="yIndenta"/>
      </w:pPr>
      <w:r>
        <w:tab/>
        <w:t>(a)</w:t>
      </w:r>
      <w:r>
        <w:tab/>
        <w:t>loses any rights (except the right to vote) arising as a result of membership; and</w:t>
      </w:r>
    </w:p>
    <w:p w:rsidR="0095343D" w:rsidRDefault="00004ADF">
      <w:pPr>
        <w:pStyle w:val="yIndenta"/>
      </w:pPr>
      <w:r>
        <w:tab/>
        <w:t>(b)</w:t>
      </w:r>
      <w:r>
        <w:tab/>
        <w:t>is not entitled to a refund, rebate, relief or credit for membership fees paid, or payable, to the co</w:t>
      </w:r>
      <w:r>
        <w:noBreakHyphen/>
        <w:t>operative; and</w:t>
      </w:r>
    </w:p>
    <w:p w:rsidR="0095343D" w:rsidRDefault="00004ADF">
      <w:pPr>
        <w:pStyle w:val="yIndenta"/>
      </w:pPr>
      <w:r>
        <w:lastRenderedPageBreak/>
        <w:tab/>
        <w:t>(c)</w:t>
      </w:r>
      <w:r>
        <w:tab/>
        <w:t>remains liable for any fine that may be imposed.</w:t>
      </w:r>
    </w:p>
    <w:p w:rsidR="0095343D" w:rsidRDefault="00004ADF">
      <w:pPr>
        <w:pStyle w:val="yHeading5"/>
      </w:pPr>
      <w:bookmarkStart w:id="217" w:name="_Toc75522509"/>
      <w:r>
        <w:rPr>
          <w:rStyle w:val="CharSClsNo"/>
        </w:rPr>
        <w:t>12</w:t>
      </w:r>
      <w:r>
        <w:t>.</w:t>
      </w:r>
      <w:r>
        <w:tab/>
        <w:t>Payments upon resignation of member</w:t>
      </w:r>
      <w:bookmarkEnd w:id="217"/>
    </w:p>
    <w:p w:rsidR="0095343D" w:rsidRDefault="00004ADF">
      <w:pPr>
        <w:pStyle w:val="ySubsection"/>
      </w:pPr>
      <w:r>
        <w:tab/>
        <w:t>(1)</w:t>
      </w:r>
      <w:r>
        <w:tab/>
        <w:t xml:space="preserve">In this clause — </w:t>
      </w:r>
    </w:p>
    <w:p w:rsidR="0095343D" w:rsidRDefault="00004ADF">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rsidR="0095343D" w:rsidRDefault="00004ADF">
      <w:pPr>
        <w:pStyle w:val="ySubsection"/>
      </w:pPr>
      <w:r>
        <w:tab/>
        <w:t>(2)</w:t>
      </w:r>
      <w:r>
        <w:tab/>
        <w:t>If a member resigns from the co</w:t>
      </w:r>
      <w:r>
        <w:noBreakHyphen/>
        <w:t>operative, all amounts owing by the former member to the co</w:t>
      </w:r>
      <w:r>
        <w:noBreakHyphen/>
        <w:t>operative become immediately payable in full.</w:t>
      </w:r>
    </w:p>
    <w:p w:rsidR="0095343D" w:rsidRDefault="00004ADF">
      <w:pPr>
        <w:pStyle w:val="ySubsection"/>
      </w:pPr>
      <w:r>
        <w:tab/>
        <w:t>(3)</w:t>
      </w:r>
      <w:r>
        <w:tab/>
        <w:t>The shares of a resigning member must be cancelled as at the day of the resignation and the cancellation must be noted in the register of shares.</w:t>
      </w:r>
    </w:p>
    <w:p w:rsidR="0095343D" w:rsidRDefault="00004ADF">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rsidR="0095343D" w:rsidRDefault="00004ADF">
      <w:pPr>
        <w:pStyle w:val="ySubsection"/>
      </w:pPr>
      <w:r>
        <w:tab/>
        <w:t>(5)</w:t>
      </w:r>
      <w:r>
        <w:tab/>
        <w:t>Payment to the resigning member of any amount owing by the co</w:t>
      </w:r>
      <w:r>
        <w:noBreakHyphen/>
        <w:t xml:space="preserve">operative to the former member — </w:t>
      </w:r>
    </w:p>
    <w:p w:rsidR="0095343D" w:rsidRDefault="00004ADF">
      <w:pPr>
        <w:pStyle w:val="yIndenta"/>
      </w:pPr>
      <w:r>
        <w:tab/>
        <w:t>(a)</w:t>
      </w:r>
      <w:r>
        <w:tab/>
        <w:t xml:space="preserve">must be made — </w:t>
      </w:r>
    </w:p>
    <w:p w:rsidR="0095343D" w:rsidRDefault="00004ADF">
      <w:pPr>
        <w:pStyle w:val="yIndenti0"/>
      </w:pPr>
      <w:r>
        <w:tab/>
        <w:t>(i)</w:t>
      </w:r>
      <w:r>
        <w:tab/>
        <w:t xml:space="preserve">at the time decided by the board but within one year from the date of resignation [s. 73(1)(a)]; or </w:t>
      </w:r>
    </w:p>
    <w:p w:rsidR="0095343D" w:rsidRDefault="00004ADF">
      <w:pPr>
        <w:pStyle w:val="yIndenti0"/>
      </w:pPr>
      <w:r>
        <w:tab/>
        <w:t>(ii)</w:t>
      </w:r>
      <w:r>
        <w:tab/>
        <w:t>in the case of a transferred co</w:t>
      </w:r>
      <w:r>
        <w:noBreakHyphen/>
        <w:t>operative, within 3 years from the date of resignation and in accordance with the relevant rules of that co</w:t>
      </w:r>
      <w:r>
        <w:noBreakHyphen/>
        <w:t>operative [s. 73(1)(b)];</w:t>
      </w:r>
    </w:p>
    <w:p w:rsidR="0095343D" w:rsidRDefault="00004ADF">
      <w:pPr>
        <w:pStyle w:val="yIndenta"/>
      </w:pPr>
      <w:r>
        <w:tab/>
      </w:r>
      <w:r>
        <w:tab/>
        <w:t xml:space="preserve">or </w:t>
      </w:r>
    </w:p>
    <w:p w:rsidR="0095343D" w:rsidRDefault="00004ADF">
      <w:pPr>
        <w:pStyle w:val="yIndenta"/>
      </w:pPr>
      <w:r>
        <w:tab/>
        <w:t>(b)</w:t>
      </w:r>
      <w:r>
        <w:tab/>
        <w:t xml:space="preserve">may be applied — </w:t>
      </w:r>
    </w:p>
    <w:p w:rsidR="0095343D" w:rsidRDefault="00004ADF">
      <w:pPr>
        <w:pStyle w:val="yIndenti0"/>
      </w:pPr>
      <w:r>
        <w:tab/>
        <w:t>(i)</w:t>
      </w:r>
      <w:r>
        <w:tab/>
        <w:t>at the time decided by the board but within one year from the date of resignation [s. 73(1)(c)]; and</w:t>
      </w:r>
    </w:p>
    <w:p w:rsidR="0095343D" w:rsidRDefault="00004ADF">
      <w:pPr>
        <w:pStyle w:val="yIndenti0"/>
      </w:pPr>
      <w:r>
        <w:tab/>
        <w:t>(ii)</w:t>
      </w:r>
      <w:r>
        <w:tab/>
        <w:t xml:space="preserve">in the manner set out in section 73(2) to (4) of the Act if there is agreement by the board and former </w:t>
      </w:r>
      <w:r>
        <w:lastRenderedPageBreak/>
        <w:t>member, or if the board considers that repayment would adversely affect the financial position of the co</w:t>
      </w:r>
      <w:r>
        <w:noBreakHyphen/>
        <w:t>operative.</w:t>
      </w:r>
    </w:p>
    <w:p w:rsidR="0095343D" w:rsidRDefault="00004ADF">
      <w:pPr>
        <w:pStyle w:val="yHeading5"/>
      </w:pPr>
      <w:bookmarkStart w:id="218" w:name="_Toc75522510"/>
      <w:r>
        <w:rPr>
          <w:rStyle w:val="CharSClsNo"/>
        </w:rPr>
        <w:t>13</w:t>
      </w:r>
      <w:r>
        <w:t>.</w:t>
      </w:r>
      <w:r>
        <w:tab/>
        <w:t>Disputes and mediation</w:t>
      </w:r>
      <w:bookmarkEnd w:id="218"/>
    </w:p>
    <w:p w:rsidR="0095343D" w:rsidRDefault="00004ADF">
      <w:pPr>
        <w:pStyle w:val="ySubsection"/>
      </w:pPr>
      <w:r>
        <w:tab/>
        <w:t>(1)</w:t>
      </w:r>
      <w:r>
        <w:tab/>
        <w:t xml:space="preserve">The grievance procedure set out in this clause applies to disputes under the rules between a — </w:t>
      </w:r>
    </w:p>
    <w:p w:rsidR="0095343D" w:rsidRDefault="00004ADF">
      <w:pPr>
        <w:pStyle w:val="yIndenta"/>
      </w:pPr>
      <w:r>
        <w:tab/>
        <w:t>(a)</w:t>
      </w:r>
      <w:r>
        <w:tab/>
        <w:t>member and another member; or</w:t>
      </w:r>
    </w:p>
    <w:p w:rsidR="0095343D" w:rsidRDefault="00004ADF">
      <w:pPr>
        <w:pStyle w:val="yIndenta"/>
      </w:pPr>
      <w:r>
        <w:tab/>
        <w:t>(b)</w:t>
      </w:r>
      <w:r>
        <w:tab/>
        <w:t>member or members and the co</w:t>
      </w:r>
      <w:r>
        <w:noBreakHyphen/>
        <w:t>operative.</w:t>
      </w:r>
    </w:p>
    <w:p w:rsidR="0095343D" w:rsidRDefault="00004ADF">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rsidR="0095343D" w:rsidRDefault="00004ADF">
      <w:pPr>
        <w:pStyle w:val="ySubsection"/>
      </w:pPr>
      <w:r>
        <w:tab/>
        <w:t>(3)</w:t>
      </w:r>
      <w:r>
        <w:tab/>
        <w:t xml:space="preserve">The parties to the dispute must meet and discuss the matter in dispute, and, if possible, resolve the dispute within 14 days of — </w:t>
      </w:r>
    </w:p>
    <w:p w:rsidR="0095343D" w:rsidRDefault="00004ADF">
      <w:pPr>
        <w:pStyle w:val="yIndenta"/>
      </w:pPr>
      <w:r>
        <w:tab/>
        <w:t>(a)</w:t>
      </w:r>
      <w:r>
        <w:tab/>
        <w:t xml:space="preserve">the dispute coming to the attention of each party; or </w:t>
      </w:r>
    </w:p>
    <w:p w:rsidR="0095343D" w:rsidRDefault="00004ADF">
      <w:pPr>
        <w:pStyle w:val="yIndenta"/>
      </w:pPr>
      <w:r>
        <w:tab/>
        <w:t>(b)</w:t>
      </w:r>
      <w:r>
        <w:tab/>
        <w:t>a party giving notice to each of the other parties involved, of the dispute or grievance.</w:t>
      </w:r>
    </w:p>
    <w:p w:rsidR="0095343D" w:rsidRDefault="00004ADF">
      <w:pPr>
        <w:pStyle w:val="ySubsection"/>
      </w:pPr>
      <w:r>
        <w:tab/>
        <w:t>(4)</w:t>
      </w:r>
      <w:r>
        <w:tab/>
        <w:t>If the parties are unable to resolve the dispute at the meeting, or if a party fails to attend that meeting, then the parties must, as soon as is practicable, hold a meeting in the presence of a mediator.</w:t>
      </w:r>
    </w:p>
    <w:p w:rsidR="0095343D" w:rsidRDefault="00004ADF">
      <w:pPr>
        <w:pStyle w:val="ySubsection"/>
      </w:pPr>
      <w:r>
        <w:tab/>
        <w:t>(5)</w:t>
      </w:r>
      <w:r>
        <w:tab/>
        <w:t xml:space="preserve">The mediator must be — </w:t>
      </w:r>
    </w:p>
    <w:p w:rsidR="0095343D" w:rsidRDefault="00004ADF">
      <w:pPr>
        <w:pStyle w:val="yIndenta"/>
      </w:pPr>
      <w:r>
        <w:tab/>
        <w:t>(a)</w:t>
      </w:r>
      <w:r>
        <w:tab/>
        <w:t>a person chosen by agreement between the parties; or</w:t>
      </w:r>
    </w:p>
    <w:p w:rsidR="0095343D" w:rsidRDefault="00004ADF">
      <w:pPr>
        <w:pStyle w:val="yIndenta"/>
      </w:pPr>
      <w:r>
        <w:tab/>
        <w:t>(b)</w:t>
      </w:r>
      <w:r>
        <w:tab/>
        <w:t xml:space="preserve">in the absence of agreement — </w:t>
      </w:r>
    </w:p>
    <w:p w:rsidR="0095343D" w:rsidRDefault="00004ADF">
      <w:pPr>
        <w:pStyle w:val="yIndenti0"/>
      </w:pPr>
      <w:r>
        <w:tab/>
        <w:t>(i)</w:t>
      </w:r>
      <w:r>
        <w:tab/>
        <w:t>for a dispute between a member and another member, a person appointed by the board of the co</w:t>
      </w:r>
      <w:r>
        <w:noBreakHyphen/>
        <w:t>operative; or</w:t>
      </w:r>
    </w:p>
    <w:p w:rsidR="0095343D" w:rsidRDefault="00004ADF">
      <w:pPr>
        <w:pStyle w:val="yIndenti0"/>
      </w:pPr>
      <w:r>
        <w:tab/>
        <w:t>(ii)</w:t>
      </w:r>
      <w:r>
        <w:tab/>
        <w:t>for a dispute between a member(s) and the co</w:t>
      </w:r>
      <w:r>
        <w:noBreakHyphen/>
        <w:t>operative, a person appointed by the Supreme Court of Western Australia.</w:t>
      </w:r>
    </w:p>
    <w:p w:rsidR="0095343D" w:rsidRDefault="00004ADF">
      <w:pPr>
        <w:pStyle w:val="ySubsection"/>
      </w:pPr>
      <w:r>
        <w:tab/>
        <w:t>(6)</w:t>
      </w:r>
      <w:r>
        <w:tab/>
        <w:t>A member of the co</w:t>
      </w:r>
      <w:r>
        <w:noBreakHyphen/>
        <w:t>operative can be a mediator.</w:t>
      </w:r>
    </w:p>
    <w:p w:rsidR="0095343D" w:rsidRDefault="00004ADF">
      <w:pPr>
        <w:pStyle w:val="ySubsection"/>
      </w:pPr>
      <w:r>
        <w:tab/>
        <w:t>(7)</w:t>
      </w:r>
      <w:r>
        <w:tab/>
        <w:t>The mediator cannot be a member who is a party to the dispute.</w:t>
      </w:r>
    </w:p>
    <w:p w:rsidR="0095343D" w:rsidRDefault="00004ADF">
      <w:pPr>
        <w:pStyle w:val="ySubsection"/>
      </w:pPr>
      <w:r>
        <w:lastRenderedPageBreak/>
        <w:tab/>
        <w:t>(8)</w:t>
      </w:r>
      <w:r>
        <w:tab/>
        <w:t>The parties to the dispute must, in good faith, attempt to settle the dispute by mediation.</w:t>
      </w:r>
    </w:p>
    <w:p w:rsidR="0095343D" w:rsidRDefault="00004ADF">
      <w:pPr>
        <w:pStyle w:val="ySubsection"/>
      </w:pPr>
      <w:r>
        <w:tab/>
        <w:t>(9)</w:t>
      </w:r>
      <w:r>
        <w:tab/>
        <w:t xml:space="preserve">The mediator, in conducting the mediation, must — </w:t>
      </w:r>
    </w:p>
    <w:p w:rsidR="0095343D" w:rsidRDefault="00004ADF">
      <w:pPr>
        <w:pStyle w:val="yIndenta"/>
      </w:pPr>
      <w:r>
        <w:tab/>
        <w:t>(a)</w:t>
      </w:r>
      <w:r>
        <w:tab/>
        <w:t>give the parties to the mediation process every opportunity to be heard; and</w:t>
      </w:r>
    </w:p>
    <w:p w:rsidR="0095343D" w:rsidRDefault="00004ADF">
      <w:pPr>
        <w:pStyle w:val="yIndenta"/>
      </w:pPr>
      <w:r>
        <w:tab/>
        <w:t>(b)</w:t>
      </w:r>
      <w:r>
        <w:tab/>
        <w:t>allow due consideration by all parties of any written statement submitted by any party; and</w:t>
      </w:r>
    </w:p>
    <w:p w:rsidR="0095343D" w:rsidRDefault="00004ADF">
      <w:pPr>
        <w:pStyle w:val="yIndenta"/>
      </w:pPr>
      <w:r>
        <w:tab/>
        <w:t>(c)</w:t>
      </w:r>
      <w:r>
        <w:tab/>
        <w:t>ensure that natural justice is accorded to the parties to the dispute throughout the mediation process.</w:t>
      </w:r>
    </w:p>
    <w:p w:rsidR="0095343D" w:rsidRDefault="00004ADF">
      <w:pPr>
        <w:pStyle w:val="ySubsection"/>
      </w:pPr>
      <w:r>
        <w:tab/>
        <w:t>(10)</w:t>
      </w:r>
      <w:r>
        <w:tab/>
        <w:t>The mediator cannot determine the dispute.</w:t>
      </w:r>
    </w:p>
    <w:p w:rsidR="0095343D" w:rsidRDefault="00004ADF">
      <w:pPr>
        <w:pStyle w:val="ySubsection"/>
      </w:pPr>
      <w:r>
        <w:tab/>
        <w:t>(11)</w:t>
      </w:r>
      <w:r>
        <w:tab/>
        <w:t>The mediation must be confidential and without prejudice.</w:t>
      </w:r>
    </w:p>
    <w:p w:rsidR="0095343D" w:rsidRDefault="00004ADF">
      <w:pPr>
        <w:pStyle w:val="ySubsection"/>
      </w:pPr>
      <w:r>
        <w:tab/>
        <w:t>(12)</w:t>
      </w:r>
      <w:r>
        <w:tab/>
        <w:t>The costs of the mediation are to be shared equally between the parties unless otherwise agreed.</w:t>
      </w:r>
    </w:p>
    <w:p w:rsidR="0095343D" w:rsidRDefault="00004ADF">
      <w:pPr>
        <w:pStyle w:val="ySubsection"/>
      </w:pPr>
      <w:r>
        <w:tab/>
        <w:t>(13)</w:t>
      </w:r>
      <w:r>
        <w:tab/>
        <w:t>Nothing in this clause extends to any dispute as to the construction or effect of any mortgage or contract contained in any document other than these rules.</w:t>
      </w:r>
    </w:p>
    <w:p w:rsidR="0095343D" w:rsidRDefault="00004ADF">
      <w:pPr>
        <w:pStyle w:val="ySubsection"/>
      </w:pPr>
      <w:r>
        <w:tab/>
        <w:t>(14)</w:t>
      </w:r>
      <w:r>
        <w:tab/>
        <w:t>Nothing in this clause extends to any dispute involving the expulsion or suspension of a member or the imposition of a fine.</w:t>
      </w:r>
    </w:p>
    <w:p w:rsidR="0095343D" w:rsidRDefault="00004ADF">
      <w:pPr>
        <w:pStyle w:val="ySubsection"/>
      </w:pPr>
      <w:r>
        <w:tab/>
        <w:t>(15)</w:t>
      </w:r>
      <w:r>
        <w:tab/>
        <w:t>If the mediation process does not result in the dispute being resolved, each party may seek to resolve the dispute in accordance with the Act or otherwise at law.</w:t>
      </w:r>
    </w:p>
    <w:p w:rsidR="0095343D" w:rsidRDefault="00004ADF">
      <w:pPr>
        <w:pStyle w:val="yHeading5"/>
      </w:pPr>
      <w:bookmarkStart w:id="219" w:name="_Toc75522511"/>
      <w:r>
        <w:rPr>
          <w:rStyle w:val="CharSClsNo"/>
        </w:rPr>
        <w:t>14</w:t>
      </w:r>
      <w:r>
        <w:t>.</w:t>
      </w:r>
      <w:r>
        <w:tab/>
        <w:t>Fines payable by members</w:t>
      </w:r>
      <w:bookmarkEnd w:id="219"/>
    </w:p>
    <w:p w:rsidR="0095343D" w:rsidRDefault="00004ADF">
      <w:pPr>
        <w:pStyle w:val="ySubsection"/>
      </w:pPr>
      <w:r>
        <w:tab/>
        <w:t>(1)</w:t>
      </w:r>
      <w:r>
        <w:tab/>
        <w:t>The board may impose on a member a maximum fine of $ …… (not more than $1 000) for a contravention of the rules.</w:t>
      </w:r>
    </w:p>
    <w:p w:rsidR="0095343D" w:rsidRDefault="00004ADF">
      <w:pPr>
        <w:pStyle w:val="ySubsection"/>
      </w:pPr>
      <w:r>
        <w:tab/>
        <w:t>(2)</w:t>
      </w:r>
      <w:r>
        <w:tab/>
        <w:t xml:space="preserve">A fine must not be imposed on a member under subclause (1) unless — </w:t>
      </w:r>
    </w:p>
    <w:p w:rsidR="0095343D" w:rsidRDefault="00004ADF">
      <w:pPr>
        <w:pStyle w:val="yIndenta"/>
      </w:pPr>
      <w:r>
        <w:tab/>
        <w:t>(a)</w:t>
      </w:r>
      <w:r>
        <w:tab/>
        <w:t>written notice of intention to impose the fine and the reason for it has been given to the member; and</w:t>
      </w:r>
    </w:p>
    <w:p w:rsidR="0095343D" w:rsidRDefault="00004ADF">
      <w:pPr>
        <w:pStyle w:val="yIndenta"/>
      </w:pPr>
      <w:r>
        <w:tab/>
        <w:t>(b)</w:t>
      </w:r>
      <w:r>
        <w:tab/>
        <w:t>the member has been given a reasonable opportunity to appear before the board in person (with or without witnesses), or to send to the board a written statement, to show cause why the fine should not be imposed.</w:t>
      </w:r>
    </w:p>
    <w:p w:rsidR="0095343D" w:rsidRDefault="00004ADF">
      <w:pPr>
        <w:pStyle w:val="yHeading5"/>
      </w:pPr>
      <w:bookmarkStart w:id="220" w:name="_Toc75522512"/>
      <w:r>
        <w:rPr>
          <w:rStyle w:val="CharSClsNo"/>
        </w:rPr>
        <w:lastRenderedPageBreak/>
        <w:t>15</w:t>
      </w:r>
      <w:r>
        <w:t>.</w:t>
      </w:r>
      <w:r>
        <w:tab/>
        <w:t>Capital and shares</w:t>
      </w:r>
      <w:bookmarkEnd w:id="220"/>
    </w:p>
    <w:p w:rsidR="0095343D" w:rsidRDefault="00004ADF">
      <w:pPr>
        <w:pStyle w:val="ySubsection"/>
      </w:pPr>
      <w:r>
        <w:tab/>
        <w:t>(1)</w:t>
      </w:r>
      <w:r>
        <w:tab/>
        <w:t>The capital of the co</w:t>
      </w:r>
      <w:r>
        <w:noBreakHyphen/>
        <w:t>operative must be raised by the issue of shares of nominal value of $ ..... each.* [s. 140(2)]</w:t>
      </w:r>
    </w:p>
    <w:p w:rsidR="0095343D" w:rsidRDefault="00004ADF">
      <w:pPr>
        <w:pStyle w:val="PermNoteHeading"/>
      </w:pPr>
      <w:r>
        <w:tab/>
        <w:t>*Note for this subclause:</w:t>
      </w:r>
    </w:p>
    <w:p w:rsidR="0095343D" w:rsidRDefault="00004ADF">
      <w:pPr>
        <w:pStyle w:val="PermNoteText"/>
        <w:rPr>
          <w:i/>
          <w:iCs/>
        </w:rPr>
      </w:pPr>
      <w:r>
        <w:tab/>
      </w:r>
      <w:r>
        <w:tab/>
        <w:t>Any shares held by a co</w:t>
      </w:r>
      <w:r>
        <w:noBreakHyphen/>
        <w:t>operative in itself at the time the co</w:t>
      </w:r>
      <w:r>
        <w:noBreakHyphen/>
        <w:t>operative is registered under the Act are cancelled under section 165.</w:t>
      </w:r>
    </w:p>
    <w:p w:rsidR="0095343D" w:rsidRDefault="00004ADF">
      <w:pPr>
        <w:pStyle w:val="ySubsection"/>
      </w:pPr>
      <w:r>
        <w:tab/>
        <w:t>(2)</w:t>
      </w:r>
      <w:r>
        <w:tab/>
        <w:t>A member is not entitled to hold more than 20% of the nominal value of issued share capital of the co</w:t>
      </w:r>
      <w:r>
        <w:noBreakHyphen/>
        <w:t>operative other than under section 278 of the Act.</w:t>
      </w:r>
    </w:p>
    <w:p w:rsidR="0095343D" w:rsidRDefault="00004ADF">
      <w:pPr>
        <w:pStyle w:val="ySubsection"/>
      </w:pPr>
      <w:r>
        <w:tab/>
        <w:t>(3)</w:t>
      </w:r>
      <w:r>
        <w:tab/>
        <w:t>The capital varies in amount according to the nominal value of shares from time to time subscribed.</w:t>
      </w:r>
    </w:p>
    <w:p w:rsidR="0095343D" w:rsidRDefault="00004ADF">
      <w:pPr>
        <w:pStyle w:val="ySubsection"/>
      </w:pPr>
      <w:r>
        <w:tab/>
        <w:t>(4)</w:t>
      </w:r>
      <w:r>
        <w:tab/>
        <w:t>No share is to be allotted unless at least 10% of the nominal value of the share has been paid.*</w:t>
      </w:r>
    </w:p>
    <w:p w:rsidR="0095343D" w:rsidRDefault="00004ADF">
      <w:pPr>
        <w:pStyle w:val="PermNoteHeading"/>
      </w:pPr>
      <w:r>
        <w:tab/>
        <w:t>*Note for this subclause:</w:t>
      </w:r>
    </w:p>
    <w:p w:rsidR="0095343D" w:rsidRDefault="00004ADF">
      <w:pPr>
        <w:pStyle w:val="PermNoteText"/>
      </w:pPr>
      <w:r>
        <w:tab/>
      </w:r>
      <w:r>
        <w:tab/>
        <w:t>Subclause (4) does not apply to a transferred co</w:t>
      </w:r>
      <w:r>
        <w:noBreakHyphen/>
        <w:t>operative.</w:t>
      </w:r>
    </w:p>
    <w:p w:rsidR="0095343D" w:rsidRDefault="00004ADF">
      <w:pPr>
        <w:pStyle w:val="ySubsection"/>
      </w:pPr>
      <w:r>
        <w:tab/>
        <w:t>(5)</w:t>
      </w:r>
      <w:r>
        <w:tab/>
        <w:t>A share must not be issued at a discount.</w:t>
      </w:r>
    </w:p>
    <w:p w:rsidR="0095343D" w:rsidRDefault="00004ADF">
      <w:pPr>
        <w:pStyle w:val="ySubsection"/>
      </w:pPr>
      <w:r>
        <w:tab/>
        <w:t>(6)</w:t>
      </w:r>
      <w:r>
        <w:tab/>
        <w:t>The board may require a member to take up or subscribe for additional shares under a proposal approved of by the members by special resolution under section 146 of the Act.</w:t>
      </w:r>
    </w:p>
    <w:p w:rsidR="0095343D" w:rsidRDefault="00004ADF">
      <w:pPr>
        <w:pStyle w:val="ySubsection"/>
      </w:pPr>
      <w:r>
        <w:tab/>
        <w:t>(7)</w:t>
      </w:r>
      <w:r>
        <w:tab/>
        <w:t>Bonus shares may be issued by the co</w:t>
      </w:r>
      <w:r>
        <w:noBreakHyphen/>
        <w:t>operative under sections 147 and 271 of the Act.</w:t>
      </w:r>
    </w:p>
    <w:p w:rsidR="0095343D" w:rsidRDefault="00004ADF">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rsidR="0095343D" w:rsidRDefault="00004ADF">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rsidR="0095343D" w:rsidRDefault="00004ADF">
      <w:pPr>
        <w:pStyle w:val="yFootnotesection"/>
      </w:pPr>
      <w:r>
        <w:tab/>
        <w:t>[Clause 15 amended: Gazette 2 Dec 2016 p. 5437.]</w:t>
      </w:r>
    </w:p>
    <w:p w:rsidR="0095343D" w:rsidRDefault="00004ADF">
      <w:pPr>
        <w:pStyle w:val="yHeading5"/>
      </w:pPr>
      <w:bookmarkStart w:id="221" w:name="_Toc75522513"/>
      <w:r>
        <w:rPr>
          <w:rStyle w:val="CharSClsNo"/>
        </w:rPr>
        <w:lastRenderedPageBreak/>
        <w:t>16</w:t>
      </w:r>
      <w:r>
        <w:t>.</w:t>
      </w:r>
      <w:r>
        <w:tab/>
        <w:t>Liability of members to co</w:t>
      </w:r>
      <w:r>
        <w:noBreakHyphen/>
        <w:t>operatives</w:t>
      </w:r>
      <w:bookmarkEnd w:id="221"/>
    </w:p>
    <w:p w:rsidR="0095343D" w:rsidRDefault="00004ADF">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rsidR="0095343D" w:rsidRDefault="00004ADF">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rsidR="0095343D" w:rsidRDefault="00004ADF">
      <w:pPr>
        <w:pStyle w:val="ySubsection"/>
      </w:pPr>
      <w:r>
        <w:tab/>
        <w:t>(3)</w:t>
      </w:r>
      <w:r>
        <w:tab/>
        <w:t>Joint members are jointly and severally liable for any amount unpaid on shares and to any such charges mentioned in subclause (1).</w:t>
      </w:r>
    </w:p>
    <w:p w:rsidR="0095343D" w:rsidRDefault="00004ADF">
      <w:pPr>
        <w:pStyle w:val="yHeading5"/>
      </w:pPr>
      <w:bookmarkStart w:id="222" w:name="_Toc75522514"/>
      <w:r>
        <w:rPr>
          <w:rStyle w:val="CharSClsNo"/>
        </w:rPr>
        <w:t>17</w:t>
      </w:r>
      <w:r>
        <w:t>.</w:t>
      </w:r>
      <w:r>
        <w:tab/>
        <w:t>Calls on shares</w:t>
      </w:r>
      <w:bookmarkEnd w:id="222"/>
    </w:p>
    <w:p w:rsidR="0095343D" w:rsidRDefault="00004ADF">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rsidR="0095343D" w:rsidRDefault="00004ADF">
      <w:pPr>
        <w:pStyle w:val="ySubsection"/>
      </w:pPr>
      <w:r>
        <w:tab/>
        <w:t>(2)</w:t>
      </w:r>
      <w:r>
        <w:tab/>
        <w:t>Each member must, on receiving at least 14 days’ notice of the time and place of payment, pay to the co</w:t>
      </w:r>
      <w:r>
        <w:noBreakHyphen/>
        <w:t>operative, at the time and place specified, the amount called on the shares.</w:t>
      </w:r>
    </w:p>
    <w:p w:rsidR="0095343D" w:rsidRDefault="00004ADF">
      <w:pPr>
        <w:pStyle w:val="ySubsection"/>
      </w:pPr>
      <w:r>
        <w:tab/>
        <w:t>(3)</w:t>
      </w:r>
      <w:r>
        <w:tab/>
        <w:t>The directors may revoke or postpone a call.</w:t>
      </w:r>
    </w:p>
    <w:p w:rsidR="0095343D" w:rsidRDefault="00004ADF">
      <w:pPr>
        <w:pStyle w:val="ySubsection"/>
      </w:pPr>
      <w:r>
        <w:tab/>
        <w:t>(4)</w:t>
      </w:r>
      <w:r>
        <w:tab/>
        <w:t>A call is taken to have been made when the resolution of the directors authorising the call was passed and may be required to be paid by instalment.</w:t>
      </w:r>
    </w:p>
    <w:p w:rsidR="0095343D" w:rsidRDefault="00004ADF">
      <w:pPr>
        <w:pStyle w:val="ySubsection"/>
      </w:pPr>
      <w:r>
        <w:tab/>
        <w:t>(5)</w:t>
      </w:r>
      <w:r>
        <w:tab/>
        <w:t>The joint holders of a share are jointly and severally liable to pay all calls for the share.</w:t>
      </w:r>
    </w:p>
    <w:p w:rsidR="0095343D" w:rsidRDefault="00004ADF">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rsidR="0095343D" w:rsidRDefault="00004ADF">
      <w:pPr>
        <w:pStyle w:val="ySubsection"/>
      </w:pPr>
      <w:r>
        <w:tab/>
        <w:t>(7)</w:t>
      </w:r>
      <w:r>
        <w:tab/>
        <w:t xml:space="preserve">An amount that, under the terms of issue of a share, becomes payable on allotment or at a fixed date, whether on account of the nominal </w:t>
      </w:r>
      <w:r>
        <w:lastRenderedPageBreak/>
        <w:t>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rsidR="0095343D" w:rsidRDefault="00004ADF">
      <w:pPr>
        <w:pStyle w:val="ySubsection"/>
      </w:pPr>
      <w:r>
        <w:tab/>
        <w:t>(8)</w:t>
      </w:r>
      <w:r>
        <w:tab/>
        <w:t>The board may, in relation to the issue of shares, differentiate between the holders in the amount of calls to be paid and the times of payment.</w:t>
      </w:r>
    </w:p>
    <w:p w:rsidR="0095343D" w:rsidRDefault="00004ADF">
      <w:pPr>
        <w:pStyle w:val="ySubsection"/>
      </w:pPr>
      <w:r>
        <w:tab/>
        <w:t>(9)</w:t>
      </w:r>
      <w:r>
        <w:tab/>
        <w:t>The board may accept from a member all or part of the money uncalled and unpaid on shares held by the member.</w:t>
      </w:r>
    </w:p>
    <w:p w:rsidR="0095343D" w:rsidRDefault="00004ADF">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rsidR="0095343D" w:rsidRDefault="00004ADF">
      <w:pPr>
        <w:pStyle w:val="yHeading5"/>
      </w:pPr>
      <w:bookmarkStart w:id="223" w:name="_Toc75522515"/>
      <w:r>
        <w:rPr>
          <w:rStyle w:val="CharSClsNo"/>
        </w:rPr>
        <w:t>18</w:t>
      </w:r>
      <w:r>
        <w:t>.</w:t>
      </w:r>
      <w:r>
        <w:tab/>
        <w:t>Sale of members’ shares</w:t>
      </w:r>
      <w:bookmarkEnd w:id="223"/>
    </w:p>
    <w:p w:rsidR="0095343D" w:rsidRDefault="00004ADF">
      <w:pPr>
        <w:pStyle w:val="ySubsection"/>
      </w:pPr>
      <w:r>
        <w:tab/>
        <w:t>(1)</w:t>
      </w:r>
      <w:r>
        <w:tab/>
        <w:t>A member’s share may only be sold in accordance with sections 64, 158, 163 and 165 of the Act.</w:t>
      </w:r>
    </w:p>
    <w:p w:rsidR="0095343D" w:rsidRDefault="00004ADF">
      <w:pPr>
        <w:pStyle w:val="ySubsection"/>
      </w:pPr>
      <w:r>
        <w:tab/>
        <w:t>(2)</w:t>
      </w:r>
      <w:r>
        <w:tab/>
        <w:t>Subject to section 163 of the Act the co</w:t>
      </w:r>
      <w:r>
        <w:noBreakHyphen/>
        <w:t xml:space="preserve">operative may — </w:t>
      </w:r>
    </w:p>
    <w:p w:rsidR="0095343D" w:rsidRDefault="00004ADF">
      <w:pPr>
        <w:pStyle w:val="yIndenta"/>
      </w:pPr>
      <w:r>
        <w:tab/>
        <w:t>(a)</w:t>
      </w:r>
      <w:r>
        <w:tab/>
        <w:t>purchase any share of a member at the request of the member; and</w:t>
      </w:r>
    </w:p>
    <w:p w:rsidR="0095343D" w:rsidRDefault="00004ADF">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rsidR="0095343D" w:rsidRDefault="00004ADF">
      <w:pPr>
        <w:pStyle w:val="ySubsection"/>
      </w:pPr>
      <w:r>
        <w:tab/>
        <w:t>(3)</w:t>
      </w:r>
      <w:r>
        <w:tab/>
        <w:t>The co</w:t>
      </w:r>
      <w:r>
        <w:noBreakHyphen/>
        <w:t>operative must cancel a share purchased by or forfeited to the co</w:t>
      </w:r>
      <w:r>
        <w:noBreakHyphen/>
        <w:t>operative.</w:t>
      </w:r>
    </w:p>
    <w:p w:rsidR="0095343D" w:rsidRDefault="00004ADF">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rsidR="0095343D" w:rsidRDefault="00004ADF">
      <w:pPr>
        <w:pStyle w:val="yIndenta"/>
      </w:pPr>
      <w:r>
        <w:tab/>
        <w:t>(a)</w:t>
      </w:r>
      <w:r>
        <w:tab/>
        <w:t>for a deposit taking co</w:t>
      </w:r>
      <w:r>
        <w:noBreakHyphen/>
        <w:t>operative apply the amount as an interest bearing deposit by the member with the co</w:t>
      </w:r>
      <w:r>
        <w:noBreakHyphen/>
        <w:t>operative;</w:t>
      </w:r>
    </w:p>
    <w:p w:rsidR="0095343D" w:rsidRDefault="00004ADF">
      <w:pPr>
        <w:pStyle w:val="yIndenta"/>
      </w:pPr>
      <w:r>
        <w:lastRenderedPageBreak/>
        <w:tab/>
        <w:t>(b)</w:t>
      </w:r>
      <w:r>
        <w:tab/>
        <w:t>allot or issue debentures or CCUs of the co</w:t>
      </w:r>
      <w:r>
        <w:noBreakHyphen/>
        <w:t>operative to the member in satisfaction of the amount.</w:t>
      </w:r>
    </w:p>
    <w:p w:rsidR="0095343D" w:rsidRDefault="00004ADF">
      <w:pPr>
        <w:pStyle w:val="ySubsection"/>
      </w:pPr>
      <w:r>
        <w:tab/>
        <w:t>(5)</w:t>
      </w:r>
      <w:r>
        <w:tab/>
        <w:t xml:space="preserve">A deposit, debenture or CCU issued under subclause (4) — </w:t>
      </w:r>
    </w:p>
    <w:p w:rsidR="0095343D" w:rsidRDefault="00004ADF">
      <w:pPr>
        <w:pStyle w:val="yIndenta"/>
      </w:pPr>
      <w:r>
        <w:tab/>
        <w:t>(a)</w:t>
      </w:r>
      <w:r>
        <w:tab/>
        <w:t>bears interest during any period as decided under section 164 of the Act; and</w:t>
      </w:r>
    </w:p>
    <w:p w:rsidR="0095343D" w:rsidRDefault="00004ADF">
      <w:pPr>
        <w:pStyle w:val="yIndenta"/>
      </w:pPr>
      <w:r>
        <w:tab/>
        <w:t>(b)</w:t>
      </w:r>
      <w:r>
        <w:tab/>
        <w:t>must be repaid to the member as soon as repayment would not, in the opinion of the board, adversely affect the financial position of the co</w:t>
      </w:r>
      <w:r>
        <w:noBreakHyphen/>
        <w:t>operative, and in any case, within 10 years.</w:t>
      </w:r>
    </w:p>
    <w:p w:rsidR="0095343D" w:rsidRDefault="00004ADF">
      <w:pPr>
        <w:pStyle w:val="yHeading5"/>
      </w:pPr>
      <w:bookmarkStart w:id="224" w:name="_Toc75522516"/>
      <w:r>
        <w:rPr>
          <w:rStyle w:val="CharSClsNo"/>
        </w:rPr>
        <w:t>19</w:t>
      </w:r>
      <w:r>
        <w:t>.</w:t>
      </w:r>
      <w:r>
        <w:tab/>
        <w:t>Transfer and transmission of shares</w:t>
      </w:r>
      <w:bookmarkEnd w:id="224"/>
    </w:p>
    <w:p w:rsidR="0095343D" w:rsidRDefault="00004ADF">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rsidR="0095343D" w:rsidRDefault="00004ADF">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rsidR="0095343D" w:rsidRDefault="00004ADF">
      <w:pPr>
        <w:pStyle w:val="ySubsection"/>
      </w:pPr>
      <w:r>
        <w:tab/>
        <w:t>(3)</w:t>
      </w:r>
      <w:r>
        <w:tab/>
        <w:t xml:space="preserve">Shares must be transferred in the following form or another form approved by the board — </w:t>
      </w:r>
    </w:p>
    <w:p w:rsidR="0095343D" w:rsidRDefault="00004ADF">
      <w:pPr>
        <w:pStyle w:val="yMiscellaneousBody"/>
        <w:ind w:left="879"/>
      </w:pPr>
      <w:r>
        <w:t xml:space="preserve">I, A.B. (the </w:t>
      </w:r>
      <w:r>
        <w:rPr>
          <w:szCs w:val="22"/>
        </w:rPr>
        <w:t>giver</w:t>
      </w:r>
      <w:r>
        <w:t xml:space="preserve">) of ………………………………… in the State </w:t>
      </w:r>
    </w:p>
    <w:p w:rsidR="0095343D" w:rsidRDefault="00004ADF">
      <w:pPr>
        <w:pStyle w:val="yMiscellaneousBody"/>
        <w:ind w:left="879"/>
      </w:pPr>
      <w:r>
        <w:t xml:space="preserve">of ………………………. in consideration of the sum of $ …….. paid </w:t>
      </w:r>
    </w:p>
    <w:p w:rsidR="0095343D" w:rsidRDefault="00004ADF">
      <w:pPr>
        <w:pStyle w:val="yMiscellaneousBody"/>
        <w:ind w:left="879"/>
      </w:pPr>
      <w:r>
        <w:t xml:space="preserve">to me by C.D. (the </w:t>
      </w:r>
      <w:r>
        <w:rPr>
          <w:szCs w:val="22"/>
        </w:rPr>
        <w:t>receiver</w:t>
      </w:r>
      <w:r>
        <w:t xml:space="preserve">), of …………………………………….. </w:t>
      </w:r>
    </w:p>
    <w:p w:rsidR="0095343D" w:rsidRDefault="00004ADF">
      <w:pPr>
        <w:pStyle w:val="yMiscellaneousBody"/>
        <w:ind w:left="879"/>
      </w:pPr>
      <w:r>
        <w:t xml:space="preserve">in the State of …………………………... transfer to the </w:t>
      </w:r>
      <w:r>
        <w:rPr>
          <w:szCs w:val="22"/>
        </w:rPr>
        <w:t>receiver</w:t>
      </w:r>
      <w:r>
        <w:t xml:space="preserve"> the </w:t>
      </w:r>
    </w:p>
    <w:p w:rsidR="0095343D" w:rsidRDefault="00004ADF">
      <w:pPr>
        <w:pStyle w:val="yMiscellaneousBody"/>
        <w:ind w:left="879"/>
        <w:jc w:val="right"/>
      </w:pPr>
      <w:r>
        <w:t>share (or shares) numbered ………. in the …………………………… (name of co</w:t>
      </w:r>
      <w:r>
        <w:noBreakHyphen/>
        <w:t>operative)</w:t>
      </w:r>
    </w:p>
    <w:p w:rsidR="0095343D" w:rsidRDefault="00004ADF">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rsidR="0095343D" w:rsidRDefault="00004ADF">
      <w:pPr>
        <w:pStyle w:val="yMiscellaneousBody"/>
        <w:ind w:left="879"/>
      </w:pPr>
      <w:r>
        <w:t xml:space="preserve">And I, the </w:t>
      </w:r>
      <w:r>
        <w:rPr>
          <w:szCs w:val="22"/>
        </w:rPr>
        <w:t>receiver</w:t>
      </w:r>
      <w:r>
        <w:t>, agree to take the said share (or shares) subject to the conditions previously mentioned in this document.</w:t>
      </w:r>
    </w:p>
    <w:p w:rsidR="0095343D" w:rsidRDefault="00004ADF">
      <w:pPr>
        <w:pStyle w:val="yMiscellaneousBody"/>
        <w:ind w:left="879"/>
      </w:pPr>
      <w:r>
        <w:t>Dated this ………….. day of ………………………….. 20 …………</w:t>
      </w:r>
    </w:p>
    <w:p w:rsidR="0095343D" w:rsidRDefault="00004ADF">
      <w:pPr>
        <w:pStyle w:val="yMiscellaneousBody"/>
        <w:ind w:left="879"/>
      </w:pPr>
      <w:r>
        <w:t xml:space="preserve">Signed by …………………………………………………. </w:t>
      </w:r>
      <w:r>
        <w:rPr>
          <w:szCs w:val="22"/>
        </w:rPr>
        <w:t>giver</w:t>
      </w:r>
      <w:r>
        <w:t>.</w:t>
      </w:r>
    </w:p>
    <w:p w:rsidR="0095343D" w:rsidRDefault="00004ADF">
      <w:pPr>
        <w:pStyle w:val="yMiscellaneousBody"/>
        <w:ind w:left="879"/>
      </w:pPr>
      <w:r>
        <w:t>In the presence of …………………………………………… witness.</w:t>
      </w:r>
    </w:p>
    <w:p w:rsidR="0095343D" w:rsidRDefault="00004ADF">
      <w:pPr>
        <w:pStyle w:val="yMiscellaneousBody"/>
        <w:ind w:left="879"/>
      </w:pPr>
      <w:r>
        <w:lastRenderedPageBreak/>
        <w:t xml:space="preserve">Signed by …………………………………………………. </w:t>
      </w:r>
      <w:r>
        <w:rPr>
          <w:szCs w:val="22"/>
        </w:rPr>
        <w:t>receiver</w:t>
      </w:r>
      <w:r>
        <w:t>.</w:t>
      </w:r>
    </w:p>
    <w:p w:rsidR="0095343D" w:rsidRDefault="00004ADF">
      <w:pPr>
        <w:pStyle w:val="yMiscellaneousBody"/>
        <w:ind w:left="879"/>
      </w:pPr>
      <w:r>
        <w:t>In the presence of …………………………………………… witness.</w:t>
      </w:r>
    </w:p>
    <w:p w:rsidR="0095343D" w:rsidRDefault="00004ADF">
      <w:pPr>
        <w:pStyle w:val="ySubsection"/>
      </w:pPr>
      <w:r>
        <w:tab/>
        <w:t>(4)</w:t>
      </w:r>
      <w:r>
        <w:tab/>
        <w:t xml:space="preserve">A share may not be sold or transferred except — </w:t>
      </w:r>
    </w:p>
    <w:p w:rsidR="0095343D" w:rsidRDefault="00004ADF">
      <w:pPr>
        <w:pStyle w:val="yIndenta"/>
      </w:pPr>
      <w:r>
        <w:tab/>
        <w:t>(a)</w:t>
      </w:r>
      <w:r>
        <w:tab/>
        <w:t>with the consent of the board, and to a person who is qualified to be admitted to membership of the co</w:t>
      </w:r>
      <w:r>
        <w:noBreakHyphen/>
        <w:t>operative under clauses 5 and 6; or</w:t>
      </w:r>
    </w:p>
    <w:p w:rsidR="0095343D" w:rsidRDefault="00004ADF">
      <w:pPr>
        <w:pStyle w:val="yIndenta"/>
      </w:pPr>
      <w:r>
        <w:tab/>
        <w:t>(b)</w:t>
      </w:r>
      <w:r>
        <w:tab/>
        <w:t>as otherwise provided by these rules or the Act. [s. 158(2)]</w:t>
      </w:r>
    </w:p>
    <w:p w:rsidR="0095343D" w:rsidRDefault="00004ADF">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rsidR="0095343D" w:rsidRDefault="00004ADF">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rsidR="0095343D" w:rsidRDefault="00004ADF">
      <w:pPr>
        <w:pStyle w:val="ySubsection"/>
      </w:pPr>
      <w:r>
        <w:tab/>
        <w:t>(7)</w:t>
      </w:r>
      <w:r>
        <w:tab/>
        <w:t xml:space="preserve">The board may decline to recognise an instrument of transfer unless — </w:t>
      </w:r>
    </w:p>
    <w:p w:rsidR="0095343D" w:rsidRDefault="00004ADF">
      <w:pPr>
        <w:pStyle w:val="yIndenta"/>
      </w:pPr>
      <w:r>
        <w:tab/>
        <w:t>(a)</w:t>
      </w:r>
      <w:r>
        <w:tab/>
        <w:t>a fee of $ …… (or the lesser sum decided by the board from time to time) is paid to the co</w:t>
      </w:r>
      <w:r>
        <w:noBreakHyphen/>
        <w:t>operative for the transfer; and</w:t>
      </w:r>
    </w:p>
    <w:p w:rsidR="0095343D" w:rsidRDefault="00004ADF">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rsidR="0095343D" w:rsidRDefault="00004ADF">
      <w:pPr>
        <w:pStyle w:val="ySubsection"/>
      </w:pPr>
      <w:r>
        <w:tab/>
        <w:t>(8)</w:t>
      </w:r>
      <w:r>
        <w:tab/>
        <w:t>The board must maintain a record of all transfers made in the proper books of the co</w:t>
      </w:r>
      <w:r>
        <w:noBreakHyphen/>
        <w:t>operative.</w:t>
      </w:r>
    </w:p>
    <w:p w:rsidR="0095343D" w:rsidRDefault="00004ADF">
      <w:pPr>
        <w:pStyle w:val="ySubsection"/>
      </w:pPr>
      <w:r>
        <w:tab/>
        <w:t>(9)</w:t>
      </w:r>
      <w:r>
        <w:tab/>
        <w:t>The board may suspend the registration of transfers during the 45 days immediately preceding the annual general meeting in each year.</w:t>
      </w:r>
    </w:p>
    <w:p w:rsidR="0095343D" w:rsidRDefault="00004ADF">
      <w:pPr>
        <w:pStyle w:val="yFootnotesection"/>
      </w:pPr>
      <w:r>
        <w:tab/>
        <w:t>[Clause 19 amended: Gazette 2 Dec 2016 p. 5452; 4 Aug 2017 p. 4308.]</w:t>
      </w:r>
    </w:p>
    <w:p w:rsidR="0095343D" w:rsidRDefault="00004ADF">
      <w:pPr>
        <w:pStyle w:val="yHeading5"/>
        <w:pageBreakBefore/>
      </w:pPr>
      <w:bookmarkStart w:id="225" w:name="_Toc75522517"/>
      <w:r>
        <w:rPr>
          <w:rStyle w:val="CharSClsNo"/>
        </w:rPr>
        <w:lastRenderedPageBreak/>
        <w:t>20</w:t>
      </w:r>
      <w:r>
        <w:t>.</w:t>
      </w:r>
      <w:r>
        <w:tab/>
        <w:t>Effect of sale, transfer or disposal of shares</w:t>
      </w:r>
      <w:bookmarkEnd w:id="225"/>
    </w:p>
    <w:p w:rsidR="0095343D" w:rsidRDefault="00004ADF">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rsidR="0095343D" w:rsidRDefault="00004ADF">
      <w:pPr>
        <w:pStyle w:val="yHeading5"/>
      </w:pPr>
      <w:bookmarkStart w:id="226" w:name="_Toc75522518"/>
      <w:r>
        <w:rPr>
          <w:rStyle w:val="CharSClsNo"/>
        </w:rPr>
        <w:t>21</w:t>
      </w:r>
      <w:r>
        <w:t>.</w:t>
      </w:r>
      <w:r>
        <w:tab/>
        <w:t>Forfeiture and cancellations: inactive members</w:t>
      </w:r>
      <w:bookmarkEnd w:id="226"/>
    </w:p>
    <w:p w:rsidR="0095343D" w:rsidRDefault="00004ADF">
      <w:pPr>
        <w:pStyle w:val="ySubsection"/>
      </w:pPr>
      <w:r>
        <w:tab/>
        <w:t>(1)</w:t>
      </w:r>
      <w:r>
        <w:tab/>
        <w:t>Subject to sections 123 and 124 of the Act, the board must declare the membership of a member cancelled if — [s. 120]</w:t>
      </w:r>
    </w:p>
    <w:p w:rsidR="0095343D" w:rsidRDefault="00004ADF">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rsidR="0095343D" w:rsidRDefault="00004ADF">
      <w:pPr>
        <w:pStyle w:val="yIndenta"/>
      </w:pPr>
      <w:r>
        <w:tab/>
        <w:t>(b)</w:t>
      </w:r>
      <w:r>
        <w:tab/>
        <w:t>the member is not presently an active member and has not been an active member at any time in the past ..... years [not more than 3 years, s. 120].</w:t>
      </w:r>
    </w:p>
    <w:p w:rsidR="0095343D" w:rsidRDefault="00004ADF">
      <w:pPr>
        <w:pStyle w:val="ySubsection"/>
      </w:pPr>
      <w:r>
        <w:tab/>
        <w:t>(2)</w:t>
      </w:r>
      <w:r>
        <w:tab/>
        <w:t>Subclause (1) applies to a member if he or she was a member of the co</w:t>
      </w:r>
      <w:r>
        <w:noBreakHyphen/>
        <w:t>operative throughout the .…. year period [not more than 3 years, s. 120].</w:t>
      </w:r>
    </w:p>
    <w:p w:rsidR="0095343D" w:rsidRDefault="00004ADF">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rsidR="0095343D" w:rsidRDefault="00004ADF">
      <w:pPr>
        <w:pStyle w:val="ySubsection"/>
      </w:pPr>
      <w:r>
        <w:tab/>
        <w:t>(4)</w:t>
      </w:r>
      <w:r>
        <w:tab/>
        <w:t>Notice is not required to be given under subclause (3) if —</w:t>
      </w:r>
    </w:p>
    <w:p w:rsidR="0095343D" w:rsidRDefault="00004ADF">
      <w:pPr>
        <w:pStyle w:val="yIndenta"/>
      </w:pPr>
      <w:r>
        <w:tab/>
        <w:t>(a)</w:t>
      </w:r>
      <w:r>
        <w:tab/>
        <w:t>the member’s whereabouts are unknown to the co</w:t>
      </w:r>
      <w:r>
        <w:noBreakHyphen/>
        <w:t>operative; or</w:t>
      </w:r>
    </w:p>
    <w:p w:rsidR="0095343D" w:rsidRDefault="00004ADF">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rsidR="0095343D" w:rsidRDefault="00004ADF">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rsidR="0095343D" w:rsidRDefault="00004ADF">
      <w:pPr>
        <w:pStyle w:val="ySubsection"/>
      </w:pPr>
      <w:r>
        <w:lastRenderedPageBreak/>
        <w:tab/>
        <w:t>(6)</w:t>
      </w:r>
      <w:r>
        <w:tab/>
        <w:t>The co</w:t>
      </w:r>
      <w:r>
        <w:noBreakHyphen/>
        <w:t>operative must keep a register of cancelled memberships under subclause (1), that must include the particulars in Schedule 4 clause 5 of the regulations.</w:t>
      </w:r>
    </w:p>
    <w:p w:rsidR="0095343D" w:rsidRDefault="00004ADF">
      <w:pPr>
        <w:pStyle w:val="yFootnotesection"/>
      </w:pPr>
      <w:r>
        <w:tab/>
        <w:t>[Clause 21 amended: Gazette 2 Dec 2016 p. 5437.]</w:t>
      </w:r>
    </w:p>
    <w:p w:rsidR="0095343D" w:rsidRDefault="00004ADF">
      <w:pPr>
        <w:pStyle w:val="yHeading5"/>
      </w:pPr>
      <w:bookmarkStart w:id="227" w:name="_Toc75522519"/>
      <w:r>
        <w:rPr>
          <w:rStyle w:val="CharSClsNo"/>
        </w:rPr>
        <w:t>22</w:t>
      </w:r>
      <w:r>
        <w:t>.</w:t>
      </w:r>
      <w:r>
        <w:tab/>
        <w:t>Forfeiture of shares</w:t>
      </w:r>
      <w:bookmarkEnd w:id="227"/>
    </w:p>
    <w:p w:rsidR="0095343D" w:rsidRDefault="00004ADF">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rsidR="0095343D" w:rsidRDefault="00004ADF">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rsidR="0095343D" w:rsidRDefault="00004ADF">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rsidR="0095343D" w:rsidRDefault="00004ADF">
      <w:pPr>
        <w:pStyle w:val="ySubsection"/>
      </w:pPr>
      <w:r>
        <w:tab/>
        <w:t>(4)</w:t>
      </w:r>
      <w:r>
        <w:tab/>
        <w:t>Such a forfeiture must include all dividends declared for the forfeited shares and not actually paid before forfeiture.</w:t>
      </w:r>
    </w:p>
    <w:p w:rsidR="0095343D" w:rsidRDefault="00004ADF">
      <w:pPr>
        <w:pStyle w:val="yHeading5"/>
      </w:pPr>
      <w:bookmarkStart w:id="228" w:name="_Toc75522520"/>
      <w:r>
        <w:rPr>
          <w:rStyle w:val="CharSClsNo"/>
        </w:rPr>
        <w:t>23</w:t>
      </w:r>
      <w:r>
        <w:t>.</w:t>
      </w:r>
      <w:r>
        <w:tab/>
        <w:t>Forfeited shares</w:t>
      </w:r>
      <w:bookmarkEnd w:id="228"/>
    </w:p>
    <w:p w:rsidR="0095343D" w:rsidRDefault="00004ADF">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rsidR="0095343D" w:rsidRDefault="00004ADF">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rsidR="0095343D" w:rsidRDefault="00004ADF">
      <w:pPr>
        <w:pStyle w:val="ySubsection"/>
      </w:pPr>
      <w:r>
        <w:lastRenderedPageBreak/>
        <w:tab/>
        <w:t>(3)</w:t>
      </w:r>
      <w:r>
        <w:tab/>
        <w:t>The co</w:t>
      </w:r>
      <w:r>
        <w:noBreakHyphen/>
        <w:t>operative, under clause 27, has a charge on the paid up amounts of the forfeited shares and may appropriate those amounts under clause 27(2). [s. 72(3)]</w:t>
      </w:r>
    </w:p>
    <w:p w:rsidR="0095343D" w:rsidRDefault="00004ADF">
      <w:pPr>
        <w:pStyle w:val="yHeading5"/>
      </w:pPr>
      <w:bookmarkStart w:id="229" w:name="_Toc75522521"/>
      <w:r>
        <w:rPr>
          <w:rStyle w:val="CharSClsNo"/>
        </w:rPr>
        <w:t>24</w:t>
      </w:r>
      <w:r>
        <w:t>.</w:t>
      </w:r>
      <w:r>
        <w:tab/>
        <w:t>Forfeiture for non</w:t>
      </w:r>
      <w:r>
        <w:noBreakHyphen/>
        <w:t>payment of subscription</w:t>
      </w:r>
      <w:bookmarkEnd w:id="229"/>
    </w:p>
    <w:p w:rsidR="0095343D" w:rsidRDefault="00004ADF">
      <w:pPr>
        <w:pStyle w:val="ySubsection"/>
      </w:pPr>
      <w:r>
        <w:tab/>
        <w:t>(1)</w:t>
      </w:r>
      <w:r>
        <w:tab/>
        <w:t>The shares of a member whose periodic fee (subscription) under clause 7 has not been paid may be forfeited by resolution of the board.</w:t>
      </w:r>
    </w:p>
    <w:p w:rsidR="0095343D" w:rsidRDefault="00004ADF">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rsidR="0095343D" w:rsidRDefault="00004ADF">
      <w:pPr>
        <w:pStyle w:val="ySubsection"/>
      </w:pPr>
      <w:r>
        <w:tab/>
        <w:t>(3)</w:t>
      </w:r>
      <w:r>
        <w:tab/>
        <w:t>Clause 23 applies to the forfeiture.</w:t>
      </w:r>
    </w:p>
    <w:p w:rsidR="0095343D" w:rsidRDefault="00004ADF">
      <w:pPr>
        <w:pStyle w:val="ySubsection"/>
      </w:pPr>
      <w:r>
        <w:tab/>
        <w:t>(4)</w:t>
      </w:r>
      <w:r>
        <w:tab/>
        <w:t>Subject to section 127 of the Act and subclause (5), payment to the member of any amount due under this clause must be made at the time decided by the board, but within one year from the date of forfeiture.</w:t>
      </w:r>
    </w:p>
    <w:p w:rsidR="0095343D" w:rsidRDefault="00004ADF">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rsidR="0095343D" w:rsidRDefault="00004ADF">
      <w:pPr>
        <w:pStyle w:val="yHeading5"/>
      </w:pPr>
      <w:bookmarkStart w:id="230" w:name="_Toc75522522"/>
      <w:r>
        <w:rPr>
          <w:rStyle w:val="CharSClsNo"/>
        </w:rPr>
        <w:t>25</w:t>
      </w:r>
      <w:r>
        <w:t>.</w:t>
      </w:r>
      <w:r>
        <w:tab/>
        <w:t>Death of member</w:t>
      </w:r>
      <w:bookmarkEnd w:id="230"/>
    </w:p>
    <w:p w:rsidR="0095343D" w:rsidRDefault="00004ADF">
      <w:pPr>
        <w:pStyle w:val="ySubsection"/>
      </w:pPr>
      <w:r>
        <w:tab/>
        <w:t>(1)</w:t>
      </w:r>
      <w:r>
        <w:tab/>
        <w:t>Subject to section 159 of the Act, the board must transfer a deceased member’s share or interest in the co</w:t>
      </w:r>
      <w:r>
        <w:noBreakHyphen/>
        <w:t xml:space="preserve">operative to — </w:t>
      </w:r>
    </w:p>
    <w:p w:rsidR="0095343D" w:rsidRDefault="00004ADF">
      <w:pPr>
        <w:pStyle w:val="yIndenta"/>
      </w:pPr>
      <w:r>
        <w:tab/>
        <w:t>(a)</w:t>
      </w:r>
      <w:r>
        <w:tab/>
        <w:t>the personal representative of the deceased, that is, an executor or administrator of the estate of the deceased; or</w:t>
      </w:r>
    </w:p>
    <w:p w:rsidR="0095343D" w:rsidRDefault="00004ADF">
      <w:pPr>
        <w:pStyle w:val="yIndenta"/>
      </w:pPr>
      <w:r>
        <w:tab/>
        <w:t>(b)</w:t>
      </w:r>
      <w:r>
        <w:tab/>
        <w:t>the person specified by the deceased’s personal representative, in an application made to the co</w:t>
      </w:r>
      <w:r>
        <w:noBreakHyphen/>
        <w:t>operative within 3 months after the death of the member.</w:t>
      </w:r>
    </w:p>
    <w:p w:rsidR="0095343D" w:rsidRDefault="00004ADF">
      <w:pPr>
        <w:pStyle w:val="ySubsection"/>
      </w:pPr>
      <w:r>
        <w:tab/>
        <w:t>(2)</w:t>
      </w:r>
      <w:r>
        <w:tab/>
        <w:t xml:space="preserve">The board may approve the transfer of a share or interest to a person other than the executor or administrator if the board is satisfied that — </w:t>
      </w:r>
    </w:p>
    <w:p w:rsidR="0095343D" w:rsidRDefault="00004ADF">
      <w:pPr>
        <w:pStyle w:val="yIndenta"/>
      </w:pPr>
      <w:r>
        <w:tab/>
        <w:t>(a)</w:t>
      </w:r>
      <w:r>
        <w:tab/>
        <w:t>there are reasonable grounds for believing the proposed transferee will be an active member of the co</w:t>
      </w:r>
      <w:r>
        <w:noBreakHyphen/>
        <w:t>operative; or</w:t>
      </w:r>
    </w:p>
    <w:p w:rsidR="0095343D" w:rsidRDefault="00004ADF">
      <w:pPr>
        <w:pStyle w:val="yIndenta"/>
      </w:pPr>
      <w:r>
        <w:lastRenderedPageBreak/>
        <w:tab/>
        <w:t>(b)</w:t>
      </w:r>
      <w:r>
        <w:tab/>
        <w:t>the proposed transferee is qualified to be a member of the co</w:t>
      </w:r>
      <w:r>
        <w:noBreakHyphen/>
        <w:t>operative under these rules; [s. 75(b) &amp; 159] or</w:t>
      </w:r>
    </w:p>
    <w:p w:rsidR="0095343D" w:rsidRDefault="00004ADF">
      <w:pPr>
        <w:pStyle w:val="yIndenta"/>
      </w:pPr>
      <w:r>
        <w:tab/>
        <w:t>(c)</w:t>
      </w:r>
      <w:r>
        <w:tab/>
        <w:t>the transfer would not increase the proposed transferee’s holding in the co</w:t>
      </w:r>
      <w:r>
        <w:noBreakHyphen/>
        <w:t>operative beyond that allowed by the Act or these rules. [s. 160]</w:t>
      </w:r>
    </w:p>
    <w:p w:rsidR="0095343D" w:rsidRDefault="00004ADF">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rsidR="0095343D" w:rsidRDefault="00004ADF">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rsidR="0095343D" w:rsidRDefault="00004ADF">
      <w:pPr>
        <w:pStyle w:val="yHeading5"/>
      </w:pPr>
      <w:bookmarkStart w:id="231" w:name="_Toc75522523"/>
      <w:r>
        <w:rPr>
          <w:rStyle w:val="CharSClsNo"/>
        </w:rPr>
        <w:t>26</w:t>
      </w:r>
      <w:r>
        <w:t>.</w:t>
      </w:r>
      <w:r>
        <w:tab/>
        <w:t>Dealings of members with co</w:t>
      </w:r>
      <w:r>
        <w:noBreakHyphen/>
        <w:t>operatives</w:t>
      </w:r>
      <w:bookmarkEnd w:id="231"/>
    </w:p>
    <w:p w:rsidR="0095343D" w:rsidRDefault="00004ADF">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rsidR="0095343D" w:rsidRDefault="00004ADF">
      <w:pPr>
        <w:pStyle w:val="ySubsection"/>
      </w:pPr>
      <w:r>
        <w:tab/>
        <w:t>(2)</w:t>
      </w:r>
      <w:r>
        <w:tab/>
        <w:t xml:space="preserve">The contract may require a member — </w:t>
      </w:r>
    </w:p>
    <w:p w:rsidR="0095343D" w:rsidRDefault="00004ADF">
      <w:pPr>
        <w:pStyle w:val="yIndenta"/>
      </w:pPr>
      <w:r>
        <w:tab/>
        <w:t>(a)</w:t>
      </w:r>
      <w:r>
        <w:tab/>
        <w:t>to sell products through or to the co</w:t>
      </w:r>
      <w:r>
        <w:noBreakHyphen/>
        <w:t>operative; or</w:t>
      </w:r>
    </w:p>
    <w:p w:rsidR="0095343D" w:rsidRDefault="00004ADF">
      <w:pPr>
        <w:pStyle w:val="yIndenta"/>
      </w:pPr>
      <w:r>
        <w:tab/>
        <w:t>(b)</w:t>
      </w:r>
      <w:r>
        <w:tab/>
        <w:t>to obtain supplies or services through or from the co</w:t>
      </w:r>
      <w:r>
        <w:noBreakHyphen/>
        <w:t>operative; or</w:t>
      </w:r>
    </w:p>
    <w:p w:rsidR="0095343D" w:rsidRDefault="00004ADF">
      <w:pPr>
        <w:pStyle w:val="yIndenta"/>
      </w:pPr>
      <w:r>
        <w:tab/>
        <w:t>(c)</w:t>
      </w:r>
      <w:r>
        <w:tab/>
        <w:t>to pay to the co</w:t>
      </w:r>
      <w:r>
        <w:noBreakHyphen/>
        <w:t>operative specified amounts as liquidated damages for a contravention of a requirement authorised by this clause.</w:t>
      </w:r>
    </w:p>
    <w:p w:rsidR="0095343D" w:rsidRDefault="00004ADF">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rsidR="0095343D" w:rsidRDefault="00004ADF">
      <w:pPr>
        <w:pStyle w:val="yIndenta"/>
      </w:pPr>
      <w:r>
        <w:tab/>
        <w:t>(a)</w:t>
      </w:r>
      <w:r>
        <w:tab/>
        <w:t>the share or interest in the capital and the credit balance and deposits of the member or past member;</w:t>
      </w:r>
    </w:p>
    <w:p w:rsidR="0095343D" w:rsidRDefault="00004ADF">
      <w:pPr>
        <w:pStyle w:val="yIndenta"/>
      </w:pPr>
      <w:r>
        <w:tab/>
        <w:t>(b)</w:t>
      </w:r>
      <w:r>
        <w:tab/>
        <w:t>any dividend, interest, bonus or rebate payable to the member or past member;</w:t>
      </w:r>
    </w:p>
    <w:p w:rsidR="0095343D" w:rsidRDefault="00004ADF">
      <w:pPr>
        <w:pStyle w:val="yIndenta"/>
      </w:pPr>
      <w:r>
        <w:lastRenderedPageBreak/>
        <w:tab/>
        <w:t>(c)</w:t>
      </w:r>
      <w:r>
        <w:tab/>
        <w:t>any entry and periodic fees required to be repaid to a member when the member ceases to be a member.</w:t>
      </w:r>
    </w:p>
    <w:p w:rsidR="0095343D" w:rsidRDefault="00004ADF">
      <w:pPr>
        <w:pStyle w:val="ySubsection"/>
      </w:pPr>
      <w:r>
        <w:tab/>
        <w:t>(4)</w:t>
      </w:r>
      <w:r>
        <w:tab/>
        <w:t>The charge created under section 72 of the Act shall be enforced under that section and clause 27.</w:t>
      </w:r>
    </w:p>
    <w:p w:rsidR="0095343D" w:rsidRDefault="00004ADF">
      <w:pPr>
        <w:pStyle w:val="yHeading5"/>
      </w:pPr>
      <w:bookmarkStart w:id="232" w:name="_Toc75522524"/>
      <w:r>
        <w:rPr>
          <w:rStyle w:val="CharSClsNo"/>
        </w:rPr>
        <w:t>27</w:t>
      </w:r>
      <w:r>
        <w:t>.</w:t>
      </w:r>
      <w:r>
        <w:tab/>
        <w:t>Charges on shares</w:t>
      </w:r>
      <w:bookmarkEnd w:id="232"/>
    </w:p>
    <w:p w:rsidR="0095343D" w:rsidRDefault="00004ADF">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rsidR="0095343D" w:rsidRDefault="00004ADF">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rsidR="0095343D" w:rsidRDefault="00004ADF">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rsidR="0095343D" w:rsidRDefault="00004ADF">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rsidR="0095343D" w:rsidRDefault="00004ADF">
      <w:pPr>
        <w:pStyle w:val="ySubsection"/>
      </w:pPr>
      <w:r>
        <w:lastRenderedPageBreak/>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rsidR="0095343D" w:rsidRDefault="00004ADF">
      <w:pPr>
        <w:pStyle w:val="ySubsection"/>
      </w:pPr>
      <w:r>
        <w:tab/>
        <w:t>(6)</w:t>
      </w:r>
      <w:r>
        <w:tab/>
        <w:t>For giving effect to a sale the board may authorise a person to transfer the shares sold to the purchaser of them.</w:t>
      </w:r>
    </w:p>
    <w:p w:rsidR="0095343D" w:rsidRDefault="00004ADF">
      <w:pPr>
        <w:pStyle w:val="yHeading5"/>
      </w:pPr>
      <w:bookmarkStart w:id="233" w:name="_Toc75522525"/>
      <w:r>
        <w:rPr>
          <w:rStyle w:val="CharSClsNo"/>
        </w:rPr>
        <w:t>28</w:t>
      </w:r>
      <w:r>
        <w:t>.</w:t>
      </w:r>
      <w:r>
        <w:tab/>
        <w:t>Registration of Official Trustee in Bankruptcy</w:t>
      </w:r>
      <w:bookmarkEnd w:id="233"/>
    </w:p>
    <w:p w:rsidR="0095343D" w:rsidRDefault="00004ADF">
      <w:pPr>
        <w:pStyle w:val="ySubsection"/>
      </w:pPr>
      <w:r>
        <w:tab/>
        <w:t>(1)</w:t>
      </w:r>
      <w:r>
        <w:tab/>
        <w:t>If a member is declared bankrupt, the Official Trustee in Bankruptcy may be registered as the holder of the shares or other interests held by the bankrupt member. [s. 154]</w:t>
      </w:r>
    </w:p>
    <w:p w:rsidR="0095343D" w:rsidRDefault="00004ADF">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rsidR="0095343D" w:rsidRDefault="00004ADF">
      <w:pPr>
        <w:pStyle w:val="yHeading5"/>
      </w:pPr>
      <w:bookmarkStart w:id="234" w:name="_Toc75522526"/>
      <w:r>
        <w:rPr>
          <w:rStyle w:val="CharSClsNo"/>
        </w:rPr>
        <w:t>29</w:t>
      </w:r>
      <w:r>
        <w:t>.</w:t>
      </w:r>
      <w:r>
        <w:tab/>
        <w:t>Registration as administrator of estate on incapacity of member</w:t>
      </w:r>
      <w:bookmarkEnd w:id="234"/>
    </w:p>
    <w:p w:rsidR="0095343D" w:rsidRDefault="00004ADF">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rsidR="0095343D" w:rsidRDefault="00004ADF">
      <w:pPr>
        <w:pStyle w:val="yHeading5"/>
      </w:pPr>
      <w:bookmarkStart w:id="235" w:name="_Toc75522527"/>
      <w:r>
        <w:rPr>
          <w:rStyle w:val="CharSClsNo"/>
        </w:rPr>
        <w:t>30</w:t>
      </w:r>
      <w:r>
        <w:t>.</w:t>
      </w:r>
      <w:r>
        <w:tab/>
        <w:t>Entitlements and liabilities of person registered as trustee, administrator etc.</w:t>
      </w:r>
      <w:bookmarkEnd w:id="235"/>
    </w:p>
    <w:p w:rsidR="0095343D" w:rsidRDefault="00004ADF">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rsidR="0095343D" w:rsidRDefault="00004ADF">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rsidR="0095343D" w:rsidRDefault="00004ADF">
      <w:pPr>
        <w:pStyle w:val="ySubsection"/>
      </w:pPr>
      <w:r>
        <w:lastRenderedPageBreak/>
        <w:tab/>
        <w:t>(3)</w:t>
      </w:r>
      <w:r>
        <w:tab/>
        <w:t>The board has the same right to decline or to suspend registration of a share as it would have had for a transfer of a share by the bankrupt or incapacitated person before the bankruptcy or incapacity.</w:t>
      </w:r>
    </w:p>
    <w:p w:rsidR="0095343D" w:rsidRDefault="00004ADF">
      <w:pPr>
        <w:pStyle w:val="yHeading5"/>
      </w:pPr>
      <w:bookmarkStart w:id="236" w:name="_Toc75522528"/>
      <w:r>
        <w:rPr>
          <w:rStyle w:val="CharSClsNo"/>
        </w:rPr>
        <w:t>31</w:t>
      </w:r>
      <w:r>
        <w:t>.</w:t>
      </w:r>
      <w:r>
        <w:tab/>
        <w:t>Transfer and transmission of debentures</w:t>
      </w:r>
      <w:bookmarkEnd w:id="236"/>
    </w:p>
    <w:p w:rsidR="0095343D" w:rsidRDefault="00004ADF">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rsidR="0095343D" w:rsidRDefault="00004ADF">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rsidR="0095343D" w:rsidRDefault="00004ADF">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rsidR="0095343D" w:rsidRDefault="00004ADF">
      <w:pPr>
        <w:pStyle w:val="ySubsection"/>
      </w:pPr>
      <w:r>
        <w:tab/>
        <w:t>(4)</w:t>
      </w:r>
      <w:r>
        <w:tab/>
        <w:t xml:space="preserve">The board may decline to recognise an instrument of debenture and may decline to register a debenture unless — </w:t>
      </w:r>
    </w:p>
    <w:p w:rsidR="0095343D" w:rsidRDefault="00004ADF">
      <w:pPr>
        <w:pStyle w:val="yIndenta"/>
      </w:pPr>
      <w:r>
        <w:tab/>
        <w:t>(a)</w:t>
      </w:r>
      <w:r>
        <w:tab/>
        <w:t>a fee of $ ..... (or a lesser amount decided by the board) is paid to the co</w:t>
      </w:r>
      <w:r>
        <w:noBreakHyphen/>
        <w:t>operative for the transfer of registration; and</w:t>
      </w:r>
    </w:p>
    <w:p w:rsidR="0095343D" w:rsidRDefault="00004ADF">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rsidR="0095343D" w:rsidRDefault="00004ADF">
      <w:pPr>
        <w:pStyle w:val="yIndenta"/>
      </w:pPr>
      <w:r>
        <w:tab/>
        <w:t>(c)</w:t>
      </w:r>
      <w:r>
        <w:tab/>
        <w:t>any government stamp duty payable is paid.</w:t>
      </w:r>
    </w:p>
    <w:p w:rsidR="0095343D" w:rsidRDefault="00004ADF">
      <w:pPr>
        <w:pStyle w:val="ySubsection"/>
      </w:pPr>
      <w:r>
        <w:tab/>
        <w:t>(5)</w:t>
      </w:r>
      <w:r>
        <w:tab/>
        <w:t xml:space="preserve">Debentures must be transferred in the following form or in a form approved by the board — </w:t>
      </w:r>
    </w:p>
    <w:p w:rsidR="0095343D" w:rsidRDefault="00004ADF">
      <w:pPr>
        <w:pStyle w:val="yMiscellaneousBody"/>
        <w:ind w:left="879"/>
      </w:pPr>
      <w:r>
        <w:t xml:space="preserve">I, A.B. (the </w:t>
      </w:r>
      <w:r>
        <w:rPr>
          <w:szCs w:val="22"/>
        </w:rPr>
        <w:t>giver</w:t>
      </w:r>
      <w:r>
        <w:t xml:space="preserve">) of ............................…………… in the State of </w:t>
      </w:r>
    </w:p>
    <w:p w:rsidR="0095343D" w:rsidRDefault="00004ADF">
      <w:pPr>
        <w:pStyle w:val="yMiscellaneousBody"/>
        <w:ind w:left="879"/>
      </w:pPr>
      <w:r>
        <w:t xml:space="preserve">……………………………. in consideration of the sum of $ .….. paid </w:t>
      </w:r>
    </w:p>
    <w:p w:rsidR="0095343D" w:rsidRDefault="00004ADF">
      <w:pPr>
        <w:pStyle w:val="yMiscellaneousBody"/>
        <w:ind w:left="879"/>
      </w:pPr>
      <w:r>
        <w:t xml:space="preserve">to me by C.D (the </w:t>
      </w:r>
      <w:r>
        <w:rPr>
          <w:szCs w:val="22"/>
        </w:rPr>
        <w:t>receiver</w:t>
      </w:r>
      <w:r>
        <w:t xml:space="preserve">), of ............................…… in the State of </w:t>
      </w:r>
    </w:p>
    <w:p w:rsidR="0095343D" w:rsidRDefault="00004ADF">
      <w:pPr>
        <w:pStyle w:val="yMiscellaneousBody"/>
        <w:ind w:left="879"/>
      </w:pPr>
      <w:r>
        <w:t xml:space="preserve">…………………………….. transfer to the </w:t>
      </w:r>
      <w:r>
        <w:rPr>
          <w:szCs w:val="22"/>
        </w:rPr>
        <w:t>receiver</w:t>
      </w:r>
      <w:r>
        <w:t xml:space="preserve"> the debenture(s) </w:t>
      </w:r>
    </w:p>
    <w:p w:rsidR="0095343D" w:rsidRDefault="00004ADF">
      <w:pPr>
        <w:pStyle w:val="yMiscellaneousBody"/>
        <w:ind w:left="879"/>
      </w:pPr>
      <w:r>
        <w:t xml:space="preserve">numbered ...........................……… to be held by the </w:t>
      </w:r>
      <w:r>
        <w:rPr>
          <w:szCs w:val="22"/>
        </w:rPr>
        <w:t>receiver</w:t>
      </w:r>
      <w:r>
        <w:t xml:space="preserve">, the </w:t>
      </w:r>
    </w:p>
    <w:p w:rsidR="0095343D" w:rsidRDefault="00004ADF">
      <w:pPr>
        <w:pStyle w:val="yMiscellaneousBody"/>
        <w:ind w:left="879"/>
      </w:pPr>
      <w:r>
        <w:rPr>
          <w:szCs w:val="22"/>
        </w:rPr>
        <w:lastRenderedPageBreak/>
        <w:t>receiver’s executors,</w:t>
      </w:r>
      <w:r>
        <w:t xml:space="preserve"> administrators and assigns, subject to any </w:t>
      </w:r>
    </w:p>
    <w:p w:rsidR="0095343D" w:rsidRDefault="00004ADF">
      <w:pPr>
        <w:pStyle w:val="yMiscellaneousBody"/>
        <w:ind w:left="879"/>
      </w:pPr>
      <w:r>
        <w:t xml:space="preserve">conditions on which I hold the debenture(s) and any other conditions </w:t>
      </w:r>
    </w:p>
    <w:p w:rsidR="0095343D" w:rsidRDefault="00004ADF">
      <w:pPr>
        <w:pStyle w:val="yMiscellaneousBody"/>
        <w:ind w:left="879"/>
      </w:pPr>
      <w:r>
        <w:t>being terms of the transfer of the debenture(s).</w:t>
      </w:r>
    </w:p>
    <w:p w:rsidR="0095343D" w:rsidRDefault="00004ADF">
      <w:pPr>
        <w:pStyle w:val="yMiscellaneousBody"/>
        <w:ind w:left="879"/>
      </w:pPr>
      <w:r>
        <w:t xml:space="preserve">And I, the </w:t>
      </w:r>
      <w:r>
        <w:rPr>
          <w:szCs w:val="22"/>
        </w:rPr>
        <w:t>receiver</w:t>
      </w:r>
      <w:r>
        <w:t xml:space="preserve"> agree to take the debenture(s) subject to the conditions mentioned.</w:t>
      </w:r>
    </w:p>
    <w:p w:rsidR="0095343D" w:rsidRDefault="00004ADF">
      <w:pPr>
        <w:pStyle w:val="yMiscellaneousBody"/>
        <w:ind w:left="879"/>
      </w:pPr>
      <w:r>
        <w:t>Dated this ……………………….. day of ............................20 ………</w:t>
      </w:r>
    </w:p>
    <w:p w:rsidR="0095343D" w:rsidRDefault="00004ADF">
      <w:pPr>
        <w:pStyle w:val="yMiscellaneousBody"/>
        <w:ind w:left="879"/>
      </w:pPr>
      <w:r>
        <w:t xml:space="preserve">Signed by ………………………………………………… </w:t>
      </w:r>
      <w:r>
        <w:rPr>
          <w:szCs w:val="22"/>
        </w:rPr>
        <w:t>giver</w:t>
      </w:r>
      <w:r>
        <w:t>.</w:t>
      </w:r>
    </w:p>
    <w:p w:rsidR="0095343D" w:rsidRDefault="00004ADF">
      <w:pPr>
        <w:pStyle w:val="yMiscellaneousBody"/>
        <w:ind w:left="879"/>
      </w:pPr>
      <w:r>
        <w:t>In the presence of ……………………………………………witness.</w:t>
      </w:r>
    </w:p>
    <w:p w:rsidR="0095343D" w:rsidRDefault="00004ADF">
      <w:pPr>
        <w:pStyle w:val="yMiscellaneousBody"/>
        <w:ind w:left="879"/>
      </w:pPr>
      <w:r>
        <w:t xml:space="preserve">Signed by …………………………………………………. </w:t>
      </w:r>
      <w:r>
        <w:rPr>
          <w:szCs w:val="22"/>
        </w:rPr>
        <w:t>receiver</w:t>
      </w:r>
      <w:r>
        <w:t>.</w:t>
      </w:r>
    </w:p>
    <w:p w:rsidR="0095343D" w:rsidRDefault="00004ADF">
      <w:pPr>
        <w:pStyle w:val="yMiscellaneousBody"/>
        <w:ind w:left="879"/>
      </w:pPr>
      <w:r>
        <w:t>In the presence of …………………………………………., witness.</w:t>
      </w:r>
    </w:p>
    <w:p w:rsidR="0095343D" w:rsidRDefault="00004ADF">
      <w:pPr>
        <w:pStyle w:val="yFootnotesection"/>
      </w:pPr>
      <w:r>
        <w:tab/>
        <w:t>[Clause 31 amended: Gazette 2 Dec 2016 p. 5452; 4 Aug 2017 p. 4308.]</w:t>
      </w:r>
    </w:p>
    <w:p w:rsidR="0095343D" w:rsidRDefault="00004ADF">
      <w:pPr>
        <w:pStyle w:val="yHeading5"/>
      </w:pPr>
      <w:bookmarkStart w:id="237" w:name="_Toc75522529"/>
      <w:r>
        <w:rPr>
          <w:rStyle w:val="CharSClsNo"/>
        </w:rPr>
        <w:t>32</w:t>
      </w:r>
      <w:r>
        <w:t>.</w:t>
      </w:r>
      <w:r>
        <w:tab/>
        <w:t>Issue of CCUs</w:t>
      </w:r>
      <w:bookmarkEnd w:id="237"/>
    </w:p>
    <w:p w:rsidR="0095343D" w:rsidRDefault="00004ADF">
      <w:pPr>
        <w:pStyle w:val="ySubsection"/>
      </w:pPr>
      <w:r>
        <w:tab/>
        <w:t>(1)</w:t>
      </w:r>
      <w:r>
        <w:tab/>
        <w:t>The board of the co</w:t>
      </w:r>
      <w:r>
        <w:noBreakHyphen/>
        <w:t>operative may confer an interest in the capital of the co</w:t>
      </w:r>
      <w:r>
        <w:noBreakHyphen/>
        <w:t>operative by issuing CCUs in accordance with the Act.</w:t>
      </w:r>
    </w:p>
    <w:p w:rsidR="0095343D" w:rsidRDefault="00004ADF">
      <w:pPr>
        <w:pStyle w:val="ySubsection"/>
      </w:pPr>
      <w:r>
        <w:tab/>
        <w:t>(2)</w:t>
      </w:r>
      <w:r>
        <w:tab/>
        <w:t>The board of the co</w:t>
      </w:r>
      <w:r>
        <w:noBreakHyphen/>
        <w:t>operative may issue CCUs to a person, whether or not that person is a member of the co</w:t>
      </w:r>
      <w:r>
        <w:noBreakHyphen/>
        <w:t>operative. [s. 260]</w:t>
      </w:r>
    </w:p>
    <w:p w:rsidR="0095343D" w:rsidRDefault="00004ADF">
      <w:pPr>
        <w:pStyle w:val="ySubsection"/>
      </w:pPr>
      <w:r>
        <w:tab/>
        <w:t>(3)</w:t>
      </w:r>
      <w:r>
        <w:tab/>
        <w:t>Each holder of a CCU is entitled to one vote per CCU held at a meeting of the holders of CCUs.</w:t>
      </w:r>
    </w:p>
    <w:p w:rsidR="0095343D" w:rsidRDefault="00004ADF">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rsidR="0095343D" w:rsidRDefault="00004ADF">
      <w:pPr>
        <w:pStyle w:val="ySubsection"/>
      </w:pPr>
      <w:r>
        <w:tab/>
        <w:t>(5)</w:t>
      </w:r>
      <w:r>
        <w:tab/>
        <w:t>The holder of a CCU has, in the person’s capacity as a holder of a CCU, none of the rights or entitlements of a member of the co</w:t>
      </w:r>
      <w:r>
        <w:noBreakHyphen/>
        <w:t>operative.</w:t>
      </w:r>
    </w:p>
    <w:p w:rsidR="0095343D" w:rsidRDefault="00004ADF" w:rsidP="00C839CD">
      <w:pPr>
        <w:pStyle w:val="ySubsection"/>
        <w:keepNext/>
      </w:pPr>
      <w:r>
        <w:lastRenderedPageBreak/>
        <w:tab/>
        <w:t>(6)</w:t>
      </w:r>
      <w:r>
        <w:tab/>
        <w:t>The holder of a CCU is entitled to receive notice of all relevant meetings of the co</w:t>
      </w:r>
      <w:r>
        <w:noBreakHyphen/>
        <w:t>operative and all other documents in the same manner as the holder of a debenture of the co</w:t>
      </w:r>
      <w:r>
        <w:noBreakHyphen/>
        <w:t>operative.*</w:t>
      </w:r>
    </w:p>
    <w:p w:rsidR="0095343D" w:rsidRDefault="00004ADF">
      <w:pPr>
        <w:pStyle w:val="PermNoteHeading"/>
      </w:pPr>
      <w:r>
        <w:tab/>
        <w:t>*Note for this subclause:</w:t>
      </w:r>
    </w:p>
    <w:p w:rsidR="0095343D" w:rsidRDefault="00004ADF">
      <w:pPr>
        <w:pStyle w:val="PermNoteText"/>
        <w:rPr>
          <w:i/>
          <w:iCs/>
        </w:rPr>
      </w:pPr>
      <w:r>
        <w:tab/>
      </w:r>
      <w:r>
        <w:tab/>
        <w:t>Debenture holders receive notice of meetings of debenture holders not general meetings of the co</w:t>
      </w:r>
      <w:r>
        <w:noBreakHyphen/>
        <w:t>operative.</w:t>
      </w:r>
    </w:p>
    <w:p w:rsidR="0095343D" w:rsidRDefault="00004ADF">
      <w:pPr>
        <w:pStyle w:val="yHeading5"/>
      </w:pPr>
      <w:bookmarkStart w:id="238" w:name="_Toc75522530"/>
      <w:r>
        <w:rPr>
          <w:rStyle w:val="CharSClsNo"/>
        </w:rPr>
        <w:t>33</w:t>
      </w:r>
      <w:r>
        <w:t>.</w:t>
      </w:r>
      <w:r>
        <w:tab/>
        <w:t>Transfer and transmission of CCUs</w:t>
      </w:r>
      <w:bookmarkEnd w:id="238"/>
    </w:p>
    <w:p w:rsidR="0095343D" w:rsidRDefault="00004ADF">
      <w:pPr>
        <w:pStyle w:val="ySubsection"/>
      </w:pPr>
      <w:r>
        <w:tab/>
        <w:t>(1)</w:t>
      </w:r>
      <w:r>
        <w:tab/>
        <w:t>Subject to this clause, the transfer and transmission of a CCU is to follow the same process as for a debenture under clause 31.</w:t>
      </w:r>
    </w:p>
    <w:p w:rsidR="0095343D" w:rsidRDefault="00004ADF">
      <w:pPr>
        <w:pStyle w:val="ySubsection"/>
      </w:pPr>
      <w:r>
        <w:tab/>
        <w:t>(2)</w:t>
      </w:r>
      <w:r>
        <w:tab/>
        <w:t>Where the terms of issue of a CCU differ from clause 31 in respect to the manner of transfer or transmission, the terms of its issue prevail.</w:t>
      </w:r>
    </w:p>
    <w:p w:rsidR="0095343D" w:rsidRDefault="00004ADF">
      <w:pPr>
        <w:pStyle w:val="yHeading5"/>
      </w:pPr>
      <w:bookmarkStart w:id="239" w:name="_Toc75522531"/>
      <w:r>
        <w:rPr>
          <w:rStyle w:val="CharSClsNo"/>
        </w:rPr>
        <w:t>34</w:t>
      </w:r>
      <w:r>
        <w:t>.</w:t>
      </w:r>
      <w:r>
        <w:tab/>
        <w:t>Annual general meetings</w:t>
      </w:r>
      <w:bookmarkEnd w:id="239"/>
    </w:p>
    <w:p w:rsidR="0095343D" w:rsidRDefault="00004ADF">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rsidR="0095343D" w:rsidRDefault="00004ADF">
      <w:pPr>
        <w:pStyle w:val="PermNoteHeading"/>
      </w:pPr>
      <w:r>
        <w:tab/>
        <w:t>Note for this subclause:</w:t>
      </w:r>
    </w:p>
    <w:p w:rsidR="0095343D" w:rsidRDefault="00004ADF">
      <w:pPr>
        <w:pStyle w:val="PermNoteText"/>
        <w:rPr>
          <w:i/>
          <w:iCs/>
        </w:rPr>
      </w:pPr>
      <w:r>
        <w:tab/>
      </w:r>
      <w:r>
        <w:tab/>
        <w:t>See section 190(1) and (2) for the meeting times for the first AGMs of new and transferred co</w:t>
      </w:r>
      <w:r>
        <w:noBreakHyphen/>
        <w:t>operatives.</w:t>
      </w:r>
    </w:p>
    <w:p w:rsidR="0095343D" w:rsidRDefault="00004ADF">
      <w:pPr>
        <w:pStyle w:val="ySubsection"/>
      </w:pPr>
      <w:r>
        <w:tab/>
        <w:t>(2)</w:t>
      </w:r>
      <w:r>
        <w:tab/>
        <w:t>A general meeting of the co</w:t>
      </w:r>
      <w:r>
        <w:noBreakHyphen/>
        <w:t>operative other than the annual general meeting must be a special general meeting.</w:t>
      </w:r>
    </w:p>
    <w:p w:rsidR="0095343D" w:rsidRDefault="00004ADF">
      <w:pPr>
        <w:pStyle w:val="ySubsection"/>
      </w:pPr>
      <w:r>
        <w:tab/>
        <w:t>(3)</w:t>
      </w:r>
      <w:r>
        <w:tab/>
        <w:t>If an annual general meeting is not held as required by subclause (1), the members may, under section 195 of the Act and clause 35 of these rules, requisition a special general meeting.</w:t>
      </w:r>
    </w:p>
    <w:p w:rsidR="0095343D" w:rsidRDefault="00004ADF">
      <w:pPr>
        <w:pStyle w:val="yHeading5"/>
      </w:pPr>
      <w:bookmarkStart w:id="240" w:name="_Toc75522532"/>
      <w:r>
        <w:rPr>
          <w:rStyle w:val="CharSClsNo"/>
        </w:rPr>
        <w:t>35</w:t>
      </w:r>
      <w:r>
        <w:t>.</w:t>
      </w:r>
      <w:r>
        <w:tab/>
        <w:t>Special general meetings</w:t>
      </w:r>
      <w:bookmarkEnd w:id="240"/>
    </w:p>
    <w:p w:rsidR="0095343D" w:rsidRDefault="00004ADF">
      <w:pPr>
        <w:pStyle w:val="ySubsection"/>
      </w:pPr>
      <w:r>
        <w:tab/>
        <w:t>(1)</w:t>
      </w:r>
      <w:r>
        <w:tab/>
        <w:t>The board may, whenever it considers appropriate, call a special general meeting of the co</w:t>
      </w:r>
      <w:r>
        <w:noBreakHyphen/>
        <w:t>operative.</w:t>
      </w:r>
    </w:p>
    <w:p w:rsidR="0095343D" w:rsidRDefault="00004ADF">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rsidR="0095343D" w:rsidRDefault="00004ADF">
      <w:pPr>
        <w:pStyle w:val="ySubsection"/>
      </w:pPr>
      <w:r>
        <w:lastRenderedPageBreak/>
        <w:tab/>
        <w:t>(3)</w:t>
      </w:r>
      <w:r>
        <w:tab/>
        <w:t xml:space="preserve">The requisition must — </w:t>
      </w:r>
    </w:p>
    <w:p w:rsidR="0095343D" w:rsidRDefault="00004ADF">
      <w:pPr>
        <w:pStyle w:val="yIndenta"/>
      </w:pPr>
      <w:r>
        <w:tab/>
        <w:t>(a)</w:t>
      </w:r>
      <w:r>
        <w:tab/>
        <w:t>state the objects of the meeting; and</w:t>
      </w:r>
    </w:p>
    <w:p w:rsidR="0095343D" w:rsidRDefault="00004ADF">
      <w:pPr>
        <w:pStyle w:val="yIndenta"/>
      </w:pPr>
      <w:r>
        <w:tab/>
        <w:t>(b)</w:t>
      </w:r>
      <w:r>
        <w:tab/>
        <w:t>be signed by the requisitioning members (and may consist of several documents in like form each signed by one or more of the requisitioning members); and</w:t>
      </w:r>
    </w:p>
    <w:p w:rsidR="0095343D" w:rsidRDefault="00004ADF">
      <w:pPr>
        <w:pStyle w:val="yIndenta"/>
      </w:pPr>
      <w:r>
        <w:tab/>
        <w:t>(c)</w:t>
      </w:r>
      <w:r>
        <w:tab/>
        <w:t>be served on the co</w:t>
      </w:r>
      <w:r>
        <w:noBreakHyphen/>
        <w:t>operative by being lodged at the co</w:t>
      </w:r>
      <w:r>
        <w:noBreakHyphen/>
        <w:t>operative’s registered office.</w:t>
      </w:r>
    </w:p>
    <w:p w:rsidR="0095343D" w:rsidRDefault="00004ADF">
      <w:pPr>
        <w:pStyle w:val="ySubsection"/>
      </w:pPr>
      <w:r>
        <w:tab/>
        <w:t>(4)</w:t>
      </w:r>
      <w:r>
        <w:tab/>
        <w:t>A meeting requisitioned by members under these rules must be called and held as soon as practicable and in any case must be held within 2 months after the requisition is served.</w:t>
      </w:r>
    </w:p>
    <w:p w:rsidR="0095343D" w:rsidRDefault="00004ADF">
      <w:pPr>
        <w:pStyle w:val="ySubsection"/>
      </w:pPr>
      <w:r>
        <w:tab/>
        <w:t>(5)</w:t>
      </w:r>
      <w:r>
        <w:tab/>
        <w:t xml:space="preserve">If the board does not call a meeting within 35 days after the requisition is served, the following provisions apply — </w:t>
      </w:r>
    </w:p>
    <w:p w:rsidR="0095343D" w:rsidRDefault="00004ADF">
      <w:pPr>
        <w:pStyle w:val="yIndenta"/>
      </w:pPr>
      <w:r>
        <w:tab/>
        <w:t>(a)</w:t>
      </w:r>
      <w:r>
        <w:tab/>
        <w:t>the requisitioning members (or any of them representing at least half their total voting rights) may call the meeting in the same way, as nearly as possible, as meetings are called by the board;</w:t>
      </w:r>
    </w:p>
    <w:p w:rsidR="0095343D" w:rsidRDefault="00004ADF">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rsidR="0095343D" w:rsidRDefault="00004ADF">
      <w:pPr>
        <w:pStyle w:val="yIndenta"/>
      </w:pPr>
      <w:r>
        <w:tab/>
        <w:t>(c)</w:t>
      </w:r>
      <w:r>
        <w:tab/>
        <w:t>the board must send the statement to the requisitioning members within 7 days after the request for the statement is made;</w:t>
      </w:r>
    </w:p>
    <w:p w:rsidR="0095343D" w:rsidRDefault="00004ADF">
      <w:pPr>
        <w:pStyle w:val="yIndenta"/>
      </w:pPr>
      <w:r>
        <w:tab/>
        <w:t>(d)</w:t>
      </w:r>
      <w:r>
        <w:tab/>
        <w:t>the meeting called by the requisitioning members must be held within 3 months after the requisition is served;</w:t>
      </w:r>
    </w:p>
    <w:p w:rsidR="0095343D" w:rsidRDefault="00004ADF">
      <w:pPr>
        <w:pStyle w:val="yIndenta"/>
      </w:pPr>
      <w:r>
        <w:tab/>
        <w:t>(e)</w:t>
      </w:r>
      <w:r>
        <w:tab/>
        <w:t>the co</w:t>
      </w:r>
      <w:r>
        <w:noBreakHyphen/>
        <w:t>operative must pay the reasonable expenses incurred by the requisitioning members because of the board’s failure to call the meeting;</w:t>
      </w:r>
    </w:p>
    <w:p w:rsidR="0095343D" w:rsidRDefault="00004ADF">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rsidR="0095343D" w:rsidRDefault="00004ADF">
      <w:pPr>
        <w:pStyle w:val="yHeading5"/>
      </w:pPr>
      <w:bookmarkStart w:id="241" w:name="_Toc75522533"/>
      <w:r>
        <w:rPr>
          <w:rStyle w:val="CharSClsNo"/>
        </w:rPr>
        <w:lastRenderedPageBreak/>
        <w:t>36</w:t>
      </w:r>
      <w:r>
        <w:t>.</w:t>
      </w:r>
      <w:r>
        <w:tab/>
        <w:t>Notice of general meetings</w:t>
      </w:r>
      <w:bookmarkEnd w:id="241"/>
      <w:r>
        <w:t xml:space="preserve"> </w:t>
      </w:r>
    </w:p>
    <w:p w:rsidR="0095343D" w:rsidRDefault="00004ADF">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rsidR="0095343D" w:rsidRDefault="00004ADF">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rsidR="0095343D" w:rsidRDefault="00004ADF">
      <w:pPr>
        <w:pStyle w:val="ySubsection"/>
      </w:pPr>
      <w:r>
        <w:tab/>
        <w:t>(3)</w:t>
      </w:r>
      <w:r>
        <w:tab/>
        <w:t>The notice must state the place, day and hour of the meeting and, for special business, the general nature of the business.</w:t>
      </w:r>
    </w:p>
    <w:p w:rsidR="0095343D" w:rsidRDefault="00004ADF">
      <w:pPr>
        <w:pStyle w:val="ySubsection"/>
      </w:pPr>
      <w:r>
        <w:tab/>
        <w:t>(4)</w:t>
      </w:r>
      <w:r>
        <w:tab/>
        <w:t xml:space="preserve">For a special resolution, notice of — </w:t>
      </w:r>
    </w:p>
    <w:p w:rsidR="0095343D" w:rsidRDefault="00004ADF">
      <w:pPr>
        <w:pStyle w:val="yIndenta"/>
      </w:pPr>
      <w:r>
        <w:tab/>
        <w:t>(a)</w:t>
      </w:r>
      <w:r>
        <w:tab/>
        <w:t>the intention to propose the special resolution; and</w:t>
      </w:r>
    </w:p>
    <w:p w:rsidR="0095343D" w:rsidRDefault="00004ADF">
      <w:pPr>
        <w:pStyle w:val="yIndenta"/>
      </w:pPr>
      <w:r>
        <w:tab/>
        <w:t>(b)</w:t>
      </w:r>
      <w:r>
        <w:tab/>
        <w:t>the reasons for proposing the special resolution; and</w:t>
      </w:r>
    </w:p>
    <w:p w:rsidR="0095343D" w:rsidRDefault="00004ADF">
      <w:pPr>
        <w:pStyle w:val="yIndenta"/>
      </w:pPr>
      <w:r>
        <w:tab/>
        <w:t>(c)</w:t>
      </w:r>
      <w:r>
        <w:tab/>
        <w:t>the effect of the special resolution being passed,</w:t>
      </w:r>
    </w:p>
    <w:p w:rsidR="0095343D" w:rsidRDefault="00004ADF">
      <w:pPr>
        <w:pStyle w:val="ySubsection"/>
      </w:pPr>
      <w:r>
        <w:tab/>
      </w:r>
      <w:r>
        <w:tab/>
        <w:t>must be given at least 21 days before the meeting. [s. 177]</w:t>
      </w:r>
    </w:p>
    <w:p w:rsidR="0095343D" w:rsidRDefault="00004ADF">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rsidR="0095343D" w:rsidRDefault="00004ADF">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rsidR="0095343D" w:rsidRDefault="00004ADF">
      <w:pPr>
        <w:pStyle w:val="yFootnotesection"/>
      </w:pPr>
      <w:r>
        <w:tab/>
        <w:t>[Clause 36 amended: Gazette 2 Dec 2016 p. 5437.]</w:t>
      </w:r>
    </w:p>
    <w:p w:rsidR="0095343D" w:rsidRDefault="00004ADF">
      <w:pPr>
        <w:pStyle w:val="yEdnotesection"/>
      </w:pPr>
      <w:r>
        <w:t>[</w:t>
      </w:r>
      <w:r>
        <w:rPr>
          <w:b/>
        </w:rPr>
        <w:t>37.</w:t>
      </w:r>
      <w:r>
        <w:tab/>
        <w:t>Deleted: Gazette 2 Dec 2016 p. 5437.]</w:t>
      </w:r>
    </w:p>
    <w:p w:rsidR="0095343D" w:rsidRDefault="00004ADF">
      <w:pPr>
        <w:pStyle w:val="yHeading5"/>
      </w:pPr>
      <w:bookmarkStart w:id="242" w:name="_Toc75522534"/>
      <w:r>
        <w:rPr>
          <w:rStyle w:val="CharSClsNo"/>
        </w:rPr>
        <w:t>38</w:t>
      </w:r>
      <w:r>
        <w:t>.</w:t>
      </w:r>
      <w:r>
        <w:tab/>
        <w:t>Business of general meetings</w:t>
      </w:r>
      <w:bookmarkEnd w:id="242"/>
    </w:p>
    <w:p w:rsidR="0095343D" w:rsidRDefault="00004ADF">
      <w:pPr>
        <w:pStyle w:val="ySubsection"/>
      </w:pPr>
      <w:r>
        <w:tab/>
        <w:t>(1)</w:t>
      </w:r>
      <w:r>
        <w:tab/>
        <w:t xml:space="preserve">The ordinary business of the annual general meeting must be — </w:t>
      </w:r>
    </w:p>
    <w:p w:rsidR="0095343D" w:rsidRDefault="00004ADF">
      <w:pPr>
        <w:pStyle w:val="yIndenta"/>
      </w:pPr>
      <w:r>
        <w:tab/>
        <w:t>(a)</w:t>
      </w:r>
      <w:r>
        <w:tab/>
        <w:t>to confirm minutes of the last preceding general meeting (whether annual or special); and</w:t>
      </w:r>
    </w:p>
    <w:p w:rsidR="0095343D" w:rsidRDefault="00004ADF">
      <w:pPr>
        <w:pStyle w:val="yIndenta"/>
      </w:pPr>
      <w:r>
        <w:lastRenderedPageBreak/>
        <w:tab/>
        <w:t>(b)</w:t>
      </w:r>
      <w:r>
        <w:tab/>
        <w:t>to receive from the board, auditors or officers of the co</w:t>
      </w:r>
      <w:r>
        <w:noBreakHyphen/>
        <w:t xml:space="preserve">operative — </w:t>
      </w:r>
    </w:p>
    <w:p w:rsidR="0095343D" w:rsidRDefault="00004ADF">
      <w:pPr>
        <w:pStyle w:val="yIndenti0"/>
      </w:pPr>
      <w:r>
        <w:tab/>
        <w:t>(i)</w:t>
      </w:r>
      <w:r>
        <w:tab/>
        <w:t>the financial reports of the co</w:t>
      </w:r>
      <w:r>
        <w:noBreakHyphen/>
        <w:t>operative for the financial year; and</w:t>
      </w:r>
    </w:p>
    <w:p w:rsidR="0095343D" w:rsidRDefault="00004ADF">
      <w:pPr>
        <w:pStyle w:val="yIndenti0"/>
      </w:pPr>
      <w:r>
        <w:tab/>
        <w:t>(ii)</w:t>
      </w:r>
      <w:r>
        <w:tab/>
        <w:t>a report on the state of affairs of the co</w:t>
      </w:r>
      <w:r>
        <w:noBreakHyphen/>
        <w:t>operative.</w:t>
      </w:r>
    </w:p>
    <w:p w:rsidR="0095343D" w:rsidRDefault="00004ADF">
      <w:pPr>
        <w:pStyle w:val="ySubsection"/>
      </w:pPr>
      <w:r>
        <w:tab/>
        <w:t>(2)</w:t>
      </w:r>
      <w:r>
        <w:tab/>
        <w:t>The annual general meeting may also transact special business of which notice has been given to members under these rules.</w:t>
      </w:r>
    </w:p>
    <w:p w:rsidR="0095343D" w:rsidRDefault="00004ADF">
      <w:pPr>
        <w:pStyle w:val="ySubsection"/>
      </w:pPr>
      <w:r>
        <w:tab/>
        <w:t>(3)</w:t>
      </w:r>
      <w:r>
        <w:tab/>
        <w:t>All business of a general meeting, other than business of the annual general meeting that is ordinary business, is special business.</w:t>
      </w:r>
    </w:p>
    <w:p w:rsidR="0095343D" w:rsidRDefault="00004ADF">
      <w:pPr>
        <w:pStyle w:val="yHeading5"/>
      </w:pPr>
      <w:bookmarkStart w:id="243" w:name="_Toc75522535"/>
      <w:r>
        <w:rPr>
          <w:rStyle w:val="CharSClsNo"/>
        </w:rPr>
        <w:t>39</w:t>
      </w:r>
      <w:r>
        <w:t>.</w:t>
      </w:r>
      <w:r>
        <w:tab/>
        <w:t>Quorum at general meetings</w:t>
      </w:r>
      <w:bookmarkEnd w:id="243"/>
    </w:p>
    <w:p w:rsidR="0095343D" w:rsidRDefault="00004ADF">
      <w:pPr>
        <w:pStyle w:val="ySubsection"/>
      </w:pPr>
      <w:r>
        <w:tab/>
        <w:t>(1)</w:t>
      </w:r>
      <w:r>
        <w:tab/>
        <w:t>An item of business cannot be transacted at a general meeting unless a quorum of members is present when the meeting is considering the item. [s. 193]</w:t>
      </w:r>
    </w:p>
    <w:p w:rsidR="0095343D" w:rsidRDefault="00004ADF">
      <w:pPr>
        <w:pStyle w:val="ySubsection"/>
      </w:pPr>
      <w:r>
        <w:tab/>
        <w:t>(2)</w:t>
      </w:r>
      <w:r>
        <w:tab/>
        <w:t>Unless these rules state otherwise ... members present in person, each being entitled to exercise a vote, constitute a quorum. [s. 193]</w:t>
      </w:r>
    </w:p>
    <w:p w:rsidR="0095343D" w:rsidRDefault="00004ADF">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rsidR="0095343D" w:rsidRDefault="00004ADF">
      <w:pPr>
        <w:pStyle w:val="ySubsection"/>
      </w:pPr>
      <w:r>
        <w:tab/>
        <w:t>(4)</w:t>
      </w:r>
      <w:r>
        <w:tab/>
        <w:t>If a quorum is not present within half an hour after the time appointed for an adjourned meeting, the members present constitute a quorum.</w:t>
      </w:r>
    </w:p>
    <w:p w:rsidR="0095343D" w:rsidRDefault="00004ADF">
      <w:pPr>
        <w:pStyle w:val="yHeading5"/>
      </w:pPr>
      <w:bookmarkStart w:id="244" w:name="_Toc75522536"/>
      <w:r>
        <w:rPr>
          <w:rStyle w:val="CharSClsNo"/>
        </w:rPr>
        <w:t>40</w:t>
      </w:r>
      <w:r>
        <w:t>.</w:t>
      </w:r>
      <w:r>
        <w:tab/>
        <w:t>Chairperson at general meetings</w:t>
      </w:r>
      <w:bookmarkEnd w:id="244"/>
    </w:p>
    <w:p w:rsidR="0095343D" w:rsidRDefault="00004ADF">
      <w:pPr>
        <w:pStyle w:val="ySubsection"/>
      </w:pPr>
      <w:r>
        <w:tab/>
        <w:t>(1)</w:t>
      </w:r>
      <w:r>
        <w:tab/>
        <w:t>The chairperson, if any, of the board may preside as chairperson at every general meeting of the co</w:t>
      </w:r>
      <w:r>
        <w:noBreakHyphen/>
        <w:t>operative.</w:t>
      </w:r>
    </w:p>
    <w:p w:rsidR="0095343D" w:rsidRDefault="00004ADF">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rsidR="0095343D" w:rsidRDefault="00004ADF">
      <w:pPr>
        <w:pStyle w:val="ySubsection"/>
      </w:pPr>
      <w:r>
        <w:tab/>
        <w:t>(3)</w:t>
      </w:r>
      <w:r>
        <w:tab/>
        <w:t xml:space="preserve">The chairperson may, with the consent of a meeting at which a quorum is present (and must if directed by the meeting) adjourn the meeting from time to time and from place to place. However, the only </w:t>
      </w:r>
      <w:r>
        <w:lastRenderedPageBreak/>
        <w:t>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rsidR="0095343D" w:rsidRDefault="00004ADF">
      <w:pPr>
        <w:pStyle w:val="yHeading5"/>
      </w:pPr>
      <w:bookmarkStart w:id="245" w:name="_Toc75522537"/>
      <w:r>
        <w:rPr>
          <w:rStyle w:val="CharSClsNo"/>
        </w:rPr>
        <w:t>41</w:t>
      </w:r>
      <w:r>
        <w:t>.</w:t>
      </w:r>
      <w:r>
        <w:tab/>
        <w:t>Attendance and voting at general meetings</w:t>
      </w:r>
      <w:bookmarkEnd w:id="245"/>
    </w:p>
    <w:p w:rsidR="0095343D" w:rsidRDefault="00004ADF">
      <w:pPr>
        <w:pStyle w:val="ySubsection"/>
      </w:pPr>
      <w:r>
        <w:tab/>
        <w:t>(1)</w:t>
      </w:r>
      <w:r>
        <w:tab/>
        <w:t>The right to vote attaches to membership and not shareholding.</w:t>
      </w:r>
    </w:p>
    <w:p w:rsidR="0095343D" w:rsidRDefault="00004ADF">
      <w:pPr>
        <w:pStyle w:val="ySubsection"/>
      </w:pPr>
      <w:r>
        <w:tab/>
        <w:t>(2)</w:t>
      </w:r>
      <w:r>
        <w:tab/>
        <w:t>Joint members have only one vote between them.</w:t>
      </w:r>
    </w:p>
    <w:p w:rsidR="0095343D" w:rsidRDefault="00004ADF">
      <w:pPr>
        <w:pStyle w:val="ySubsection"/>
      </w:pPr>
      <w:r>
        <w:tab/>
        <w:t>(3)</w:t>
      </w:r>
      <w:r>
        <w:tab/>
        <w:t>Every joint member is entitled to attend and be heard at a general meeting.</w:t>
      </w:r>
    </w:p>
    <w:p w:rsidR="0095343D" w:rsidRDefault="00004ADF">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rsidR="0095343D" w:rsidRDefault="00004ADF">
      <w:pPr>
        <w:pStyle w:val="ySubsection"/>
      </w:pPr>
      <w:r>
        <w:tab/>
        <w:t>(5)</w:t>
      </w:r>
      <w:r>
        <w:tab/>
        <w:t>A resolution, other than a special resolution, must be decided by simple majority.</w:t>
      </w:r>
    </w:p>
    <w:p w:rsidR="0095343D" w:rsidRDefault="00004ADF">
      <w:pPr>
        <w:pStyle w:val="PermNoteHeading"/>
      </w:pPr>
      <w:r>
        <w:tab/>
        <w:t>Note for this subclause:</w:t>
      </w:r>
    </w:p>
    <w:p w:rsidR="0095343D" w:rsidRDefault="00004ADF">
      <w:pPr>
        <w:pStyle w:val="PermNoteText"/>
      </w:pPr>
      <w:r>
        <w:tab/>
      </w:r>
      <w:r>
        <w:tab/>
        <w:t>The requirements for a special resolution are in section 177 of the Act.</w:t>
      </w:r>
    </w:p>
    <w:p w:rsidR="0095343D" w:rsidRDefault="00004ADF">
      <w:pPr>
        <w:pStyle w:val="ySubsection"/>
      </w:pPr>
      <w:r>
        <w:tab/>
        <w:t>(6)</w:t>
      </w:r>
      <w:r>
        <w:tab/>
        <w:t>Subject to subclauses (7) and (8), at any general meeting a question for decision must (as provided in section 194 of the Act) be decided on a show of hands of members present at the meeting.</w:t>
      </w:r>
    </w:p>
    <w:p w:rsidR="0095343D" w:rsidRDefault="00004ADF">
      <w:pPr>
        <w:pStyle w:val="ySubsection"/>
      </w:pPr>
      <w:r>
        <w:tab/>
        <w:t>(7)</w:t>
      </w:r>
      <w:r>
        <w:tab/>
        <w:t xml:space="preserve">A poll may be demanded on any question for decision. </w:t>
      </w:r>
    </w:p>
    <w:p w:rsidR="0095343D" w:rsidRDefault="00004ADF">
      <w:pPr>
        <w:pStyle w:val="ySubsection"/>
      </w:pPr>
      <w:r>
        <w:tab/>
        <w:t>(8)</w:t>
      </w:r>
      <w:r>
        <w:tab/>
        <w:t xml:space="preserve">Where before a vote is taken or before or immediately after the declaration of the result on a show of hands — </w:t>
      </w:r>
    </w:p>
    <w:p w:rsidR="0095343D" w:rsidRDefault="00004ADF">
      <w:pPr>
        <w:pStyle w:val="yIndenta"/>
      </w:pPr>
      <w:r>
        <w:tab/>
        <w:t>(a)</w:t>
      </w:r>
      <w:r>
        <w:tab/>
        <w:t xml:space="preserve">the chairperson directs that the question is to be determined by a poll; or </w:t>
      </w:r>
    </w:p>
    <w:p w:rsidR="0095343D" w:rsidRDefault="00004ADF">
      <w:pPr>
        <w:pStyle w:val="yIndenta"/>
      </w:pPr>
      <w:r>
        <w:tab/>
        <w:t>(b)</w:t>
      </w:r>
      <w:r>
        <w:tab/>
        <w:t>at least 5 members present in person or represented by proxy demand a poll,</w:t>
      </w:r>
    </w:p>
    <w:p w:rsidR="0095343D" w:rsidRDefault="00004ADF">
      <w:pPr>
        <w:pStyle w:val="ySubsection"/>
      </w:pPr>
      <w:r>
        <w:tab/>
      </w:r>
      <w:r>
        <w:tab/>
        <w:t>the question for decision must be determined by a poll.</w:t>
      </w:r>
    </w:p>
    <w:p w:rsidR="0095343D" w:rsidRDefault="00004ADF" w:rsidP="00C839CD">
      <w:pPr>
        <w:pStyle w:val="ySubsection"/>
        <w:keepNext/>
      </w:pPr>
      <w:r>
        <w:lastRenderedPageBreak/>
        <w:tab/>
        <w:t>(9)</w:t>
      </w:r>
      <w:r>
        <w:tab/>
        <w:t xml:space="preserve">The poll must be taken when and in the manner that the chairperson directs. </w:t>
      </w:r>
    </w:p>
    <w:p w:rsidR="0095343D" w:rsidRDefault="00004ADF">
      <w:pPr>
        <w:pStyle w:val="ySubsection"/>
      </w:pPr>
      <w:r>
        <w:tab/>
        <w:t>(10)</w:t>
      </w:r>
      <w:r>
        <w:tab/>
        <w:t>A poll on the election of a chairperson or on the question of adjournment must be taken immediately and without debate.</w:t>
      </w:r>
    </w:p>
    <w:p w:rsidR="0095343D" w:rsidRDefault="00004ADF">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rsidR="0095343D" w:rsidRDefault="00004ADF">
      <w:pPr>
        <w:pStyle w:val="ySubsection"/>
      </w:pPr>
      <w:r>
        <w:tab/>
        <w:t>(12)</w:t>
      </w:r>
      <w:r>
        <w:tab/>
        <w:t>The result of the vote must be entered in the minute book.</w:t>
      </w:r>
    </w:p>
    <w:p w:rsidR="0095343D" w:rsidRDefault="00004ADF">
      <w:pPr>
        <w:pStyle w:val="yHeading5"/>
      </w:pPr>
      <w:bookmarkStart w:id="246" w:name="_Toc75522538"/>
      <w:r>
        <w:rPr>
          <w:rStyle w:val="CharSClsNo"/>
        </w:rPr>
        <w:t>42</w:t>
      </w:r>
      <w:r>
        <w:t>.</w:t>
      </w:r>
      <w:r>
        <w:tab/>
        <w:t>Voting on a show of hands</w:t>
      </w:r>
      <w:bookmarkEnd w:id="246"/>
    </w:p>
    <w:p w:rsidR="0095343D" w:rsidRDefault="00004ADF">
      <w:pPr>
        <w:pStyle w:val="ySubsection"/>
      </w:pPr>
      <w:r>
        <w:tab/>
      </w:r>
      <w:r>
        <w:tab/>
        <w:t xml:space="preserve">On a show of hands at a general meeting, each member — </w:t>
      </w:r>
    </w:p>
    <w:p w:rsidR="0095343D" w:rsidRDefault="00004ADF">
      <w:pPr>
        <w:pStyle w:val="yIndenta"/>
      </w:pPr>
      <w:r>
        <w:tab/>
        <w:t>(a)</w:t>
      </w:r>
      <w:r>
        <w:tab/>
        <w:t xml:space="preserve">present; or </w:t>
      </w:r>
    </w:p>
    <w:p w:rsidR="0095343D" w:rsidRDefault="00004ADF">
      <w:pPr>
        <w:pStyle w:val="yIndenta"/>
      </w:pPr>
      <w:r>
        <w:tab/>
        <w:t>(b)</w:t>
      </w:r>
      <w:r>
        <w:tab/>
        <w:t>represented by a non</w:t>
      </w:r>
      <w:r>
        <w:noBreakHyphen/>
        <w:t xml:space="preserve">member acting under a power of attorney; or </w:t>
      </w:r>
    </w:p>
    <w:p w:rsidR="0095343D" w:rsidRDefault="00004ADF">
      <w:pPr>
        <w:pStyle w:val="yIndenta"/>
      </w:pPr>
      <w:r>
        <w:tab/>
        <w:t>(c)</w:t>
      </w:r>
      <w:r>
        <w:tab/>
        <w:t>represented by a non</w:t>
      </w:r>
      <w:r>
        <w:noBreakHyphen/>
        <w:t>member appointed under section 61(1) of the Act; or</w:t>
      </w:r>
    </w:p>
    <w:p w:rsidR="0095343D" w:rsidRDefault="00004ADF">
      <w:pPr>
        <w:pStyle w:val="yIndenta"/>
      </w:pPr>
      <w:r>
        <w:tab/>
        <w:t>(d)</w:t>
      </w:r>
      <w:r>
        <w:tab/>
        <w:t>represented by a non</w:t>
      </w:r>
      <w:r>
        <w:noBreakHyphen/>
        <w:t xml:space="preserve">member appointed as a proxy under these rules*, </w:t>
      </w:r>
    </w:p>
    <w:p w:rsidR="0095343D" w:rsidRDefault="00004ADF">
      <w:pPr>
        <w:pStyle w:val="ySubsection"/>
      </w:pPr>
      <w:r>
        <w:tab/>
      </w:r>
      <w:r>
        <w:tab/>
        <w:t>may exercise only one vote.</w:t>
      </w:r>
    </w:p>
    <w:p w:rsidR="0095343D" w:rsidRDefault="00004ADF">
      <w:pPr>
        <w:pStyle w:val="PermNoteHeading"/>
      </w:pPr>
      <w:r>
        <w:tab/>
        <w:t>*Note for this clause:</w:t>
      </w:r>
    </w:p>
    <w:p w:rsidR="0095343D" w:rsidRDefault="00004ADF">
      <w:pPr>
        <w:pStyle w:val="PermNoteText"/>
      </w:pPr>
      <w:r>
        <w:tab/>
      </w:r>
      <w:r>
        <w:tab/>
        <w:t>If the rules do not allow for non</w:t>
      </w:r>
      <w:r>
        <w:noBreakHyphen/>
        <w:t>members to be appointed as proxies, paragraph (d) should be omitted.</w:t>
      </w:r>
    </w:p>
    <w:p w:rsidR="0095343D" w:rsidRDefault="00004ADF">
      <w:pPr>
        <w:pStyle w:val="yHeading5"/>
        <w:rPr>
          <w:rStyle w:val="CharSClsNo"/>
        </w:rPr>
      </w:pPr>
      <w:bookmarkStart w:id="247" w:name="_Toc75522539"/>
      <w:r>
        <w:rPr>
          <w:rStyle w:val="CharSClsNo"/>
        </w:rPr>
        <w:t>43.</w:t>
      </w:r>
      <w:r>
        <w:tab/>
        <w:t>Voting on a poll</w:t>
      </w:r>
      <w:bookmarkEnd w:id="247"/>
    </w:p>
    <w:p w:rsidR="0095343D" w:rsidRDefault="00004ADF">
      <w:pPr>
        <w:pStyle w:val="ySubsection"/>
      </w:pPr>
      <w:r>
        <w:tab/>
      </w:r>
      <w:r>
        <w:tab/>
        <w:t xml:space="preserve">On a poll called at a general meeting, each member — </w:t>
      </w:r>
    </w:p>
    <w:p w:rsidR="0095343D" w:rsidRDefault="00004ADF">
      <w:pPr>
        <w:pStyle w:val="yIndenta"/>
      </w:pPr>
      <w:r>
        <w:tab/>
        <w:t>(a)</w:t>
      </w:r>
      <w:r>
        <w:tab/>
        <w:t xml:space="preserve">present; or </w:t>
      </w:r>
    </w:p>
    <w:p w:rsidR="0095343D" w:rsidRDefault="00004ADF">
      <w:pPr>
        <w:pStyle w:val="yIndenta"/>
      </w:pPr>
      <w:r>
        <w:tab/>
        <w:t>(b)</w:t>
      </w:r>
      <w:r>
        <w:tab/>
        <w:t xml:space="preserve">represented by a proxy; or </w:t>
      </w:r>
    </w:p>
    <w:p w:rsidR="0095343D" w:rsidRDefault="00004ADF">
      <w:pPr>
        <w:pStyle w:val="yIndenta"/>
      </w:pPr>
      <w:r>
        <w:tab/>
        <w:t>(c)</w:t>
      </w:r>
      <w:r>
        <w:tab/>
        <w:t>represented by a person acting under a power of attorney; or</w:t>
      </w:r>
    </w:p>
    <w:p w:rsidR="0095343D" w:rsidRDefault="00004ADF">
      <w:pPr>
        <w:pStyle w:val="yIndenta"/>
      </w:pPr>
      <w:r>
        <w:tab/>
        <w:t>(d)</w:t>
      </w:r>
      <w:r>
        <w:tab/>
        <w:t>represented by a person appointed under section 61(1) of the Act,</w:t>
      </w:r>
    </w:p>
    <w:p w:rsidR="0095343D" w:rsidRDefault="00004ADF">
      <w:pPr>
        <w:pStyle w:val="ySubsection"/>
      </w:pPr>
      <w:r>
        <w:tab/>
      </w:r>
      <w:r>
        <w:tab/>
        <w:t>has one vote.</w:t>
      </w:r>
    </w:p>
    <w:p w:rsidR="0095343D" w:rsidRDefault="00004ADF">
      <w:pPr>
        <w:pStyle w:val="yHeading5"/>
        <w:rPr>
          <w:rStyle w:val="CharSClsNo"/>
        </w:rPr>
      </w:pPr>
      <w:bookmarkStart w:id="248" w:name="_Toc75522540"/>
      <w:r>
        <w:rPr>
          <w:rStyle w:val="CharSClsNo"/>
        </w:rPr>
        <w:lastRenderedPageBreak/>
        <w:t>44.</w:t>
      </w:r>
      <w:r>
        <w:rPr>
          <w:rStyle w:val="CharSClsNo"/>
        </w:rPr>
        <w:tab/>
        <w:t>Determining the outcome where equality of votes</w:t>
      </w:r>
      <w:bookmarkEnd w:id="248"/>
    </w:p>
    <w:p w:rsidR="0095343D" w:rsidRDefault="00004ADF">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rsidR="0095343D" w:rsidRDefault="00004ADF">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rsidR="0095343D" w:rsidRDefault="00004ADF">
      <w:pPr>
        <w:pStyle w:val="yHeading5"/>
      </w:pPr>
      <w:bookmarkStart w:id="249" w:name="_Toc75522541"/>
      <w:r>
        <w:rPr>
          <w:rStyle w:val="CharSClsNo"/>
        </w:rPr>
        <w:t>45</w:t>
      </w:r>
      <w:r>
        <w:t>.</w:t>
      </w:r>
      <w:r>
        <w:tab/>
        <w:t>Proxy votes</w:t>
      </w:r>
      <w:bookmarkEnd w:id="249"/>
    </w:p>
    <w:p w:rsidR="0095343D" w:rsidRDefault="00004ADF">
      <w:pPr>
        <w:pStyle w:val="ySubsection"/>
      </w:pPr>
      <w:r>
        <w:tab/>
        <w:t>(1)</w:t>
      </w:r>
      <w:r>
        <w:tab/>
        <w:t>The instrument appointing a proxy must be in writing signed by the appointer or the appointer’s attorney properly authorised in writing.</w:t>
      </w:r>
    </w:p>
    <w:p w:rsidR="0095343D" w:rsidRDefault="00004ADF">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rsidR="0095343D" w:rsidRDefault="00004ADF">
      <w:pPr>
        <w:pStyle w:val="ySubsection"/>
        <w:rPr>
          <w:i/>
          <w:iCs/>
        </w:rPr>
      </w:pPr>
      <w:r>
        <w:tab/>
      </w:r>
      <w:r>
        <w:tab/>
        <w:t>*</w:t>
      </w:r>
      <w:r>
        <w:rPr>
          <w:i/>
          <w:iCs/>
        </w:rPr>
        <w:t>Optional, select either (3) or (4).</w:t>
      </w:r>
    </w:p>
    <w:p w:rsidR="0095343D" w:rsidRDefault="00004ADF">
      <w:pPr>
        <w:pStyle w:val="ySubsection"/>
      </w:pPr>
      <w:r>
        <w:tab/>
        <w:t>(3)</w:t>
      </w:r>
      <w:r>
        <w:tab/>
        <w:t>A person may act as a proxy despite that person not being a member of the co</w:t>
      </w:r>
      <w:r>
        <w:noBreakHyphen/>
        <w:t>operative. *</w:t>
      </w:r>
    </w:p>
    <w:p w:rsidR="0095343D" w:rsidRDefault="00004ADF">
      <w:pPr>
        <w:pStyle w:val="ySubsection"/>
      </w:pPr>
      <w:r>
        <w:tab/>
        <w:t>(4)</w:t>
      </w:r>
      <w:r>
        <w:tab/>
        <w:t>A person must not act as a proxy unless the person is a member of the co</w:t>
      </w:r>
      <w:r>
        <w:noBreakHyphen/>
        <w:t>operative. *</w:t>
      </w:r>
    </w:p>
    <w:p w:rsidR="0095343D" w:rsidRDefault="00004ADF">
      <w:pPr>
        <w:pStyle w:val="ySubsection"/>
      </w:pPr>
      <w:r>
        <w:tab/>
        <w:t>(5)</w:t>
      </w:r>
      <w:r>
        <w:tab/>
        <w:t>A person may be appointed as a proxy by more than one member. **</w:t>
      </w:r>
    </w:p>
    <w:p w:rsidR="0095343D" w:rsidRDefault="00004ADF">
      <w:pPr>
        <w:pStyle w:val="PermNoteHeading"/>
      </w:pPr>
      <w:r>
        <w:tab/>
        <w:t>**Note for this subclause:</w:t>
      </w:r>
    </w:p>
    <w:p w:rsidR="0095343D" w:rsidRDefault="00004ADF">
      <w:pPr>
        <w:pStyle w:val="PermNoteText"/>
      </w:pPr>
      <w:r>
        <w:tab/>
      </w:r>
      <w:r>
        <w:tab/>
        <w:t>The rules may impose a limit on the number of members for whom a proxy may act.</w:t>
      </w:r>
    </w:p>
    <w:p w:rsidR="0095343D" w:rsidRDefault="00004ADF">
      <w:pPr>
        <w:pStyle w:val="ySubsection"/>
      </w:pPr>
      <w:r>
        <w:tab/>
        <w:t>(6)</w:t>
      </w:r>
      <w:r>
        <w:tab/>
        <w:t xml:space="preserve">An instrument appointing a proxy may be in the following form, or another form the board approves*** — </w:t>
      </w:r>
    </w:p>
    <w:p w:rsidR="0095343D" w:rsidRDefault="00004ADF">
      <w:pPr>
        <w:pStyle w:val="yMiscellaneousBody"/>
        <w:ind w:firstLine="879"/>
      </w:pPr>
      <w:r>
        <w:t>………………………………………………... (name of co</w:t>
      </w:r>
      <w:r>
        <w:noBreakHyphen/>
        <w:t>operative)</w:t>
      </w:r>
    </w:p>
    <w:p w:rsidR="0095343D" w:rsidRDefault="00004ADF">
      <w:pPr>
        <w:pStyle w:val="yMiscellaneousBody"/>
        <w:ind w:firstLine="879"/>
      </w:pPr>
      <w:r>
        <w:t>I/we ………………… (name) of …………………..………. (address)</w:t>
      </w:r>
    </w:p>
    <w:p w:rsidR="0095343D" w:rsidRDefault="00004ADF">
      <w:pPr>
        <w:pStyle w:val="yMiscellaneousBody"/>
        <w:ind w:firstLine="879"/>
      </w:pPr>
      <w:r>
        <w:t>being a member(s)s of the co</w:t>
      </w:r>
      <w:r>
        <w:noBreakHyphen/>
        <w:t>operative appoint ……………….…….</w:t>
      </w:r>
    </w:p>
    <w:p w:rsidR="0095343D" w:rsidRDefault="00004ADF">
      <w:pPr>
        <w:pStyle w:val="yMiscellaneousBody"/>
        <w:ind w:firstLine="879"/>
      </w:pPr>
      <w:r>
        <w:t>………………….. (name) of ………………………………. (address)</w:t>
      </w:r>
    </w:p>
    <w:p w:rsidR="0095343D" w:rsidRDefault="00004ADF">
      <w:pPr>
        <w:pStyle w:val="yMiscellaneousBody"/>
        <w:ind w:firstLine="879"/>
      </w:pPr>
      <w:r>
        <w:t>as my/our proxy or, in that person’s absence, the chairperson of the</w:t>
      </w:r>
    </w:p>
    <w:p w:rsidR="0095343D" w:rsidRDefault="00004ADF">
      <w:pPr>
        <w:pStyle w:val="yMiscellaneousBody"/>
        <w:ind w:firstLine="879"/>
      </w:pPr>
      <w:r>
        <w:lastRenderedPageBreak/>
        <w:t xml:space="preserve">meeting or a person nominated by the chairperson as my/our proxy, to </w:t>
      </w:r>
    </w:p>
    <w:p w:rsidR="0095343D" w:rsidRDefault="00004ADF">
      <w:pPr>
        <w:pStyle w:val="yMiscellaneousBody"/>
        <w:ind w:firstLine="879"/>
      </w:pPr>
      <w:r>
        <w:t xml:space="preserve">vote for me/us and on my/our behalf at the *annual general/*special </w:t>
      </w:r>
    </w:p>
    <w:p w:rsidR="0095343D" w:rsidRDefault="00004ADF">
      <w:pPr>
        <w:pStyle w:val="yMiscellaneousBody"/>
        <w:ind w:firstLine="879"/>
      </w:pPr>
      <w:r>
        <w:t>general meeting of the co</w:t>
      </w:r>
      <w:r>
        <w:noBreakHyphen/>
        <w:t>operative, to be held on the ..........................</w:t>
      </w:r>
    </w:p>
    <w:p w:rsidR="0095343D" w:rsidRDefault="00004ADF">
      <w:pPr>
        <w:pStyle w:val="yMiscellaneousBody"/>
        <w:ind w:firstLine="879"/>
      </w:pPr>
      <w:r>
        <w:t xml:space="preserve">day of ......................……………. 20.……. and at any adjournment of </w:t>
      </w:r>
    </w:p>
    <w:p w:rsidR="0095343D" w:rsidRDefault="00004ADF">
      <w:pPr>
        <w:pStyle w:val="yMiscellaneousBody"/>
        <w:ind w:left="879"/>
      </w:pPr>
      <w:r>
        <w:t>the meeting.</w:t>
      </w:r>
    </w:p>
    <w:p w:rsidR="0095343D" w:rsidRDefault="00004ADF">
      <w:pPr>
        <w:pStyle w:val="yMiscellaneousBody"/>
        <w:ind w:firstLine="879"/>
      </w:pPr>
      <w:r>
        <w:t>#This form is to be used *in favour/*against the resolution.</w:t>
      </w:r>
    </w:p>
    <w:p w:rsidR="0095343D" w:rsidRDefault="00004ADF">
      <w:pPr>
        <w:pStyle w:val="yMiscellaneousBody"/>
        <w:ind w:firstLine="879"/>
      </w:pPr>
      <w:r>
        <w:t>Signed this ............................ day of ……………………….. 20……..</w:t>
      </w:r>
    </w:p>
    <w:p w:rsidR="0095343D" w:rsidRDefault="00004ADF">
      <w:pPr>
        <w:pStyle w:val="yMiscellaneousBody"/>
        <w:ind w:firstLine="879"/>
      </w:pPr>
      <w:r>
        <w:t>*</w:t>
      </w:r>
      <w:r>
        <w:rPr>
          <w:i/>
          <w:iCs/>
        </w:rPr>
        <w:t>Strike out if not applicable</w:t>
      </w:r>
      <w:r>
        <w:t>.</w:t>
      </w:r>
    </w:p>
    <w:p w:rsidR="0095343D" w:rsidRDefault="00004ADF">
      <w:pPr>
        <w:pStyle w:val="yMiscellaneousBody"/>
        <w:ind w:firstLine="879"/>
      </w:pPr>
      <w:r>
        <w:t>#</w:t>
      </w:r>
      <w:r>
        <w:rPr>
          <w:i/>
          <w:iCs/>
        </w:rPr>
        <w:t>To be inserted if desired</w:t>
      </w:r>
      <w:r>
        <w:t>.</w:t>
      </w:r>
    </w:p>
    <w:p w:rsidR="0095343D" w:rsidRDefault="00004ADF">
      <w:pPr>
        <w:pStyle w:val="PermNoteHeading"/>
      </w:pPr>
      <w:r>
        <w:tab/>
        <w:t>***Note for this subclause:</w:t>
      </w:r>
    </w:p>
    <w:p w:rsidR="0095343D" w:rsidRDefault="00004ADF">
      <w:pPr>
        <w:pStyle w:val="PermNoteText"/>
      </w:pPr>
      <w:r>
        <w:tab/>
      </w:r>
      <w:r>
        <w:tab/>
        <w:t>The form may also set out the resolutions with provision for the member to give direction to the proxy.</w:t>
      </w:r>
    </w:p>
    <w:p w:rsidR="0095343D" w:rsidRDefault="00004ADF">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rsidR="0095343D" w:rsidRDefault="00004ADF">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rsidR="0095343D" w:rsidRDefault="00004ADF">
      <w:pPr>
        <w:pStyle w:val="yHeading5"/>
      </w:pPr>
      <w:bookmarkStart w:id="250" w:name="_Toc75522542"/>
      <w:r>
        <w:rPr>
          <w:rStyle w:val="CharSClsNo"/>
        </w:rPr>
        <w:lastRenderedPageBreak/>
        <w:t>46</w:t>
      </w:r>
      <w:r>
        <w:t>.</w:t>
      </w:r>
      <w:r>
        <w:tab/>
        <w:t>Postal ballots</w:t>
      </w:r>
      <w:bookmarkEnd w:id="250"/>
    </w:p>
    <w:p w:rsidR="0095343D" w:rsidRDefault="00004ADF" w:rsidP="00C839CD">
      <w:pPr>
        <w:pStyle w:val="ySubsection"/>
        <w:keepNext/>
      </w:pPr>
      <w:r>
        <w:tab/>
        <w:t>(1)</w:t>
      </w:r>
      <w:r>
        <w:tab/>
        <w:t>A postal ballot or special postal ballot must be held when required by the Act, these rules or when the members by ordinary resolution approve one.*</w:t>
      </w:r>
    </w:p>
    <w:p w:rsidR="0095343D" w:rsidRDefault="00004ADF">
      <w:pPr>
        <w:pStyle w:val="PermNoteHeading"/>
      </w:pPr>
      <w:r>
        <w:tab/>
        <w:t>*Notes for this subclause:</w:t>
      </w:r>
    </w:p>
    <w:p w:rsidR="0095343D" w:rsidRDefault="00004ADF">
      <w:pPr>
        <w:pStyle w:val="PermNoteText"/>
      </w:pPr>
      <w:r>
        <w:tab/>
        <w:t>1.</w:t>
      </w:r>
      <w:r>
        <w:tab/>
        <w:t>Section 187 of the Act lists a number of matters for which a special postal ballot must be conducted.</w:t>
      </w:r>
    </w:p>
    <w:p w:rsidR="0095343D" w:rsidRDefault="00004ADF">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rsidR="0095343D" w:rsidRDefault="00004ADF">
      <w:pPr>
        <w:pStyle w:val="PermNoteText"/>
      </w:pPr>
      <w:r>
        <w:tab/>
        <w:t>3.</w:t>
      </w:r>
      <w:r>
        <w:tab/>
        <w:t>Members proposing to give the board a written requisition should familiarise themselves with the requirements in section 188(2).</w:t>
      </w:r>
    </w:p>
    <w:p w:rsidR="0095343D" w:rsidRDefault="00004ADF">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rsidR="0095343D" w:rsidRDefault="00004ADF">
      <w:pPr>
        <w:pStyle w:val="ySubsection"/>
      </w:pPr>
      <w:r>
        <w:tab/>
        <w:t>(3)</w:t>
      </w:r>
      <w:r>
        <w:tab/>
        <w:t xml:space="preserve">A postal ballot or special postal ballot may incorporate one or more methods of electronic voting. </w:t>
      </w:r>
    </w:p>
    <w:p w:rsidR="0095343D" w:rsidRDefault="00004ADF">
      <w:pPr>
        <w:pStyle w:val="ySubsection"/>
      </w:pPr>
      <w:r>
        <w:tab/>
        <w:t>(4)</w:t>
      </w:r>
      <w:r>
        <w:tab/>
        <w:t>The board is to appoint a returning officer to conduct the postal ballot or special postal ballot or, in default of such appointment, the secretary is the returning officer.</w:t>
      </w:r>
    </w:p>
    <w:p w:rsidR="0095343D" w:rsidRDefault="00004ADF">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rsidR="0095343D" w:rsidRDefault="00004ADF">
      <w:pPr>
        <w:pStyle w:val="yIndenta"/>
      </w:pPr>
      <w:r>
        <w:tab/>
        <w:t>(a)</w:t>
      </w:r>
      <w:r>
        <w:tab/>
        <w:t>particulars of the business in relation to which the postal ballot or special postal ballot is being conducted; and</w:t>
      </w:r>
    </w:p>
    <w:p w:rsidR="0095343D" w:rsidRDefault="00004ADF">
      <w:pPr>
        <w:pStyle w:val="yIndenta"/>
      </w:pPr>
      <w:r>
        <w:tab/>
        <w:t>(b)</w:t>
      </w:r>
      <w:r>
        <w:tab/>
        <w:t>an explanation of how to lodge a valid vote and the majority required to pass the vote; and</w:t>
      </w:r>
    </w:p>
    <w:p w:rsidR="0095343D" w:rsidRDefault="00004ADF">
      <w:pPr>
        <w:pStyle w:val="yIndenta"/>
      </w:pPr>
      <w:r>
        <w:tab/>
        <w:t>(c)</w:t>
      </w:r>
      <w:r>
        <w:tab/>
        <w:t>notice of the closing date and closing time of the postal ballot.</w:t>
      </w:r>
    </w:p>
    <w:p w:rsidR="0095343D" w:rsidRDefault="00004ADF">
      <w:pPr>
        <w:pStyle w:val="PermNoteHeading"/>
      </w:pPr>
      <w:r>
        <w:lastRenderedPageBreak/>
        <w:tab/>
        <w:t>*Note for this subclause:</w:t>
      </w:r>
    </w:p>
    <w:p w:rsidR="0095343D" w:rsidRDefault="00004ADF">
      <w:pPr>
        <w:pStyle w:val="PermNoteText"/>
      </w:pPr>
      <w:r>
        <w:tab/>
      </w:r>
      <w:r>
        <w:tab/>
        <w:t>Section 186(3) of the Act requires a disclosure statement containing specified information to be included with the other material sent to members in connection with a special postal ballot.</w:t>
      </w:r>
    </w:p>
    <w:p w:rsidR="0095343D" w:rsidRDefault="00004ADF">
      <w:pPr>
        <w:pStyle w:val="ySubsection"/>
      </w:pPr>
      <w:r>
        <w:tab/>
        <w:t>(6)</w:t>
      </w:r>
      <w:r>
        <w:tab/>
        <w:t xml:space="preserve">The returning officer shall receive, validate and count the votes and advise the Board of — </w:t>
      </w:r>
    </w:p>
    <w:p w:rsidR="0095343D" w:rsidRDefault="00004ADF">
      <w:pPr>
        <w:pStyle w:val="yIndenta"/>
      </w:pPr>
      <w:r>
        <w:tab/>
        <w:t>(a)</w:t>
      </w:r>
      <w:r>
        <w:tab/>
        <w:t>the number of formal votes cast in favour of the proposal concerned; and</w:t>
      </w:r>
    </w:p>
    <w:p w:rsidR="0095343D" w:rsidRDefault="00004ADF">
      <w:pPr>
        <w:pStyle w:val="yIndenta"/>
      </w:pPr>
      <w:r>
        <w:tab/>
        <w:t>(b)</w:t>
      </w:r>
      <w:r>
        <w:tab/>
        <w:t>the number of formal votes cast against the proposal concerned; and</w:t>
      </w:r>
    </w:p>
    <w:p w:rsidR="0095343D" w:rsidRDefault="00004ADF">
      <w:pPr>
        <w:pStyle w:val="yIndenta"/>
      </w:pPr>
      <w:r>
        <w:tab/>
        <w:t>(c)</w:t>
      </w:r>
      <w:r>
        <w:tab/>
        <w:t>the number of informal votes cast.</w:t>
      </w:r>
    </w:p>
    <w:p w:rsidR="0095343D" w:rsidRDefault="00004ADF">
      <w:pPr>
        <w:pStyle w:val="ySubsection"/>
      </w:pPr>
      <w:r>
        <w:tab/>
        <w:t>(7)</w:t>
      </w:r>
      <w:r>
        <w:tab/>
        <w:t>On declaration of the result of the ballot, the secretary must enter the subclause (6) details in the minute book of the co</w:t>
      </w:r>
      <w:r>
        <w:noBreakHyphen/>
        <w:t>operative.</w:t>
      </w:r>
    </w:p>
    <w:p w:rsidR="0095343D" w:rsidRDefault="00004ADF">
      <w:pPr>
        <w:pStyle w:val="ySubsection"/>
      </w:pPr>
      <w:r>
        <w:tab/>
        <w:t>(8)</w:t>
      </w:r>
      <w:r>
        <w:tab/>
        <w:t>If the board decides to conduct a secret postal ballot it must ensure that the method used to conduct the ballot will ensure that votes can be counted without identifying the way each member has voted.</w:t>
      </w:r>
    </w:p>
    <w:p w:rsidR="0095343D" w:rsidRDefault="00004ADF">
      <w:pPr>
        <w:pStyle w:val="yFootnotesection"/>
      </w:pPr>
      <w:r>
        <w:tab/>
        <w:t>[Clause 46 amended: Gazette 2 Dec 2016 p. 5437.]</w:t>
      </w:r>
    </w:p>
    <w:p w:rsidR="0095343D" w:rsidRDefault="00004ADF">
      <w:pPr>
        <w:pStyle w:val="yHeading5"/>
      </w:pPr>
      <w:bookmarkStart w:id="251" w:name="_Toc75522543"/>
      <w:r>
        <w:rPr>
          <w:rStyle w:val="CharSClsNo"/>
        </w:rPr>
        <w:t>47</w:t>
      </w:r>
      <w:r>
        <w:t>.</w:t>
      </w:r>
      <w:r>
        <w:tab/>
        <w:t>Special and ordinary resolutions</w:t>
      </w:r>
      <w:bookmarkEnd w:id="251"/>
    </w:p>
    <w:p w:rsidR="0095343D" w:rsidRDefault="00004ADF">
      <w:pPr>
        <w:pStyle w:val="ySubsection"/>
      </w:pPr>
      <w:r>
        <w:tab/>
        <w:t>(1)</w:t>
      </w:r>
      <w:r>
        <w:tab/>
        <w:t xml:space="preserve">A special resolution is a resolution of which the notice set out in subclause (2) has been given of the intention to propose the resolution as a special resolution and that is passed — </w:t>
      </w:r>
    </w:p>
    <w:p w:rsidR="0095343D" w:rsidRDefault="00004ADF">
      <w:pPr>
        <w:pStyle w:val="yIndenta"/>
      </w:pPr>
      <w:r>
        <w:tab/>
        <w:t>(a)</w:t>
      </w:r>
      <w:r>
        <w:tab/>
        <w:t>by two</w:t>
      </w:r>
      <w:r>
        <w:noBreakHyphen/>
        <w:t>thirds of the members who vote in person or by proxy or attorney, at a general meeting; or</w:t>
      </w:r>
    </w:p>
    <w:p w:rsidR="0095343D" w:rsidRDefault="00004ADF">
      <w:pPr>
        <w:pStyle w:val="yIndenta"/>
      </w:pPr>
      <w:r>
        <w:tab/>
        <w:t>(b)</w:t>
      </w:r>
      <w:r>
        <w:tab/>
        <w:t>by a two</w:t>
      </w:r>
      <w:r>
        <w:noBreakHyphen/>
        <w:t>thirds majority in a postal ballot; or</w:t>
      </w:r>
    </w:p>
    <w:p w:rsidR="0095343D" w:rsidRDefault="00004ADF">
      <w:pPr>
        <w:pStyle w:val="yIndenta"/>
      </w:pPr>
      <w:r>
        <w:tab/>
        <w:t>(c)</w:t>
      </w:r>
      <w:r>
        <w:tab/>
        <w:t>by three</w:t>
      </w:r>
      <w:r>
        <w:noBreakHyphen/>
        <w:t>quarters of the members who cast formal votes in a special postal ballot of members. [s. 177(1)]</w:t>
      </w:r>
    </w:p>
    <w:p w:rsidR="0095343D" w:rsidRDefault="00004ADF">
      <w:pPr>
        <w:pStyle w:val="ySubsection"/>
      </w:pPr>
      <w:r>
        <w:tab/>
        <w:t>(2)</w:t>
      </w:r>
      <w:r>
        <w:tab/>
        <w:t>A resolution is not taken to have been passed as a special resolution unless not less than 21 days notice has been given to the members of the co</w:t>
      </w:r>
      <w:r>
        <w:noBreakHyphen/>
        <w:t>operative stating —</w:t>
      </w:r>
    </w:p>
    <w:p w:rsidR="0095343D" w:rsidRDefault="00004ADF">
      <w:pPr>
        <w:pStyle w:val="yIndenta"/>
      </w:pPr>
      <w:r>
        <w:tab/>
        <w:t>(a)</w:t>
      </w:r>
      <w:r>
        <w:tab/>
        <w:t>the intention to propose the special resolution; and</w:t>
      </w:r>
    </w:p>
    <w:p w:rsidR="0095343D" w:rsidRDefault="00004ADF">
      <w:pPr>
        <w:pStyle w:val="yIndenta"/>
      </w:pPr>
      <w:r>
        <w:tab/>
        <w:t>(b)</w:t>
      </w:r>
      <w:r>
        <w:tab/>
        <w:t>the reasons for proposing the special resolution; and</w:t>
      </w:r>
    </w:p>
    <w:p w:rsidR="0095343D" w:rsidRDefault="00004ADF">
      <w:pPr>
        <w:pStyle w:val="yIndenta"/>
      </w:pPr>
      <w:r>
        <w:tab/>
        <w:t>(c)</w:t>
      </w:r>
      <w:r>
        <w:tab/>
        <w:t>the effect of the special resolution being passed. [s. 177(3)]</w:t>
      </w:r>
    </w:p>
    <w:p w:rsidR="0095343D" w:rsidRDefault="00004ADF">
      <w:pPr>
        <w:pStyle w:val="ySubsection"/>
      </w:pPr>
      <w:r>
        <w:lastRenderedPageBreak/>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rsidR="0095343D" w:rsidRDefault="00004ADF">
      <w:pPr>
        <w:pStyle w:val="ySubsection"/>
      </w:pPr>
      <w:r>
        <w:tab/>
        <w:t>(4)</w:t>
      </w:r>
      <w:r>
        <w:tab/>
        <w:t>An ordinary resolution is one passed by a simple majority and has effect from the date it is passed.</w:t>
      </w:r>
    </w:p>
    <w:p w:rsidR="0095343D" w:rsidRDefault="00004ADF">
      <w:pPr>
        <w:pStyle w:val="yHeading5"/>
      </w:pPr>
      <w:bookmarkStart w:id="252" w:name="_Toc75522544"/>
      <w:r>
        <w:rPr>
          <w:rStyle w:val="CharSClsNo"/>
        </w:rPr>
        <w:t>48</w:t>
      </w:r>
      <w:r>
        <w:t>.</w:t>
      </w:r>
      <w:r>
        <w:tab/>
        <w:t>Board of directors</w:t>
      </w:r>
      <w:bookmarkEnd w:id="252"/>
    </w:p>
    <w:p w:rsidR="0095343D" w:rsidRDefault="00004ADF">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rsidR="0095343D" w:rsidRDefault="00004ADF">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rsidR="0095343D" w:rsidRDefault="00004ADF">
      <w:pPr>
        <w:pStyle w:val="PermNoteHeading"/>
      </w:pPr>
      <w:r>
        <w:tab/>
        <w:t>*Note for this subclause:</w:t>
      </w:r>
    </w:p>
    <w:p w:rsidR="0095343D" w:rsidRDefault="00004ADF">
      <w:pPr>
        <w:pStyle w:val="PermNoteText"/>
      </w:pPr>
      <w:r>
        <w:tab/>
      </w:r>
      <w:r>
        <w:tab/>
        <w:t>The acts of a director are valid despite any defect that may afterwards be discovered in his or her appointment or qualification.</w:t>
      </w:r>
    </w:p>
    <w:p w:rsidR="0095343D" w:rsidRDefault="00004ADF">
      <w:pPr>
        <w:pStyle w:val="ySubsection"/>
      </w:pPr>
      <w:r>
        <w:tab/>
        <w:t>(3)</w:t>
      </w:r>
      <w:r>
        <w:tab/>
        <w:t>The powers of the board are subject to any restrictions imposed by the Act or by these rules.</w:t>
      </w:r>
    </w:p>
    <w:p w:rsidR="0095343D" w:rsidRDefault="00004ADF">
      <w:pPr>
        <w:pStyle w:val="yFootnotesection"/>
      </w:pPr>
      <w:r>
        <w:tab/>
        <w:t>[Clause 48 amended: Gazette 2 Dec 2016 p. 5437.]</w:t>
      </w:r>
    </w:p>
    <w:p w:rsidR="0095343D" w:rsidRDefault="00004ADF">
      <w:pPr>
        <w:pStyle w:val="yHeading5"/>
      </w:pPr>
      <w:bookmarkStart w:id="253" w:name="_Toc75522545"/>
      <w:r>
        <w:rPr>
          <w:rStyle w:val="CharSClsNo"/>
        </w:rPr>
        <w:t>49</w:t>
      </w:r>
      <w:r>
        <w:t>.</w:t>
      </w:r>
      <w:r>
        <w:tab/>
        <w:t>Qualifications of directors</w:t>
      </w:r>
      <w:bookmarkEnd w:id="253"/>
    </w:p>
    <w:p w:rsidR="0095343D" w:rsidRDefault="00004ADF">
      <w:pPr>
        <w:pStyle w:val="ySubsection"/>
      </w:pPr>
      <w:r>
        <w:tab/>
      </w:r>
      <w:r>
        <w:tab/>
        <w:t>A person is not qualified to be a director of the co</w:t>
      </w:r>
      <w:r>
        <w:noBreakHyphen/>
        <w:t xml:space="preserve">operative unless the person is — </w:t>
      </w:r>
    </w:p>
    <w:p w:rsidR="0095343D" w:rsidRDefault="00004ADF">
      <w:pPr>
        <w:pStyle w:val="yIndenta"/>
      </w:pPr>
      <w:r>
        <w:tab/>
        <w:t>(a)</w:t>
      </w:r>
      <w:r>
        <w:tab/>
        <w:t>a member of the co</w:t>
      </w:r>
      <w:r>
        <w:noBreakHyphen/>
        <w:t>operative or a representative of a corporation that is a member of the co</w:t>
      </w:r>
      <w:r>
        <w:noBreakHyphen/>
        <w:t>operative; or</w:t>
      </w:r>
    </w:p>
    <w:p w:rsidR="0095343D" w:rsidRDefault="00004ADF">
      <w:pPr>
        <w:pStyle w:val="yIndenta"/>
      </w:pPr>
      <w:r>
        <w:tab/>
        <w:t>(b)</w:t>
      </w:r>
      <w:r>
        <w:tab/>
        <w:t>an employee of the co</w:t>
      </w:r>
      <w:r>
        <w:noBreakHyphen/>
        <w:t>operative or a person qualified under clause 50 to be an independent director.</w:t>
      </w:r>
    </w:p>
    <w:p w:rsidR="0095343D" w:rsidRDefault="00004ADF">
      <w:pPr>
        <w:pStyle w:val="yHeading5"/>
      </w:pPr>
      <w:bookmarkStart w:id="254" w:name="_Toc75522546"/>
      <w:r>
        <w:rPr>
          <w:rStyle w:val="CharSClsNo"/>
        </w:rPr>
        <w:lastRenderedPageBreak/>
        <w:t>50</w:t>
      </w:r>
      <w:r>
        <w:t>.</w:t>
      </w:r>
      <w:r>
        <w:tab/>
        <w:t>Independent directors</w:t>
      </w:r>
      <w:bookmarkEnd w:id="254"/>
    </w:p>
    <w:p w:rsidR="0095343D" w:rsidRDefault="00004ADF">
      <w:pPr>
        <w:pStyle w:val="ySubsection"/>
      </w:pPr>
      <w:r>
        <w:tab/>
        <w:t>(1)</w:t>
      </w:r>
      <w:r>
        <w:tab/>
        <w:t>The board may appoint persons with special skills to be independent directors of the co</w:t>
      </w:r>
      <w:r>
        <w:noBreakHyphen/>
        <w:t>operative on the conditions and for the period the board decides.</w:t>
      </w:r>
    </w:p>
    <w:p w:rsidR="0095343D" w:rsidRDefault="00004ADF">
      <w:pPr>
        <w:pStyle w:val="ySubsection"/>
      </w:pPr>
      <w:r>
        <w:tab/>
        <w:t>(2)</w:t>
      </w:r>
      <w:r>
        <w:tab/>
        <w:t>The special skills required of an independent director may be specified by the board, and may be varied by the board from time to time, or from appointment to appointment. [s. 199(2)(b)]</w:t>
      </w:r>
    </w:p>
    <w:p w:rsidR="0095343D" w:rsidRDefault="00004ADF">
      <w:pPr>
        <w:pStyle w:val="ySubsection"/>
      </w:pPr>
      <w:r>
        <w:tab/>
        <w:t>(3)</w:t>
      </w:r>
      <w:r>
        <w:tab/>
        <w:t>An independent director is, subject to this clause, a director of the co</w:t>
      </w:r>
      <w:r>
        <w:noBreakHyphen/>
        <w:t>operative for the period of the appointment.</w:t>
      </w:r>
    </w:p>
    <w:p w:rsidR="0095343D" w:rsidRDefault="00004ADF">
      <w:pPr>
        <w:pStyle w:val="ySubsection"/>
      </w:pPr>
      <w:r>
        <w:tab/>
        <w:t>(4)</w:t>
      </w:r>
      <w:r>
        <w:tab/>
        <w:t>The majority of directors must be member directors. [s. 199(3)]</w:t>
      </w:r>
    </w:p>
    <w:p w:rsidR="0095343D" w:rsidRDefault="00004ADF">
      <w:pPr>
        <w:pStyle w:val="ySubsection"/>
      </w:pPr>
      <w:r>
        <w:tab/>
        <w:t>(5)</w:t>
      </w:r>
      <w:r>
        <w:tab/>
        <w:t>Unless this clause provides otherwise, all other rules relating to directors apply to an independent director.</w:t>
      </w:r>
    </w:p>
    <w:p w:rsidR="0095343D" w:rsidRDefault="00004ADF">
      <w:pPr>
        <w:pStyle w:val="ySubsection"/>
      </w:pPr>
      <w:r>
        <w:tab/>
        <w:t>(6)</w:t>
      </w:r>
      <w:r>
        <w:tab/>
        <w:t>On the termination of appointment as independent director by death, retirement, resignation or another way, the independent director stops being a director of the co</w:t>
      </w:r>
      <w:r>
        <w:noBreakHyphen/>
        <w:t>operative.</w:t>
      </w:r>
    </w:p>
    <w:p w:rsidR="0095343D" w:rsidRDefault="00004ADF">
      <w:pPr>
        <w:pStyle w:val="ySubsection"/>
      </w:pPr>
      <w:r>
        <w:tab/>
        <w:t>(7)</w:t>
      </w:r>
      <w:r>
        <w:tab/>
        <w:t>An independent director is entitled to attend any general meeting of the co</w:t>
      </w:r>
      <w:r>
        <w:noBreakHyphen/>
        <w:t>operative and be heard on any part of the business of the meeting.</w:t>
      </w:r>
    </w:p>
    <w:p w:rsidR="0095343D" w:rsidRDefault="00004ADF">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rsidR="0095343D" w:rsidRDefault="00004ADF">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rsidR="0095343D" w:rsidRDefault="00004ADF">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rsidR="0095343D" w:rsidRDefault="00004ADF">
      <w:pPr>
        <w:pStyle w:val="ySubsection"/>
      </w:pPr>
      <w:r>
        <w:lastRenderedPageBreak/>
        <w:tab/>
        <w:t>(11)</w:t>
      </w:r>
      <w:r>
        <w:tab/>
        <w:t>If the appointment of an independent director is not ratified by the members of the co</w:t>
      </w:r>
      <w:r>
        <w:noBreakHyphen/>
        <w:t>operative, anything done by the independent director since the appointment and up to that time is taken to have been validly done.</w:t>
      </w:r>
    </w:p>
    <w:p w:rsidR="0095343D" w:rsidRDefault="00004ADF">
      <w:pPr>
        <w:pStyle w:val="ySubsection"/>
      </w:pPr>
      <w:r>
        <w:tab/>
        <w:t>(12)</w:t>
      </w:r>
      <w:r>
        <w:tab/>
        <w:t>Despite the terms of appointment, the members may, by special resolution at a general meeting of members, terminate the appointment of an independent director.</w:t>
      </w:r>
    </w:p>
    <w:p w:rsidR="0095343D" w:rsidRDefault="00004ADF">
      <w:pPr>
        <w:pStyle w:val="ySubsection"/>
      </w:pPr>
      <w:r>
        <w:tab/>
        <w:t>(13)</w:t>
      </w:r>
      <w:r>
        <w:tab/>
        <w:t>An independent director cannot be required to be an active member of the co</w:t>
      </w:r>
      <w:r>
        <w:noBreakHyphen/>
        <w:t>operative.</w:t>
      </w:r>
    </w:p>
    <w:p w:rsidR="0095343D" w:rsidRDefault="00004ADF">
      <w:pPr>
        <w:pStyle w:val="yHeading5"/>
      </w:pPr>
      <w:bookmarkStart w:id="255" w:name="_Toc75522547"/>
      <w:r>
        <w:rPr>
          <w:rStyle w:val="CharSClsNo"/>
        </w:rPr>
        <w:t>51</w:t>
      </w:r>
      <w:r>
        <w:t>.</w:t>
      </w:r>
      <w:r>
        <w:tab/>
        <w:t>Managing director</w:t>
      </w:r>
      <w:bookmarkEnd w:id="255"/>
    </w:p>
    <w:p w:rsidR="0095343D" w:rsidRDefault="00004ADF">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rsidR="0095343D" w:rsidRDefault="00004ADF">
      <w:pPr>
        <w:pStyle w:val="ySubsection"/>
      </w:pPr>
      <w:r>
        <w:tab/>
        <w:t>(2)</w:t>
      </w:r>
      <w:r>
        <w:tab/>
        <w:t>The managing director is not counted for clause 48(2).</w:t>
      </w:r>
    </w:p>
    <w:p w:rsidR="0095343D" w:rsidRDefault="00004ADF">
      <w:pPr>
        <w:pStyle w:val="ySubsection"/>
      </w:pPr>
      <w:r>
        <w:tab/>
        <w:t>(3)</w:t>
      </w:r>
      <w:r>
        <w:tab/>
        <w:t>In all other respects the managing director has all the privileges of a director and all other rules relating to directors apply to the managing director.</w:t>
      </w:r>
    </w:p>
    <w:p w:rsidR="0095343D" w:rsidRDefault="00004ADF">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rsidR="0095343D" w:rsidRDefault="00004ADF">
      <w:pPr>
        <w:pStyle w:val="ySubsection"/>
      </w:pPr>
      <w:r>
        <w:tab/>
        <w:t>(5)</w:t>
      </w:r>
      <w:r>
        <w:tab/>
        <w:t>The managing director is not entitled to be present or to vote at a meeting of directors on a motion concerning the conditions of his or her own appointment, conditions of service or termination of service.</w:t>
      </w:r>
    </w:p>
    <w:p w:rsidR="0095343D" w:rsidRDefault="00004ADF">
      <w:pPr>
        <w:pStyle w:val="ySubsection"/>
      </w:pPr>
      <w:r>
        <w:tab/>
        <w:t>(6)</w:t>
      </w:r>
      <w:r>
        <w:tab/>
        <w:t>A managing director cannot be required to be an active member of the co</w:t>
      </w:r>
      <w:r>
        <w:noBreakHyphen/>
        <w:t>operative.</w:t>
      </w:r>
    </w:p>
    <w:p w:rsidR="0095343D" w:rsidRDefault="00004ADF">
      <w:pPr>
        <w:pStyle w:val="ySubsection"/>
      </w:pPr>
      <w:r>
        <w:tab/>
        <w:t>(7)</w:t>
      </w:r>
      <w:r>
        <w:tab/>
        <w:t>A managing director is classified as an independent director under the Act.</w:t>
      </w:r>
    </w:p>
    <w:p w:rsidR="0095343D" w:rsidRDefault="00004ADF">
      <w:pPr>
        <w:pStyle w:val="yHeading5"/>
      </w:pPr>
      <w:bookmarkStart w:id="256" w:name="_Toc75522548"/>
      <w:r>
        <w:rPr>
          <w:rStyle w:val="CharSClsNo"/>
        </w:rPr>
        <w:t>52</w:t>
      </w:r>
      <w:r>
        <w:t>.</w:t>
      </w:r>
      <w:r>
        <w:tab/>
        <w:t>First and subsequent directors</w:t>
      </w:r>
      <w:bookmarkEnd w:id="256"/>
    </w:p>
    <w:p w:rsidR="0095343D" w:rsidRDefault="00004ADF">
      <w:pPr>
        <w:pStyle w:val="ySubsection"/>
      </w:pPr>
      <w:r>
        <w:tab/>
        <w:t>(1)</w:t>
      </w:r>
      <w:r>
        <w:tab/>
        <w:t>The first member directors must be elected by poll at the formation meeting of the co</w:t>
      </w:r>
      <w:r>
        <w:noBreakHyphen/>
        <w:t>operative.*</w:t>
      </w:r>
    </w:p>
    <w:p w:rsidR="0095343D" w:rsidRDefault="00004ADF">
      <w:pPr>
        <w:pStyle w:val="PermNoteHeading"/>
      </w:pPr>
      <w:r>
        <w:lastRenderedPageBreak/>
        <w:tab/>
        <w:t>*Note for this subclause:</w:t>
      </w:r>
    </w:p>
    <w:p w:rsidR="0095343D" w:rsidRDefault="00004ADF">
      <w:pPr>
        <w:pStyle w:val="PermNoteText"/>
      </w:pPr>
      <w:r>
        <w:tab/>
      </w:r>
      <w:r>
        <w:tab/>
        <w:t>Under section 198(2)(b) of the Act, the first directors of a transferred co</w:t>
      </w:r>
      <w:r>
        <w:noBreakHyphen/>
        <w:t>operative are the directors in office at the date of registration under the Act.</w:t>
      </w:r>
    </w:p>
    <w:p w:rsidR="0095343D" w:rsidRDefault="00004ADF">
      <w:pPr>
        <w:pStyle w:val="ySubsection"/>
      </w:pPr>
      <w:r>
        <w:tab/>
        <w:t>(2)</w:t>
      </w:r>
      <w:r>
        <w:tab/>
        <w:t xml:space="preserve">The term of office of the first member directors is to be not more than 3 years ending on the day of the third annual general meeting after the formation meeting. </w:t>
      </w:r>
    </w:p>
    <w:p w:rsidR="0095343D" w:rsidRDefault="00004ADF">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rsidR="0095343D" w:rsidRDefault="00004ADF">
      <w:pPr>
        <w:pStyle w:val="PermNoteHeading"/>
      </w:pPr>
      <w:r>
        <w:tab/>
        <w:t>*Note for this clause:</w:t>
      </w:r>
    </w:p>
    <w:p w:rsidR="0095343D" w:rsidRDefault="00004ADF">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rsidR="0095343D" w:rsidRDefault="00004ADF">
      <w:pPr>
        <w:pStyle w:val="yHeading5"/>
      </w:pPr>
      <w:bookmarkStart w:id="257" w:name="_Toc75522549"/>
      <w:r>
        <w:rPr>
          <w:rStyle w:val="CharSClsNo"/>
        </w:rPr>
        <w:t>53</w:t>
      </w:r>
      <w:r>
        <w:t>.</w:t>
      </w:r>
      <w:r>
        <w:tab/>
        <w:t>Removal from office of member director</w:t>
      </w:r>
      <w:bookmarkEnd w:id="257"/>
    </w:p>
    <w:p w:rsidR="0095343D" w:rsidRDefault="00004ADF">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rsidR="0095343D" w:rsidRDefault="00004ADF">
      <w:pPr>
        <w:pStyle w:val="yFootnotesection"/>
      </w:pPr>
      <w:r>
        <w:tab/>
        <w:t>[Clause 53 amended: Gazette 2 Dec 2016 p. 5437</w:t>
      </w:r>
      <w:r>
        <w:noBreakHyphen/>
        <w:t>8.]</w:t>
      </w:r>
    </w:p>
    <w:p w:rsidR="0095343D" w:rsidRDefault="00004ADF">
      <w:pPr>
        <w:pStyle w:val="yHeading5"/>
      </w:pPr>
      <w:bookmarkStart w:id="258" w:name="_Toc75522550"/>
      <w:r>
        <w:rPr>
          <w:rStyle w:val="CharSClsNo"/>
        </w:rPr>
        <w:t>54</w:t>
      </w:r>
      <w:r>
        <w:t>.</w:t>
      </w:r>
      <w:r>
        <w:tab/>
        <w:t>Vacation of office of director</w:t>
      </w:r>
      <w:bookmarkEnd w:id="258"/>
    </w:p>
    <w:p w:rsidR="0095343D" w:rsidRDefault="00004ADF">
      <w:pPr>
        <w:pStyle w:val="ySubsection"/>
      </w:pPr>
      <w:r>
        <w:tab/>
      </w:r>
      <w:r>
        <w:tab/>
        <w:t xml:space="preserve">A director vacates office if — </w:t>
      </w:r>
    </w:p>
    <w:p w:rsidR="0095343D" w:rsidRDefault="00004ADF">
      <w:pPr>
        <w:pStyle w:val="yIndenta"/>
      </w:pPr>
      <w:r>
        <w:tab/>
        <w:t>(a)</w:t>
      </w:r>
      <w:r>
        <w:tab/>
        <w:t>the director dies or is permanently incapacitated; or</w:t>
      </w:r>
    </w:p>
    <w:p w:rsidR="0095343D" w:rsidRDefault="00004ADF">
      <w:pPr>
        <w:pStyle w:val="yIndenta"/>
      </w:pPr>
      <w:r>
        <w:tab/>
        <w:t>(b)</w:t>
      </w:r>
      <w:r>
        <w:tab/>
        <w:t xml:space="preserve">the director is disqualified or otherwise unable to be a director under </w:t>
      </w:r>
      <w:r>
        <w:rPr>
          <w:szCs w:val="22"/>
        </w:rPr>
        <w:t>Part 9 Division 2A</w:t>
      </w:r>
      <w:r>
        <w:t xml:space="preserve"> of the Act; or</w:t>
      </w:r>
    </w:p>
    <w:p w:rsidR="0095343D" w:rsidRDefault="00004ADF">
      <w:pPr>
        <w:pStyle w:val="yIndenta"/>
      </w:pPr>
      <w:r>
        <w:tab/>
        <w:t>(c)</w:t>
      </w:r>
      <w:r>
        <w:tab/>
        <w:t>the director absents himself or herself from 3 consecutive ordinary meetings of the board without its leave; or</w:t>
      </w:r>
    </w:p>
    <w:p w:rsidR="0095343D" w:rsidRDefault="00004ADF">
      <w:pPr>
        <w:pStyle w:val="yIndenta"/>
      </w:pPr>
      <w:r>
        <w:tab/>
        <w:t>(d)</w:t>
      </w:r>
      <w:r>
        <w:tab/>
        <w:t>the director resigns from the office of director by written notice given by the director to the co</w:t>
      </w:r>
      <w:r>
        <w:noBreakHyphen/>
        <w:t>operative; or</w:t>
      </w:r>
    </w:p>
    <w:p w:rsidR="0095343D" w:rsidRDefault="00004ADF">
      <w:pPr>
        <w:pStyle w:val="yIndenta"/>
      </w:pPr>
      <w:r>
        <w:tab/>
        <w:t>(e)</w:t>
      </w:r>
      <w:r>
        <w:tab/>
        <w:t xml:space="preserve">the director is removed from office by </w:t>
      </w:r>
      <w:r>
        <w:rPr>
          <w:szCs w:val="22"/>
        </w:rPr>
        <w:t>ordinary</w:t>
      </w:r>
      <w:r>
        <w:t xml:space="preserve"> resolution of the co</w:t>
      </w:r>
      <w:r>
        <w:noBreakHyphen/>
        <w:t>operative; or</w:t>
      </w:r>
    </w:p>
    <w:p w:rsidR="0095343D" w:rsidRDefault="00004ADF">
      <w:pPr>
        <w:pStyle w:val="yIndenta"/>
      </w:pPr>
      <w:r>
        <w:lastRenderedPageBreak/>
        <w:tab/>
        <w:t>(f)</w:t>
      </w:r>
      <w:r>
        <w:tab/>
        <w:t>the person ceases to hold a qualification that qualified the person to be a director; or</w:t>
      </w:r>
    </w:p>
    <w:p w:rsidR="0095343D" w:rsidRDefault="00004ADF">
      <w:pPr>
        <w:pStyle w:val="yIndenta"/>
      </w:pPr>
      <w:r>
        <w:tab/>
        <w:t>(g)</w:t>
      </w:r>
      <w:r>
        <w:tab/>
        <w:t>an administrator of the co</w:t>
      </w:r>
      <w:r>
        <w:noBreakHyphen/>
        <w:t xml:space="preserve">operative’s affairs is appointed under Part 12 </w:t>
      </w:r>
      <w:r>
        <w:rPr>
          <w:szCs w:val="22"/>
        </w:rPr>
        <w:t xml:space="preserve">Division 4 </w:t>
      </w:r>
      <w:r>
        <w:t>of the Act.</w:t>
      </w:r>
    </w:p>
    <w:p w:rsidR="0095343D" w:rsidRDefault="00004ADF">
      <w:pPr>
        <w:pStyle w:val="yFootnotesection"/>
      </w:pPr>
      <w:r>
        <w:tab/>
        <w:t>[Clause 54 amended: Gazette 2 Dec 2016 p. 5438.]</w:t>
      </w:r>
    </w:p>
    <w:p w:rsidR="0095343D" w:rsidRDefault="00004ADF">
      <w:pPr>
        <w:pStyle w:val="yHeading5"/>
      </w:pPr>
      <w:bookmarkStart w:id="259" w:name="_Toc75522551"/>
      <w:r>
        <w:rPr>
          <w:rStyle w:val="CharSClsNo"/>
        </w:rPr>
        <w:t>55</w:t>
      </w:r>
      <w:r>
        <w:t>.</w:t>
      </w:r>
      <w:r>
        <w:tab/>
        <w:t>Filling of casual vacancies</w:t>
      </w:r>
      <w:bookmarkEnd w:id="259"/>
    </w:p>
    <w:p w:rsidR="0095343D" w:rsidRDefault="00004ADF">
      <w:pPr>
        <w:pStyle w:val="ySubsection"/>
      </w:pPr>
      <w:r>
        <w:tab/>
        <w:t>(1)</w:t>
      </w:r>
      <w:r>
        <w:tab/>
        <w:t>The board may appoint a qualified person to fill a casual vacancy in the office of director until the next annual general meeting.*</w:t>
      </w:r>
    </w:p>
    <w:p w:rsidR="0095343D" w:rsidRDefault="00004ADF">
      <w:pPr>
        <w:pStyle w:val="ySubsection"/>
      </w:pPr>
      <w:r>
        <w:tab/>
        <w:t>(2)</w:t>
      </w:r>
      <w:r>
        <w:tab/>
        <w:t>For the purposes of this clause, a casual vacancy arises if the office of director is vacated under clause 54. [s. 198(3)]</w:t>
      </w:r>
    </w:p>
    <w:p w:rsidR="0095343D" w:rsidRDefault="00004ADF">
      <w:pPr>
        <w:pStyle w:val="PermNoteHeading"/>
      </w:pPr>
      <w:r>
        <w:tab/>
        <w:t>*Note for this clause:</w:t>
      </w:r>
    </w:p>
    <w:p w:rsidR="0095343D" w:rsidRDefault="00004ADF">
      <w:pPr>
        <w:pStyle w:val="PermNoteText"/>
      </w:pPr>
      <w:r>
        <w:tab/>
      </w:r>
      <w:r>
        <w:tab/>
        <w:t>The rules may provide that, in the absence of a director from a meeting of the board, an alternate director may be appointed under section 203 of the Act.</w:t>
      </w:r>
    </w:p>
    <w:p w:rsidR="0095343D" w:rsidRDefault="00004ADF">
      <w:pPr>
        <w:pStyle w:val="yHeading5"/>
      </w:pPr>
      <w:bookmarkStart w:id="260" w:name="_Toc75522552"/>
      <w:r>
        <w:rPr>
          <w:rStyle w:val="CharSClsNo"/>
        </w:rPr>
        <w:t>56</w:t>
      </w:r>
      <w:r>
        <w:t>.</w:t>
      </w:r>
      <w:r>
        <w:tab/>
        <w:t>Remuneration</w:t>
      </w:r>
      <w:bookmarkEnd w:id="260"/>
    </w:p>
    <w:p w:rsidR="0095343D" w:rsidRDefault="00004ADF">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rsidR="0095343D" w:rsidRDefault="00004ADF">
      <w:pPr>
        <w:pStyle w:val="ySubsection"/>
      </w:pPr>
      <w:r>
        <w:tab/>
        <w:t>(2)</w:t>
      </w:r>
      <w:r>
        <w:tab/>
        <w:t>All necessary expenses incurred by the board members in the business of the co</w:t>
      </w:r>
      <w:r>
        <w:noBreakHyphen/>
        <w:t>operative must be refunded to them.</w:t>
      </w:r>
    </w:p>
    <w:p w:rsidR="0095343D" w:rsidRDefault="00004ADF">
      <w:pPr>
        <w:pStyle w:val="yHeading5"/>
      </w:pPr>
      <w:bookmarkStart w:id="261" w:name="_Toc75522553"/>
      <w:r>
        <w:rPr>
          <w:rStyle w:val="CharSClsNo"/>
        </w:rPr>
        <w:t>57</w:t>
      </w:r>
      <w:r>
        <w:t>.</w:t>
      </w:r>
      <w:r>
        <w:tab/>
        <w:t>Proceedings of the board</w:t>
      </w:r>
      <w:bookmarkEnd w:id="261"/>
    </w:p>
    <w:p w:rsidR="0095343D" w:rsidRDefault="00004ADF">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rsidR="0095343D" w:rsidRDefault="00004ADF">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rsidR="0095343D" w:rsidRDefault="00004ADF">
      <w:pPr>
        <w:pStyle w:val="ySubsection"/>
      </w:pPr>
      <w:r>
        <w:tab/>
        <w:t>(3)</w:t>
      </w:r>
      <w:r>
        <w:tab/>
        <w:t>Questions arising at a meeting must be decided by a majority of votes.</w:t>
      </w:r>
    </w:p>
    <w:p w:rsidR="0095343D" w:rsidRDefault="00004ADF">
      <w:pPr>
        <w:pStyle w:val="ySubsection"/>
      </w:pPr>
      <w:r>
        <w:lastRenderedPageBreak/>
        <w:tab/>
        <w:t>(4)</w:t>
      </w:r>
      <w:r>
        <w:tab/>
        <w:t>If votes are equal, the chairperson, if a member director, has a second or casting vote.</w:t>
      </w:r>
    </w:p>
    <w:p w:rsidR="0095343D" w:rsidRDefault="00004ADF">
      <w:pPr>
        <w:pStyle w:val="ySubsection"/>
      </w:pPr>
      <w:r>
        <w:tab/>
        <w:t>(5)</w:t>
      </w:r>
      <w:r>
        <w:tab/>
        <w:t>A meeting of the board of directors may be called by a director giving notice individually to every other director. [s. 201(3)]</w:t>
      </w:r>
    </w:p>
    <w:p w:rsidR="0095343D" w:rsidRDefault="00004ADF">
      <w:pPr>
        <w:pStyle w:val="ySubsection"/>
      </w:pPr>
      <w:r>
        <w:tab/>
        <w:t>(6)</w:t>
      </w:r>
      <w:r>
        <w:tab/>
        <w:t>Other than in special circumstances decided by the chairperson, at least 48 hours notice must be given to the directors of all meetings of the board, without which the meeting cannot be held.</w:t>
      </w:r>
    </w:p>
    <w:p w:rsidR="0095343D" w:rsidRDefault="00004ADF" w:rsidP="009645E0">
      <w:pPr>
        <w:pStyle w:val="yHeading5"/>
      </w:pPr>
      <w:bookmarkStart w:id="262" w:name="_Toc75522554"/>
      <w:r>
        <w:rPr>
          <w:rStyle w:val="CharSClsNo"/>
        </w:rPr>
        <w:t>58</w:t>
      </w:r>
      <w:r>
        <w:t>.</w:t>
      </w:r>
      <w:r>
        <w:tab/>
        <w:t>Transaction of business outside board meetings</w:t>
      </w:r>
      <w:bookmarkEnd w:id="262"/>
    </w:p>
    <w:p w:rsidR="0095343D" w:rsidRDefault="00004ADF">
      <w:pPr>
        <w:pStyle w:val="ySubsection"/>
        <w:keepNext/>
      </w:pPr>
      <w:r>
        <w:tab/>
        <w:t>(1)</w:t>
      </w:r>
      <w:r>
        <w:tab/>
        <w:t xml:space="preserve">The board may under section 202 of the Act transact any of its business — </w:t>
      </w:r>
    </w:p>
    <w:p w:rsidR="0095343D" w:rsidRDefault="00004ADF">
      <w:pPr>
        <w:pStyle w:val="yIndenta"/>
      </w:pPr>
      <w:r>
        <w:tab/>
        <w:t>(a)</w:t>
      </w:r>
      <w:r>
        <w:tab/>
        <w:t>by the circulation of papers among all the members of the board, and a resolution in writing by a majority of the members is taken to be a decision of the board; or</w:t>
      </w:r>
    </w:p>
    <w:p w:rsidR="0095343D" w:rsidRDefault="00004ADF">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rsidR="0095343D" w:rsidRDefault="00004ADF">
      <w:pPr>
        <w:pStyle w:val="ySubsection"/>
      </w:pPr>
      <w:r>
        <w:tab/>
        <w:t>(2)</w:t>
      </w:r>
      <w:r>
        <w:tab/>
        <w:t>For the purposes of this clause the chairperson of the board and each member of the board have the voting rights they have at an ordinary meeting of the board.</w:t>
      </w:r>
    </w:p>
    <w:p w:rsidR="0095343D" w:rsidRDefault="00004ADF">
      <w:pPr>
        <w:pStyle w:val="ySubsection"/>
      </w:pPr>
      <w:r>
        <w:tab/>
        <w:t>(3)</w:t>
      </w:r>
      <w:r>
        <w:tab/>
        <w:t>A resolution approved under subclause (1)(a) is to be recorded in the minutes of the meetings of the board.</w:t>
      </w:r>
    </w:p>
    <w:p w:rsidR="0095343D" w:rsidRDefault="00004ADF">
      <w:pPr>
        <w:pStyle w:val="ySubsection"/>
      </w:pPr>
      <w:r>
        <w:tab/>
        <w:t>(4)</w:t>
      </w:r>
      <w:r>
        <w:tab/>
        <w:t>The secretary may circulate papers among members of the board for subclause (1)(a) by email, fax or other transmission of the information in the papers concerned.</w:t>
      </w:r>
    </w:p>
    <w:p w:rsidR="0095343D" w:rsidRDefault="00004ADF">
      <w:pPr>
        <w:pStyle w:val="yHeading5"/>
      </w:pPr>
      <w:bookmarkStart w:id="263" w:name="_Toc75522555"/>
      <w:r>
        <w:rPr>
          <w:rStyle w:val="CharSClsNo"/>
        </w:rPr>
        <w:t>59</w:t>
      </w:r>
      <w:r>
        <w:t>.</w:t>
      </w:r>
      <w:r>
        <w:tab/>
        <w:t>Quorum for board meetings</w:t>
      </w:r>
      <w:bookmarkEnd w:id="263"/>
    </w:p>
    <w:p w:rsidR="0095343D" w:rsidRDefault="00004ADF">
      <w:pPr>
        <w:pStyle w:val="ySubsection"/>
      </w:pPr>
      <w:r>
        <w:tab/>
        <w:t>(1)</w:t>
      </w:r>
      <w:r>
        <w:tab/>
        <w:t>The quorum for a meeting of the board is half the number of directors (or if half is not a whole number the whole number next higher than one</w:t>
      </w:r>
      <w:r>
        <w:noBreakHyphen/>
        <w:t>half).</w:t>
      </w:r>
    </w:p>
    <w:p w:rsidR="0095343D" w:rsidRDefault="00004ADF">
      <w:pPr>
        <w:pStyle w:val="ySubsection"/>
      </w:pPr>
      <w:r>
        <w:tab/>
        <w:t>(2)</w:t>
      </w:r>
      <w:r>
        <w:tab/>
        <w:t>The number of independent directors must be fewer than the number of member directors present at a meeting of the board.</w:t>
      </w:r>
    </w:p>
    <w:p w:rsidR="0095343D" w:rsidRDefault="00004ADF">
      <w:pPr>
        <w:pStyle w:val="yHeading5"/>
      </w:pPr>
      <w:bookmarkStart w:id="264" w:name="_Toc75522556"/>
      <w:r>
        <w:rPr>
          <w:rStyle w:val="CharSClsNo"/>
        </w:rPr>
        <w:lastRenderedPageBreak/>
        <w:t>60</w:t>
      </w:r>
      <w:r>
        <w:t>.</w:t>
      </w:r>
      <w:r>
        <w:tab/>
        <w:t>Chairperson of board</w:t>
      </w:r>
      <w:bookmarkEnd w:id="264"/>
    </w:p>
    <w:p w:rsidR="0095343D" w:rsidRDefault="00004ADF">
      <w:pPr>
        <w:pStyle w:val="ySubsection"/>
      </w:pPr>
      <w:r>
        <w:tab/>
        <w:t>(1)</w:t>
      </w:r>
      <w:r>
        <w:tab/>
        <w:t>The chairperson of the board is to be elected by the board.*</w:t>
      </w:r>
    </w:p>
    <w:p w:rsidR="0095343D" w:rsidRDefault="00004ADF">
      <w:pPr>
        <w:pStyle w:val="PermNoteHeading"/>
      </w:pPr>
      <w:r>
        <w:tab/>
        <w:t>*Note for this subclause:</w:t>
      </w:r>
    </w:p>
    <w:p w:rsidR="0095343D" w:rsidRDefault="00004ADF">
      <w:pPr>
        <w:pStyle w:val="PermNoteText"/>
      </w:pPr>
      <w:r>
        <w:tab/>
      </w:r>
      <w:r>
        <w:tab/>
        <w:t>The rules of a co</w:t>
      </w:r>
      <w:r>
        <w:noBreakHyphen/>
        <w:t>operative may provide that, in the alternative, the chairperson may be elected at a general meeting of the co</w:t>
      </w:r>
      <w:r>
        <w:noBreakHyphen/>
        <w:t>operative.</w:t>
      </w:r>
    </w:p>
    <w:p w:rsidR="0095343D" w:rsidRDefault="00004ADF">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rsidR="0095343D" w:rsidRDefault="00004ADF">
      <w:pPr>
        <w:pStyle w:val="ySubsection"/>
      </w:pPr>
      <w:r>
        <w:tab/>
        <w:t>(3)</w:t>
      </w:r>
      <w:r>
        <w:tab/>
        <w:t>The chairperson may be removed, and a new chairperson elected by ordinary resolution of the board.*</w:t>
      </w:r>
    </w:p>
    <w:p w:rsidR="0095343D" w:rsidRDefault="00004ADF">
      <w:pPr>
        <w:pStyle w:val="PermNoteHeading"/>
      </w:pPr>
      <w:r>
        <w:tab/>
        <w:t>*Note for this subclause:</w:t>
      </w:r>
    </w:p>
    <w:p w:rsidR="0095343D" w:rsidRDefault="00004ADF">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rsidR="0095343D" w:rsidRDefault="00004ADF">
      <w:pPr>
        <w:pStyle w:val="yHeading5"/>
      </w:pPr>
      <w:bookmarkStart w:id="265" w:name="_Toc75522557"/>
      <w:r>
        <w:rPr>
          <w:rStyle w:val="CharSClsNo"/>
        </w:rPr>
        <w:t>61</w:t>
      </w:r>
      <w:r>
        <w:t>.</w:t>
      </w:r>
      <w:r>
        <w:tab/>
        <w:t>Delegation and board committees</w:t>
      </w:r>
      <w:bookmarkEnd w:id="265"/>
    </w:p>
    <w:p w:rsidR="0095343D" w:rsidRDefault="00004ADF">
      <w:pPr>
        <w:pStyle w:val="ySubsection"/>
      </w:pPr>
      <w:r>
        <w:tab/>
        <w:t>(1)</w:t>
      </w:r>
      <w:r>
        <w:tab/>
        <w:t xml:space="preserve">The board may (under section 204 of the Act) by resolution delegate to — </w:t>
      </w:r>
    </w:p>
    <w:p w:rsidR="0095343D" w:rsidRDefault="00004ADF">
      <w:pPr>
        <w:pStyle w:val="yIndenta"/>
      </w:pPr>
      <w:r>
        <w:tab/>
        <w:t>(a)</w:t>
      </w:r>
      <w:r>
        <w:tab/>
        <w:t>a director; or</w:t>
      </w:r>
    </w:p>
    <w:p w:rsidR="0095343D" w:rsidRDefault="00004ADF">
      <w:pPr>
        <w:pStyle w:val="yIndenta"/>
      </w:pPr>
      <w:r>
        <w:tab/>
        <w:t>(b)</w:t>
      </w:r>
      <w:r>
        <w:tab/>
        <w:t>a committee of 2 or more directors; or</w:t>
      </w:r>
    </w:p>
    <w:p w:rsidR="0095343D" w:rsidRDefault="00004ADF">
      <w:pPr>
        <w:pStyle w:val="yIndenta"/>
      </w:pPr>
      <w:r>
        <w:tab/>
        <w:t>(c)</w:t>
      </w:r>
      <w:r>
        <w:tab/>
        <w:t>a committee of members of the co</w:t>
      </w:r>
      <w:r>
        <w:noBreakHyphen/>
        <w:t>operative; or</w:t>
      </w:r>
    </w:p>
    <w:p w:rsidR="0095343D" w:rsidRDefault="00004ADF">
      <w:pPr>
        <w:pStyle w:val="yIndenta"/>
      </w:pPr>
      <w:r>
        <w:tab/>
        <w:t>(d)</w:t>
      </w:r>
      <w:r>
        <w:tab/>
        <w:t>a committee of members of the co</w:t>
      </w:r>
      <w:r>
        <w:noBreakHyphen/>
        <w:t>operative and other persons if members form the majority of persons on the committee; or</w:t>
      </w:r>
    </w:p>
    <w:p w:rsidR="0095343D" w:rsidRDefault="00004ADF">
      <w:pPr>
        <w:pStyle w:val="yIndenta"/>
      </w:pPr>
      <w:r>
        <w:tab/>
        <w:t>(e)</w:t>
      </w:r>
      <w:r>
        <w:tab/>
        <w:t>a committee of directors and other persons,</w:t>
      </w:r>
    </w:p>
    <w:p w:rsidR="0095343D" w:rsidRDefault="00004ADF">
      <w:pPr>
        <w:pStyle w:val="ySubsection"/>
      </w:pPr>
      <w:r>
        <w:tab/>
      </w:r>
      <w:r>
        <w:tab/>
        <w:t>the exercise of the board’s powers (other than this power of delegation) specified in the resolution. The co</w:t>
      </w:r>
      <w:r>
        <w:noBreakHyphen/>
        <w:t>operative or the board may by resolution revoke all or part of the delegation.</w:t>
      </w:r>
    </w:p>
    <w:p w:rsidR="0095343D" w:rsidRDefault="00004ADF">
      <w:pPr>
        <w:pStyle w:val="ySubsection"/>
      </w:pPr>
      <w:r>
        <w:tab/>
        <w:t>(2)</w:t>
      </w:r>
      <w:r>
        <w:tab/>
        <w:t>A power delegated under this clause may, while the delegation remains unrevoked, be exercised from time to time in accordance with the delegation.</w:t>
      </w:r>
    </w:p>
    <w:p w:rsidR="0095343D" w:rsidRDefault="00004ADF">
      <w:pPr>
        <w:pStyle w:val="ySubsection"/>
      </w:pPr>
      <w:r>
        <w:lastRenderedPageBreak/>
        <w:tab/>
        <w:t>(3)</w:t>
      </w:r>
      <w:r>
        <w:tab/>
        <w:t>A delegation under this clause may be given on conditions limiting the exercise of the power delegated, or time or circumstances.</w:t>
      </w:r>
    </w:p>
    <w:p w:rsidR="0095343D" w:rsidRDefault="00004ADF">
      <w:pPr>
        <w:pStyle w:val="ySubsection"/>
      </w:pPr>
      <w:r>
        <w:tab/>
        <w:t>(4)</w:t>
      </w:r>
      <w:r>
        <w:tab/>
        <w:t>Despite any delegation under this clause, the board may continue to exercise the power delegated.</w:t>
      </w:r>
    </w:p>
    <w:p w:rsidR="0095343D" w:rsidRDefault="00004ADF">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rsidR="0095343D" w:rsidRDefault="00004ADF">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rsidR="0095343D" w:rsidRDefault="00004ADF">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rsidR="0095343D" w:rsidRDefault="00004ADF">
      <w:pPr>
        <w:pStyle w:val="yFootnotesection"/>
      </w:pPr>
      <w:r>
        <w:tab/>
        <w:t>[Clause 61 amended: Gazette 2 Dec 2016 p. 5438.]</w:t>
      </w:r>
    </w:p>
    <w:p w:rsidR="0095343D" w:rsidRDefault="00004ADF">
      <w:pPr>
        <w:pStyle w:val="yHeading5"/>
      </w:pPr>
      <w:bookmarkStart w:id="266" w:name="_Toc75522558"/>
      <w:r>
        <w:rPr>
          <w:rStyle w:val="CharSClsNo"/>
        </w:rPr>
        <w:t>62</w:t>
      </w:r>
      <w:r>
        <w:t>.</w:t>
      </w:r>
      <w:r>
        <w:tab/>
        <w:t>Other committees</w:t>
      </w:r>
      <w:bookmarkEnd w:id="266"/>
    </w:p>
    <w:p w:rsidR="0095343D" w:rsidRDefault="00004ADF">
      <w:pPr>
        <w:pStyle w:val="ySubsection"/>
      </w:pPr>
      <w:r>
        <w:tab/>
        <w:t>(1)</w:t>
      </w:r>
      <w:r>
        <w:tab/>
        <w:t>The board may by resolution appoint committees of members or other persons or both, to act in an advisory role to the board and to committees of directors.</w:t>
      </w:r>
    </w:p>
    <w:p w:rsidR="0095343D" w:rsidRDefault="00004ADF">
      <w:pPr>
        <w:pStyle w:val="ySubsection"/>
      </w:pPr>
      <w:r>
        <w:tab/>
        <w:t>(2)</w:t>
      </w:r>
      <w:r>
        <w:tab/>
        <w:t>Clause 61(6) and (7) apply to committees appointed under this clause, with the changes approved of by the board.</w:t>
      </w:r>
    </w:p>
    <w:p w:rsidR="0095343D" w:rsidRDefault="00004ADF">
      <w:pPr>
        <w:pStyle w:val="ySubsection"/>
      </w:pPr>
      <w:r>
        <w:tab/>
        <w:t>(3)</w:t>
      </w:r>
      <w:r>
        <w:tab/>
        <w:t>The quorum for a meeting of the committee is half the number of committee members (or if half is not a whole number the whole number next higher than one</w:t>
      </w:r>
      <w:r>
        <w:noBreakHyphen/>
        <w:t>half).</w:t>
      </w:r>
    </w:p>
    <w:p w:rsidR="0095343D" w:rsidRDefault="00004ADF">
      <w:pPr>
        <w:pStyle w:val="yHeading5"/>
      </w:pPr>
      <w:bookmarkStart w:id="267" w:name="_Toc75522559"/>
      <w:r>
        <w:rPr>
          <w:rStyle w:val="CharSClsNo"/>
        </w:rPr>
        <w:lastRenderedPageBreak/>
        <w:t>63</w:t>
      </w:r>
      <w:r>
        <w:t>.</w:t>
      </w:r>
      <w:r>
        <w:tab/>
        <w:t>Minutes</w:t>
      </w:r>
      <w:bookmarkEnd w:id="267"/>
    </w:p>
    <w:p w:rsidR="0095343D" w:rsidRDefault="00004ADF" w:rsidP="009645E0">
      <w:pPr>
        <w:pStyle w:val="ySubsection"/>
        <w:keepNext/>
      </w:pPr>
      <w:r>
        <w:tab/>
        <w:t>(1)</w:t>
      </w:r>
      <w:r>
        <w:tab/>
        <w:t xml:space="preserve">The board must keep minutes of meetings and, in particular, of — </w:t>
      </w:r>
    </w:p>
    <w:p w:rsidR="0095343D" w:rsidRDefault="00004ADF">
      <w:pPr>
        <w:pStyle w:val="yIndenta"/>
      </w:pPr>
      <w:r>
        <w:tab/>
        <w:t>(a)</w:t>
      </w:r>
      <w:r>
        <w:tab/>
        <w:t>all appointments of officers and employees made by the directors; and</w:t>
      </w:r>
    </w:p>
    <w:p w:rsidR="0095343D" w:rsidRDefault="00004ADF">
      <w:pPr>
        <w:pStyle w:val="yIndenta"/>
      </w:pPr>
      <w:r>
        <w:tab/>
        <w:t>(b)</w:t>
      </w:r>
      <w:r>
        <w:tab/>
        <w:t>the names of the directors present at each meeting of the board and of a committee of the board; and</w:t>
      </w:r>
    </w:p>
    <w:p w:rsidR="0095343D" w:rsidRDefault="00004ADF">
      <w:pPr>
        <w:pStyle w:val="yIndenta"/>
      </w:pPr>
      <w:r>
        <w:tab/>
        <w:t>(c)</w:t>
      </w:r>
      <w:r>
        <w:tab/>
        <w:t>all resolutions and proceedings at all meetings of the co</w:t>
      </w:r>
      <w:r>
        <w:noBreakHyphen/>
        <w:t>operative and of directors and of committees of directors.</w:t>
      </w:r>
    </w:p>
    <w:p w:rsidR="0095343D" w:rsidRDefault="00004ADF">
      <w:pPr>
        <w:pStyle w:val="PermNoteHeading"/>
      </w:pPr>
      <w:r>
        <w:tab/>
        <w:t>Note for this subclause:</w:t>
      </w:r>
    </w:p>
    <w:p w:rsidR="0095343D" w:rsidRDefault="00004ADF">
      <w:pPr>
        <w:pStyle w:val="PermNoteText"/>
      </w:pPr>
      <w:r>
        <w:tab/>
      </w:r>
      <w:r>
        <w:tab/>
        <w:t>Section 221 of the Act also requires any declarations of interest by directors to be recorded in the minutes.</w:t>
      </w:r>
    </w:p>
    <w:p w:rsidR="0095343D" w:rsidRDefault="00004ADF">
      <w:pPr>
        <w:pStyle w:val="ySubsection"/>
      </w:pPr>
      <w:r>
        <w:tab/>
        <w:t>(2)</w:t>
      </w:r>
      <w:r>
        <w:tab/>
        <w:t>Minutes must be entered in the appropriate records within one month after the meeting to which they relate is held.</w:t>
      </w:r>
    </w:p>
    <w:p w:rsidR="0095343D" w:rsidRDefault="00004ADF">
      <w:pPr>
        <w:pStyle w:val="ySubsection"/>
      </w:pPr>
      <w:r>
        <w:tab/>
        <w:t>(3)</w:t>
      </w:r>
      <w:r>
        <w:tab/>
        <w:t>The minutes are to be confirmed at, and signed by the chair of, the next meeting.</w:t>
      </w:r>
    </w:p>
    <w:p w:rsidR="0095343D" w:rsidRDefault="00004ADF">
      <w:pPr>
        <w:pStyle w:val="yHeading5"/>
      </w:pPr>
      <w:bookmarkStart w:id="268" w:name="_Toc75522560"/>
      <w:r>
        <w:rPr>
          <w:rStyle w:val="CharSClsNo"/>
        </w:rPr>
        <w:t>64</w:t>
      </w:r>
      <w:r>
        <w:t>.</w:t>
      </w:r>
      <w:r>
        <w:tab/>
        <w:t>Financial year</w:t>
      </w:r>
      <w:bookmarkEnd w:id="268"/>
    </w:p>
    <w:p w:rsidR="0095343D" w:rsidRDefault="00004ADF">
      <w:pPr>
        <w:pStyle w:val="ySubsection"/>
      </w:pPr>
      <w:r>
        <w:tab/>
      </w:r>
      <w:r>
        <w:tab/>
        <w:t>The financial year of the co</w:t>
      </w:r>
      <w:r>
        <w:noBreakHyphen/>
        <w:t>operative ends on ……………………… .</w:t>
      </w:r>
    </w:p>
    <w:p w:rsidR="0095343D" w:rsidRDefault="00004ADF">
      <w:pPr>
        <w:pStyle w:val="yHeading5"/>
      </w:pPr>
      <w:bookmarkStart w:id="269" w:name="_Toc75522561"/>
      <w:r>
        <w:rPr>
          <w:rStyle w:val="CharSClsNo"/>
        </w:rPr>
        <w:t>65</w:t>
      </w:r>
      <w:r>
        <w:t>.</w:t>
      </w:r>
      <w:r>
        <w:tab/>
        <w:t>Seal</w:t>
      </w:r>
      <w:bookmarkEnd w:id="269"/>
    </w:p>
    <w:p w:rsidR="0095343D" w:rsidRDefault="00004ADF">
      <w:pPr>
        <w:pStyle w:val="ySubsection"/>
      </w:pPr>
      <w:r>
        <w:tab/>
        <w:t>(1)</w:t>
      </w:r>
      <w:r>
        <w:tab/>
        <w:t>This clause applies if a co</w:t>
      </w:r>
      <w:r>
        <w:noBreakHyphen/>
        <w:t>operative chooses to authenticate a document under the common seal of the co</w:t>
      </w:r>
      <w:r>
        <w:noBreakHyphen/>
        <w:t>operative.</w:t>
      </w:r>
    </w:p>
    <w:p w:rsidR="0095343D" w:rsidRDefault="00004ADF">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rsidR="0095343D" w:rsidRDefault="00004ADF">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rsidR="0095343D" w:rsidRDefault="00004ADF">
      <w:pPr>
        <w:pStyle w:val="ySubsection"/>
      </w:pPr>
      <w:r>
        <w:tab/>
        <w:t>(4)</w:t>
      </w:r>
      <w:r>
        <w:tab/>
        <w:t>The seal of the co</w:t>
      </w:r>
      <w:r>
        <w:noBreakHyphen/>
        <w:t xml:space="preserve">operative must not be affixed to an instrument other than under a resolution of the board. Two directors, or one director </w:t>
      </w:r>
      <w:r>
        <w:lastRenderedPageBreak/>
        <w:t>and the secretary must be present and must sign all instruments sealed while they are present.</w:t>
      </w:r>
    </w:p>
    <w:p w:rsidR="0095343D" w:rsidRDefault="00004ADF">
      <w:pPr>
        <w:pStyle w:val="yHeading5"/>
      </w:pPr>
      <w:bookmarkStart w:id="270" w:name="_Toc75522562"/>
      <w:r>
        <w:rPr>
          <w:rStyle w:val="CharSClsNo"/>
        </w:rPr>
        <w:t>66</w:t>
      </w:r>
      <w:r>
        <w:t>.</w:t>
      </w:r>
      <w:r>
        <w:tab/>
        <w:t>Custody and inspection of records and registers</w:t>
      </w:r>
      <w:bookmarkEnd w:id="270"/>
    </w:p>
    <w:p w:rsidR="0095343D" w:rsidRDefault="00004ADF">
      <w:pPr>
        <w:pStyle w:val="ySubsection"/>
      </w:pPr>
      <w:r>
        <w:tab/>
        <w:t>(1)</w:t>
      </w:r>
      <w:r>
        <w:tab/>
        <w:t>The co</w:t>
      </w:r>
      <w:r>
        <w:noBreakHyphen/>
        <w:t xml:space="preserve">operative must have at its registered office and available during normal office hours for inspection by any member free of charge [s. 232(1)] the following — </w:t>
      </w:r>
    </w:p>
    <w:p w:rsidR="0095343D" w:rsidRDefault="00004ADF">
      <w:pPr>
        <w:pStyle w:val="yIndenta"/>
      </w:pPr>
      <w:r>
        <w:tab/>
        <w:t>(a)</w:t>
      </w:r>
      <w:r>
        <w:tab/>
        <w:t>a copy of the Act and the regulations;</w:t>
      </w:r>
    </w:p>
    <w:p w:rsidR="0095343D" w:rsidRDefault="00004ADF">
      <w:pPr>
        <w:pStyle w:val="yIndenta"/>
      </w:pPr>
      <w:r>
        <w:tab/>
        <w:t>(b)</w:t>
      </w:r>
      <w:r>
        <w:tab/>
        <w:t>a copy of the rules of the co</w:t>
      </w:r>
      <w:r>
        <w:noBreakHyphen/>
        <w:t>operative and any attachments under section 345 of the Act;</w:t>
      </w:r>
    </w:p>
    <w:p w:rsidR="0095343D" w:rsidRDefault="00004ADF">
      <w:pPr>
        <w:pStyle w:val="yIndenta"/>
      </w:pPr>
      <w:r>
        <w:tab/>
        <w:t>(c)</w:t>
      </w:r>
      <w:r>
        <w:tab/>
        <w:t>a copy of the most recent annual return of the co</w:t>
      </w:r>
      <w:r>
        <w:noBreakHyphen/>
        <w:t>operative under section 244ZB of the Act;</w:t>
      </w:r>
    </w:p>
    <w:p w:rsidR="0095343D" w:rsidRDefault="00004ADF">
      <w:pPr>
        <w:pStyle w:val="yIndenta"/>
      </w:pPr>
      <w:r>
        <w:tab/>
        <w:t>(ca)</w:t>
      </w:r>
      <w:r>
        <w:tab/>
        <w:t>a copy of the most recent financial information reported to members under Part 10A of the Act;</w:t>
      </w:r>
    </w:p>
    <w:p w:rsidR="0095343D" w:rsidRDefault="00004ADF">
      <w:pPr>
        <w:pStyle w:val="yIndenta"/>
      </w:pPr>
      <w:r>
        <w:tab/>
        <w:t>(d)</w:t>
      </w:r>
      <w:r>
        <w:tab/>
        <w:t>the register of directors and members;</w:t>
      </w:r>
    </w:p>
    <w:p w:rsidR="0095343D" w:rsidRDefault="00004ADF">
      <w:pPr>
        <w:pStyle w:val="yIndenta"/>
      </w:pPr>
      <w:r>
        <w:tab/>
        <w:t>(e)</w:t>
      </w:r>
      <w:r>
        <w:tab/>
        <w:t>the register of names of persons who have given loans or deposits to or hold securities or debentures given or issued by the co</w:t>
      </w:r>
      <w:r>
        <w:noBreakHyphen/>
        <w:t>operative;</w:t>
      </w:r>
    </w:p>
    <w:p w:rsidR="0095343D" w:rsidRDefault="00004ADF">
      <w:pPr>
        <w:pStyle w:val="yIndenta"/>
      </w:pPr>
      <w:r>
        <w:tab/>
        <w:t>(f)</w:t>
      </w:r>
      <w:r>
        <w:tab/>
        <w:t>the register of memberships cancelled under Part 6 of the Act, required to be kept under section 230(1)(g) of the Act;</w:t>
      </w:r>
    </w:p>
    <w:p w:rsidR="0095343D" w:rsidRDefault="00004ADF">
      <w:pPr>
        <w:pStyle w:val="yIndenta"/>
      </w:pPr>
      <w:r>
        <w:tab/>
        <w:t>(g)</w:t>
      </w:r>
      <w:r>
        <w:tab/>
        <w:t>the register of notifiable interests required to be kept under section 284 of the Act;</w:t>
      </w:r>
    </w:p>
    <w:p w:rsidR="0095343D" w:rsidRDefault="00004ADF">
      <w:pPr>
        <w:pStyle w:val="yIndenta"/>
      </w:pPr>
      <w:r>
        <w:tab/>
        <w:t>(h)</w:t>
      </w:r>
      <w:r>
        <w:tab/>
        <w:t>a copy of the minutes of each general meeting;</w:t>
      </w:r>
    </w:p>
    <w:p w:rsidR="0095343D" w:rsidRDefault="00004ADF">
      <w:pPr>
        <w:pStyle w:val="yIndenta"/>
      </w:pPr>
      <w:r>
        <w:tab/>
        <w:t>(i)</w:t>
      </w:r>
      <w:r>
        <w:tab/>
        <w:t>the other registers required under the Act or the regulations to be open for inspection.</w:t>
      </w:r>
    </w:p>
    <w:p w:rsidR="0095343D" w:rsidRDefault="00004ADF">
      <w:pPr>
        <w:pStyle w:val="PermNoteHeading"/>
      </w:pPr>
      <w:r>
        <w:tab/>
        <w:t>Note for this subclause:</w:t>
      </w:r>
    </w:p>
    <w:p w:rsidR="0095343D" w:rsidRDefault="00004ADF">
      <w:pPr>
        <w:pStyle w:val="PermNoteText"/>
      </w:pPr>
      <w:r>
        <w:tab/>
      </w:r>
      <w:r>
        <w:tab/>
        <w:t>Section 233 of the Act sets out the limitations that apply to the use of information on these registers and provides for recovery of loss, damages or profits arising from misuse.</w:t>
      </w:r>
    </w:p>
    <w:p w:rsidR="0095343D" w:rsidRDefault="00004ADF">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rsidR="0095343D" w:rsidRDefault="00004ADF">
      <w:pPr>
        <w:pStyle w:val="yFootnotesection"/>
      </w:pPr>
      <w:r>
        <w:tab/>
        <w:t>[Clause 66 amended: Gazette 2 Dec 2016 p. 5438</w:t>
      </w:r>
      <w:r>
        <w:noBreakHyphen/>
        <w:t>9.]</w:t>
      </w:r>
    </w:p>
    <w:p w:rsidR="0095343D" w:rsidRDefault="00004ADF">
      <w:pPr>
        <w:pStyle w:val="yHeading5"/>
      </w:pPr>
      <w:bookmarkStart w:id="271" w:name="_Toc75522563"/>
      <w:r>
        <w:rPr>
          <w:rStyle w:val="CharSClsNo"/>
        </w:rPr>
        <w:lastRenderedPageBreak/>
        <w:t>67</w:t>
      </w:r>
      <w:r>
        <w:t>.</w:t>
      </w:r>
      <w:r>
        <w:tab/>
        <w:t>Accounts</w:t>
      </w:r>
      <w:bookmarkEnd w:id="271"/>
    </w:p>
    <w:p w:rsidR="0095343D" w:rsidRDefault="00004ADF">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rsidR="0095343D" w:rsidRDefault="00004ADF">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rsidR="0095343D" w:rsidRDefault="00004ADF">
      <w:pPr>
        <w:pStyle w:val="yHeading5"/>
      </w:pPr>
      <w:bookmarkStart w:id="272" w:name="_Toc75522564"/>
      <w:r>
        <w:rPr>
          <w:rStyle w:val="CharSClsNo"/>
        </w:rPr>
        <w:t>68</w:t>
      </w:r>
      <w:r>
        <w:t>.</w:t>
      </w:r>
      <w:r>
        <w:tab/>
        <w:t>Safe keeping of securities</w:t>
      </w:r>
      <w:bookmarkEnd w:id="272"/>
    </w:p>
    <w:p w:rsidR="0095343D" w:rsidRDefault="00004ADF">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rsidR="0095343D" w:rsidRDefault="00004ADF">
      <w:pPr>
        <w:pStyle w:val="yHeading5"/>
      </w:pPr>
      <w:bookmarkStart w:id="273" w:name="_Toc75522565"/>
      <w:r>
        <w:rPr>
          <w:rStyle w:val="CharSClsNo"/>
        </w:rPr>
        <w:t>69</w:t>
      </w:r>
      <w:r>
        <w:t>.</w:t>
      </w:r>
      <w:r>
        <w:tab/>
        <w:t>Appointing an auditor — co</w:t>
      </w:r>
      <w:r>
        <w:noBreakHyphen/>
        <w:t>operatives</w:t>
      </w:r>
      <w:bookmarkEnd w:id="273"/>
    </w:p>
    <w:p w:rsidR="0095343D" w:rsidRDefault="00004ADF">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rsidR="0095343D" w:rsidRDefault="00004ADF">
      <w:pPr>
        <w:pStyle w:val="ySubsection"/>
      </w:pPr>
      <w:r>
        <w:tab/>
        <w:t>(2)</w:t>
      </w:r>
      <w:r>
        <w:tab/>
        <w:t>An auditor appointed under subclause (1) holds office until the first annual general meeting of the co</w:t>
      </w:r>
      <w:r>
        <w:noBreakHyphen/>
        <w:t>operative.</w:t>
      </w:r>
    </w:p>
    <w:p w:rsidR="0095343D" w:rsidRDefault="00004ADF">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rsidR="0095343D" w:rsidRDefault="00004ADF">
      <w:pPr>
        <w:pStyle w:val="yFootnotesection"/>
      </w:pPr>
      <w:r>
        <w:tab/>
        <w:t>[Clause 69 amended: Gazette 2 Dec 2016 p. 5439.]</w:t>
      </w:r>
    </w:p>
    <w:p w:rsidR="0095343D" w:rsidRDefault="00004ADF">
      <w:pPr>
        <w:pStyle w:val="yHeading5"/>
      </w:pPr>
      <w:bookmarkStart w:id="274" w:name="_Toc75522566"/>
      <w:r>
        <w:rPr>
          <w:rStyle w:val="CharSClsNo"/>
        </w:rPr>
        <w:t>70</w:t>
      </w:r>
      <w:r>
        <w:t>.</w:t>
      </w:r>
      <w:r>
        <w:tab/>
        <w:t>Appointing an auditor — small co</w:t>
      </w:r>
      <w:r>
        <w:noBreakHyphen/>
        <w:t>operatives</w:t>
      </w:r>
      <w:bookmarkEnd w:id="274"/>
    </w:p>
    <w:p w:rsidR="0095343D" w:rsidRDefault="00004ADF">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rsidR="0095343D" w:rsidRDefault="00004ADF">
      <w:pPr>
        <w:pStyle w:val="ySubsection"/>
      </w:pPr>
      <w:r>
        <w:tab/>
        <w:t>(2)</w:t>
      </w:r>
      <w:r>
        <w:tab/>
        <w:t>Subclauses (3) and (4) only apply where no appointment is made under subclause (1).</w:t>
      </w:r>
    </w:p>
    <w:p w:rsidR="0095343D" w:rsidRDefault="00004ADF">
      <w:pPr>
        <w:pStyle w:val="ySubsection"/>
      </w:pPr>
      <w:r>
        <w:lastRenderedPageBreak/>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rsidR="0095343D" w:rsidRDefault="00004ADF">
      <w:pPr>
        <w:pStyle w:val="ySubsection"/>
      </w:pPr>
      <w:r>
        <w:tab/>
        <w:t>(4)</w:t>
      </w:r>
      <w:r>
        <w:tab/>
        <w:t>An auditor appointed under subclause (3) holds office until the financial report prepared as a result of the direction has been audited and sent to members.</w:t>
      </w:r>
    </w:p>
    <w:p w:rsidR="0095343D" w:rsidRDefault="00004ADF">
      <w:pPr>
        <w:pStyle w:val="yFootnotesection"/>
      </w:pPr>
      <w:r>
        <w:tab/>
        <w:t>[Clause 70 amended: Gazette 2 Dec 2016 p. 5439.]</w:t>
      </w:r>
    </w:p>
    <w:p w:rsidR="0095343D" w:rsidRDefault="00004ADF">
      <w:pPr>
        <w:pStyle w:val="yHeading5"/>
      </w:pPr>
      <w:bookmarkStart w:id="275" w:name="_Toc75522567"/>
      <w:r>
        <w:rPr>
          <w:rStyle w:val="CharSClsNo"/>
        </w:rPr>
        <w:t>71</w:t>
      </w:r>
      <w:r>
        <w:t>.</w:t>
      </w:r>
      <w:r>
        <w:tab/>
        <w:t>Terms of appointment, remuneration and removal of auditors</w:t>
      </w:r>
      <w:bookmarkEnd w:id="275"/>
    </w:p>
    <w:p w:rsidR="0095343D" w:rsidRDefault="00004ADF">
      <w:pPr>
        <w:pStyle w:val="ySubsection"/>
      </w:pPr>
      <w:r>
        <w:tab/>
        <w:t>(1)</w:t>
      </w:r>
      <w:r>
        <w:tab/>
        <w:t xml:space="preserve">The appointment, remuneration and removal of an auditor must comply with </w:t>
      </w:r>
      <w:r>
        <w:rPr>
          <w:szCs w:val="22"/>
        </w:rPr>
        <w:t>Part 10A Division 12 of the Act.</w:t>
      </w:r>
    </w:p>
    <w:p w:rsidR="0095343D" w:rsidRDefault="00004ADF">
      <w:pPr>
        <w:pStyle w:val="ySubsection"/>
      </w:pPr>
      <w:r>
        <w:tab/>
        <w:t>(2)</w:t>
      </w:r>
      <w:r>
        <w:tab/>
        <w:t xml:space="preserve">An auditor appointed at an annual general meeting holds office until the auditor — </w:t>
      </w:r>
    </w:p>
    <w:p w:rsidR="0095343D" w:rsidRDefault="00004ADF">
      <w:pPr>
        <w:pStyle w:val="yIndenta"/>
      </w:pPr>
      <w:r>
        <w:tab/>
        <w:t>(a)</w:t>
      </w:r>
      <w:r>
        <w:tab/>
        <w:t>dies; or</w:t>
      </w:r>
    </w:p>
    <w:p w:rsidR="0095343D" w:rsidRDefault="00004ADF">
      <w:pPr>
        <w:pStyle w:val="yIndenta"/>
      </w:pPr>
      <w:r>
        <w:tab/>
        <w:t>(b)</w:t>
      </w:r>
      <w:r>
        <w:tab/>
        <w:t xml:space="preserve">is removed, or resigns, from office in accordance with </w:t>
      </w:r>
      <w:r>
        <w:rPr>
          <w:szCs w:val="22"/>
        </w:rPr>
        <w:t>section 244ZW of the Act; or</w:t>
      </w:r>
    </w:p>
    <w:p w:rsidR="0095343D" w:rsidRDefault="00004ADF">
      <w:pPr>
        <w:pStyle w:val="yIndenta"/>
      </w:pPr>
      <w:r>
        <w:tab/>
        <w:t>(c)</w:t>
      </w:r>
      <w:r>
        <w:tab/>
        <w:t>ceases to be a registered company auditor within the meaning of the Corporations Act; or</w:t>
      </w:r>
    </w:p>
    <w:p w:rsidR="0095343D" w:rsidRDefault="00004ADF">
      <w:pPr>
        <w:pStyle w:val="yIndenta"/>
      </w:pPr>
      <w:r>
        <w:tab/>
        <w:t>(d)</w:t>
      </w:r>
      <w:r>
        <w:tab/>
        <w:t xml:space="preserve">ceases to be an auditor under section 327B(2A), (2B) or (2C) of the Corporations Act. </w:t>
      </w:r>
    </w:p>
    <w:p w:rsidR="0095343D" w:rsidRDefault="00004ADF">
      <w:pPr>
        <w:pStyle w:val="ySubsection"/>
      </w:pPr>
      <w:r>
        <w:tab/>
        <w:t>(3)</w:t>
      </w:r>
      <w:r>
        <w:tab/>
        <w:t>While a casual vacancy in the office of the auditor continues, the surviving or continuing auditor or auditors, if any, may act.</w:t>
      </w:r>
    </w:p>
    <w:p w:rsidR="0095343D" w:rsidRDefault="00004ADF">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rsidR="0095343D" w:rsidRDefault="00004ADF">
      <w:pPr>
        <w:pStyle w:val="ySubsection"/>
      </w:pPr>
      <w:r>
        <w:tab/>
        <w:t>(5)</w:t>
      </w:r>
      <w:r>
        <w:tab/>
        <w:t>An individual, audit company or audit firm can be appointed as an auditor.</w:t>
      </w:r>
    </w:p>
    <w:p w:rsidR="0095343D" w:rsidRDefault="00004ADF">
      <w:pPr>
        <w:pStyle w:val="ySubsection"/>
      </w:pPr>
      <w:r>
        <w:tab/>
        <w:t>(6)</w:t>
      </w:r>
      <w:r>
        <w:tab/>
        <w:t>A co</w:t>
      </w:r>
      <w:r>
        <w:noBreakHyphen/>
        <w:t xml:space="preserve">operative cannot appoint a person — </w:t>
      </w:r>
    </w:p>
    <w:p w:rsidR="0095343D" w:rsidRDefault="00004ADF">
      <w:pPr>
        <w:pStyle w:val="yIndenta"/>
      </w:pPr>
      <w:r>
        <w:tab/>
        <w:t>(a)</w:t>
      </w:r>
      <w:r>
        <w:tab/>
        <w:t>(including a person who is a substantial shareholder in a corporation) who is indebted to the co</w:t>
      </w:r>
      <w:r>
        <w:noBreakHyphen/>
        <w:t xml:space="preserve">operative (or to a </w:t>
      </w:r>
      <w:r>
        <w:lastRenderedPageBreak/>
        <w:t>subsidiary corporation of the co</w:t>
      </w:r>
      <w:r>
        <w:noBreakHyphen/>
        <w:t>operative) for an amount that is more than $5 000; or</w:t>
      </w:r>
    </w:p>
    <w:p w:rsidR="0095343D" w:rsidRDefault="00004ADF">
      <w:pPr>
        <w:pStyle w:val="yIndenta"/>
      </w:pPr>
      <w:r>
        <w:tab/>
        <w:t>(b)</w:t>
      </w:r>
      <w:r>
        <w:tab/>
        <w:t xml:space="preserve">who is — </w:t>
      </w:r>
    </w:p>
    <w:p w:rsidR="0095343D" w:rsidRDefault="00004ADF">
      <w:pPr>
        <w:pStyle w:val="yIndenti0"/>
      </w:pPr>
      <w:r>
        <w:tab/>
        <w:t>(i)</w:t>
      </w:r>
      <w:r>
        <w:tab/>
        <w:t>an officer of the co</w:t>
      </w:r>
      <w:r>
        <w:noBreakHyphen/>
        <w:t>operative; or</w:t>
      </w:r>
    </w:p>
    <w:p w:rsidR="0095343D" w:rsidRDefault="00004ADF">
      <w:pPr>
        <w:pStyle w:val="yIndenti0"/>
      </w:pPr>
      <w:r>
        <w:tab/>
        <w:t>(ii)</w:t>
      </w:r>
      <w:r>
        <w:tab/>
        <w:t>a partner, employer or employee of an officer of the co</w:t>
      </w:r>
      <w:r>
        <w:noBreakHyphen/>
        <w:t>operative; or</w:t>
      </w:r>
    </w:p>
    <w:p w:rsidR="0095343D" w:rsidRDefault="00004ADF">
      <w:pPr>
        <w:pStyle w:val="yIndenti0"/>
      </w:pPr>
      <w:r>
        <w:tab/>
        <w:t>(iii)</w:t>
      </w:r>
      <w:r>
        <w:tab/>
        <w:t>a partner of an employee of an officer of the co</w:t>
      </w:r>
      <w:r>
        <w:noBreakHyphen/>
        <w:t xml:space="preserve">operative; or </w:t>
      </w:r>
    </w:p>
    <w:p w:rsidR="0095343D" w:rsidRDefault="00004ADF">
      <w:pPr>
        <w:pStyle w:val="yIndenti0"/>
      </w:pPr>
      <w:r>
        <w:tab/>
        <w:t>(iv)</w:t>
      </w:r>
      <w:r>
        <w:tab/>
        <w:t>an employee of an employee of an officer of the co</w:t>
      </w:r>
      <w:r>
        <w:noBreakHyphen/>
        <w:t>operative,</w:t>
      </w:r>
    </w:p>
    <w:p w:rsidR="0095343D" w:rsidRDefault="00004ADF">
      <w:pPr>
        <w:pStyle w:val="ySubsection"/>
      </w:pPr>
      <w:r>
        <w:tab/>
      </w:r>
      <w:r>
        <w:tab/>
        <w:t>to be auditor of the co</w:t>
      </w:r>
      <w:r>
        <w:noBreakHyphen/>
        <w:t>operative.</w:t>
      </w:r>
    </w:p>
    <w:p w:rsidR="0095343D" w:rsidRDefault="00004ADF">
      <w:pPr>
        <w:pStyle w:val="ySubsection"/>
      </w:pPr>
      <w:r>
        <w:tab/>
        <w:t>(7)</w:t>
      </w:r>
      <w:r>
        <w:tab/>
        <w:t>All reasonable fees and expenses of an auditor are payable by the co</w:t>
      </w:r>
      <w:r>
        <w:noBreakHyphen/>
        <w:t>operative.</w:t>
      </w:r>
    </w:p>
    <w:p w:rsidR="0095343D" w:rsidRDefault="00004ADF">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rsidR="0095343D" w:rsidRDefault="00004ADF">
      <w:pPr>
        <w:pStyle w:val="ySubsection"/>
      </w:pPr>
      <w:r>
        <w:tab/>
        <w:t>(9)</w:t>
      </w:r>
      <w:r>
        <w:tab/>
        <w:t>An auditor may attend any general meeting of the co</w:t>
      </w:r>
      <w:r>
        <w:noBreakHyphen/>
        <w:t>operative and is entitled to be heard, at any general meeting the auditor attends on any part of the business of the meeting.</w:t>
      </w:r>
    </w:p>
    <w:p w:rsidR="0095343D" w:rsidRDefault="00004ADF">
      <w:pPr>
        <w:pStyle w:val="ySubsection"/>
      </w:pPr>
      <w:r>
        <w:tab/>
        <w:t>(10)</w:t>
      </w:r>
      <w:r>
        <w:tab/>
        <w:t>An auditor is entitled to receive all notices and other communications relating to a general meeting that any member of the co</w:t>
      </w:r>
      <w:r>
        <w:noBreakHyphen/>
        <w:t>operative is entitled to receive.</w:t>
      </w:r>
    </w:p>
    <w:p w:rsidR="0095343D" w:rsidRDefault="00004ADF">
      <w:pPr>
        <w:pStyle w:val="ySubsection"/>
      </w:pPr>
      <w:r>
        <w:tab/>
        <w:t>(11)</w:t>
      </w:r>
      <w:r>
        <w:tab/>
        <w:t xml:space="preserve">Subject to </w:t>
      </w:r>
      <w:r>
        <w:rPr>
          <w:szCs w:val="22"/>
        </w:rPr>
        <w:t xml:space="preserve">section 244ZW of the Act, </w:t>
      </w:r>
      <w:r>
        <w:t>an auditor may be removed from office by resolution at a general meeting.</w:t>
      </w:r>
    </w:p>
    <w:p w:rsidR="0095343D" w:rsidRDefault="00004ADF">
      <w:pPr>
        <w:pStyle w:val="ySubsection"/>
      </w:pPr>
      <w:r>
        <w:tab/>
        <w:t>(12)</w:t>
      </w:r>
      <w:r>
        <w:tab/>
        <w:t xml:space="preserve">Subject to </w:t>
      </w:r>
      <w:r>
        <w:rPr>
          <w:szCs w:val="22"/>
        </w:rPr>
        <w:t xml:space="preserve">section 244ZW of the Act, </w:t>
      </w:r>
      <w:r>
        <w:t>an auditor may resign as auditor.</w:t>
      </w:r>
    </w:p>
    <w:p w:rsidR="0095343D" w:rsidRDefault="00004ADF">
      <w:pPr>
        <w:pStyle w:val="yFootnotesection"/>
      </w:pPr>
      <w:r>
        <w:tab/>
        <w:t>[Clause 71 amended: Gazette 2 Dec 2016 p. 5439</w:t>
      </w:r>
      <w:r>
        <w:noBreakHyphen/>
        <w:t>40.]</w:t>
      </w:r>
    </w:p>
    <w:p w:rsidR="0095343D" w:rsidRDefault="00004ADF">
      <w:pPr>
        <w:pStyle w:val="yHeading5"/>
      </w:pPr>
      <w:bookmarkStart w:id="276" w:name="_Toc75522568"/>
      <w:r>
        <w:rPr>
          <w:rStyle w:val="CharSClsNo"/>
        </w:rPr>
        <w:t>72</w:t>
      </w:r>
      <w:r>
        <w:t>.</w:t>
      </w:r>
      <w:r>
        <w:tab/>
        <w:t>Co</w:t>
      </w:r>
      <w:r>
        <w:noBreakHyphen/>
        <w:t>operative funds</w:t>
      </w:r>
      <w:bookmarkEnd w:id="276"/>
    </w:p>
    <w:p w:rsidR="0095343D" w:rsidRDefault="00004ADF">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rsidR="0095343D" w:rsidRDefault="00004ADF">
      <w:pPr>
        <w:pStyle w:val="ySubsection"/>
      </w:pPr>
      <w:r>
        <w:lastRenderedPageBreak/>
        <w:tab/>
        <w:t>(2)</w:t>
      </w:r>
      <w:r>
        <w:tab/>
        <w:t>Any part of the surplus arising in a year from the business of the co</w:t>
      </w:r>
      <w:r>
        <w:noBreakHyphen/>
        <w:t xml:space="preserve">operative or any part of the reserves may be — </w:t>
      </w:r>
    </w:p>
    <w:p w:rsidR="0095343D" w:rsidRDefault="00004ADF">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rsidR="0095343D" w:rsidRDefault="00004ADF">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rsidR="0095343D" w:rsidRDefault="00004ADF">
      <w:pPr>
        <w:pStyle w:val="yIndenta"/>
      </w:pPr>
      <w:r>
        <w:tab/>
        <w:t>(c)</w:t>
      </w:r>
      <w:r>
        <w:tab/>
        <w:t xml:space="preserve">paid to a member by way of a dividend of not more than the prescribed amount for the shares held (a </w:t>
      </w:r>
      <w:r>
        <w:rPr>
          <w:rStyle w:val="CharDefText"/>
        </w:rPr>
        <w:t>limited dividend</w:t>
      </w:r>
      <w:r>
        <w:t>).</w:t>
      </w:r>
    </w:p>
    <w:p w:rsidR="0095343D" w:rsidRDefault="00004ADF">
      <w:pPr>
        <w:pStyle w:val="ySubsection"/>
      </w:pPr>
      <w:r>
        <w:tab/>
        <w:t>(3)</w:t>
      </w:r>
      <w:r>
        <w:tab/>
        <w:t xml:space="preserve">The amount of a rebate or dividend payable to a member under subclause (2)(a) and (c) may, with the consent of the member, be applied — </w:t>
      </w:r>
    </w:p>
    <w:p w:rsidR="0095343D" w:rsidRDefault="00004ADF">
      <w:pPr>
        <w:pStyle w:val="yIndenta"/>
      </w:pPr>
      <w:r>
        <w:tab/>
        <w:t>(a)</w:t>
      </w:r>
      <w:r>
        <w:tab/>
        <w:t>in payment for the issue to the member of bonus shares; or</w:t>
      </w:r>
    </w:p>
    <w:p w:rsidR="0095343D" w:rsidRDefault="00004ADF">
      <w:pPr>
        <w:pStyle w:val="yIndenta"/>
      </w:pPr>
      <w:r>
        <w:tab/>
        <w:t>(b)</w:t>
      </w:r>
      <w:r>
        <w:tab/>
        <w:t>as a loan to the co</w:t>
      </w:r>
      <w:r>
        <w:noBreakHyphen/>
        <w:t>operative.</w:t>
      </w:r>
    </w:p>
    <w:p w:rsidR="0095343D" w:rsidRDefault="00004ADF">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rsidR="0095343D" w:rsidRDefault="00004ADF">
      <w:pPr>
        <w:pStyle w:val="yIndenta"/>
      </w:pPr>
      <w:r>
        <w:tab/>
        <w:t>(a)</w:t>
      </w:r>
      <w:r>
        <w:tab/>
        <w:t>the person was a member at the time the business was done and the membership has lapsed; or</w:t>
      </w:r>
    </w:p>
    <w:p w:rsidR="0095343D" w:rsidRDefault="00004ADF">
      <w:pPr>
        <w:pStyle w:val="yIndenta"/>
      </w:pPr>
      <w:r>
        <w:tab/>
        <w:t>(b)</w:t>
      </w:r>
      <w:r>
        <w:tab/>
        <w:t>the person has applied for membership after the business was done. [s. 272(1)]</w:t>
      </w:r>
    </w:p>
    <w:p w:rsidR="0095343D" w:rsidRDefault="00004ADF">
      <w:pPr>
        <w:pStyle w:val="ySubsection"/>
      </w:pPr>
      <w:r>
        <w:tab/>
        <w:t>(5)</w:t>
      </w:r>
      <w:r>
        <w:tab/>
        <w:t>Nothing in this clause precludes the payment of a bonus to an employee under the terms of the employee’s employment. [s. 272(2)]</w:t>
      </w:r>
    </w:p>
    <w:p w:rsidR="0095343D" w:rsidRDefault="00004ADF">
      <w:pPr>
        <w:pStyle w:val="ySubsection"/>
      </w:pPr>
      <w:r>
        <w:tab/>
        <w:t>(6)</w:t>
      </w:r>
      <w:r>
        <w:tab/>
        <w:t>A part of the surplus, not more than ……%, arising in any year from the business of the co</w:t>
      </w:r>
      <w:r>
        <w:noBreakHyphen/>
        <w:t xml:space="preserve">operative may be applied for — </w:t>
      </w:r>
    </w:p>
    <w:p w:rsidR="0095343D" w:rsidRDefault="00004ADF">
      <w:pPr>
        <w:pStyle w:val="yIndenta"/>
      </w:pPr>
      <w:r>
        <w:tab/>
        <w:t>(a)</w:t>
      </w:r>
      <w:r>
        <w:tab/>
        <w:t>charitable purposes; or</w:t>
      </w:r>
    </w:p>
    <w:p w:rsidR="0095343D" w:rsidRDefault="00004ADF">
      <w:pPr>
        <w:pStyle w:val="yIndenta"/>
      </w:pPr>
      <w:r>
        <w:tab/>
        <w:t>(b)</w:t>
      </w:r>
      <w:r>
        <w:tab/>
        <w:t>supporting any activity approved by the co</w:t>
      </w:r>
      <w:r>
        <w:noBreakHyphen/>
        <w:t>operative. [s. 270(2)]</w:t>
      </w:r>
    </w:p>
    <w:p w:rsidR="0095343D" w:rsidRDefault="00004ADF">
      <w:pPr>
        <w:pStyle w:val="ySubsection"/>
      </w:pPr>
      <w:r>
        <w:lastRenderedPageBreak/>
        <w:tab/>
        <w:t>(7)</w:t>
      </w:r>
      <w:r>
        <w:tab/>
        <w:t xml:space="preserve">In this clause — </w:t>
      </w:r>
    </w:p>
    <w:p w:rsidR="0095343D" w:rsidRDefault="00004ADF">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rsidR="0095343D" w:rsidRDefault="00004ADF">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rsidR="0095343D" w:rsidRDefault="00004ADF">
      <w:pPr>
        <w:pStyle w:val="ySubsection"/>
      </w:pPr>
      <w:r>
        <w:tab/>
        <w:t>(9)</w:t>
      </w:r>
      <w:r>
        <w:tab/>
        <w:t>If several persons are registered as joint holders of a share, any one of them may be given a valid receipt for any dividend or other money payable on or for the share.</w:t>
      </w:r>
    </w:p>
    <w:p w:rsidR="0095343D" w:rsidRDefault="00004ADF">
      <w:pPr>
        <w:pStyle w:val="ySubsection"/>
      </w:pPr>
      <w:r>
        <w:tab/>
        <w:t>(10)</w:t>
      </w:r>
      <w:r>
        <w:tab/>
        <w:t>Unless the Act or rules otherwise provide, interest does not accrue to a member on a dividend or share bonus held by a co</w:t>
      </w:r>
      <w:r>
        <w:noBreakHyphen/>
        <w:t>operative for a member.</w:t>
      </w:r>
    </w:p>
    <w:p w:rsidR="0095343D" w:rsidRDefault="00004ADF">
      <w:pPr>
        <w:pStyle w:val="yHeading5"/>
      </w:pPr>
      <w:bookmarkStart w:id="277" w:name="_Toc75522569"/>
      <w:r>
        <w:rPr>
          <w:rStyle w:val="CharSClsNo"/>
        </w:rPr>
        <w:t>73</w:t>
      </w:r>
      <w:r>
        <w:t>.</w:t>
      </w:r>
      <w:r>
        <w:tab/>
        <w:t>Provision for loss</w:t>
      </w:r>
      <w:bookmarkEnd w:id="277"/>
    </w:p>
    <w:p w:rsidR="0095343D" w:rsidRDefault="00004ADF">
      <w:pPr>
        <w:pStyle w:val="ySubsection"/>
      </w:pPr>
      <w:r>
        <w:tab/>
      </w:r>
      <w:r>
        <w:tab/>
        <w:t>The board must make provision for loss that may result from transactions of the co</w:t>
      </w:r>
      <w:r>
        <w:noBreakHyphen/>
        <w:t>operative.</w:t>
      </w:r>
    </w:p>
    <w:p w:rsidR="0095343D" w:rsidRDefault="00004ADF">
      <w:pPr>
        <w:pStyle w:val="yHeading5"/>
      </w:pPr>
      <w:bookmarkStart w:id="278" w:name="_Toc75522570"/>
      <w:r>
        <w:rPr>
          <w:rStyle w:val="CharSClsNo"/>
        </w:rPr>
        <w:t>74</w:t>
      </w:r>
      <w:r>
        <w:t>.</w:t>
      </w:r>
      <w:r>
        <w:tab/>
        <w:t>Notices</w:t>
      </w:r>
      <w:bookmarkEnd w:id="278"/>
    </w:p>
    <w:p w:rsidR="0095343D" w:rsidRDefault="00004ADF">
      <w:pPr>
        <w:pStyle w:val="ySubsection"/>
      </w:pPr>
      <w:r>
        <w:tab/>
        <w:t>(1)</w:t>
      </w:r>
      <w:r>
        <w:tab/>
        <w:t>A notice or other document required under the Act, the regulations or these rules to be given to a member of the co</w:t>
      </w:r>
      <w:r>
        <w:noBreakHyphen/>
        <w:t xml:space="preserve">operative may be given — </w:t>
      </w:r>
    </w:p>
    <w:p w:rsidR="0095343D" w:rsidRDefault="00004ADF">
      <w:pPr>
        <w:pStyle w:val="yIndenta"/>
      </w:pPr>
      <w:r>
        <w:tab/>
        <w:t>(a)</w:t>
      </w:r>
      <w:r>
        <w:tab/>
        <w:t>personally; or</w:t>
      </w:r>
    </w:p>
    <w:p w:rsidR="0095343D" w:rsidRDefault="00004ADF">
      <w:pPr>
        <w:pStyle w:val="yIndenta"/>
      </w:pPr>
      <w:r>
        <w:tab/>
        <w:t>(b)</w:t>
      </w:r>
      <w:r>
        <w:tab/>
        <w:t>by leaving it with a person who appears to be 16 years of age or older at the member’s address; or</w:t>
      </w:r>
    </w:p>
    <w:p w:rsidR="0095343D" w:rsidRDefault="00004ADF">
      <w:pPr>
        <w:pStyle w:val="yIndenta"/>
      </w:pPr>
      <w:r>
        <w:tab/>
        <w:t>(c)</w:t>
      </w:r>
      <w:r>
        <w:tab/>
        <w:t>by post; or</w:t>
      </w:r>
    </w:p>
    <w:p w:rsidR="0095343D" w:rsidRDefault="00004ADF">
      <w:pPr>
        <w:pStyle w:val="yIndenta"/>
      </w:pPr>
      <w:r>
        <w:tab/>
        <w:t>(d)</w:t>
      </w:r>
      <w:r>
        <w:tab/>
        <w:t>by faxing it or emailing it to a fax number or email address provided by the person; or</w:t>
      </w:r>
    </w:p>
    <w:p w:rsidR="0095343D" w:rsidRDefault="00004ADF">
      <w:pPr>
        <w:pStyle w:val="yIndenta"/>
      </w:pPr>
      <w:r>
        <w:tab/>
        <w:t>(e)</w:t>
      </w:r>
      <w:r>
        <w:tab/>
        <w:t>by sending it to the member by other electronic means (if any) nominated by the member; or</w:t>
      </w:r>
    </w:p>
    <w:p w:rsidR="0095343D" w:rsidRDefault="00004ADF">
      <w:pPr>
        <w:pStyle w:val="yIndenta"/>
      </w:pPr>
      <w:r>
        <w:lastRenderedPageBreak/>
        <w:tab/>
        <w:t>(f)</w:t>
      </w:r>
      <w:r>
        <w:tab/>
        <w:t>by publishing the notice in a newspaper circulating generally in this State or in the area served by the co</w:t>
      </w:r>
      <w:r>
        <w:noBreakHyphen/>
        <w:t xml:space="preserve">operative, but only if — </w:t>
      </w:r>
    </w:p>
    <w:p w:rsidR="0095343D" w:rsidRDefault="00004ADF">
      <w:pPr>
        <w:pStyle w:val="yIndenti0"/>
      </w:pPr>
      <w:r>
        <w:tab/>
        <w:t>(i)</w:t>
      </w:r>
      <w:r>
        <w:tab/>
        <w:t>the member’s whereabouts are unknown to the co</w:t>
      </w:r>
      <w:r>
        <w:noBreakHyphen/>
        <w:t>operative; or</w:t>
      </w:r>
    </w:p>
    <w:p w:rsidR="0095343D" w:rsidRDefault="00004ADF">
      <w:pPr>
        <w:pStyle w:val="yIndenti0"/>
      </w:pPr>
      <w:r>
        <w:tab/>
        <w:t>(ii)</w:t>
      </w:r>
      <w:r>
        <w:tab/>
        <w:t>the Registrar permits notice to be given to members of the co</w:t>
      </w:r>
      <w:r>
        <w:noBreakHyphen/>
        <w:t>operative in that way.</w:t>
      </w:r>
    </w:p>
    <w:p w:rsidR="0095343D" w:rsidRDefault="00004ADF">
      <w:pPr>
        <w:pStyle w:val="ySubsection"/>
        <w:keepNext/>
      </w:pPr>
      <w:r>
        <w:tab/>
        <w:t>(2)</w:t>
      </w:r>
      <w:r>
        <w:tab/>
        <w:t>A document may be served on the co</w:t>
      </w:r>
      <w:r>
        <w:noBreakHyphen/>
        <w:t xml:space="preserve">operative — </w:t>
      </w:r>
    </w:p>
    <w:p w:rsidR="0095343D" w:rsidRDefault="00004ADF">
      <w:pPr>
        <w:pStyle w:val="yIndenta"/>
      </w:pPr>
      <w:r>
        <w:tab/>
        <w:t>(a)</w:t>
      </w:r>
      <w:r>
        <w:tab/>
        <w:t>by post addressed to the registered office; or</w:t>
      </w:r>
    </w:p>
    <w:p w:rsidR="0095343D" w:rsidRDefault="00004ADF">
      <w:pPr>
        <w:pStyle w:val="yIndenta"/>
      </w:pPr>
      <w:r>
        <w:tab/>
        <w:t>(b)</w:t>
      </w:r>
      <w:r>
        <w:tab/>
        <w:t>by leaving it at the registered office of the co</w:t>
      </w:r>
      <w:r>
        <w:noBreakHyphen/>
        <w:t>operative with a person who appears to be 16 years of age or older.</w:t>
      </w:r>
    </w:p>
    <w:p w:rsidR="0095343D" w:rsidRDefault="00004ADF">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rsidR="0095343D" w:rsidRDefault="00004ADF">
      <w:pPr>
        <w:pStyle w:val="ySubsection"/>
      </w:pPr>
      <w:r>
        <w:tab/>
        <w:t>(4)</w:t>
      </w:r>
      <w:r>
        <w:tab/>
        <w:t>A notice or other document directed to a member and advertised in the newspaper is taken to be given to the member on the day the advertisement appears.</w:t>
      </w:r>
    </w:p>
    <w:p w:rsidR="0095343D" w:rsidRDefault="00004ADF">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rsidR="0095343D" w:rsidRDefault="00004ADF">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rsidR="0095343D" w:rsidRDefault="00004ADF">
      <w:pPr>
        <w:pStyle w:val="ySubsection"/>
      </w:pPr>
      <w:r>
        <w:tab/>
        <w:t>(7)</w:t>
      </w:r>
      <w:r>
        <w:tab/>
        <w:t>A notice may be given by the co</w:t>
      </w:r>
      <w:r>
        <w:noBreakHyphen/>
        <w:t xml:space="preserve">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w:t>
      </w:r>
      <w:r>
        <w:lastRenderedPageBreak/>
        <w:t>address given for the purpose by the person claiming to be entitled. Alternatively, if no address has been given, the notice can be given in the way it could have been given if the death, bankruptcy or incapacity had not happened.</w:t>
      </w:r>
    </w:p>
    <w:p w:rsidR="0095343D" w:rsidRDefault="00004ADF">
      <w:pPr>
        <w:pStyle w:val="ySubsection"/>
        <w:keepNext/>
      </w:pPr>
      <w:r>
        <w:tab/>
        <w:t>(8)</w:t>
      </w:r>
      <w:r>
        <w:tab/>
        <w:t xml:space="preserve">Notice of every general meeting must be given, in the same way as authorised in this clause, to — </w:t>
      </w:r>
    </w:p>
    <w:p w:rsidR="0095343D" w:rsidRDefault="00004ADF">
      <w:pPr>
        <w:pStyle w:val="yIndenta"/>
      </w:pPr>
      <w:r>
        <w:tab/>
        <w:t>(a)</w:t>
      </w:r>
      <w:r>
        <w:tab/>
        <w:t>every member of the co</w:t>
      </w:r>
      <w:r>
        <w:noBreakHyphen/>
        <w:t>operative other than members who have not supplied to the co</w:t>
      </w:r>
      <w:r>
        <w:noBreakHyphen/>
        <w:t>operative an address for giving notices to them; and</w:t>
      </w:r>
    </w:p>
    <w:p w:rsidR="0095343D" w:rsidRDefault="00004ADF">
      <w:pPr>
        <w:pStyle w:val="yIndenta"/>
      </w:pPr>
      <w:r>
        <w:tab/>
        <w:t>(b)</w:t>
      </w:r>
      <w:r>
        <w:tab/>
        <w:t>every person entitled to a share because of the death, bankruptcy or incapacity of a member, who, but for the member’s death, bankruptcy or incapacity, would be entitled to receive notice of the meeting; and</w:t>
      </w:r>
    </w:p>
    <w:p w:rsidR="0095343D" w:rsidRDefault="00004ADF">
      <w:pPr>
        <w:pStyle w:val="yIndenta"/>
      </w:pPr>
      <w:r>
        <w:tab/>
        <w:t>(c)</w:t>
      </w:r>
      <w:r>
        <w:tab/>
        <w:t>every independent director.</w:t>
      </w:r>
    </w:p>
    <w:p w:rsidR="0095343D" w:rsidRDefault="00004ADF">
      <w:pPr>
        <w:pStyle w:val="ySubsection"/>
      </w:pPr>
      <w:r>
        <w:tab/>
        <w:t>(9)</w:t>
      </w:r>
      <w:r>
        <w:tab/>
        <w:t>Except as provided in this clause and in clause 71(10) no other person is entitled to receive notices of general meetings.</w:t>
      </w:r>
    </w:p>
    <w:p w:rsidR="0095343D" w:rsidRDefault="00004ADF">
      <w:pPr>
        <w:pStyle w:val="yFootnotesection"/>
      </w:pPr>
      <w:r>
        <w:tab/>
        <w:t>[Clause 74 amended: Gazette 2 Dec 2016 p. 5440.]</w:t>
      </w:r>
    </w:p>
    <w:p w:rsidR="0095343D" w:rsidRDefault="00004ADF">
      <w:pPr>
        <w:pStyle w:val="yHeading5"/>
      </w:pPr>
      <w:bookmarkStart w:id="279" w:name="_Toc75522571"/>
      <w:r>
        <w:rPr>
          <w:rStyle w:val="CharSClsNo"/>
        </w:rPr>
        <w:t>75</w:t>
      </w:r>
      <w:r>
        <w:t>.</w:t>
      </w:r>
      <w:r>
        <w:tab/>
        <w:t>Winding</w:t>
      </w:r>
      <w:r>
        <w:noBreakHyphen/>
        <w:t>up</w:t>
      </w:r>
      <w:bookmarkEnd w:id="279"/>
    </w:p>
    <w:p w:rsidR="0095343D" w:rsidRDefault="00004ADF">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rsidR="0095343D" w:rsidRDefault="00004ADF">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rsidR="0095343D" w:rsidRDefault="00004ADF">
      <w:pPr>
        <w:pStyle w:val="yFootnotesection"/>
      </w:pPr>
      <w:r>
        <w:tab/>
        <w:t>[Clause 75 amended: Gazette 2 Dec 2016 p. 5440.]</w:t>
      </w:r>
    </w:p>
    <w:p w:rsidR="0095343D" w:rsidRDefault="00004ADF">
      <w:pPr>
        <w:pStyle w:val="yHeading5"/>
        <w:spacing w:after="240"/>
      </w:pPr>
      <w:bookmarkStart w:id="280" w:name="_Toc75522572"/>
      <w:r>
        <w:rPr>
          <w:rStyle w:val="CharSClsNo"/>
        </w:rPr>
        <w:t>76</w:t>
      </w:r>
      <w:r>
        <w:t>.</w:t>
      </w:r>
      <w:r>
        <w:tab/>
        <w:t>Schedule of charges</w:t>
      </w:r>
      <w:bookmarkEnd w:id="280"/>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rsidR="0095343D">
        <w:tc>
          <w:tcPr>
            <w:tcW w:w="3402" w:type="dxa"/>
          </w:tcPr>
          <w:p w:rsidR="0095343D" w:rsidRDefault="00004ADF">
            <w:pPr>
              <w:pStyle w:val="yTableNAm"/>
            </w:pPr>
            <w:r>
              <w:t>Copy book of rules</w:t>
            </w:r>
          </w:p>
        </w:tc>
        <w:tc>
          <w:tcPr>
            <w:tcW w:w="2693" w:type="dxa"/>
          </w:tcPr>
          <w:p w:rsidR="0095343D" w:rsidRDefault="00004ADF">
            <w:pPr>
              <w:pStyle w:val="yTableNAm"/>
              <w:tabs>
                <w:tab w:val="clear" w:pos="567"/>
              </w:tabs>
            </w:pPr>
            <w:r>
              <w:t>clause 2(6) and (7)</w:t>
            </w:r>
          </w:p>
        </w:tc>
      </w:tr>
      <w:tr w:rsidR="0095343D">
        <w:tc>
          <w:tcPr>
            <w:tcW w:w="3402" w:type="dxa"/>
          </w:tcPr>
          <w:p w:rsidR="0095343D" w:rsidRDefault="00004ADF">
            <w:pPr>
              <w:pStyle w:val="yTableNAm"/>
            </w:pPr>
            <w:r>
              <w:t>Copying entries in register</w:t>
            </w:r>
          </w:p>
        </w:tc>
        <w:tc>
          <w:tcPr>
            <w:tcW w:w="2693" w:type="dxa"/>
          </w:tcPr>
          <w:p w:rsidR="0095343D" w:rsidRDefault="00004ADF">
            <w:pPr>
              <w:pStyle w:val="yTableNAm"/>
            </w:pPr>
            <w:r>
              <w:t>clause 66(2)</w:t>
            </w:r>
          </w:p>
        </w:tc>
      </w:tr>
      <w:tr w:rsidR="0095343D">
        <w:tc>
          <w:tcPr>
            <w:tcW w:w="3402" w:type="dxa"/>
          </w:tcPr>
          <w:p w:rsidR="0095343D" w:rsidRDefault="00004ADF">
            <w:pPr>
              <w:pStyle w:val="yTableNAm"/>
              <w:rPr>
                <w:strike/>
              </w:rPr>
            </w:pPr>
            <w:r>
              <w:lastRenderedPageBreak/>
              <w:t>Transfer of shares</w:t>
            </w:r>
          </w:p>
        </w:tc>
        <w:tc>
          <w:tcPr>
            <w:tcW w:w="2693" w:type="dxa"/>
          </w:tcPr>
          <w:p w:rsidR="0095343D" w:rsidRDefault="00004ADF">
            <w:pPr>
              <w:pStyle w:val="yTableNAm"/>
              <w:rPr>
                <w:strike/>
              </w:rPr>
            </w:pPr>
            <w:r>
              <w:t>clause 19(7)</w:t>
            </w:r>
          </w:p>
        </w:tc>
      </w:tr>
      <w:tr w:rsidR="0095343D">
        <w:tc>
          <w:tcPr>
            <w:tcW w:w="3402" w:type="dxa"/>
          </w:tcPr>
          <w:p w:rsidR="0095343D" w:rsidRDefault="00004ADF">
            <w:pPr>
              <w:pStyle w:val="yTableNAm"/>
              <w:keepNext/>
            </w:pPr>
            <w:r>
              <w:t>Maximum fine</w:t>
            </w:r>
          </w:p>
        </w:tc>
        <w:tc>
          <w:tcPr>
            <w:tcW w:w="2693" w:type="dxa"/>
          </w:tcPr>
          <w:p w:rsidR="0095343D" w:rsidRDefault="00004ADF">
            <w:pPr>
              <w:pStyle w:val="yTableNAm"/>
              <w:keepNext/>
            </w:pPr>
            <w:r>
              <w:t>clause 14(1)</w:t>
            </w:r>
          </w:p>
        </w:tc>
      </w:tr>
      <w:tr w:rsidR="0095343D">
        <w:tc>
          <w:tcPr>
            <w:tcW w:w="3402" w:type="dxa"/>
          </w:tcPr>
          <w:p w:rsidR="0095343D" w:rsidRDefault="00004ADF">
            <w:pPr>
              <w:pStyle w:val="yTableNAm"/>
            </w:pPr>
            <w:r>
              <w:t>Transfer/register of debenture</w:t>
            </w:r>
          </w:p>
        </w:tc>
        <w:tc>
          <w:tcPr>
            <w:tcW w:w="2693" w:type="dxa"/>
          </w:tcPr>
          <w:p w:rsidR="0095343D" w:rsidRDefault="00004ADF">
            <w:pPr>
              <w:pStyle w:val="yTableNAm"/>
            </w:pPr>
            <w:r>
              <w:t>clause 31(4)</w:t>
            </w:r>
          </w:p>
        </w:tc>
      </w:tr>
    </w:tbl>
    <w:p w:rsidR="0095343D" w:rsidRDefault="00004ADF">
      <w:pPr>
        <w:pStyle w:val="yMiscellaneousBody"/>
        <w:tabs>
          <w:tab w:val="left" w:pos="851"/>
        </w:tabs>
        <w:rPr>
          <w:b/>
          <w:bCs/>
        </w:rPr>
      </w:pPr>
      <w:r>
        <w:tab/>
      </w:r>
      <w:r>
        <w:rPr>
          <w:b/>
          <w:bCs/>
        </w:rPr>
        <w:t>Certification</w:t>
      </w:r>
    </w:p>
    <w:p w:rsidR="0095343D" w:rsidRDefault="00004ADF">
      <w:pPr>
        <w:pStyle w:val="yMiscellaneousBody"/>
        <w:tabs>
          <w:tab w:val="left" w:pos="851"/>
        </w:tabs>
        <w:ind w:left="851"/>
      </w:pPr>
      <w:r>
        <w:t xml:space="preserve">We the undersigned, certify that this is a copy of the rules presented to </w:t>
      </w:r>
    </w:p>
    <w:p w:rsidR="0095343D" w:rsidRDefault="00004ADF">
      <w:pPr>
        <w:pStyle w:val="yMiscellaneousBody"/>
        <w:tabs>
          <w:tab w:val="left" w:pos="851"/>
        </w:tabs>
        <w:ind w:left="851"/>
      </w:pPr>
      <w:r>
        <w:t>the formation meeting on ………………………………………. (date)</w:t>
      </w:r>
    </w:p>
    <w:p w:rsidR="0095343D" w:rsidRDefault="00004ADF">
      <w:pPr>
        <w:pStyle w:val="yMiscellaneousBody"/>
        <w:tabs>
          <w:tab w:val="left" w:pos="851"/>
        </w:tabs>
        <w:ind w:left="851"/>
      </w:pPr>
      <w:r>
        <w:t>at ……………………… for forming a co</w:t>
      </w:r>
      <w:r>
        <w:noBreakHyphen/>
        <w:t xml:space="preserve">operative to be known as — </w:t>
      </w:r>
    </w:p>
    <w:p w:rsidR="0095343D" w:rsidRDefault="00004ADF">
      <w:pPr>
        <w:pStyle w:val="yMiscellaneousBody"/>
        <w:tabs>
          <w:tab w:val="left" w:pos="851"/>
        </w:tabs>
        <w:ind w:left="851"/>
        <w:jc w:val="center"/>
      </w:pPr>
      <w:r>
        <w:t>………………………………………………………………………….</w:t>
      </w:r>
      <w:r>
        <w:br/>
        <w:t>(name of co</w:t>
      </w:r>
      <w:r>
        <w:noBreakHyphen/>
        <w:t>operative)</w:t>
      </w:r>
    </w:p>
    <w:p w:rsidR="0095343D" w:rsidRDefault="00004ADF">
      <w:pPr>
        <w:pStyle w:val="yMiscellaneousBody"/>
        <w:tabs>
          <w:tab w:val="left" w:pos="851"/>
        </w:tabs>
        <w:ind w:left="851"/>
      </w:pPr>
      <w:r>
        <w:t>……………………………………. Chairperson of formation meeting</w:t>
      </w:r>
      <w:r>
        <w:br/>
        <w:t>(signature)</w:t>
      </w:r>
    </w:p>
    <w:p w:rsidR="0095343D" w:rsidRDefault="00004ADF">
      <w:pPr>
        <w:pStyle w:val="yMiscellaneousBody"/>
        <w:tabs>
          <w:tab w:val="left" w:pos="851"/>
        </w:tabs>
        <w:ind w:left="851"/>
      </w:pPr>
      <w:r>
        <w:t>……………………………………….. Secretary of formation meeting</w:t>
      </w:r>
      <w:r>
        <w:br/>
        <w:t>(signature)</w:t>
      </w:r>
    </w:p>
    <w:p w:rsidR="0095343D" w:rsidRDefault="00004ADF">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rsidR="0095343D" w:rsidRPr="0032230F" w:rsidRDefault="00004ADF" w:rsidP="0032230F">
      <w:pPr>
        <w:pStyle w:val="yScheduleHeading"/>
      </w:pPr>
      <w:bookmarkStart w:id="281" w:name="_Toc75355386"/>
      <w:bookmarkStart w:id="282" w:name="_Toc75356160"/>
      <w:bookmarkStart w:id="283" w:name="_Toc75522573"/>
      <w:r w:rsidRPr="0032230F">
        <w:rPr>
          <w:rStyle w:val="CharSchNo"/>
        </w:rPr>
        <w:lastRenderedPageBreak/>
        <w:t>Schedule 4</w:t>
      </w:r>
      <w:r w:rsidRPr="0032230F">
        <w:rPr>
          <w:rStyle w:val="CharSDivNo"/>
          <w:sz w:val="28"/>
        </w:rPr>
        <w:t> </w:t>
      </w:r>
      <w:r w:rsidRPr="0032230F">
        <w:t>—</w:t>
      </w:r>
      <w:r w:rsidRPr="0032230F">
        <w:rPr>
          <w:rStyle w:val="CharSDivText"/>
          <w:sz w:val="28"/>
        </w:rPr>
        <w:t> </w:t>
      </w:r>
      <w:r w:rsidRPr="0032230F">
        <w:rPr>
          <w:rStyle w:val="CharSchText"/>
        </w:rPr>
        <w:t>Particulars to be included in registers</w:t>
      </w:r>
      <w:bookmarkEnd w:id="281"/>
      <w:bookmarkEnd w:id="282"/>
      <w:bookmarkEnd w:id="283"/>
    </w:p>
    <w:p w:rsidR="0095343D" w:rsidRDefault="00004ADF">
      <w:pPr>
        <w:pStyle w:val="yShoulderClause"/>
      </w:pPr>
      <w:r>
        <w:t>[r. 8, 13]</w:t>
      </w:r>
    </w:p>
    <w:p w:rsidR="0095343D" w:rsidRDefault="00004ADF">
      <w:pPr>
        <w:pStyle w:val="yHeading5"/>
      </w:pPr>
      <w:bookmarkStart w:id="284" w:name="_Toc75522574"/>
      <w:r>
        <w:rPr>
          <w:rStyle w:val="CharSClsNo"/>
        </w:rPr>
        <w:t>1</w:t>
      </w:r>
      <w:r>
        <w:t>.</w:t>
      </w:r>
      <w:r>
        <w:tab/>
        <w:t>Register of members, directors and shares</w:t>
      </w:r>
      <w:bookmarkEnd w:id="284"/>
    </w:p>
    <w:p w:rsidR="0095343D" w:rsidRDefault="00004ADF">
      <w:pPr>
        <w:pStyle w:val="ySubsection"/>
      </w:pPr>
      <w:r>
        <w:tab/>
        <w:t>(1)</w:t>
      </w:r>
      <w:r>
        <w:tab/>
        <w:t>The register of members, directors and shares of a co</w:t>
      </w:r>
      <w:r>
        <w:noBreakHyphen/>
        <w:t xml:space="preserve">operative must contain the following particulars of each member — </w:t>
      </w:r>
    </w:p>
    <w:p w:rsidR="0095343D" w:rsidRDefault="00004ADF">
      <w:pPr>
        <w:pStyle w:val="yIndenta"/>
      </w:pPr>
      <w:r>
        <w:tab/>
        <w:t>(a)</w:t>
      </w:r>
      <w:r>
        <w:tab/>
        <w:t>the name and address of each member;</w:t>
      </w:r>
    </w:p>
    <w:p w:rsidR="0095343D" w:rsidRDefault="00004ADF">
      <w:pPr>
        <w:pStyle w:val="yIndenta"/>
      </w:pPr>
      <w:r>
        <w:tab/>
        <w:t>(b)</w:t>
      </w:r>
      <w:r>
        <w:tab/>
        <w:t>the date each member was admitted to the co</w:t>
      </w:r>
      <w:r>
        <w:noBreakHyphen/>
        <w:t>operative;</w:t>
      </w:r>
    </w:p>
    <w:p w:rsidR="0095343D" w:rsidRDefault="00004ADF">
      <w:pPr>
        <w:pStyle w:val="yIndenta"/>
      </w:pPr>
      <w:r>
        <w:tab/>
        <w:t>(c)</w:t>
      </w:r>
      <w:r>
        <w:tab/>
        <w:t>if the co</w:t>
      </w:r>
      <w:r>
        <w:noBreakHyphen/>
        <w:t xml:space="preserve">operative has share capital, a statement in relation to each member by whom shares are held of the following — </w:t>
      </w:r>
    </w:p>
    <w:p w:rsidR="0095343D" w:rsidRDefault="00004ADF">
      <w:pPr>
        <w:pStyle w:val="yIndenti0"/>
      </w:pPr>
      <w:r>
        <w:tab/>
        <w:t>(i)</w:t>
      </w:r>
      <w:r>
        <w:tab/>
        <w:t>the number of shares held;</w:t>
      </w:r>
    </w:p>
    <w:p w:rsidR="0095343D" w:rsidRDefault="00004ADF">
      <w:pPr>
        <w:pStyle w:val="yIndenti0"/>
      </w:pPr>
      <w:r>
        <w:tab/>
        <w:t>(ii)</w:t>
      </w:r>
      <w:r>
        <w:tab/>
        <w:t>for partly paid shares — the identifying number of each share held;</w:t>
      </w:r>
    </w:p>
    <w:p w:rsidR="0095343D" w:rsidRDefault="00004ADF">
      <w:pPr>
        <w:pStyle w:val="yIndenti0"/>
      </w:pPr>
      <w:r>
        <w:tab/>
        <w:t>(iii)</w:t>
      </w:r>
      <w:r>
        <w:tab/>
        <w:t>the date the shares were allotted;</w:t>
      </w:r>
    </w:p>
    <w:p w:rsidR="0095343D" w:rsidRDefault="00004ADF">
      <w:pPr>
        <w:pStyle w:val="yIndenti0"/>
      </w:pPr>
      <w:r>
        <w:tab/>
        <w:t>(iv)</w:t>
      </w:r>
      <w:r>
        <w:tab/>
        <w:t>the amount paid or agreed to be considered as having been paid on the shares;</w:t>
      </w:r>
    </w:p>
    <w:p w:rsidR="0095343D" w:rsidRDefault="00004ADF">
      <w:pPr>
        <w:pStyle w:val="yIndenta"/>
      </w:pPr>
      <w:r>
        <w:tab/>
        <w:t>(d)</w:t>
      </w:r>
      <w:r>
        <w:tab/>
        <w:t>if applicable, the date on which the member’s membership ended;</w:t>
      </w:r>
    </w:p>
    <w:p w:rsidR="0095343D" w:rsidRDefault="00004ADF">
      <w:pPr>
        <w:pStyle w:val="yIndenta"/>
      </w:pPr>
      <w:r>
        <w:tab/>
        <w:t>(e)</w:t>
      </w:r>
      <w:r>
        <w:tab/>
        <w:t>if shares are purchased under section 163(1) of the Act — a statement of the number of shares purchased and the date the shares were purchased;</w:t>
      </w:r>
    </w:p>
    <w:p w:rsidR="0095343D" w:rsidRDefault="00004ADF">
      <w:pPr>
        <w:pStyle w:val="yIndenta"/>
      </w:pPr>
      <w:r>
        <w:tab/>
        <w:t>(f)</w:t>
      </w:r>
      <w:r>
        <w:tab/>
        <w:t>if shares are forfeited under section 280 of the Act — a statement of the number of shares forfeited and the date the forfeiture was effected;</w:t>
      </w:r>
    </w:p>
    <w:p w:rsidR="0095343D" w:rsidRDefault="00004ADF">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rsidR="0095343D" w:rsidRDefault="00004ADF">
      <w:pPr>
        <w:pStyle w:val="ySubsection"/>
      </w:pPr>
      <w:r>
        <w:tab/>
        <w:t>(2)</w:t>
      </w:r>
      <w:r>
        <w:tab/>
        <w:t>The register of members, directors and shares of a co</w:t>
      </w:r>
      <w:r>
        <w:noBreakHyphen/>
        <w:t xml:space="preserve">operative must contain the following particulars for each director — </w:t>
      </w:r>
    </w:p>
    <w:p w:rsidR="0095343D" w:rsidRDefault="00004ADF">
      <w:pPr>
        <w:pStyle w:val="yIndenta"/>
      </w:pPr>
      <w:r>
        <w:tab/>
        <w:t>(a)</w:t>
      </w:r>
      <w:r>
        <w:tab/>
        <w:t>the name, date and place of birth, and residential address of each director;</w:t>
      </w:r>
    </w:p>
    <w:p w:rsidR="0095343D" w:rsidRDefault="00004ADF">
      <w:pPr>
        <w:pStyle w:val="yIndenta"/>
      </w:pPr>
      <w:r>
        <w:tab/>
        <w:t>(b)</w:t>
      </w:r>
      <w:r>
        <w:tab/>
        <w:t>the date of that person’s election or appointment as a director;</w:t>
      </w:r>
    </w:p>
    <w:p w:rsidR="0095343D" w:rsidRDefault="00004ADF">
      <w:pPr>
        <w:pStyle w:val="yIndenta"/>
      </w:pPr>
      <w:r>
        <w:lastRenderedPageBreak/>
        <w:tab/>
        <w:t>(c)</w:t>
      </w:r>
      <w:r>
        <w:tab/>
        <w:t>whether the director is a member director or an independent director;</w:t>
      </w:r>
    </w:p>
    <w:p w:rsidR="0095343D" w:rsidRDefault="00004ADF">
      <w:pPr>
        <w:pStyle w:val="yIndenta"/>
      </w:pPr>
      <w:r>
        <w:tab/>
        <w:t>(d)</w:t>
      </w:r>
      <w:r>
        <w:tab/>
        <w:t>if applicable, the date of termination of office.</w:t>
      </w:r>
    </w:p>
    <w:p w:rsidR="0095343D" w:rsidRDefault="00004ADF">
      <w:pPr>
        <w:pStyle w:val="yHeading5"/>
      </w:pPr>
      <w:bookmarkStart w:id="285" w:name="_Toc75522575"/>
      <w:r>
        <w:rPr>
          <w:rStyle w:val="CharSClsNo"/>
        </w:rPr>
        <w:t>2</w:t>
      </w:r>
      <w:r>
        <w:t>.</w:t>
      </w:r>
      <w:r>
        <w:tab/>
        <w:t>Register of loans, securities given by, debentures issued by and deposits received by a co</w:t>
      </w:r>
      <w:r>
        <w:noBreakHyphen/>
        <w:t>operative</w:t>
      </w:r>
      <w:bookmarkEnd w:id="285"/>
    </w:p>
    <w:p w:rsidR="0095343D" w:rsidRDefault="00004ADF">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rsidR="0095343D" w:rsidRDefault="00004ADF">
      <w:pPr>
        <w:pStyle w:val="yIndenta"/>
      </w:pPr>
      <w:r>
        <w:tab/>
        <w:t>(a)</w:t>
      </w:r>
      <w:r>
        <w:tab/>
        <w:t>the name of the person by whom the loan is made;</w:t>
      </w:r>
    </w:p>
    <w:p w:rsidR="0095343D" w:rsidRDefault="00004ADF">
      <w:pPr>
        <w:pStyle w:val="yIndenta"/>
      </w:pPr>
      <w:r>
        <w:tab/>
        <w:t>(b)</w:t>
      </w:r>
      <w:r>
        <w:tab/>
        <w:t>the amount of the loan;</w:t>
      </w:r>
    </w:p>
    <w:p w:rsidR="0095343D" w:rsidRDefault="00004ADF">
      <w:pPr>
        <w:pStyle w:val="yIndenta"/>
      </w:pPr>
      <w:r>
        <w:tab/>
        <w:t>(c)</w:t>
      </w:r>
      <w:r>
        <w:tab/>
        <w:t>the date the loan was received by the co</w:t>
      </w:r>
      <w:r>
        <w:noBreakHyphen/>
        <w:t>operative;</w:t>
      </w:r>
    </w:p>
    <w:p w:rsidR="0095343D" w:rsidRDefault="00004ADF">
      <w:pPr>
        <w:pStyle w:val="yIndenta"/>
      </w:pPr>
      <w:r>
        <w:tab/>
        <w:t>(ca)</w:t>
      </w:r>
      <w:r>
        <w:tab/>
        <w:t>a reference identifying the account created for the loan;</w:t>
      </w:r>
    </w:p>
    <w:p w:rsidR="0095343D" w:rsidRDefault="00004ADF">
      <w:pPr>
        <w:pStyle w:val="yIndenta"/>
      </w:pPr>
      <w:r>
        <w:tab/>
        <w:t>(cb)</w:t>
      </w:r>
      <w:r>
        <w:tab/>
        <w:t>the date of each payment made in relation to the loan and the amount of each payment so made;</w:t>
      </w:r>
    </w:p>
    <w:p w:rsidR="0095343D" w:rsidRDefault="00004ADF">
      <w:pPr>
        <w:pStyle w:val="yIndenta"/>
      </w:pPr>
      <w:r>
        <w:tab/>
        <w:t>(d)</w:t>
      </w:r>
      <w:r>
        <w:tab/>
        <w:t>if the loan is secured by a mortgage of real property — the address and particulars of title of the property and a reference identifying the mortgage agreement;</w:t>
      </w:r>
    </w:p>
    <w:p w:rsidR="0095343D" w:rsidRDefault="00004ADF">
      <w:pPr>
        <w:pStyle w:val="yIndenta"/>
      </w:pPr>
      <w:r>
        <w:tab/>
        <w:t>(e)</w:t>
      </w:r>
      <w:r>
        <w:tab/>
        <w:t>if the loan is secured other than by a mortgage of real property — particulars of the security given and a reference identifying the agreement that evidences the security;</w:t>
      </w:r>
    </w:p>
    <w:p w:rsidR="0095343D" w:rsidRDefault="00004ADF">
      <w:pPr>
        <w:pStyle w:val="yIndenta"/>
      </w:pPr>
      <w:r>
        <w:tab/>
        <w:t>(ea)</w:t>
      </w:r>
      <w:r>
        <w:tab/>
        <w:t>the location of the documents relating to the security given in respect of the loan;</w:t>
      </w:r>
    </w:p>
    <w:p w:rsidR="0095343D" w:rsidRDefault="00004ADF">
      <w:pPr>
        <w:pStyle w:val="yIndenta"/>
      </w:pPr>
      <w:r>
        <w:tab/>
        <w:t>(eb)</w:t>
      </w:r>
      <w:r>
        <w:tab/>
        <w:t>particulars of any movement of those documents from that location;</w:t>
      </w:r>
    </w:p>
    <w:p w:rsidR="0095343D" w:rsidRDefault="00004ADF">
      <w:pPr>
        <w:pStyle w:val="yIndenta"/>
      </w:pPr>
      <w:r>
        <w:tab/>
        <w:t>(f)</w:t>
      </w:r>
      <w:r>
        <w:tab/>
        <w:t>the date of the final repayment made in relation to the loan.</w:t>
      </w:r>
    </w:p>
    <w:p w:rsidR="0095343D" w:rsidRDefault="00004ADF">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rsidR="0095343D" w:rsidRDefault="00004ADF">
      <w:pPr>
        <w:pStyle w:val="yIndenta"/>
      </w:pPr>
      <w:r>
        <w:tab/>
        <w:t>(a)</w:t>
      </w:r>
      <w:r>
        <w:tab/>
        <w:t>the name and address of each person to whom a debenture is payable;</w:t>
      </w:r>
    </w:p>
    <w:p w:rsidR="0095343D" w:rsidRDefault="00004ADF">
      <w:pPr>
        <w:pStyle w:val="yIndenta"/>
      </w:pPr>
      <w:r>
        <w:tab/>
        <w:t>(b)</w:t>
      </w:r>
      <w:r>
        <w:tab/>
        <w:t xml:space="preserve">the number and series of the </w:t>
      </w:r>
      <w:r>
        <w:rPr>
          <w:szCs w:val="22"/>
        </w:rPr>
        <w:t>debenture;</w:t>
      </w:r>
    </w:p>
    <w:p w:rsidR="0095343D" w:rsidRDefault="00004ADF">
      <w:pPr>
        <w:pStyle w:val="yIndenta"/>
      </w:pPr>
      <w:r>
        <w:tab/>
        <w:t>(c)</w:t>
      </w:r>
      <w:r>
        <w:tab/>
        <w:t>the date of its issue;</w:t>
      </w:r>
    </w:p>
    <w:p w:rsidR="0095343D" w:rsidRDefault="00004ADF">
      <w:pPr>
        <w:pStyle w:val="yIndenta"/>
      </w:pPr>
      <w:r>
        <w:tab/>
        <w:t>(d)</w:t>
      </w:r>
      <w:r>
        <w:tab/>
        <w:t xml:space="preserve">the amount of the </w:t>
      </w:r>
      <w:r>
        <w:rPr>
          <w:szCs w:val="22"/>
        </w:rPr>
        <w:t>debenture;</w:t>
      </w:r>
    </w:p>
    <w:p w:rsidR="0095343D" w:rsidRDefault="00004ADF">
      <w:pPr>
        <w:pStyle w:val="yIndenta"/>
      </w:pPr>
      <w:r>
        <w:lastRenderedPageBreak/>
        <w:tab/>
        <w:t>(e)</w:t>
      </w:r>
      <w:r>
        <w:tab/>
        <w:t>the rate of interest;</w:t>
      </w:r>
    </w:p>
    <w:p w:rsidR="0095343D" w:rsidRDefault="00004ADF">
      <w:pPr>
        <w:pStyle w:val="yIndenta"/>
      </w:pPr>
      <w:r>
        <w:tab/>
        <w:t>(f)</w:t>
      </w:r>
      <w:r>
        <w:tab/>
        <w:t>the dates of payment of principal;</w:t>
      </w:r>
    </w:p>
    <w:p w:rsidR="0095343D" w:rsidRDefault="00004ADF">
      <w:pPr>
        <w:pStyle w:val="yIndenta"/>
      </w:pPr>
      <w:r>
        <w:tab/>
        <w:t>(g)</w:t>
      </w:r>
      <w:r>
        <w:tab/>
        <w:t>the place of payment;</w:t>
      </w:r>
    </w:p>
    <w:p w:rsidR="0095343D" w:rsidRDefault="00004ADF">
      <w:pPr>
        <w:pStyle w:val="yIndenta"/>
      </w:pPr>
      <w:r>
        <w:tab/>
        <w:t>(h)</w:t>
      </w:r>
      <w:r>
        <w:tab/>
        <w:t>the name of the trustee (if applicable);</w:t>
      </w:r>
    </w:p>
    <w:p w:rsidR="0095343D" w:rsidRDefault="00004ADF">
      <w:pPr>
        <w:pStyle w:val="yIndenta"/>
      </w:pPr>
      <w:r>
        <w:tab/>
        <w:t>(ha)</w:t>
      </w:r>
      <w:r>
        <w:tab/>
        <w:t>the ledger folio;</w:t>
      </w:r>
    </w:p>
    <w:p w:rsidR="0095343D" w:rsidRDefault="00004ADF">
      <w:pPr>
        <w:pStyle w:val="yIndenta"/>
      </w:pPr>
      <w:r>
        <w:tab/>
        <w:t>(hb)</w:t>
      </w:r>
      <w:r>
        <w:tab/>
        <w:t>the name and address of any transferor;</w:t>
      </w:r>
    </w:p>
    <w:p w:rsidR="0095343D" w:rsidRDefault="00004ADF">
      <w:pPr>
        <w:pStyle w:val="yIndenta"/>
        <w:rPr>
          <w:szCs w:val="22"/>
        </w:rPr>
      </w:pPr>
      <w:r>
        <w:tab/>
        <w:t>(i)</w:t>
      </w:r>
      <w:r>
        <w:tab/>
        <w:t xml:space="preserve">the date of any </w:t>
      </w:r>
      <w:r>
        <w:rPr>
          <w:szCs w:val="22"/>
        </w:rPr>
        <w:t>transfer;</w:t>
      </w:r>
    </w:p>
    <w:p w:rsidR="0095343D" w:rsidRDefault="00004ADF">
      <w:pPr>
        <w:pStyle w:val="yIndenta"/>
      </w:pPr>
      <w:r>
        <w:rPr>
          <w:szCs w:val="22"/>
        </w:rPr>
        <w:tab/>
        <w:t>(j)</w:t>
      </w:r>
      <w:r>
        <w:rPr>
          <w:szCs w:val="22"/>
        </w:rPr>
        <w:tab/>
        <w:t>the redemption value.</w:t>
      </w:r>
    </w:p>
    <w:p w:rsidR="0095343D" w:rsidRDefault="00004ADF">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rsidR="0095343D" w:rsidRDefault="00004ADF">
      <w:pPr>
        <w:pStyle w:val="yIndenta"/>
      </w:pPr>
      <w:r>
        <w:tab/>
        <w:t>(a)</w:t>
      </w:r>
      <w:r>
        <w:tab/>
        <w:t>the name and address of the depositor;</w:t>
      </w:r>
    </w:p>
    <w:p w:rsidR="0095343D" w:rsidRDefault="00004ADF">
      <w:pPr>
        <w:pStyle w:val="yIndenta"/>
      </w:pPr>
      <w:r>
        <w:tab/>
        <w:t>(b)</w:t>
      </w:r>
      <w:r>
        <w:tab/>
        <w:t>the date of receipt;</w:t>
      </w:r>
    </w:p>
    <w:p w:rsidR="0095343D" w:rsidRDefault="00004ADF">
      <w:pPr>
        <w:pStyle w:val="yIndenta"/>
      </w:pPr>
      <w:r>
        <w:tab/>
        <w:t>(c)</w:t>
      </w:r>
      <w:r>
        <w:tab/>
        <w:t>the amount deposited;</w:t>
      </w:r>
    </w:p>
    <w:p w:rsidR="0095343D" w:rsidRDefault="00004ADF">
      <w:pPr>
        <w:pStyle w:val="yIndenta"/>
      </w:pPr>
      <w:r>
        <w:tab/>
        <w:t>(d)</w:t>
      </w:r>
      <w:r>
        <w:tab/>
        <w:t>the rate of interest (if any);</w:t>
      </w:r>
    </w:p>
    <w:p w:rsidR="0095343D" w:rsidRDefault="00004ADF">
      <w:pPr>
        <w:pStyle w:val="yIndenta"/>
      </w:pPr>
      <w:r>
        <w:tab/>
        <w:t>(e)</w:t>
      </w:r>
      <w:r>
        <w:tab/>
        <w:t>the amount repaid;</w:t>
      </w:r>
    </w:p>
    <w:p w:rsidR="0095343D" w:rsidRDefault="00004ADF">
      <w:pPr>
        <w:pStyle w:val="yIndenta"/>
      </w:pPr>
      <w:r>
        <w:tab/>
        <w:t>(f)</w:t>
      </w:r>
      <w:r>
        <w:tab/>
        <w:t>the date of conversion to shares, debentures or CCUs (if applicable);</w:t>
      </w:r>
    </w:p>
    <w:p w:rsidR="0095343D" w:rsidRDefault="00004ADF">
      <w:pPr>
        <w:pStyle w:val="yIndenta"/>
      </w:pPr>
      <w:r>
        <w:tab/>
        <w:t>(g)</w:t>
      </w:r>
      <w:r>
        <w:tab/>
        <w:t>the due date for repayment;</w:t>
      </w:r>
    </w:p>
    <w:p w:rsidR="0095343D" w:rsidRDefault="00004ADF">
      <w:pPr>
        <w:pStyle w:val="yIndenta"/>
      </w:pPr>
      <w:r>
        <w:tab/>
        <w:t>(h)</w:t>
      </w:r>
      <w:r>
        <w:tab/>
        <w:t>the balance owing (if any).</w:t>
      </w:r>
    </w:p>
    <w:p w:rsidR="0095343D" w:rsidRDefault="00004ADF">
      <w:pPr>
        <w:pStyle w:val="yFootnotesection"/>
      </w:pPr>
      <w:r>
        <w:tab/>
        <w:t>[Clause 2 amended: Gazette 2 Dec 2016 p. 5440</w:t>
      </w:r>
      <w:r>
        <w:noBreakHyphen/>
        <w:t>2.]</w:t>
      </w:r>
    </w:p>
    <w:p w:rsidR="0095343D" w:rsidRDefault="00004ADF">
      <w:pPr>
        <w:pStyle w:val="yHeading5"/>
      </w:pPr>
      <w:bookmarkStart w:id="286" w:name="_Toc75522576"/>
      <w:r>
        <w:rPr>
          <w:rStyle w:val="CharSClsNo"/>
        </w:rPr>
        <w:t>3</w:t>
      </w:r>
      <w:r>
        <w:t>.</w:t>
      </w:r>
      <w:r>
        <w:tab/>
        <w:t>Register of names of persons who have given loans or deposits to or hold securities or debentures given or issued by a co</w:t>
      </w:r>
      <w:r>
        <w:noBreakHyphen/>
        <w:t>operative</w:t>
      </w:r>
      <w:bookmarkEnd w:id="286"/>
    </w:p>
    <w:p w:rsidR="0095343D" w:rsidRDefault="00004ADF">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rsidR="0095343D" w:rsidRDefault="00004ADF">
      <w:pPr>
        <w:pStyle w:val="yIndenta"/>
      </w:pPr>
      <w:r>
        <w:tab/>
        <w:t>(a)</w:t>
      </w:r>
      <w:r>
        <w:tab/>
        <w:t>the person’s full name and address;</w:t>
      </w:r>
    </w:p>
    <w:p w:rsidR="0095343D" w:rsidRDefault="00004ADF">
      <w:pPr>
        <w:pStyle w:val="yIndenta"/>
      </w:pPr>
      <w:r>
        <w:tab/>
        <w:t>(b)</w:t>
      </w:r>
      <w:r>
        <w:tab/>
        <w:t xml:space="preserve">whether the person — </w:t>
      </w:r>
    </w:p>
    <w:p w:rsidR="0095343D" w:rsidRDefault="00004ADF">
      <w:pPr>
        <w:pStyle w:val="yIndenti0"/>
      </w:pPr>
      <w:r>
        <w:tab/>
        <w:t>(i)</w:t>
      </w:r>
      <w:r>
        <w:tab/>
        <w:t>has given a loan or deposit to the co</w:t>
      </w:r>
      <w:r>
        <w:noBreakHyphen/>
        <w:t>operative; or</w:t>
      </w:r>
    </w:p>
    <w:p w:rsidR="0095343D" w:rsidRDefault="00004ADF">
      <w:pPr>
        <w:pStyle w:val="yIndenti0"/>
      </w:pPr>
      <w:r>
        <w:tab/>
        <w:t>(ii)</w:t>
      </w:r>
      <w:r>
        <w:tab/>
        <w:t>holds securities given by the co</w:t>
      </w:r>
      <w:r>
        <w:noBreakHyphen/>
        <w:t>operative; or</w:t>
      </w:r>
    </w:p>
    <w:p w:rsidR="0095343D" w:rsidRDefault="00004ADF">
      <w:pPr>
        <w:pStyle w:val="yIndenti0"/>
      </w:pPr>
      <w:r>
        <w:tab/>
        <w:t>(iii)</w:t>
      </w:r>
      <w:r>
        <w:tab/>
        <w:t>holds debentures issued by the co</w:t>
      </w:r>
      <w:r>
        <w:noBreakHyphen/>
        <w:t>operative;</w:t>
      </w:r>
    </w:p>
    <w:p w:rsidR="0095343D" w:rsidRDefault="00004ADF">
      <w:pPr>
        <w:pStyle w:val="yIndenta"/>
      </w:pPr>
      <w:r>
        <w:lastRenderedPageBreak/>
        <w:tab/>
        <w:t>(c)</w:t>
      </w:r>
      <w:r>
        <w:tab/>
        <w:t>a reference to the relevant entry in the register of loans to, securities given by, debentures issued by and deposits received by the co</w:t>
      </w:r>
      <w:r>
        <w:noBreakHyphen/>
        <w:t>operative.</w:t>
      </w:r>
    </w:p>
    <w:p w:rsidR="0095343D" w:rsidRDefault="00004ADF">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rsidR="0095343D" w:rsidRDefault="00004ADF">
      <w:pPr>
        <w:pStyle w:val="yFootnotesection"/>
      </w:pPr>
      <w:r>
        <w:tab/>
        <w:t>[Clause 3 amended: Gazette 2 Dec 2016 p. 5442.]</w:t>
      </w:r>
    </w:p>
    <w:p w:rsidR="0095343D" w:rsidRDefault="00004ADF">
      <w:pPr>
        <w:pStyle w:val="yHeading5"/>
      </w:pPr>
      <w:bookmarkStart w:id="287" w:name="_Toc75522577"/>
      <w:r>
        <w:rPr>
          <w:rStyle w:val="CharSClsNo"/>
        </w:rPr>
        <w:t>4</w:t>
      </w:r>
      <w:r>
        <w:t>.</w:t>
      </w:r>
      <w:r>
        <w:tab/>
        <w:t>Register of loans made or guaranteed by and securities taken by a co</w:t>
      </w:r>
      <w:r>
        <w:noBreakHyphen/>
        <w:t>operative</w:t>
      </w:r>
      <w:bookmarkEnd w:id="287"/>
    </w:p>
    <w:p w:rsidR="0095343D" w:rsidRDefault="00004ADF">
      <w:pPr>
        <w:pStyle w:val="ySubsection"/>
      </w:pPr>
      <w:r>
        <w:tab/>
        <w:t>(1)</w:t>
      </w:r>
      <w:r>
        <w:tab/>
        <w:t>The register of loans made or guaranteed by and securities taken by a co</w:t>
      </w:r>
      <w:r>
        <w:noBreakHyphen/>
        <w:t xml:space="preserve">operative must contain the following details for each loan made — </w:t>
      </w:r>
    </w:p>
    <w:p w:rsidR="0095343D" w:rsidRDefault="00004ADF">
      <w:pPr>
        <w:pStyle w:val="yIndenta"/>
      </w:pPr>
      <w:r>
        <w:tab/>
        <w:t>(a)</w:t>
      </w:r>
      <w:r>
        <w:tab/>
        <w:t>the name of each member to whom a loan is made;</w:t>
      </w:r>
    </w:p>
    <w:p w:rsidR="0095343D" w:rsidRDefault="00004ADF">
      <w:pPr>
        <w:pStyle w:val="yIndenta"/>
      </w:pPr>
      <w:r>
        <w:tab/>
        <w:t>(b)</w:t>
      </w:r>
      <w:r>
        <w:tab/>
        <w:t>the amount of the loan;</w:t>
      </w:r>
    </w:p>
    <w:p w:rsidR="0095343D" w:rsidRDefault="00004ADF">
      <w:pPr>
        <w:pStyle w:val="yIndenta"/>
      </w:pPr>
      <w:r>
        <w:tab/>
        <w:t>(c)</w:t>
      </w:r>
      <w:r>
        <w:tab/>
        <w:t>the date the loan was approved;</w:t>
      </w:r>
    </w:p>
    <w:p w:rsidR="0095343D" w:rsidRDefault="00004ADF">
      <w:pPr>
        <w:pStyle w:val="yIndenta"/>
      </w:pPr>
      <w:r>
        <w:tab/>
        <w:t>(d)</w:t>
      </w:r>
      <w:r>
        <w:tab/>
        <w:t>if the loan is secured by a mortgage of real property — the address and particulars of title of the property and a reference identifying the mortgage agreement;</w:t>
      </w:r>
    </w:p>
    <w:p w:rsidR="0095343D" w:rsidRDefault="00004ADF">
      <w:pPr>
        <w:pStyle w:val="yIndenta"/>
      </w:pPr>
      <w:r>
        <w:tab/>
        <w:t>(e)</w:t>
      </w:r>
      <w:r>
        <w:tab/>
        <w:t>if the loan is secured otherwise than by a mortgage of real property — particulars of the security taken and a reference identifying the agreement that evidences that security;</w:t>
      </w:r>
    </w:p>
    <w:p w:rsidR="0095343D" w:rsidRDefault="00004ADF">
      <w:pPr>
        <w:pStyle w:val="yIndenta"/>
      </w:pPr>
      <w:r>
        <w:tab/>
        <w:t>(f)</w:t>
      </w:r>
      <w:r>
        <w:tab/>
        <w:t>the date of the final repayment made in relation to the loan.</w:t>
      </w:r>
    </w:p>
    <w:p w:rsidR="0095343D" w:rsidRDefault="00004ADF">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rsidR="0095343D" w:rsidRDefault="00004ADF">
      <w:pPr>
        <w:pStyle w:val="yIndenta"/>
      </w:pPr>
      <w:r>
        <w:tab/>
        <w:t>(a)</w:t>
      </w:r>
      <w:r>
        <w:tab/>
        <w:t>the name of the member;</w:t>
      </w:r>
    </w:p>
    <w:p w:rsidR="0095343D" w:rsidRDefault="00004ADF">
      <w:pPr>
        <w:pStyle w:val="yIndenta"/>
      </w:pPr>
      <w:r>
        <w:tab/>
        <w:t>(b)</w:t>
      </w:r>
      <w:r>
        <w:tab/>
        <w:t>the name of the lender;</w:t>
      </w:r>
    </w:p>
    <w:p w:rsidR="0095343D" w:rsidRDefault="00004ADF">
      <w:pPr>
        <w:pStyle w:val="yIndenta"/>
      </w:pPr>
      <w:r>
        <w:tab/>
        <w:t>(c)</w:t>
      </w:r>
      <w:r>
        <w:tab/>
        <w:t>the amount of the loan;</w:t>
      </w:r>
    </w:p>
    <w:p w:rsidR="0095343D" w:rsidRDefault="00004ADF">
      <w:pPr>
        <w:pStyle w:val="yIndenta"/>
      </w:pPr>
      <w:r>
        <w:tab/>
        <w:t>(d)</w:t>
      </w:r>
      <w:r>
        <w:tab/>
        <w:t>the date of the guarantee;</w:t>
      </w:r>
    </w:p>
    <w:p w:rsidR="0095343D" w:rsidRDefault="00004ADF">
      <w:pPr>
        <w:pStyle w:val="yIndenta"/>
      </w:pPr>
      <w:r>
        <w:tab/>
        <w:t>(e)</w:t>
      </w:r>
      <w:r>
        <w:tab/>
        <w:t>the security documents held and any other information necessary to identify the parties to the security documents;</w:t>
      </w:r>
    </w:p>
    <w:p w:rsidR="0095343D" w:rsidRDefault="00004ADF">
      <w:pPr>
        <w:pStyle w:val="yIndenta"/>
      </w:pPr>
      <w:r>
        <w:tab/>
        <w:t>(f)</w:t>
      </w:r>
      <w:r>
        <w:tab/>
        <w:t>the due date for repayment.</w:t>
      </w:r>
    </w:p>
    <w:p w:rsidR="0095343D" w:rsidRDefault="00004ADF">
      <w:pPr>
        <w:pStyle w:val="yHeading5"/>
      </w:pPr>
      <w:bookmarkStart w:id="288" w:name="_Toc75522578"/>
      <w:r>
        <w:rPr>
          <w:rStyle w:val="CharSClsNo"/>
        </w:rPr>
        <w:lastRenderedPageBreak/>
        <w:t>4A</w:t>
      </w:r>
      <w:r>
        <w:t>.</w:t>
      </w:r>
      <w:r>
        <w:tab/>
        <w:t>Register of CCUs</w:t>
      </w:r>
      <w:bookmarkEnd w:id="288"/>
    </w:p>
    <w:p w:rsidR="0095343D" w:rsidRDefault="00004ADF">
      <w:pPr>
        <w:pStyle w:val="ySubsection"/>
      </w:pPr>
      <w:r>
        <w:tab/>
        <w:t>(1)</w:t>
      </w:r>
      <w:r>
        <w:tab/>
        <w:t>The register of CCUs issued by a co</w:t>
      </w:r>
      <w:r>
        <w:noBreakHyphen/>
        <w:t xml:space="preserve">operative must contain the following particulars — </w:t>
      </w:r>
    </w:p>
    <w:p w:rsidR="0095343D" w:rsidRDefault="00004ADF">
      <w:pPr>
        <w:pStyle w:val="yIndenta"/>
      </w:pPr>
      <w:r>
        <w:tab/>
        <w:t>(a)</w:t>
      </w:r>
      <w:r>
        <w:tab/>
        <w:t>the date of the resolution approving the terms of issue of each CCU;</w:t>
      </w:r>
    </w:p>
    <w:p w:rsidR="0095343D" w:rsidRDefault="00004ADF">
      <w:pPr>
        <w:pStyle w:val="yIndenta"/>
      </w:pPr>
      <w:r>
        <w:tab/>
        <w:t>(b)</w:t>
      </w:r>
      <w:r>
        <w:tab/>
        <w:t>the name and address of the holder of each CCU;</w:t>
      </w:r>
    </w:p>
    <w:p w:rsidR="0095343D" w:rsidRDefault="00004ADF">
      <w:pPr>
        <w:pStyle w:val="yIndenta"/>
      </w:pPr>
      <w:r>
        <w:tab/>
        <w:t>(c)</w:t>
      </w:r>
      <w:r>
        <w:tab/>
        <w:t>the name or code that identifies each CCU or, if a CCU is part of a series, the name or code that identifies the series;</w:t>
      </w:r>
    </w:p>
    <w:p w:rsidR="0095343D" w:rsidRDefault="00004ADF">
      <w:pPr>
        <w:pStyle w:val="yIndenta"/>
      </w:pPr>
      <w:r>
        <w:tab/>
        <w:t>(d)</w:t>
      </w:r>
      <w:r>
        <w:tab/>
        <w:t xml:space="preserve">the terms of issue of each CCU, including but not limited to — </w:t>
      </w:r>
    </w:p>
    <w:p w:rsidR="0095343D" w:rsidRDefault="00004ADF">
      <w:pPr>
        <w:pStyle w:val="yIndenti0"/>
      </w:pPr>
      <w:r>
        <w:tab/>
        <w:t>(i)</w:t>
      </w:r>
      <w:r>
        <w:tab/>
        <w:t>the face value (if any) of the CCU;</w:t>
      </w:r>
    </w:p>
    <w:p w:rsidR="0095343D" w:rsidRDefault="00004ADF">
      <w:pPr>
        <w:pStyle w:val="yIndenti0"/>
      </w:pPr>
      <w:r>
        <w:tab/>
        <w:t>(ii)</w:t>
      </w:r>
      <w:r>
        <w:tab/>
        <w:t>the issue value of the CCU;</w:t>
      </w:r>
    </w:p>
    <w:p w:rsidR="0095343D" w:rsidRDefault="00004ADF">
      <w:pPr>
        <w:pStyle w:val="yIndenti0"/>
      </w:pPr>
      <w:r>
        <w:tab/>
        <w:t>(iii)</w:t>
      </w:r>
      <w:r>
        <w:tab/>
        <w:t>details of entitlement to repayment of capital in relation to the CCU;</w:t>
      </w:r>
    </w:p>
    <w:p w:rsidR="0095343D" w:rsidRDefault="00004ADF">
      <w:pPr>
        <w:pStyle w:val="yIndenti0"/>
      </w:pPr>
      <w:r>
        <w:tab/>
        <w:t>(iv)</w:t>
      </w:r>
      <w:r>
        <w:tab/>
        <w:t>details of entitlement to interest on capital (whether cumulative or non</w:t>
      </w:r>
      <w:r>
        <w:noBreakHyphen/>
        <w:t>cumulative interest);</w:t>
      </w:r>
    </w:p>
    <w:p w:rsidR="0095343D" w:rsidRDefault="00004ADF">
      <w:pPr>
        <w:pStyle w:val="yIndenti0"/>
      </w:pPr>
      <w:r>
        <w:tab/>
        <w:t>(v)</w:t>
      </w:r>
      <w:r>
        <w:tab/>
        <w:t>details of entitlement (if any) to participate in surplus assets and profits on a winding up of the co</w:t>
      </w:r>
      <w:r>
        <w:noBreakHyphen/>
        <w:t>operative;</w:t>
      </w:r>
    </w:p>
    <w:p w:rsidR="0095343D" w:rsidRDefault="00004ADF">
      <w:pPr>
        <w:pStyle w:val="yIndenti0"/>
      </w:pPr>
      <w:r>
        <w:tab/>
        <w:t>(vi)</w:t>
      </w:r>
      <w:r>
        <w:tab/>
        <w:t>details of how capital and interest on capital are to rank on a winding up of the co</w:t>
      </w:r>
      <w:r>
        <w:noBreakHyphen/>
        <w:t>operative;</w:t>
      </w:r>
    </w:p>
    <w:p w:rsidR="0095343D" w:rsidRDefault="00004ADF">
      <w:pPr>
        <w:pStyle w:val="yIndenti0"/>
      </w:pPr>
      <w:r>
        <w:tab/>
        <w:t>(vii)</w:t>
      </w:r>
      <w:r>
        <w:tab/>
        <w:t>the date and manner of redemption, including the redemption value (if known);</w:t>
      </w:r>
    </w:p>
    <w:p w:rsidR="0095343D" w:rsidRDefault="00004ADF">
      <w:pPr>
        <w:pStyle w:val="yIndenta"/>
      </w:pPr>
      <w:r>
        <w:tab/>
        <w:t>(e)</w:t>
      </w:r>
      <w:r>
        <w:tab/>
        <w:t>if a CCU is transferred — the name and address of the transferee;</w:t>
      </w:r>
    </w:p>
    <w:p w:rsidR="0095343D" w:rsidRDefault="00004ADF">
      <w:pPr>
        <w:pStyle w:val="yIndenta"/>
      </w:pPr>
      <w:r>
        <w:tab/>
        <w:t>(f)</w:t>
      </w:r>
      <w:r>
        <w:tab/>
        <w:t>whether there is a limit on the total holdings of CCUs that may be acquired by persons who are not members of the co</w:t>
      </w:r>
      <w:r>
        <w:noBreakHyphen/>
        <w:t>operative and, if there is a limit, what the limit is.</w:t>
      </w:r>
    </w:p>
    <w:p w:rsidR="0095343D" w:rsidRDefault="00004ADF">
      <w:pPr>
        <w:pStyle w:val="yFootnotesection"/>
      </w:pPr>
      <w:r>
        <w:tab/>
        <w:t>[Clause 4A inserted: Gazette 2 Dec 2016 p. 5443.]</w:t>
      </w:r>
    </w:p>
    <w:p w:rsidR="0095343D" w:rsidRDefault="00004ADF">
      <w:pPr>
        <w:pStyle w:val="yHeading5"/>
      </w:pPr>
      <w:bookmarkStart w:id="289" w:name="_Toc75522579"/>
      <w:r>
        <w:rPr>
          <w:rStyle w:val="CharSClsNo"/>
        </w:rPr>
        <w:lastRenderedPageBreak/>
        <w:t>5</w:t>
      </w:r>
      <w:r>
        <w:t>.</w:t>
      </w:r>
      <w:r>
        <w:tab/>
        <w:t>Register of memberships cancelled</w:t>
      </w:r>
      <w:bookmarkEnd w:id="289"/>
    </w:p>
    <w:p w:rsidR="0095343D" w:rsidRDefault="00004ADF">
      <w:pPr>
        <w:pStyle w:val="ySubsection"/>
        <w:keepNext/>
      </w:pPr>
      <w:r>
        <w:tab/>
        <w:t>(1)</w:t>
      </w:r>
      <w:r>
        <w:tab/>
        <w:t xml:space="preserve">The register of memberships cancelled under Part 6 of the Act must contain the following particulars for each member whose membership is cancelled — </w:t>
      </w:r>
    </w:p>
    <w:p w:rsidR="0095343D" w:rsidRDefault="00004ADF">
      <w:pPr>
        <w:pStyle w:val="yIndenta"/>
      </w:pPr>
      <w:r>
        <w:tab/>
        <w:t>(a)</w:t>
      </w:r>
      <w:r>
        <w:tab/>
        <w:t>the name and address of the member;</w:t>
      </w:r>
    </w:p>
    <w:p w:rsidR="0095343D" w:rsidRDefault="00004ADF">
      <w:pPr>
        <w:pStyle w:val="yIndenta"/>
      </w:pPr>
      <w:r>
        <w:tab/>
        <w:t>(b)</w:t>
      </w:r>
      <w:r>
        <w:tab/>
        <w:t xml:space="preserve">if the whereabouts of the member are known — </w:t>
      </w:r>
    </w:p>
    <w:p w:rsidR="0095343D" w:rsidRDefault="00004ADF">
      <w:pPr>
        <w:pStyle w:val="yIndenti0"/>
      </w:pPr>
      <w:r>
        <w:tab/>
        <w:t>(i)</w:t>
      </w:r>
      <w:r>
        <w:tab/>
        <w:t>the date of the member’s last active dealing with the co</w:t>
      </w:r>
      <w:r>
        <w:noBreakHyphen/>
        <w:t>operative; and</w:t>
      </w:r>
    </w:p>
    <w:p w:rsidR="0095343D" w:rsidRDefault="00004ADF">
      <w:pPr>
        <w:pStyle w:val="yIndenti0"/>
      </w:pPr>
      <w:r>
        <w:tab/>
        <w:t>(ii)</w:t>
      </w:r>
      <w:r>
        <w:tab/>
        <w:t>the date of giving the required notice to the member;</w:t>
      </w:r>
    </w:p>
    <w:p w:rsidR="0095343D" w:rsidRDefault="00004ADF">
      <w:pPr>
        <w:pStyle w:val="yIndenta"/>
      </w:pPr>
      <w:r>
        <w:tab/>
        <w:t>(c)</w:t>
      </w:r>
      <w:r>
        <w:tab/>
        <w:t>if the whereabouts of the member are unknown, the date when the required period of the member’s whereabouts being unknown commenced;</w:t>
      </w:r>
    </w:p>
    <w:p w:rsidR="0095343D" w:rsidRDefault="00004ADF">
      <w:pPr>
        <w:pStyle w:val="yIndenta"/>
      </w:pPr>
      <w:r>
        <w:tab/>
        <w:t>(d)</w:t>
      </w:r>
      <w:r>
        <w:tab/>
        <w:t>the date of the board’s resolution cancelling membership.</w:t>
      </w:r>
    </w:p>
    <w:p w:rsidR="0095343D" w:rsidRDefault="00004ADF">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rsidR="0095343D" w:rsidRDefault="00004ADF">
      <w:pPr>
        <w:pStyle w:val="yIndenta"/>
      </w:pPr>
      <w:r>
        <w:tab/>
        <w:t>(a)</w:t>
      </w:r>
      <w:r>
        <w:tab/>
        <w:t>the amount subscribed in respect of the shares forfeited;</w:t>
      </w:r>
    </w:p>
    <w:p w:rsidR="0095343D" w:rsidRDefault="00004ADF">
      <w:pPr>
        <w:pStyle w:val="yIndenta"/>
      </w:pPr>
      <w:r>
        <w:tab/>
        <w:t>(b)</w:t>
      </w:r>
      <w:r>
        <w:tab/>
        <w:t xml:space="preserve">if the whereabouts of the member are unknown and the amount required to be repaid to the member in respect of the cancelled membership exceeds $100 — </w:t>
      </w:r>
    </w:p>
    <w:p w:rsidR="0095343D" w:rsidRDefault="00004ADF">
      <w:pPr>
        <w:pStyle w:val="yIndenti0"/>
      </w:pPr>
      <w:r>
        <w:tab/>
        <w:t>(i)</w:t>
      </w:r>
      <w:r>
        <w:tab/>
        <w:t>the date of publication of the required notice in a newspaper; and</w:t>
      </w:r>
    </w:p>
    <w:p w:rsidR="0095343D" w:rsidRDefault="00004ADF">
      <w:pPr>
        <w:pStyle w:val="yIndenti0"/>
      </w:pPr>
      <w:r>
        <w:tab/>
        <w:t>(ii)</w:t>
      </w:r>
      <w:r>
        <w:tab/>
        <w:t>the name of the newspaper;</w:t>
      </w:r>
    </w:p>
    <w:p w:rsidR="0095343D" w:rsidRDefault="00004ADF">
      <w:pPr>
        <w:pStyle w:val="yIndenta"/>
      </w:pPr>
      <w:r>
        <w:tab/>
        <w:t>(c)</w:t>
      </w:r>
      <w:r>
        <w:tab/>
        <w:t>the date of the board’s resolution forfeiting the shares;</w:t>
      </w:r>
    </w:p>
    <w:p w:rsidR="0095343D" w:rsidRDefault="00004ADF">
      <w:pPr>
        <w:pStyle w:val="yIndenta"/>
      </w:pPr>
      <w:r>
        <w:tab/>
        <w:t>(d)</w:t>
      </w:r>
      <w:r>
        <w:tab/>
        <w:t xml:space="preserve">if the date fixed by the board resolution for repayment of the amount paid up on shares is within 12 months of forfeiture — </w:t>
      </w:r>
    </w:p>
    <w:p w:rsidR="0095343D" w:rsidRDefault="00004ADF">
      <w:pPr>
        <w:pStyle w:val="yIndenti0"/>
      </w:pPr>
      <w:r>
        <w:tab/>
        <w:t>(i)</w:t>
      </w:r>
      <w:r>
        <w:tab/>
        <w:t>the date of repayment; or</w:t>
      </w:r>
    </w:p>
    <w:p w:rsidR="0095343D" w:rsidRDefault="00004ADF">
      <w:pPr>
        <w:pStyle w:val="yIndenti0"/>
      </w:pPr>
      <w:r>
        <w:tab/>
        <w:t>(ii)</w:t>
      </w:r>
      <w:r>
        <w:tab/>
        <w:t>the date and nature of the application of the amount under section 127 of the Act;</w:t>
      </w:r>
    </w:p>
    <w:p w:rsidR="0095343D" w:rsidRDefault="00004ADF">
      <w:pPr>
        <w:pStyle w:val="yIndenta"/>
      </w:pPr>
      <w:r>
        <w:tab/>
        <w:t>(e)</w:t>
      </w:r>
      <w:r>
        <w:tab/>
        <w:t xml:space="preserve">if the amount due is to be transferred to a debenture, CCU or deposit account — </w:t>
      </w:r>
    </w:p>
    <w:p w:rsidR="0095343D" w:rsidRDefault="00004ADF">
      <w:pPr>
        <w:pStyle w:val="yIndenti0"/>
      </w:pPr>
      <w:r>
        <w:tab/>
        <w:t>(i)</w:t>
      </w:r>
      <w:r>
        <w:tab/>
        <w:t>the date of repayment; and</w:t>
      </w:r>
    </w:p>
    <w:p w:rsidR="0095343D" w:rsidRDefault="00004ADF">
      <w:pPr>
        <w:pStyle w:val="yIndenti0"/>
        <w:keepNext/>
      </w:pPr>
      <w:r>
        <w:lastRenderedPageBreak/>
        <w:tab/>
        <w:t>(ii)</w:t>
      </w:r>
      <w:r>
        <w:tab/>
        <w:t>the date of transfer to such an account.</w:t>
      </w:r>
    </w:p>
    <w:p w:rsidR="0095343D" w:rsidRDefault="00004ADF">
      <w:pPr>
        <w:pStyle w:val="yFootnotesection"/>
      </w:pPr>
      <w:r>
        <w:tab/>
        <w:t>[Clause 5 amended: Gazette 2 Dec 2016 p. 5444</w:t>
      </w:r>
      <w:r>
        <w:noBreakHyphen/>
        <w:t>5.]</w:t>
      </w:r>
    </w:p>
    <w:p w:rsidR="0095343D" w:rsidRDefault="00004ADF">
      <w:pPr>
        <w:pStyle w:val="yEdnoteschedule"/>
      </w:pPr>
      <w:r>
        <w:t>[Schedule 5 deleted: Gazette 2 Dec 2016 p. 5445.]</w:t>
      </w:r>
    </w:p>
    <w:p w:rsidR="0095343D" w:rsidRDefault="0095343D">
      <w:pPr>
        <w:sectPr w:rsidR="0095343D">
          <w:headerReference w:type="even" r:id="rId24"/>
          <w:headerReference w:type="default" r:id="rId25"/>
          <w:pgSz w:w="11907" w:h="16840" w:code="9"/>
          <w:pgMar w:top="2381" w:right="2410" w:bottom="3544" w:left="2410" w:header="720" w:footer="3544" w:gutter="0"/>
          <w:cols w:space="720"/>
        </w:sectPr>
      </w:pPr>
    </w:p>
    <w:p w:rsidR="0095343D" w:rsidRPr="0032230F" w:rsidRDefault="00004ADF" w:rsidP="0032230F">
      <w:pPr>
        <w:pStyle w:val="yScheduleHeading"/>
      </w:pPr>
      <w:bookmarkStart w:id="291" w:name="_Toc75355393"/>
      <w:bookmarkStart w:id="292" w:name="_Toc75356167"/>
      <w:bookmarkStart w:id="293" w:name="_Toc75522580"/>
      <w:r w:rsidRPr="0032230F">
        <w:rPr>
          <w:rStyle w:val="CharSchNo"/>
        </w:rPr>
        <w:lastRenderedPageBreak/>
        <w:t>Schedule 6</w:t>
      </w:r>
      <w:r w:rsidRPr="0032230F">
        <w:rPr>
          <w:rStyle w:val="CharSDivNo"/>
          <w:sz w:val="28"/>
        </w:rPr>
        <w:t> </w:t>
      </w:r>
      <w:r w:rsidRPr="0032230F">
        <w:t>—</w:t>
      </w:r>
      <w:r w:rsidRPr="0032230F">
        <w:rPr>
          <w:rStyle w:val="CharSDivText"/>
          <w:sz w:val="28"/>
        </w:rPr>
        <w:t> </w:t>
      </w:r>
      <w:r w:rsidRPr="0032230F">
        <w:rPr>
          <w:rStyle w:val="CharSchText"/>
        </w:rPr>
        <w:t>Undesirable matter for names</w:t>
      </w:r>
      <w:bookmarkEnd w:id="291"/>
      <w:bookmarkEnd w:id="292"/>
      <w:bookmarkEnd w:id="293"/>
    </w:p>
    <w:p w:rsidR="0095343D" w:rsidRDefault="00004ADF">
      <w:pPr>
        <w:pStyle w:val="yShoulderClause"/>
      </w:pPr>
      <w:r>
        <w:t>[r. 17]</w:t>
      </w:r>
    </w:p>
    <w:p w:rsidR="0095343D" w:rsidRDefault="00004ADF">
      <w:pPr>
        <w:pStyle w:val="yMiscellaneousBody"/>
        <w:tabs>
          <w:tab w:val="left" w:pos="851"/>
        </w:tabs>
      </w:pPr>
      <w:r>
        <w:rPr>
          <w:b/>
          <w:bCs/>
        </w:rPr>
        <w:t>1</w:t>
      </w:r>
      <w:r>
        <w:t>.</w:t>
      </w:r>
      <w:r>
        <w:tab/>
        <w:t xml:space="preserve">Names that are likely to be confused with or mistaken for — </w:t>
      </w:r>
    </w:p>
    <w:p w:rsidR="0095343D" w:rsidRDefault="00004ADF">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rsidR="0095343D" w:rsidRDefault="00004ADF">
      <w:pPr>
        <w:pStyle w:val="yMiscellaneousBody"/>
        <w:tabs>
          <w:tab w:val="left" w:pos="851"/>
          <w:tab w:val="left" w:pos="1418"/>
        </w:tabs>
        <w:ind w:left="1418" w:hanging="1418"/>
      </w:pPr>
      <w:r>
        <w:tab/>
        <w:t>(b)</w:t>
      </w:r>
      <w:r>
        <w:tab/>
        <w:t xml:space="preserve">the name of any of the following registered in Western Australia — </w:t>
      </w:r>
    </w:p>
    <w:p w:rsidR="0095343D" w:rsidRDefault="00004ADF">
      <w:pPr>
        <w:pStyle w:val="yMiscellaneousBody"/>
        <w:numPr>
          <w:ilvl w:val="0"/>
          <w:numId w:val="1"/>
        </w:numPr>
        <w:tabs>
          <w:tab w:val="clear" w:pos="2138"/>
          <w:tab w:val="left" w:pos="1843"/>
        </w:tabs>
        <w:ind w:left="1418" w:firstLine="0"/>
      </w:pPr>
      <w:r>
        <w:t>an incorporated association</w:t>
      </w:r>
    </w:p>
    <w:p w:rsidR="0095343D" w:rsidRDefault="00004ADF">
      <w:pPr>
        <w:pStyle w:val="yMiscellaneousBody"/>
        <w:numPr>
          <w:ilvl w:val="0"/>
          <w:numId w:val="1"/>
        </w:numPr>
        <w:tabs>
          <w:tab w:val="clear" w:pos="2138"/>
          <w:tab w:val="left" w:pos="1843"/>
        </w:tabs>
        <w:ind w:left="1418" w:firstLine="0"/>
      </w:pPr>
      <w:r>
        <w:t>a building society</w:t>
      </w:r>
    </w:p>
    <w:p w:rsidR="0095343D" w:rsidRDefault="00004ADF">
      <w:pPr>
        <w:pStyle w:val="yMiscellaneousBody"/>
        <w:numPr>
          <w:ilvl w:val="0"/>
          <w:numId w:val="1"/>
        </w:numPr>
        <w:tabs>
          <w:tab w:val="clear" w:pos="2138"/>
          <w:tab w:val="left" w:pos="1843"/>
        </w:tabs>
        <w:ind w:left="1418" w:firstLine="0"/>
      </w:pPr>
      <w:r>
        <w:t>a co</w:t>
      </w:r>
      <w:r>
        <w:noBreakHyphen/>
        <w:t>operative</w:t>
      </w:r>
    </w:p>
    <w:p w:rsidR="0095343D" w:rsidRDefault="00004ADF">
      <w:pPr>
        <w:pStyle w:val="yMiscellaneousBody"/>
        <w:numPr>
          <w:ilvl w:val="0"/>
          <w:numId w:val="1"/>
        </w:numPr>
        <w:tabs>
          <w:tab w:val="clear" w:pos="2138"/>
          <w:tab w:val="left" w:pos="1843"/>
        </w:tabs>
        <w:ind w:left="1418" w:firstLine="0"/>
      </w:pPr>
      <w:r>
        <w:t>a foreign co</w:t>
      </w:r>
      <w:r>
        <w:noBreakHyphen/>
        <w:t>operative</w:t>
      </w:r>
    </w:p>
    <w:p w:rsidR="0095343D" w:rsidRDefault="00004ADF">
      <w:pPr>
        <w:pStyle w:val="yMiscellaneousBody"/>
        <w:tabs>
          <w:tab w:val="left" w:pos="851"/>
        </w:tabs>
        <w:rPr>
          <w:rFonts w:ascii="Arial" w:hAnsi="Arial" w:cs="Arial"/>
          <w:sz w:val="18"/>
          <w:szCs w:val="18"/>
        </w:rPr>
      </w:pPr>
      <w:r>
        <w:rPr>
          <w:rFonts w:ascii="Arial" w:hAnsi="Arial" w:cs="Arial"/>
          <w:sz w:val="18"/>
          <w:szCs w:val="18"/>
        </w:rPr>
        <w:tab/>
        <w:t>Example:</w:t>
      </w:r>
    </w:p>
    <w:p w:rsidR="0095343D" w:rsidRDefault="00004ADF">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rsidR="0095343D" w:rsidRDefault="00004ADF">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rsidR="0095343D" w:rsidRDefault="00004ADF">
      <w:pPr>
        <w:pStyle w:val="yMiscellaneousBody"/>
        <w:tabs>
          <w:tab w:val="left" w:pos="851"/>
        </w:tabs>
        <w:ind w:left="851" w:hanging="851"/>
      </w:pPr>
      <w:r>
        <w:rPr>
          <w:b/>
          <w:bCs/>
        </w:rPr>
        <w:t>3.</w:t>
      </w:r>
      <w:r>
        <w:tab/>
        <w:t>Names that may be offensive to members of the public or a section of the public.</w:t>
      </w:r>
    </w:p>
    <w:p w:rsidR="0095343D" w:rsidRDefault="00004ADF">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rsidR="0095343D" w:rsidRDefault="00004ADF">
      <w:pPr>
        <w:pStyle w:val="yMiscellaneousBody"/>
        <w:numPr>
          <w:ilvl w:val="0"/>
          <w:numId w:val="2"/>
        </w:numPr>
        <w:tabs>
          <w:tab w:val="clear" w:pos="2138"/>
          <w:tab w:val="left" w:pos="1276"/>
        </w:tabs>
        <w:ind w:left="851" w:firstLine="0"/>
      </w:pPr>
      <w:r>
        <w:t>aboriginal corporation</w:t>
      </w:r>
    </w:p>
    <w:p w:rsidR="0095343D" w:rsidRDefault="00004ADF">
      <w:pPr>
        <w:pStyle w:val="yMiscellaneousBody"/>
        <w:numPr>
          <w:ilvl w:val="0"/>
          <w:numId w:val="2"/>
        </w:numPr>
        <w:tabs>
          <w:tab w:val="clear" w:pos="2138"/>
          <w:tab w:val="left" w:pos="1276"/>
        </w:tabs>
        <w:ind w:left="851" w:firstLine="0"/>
      </w:pPr>
      <w:r>
        <w:t>aboriginal council</w:t>
      </w:r>
    </w:p>
    <w:p w:rsidR="0095343D" w:rsidRDefault="00004ADF">
      <w:pPr>
        <w:pStyle w:val="yMiscellaneousBody"/>
        <w:numPr>
          <w:ilvl w:val="0"/>
          <w:numId w:val="2"/>
        </w:numPr>
        <w:tabs>
          <w:tab w:val="clear" w:pos="2138"/>
          <w:tab w:val="left" w:pos="1276"/>
        </w:tabs>
        <w:ind w:left="851" w:firstLine="0"/>
      </w:pPr>
      <w:r>
        <w:t>building society</w:t>
      </w:r>
    </w:p>
    <w:p w:rsidR="0095343D" w:rsidRDefault="00004ADF">
      <w:pPr>
        <w:pStyle w:val="yMiscellaneousBody"/>
        <w:numPr>
          <w:ilvl w:val="0"/>
          <w:numId w:val="2"/>
        </w:numPr>
        <w:tabs>
          <w:tab w:val="clear" w:pos="2138"/>
          <w:tab w:val="left" w:pos="1276"/>
        </w:tabs>
        <w:ind w:left="851" w:firstLine="0"/>
      </w:pPr>
      <w:r>
        <w:t>chamber of commerce</w:t>
      </w:r>
    </w:p>
    <w:p w:rsidR="0095343D" w:rsidRDefault="00004ADF">
      <w:pPr>
        <w:pStyle w:val="yMiscellaneousBody"/>
        <w:numPr>
          <w:ilvl w:val="0"/>
          <w:numId w:val="2"/>
        </w:numPr>
        <w:tabs>
          <w:tab w:val="clear" w:pos="2138"/>
          <w:tab w:val="left" w:pos="1276"/>
        </w:tabs>
        <w:ind w:left="851" w:firstLine="0"/>
      </w:pPr>
      <w:r>
        <w:t>chamber of industry</w:t>
      </w:r>
    </w:p>
    <w:p w:rsidR="0095343D" w:rsidRDefault="00004ADF">
      <w:pPr>
        <w:pStyle w:val="yMiscellaneousBody"/>
        <w:numPr>
          <w:ilvl w:val="0"/>
          <w:numId w:val="2"/>
        </w:numPr>
        <w:tabs>
          <w:tab w:val="clear" w:pos="2138"/>
          <w:tab w:val="left" w:pos="1276"/>
        </w:tabs>
        <w:ind w:left="851" w:firstLine="0"/>
      </w:pPr>
      <w:r>
        <w:t>chamber of manufacturers</w:t>
      </w:r>
    </w:p>
    <w:p w:rsidR="0095343D" w:rsidRDefault="00004ADF">
      <w:pPr>
        <w:pStyle w:val="yMiscellaneousBody"/>
        <w:numPr>
          <w:ilvl w:val="0"/>
          <w:numId w:val="2"/>
        </w:numPr>
        <w:tabs>
          <w:tab w:val="clear" w:pos="2138"/>
          <w:tab w:val="left" w:pos="1276"/>
        </w:tabs>
        <w:ind w:left="851" w:firstLine="0"/>
      </w:pPr>
      <w:r>
        <w:lastRenderedPageBreak/>
        <w:t>chartered</w:t>
      </w:r>
    </w:p>
    <w:p w:rsidR="0095343D" w:rsidRDefault="00004ADF">
      <w:pPr>
        <w:pStyle w:val="yMiscellaneousBody"/>
        <w:numPr>
          <w:ilvl w:val="0"/>
          <w:numId w:val="2"/>
        </w:numPr>
        <w:tabs>
          <w:tab w:val="clear" w:pos="2138"/>
          <w:tab w:val="left" w:pos="1276"/>
        </w:tabs>
        <w:ind w:left="851" w:firstLine="0"/>
      </w:pPr>
      <w:r>
        <w:t>college of advanced education</w:t>
      </w:r>
    </w:p>
    <w:p w:rsidR="0095343D" w:rsidRDefault="00004ADF">
      <w:pPr>
        <w:pStyle w:val="yMiscellaneousBody"/>
        <w:numPr>
          <w:ilvl w:val="0"/>
          <w:numId w:val="2"/>
        </w:numPr>
        <w:tabs>
          <w:tab w:val="clear" w:pos="2138"/>
          <w:tab w:val="left" w:pos="1276"/>
        </w:tabs>
        <w:ind w:left="851" w:firstLine="0"/>
      </w:pPr>
      <w:r>
        <w:t>consumer</w:t>
      </w:r>
    </w:p>
    <w:p w:rsidR="0095343D" w:rsidRDefault="00004ADF">
      <w:pPr>
        <w:pStyle w:val="yMiscellaneousBody"/>
        <w:numPr>
          <w:ilvl w:val="0"/>
          <w:numId w:val="2"/>
        </w:numPr>
        <w:tabs>
          <w:tab w:val="clear" w:pos="2138"/>
          <w:tab w:val="left" w:pos="1276"/>
        </w:tabs>
        <w:ind w:left="851" w:firstLine="0"/>
      </w:pPr>
      <w:r>
        <w:t>co</w:t>
      </w:r>
      <w:r>
        <w:noBreakHyphen/>
        <w:t>operative housing society</w:t>
      </w:r>
    </w:p>
    <w:p w:rsidR="0095343D" w:rsidRDefault="00004ADF">
      <w:pPr>
        <w:pStyle w:val="yMiscellaneousBody"/>
        <w:numPr>
          <w:ilvl w:val="0"/>
          <w:numId w:val="2"/>
        </w:numPr>
        <w:tabs>
          <w:tab w:val="clear" w:pos="2138"/>
          <w:tab w:val="left" w:pos="1276"/>
        </w:tabs>
        <w:ind w:left="851" w:firstLine="0"/>
      </w:pPr>
      <w:r>
        <w:t>credit co</w:t>
      </w:r>
      <w:r>
        <w:noBreakHyphen/>
        <w:t>operative</w:t>
      </w:r>
    </w:p>
    <w:p w:rsidR="0095343D" w:rsidRDefault="00004ADF">
      <w:pPr>
        <w:pStyle w:val="yMiscellaneousBody"/>
        <w:numPr>
          <w:ilvl w:val="0"/>
          <w:numId w:val="2"/>
        </w:numPr>
        <w:tabs>
          <w:tab w:val="clear" w:pos="2138"/>
          <w:tab w:val="left" w:pos="1276"/>
        </w:tabs>
        <w:ind w:left="851" w:firstLine="0"/>
      </w:pPr>
      <w:r>
        <w:t>credit society</w:t>
      </w:r>
    </w:p>
    <w:p w:rsidR="0095343D" w:rsidRDefault="00004ADF">
      <w:pPr>
        <w:pStyle w:val="yMiscellaneousBody"/>
        <w:numPr>
          <w:ilvl w:val="0"/>
          <w:numId w:val="2"/>
        </w:numPr>
        <w:tabs>
          <w:tab w:val="clear" w:pos="2138"/>
          <w:tab w:val="left" w:pos="1276"/>
        </w:tabs>
        <w:ind w:left="851" w:firstLine="0"/>
      </w:pPr>
      <w:r>
        <w:t>credit union</w:t>
      </w:r>
    </w:p>
    <w:p w:rsidR="0095343D" w:rsidRDefault="00004ADF">
      <w:pPr>
        <w:pStyle w:val="yMiscellaneousBody"/>
        <w:numPr>
          <w:ilvl w:val="0"/>
          <w:numId w:val="2"/>
        </w:numPr>
        <w:tabs>
          <w:tab w:val="clear" w:pos="2138"/>
          <w:tab w:val="left" w:pos="1276"/>
        </w:tabs>
        <w:ind w:left="851" w:firstLine="0"/>
      </w:pPr>
      <w:r>
        <w:t>executor</w:t>
      </w:r>
    </w:p>
    <w:p w:rsidR="0095343D" w:rsidRDefault="00004ADF">
      <w:pPr>
        <w:pStyle w:val="yMiscellaneousBody"/>
        <w:numPr>
          <w:ilvl w:val="0"/>
          <w:numId w:val="2"/>
        </w:numPr>
        <w:tabs>
          <w:tab w:val="clear" w:pos="2138"/>
          <w:tab w:val="left" w:pos="1276"/>
        </w:tabs>
        <w:ind w:left="851" w:firstLine="0"/>
      </w:pPr>
      <w:r>
        <w:t>foreign society</w:t>
      </w:r>
    </w:p>
    <w:p w:rsidR="0095343D" w:rsidRDefault="00004ADF">
      <w:pPr>
        <w:pStyle w:val="yMiscellaneousBody"/>
        <w:numPr>
          <w:ilvl w:val="0"/>
          <w:numId w:val="2"/>
        </w:numPr>
        <w:tabs>
          <w:tab w:val="clear" w:pos="2138"/>
          <w:tab w:val="left" w:pos="1276"/>
        </w:tabs>
        <w:ind w:left="851" w:firstLine="0"/>
      </w:pPr>
      <w:r>
        <w:t>friendly society</w:t>
      </w:r>
    </w:p>
    <w:p w:rsidR="0095343D" w:rsidRDefault="00004ADF">
      <w:pPr>
        <w:pStyle w:val="yMiscellaneousBody"/>
        <w:numPr>
          <w:ilvl w:val="0"/>
          <w:numId w:val="2"/>
        </w:numPr>
        <w:tabs>
          <w:tab w:val="clear" w:pos="2138"/>
          <w:tab w:val="left" w:pos="1276"/>
        </w:tabs>
        <w:ind w:left="851" w:firstLine="0"/>
      </w:pPr>
      <w:r>
        <w:t>futures exchange</w:t>
      </w:r>
    </w:p>
    <w:p w:rsidR="0095343D" w:rsidRDefault="00004ADF">
      <w:pPr>
        <w:pStyle w:val="yMiscellaneousBody"/>
        <w:numPr>
          <w:ilvl w:val="0"/>
          <w:numId w:val="2"/>
        </w:numPr>
        <w:tabs>
          <w:tab w:val="clear" w:pos="2138"/>
          <w:tab w:val="left" w:pos="1276"/>
        </w:tabs>
        <w:ind w:left="851" w:firstLine="0"/>
      </w:pPr>
      <w:r>
        <w:t>guarantee</w:t>
      </w:r>
    </w:p>
    <w:p w:rsidR="0095343D" w:rsidRDefault="00004ADF">
      <w:pPr>
        <w:pStyle w:val="yMiscellaneousBody"/>
        <w:numPr>
          <w:ilvl w:val="0"/>
          <w:numId w:val="2"/>
        </w:numPr>
        <w:tabs>
          <w:tab w:val="clear" w:pos="2138"/>
          <w:tab w:val="left" w:pos="1276"/>
        </w:tabs>
        <w:ind w:left="851" w:firstLine="0"/>
      </w:pPr>
      <w:r>
        <w:t>incorporated</w:t>
      </w:r>
    </w:p>
    <w:p w:rsidR="0095343D" w:rsidRDefault="00004ADF">
      <w:pPr>
        <w:pStyle w:val="yMiscellaneousBody"/>
        <w:numPr>
          <w:ilvl w:val="0"/>
          <w:numId w:val="2"/>
        </w:numPr>
        <w:tabs>
          <w:tab w:val="clear" w:pos="2138"/>
          <w:tab w:val="left" w:pos="1276"/>
        </w:tabs>
        <w:ind w:left="851" w:firstLine="0"/>
      </w:pPr>
      <w:r>
        <w:t>institute of advanced education</w:t>
      </w:r>
    </w:p>
    <w:p w:rsidR="0095343D" w:rsidRDefault="00004ADF">
      <w:pPr>
        <w:pStyle w:val="yMiscellaneousBody"/>
        <w:numPr>
          <w:ilvl w:val="0"/>
          <w:numId w:val="2"/>
        </w:numPr>
        <w:tabs>
          <w:tab w:val="clear" w:pos="2138"/>
          <w:tab w:val="left" w:pos="1276"/>
        </w:tabs>
        <w:ind w:left="851" w:firstLine="0"/>
      </w:pPr>
      <w:r>
        <w:t>made in Australia</w:t>
      </w:r>
    </w:p>
    <w:p w:rsidR="0095343D" w:rsidRDefault="00004ADF">
      <w:pPr>
        <w:pStyle w:val="yMiscellaneousBody"/>
        <w:numPr>
          <w:ilvl w:val="0"/>
          <w:numId w:val="2"/>
        </w:numPr>
        <w:tabs>
          <w:tab w:val="clear" w:pos="2138"/>
          <w:tab w:val="left" w:pos="1276"/>
        </w:tabs>
        <w:ind w:left="851" w:firstLine="0"/>
      </w:pPr>
      <w:r>
        <w:t>savings</w:t>
      </w:r>
    </w:p>
    <w:p w:rsidR="0095343D" w:rsidRDefault="00004ADF">
      <w:pPr>
        <w:pStyle w:val="yMiscellaneousBody"/>
        <w:numPr>
          <w:ilvl w:val="0"/>
          <w:numId w:val="2"/>
        </w:numPr>
        <w:tabs>
          <w:tab w:val="clear" w:pos="2138"/>
          <w:tab w:val="left" w:pos="1276"/>
        </w:tabs>
        <w:ind w:left="851" w:firstLine="0"/>
      </w:pPr>
      <w:r>
        <w:t>Starr Bowkett</w:t>
      </w:r>
    </w:p>
    <w:p w:rsidR="0095343D" w:rsidRDefault="00004ADF">
      <w:pPr>
        <w:pStyle w:val="yMiscellaneousBody"/>
        <w:numPr>
          <w:ilvl w:val="0"/>
          <w:numId w:val="2"/>
        </w:numPr>
        <w:tabs>
          <w:tab w:val="clear" w:pos="2138"/>
          <w:tab w:val="left" w:pos="1276"/>
        </w:tabs>
        <w:ind w:left="851" w:firstLine="0"/>
      </w:pPr>
      <w:r>
        <w:t>stock exchange</w:t>
      </w:r>
    </w:p>
    <w:p w:rsidR="0095343D" w:rsidRDefault="00004ADF">
      <w:pPr>
        <w:pStyle w:val="yMiscellaneousBody"/>
        <w:numPr>
          <w:ilvl w:val="0"/>
          <w:numId w:val="2"/>
        </w:numPr>
        <w:tabs>
          <w:tab w:val="clear" w:pos="2138"/>
          <w:tab w:val="left" w:pos="1276"/>
        </w:tabs>
        <w:ind w:left="851" w:firstLine="0"/>
      </w:pPr>
      <w:r>
        <w:t>Torres Strait Islander corporation</w:t>
      </w:r>
    </w:p>
    <w:p w:rsidR="0095343D" w:rsidRDefault="00004ADF">
      <w:pPr>
        <w:pStyle w:val="yMiscellaneousBody"/>
        <w:numPr>
          <w:ilvl w:val="0"/>
          <w:numId w:val="2"/>
        </w:numPr>
        <w:tabs>
          <w:tab w:val="clear" w:pos="2138"/>
          <w:tab w:val="left" w:pos="1276"/>
        </w:tabs>
        <w:ind w:left="851" w:firstLine="0"/>
      </w:pPr>
      <w:r>
        <w:t>trust</w:t>
      </w:r>
    </w:p>
    <w:p w:rsidR="0095343D" w:rsidRDefault="00004ADF">
      <w:pPr>
        <w:pStyle w:val="yMiscellaneousBody"/>
        <w:numPr>
          <w:ilvl w:val="0"/>
          <w:numId w:val="2"/>
        </w:numPr>
        <w:tabs>
          <w:tab w:val="clear" w:pos="2138"/>
          <w:tab w:val="left" w:pos="1276"/>
        </w:tabs>
        <w:ind w:left="851" w:firstLine="0"/>
      </w:pPr>
      <w:r>
        <w:t>trustee</w:t>
      </w:r>
    </w:p>
    <w:p w:rsidR="0095343D" w:rsidRDefault="00004ADF">
      <w:pPr>
        <w:pStyle w:val="yMiscellaneousBody"/>
        <w:numPr>
          <w:ilvl w:val="0"/>
          <w:numId w:val="2"/>
        </w:numPr>
        <w:tabs>
          <w:tab w:val="clear" w:pos="2138"/>
          <w:tab w:val="left" w:pos="1276"/>
        </w:tabs>
        <w:ind w:left="851" w:firstLine="0"/>
      </w:pPr>
      <w:r>
        <w:t>university.</w:t>
      </w:r>
    </w:p>
    <w:p w:rsidR="0095343D" w:rsidRDefault="00004ADF">
      <w:pPr>
        <w:pStyle w:val="yMiscellaneousBody"/>
        <w:keepNext/>
        <w:tabs>
          <w:tab w:val="left" w:pos="851"/>
        </w:tabs>
        <w:ind w:left="851" w:hanging="851"/>
      </w:pPr>
      <w:r>
        <w:rPr>
          <w:b/>
          <w:bCs/>
        </w:rPr>
        <w:lastRenderedPageBreak/>
        <w:t>5.</w:t>
      </w:r>
      <w:r>
        <w:tab/>
        <w:t xml:space="preserve">Names that in the context in which they are proposed to be used are capable of suggesting either of the following — </w:t>
      </w:r>
    </w:p>
    <w:p w:rsidR="0095343D" w:rsidRDefault="00004ADF">
      <w:pPr>
        <w:pStyle w:val="yMiscellaneousBody"/>
        <w:tabs>
          <w:tab w:val="left" w:pos="993"/>
          <w:tab w:val="left" w:pos="1560"/>
        </w:tabs>
        <w:ind w:left="1560" w:hanging="1560"/>
      </w:pPr>
      <w:r>
        <w:tab/>
        <w:t>(a)</w:t>
      </w:r>
      <w:r>
        <w:tab/>
        <w:t>a connection with a member of the Royal Family if that connection does not exist;</w:t>
      </w:r>
    </w:p>
    <w:p w:rsidR="0095343D" w:rsidRDefault="00004ADF">
      <w:pPr>
        <w:pStyle w:val="yMiscellaneousBody"/>
        <w:tabs>
          <w:tab w:val="left" w:pos="993"/>
          <w:tab w:val="left" w:pos="1560"/>
        </w:tabs>
        <w:ind w:left="1560" w:hanging="1560"/>
      </w:pPr>
      <w:r>
        <w:tab/>
        <w:t>(b)</w:t>
      </w:r>
      <w:r>
        <w:tab/>
        <w:t>that Royal patronage has been received when this is not the case.</w:t>
      </w:r>
    </w:p>
    <w:p w:rsidR="0095343D" w:rsidRDefault="00004ADF">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rsidR="0095343D" w:rsidRDefault="00004ADF">
      <w:pPr>
        <w:pStyle w:val="yMiscellaneousBody"/>
        <w:tabs>
          <w:tab w:val="left" w:pos="851"/>
        </w:tabs>
      </w:pPr>
      <w:r>
        <w:rPr>
          <w:b/>
          <w:bCs/>
        </w:rPr>
        <w:t>7.</w:t>
      </w:r>
      <w:r>
        <w:tab/>
        <w:t>Names that include the words ‘Commonwealth’ or ‘federal’.</w:t>
      </w:r>
    </w:p>
    <w:p w:rsidR="0095343D" w:rsidRDefault="00004ADF">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rsidR="0095343D" w:rsidRDefault="00004ADF">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rsidR="0095343D" w:rsidRDefault="00004ADF">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rsidR="0095343D" w:rsidRDefault="00004ADF">
      <w:pPr>
        <w:pStyle w:val="yMiscellaneousBody"/>
        <w:tabs>
          <w:tab w:val="left" w:pos="993"/>
          <w:tab w:val="left" w:pos="1560"/>
        </w:tabs>
        <w:ind w:left="1560" w:hanging="1560"/>
      </w:pPr>
      <w:r>
        <w:tab/>
        <w:t>(a)</w:t>
      </w:r>
      <w:r>
        <w:tab/>
        <w:t>connection with an ex servicemen’s organisation if that connection does not exist;</w:t>
      </w:r>
    </w:p>
    <w:p w:rsidR="0095343D" w:rsidRDefault="00004ADF">
      <w:pPr>
        <w:pStyle w:val="yMiscellaneousBody"/>
        <w:tabs>
          <w:tab w:val="left" w:pos="993"/>
          <w:tab w:val="left" w:pos="1560"/>
        </w:tabs>
        <w:ind w:left="1560" w:hanging="1560"/>
      </w:pPr>
      <w:r>
        <w:tab/>
        <w:t>(b)</w:t>
      </w:r>
      <w:r>
        <w:tab/>
        <w:t>that the members of an organisation are totally or partially incapacitated when this is not the case.</w:t>
      </w:r>
    </w:p>
    <w:p w:rsidR="0095343D" w:rsidRDefault="00004ADF">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rsidR="0095343D" w:rsidRDefault="00004ADF">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rsidR="0095343D" w:rsidRDefault="00004ADF">
      <w:pPr>
        <w:pStyle w:val="yMiscellaneousBody"/>
        <w:tabs>
          <w:tab w:val="left" w:pos="993"/>
          <w:tab w:val="left" w:pos="1560"/>
        </w:tabs>
        <w:ind w:left="1560" w:hanging="1560"/>
      </w:pPr>
      <w:r>
        <w:lastRenderedPageBreak/>
        <w:tab/>
        <w:t>(b)</w:t>
      </w:r>
      <w:r>
        <w:tab/>
      </w:r>
      <w:r>
        <w:rPr>
          <w:i/>
          <w:iCs/>
        </w:rPr>
        <w:t>Banking Act 1959</w:t>
      </w:r>
      <w:r>
        <w:t xml:space="preserve"> to the extent it prevents the assumption or use, in relation to financial business, of ‘bank’, ‘banker’, or ‘banking’ or any similar word;</w:t>
      </w:r>
    </w:p>
    <w:p w:rsidR="0095343D" w:rsidRDefault="00004ADF">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rsidR="0095343D" w:rsidRDefault="00004ADF">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rsidR="0095343D" w:rsidRDefault="00004ADF">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rsidR="0095343D" w:rsidRDefault="00004ADF">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rsidR="0095343D" w:rsidRDefault="00004ADF">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rsidR="0095343D" w:rsidRDefault="00004ADF">
      <w:pPr>
        <w:pStyle w:val="yMiscellaneousBody"/>
        <w:tabs>
          <w:tab w:val="left" w:pos="993"/>
          <w:tab w:val="left" w:pos="1560"/>
        </w:tabs>
        <w:ind w:left="1560" w:hanging="1560"/>
      </w:pPr>
      <w:r>
        <w:tab/>
        <w:t>(a)</w:t>
      </w:r>
      <w:r>
        <w:tab/>
      </w:r>
      <w:r>
        <w:rPr>
          <w:i/>
        </w:rPr>
        <w:t>Architects Act 2004;</w:t>
      </w:r>
    </w:p>
    <w:p w:rsidR="0095343D" w:rsidRDefault="00004ADF">
      <w:pPr>
        <w:pStyle w:val="yMiscellaneousBody"/>
        <w:tabs>
          <w:tab w:val="left" w:pos="993"/>
          <w:tab w:val="left" w:pos="1560"/>
        </w:tabs>
        <w:ind w:left="1560" w:hanging="1560"/>
      </w:pPr>
      <w:r>
        <w:tab/>
        <w:t>(b)</w:t>
      </w:r>
      <w:r>
        <w:tab/>
      </w:r>
      <w:r>
        <w:rPr>
          <w:i/>
        </w:rPr>
        <w:t>Health Practitioner Regulation National Law (Western Australia)</w:t>
      </w:r>
      <w:r>
        <w:t>;</w:t>
      </w:r>
    </w:p>
    <w:p w:rsidR="0095343D" w:rsidRDefault="00004ADF">
      <w:pPr>
        <w:pStyle w:val="yMiscellaneousBody"/>
        <w:tabs>
          <w:tab w:val="left" w:pos="993"/>
          <w:tab w:val="left" w:pos="1560"/>
        </w:tabs>
        <w:ind w:left="1560" w:hanging="1560"/>
      </w:pPr>
      <w:r>
        <w:tab/>
        <w:t>(c)</w:t>
      </w:r>
      <w:r>
        <w:tab/>
      </w:r>
      <w:r>
        <w:rPr>
          <w:i/>
        </w:rPr>
        <w:t>Legal Profession Act 2008</w:t>
      </w:r>
      <w:r>
        <w:t>;</w:t>
      </w:r>
    </w:p>
    <w:p w:rsidR="0095343D" w:rsidRDefault="00004ADF">
      <w:pPr>
        <w:pStyle w:val="yMiscellaneousBody"/>
        <w:tabs>
          <w:tab w:val="left" w:pos="993"/>
          <w:tab w:val="left" w:pos="1560"/>
        </w:tabs>
        <w:ind w:left="1560" w:hanging="1560"/>
      </w:pPr>
      <w:r>
        <w:tab/>
        <w:t>(d)</w:t>
      </w:r>
      <w:r>
        <w:tab/>
      </w:r>
      <w:r>
        <w:rPr>
          <w:i/>
        </w:rPr>
        <w:t>Licensed Surveyors Act 1909</w:t>
      </w:r>
      <w:r>
        <w:t>;</w:t>
      </w:r>
    </w:p>
    <w:p w:rsidR="0095343D" w:rsidRDefault="00004ADF">
      <w:pPr>
        <w:pStyle w:val="yMiscellaneousBody"/>
        <w:tabs>
          <w:tab w:val="left" w:pos="993"/>
          <w:tab w:val="left" w:pos="1560"/>
        </w:tabs>
        <w:ind w:left="1560" w:hanging="1560"/>
      </w:pPr>
      <w:r>
        <w:tab/>
        <w:t>(e)</w:t>
      </w:r>
      <w:r>
        <w:tab/>
      </w:r>
      <w:r>
        <w:rPr>
          <w:i/>
        </w:rPr>
        <w:t>Pharmacy Act 2010</w:t>
      </w:r>
      <w:r>
        <w:t>;</w:t>
      </w:r>
    </w:p>
    <w:p w:rsidR="0095343D" w:rsidRDefault="00004ADF">
      <w:pPr>
        <w:pStyle w:val="yMiscellaneousBody"/>
        <w:tabs>
          <w:tab w:val="left" w:pos="993"/>
          <w:tab w:val="left" w:pos="1560"/>
        </w:tabs>
        <w:ind w:left="1560" w:hanging="1560"/>
      </w:pPr>
      <w:r>
        <w:tab/>
        <w:t>(f)</w:t>
      </w:r>
      <w:r>
        <w:tab/>
      </w:r>
      <w:r>
        <w:rPr>
          <w:i/>
        </w:rPr>
        <w:t>Police Act 1892</w:t>
      </w:r>
      <w:r>
        <w:t>;</w:t>
      </w:r>
    </w:p>
    <w:p w:rsidR="0095343D" w:rsidRDefault="00004ADF">
      <w:pPr>
        <w:pStyle w:val="yMiscellaneousBody"/>
        <w:keepNext/>
        <w:tabs>
          <w:tab w:val="left" w:pos="993"/>
          <w:tab w:val="left" w:pos="1560"/>
        </w:tabs>
        <w:ind w:left="1560" w:hanging="1560"/>
      </w:pPr>
      <w:r>
        <w:lastRenderedPageBreak/>
        <w:tab/>
        <w:t>(g)</w:t>
      </w:r>
      <w:r>
        <w:tab/>
      </w:r>
      <w:r>
        <w:rPr>
          <w:i/>
        </w:rPr>
        <w:t>Veterinary Surgeons Act 1960</w:t>
      </w:r>
      <w:r>
        <w:t>.</w:t>
      </w:r>
    </w:p>
    <w:p w:rsidR="0095343D" w:rsidRDefault="00004ADF">
      <w:pPr>
        <w:pStyle w:val="yFootnotesection"/>
      </w:pPr>
      <w:r>
        <w:tab/>
        <w:t>[Schedule 6 amended: Gazette 22 Jun 2012 p. 2778; 27 Nov 2012 p. 5733.]</w:t>
      </w:r>
    </w:p>
    <w:p w:rsidR="0095343D" w:rsidRDefault="0095343D">
      <w:pPr>
        <w:sectPr w:rsidR="0095343D">
          <w:headerReference w:type="even" r:id="rId26"/>
          <w:headerReference w:type="default" r:id="rId27"/>
          <w:pgSz w:w="11907" w:h="16840" w:code="9"/>
          <w:pgMar w:top="2381" w:right="2410" w:bottom="3544" w:left="2410" w:header="720" w:footer="3379" w:gutter="0"/>
          <w:cols w:space="720"/>
        </w:sectPr>
      </w:pPr>
    </w:p>
    <w:p w:rsidR="0095343D" w:rsidRPr="0032230F" w:rsidRDefault="00004ADF" w:rsidP="0032230F">
      <w:pPr>
        <w:pStyle w:val="yScheduleHeading"/>
      </w:pPr>
      <w:bookmarkStart w:id="294" w:name="_Toc75355394"/>
      <w:bookmarkStart w:id="295" w:name="_Toc75356168"/>
      <w:bookmarkStart w:id="296" w:name="_Toc75522581"/>
      <w:r w:rsidRPr="0032230F">
        <w:rPr>
          <w:rStyle w:val="CharSchNo"/>
        </w:rPr>
        <w:lastRenderedPageBreak/>
        <w:t>Schedule 7</w:t>
      </w:r>
      <w:r w:rsidRPr="0032230F">
        <w:rPr>
          <w:rStyle w:val="CharSDivNo"/>
          <w:sz w:val="28"/>
        </w:rPr>
        <w:t> </w:t>
      </w:r>
      <w:r w:rsidRPr="0032230F">
        <w:t>—</w:t>
      </w:r>
      <w:r w:rsidRPr="0032230F">
        <w:rPr>
          <w:rStyle w:val="CharSDivText"/>
          <w:sz w:val="28"/>
        </w:rPr>
        <w:t> </w:t>
      </w:r>
      <w:r w:rsidRPr="0032230F">
        <w:rPr>
          <w:rStyle w:val="CharSchText"/>
        </w:rPr>
        <w:t>Information for explanatory statements</w:t>
      </w:r>
      <w:bookmarkEnd w:id="294"/>
      <w:bookmarkEnd w:id="295"/>
      <w:bookmarkEnd w:id="296"/>
    </w:p>
    <w:p w:rsidR="0095343D" w:rsidRDefault="00004ADF">
      <w:pPr>
        <w:pStyle w:val="yShoulderClause"/>
      </w:pPr>
      <w:r>
        <w:t>[r. 34]</w:t>
      </w:r>
    </w:p>
    <w:p w:rsidR="0095343D" w:rsidRDefault="00004ADF">
      <w:pPr>
        <w:pStyle w:val="yHeading5"/>
      </w:pPr>
      <w:bookmarkStart w:id="297" w:name="_Toc75522582"/>
      <w:r>
        <w:rPr>
          <w:rStyle w:val="CharSClsNo"/>
        </w:rPr>
        <w:t>1</w:t>
      </w:r>
      <w:r>
        <w:t>.</w:t>
      </w:r>
      <w:r>
        <w:tab/>
        <w:t>Terms used</w:t>
      </w:r>
      <w:bookmarkEnd w:id="297"/>
    </w:p>
    <w:p w:rsidR="0095343D" w:rsidRDefault="00004ADF">
      <w:pPr>
        <w:pStyle w:val="ySubsection"/>
      </w:pPr>
      <w:r>
        <w:tab/>
      </w:r>
      <w:r>
        <w:tab/>
        <w:t xml:space="preserve">In this Schedule — </w:t>
      </w:r>
    </w:p>
    <w:p w:rsidR="0095343D" w:rsidRDefault="00004ADF">
      <w:pPr>
        <w:pStyle w:val="yDefstart"/>
      </w:pPr>
      <w:r>
        <w:tab/>
      </w:r>
      <w:r>
        <w:rPr>
          <w:rStyle w:val="CharDefText"/>
        </w:rPr>
        <w:t>explanatory</w:t>
      </w:r>
      <w:r>
        <w:t xml:space="preserve"> statement includes a draft explanatory statement;</w:t>
      </w:r>
    </w:p>
    <w:p w:rsidR="0095343D" w:rsidRDefault="00004ADF">
      <w:pPr>
        <w:pStyle w:val="yDefstart"/>
      </w:pPr>
      <w:r>
        <w:tab/>
      </w:r>
      <w:r>
        <w:rPr>
          <w:rStyle w:val="CharDefText"/>
        </w:rPr>
        <w:t>internal creditor</w:t>
      </w:r>
      <w:r>
        <w:t>, of a co</w:t>
      </w:r>
      <w:r>
        <w:noBreakHyphen/>
        <w:t xml:space="preserve">operative, means a creditor who is — </w:t>
      </w:r>
    </w:p>
    <w:p w:rsidR="0095343D" w:rsidRDefault="00004ADF">
      <w:pPr>
        <w:pStyle w:val="yDefpara"/>
      </w:pPr>
      <w:r>
        <w:tab/>
        <w:t>(a)</w:t>
      </w:r>
      <w:r>
        <w:tab/>
        <w:t>a member of the co</w:t>
      </w:r>
      <w:r>
        <w:noBreakHyphen/>
        <w:t>operative; or</w:t>
      </w:r>
    </w:p>
    <w:p w:rsidR="0095343D" w:rsidRDefault="00004ADF">
      <w:pPr>
        <w:pStyle w:val="yDefpara"/>
      </w:pPr>
      <w:r>
        <w:tab/>
        <w:t>(b)</w:t>
      </w:r>
      <w:r>
        <w:tab/>
        <w:t>a relative or spouse of a member of the co</w:t>
      </w:r>
      <w:r>
        <w:noBreakHyphen/>
        <w:t>operative; or</w:t>
      </w:r>
    </w:p>
    <w:p w:rsidR="0095343D" w:rsidRDefault="00004ADF">
      <w:pPr>
        <w:pStyle w:val="yDefpara"/>
      </w:pPr>
      <w:r>
        <w:tab/>
        <w:t>(c)</w:t>
      </w:r>
      <w:r>
        <w:tab/>
        <w:t>a relative of the spouse of a member of the co</w:t>
      </w:r>
      <w:r>
        <w:noBreakHyphen/>
        <w:t>operative;</w:t>
      </w:r>
    </w:p>
    <w:p w:rsidR="0095343D" w:rsidRDefault="00004ADF">
      <w:pPr>
        <w:pStyle w:val="yDefstart"/>
      </w:pPr>
      <w:r>
        <w:tab/>
      </w:r>
      <w:r>
        <w:rPr>
          <w:rStyle w:val="CharDefText"/>
        </w:rPr>
        <w:t>scheme</w:t>
      </w:r>
      <w:r>
        <w:t xml:space="preserve"> means the proposed compromise or arrangement;</w:t>
      </w:r>
    </w:p>
    <w:p w:rsidR="0095343D" w:rsidRDefault="00004ADF">
      <w:pPr>
        <w:pStyle w:val="yDefstart"/>
      </w:pPr>
      <w:r>
        <w:tab/>
      </w:r>
      <w:r>
        <w:rPr>
          <w:rStyle w:val="CharDefText"/>
        </w:rPr>
        <w:t>scheme co</w:t>
      </w:r>
      <w:r>
        <w:rPr>
          <w:rStyle w:val="CharDefText"/>
        </w:rPr>
        <w:noBreakHyphen/>
        <w:t>operative</w:t>
      </w:r>
      <w:r>
        <w:t xml:space="preserve"> means a co</w:t>
      </w:r>
      <w:r>
        <w:noBreakHyphen/>
        <w:t>operative to which a scheme applies;</w:t>
      </w:r>
    </w:p>
    <w:p w:rsidR="0095343D" w:rsidRDefault="00004ADF">
      <w:pPr>
        <w:pStyle w:val="yDefstart"/>
      </w:pPr>
      <w:r>
        <w:tab/>
      </w:r>
      <w:r>
        <w:rPr>
          <w:rStyle w:val="CharDefText"/>
        </w:rPr>
        <w:t>scheme creditor</w:t>
      </w:r>
      <w:r>
        <w:t xml:space="preserve"> means a creditor or class of creditors of a co</w:t>
      </w:r>
      <w:r>
        <w:noBreakHyphen/>
        <w:t>operative to whom the scheme is to apply;</w:t>
      </w:r>
    </w:p>
    <w:p w:rsidR="0095343D" w:rsidRDefault="00004ADF">
      <w:pPr>
        <w:pStyle w:val="yDefstart"/>
      </w:pPr>
      <w:r>
        <w:tab/>
      </w:r>
      <w:r>
        <w:rPr>
          <w:rStyle w:val="CharDefText"/>
        </w:rPr>
        <w:t>scheme member</w:t>
      </w:r>
      <w:r>
        <w:t xml:space="preserve"> means a member or class of members of a scheme co</w:t>
      </w:r>
      <w:r>
        <w:noBreakHyphen/>
        <w:t>operative.</w:t>
      </w:r>
    </w:p>
    <w:p w:rsidR="0095343D" w:rsidRDefault="00004ADF">
      <w:pPr>
        <w:pStyle w:val="yHeading5"/>
      </w:pPr>
      <w:bookmarkStart w:id="298" w:name="_Toc75522583"/>
      <w:r>
        <w:rPr>
          <w:rStyle w:val="CharSClsNo"/>
        </w:rPr>
        <w:t>2</w:t>
      </w:r>
      <w:r>
        <w:t>.</w:t>
      </w:r>
      <w:r>
        <w:tab/>
        <w:t>Information about proposed compromise or arrangement with creditors</w:t>
      </w:r>
      <w:bookmarkEnd w:id="298"/>
    </w:p>
    <w:p w:rsidR="0095343D" w:rsidRDefault="00004ADF">
      <w:pPr>
        <w:pStyle w:val="ySubsection"/>
      </w:pPr>
      <w:r>
        <w:tab/>
        <w:t>(1)</w:t>
      </w:r>
      <w:r>
        <w:tab/>
        <w:t xml:space="preserve">If the proposed compromise or arrangement is with creditors, the information the explanatory statement must include in relation to the proposed compromise or arrangement is — </w:t>
      </w:r>
    </w:p>
    <w:p w:rsidR="0095343D" w:rsidRDefault="00004ADF">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rsidR="0095343D" w:rsidRDefault="00004ADF">
      <w:pPr>
        <w:pStyle w:val="yIndenta"/>
      </w:pPr>
      <w:r>
        <w:tab/>
        <w:t>(b)</w:t>
      </w:r>
      <w:r>
        <w:tab/>
        <w:t>if a composition of debts is proposed — the expected dividend that would be paid to scheme creditors if the scheme were put into effect; and</w:t>
      </w:r>
    </w:p>
    <w:p w:rsidR="0095343D" w:rsidRDefault="00004ADF">
      <w:pPr>
        <w:pStyle w:val="yIndenta"/>
      </w:pPr>
      <w:r>
        <w:tab/>
        <w:t>(c)</w:t>
      </w:r>
      <w:r>
        <w:tab/>
        <w:t>a list of the names of all known scheme creditors and the debts owed to them; and</w:t>
      </w:r>
    </w:p>
    <w:p w:rsidR="0095343D" w:rsidRDefault="00004ADF" w:rsidP="009645E0">
      <w:pPr>
        <w:pStyle w:val="yIndenta"/>
        <w:keepNext/>
      </w:pPr>
      <w:r>
        <w:lastRenderedPageBreak/>
        <w:tab/>
        <w:t>(d)</w:t>
      </w:r>
      <w:r>
        <w:tab/>
        <w:t>if a scheme creditor is known to be a guaranteed creditor — the name of the creditor and the amount of the debt owed to the creditor; and</w:t>
      </w:r>
    </w:p>
    <w:p w:rsidR="0095343D" w:rsidRDefault="00004ADF">
      <w:pPr>
        <w:pStyle w:val="yIndenta"/>
      </w:pPr>
      <w:r>
        <w:tab/>
        <w:t>(e)</w:t>
      </w:r>
      <w:r>
        <w:tab/>
        <w:t>if a scheme creditor is known to be an internal creditor — the name of the creditor and the amount of the debt owed to the creditor.</w:t>
      </w:r>
    </w:p>
    <w:p w:rsidR="0095343D" w:rsidRDefault="00004ADF">
      <w:pPr>
        <w:pStyle w:val="ySubsection"/>
      </w:pPr>
      <w:r>
        <w:tab/>
        <w:t>(2)</w:t>
      </w:r>
      <w:r>
        <w:tab/>
        <w:t>The explanatory statement must also state that an order under section 339 of the Act is not an endorsement of, or expression of opinion on, the scheme.</w:t>
      </w:r>
    </w:p>
    <w:p w:rsidR="0095343D" w:rsidRDefault="00004ADF">
      <w:pPr>
        <w:pStyle w:val="ySubsection"/>
      </w:pPr>
      <w:r>
        <w:tab/>
        <w:t>(3)</w:t>
      </w:r>
      <w:r>
        <w:tab/>
        <w:t xml:space="preserve">The statement must also contain or include — </w:t>
      </w:r>
    </w:p>
    <w:p w:rsidR="0095343D" w:rsidRDefault="00004ADF">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rsidR="0095343D" w:rsidRDefault="00004ADF">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rsidR="0095343D" w:rsidRDefault="00004ADF">
      <w:pPr>
        <w:pStyle w:val="yIndenta"/>
      </w:pPr>
      <w:r>
        <w:tab/>
        <w:t>(c)</w:t>
      </w:r>
      <w:r>
        <w:tab/>
        <w:t>a copy of each document required by law to be attached to the accounts mentioned in paragraph (b); and</w:t>
      </w:r>
    </w:p>
    <w:p w:rsidR="0095343D" w:rsidRDefault="00004ADF">
      <w:pPr>
        <w:pStyle w:val="yIndenta"/>
      </w:pPr>
      <w:r>
        <w:tab/>
        <w:t>(d)</w:t>
      </w:r>
      <w:r>
        <w:tab/>
        <w:t>if the scheme co</w:t>
      </w:r>
      <w:r>
        <w:noBreakHyphen/>
        <w:t xml:space="preserve">operative is a trustee — a statement — </w:t>
      </w:r>
    </w:p>
    <w:p w:rsidR="0095343D" w:rsidRDefault="00004ADF">
      <w:pPr>
        <w:pStyle w:val="yIndenti0"/>
      </w:pPr>
      <w:r>
        <w:tab/>
        <w:t>(i)</w:t>
      </w:r>
      <w:r>
        <w:tab/>
        <w:t>of the number of trusts the trustee administers; and</w:t>
      </w:r>
    </w:p>
    <w:p w:rsidR="0095343D" w:rsidRDefault="00004ADF">
      <w:pPr>
        <w:pStyle w:val="yIndenti0"/>
      </w:pPr>
      <w:r>
        <w:tab/>
        <w:t>(ii)</w:t>
      </w:r>
      <w:r>
        <w:tab/>
        <w:t>whether the trustee carries on any business separate from the trust; and</w:t>
      </w:r>
    </w:p>
    <w:p w:rsidR="0095343D" w:rsidRDefault="00004ADF">
      <w:pPr>
        <w:pStyle w:val="yIndenti0"/>
      </w:pPr>
      <w:r>
        <w:tab/>
        <w:t>(iii)</w:t>
      </w:r>
      <w:r>
        <w:tab/>
        <w:t>how the scheme creditors may obtain a copy of the relevant trust deed, free of charge, before the date of the meeting;</w:t>
      </w:r>
    </w:p>
    <w:p w:rsidR="0095343D" w:rsidRDefault="00004ADF">
      <w:pPr>
        <w:pStyle w:val="yIndenta"/>
      </w:pPr>
      <w:r>
        <w:tab/>
      </w:r>
      <w:r>
        <w:tab/>
        <w:t>and</w:t>
      </w:r>
    </w:p>
    <w:p w:rsidR="0095343D" w:rsidRDefault="00004ADF">
      <w:pPr>
        <w:pStyle w:val="yIndenta"/>
      </w:pPr>
      <w:r>
        <w:tab/>
        <w:t>(e)</w:t>
      </w:r>
      <w:r>
        <w:tab/>
        <w:t>if any person who would be appointed to manage the scheme proposes to charge for his or her services and services of his or her staff under a particular scale of charges — the scale of charges.</w:t>
      </w:r>
    </w:p>
    <w:p w:rsidR="0095343D" w:rsidRDefault="00004ADF" w:rsidP="009645E0">
      <w:pPr>
        <w:pStyle w:val="yHeading5"/>
      </w:pPr>
      <w:bookmarkStart w:id="299" w:name="_Toc75522584"/>
      <w:r>
        <w:rPr>
          <w:rStyle w:val="CharSClsNo"/>
        </w:rPr>
        <w:lastRenderedPageBreak/>
        <w:t>3</w:t>
      </w:r>
      <w:r>
        <w:t>.</w:t>
      </w:r>
      <w:r>
        <w:tab/>
        <w:t>Information about proposed compromise or arrangement with members or class of members</w:t>
      </w:r>
      <w:bookmarkEnd w:id="299"/>
    </w:p>
    <w:p w:rsidR="0095343D" w:rsidRDefault="00004ADF">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rsidR="0095343D" w:rsidRDefault="00004ADF">
      <w:pPr>
        <w:pStyle w:val="yIndenta"/>
      </w:pPr>
      <w:r>
        <w:tab/>
        <w:t>(a)</w:t>
      </w:r>
      <w:r>
        <w:tab/>
        <w:t>unless paragraph (b) applies — in relation to each director of the co</w:t>
      </w:r>
      <w:r>
        <w:noBreakHyphen/>
        <w:t xml:space="preserve">operative — </w:t>
      </w:r>
    </w:p>
    <w:p w:rsidR="0095343D" w:rsidRDefault="00004ADF">
      <w:pPr>
        <w:pStyle w:val="yIndenti0"/>
      </w:pPr>
      <w:r>
        <w:tab/>
        <w:t>(i)</w:t>
      </w:r>
      <w:r>
        <w:tab/>
        <w:t>whether the director recommends accepting or rejecting the scheme and the reasons for the recommendation; or</w:t>
      </w:r>
    </w:p>
    <w:p w:rsidR="0095343D" w:rsidRDefault="00004ADF">
      <w:pPr>
        <w:pStyle w:val="yIndenti0"/>
      </w:pPr>
      <w:r>
        <w:tab/>
        <w:t>(ii)</w:t>
      </w:r>
      <w:r>
        <w:tab/>
        <w:t>if the director is not available to consider the scheme — that the director is not available to consider the scheme and the reasons the director is not available to consider it; or</w:t>
      </w:r>
    </w:p>
    <w:p w:rsidR="0095343D" w:rsidRDefault="00004ADF">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rsidR="0095343D" w:rsidRDefault="00004ADF">
      <w:pPr>
        <w:pStyle w:val="yIndenta"/>
      </w:pPr>
      <w:r>
        <w:tab/>
      </w:r>
      <w:r>
        <w:tab/>
        <w:t>or</w:t>
      </w:r>
    </w:p>
    <w:p w:rsidR="0095343D" w:rsidRDefault="00004ADF">
      <w:pPr>
        <w:pStyle w:val="yIndenta"/>
      </w:pPr>
      <w:r>
        <w:tab/>
        <w:t>(b)</w:t>
      </w:r>
      <w:r>
        <w:tab/>
        <w:t>if the co</w:t>
      </w:r>
      <w:r>
        <w:noBreakHyphen/>
        <w:t>operative is not being wound</w:t>
      </w:r>
      <w:r>
        <w:noBreakHyphen/>
        <w:t xml:space="preserve">up or is under official management — in relation to each liquidator or official manager — </w:t>
      </w:r>
    </w:p>
    <w:p w:rsidR="0095343D" w:rsidRDefault="00004ADF">
      <w:pPr>
        <w:pStyle w:val="yIndenti0"/>
      </w:pPr>
      <w:r>
        <w:tab/>
        <w:t>(i)</w:t>
      </w:r>
      <w:r>
        <w:tab/>
        <w:t>whether the liquidator or official manager recommends accepting or rejecting the scheme and the reasons for the recommendation; or</w:t>
      </w:r>
    </w:p>
    <w:p w:rsidR="0095343D" w:rsidRDefault="00004ADF">
      <w:pPr>
        <w:pStyle w:val="yIndenti0"/>
      </w:pPr>
      <w:r>
        <w:tab/>
        <w:t>(ii)</w:t>
      </w:r>
      <w:r>
        <w:tab/>
        <w:t>if the liquidator or official manager does not wish to make a recommendation — the reasons for not wishing to make the recommendation.</w:t>
      </w:r>
    </w:p>
    <w:p w:rsidR="0095343D" w:rsidRDefault="00004ADF">
      <w:pPr>
        <w:pStyle w:val="ySubsection"/>
      </w:pPr>
      <w:r>
        <w:tab/>
        <w:t>(2)</w:t>
      </w:r>
      <w:r>
        <w:tab/>
        <w:t xml:space="preserve">The statement must also include — </w:t>
      </w:r>
    </w:p>
    <w:p w:rsidR="0095343D" w:rsidRDefault="00004ADF">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rsidR="0095343D" w:rsidRDefault="00004ADF">
      <w:pPr>
        <w:pStyle w:val="yIndenta"/>
        <w:keepNext/>
      </w:pPr>
      <w:r>
        <w:lastRenderedPageBreak/>
        <w:tab/>
        <w:t>(b)</w:t>
      </w:r>
      <w:r>
        <w:tab/>
        <w:t>whether each director of the co</w:t>
      </w:r>
      <w:r>
        <w:noBreakHyphen/>
        <w:t>operative who holds shares, or for whom shares are held, in the co</w:t>
      </w:r>
      <w:r>
        <w:noBreakHyphen/>
        <w:t xml:space="preserve">operative — </w:t>
      </w:r>
    </w:p>
    <w:p w:rsidR="0095343D" w:rsidRDefault="00004ADF">
      <w:pPr>
        <w:pStyle w:val="yIndenti0"/>
      </w:pPr>
      <w:r>
        <w:tab/>
        <w:t>(i)</w:t>
      </w:r>
      <w:r>
        <w:tab/>
        <w:t>intends to vote for or against the scheme; or</w:t>
      </w:r>
    </w:p>
    <w:p w:rsidR="0095343D" w:rsidRDefault="00004ADF">
      <w:pPr>
        <w:pStyle w:val="yIndenti0"/>
      </w:pPr>
      <w:r>
        <w:tab/>
        <w:t>(ii)</w:t>
      </w:r>
      <w:r>
        <w:tab/>
        <w:t xml:space="preserve">has not decided whether to vote for or against the scheme; </w:t>
      </w:r>
    </w:p>
    <w:p w:rsidR="0095343D" w:rsidRDefault="00004ADF">
      <w:pPr>
        <w:pStyle w:val="yIndenta"/>
      </w:pPr>
      <w:r>
        <w:tab/>
      </w:r>
      <w:r>
        <w:tab/>
        <w:t>and</w:t>
      </w:r>
    </w:p>
    <w:p w:rsidR="0095343D" w:rsidRDefault="00004ADF">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rsidR="0095343D" w:rsidRDefault="00004ADF">
      <w:pPr>
        <w:pStyle w:val="yIndenta"/>
      </w:pPr>
      <w:r>
        <w:tab/>
        <w:t>(d)</w:t>
      </w:r>
      <w:r>
        <w:tab/>
        <w:t xml:space="preserve">particulars of any payment or other benefit that is proposed to be made or given to — </w:t>
      </w:r>
    </w:p>
    <w:p w:rsidR="0095343D" w:rsidRDefault="00004ADF">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rsidR="0095343D" w:rsidRDefault="00004ADF">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rsidR="0095343D" w:rsidRDefault="00004ADF">
      <w:pPr>
        <w:pStyle w:val="yIndenta"/>
      </w:pPr>
      <w:r>
        <w:tab/>
      </w:r>
      <w:r>
        <w:tab/>
        <w:t>and</w:t>
      </w:r>
    </w:p>
    <w:p w:rsidR="0095343D" w:rsidRDefault="00004ADF">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rsidR="0095343D" w:rsidRDefault="00004ADF">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rsidR="0095343D" w:rsidRDefault="00004ADF">
      <w:pPr>
        <w:pStyle w:val="yIndenta"/>
      </w:pPr>
      <w:r>
        <w:tab/>
        <w:t>(g)</w:t>
      </w:r>
      <w:r>
        <w:tab/>
        <w:t xml:space="preserve">whether, within the knowledge of — </w:t>
      </w:r>
    </w:p>
    <w:p w:rsidR="0095343D" w:rsidRDefault="00004ADF">
      <w:pPr>
        <w:pStyle w:val="yIndenti0"/>
      </w:pPr>
      <w:r>
        <w:tab/>
        <w:t>(i)</w:t>
      </w:r>
      <w:r>
        <w:tab/>
        <w:t>the directors of the co</w:t>
      </w:r>
      <w:r>
        <w:noBreakHyphen/>
        <w:t>operative the subject of the scheme; or</w:t>
      </w:r>
    </w:p>
    <w:p w:rsidR="0095343D" w:rsidRDefault="00004ADF">
      <w:pPr>
        <w:pStyle w:val="yIndenti0"/>
      </w:pPr>
      <w:r>
        <w:lastRenderedPageBreak/>
        <w:tab/>
        <w:t>(ii)</w:t>
      </w:r>
      <w:r>
        <w:tab/>
        <w:t>if the co</w:t>
      </w:r>
      <w:r>
        <w:noBreakHyphen/>
        <w:t>operative is in liquidation or under official management — the liquidator or official manager,</w:t>
      </w:r>
    </w:p>
    <w:p w:rsidR="0095343D" w:rsidRDefault="00004ADF">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rsidR="0095343D" w:rsidRDefault="00004ADF">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rsidR="0095343D" w:rsidRDefault="00004ADF">
      <w:pPr>
        <w:pStyle w:val="ySubsection"/>
      </w:pPr>
      <w:r>
        <w:tab/>
        <w:t>(3)</w:t>
      </w:r>
      <w:r>
        <w:tab/>
        <w:t xml:space="preserve">If — </w:t>
      </w:r>
    </w:p>
    <w:p w:rsidR="0095343D" w:rsidRDefault="00004ADF">
      <w:pPr>
        <w:pStyle w:val="yIndenta"/>
      </w:pPr>
      <w:r>
        <w:tab/>
        <w:t>(a)</w:t>
      </w:r>
      <w:r>
        <w:tab/>
        <w:t>the other party to the proposed reconstruction or amalgamation of the scheme co</w:t>
      </w:r>
      <w:r>
        <w:noBreakHyphen/>
        <w:t>operative has a prescribed shareholding in the co</w:t>
      </w:r>
      <w:r>
        <w:noBreakHyphen/>
        <w:t>operative; or</w:t>
      </w:r>
    </w:p>
    <w:p w:rsidR="0095343D" w:rsidRDefault="00004ADF">
      <w:pPr>
        <w:pStyle w:val="yIndenta"/>
      </w:pPr>
      <w:r>
        <w:tab/>
        <w:t>(b)</w:t>
      </w:r>
      <w:r>
        <w:tab/>
        <w:t>a director of any corporation that is the other party to the proposed reconstruction or amalgamation is a director of a scheme co</w:t>
      </w:r>
      <w:r>
        <w:noBreakHyphen/>
        <w:t>operative,</w:t>
      </w:r>
    </w:p>
    <w:p w:rsidR="0095343D" w:rsidRDefault="00004ADF">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rsidR="0095343D" w:rsidRDefault="00004ADF">
      <w:pPr>
        <w:pStyle w:val="ySubsection"/>
      </w:pPr>
      <w:r>
        <w:tab/>
        <w:t>(4)</w:t>
      </w:r>
      <w:r>
        <w:tab/>
        <w:t>If the scheme co</w:t>
      </w:r>
      <w:r>
        <w:noBreakHyphen/>
        <w:t>operative obtains 2 or more reports, each of which could be used for the purposes of subclause (3), the statement must include a copy of each report.</w:t>
      </w:r>
    </w:p>
    <w:p w:rsidR="0095343D" w:rsidRDefault="00004ADF">
      <w:pPr>
        <w:pStyle w:val="ySubsection"/>
      </w:pPr>
      <w:r>
        <w:tab/>
        <w:t>(5)</w:t>
      </w:r>
      <w:r>
        <w:tab/>
        <w:t xml:space="preserve">If — </w:t>
      </w:r>
    </w:p>
    <w:p w:rsidR="0095343D" w:rsidRDefault="00004ADF">
      <w:pPr>
        <w:pStyle w:val="yIndenta"/>
      </w:pPr>
      <w:r>
        <w:tab/>
        <w:t>(a)</w:t>
      </w:r>
      <w:r>
        <w:tab/>
        <w:t>the scheme co</w:t>
      </w:r>
      <w:r>
        <w:noBreakHyphen/>
        <w:t>operative obtains a report for the purposes of subclause (3); and</w:t>
      </w:r>
    </w:p>
    <w:p w:rsidR="0095343D" w:rsidRDefault="00004ADF">
      <w:pPr>
        <w:pStyle w:val="yIndenta"/>
      </w:pPr>
      <w:r>
        <w:tab/>
        <w:t>(b)</w:t>
      </w:r>
      <w:r>
        <w:tab/>
        <w:t xml:space="preserve">the report contains — </w:t>
      </w:r>
    </w:p>
    <w:p w:rsidR="0095343D" w:rsidRDefault="00004ADF">
      <w:pPr>
        <w:pStyle w:val="yIndenti0"/>
      </w:pPr>
      <w:r>
        <w:tab/>
        <w:t>(i)</w:t>
      </w:r>
      <w:r>
        <w:tab/>
        <w:t>a forecast of the profits or profitability of the co</w:t>
      </w:r>
      <w:r>
        <w:noBreakHyphen/>
        <w:t>operative; or</w:t>
      </w:r>
    </w:p>
    <w:p w:rsidR="0095343D" w:rsidRDefault="00004ADF">
      <w:pPr>
        <w:pStyle w:val="yIndenti0"/>
      </w:pPr>
      <w:r>
        <w:tab/>
        <w:t>(ii)</w:t>
      </w:r>
      <w:r>
        <w:tab/>
        <w:t>a statement that the market value of an asset or assets of the co</w:t>
      </w:r>
      <w:r>
        <w:noBreakHyphen/>
        <w:t xml:space="preserve">operative or a related corporation differs from an amount at which the value of the asset or </w:t>
      </w:r>
      <w:r>
        <w:lastRenderedPageBreak/>
        <w:t>assets is shown in the books of the co</w:t>
      </w:r>
      <w:r>
        <w:noBreakHyphen/>
        <w:t>operative or the related corporation,</w:t>
      </w:r>
    </w:p>
    <w:p w:rsidR="0095343D" w:rsidRDefault="00004ADF">
      <w:pPr>
        <w:pStyle w:val="yIndenta"/>
      </w:pPr>
      <w:r>
        <w:tab/>
      </w:r>
      <w:r>
        <w:tab/>
        <w:t>the report must not be included in the statement without the written consent of the Registrar and in accordance with any conditions of the consent.</w:t>
      </w:r>
    </w:p>
    <w:p w:rsidR="0095343D" w:rsidRDefault="00004ADF">
      <w:pPr>
        <w:pStyle w:val="ySubsection"/>
      </w:pPr>
      <w:r>
        <w:tab/>
        <w:t>(6)</w:t>
      </w:r>
      <w:r>
        <w:tab/>
        <w:t xml:space="preserve">For the purposes of subclause (3) — </w:t>
      </w:r>
    </w:p>
    <w:p w:rsidR="0095343D" w:rsidRDefault="00004ADF">
      <w:pPr>
        <w:pStyle w:val="yIndenta"/>
      </w:pPr>
      <w:r>
        <w:tab/>
        <w:t>(a)</w:t>
      </w:r>
      <w:r>
        <w:tab/>
        <w:t>a person has a prescribed shareholding in a co</w:t>
      </w:r>
      <w:r>
        <w:noBreakHyphen/>
        <w:t>operative if the person is entitled to at least 30% of the issued shares in the co</w:t>
      </w:r>
      <w:r>
        <w:noBreakHyphen/>
        <w:t>operative; and</w:t>
      </w:r>
    </w:p>
    <w:p w:rsidR="0095343D" w:rsidRDefault="00004ADF">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rsidR="0095343D" w:rsidRDefault="00004ADF">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rsidR="0095343D" w:rsidRDefault="00004ADF">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rsidR="0095343D" w:rsidRDefault="00004ADF">
      <w:pPr>
        <w:pStyle w:val="yIndenta"/>
      </w:pPr>
      <w:r>
        <w:tab/>
        <w:t>(a)</w:t>
      </w:r>
      <w:r>
        <w:tab/>
        <w:t>the latest recorded sale price before the date the statement is sent to the Registrar; and</w:t>
      </w:r>
    </w:p>
    <w:p w:rsidR="0095343D" w:rsidRDefault="00004ADF">
      <w:pPr>
        <w:pStyle w:val="yIndenta"/>
      </w:pPr>
      <w:r>
        <w:tab/>
        <w:t>(b)</w:t>
      </w:r>
      <w:r>
        <w:tab/>
        <w:t>the highest and lowest recorded sale prices in the 3 months immediately before the date the statement is sent to the Registrar and the dates of the relevant sales; and</w:t>
      </w:r>
    </w:p>
    <w:p w:rsidR="0095343D" w:rsidRDefault="00004ADF">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rsidR="0095343D" w:rsidRDefault="00004ADF">
      <w:pPr>
        <w:pStyle w:val="ySubsection"/>
      </w:pPr>
      <w:r>
        <w:tab/>
        <w:t>(9)</w:t>
      </w:r>
      <w:r>
        <w:tab/>
        <w:t xml:space="preserve">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w:t>
      </w:r>
      <w:r>
        <w:lastRenderedPageBreak/>
        <w:t>securities in the 3 months immediately before the date the statement is sent to the Registrar.</w:t>
      </w:r>
    </w:p>
    <w:p w:rsidR="0095343D" w:rsidRDefault="00004ADF">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rsidR="0095343D" w:rsidRDefault="00004ADF">
      <w:pPr>
        <w:pStyle w:val="ySubsection"/>
      </w:pPr>
      <w:r>
        <w:tab/>
        <w:t>(11)</w:t>
      </w:r>
      <w:r>
        <w:tab/>
        <w:t>The statement must include particulars of the intentions of the directors of the co</w:t>
      </w:r>
      <w:r>
        <w:noBreakHyphen/>
        <w:t xml:space="preserve">operative the subject of the scheme in relation to — </w:t>
      </w:r>
    </w:p>
    <w:p w:rsidR="0095343D" w:rsidRDefault="00004ADF">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rsidR="0095343D" w:rsidRDefault="00004ADF">
      <w:pPr>
        <w:pStyle w:val="yIndenta"/>
      </w:pPr>
      <w:r>
        <w:tab/>
        <w:t>(b)</w:t>
      </w:r>
      <w:r>
        <w:tab/>
        <w:t>any major changes to be made to the business of the co</w:t>
      </w:r>
      <w:r>
        <w:noBreakHyphen/>
        <w:t>operative, including any redeployment of fixed assets of the co</w:t>
      </w:r>
      <w:r>
        <w:noBreakHyphen/>
        <w:t>operative; and</w:t>
      </w:r>
    </w:p>
    <w:p w:rsidR="0095343D" w:rsidRDefault="00004ADF">
      <w:pPr>
        <w:pStyle w:val="yIndenta"/>
      </w:pPr>
      <w:r>
        <w:tab/>
        <w:t>(c)</w:t>
      </w:r>
      <w:r>
        <w:tab/>
        <w:t>the future employment of the present employees of the co</w:t>
      </w:r>
      <w:r>
        <w:noBreakHyphen/>
        <w:t>operative.</w:t>
      </w:r>
    </w:p>
    <w:p w:rsidR="0095343D" w:rsidRDefault="0095343D">
      <w:pPr>
        <w:sectPr w:rsidR="0095343D">
          <w:headerReference w:type="even" r:id="rId28"/>
          <w:headerReference w:type="default" r:id="rId29"/>
          <w:pgSz w:w="11907" w:h="16840" w:code="9"/>
          <w:pgMar w:top="2381" w:right="2410" w:bottom="3544" w:left="2410" w:header="720" w:footer="3544" w:gutter="0"/>
          <w:cols w:space="720"/>
        </w:sectPr>
      </w:pPr>
    </w:p>
    <w:p w:rsidR="0095343D" w:rsidRDefault="00004ADF">
      <w:pPr>
        <w:pStyle w:val="yScheduleHeading"/>
      </w:pPr>
      <w:bookmarkStart w:id="300" w:name="_Toc75355398"/>
      <w:bookmarkStart w:id="301" w:name="_Toc75356172"/>
      <w:bookmarkStart w:id="302" w:name="_Toc75522585"/>
      <w:r>
        <w:rPr>
          <w:rStyle w:val="CharSchNo"/>
        </w:rPr>
        <w:lastRenderedPageBreak/>
        <w:t>Schedule 7A</w:t>
      </w:r>
      <w:r>
        <w:rPr>
          <w:rStyle w:val="CharSDivNo"/>
        </w:rPr>
        <w:t> </w:t>
      </w:r>
      <w:r>
        <w:t>—</w:t>
      </w:r>
      <w:r>
        <w:rPr>
          <w:rStyle w:val="CharSDivText"/>
        </w:rPr>
        <w:t> </w:t>
      </w:r>
      <w:r>
        <w:rPr>
          <w:rStyle w:val="CharSchText"/>
        </w:rPr>
        <w:t>Forms: notices about acquisition of shares</w:t>
      </w:r>
      <w:bookmarkEnd w:id="300"/>
      <w:bookmarkEnd w:id="301"/>
      <w:bookmarkEnd w:id="302"/>
    </w:p>
    <w:p w:rsidR="0095343D" w:rsidRDefault="00004ADF">
      <w:pPr>
        <w:pStyle w:val="yShoulderClause"/>
      </w:pPr>
      <w:r>
        <w:t>[r. 35 and 36]</w:t>
      </w:r>
    </w:p>
    <w:p w:rsidR="0095343D" w:rsidRDefault="00004ADF">
      <w:pPr>
        <w:pStyle w:val="yFootnoteheading"/>
      </w:pPr>
      <w:r>
        <w:tab/>
        <w:t>[Heading inserted: Gazette 2 Dec 2016 p. 5445.]</w:t>
      </w:r>
    </w:p>
    <w:p w:rsidR="0095343D" w:rsidRDefault="00004ADF">
      <w:pPr>
        <w:pStyle w:val="yHeading3"/>
        <w:spacing w:after="60"/>
      </w:pPr>
      <w:bookmarkStart w:id="303" w:name="_Toc75355399"/>
      <w:bookmarkStart w:id="304" w:name="_Toc75356173"/>
      <w:bookmarkStart w:id="305" w:name="_Toc75522586"/>
      <w:r>
        <w:rPr>
          <w:rStyle w:val="CharSClsNo"/>
          <w:sz w:val="24"/>
          <w:szCs w:val="24"/>
        </w:rPr>
        <w:t>Form 1</w:t>
      </w:r>
      <w:r>
        <w:rPr>
          <w:szCs w:val="24"/>
        </w:rPr>
        <w:t xml:space="preserve"> — Compulsory</w:t>
      </w:r>
      <w:r>
        <w:t xml:space="preserve"> acquisition notice (s. 355(1))</w:t>
      </w:r>
      <w:bookmarkEnd w:id="303"/>
      <w:bookmarkEnd w:id="304"/>
      <w:bookmarkEnd w:id="305"/>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80"/>
        <w:gridCol w:w="4590"/>
      </w:tblGrid>
      <w:tr w:rsidR="0095343D">
        <w:tc>
          <w:tcPr>
            <w:tcW w:w="555" w:type="dxa"/>
          </w:tcPr>
          <w:p w:rsidR="0095343D" w:rsidRDefault="00004ADF">
            <w:pPr>
              <w:pStyle w:val="yTableNAm"/>
            </w:pPr>
            <w:r>
              <w:t>1.</w:t>
            </w:r>
          </w:p>
        </w:tc>
        <w:tc>
          <w:tcPr>
            <w:tcW w:w="6290" w:type="dxa"/>
            <w:gridSpan w:val="2"/>
          </w:tcPr>
          <w:p w:rsidR="0095343D" w:rsidRDefault="00004ADF">
            <w:pPr>
              <w:pStyle w:val="yTableNAm"/>
            </w:pPr>
            <w:r>
              <w:t>To:</w:t>
            </w:r>
            <w:r>
              <w:tab/>
              <w:t>(</w:t>
            </w:r>
            <w:r>
              <w:rPr>
                <w:i/>
                <w:sz w:val="20"/>
              </w:rPr>
              <w:t>name of dissenting shareholder</w:t>
            </w:r>
            <w:r>
              <w:t xml:space="preserve">) </w:t>
            </w:r>
          </w:p>
          <w:p w:rsidR="0095343D" w:rsidRDefault="00004ADF">
            <w:pPr>
              <w:pStyle w:val="yTableNAm"/>
            </w:pPr>
            <w:r>
              <w:t>of:</w:t>
            </w:r>
            <w:r>
              <w:tab/>
              <w:t>(</w:t>
            </w:r>
            <w:r>
              <w:rPr>
                <w:i/>
                <w:sz w:val="20"/>
              </w:rPr>
              <w:t>address of dissenting shareholder</w:t>
            </w:r>
            <w:r>
              <w:t>)</w:t>
            </w:r>
          </w:p>
          <w:p w:rsidR="0095343D" w:rsidRDefault="0095343D">
            <w:pPr>
              <w:pStyle w:val="yTableNAm"/>
            </w:pPr>
          </w:p>
        </w:tc>
      </w:tr>
      <w:tr w:rsidR="0095343D">
        <w:tc>
          <w:tcPr>
            <w:tcW w:w="555" w:type="dxa"/>
          </w:tcPr>
          <w:p w:rsidR="0095343D" w:rsidRDefault="0095343D">
            <w:pPr>
              <w:pStyle w:val="yTableNAm"/>
            </w:pPr>
          </w:p>
        </w:tc>
        <w:tc>
          <w:tcPr>
            <w:tcW w:w="6290" w:type="dxa"/>
            <w:gridSpan w:val="2"/>
          </w:tcPr>
          <w:p w:rsidR="0095343D" w:rsidRDefault="00004ADF">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rsidR="0095343D" w:rsidRDefault="00004ADF">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rsidR="0095343D" w:rsidRDefault="00004ADF">
            <w:pPr>
              <w:pStyle w:val="yTableNAm"/>
              <w:ind w:left="601" w:hanging="601"/>
            </w:pPr>
            <w:r>
              <w:t>C.</w:t>
            </w:r>
            <w:r>
              <w:tab/>
              <w:t>You are a dissenting shareholder.</w:t>
            </w:r>
          </w:p>
        </w:tc>
      </w:tr>
      <w:tr w:rsidR="0095343D">
        <w:tc>
          <w:tcPr>
            <w:tcW w:w="555" w:type="dxa"/>
            <w:tcBorders>
              <w:bottom w:val="nil"/>
            </w:tcBorders>
          </w:tcPr>
          <w:p w:rsidR="0095343D" w:rsidRDefault="00004ADF">
            <w:pPr>
              <w:pStyle w:val="yTableNAm"/>
            </w:pPr>
            <w:r>
              <w:t>2.</w:t>
            </w:r>
          </w:p>
        </w:tc>
        <w:tc>
          <w:tcPr>
            <w:tcW w:w="6290" w:type="dxa"/>
            <w:gridSpan w:val="2"/>
            <w:tcBorders>
              <w:bottom w:val="nil"/>
            </w:tcBorders>
          </w:tcPr>
          <w:p w:rsidR="0095343D" w:rsidRDefault="00004ADF">
            <w:pPr>
              <w:pStyle w:val="yTableNAm"/>
            </w:pPr>
            <w:r>
              <w:t>The transferee gives you notice under section 355(1) of the Act that the transferee desires to acquire those shares held by you.</w:t>
            </w:r>
          </w:p>
        </w:tc>
      </w:tr>
      <w:tr w:rsidR="0095343D">
        <w:tc>
          <w:tcPr>
            <w:tcW w:w="555" w:type="dxa"/>
            <w:tcBorders>
              <w:top w:val="nil"/>
            </w:tcBorders>
          </w:tcPr>
          <w:p w:rsidR="0095343D" w:rsidRDefault="00004ADF">
            <w:pPr>
              <w:pStyle w:val="yTableNAm"/>
            </w:pPr>
            <w:r>
              <w:t>3.</w:t>
            </w:r>
          </w:p>
        </w:tc>
        <w:tc>
          <w:tcPr>
            <w:tcW w:w="6290" w:type="dxa"/>
            <w:gridSpan w:val="2"/>
            <w:tcBorders>
              <w:top w:val="nil"/>
            </w:tcBorders>
          </w:tcPr>
          <w:p w:rsidR="0095343D" w:rsidRDefault="00004ADF">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rsidR="0095343D">
        <w:tc>
          <w:tcPr>
            <w:tcW w:w="555" w:type="dxa"/>
          </w:tcPr>
          <w:p w:rsidR="0095343D" w:rsidRDefault="00004ADF">
            <w:pPr>
              <w:pStyle w:val="yTableNAm"/>
              <w:keepNext/>
            </w:pPr>
            <w:r>
              <w:lastRenderedPageBreak/>
              <w:t>*4.</w:t>
            </w:r>
          </w:p>
        </w:tc>
        <w:tc>
          <w:tcPr>
            <w:tcW w:w="6290" w:type="dxa"/>
            <w:gridSpan w:val="2"/>
          </w:tcPr>
          <w:p w:rsidR="0095343D" w:rsidRDefault="00004ADF">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rsidR="0095343D" w:rsidRDefault="00004ADF">
            <w:pPr>
              <w:pStyle w:val="yTableNAm"/>
              <w:keepNext/>
            </w:pPr>
            <w:r>
              <w:t>(</w:t>
            </w:r>
            <w:r>
              <w:rPr>
                <w:i/>
                <w:sz w:val="20"/>
              </w:rPr>
              <w:t>insert details</w:t>
            </w:r>
            <w:r>
              <w:t>)</w:t>
            </w:r>
          </w:p>
          <w:p w:rsidR="0095343D" w:rsidRDefault="0095343D">
            <w:pPr>
              <w:pStyle w:val="yTableNAm"/>
              <w:keepNext/>
            </w:pPr>
          </w:p>
        </w:tc>
      </w:tr>
      <w:tr w:rsidR="0095343D">
        <w:tc>
          <w:tcPr>
            <w:tcW w:w="555" w:type="dxa"/>
          </w:tcPr>
          <w:p w:rsidR="0095343D" w:rsidRDefault="00004ADF">
            <w:pPr>
              <w:pStyle w:val="yTableNAm"/>
            </w:pPr>
            <w:r>
              <w:t>5.</w:t>
            </w:r>
          </w:p>
        </w:tc>
        <w:tc>
          <w:tcPr>
            <w:tcW w:w="6290" w:type="dxa"/>
            <w:gridSpan w:val="2"/>
          </w:tcPr>
          <w:p w:rsidR="0095343D" w:rsidRDefault="00004ADF">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rsidR="0095343D">
        <w:tc>
          <w:tcPr>
            <w:tcW w:w="555" w:type="dxa"/>
          </w:tcPr>
          <w:p w:rsidR="0095343D" w:rsidRDefault="0095343D">
            <w:pPr>
              <w:pStyle w:val="yTableNAm"/>
            </w:pPr>
          </w:p>
        </w:tc>
        <w:tc>
          <w:tcPr>
            <w:tcW w:w="6290" w:type="dxa"/>
            <w:gridSpan w:val="2"/>
          </w:tcPr>
          <w:p w:rsidR="0095343D" w:rsidRDefault="00004ADF">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rsidR="0095343D" w:rsidRDefault="00004ADF">
            <w:pPr>
              <w:pStyle w:val="yTableNAm"/>
              <w:tabs>
                <w:tab w:val="clear" w:pos="567"/>
                <w:tab w:val="left" w:pos="275"/>
                <w:tab w:val="left" w:pos="731"/>
              </w:tabs>
              <w:ind w:left="743" w:hanging="743"/>
            </w:pPr>
            <w:r>
              <w:tab/>
              <w:t>(b)</w:t>
            </w:r>
            <w:r>
              <w:tab/>
              <w:t>if alternative terms were offered —</w:t>
            </w:r>
          </w:p>
        </w:tc>
      </w:tr>
      <w:tr w:rsidR="0095343D">
        <w:tc>
          <w:tcPr>
            <w:tcW w:w="555" w:type="dxa"/>
          </w:tcPr>
          <w:p w:rsidR="0095343D" w:rsidRDefault="0095343D">
            <w:pPr>
              <w:pStyle w:val="yTableNAm"/>
            </w:pPr>
          </w:p>
        </w:tc>
        <w:tc>
          <w:tcPr>
            <w:tcW w:w="6290" w:type="dxa"/>
            <w:gridSpan w:val="2"/>
          </w:tcPr>
          <w:p w:rsidR="0095343D" w:rsidRDefault="00004ADF">
            <w:pPr>
              <w:pStyle w:val="yTableNAm"/>
              <w:tabs>
                <w:tab w:val="clear" w:pos="567"/>
                <w:tab w:val="left" w:pos="821"/>
                <w:tab w:val="left" w:pos="1322"/>
              </w:tabs>
              <w:ind w:left="1310" w:hanging="1310"/>
            </w:pPr>
            <w:r>
              <w:tab/>
              <w:t>(i)</w:t>
            </w:r>
            <w:r>
              <w:tab/>
              <w:t>on the terms for which you have elected; or</w:t>
            </w:r>
          </w:p>
          <w:p w:rsidR="0095343D" w:rsidRDefault="00004ADF">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rsidR="0095343D">
        <w:tc>
          <w:tcPr>
            <w:tcW w:w="2249" w:type="dxa"/>
            <w:gridSpan w:val="2"/>
            <w:tcBorders>
              <w:bottom w:val="nil"/>
            </w:tcBorders>
          </w:tcPr>
          <w:p w:rsidR="0095343D" w:rsidRDefault="00004ADF">
            <w:pPr>
              <w:pStyle w:val="yTableNAm"/>
            </w:pPr>
            <w:r>
              <w:t>Dated ..............</w:t>
            </w:r>
          </w:p>
        </w:tc>
        <w:tc>
          <w:tcPr>
            <w:tcW w:w="4596" w:type="dxa"/>
            <w:tcBorders>
              <w:bottom w:val="nil"/>
            </w:tcBorders>
          </w:tcPr>
          <w:p w:rsidR="0095343D" w:rsidRDefault="00004ADF">
            <w:pPr>
              <w:pStyle w:val="yTableNAm"/>
              <w:jc w:val="center"/>
            </w:pPr>
            <w:r>
              <w:t>......................................................................</w:t>
            </w:r>
            <w:r>
              <w:br/>
              <w:t>Signature of transferee</w:t>
            </w:r>
          </w:p>
        </w:tc>
      </w:tr>
      <w:tr w:rsidR="0095343D">
        <w:tc>
          <w:tcPr>
            <w:tcW w:w="6845" w:type="dxa"/>
            <w:gridSpan w:val="3"/>
            <w:tcBorders>
              <w:top w:val="nil"/>
              <w:bottom w:val="single" w:sz="4" w:space="0" w:color="auto"/>
            </w:tcBorders>
          </w:tcPr>
          <w:p w:rsidR="0095343D" w:rsidRDefault="00004ADF">
            <w:pPr>
              <w:pStyle w:val="yTableNAm"/>
            </w:pPr>
            <w:r>
              <w:rPr>
                <w:sz w:val="20"/>
              </w:rPr>
              <w:t xml:space="preserve">*  </w:t>
            </w:r>
            <w:r>
              <w:rPr>
                <w:i/>
                <w:sz w:val="20"/>
              </w:rPr>
              <w:t>Strike out words not applicable</w:t>
            </w:r>
            <w:r>
              <w:rPr>
                <w:sz w:val="20"/>
              </w:rPr>
              <w:t>.</w:t>
            </w:r>
          </w:p>
        </w:tc>
      </w:tr>
    </w:tbl>
    <w:p w:rsidR="0095343D" w:rsidRDefault="00004ADF">
      <w:pPr>
        <w:pStyle w:val="yHeading3"/>
        <w:pageBreakBefore/>
        <w:spacing w:after="60"/>
      </w:pPr>
      <w:bookmarkStart w:id="306" w:name="_Toc75355400"/>
      <w:bookmarkStart w:id="307" w:name="_Toc75356174"/>
      <w:bookmarkStart w:id="308" w:name="_Toc75522587"/>
      <w:r>
        <w:rPr>
          <w:rStyle w:val="CharSClsNo"/>
          <w:sz w:val="24"/>
          <w:szCs w:val="24"/>
        </w:rPr>
        <w:lastRenderedPageBreak/>
        <w:t>Form 2</w:t>
      </w:r>
      <w:r>
        <w:t xml:space="preserve"> — Notice to remaining shareholders (s. 357(1)(a))</w:t>
      </w:r>
      <w:bookmarkEnd w:id="306"/>
      <w:bookmarkEnd w:id="307"/>
      <w:bookmarkEnd w:id="308"/>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67"/>
        <w:gridCol w:w="4603"/>
      </w:tblGrid>
      <w:tr w:rsidR="0095343D">
        <w:tc>
          <w:tcPr>
            <w:tcW w:w="567" w:type="dxa"/>
          </w:tcPr>
          <w:p w:rsidR="0095343D" w:rsidRDefault="00004ADF">
            <w:pPr>
              <w:pStyle w:val="yTableNAm"/>
            </w:pPr>
            <w:r>
              <w:t>1.</w:t>
            </w:r>
          </w:p>
        </w:tc>
        <w:tc>
          <w:tcPr>
            <w:tcW w:w="6318" w:type="dxa"/>
            <w:gridSpan w:val="2"/>
          </w:tcPr>
          <w:p w:rsidR="0095343D" w:rsidRDefault="00004ADF">
            <w:pPr>
              <w:pStyle w:val="yTableNAm"/>
            </w:pPr>
            <w:r>
              <w:t>To:</w:t>
            </w:r>
            <w:r>
              <w:tab/>
              <w:t>(</w:t>
            </w:r>
            <w:r>
              <w:rPr>
                <w:i/>
                <w:sz w:val="20"/>
              </w:rPr>
              <w:t>name of remaining shareholder</w:t>
            </w:r>
            <w:r>
              <w:t xml:space="preserve">) </w:t>
            </w:r>
          </w:p>
          <w:p w:rsidR="0095343D" w:rsidRDefault="00004ADF">
            <w:pPr>
              <w:pStyle w:val="yTableNAm"/>
            </w:pPr>
            <w:r>
              <w:t>of:</w:t>
            </w:r>
            <w:r>
              <w:tab/>
              <w:t>(</w:t>
            </w:r>
            <w:r>
              <w:rPr>
                <w:i/>
                <w:sz w:val="20"/>
              </w:rPr>
              <w:t>address of remaining shareholder</w:t>
            </w:r>
            <w:r>
              <w:t>)</w:t>
            </w:r>
          </w:p>
          <w:p w:rsidR="0095343D" w:rsidRDefault="0095343D">
            <w:pPr>
              <w:pStyle w:val="yTableNAm"/>
            </w:pPr>
          </w:p>
        </w:tc>
      </w:tr>
      <w:tr w:rsidR="0095343D">
        <w:tc>
          <w:tcPr>
            <w:tcW w:w="567" w:type="dxa"/>
          </w:tcPr>
          <w:p w:rsidR="0095343D" w:rsidRDefault="0095343D">
            <w:pPr>
              <w:pStyle w:val="yTableNAm"/>
            </w:pPr>
          </w:p>
        </w:tc>
        <w:tc>
          <w:tcPr>
            <w:tcW w:w="6318" w:type="dxa"/>
            <w:gridSpan w:val="2"/>
          </w:tcPr>
          <w:p w:rsidR="0095343D" w:rsidRDefault="00004ADF">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rsidR="0095343D" w:rsidRDefault="00004ADF">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rsidR="0095343D" w:rsidRDefault="00004ADF">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rsidR="0095343D">
        <w:tc>
          <w:tcPr>
            <w:tcW w:w="567" w:type="dxa"/>
            <w:tcBorders>
              <w:bottom w:val="nil"/>
            </w:tcBorders>
          </w:tcPr>
          <w:p w:rsidR="0095343D" w:rsidRDefault="00004ADF">
            <w:pPr>
              <w:pStyle w:val="yTableNAm"/>
            </w:pPr>
            <w:r>
              <w:t>2.</w:t>
            </w:r>
          </w:p>
        </w:tc>
        <w:tc>
          <w:tcPr>
            <w:tcW w:w="6318" w:type="dxa"/>
            <w:gridSpan w:val="2"/>
            <w:tcBorders>
              <w:bottom w:val="nil"/>
            </w:tcBorders>
          </w:tcPr>
          <w:p w:rsidR="0095343D" w:rsidRDefault="00004ADF">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rsidR="0095343D">
        <w:tc>
          <w:tcPr>
            <w:tcW w:w="567" w:type="dxa"/>
            <w:tcBorders>
              <w:top w:val="nil"/>
              <w:bottom w:val="nil"/>
            </w:tcBorders>
          </w:tcPr>
          <w:p w:rsidR="0095343D" w:rsidRDefault="00004ADF">
            <w:pPr>
              <w:pStyle w:val="yTableNAm"/>
            </w:pPr>
            <w:r>
              <w:t>3.</w:t>
            </w:r>
          </w:p>
        </w:tc>
        <w:tc>
          <w:tcPr>
            <w:tcW w:w="6318" w:type="dxa"/>
            <w:gridSpan w:val="2"/>
            <w:tcBorders>
              <w:top w:val="nil"/>
              <w:bottom w:val="nil"/>
            </w:tcBorders>
          </w:tcPr>
          <w:p w:rsidR="0095343D" w:rsidRDefault="00004ADF">
            <w:pPr>
              <w:pStyle w:val="yTableNAm"/>
            </w:pPr>
            <w:r>
              <w:t>You are entitled under section 357(1)(b) of the Act within 3 months after being given this notice, by notice to the transferee to require the transferee to acquire your shares.</w:t>
            </w:r>
          </w:p>
        </w:tc>
      </w:tr>
      <w:tr w:rsidR="0095343D">
        <w:tc>
          <w:tcPr>
            <w:tcW w:w="567" w:type="dxa"/>
            <w:tcBorders>
              <w:top w:val="nil"/>
            </w:tcBorders>
          </w:tcPr>
          <w:p w:rsidR="0095343D" w:rsidRDefault="00004ADF">
            <w:pPr>
              <w:pStyle w:val="yTableNAm"/>
              <w:keepNext/>
            </w:pPr>
            <w:r>
              <w:lastRenderedPageBreak/>
              <w:t>*4.</w:t>
            </w:r>
          </w:p>
        </w:tc>
        <w:tc>
          <w:tcPr>
            <w:tcW w:w="6318" w:type="dxa"/>
            <w:gridSpan w:val="2"/>
            <w:tcBorders>
              <w:top w:val="nil"/>
            </w:tcBorders>
          </w:tcPr>
          <w:p w:rsidR="0095343D" w:rsidRDefault="00004ADF">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rsidR="0095343D" w:rsidRDefault="00004ADF">
            <w:pPr>
              <w:pStyle w:val="yTableNAm"/>
              <w:keepNext/>
            </w:pPr>
            <w:r>
              <w:t>(</w:t>
            </w:r>
            <w:r>
              <w:rPr>
                <w:i/>
                <w:sz w:val="20"/>
              </w:rPr>
              <w:t>insert details</w:t>
            </w:r>
            <w:r>
              <w:t>)</w:t>
            </w:r>
          </w:p>
          <w:p w:rsidR="0095343D" w:rsidRDefault="0095343D">
            <w:pPr>
              <w:pStyle w:val="yTableNAm"/>
              <w:keepNext/>
            </w:pPr>
          </w:p>
        </w:tc>
      </w:tr>
      <w:tr w:rsidR="0095343D">
        <w:tc>
          <w:tcPr>
            <w:tcW w:w="567" w:type="dxa"/>
          </w:tcPr>
          <w:p w:rsidR="0095343D" w:rsidRDefault="00004ADF">
            <w:pPr>
              <w:pStyle w:val="yTableNAm"/>
            </w:pPr>
            <w:r>
              <w:t>5.</w:t>
            </w:r>
          </w:p>
        </w:tc>
        <w:tc>
          <w:tcPr>
            <w:tcW w:w="6318" w:type="dxa"/>
            <w:gridSpan w:val="2"/>
          </w:tcPr>
          <w:p w:rsidR="0095343D" w:rsidRDefault="00004ADF">
            <w:pPr>
              <w:pStyle w:val="yTableNAm"/>
            </w:pPr>
            <w:r>
              <w:t>If you require the transferee to acquire the shares held by you, the transferee will be entitled and bound to acquire those shares —</w:t>
            </w:r>
          </w:p>
        </w:tc>
      </w:tr>
      <w:tr w:rsidR="0095343D">
        <w:tc>
          <w:tcPr>
            <w:tcW w:w="567" w:type="dxa"/>
          </w:tcPr>
          <w:p w:rsidR="0095343D" w:rsidRDefault="0095343D">
            <w:pPr>
              <w:pStyle w:val="yTableNAm"/>
            </w:pPr>
          </w:p>
        </w:tc>
        <w:tc>
          <w:tcPr>
            <w:tcW w:w="6318" w:type="dxa"/>
            <w:gridSpan w:val="2"/>
          </w:tcPr>
          <w:p w:rsidR="0095343D" w:rsidRDefault="00004ADF">
            <w:pPr>
              <w:pStyle w:val="yTableNAm"/>
              <w:tabs>
                <w:tab w:val="clear" w:pos="567"/>
                <w:tab w:val="left" w:pos="275"/>
                <w:tab w:val="left" w:pos="731"/>
              </w:tabs>
              <w:ind w:left="743" w:hanging="743"/>
            </w:pPr>
            <w:r>
              <w:tab/>
              <w:t>(a)</w:t>
            </w:r>
            <w:r>
              <w:tab/>
              <w:t>on the terms on which the scheme or contract were offered to the approving shareholders; or</w:t>
            </w:r>
          </w:p>
          <w:p w:rsidR="0095343D" w:rsidRDefault="00004ADF">
            <w:pPr>
              <w:pStyle w:val="yTableNAm"/>
              <w:tabs>
                <w:tab w:val="clear" w:pos="567"/>
                <w:tab w:val="left" w:pos="275"/>
                <w:tab w:val="left" w:pos="731"/>
              </w:tabs>
              <w:ind w:left="743" w:hanging="743"/>
            </w:pPr>
            <w:r>
              <w:tab/>
              <w:t>(b)</w:t>
            </w:r>
            <w:r>
              <w:tab/>
              <w:t>if alternative terms were offered —</w:t>
            </w:r>
          </w:p>
        </w:tc>
      </w:tr>
      <w:tr w:rsidR="0095343D">
        <w:tc>
          <w:tcPr>
            <w:tcW w:w="567" w:type="dxa"/>
          </w:tcPr>
          <w:p w:rsidR="0095343D" w:rsidRDefault="0095343D">
            <w:pPr>
              <w:pStyle w:val="yTableNAm"/>
            </w:pPr>
          </w:p>
        </w:tc>
        <w:tc>
          <w:tcPr>
            <w:tcW w:w="6318" w:type="dxa"/>
            <w:gridSpan w:val="2"/>
          </w:tcPr>
          <w:p w:rsidR="0095343D" w:rsidRDefault="00004ADF">
            <w:pPr>
              <w:pStyle w:val="yTableNAm"/>
              <w:tabs>
                <w:tab w:val="clear" w:pos="567"/>
                <w:tab w:val="left" w:pos="821"/>
                <w:tab w:val="left" w:pos="1322"/>
              </w:tabs>
              <w:ind w:left="1310" w:hanging="1310"/>
            </w:pPr>
            <w:r>
              <w:tab/>
              <w:t>(i)</w:t>
            </w:r>
            <w:r>
              <w:tab/>
              <w:t>on the terms for which you have elected; or</w:t>
            </w:r>
          </w:p>
          <w:p w:rsidR="0095343D" w:rsidRDefault="00004ADF">
            <w:pPr>
              <w:pStyle w:val="yTableNAm"/>
              <w:tabs>
                <w:tab w:val="clear" w:pos="567"/>
                <w:tab w:val="left" w:pos="821"/>
                <w:tab w:val="left" w:pos="1322"/>
              </w:tabs>
              <w:ind w:left="1310" w:hanging="1310"/>
            </w:pPr>
            <w:r>
              <w:tab/>
              <w:t>(ii)</w:t>
            </w:r>
            <w:r>
              <w:tab/>
              <w:t>if you have not so elected, on whichever of those terms the transferee determines;</w:t>
            </w:r>
          </w:p>
          <w:p w:rsidR="0095343D" w:rsidRDefault="00004ADF">
            <w:pPr>
              <w:pStyle w:val="yTableNAm"/>
              <w:tabs>
                <w:tab w:val="clear" w:pos="567"/>
                <w:tab w:val="left" w:pos="275"/>
                <w:tab w:val="left" w:pos="731"/>
              </w:tabs>
              <w:ind w:left="743" w:hanging="743"/>
            </w:pPr>
            <w:r>
              <w:tab/>
            </w:r>
            <w:r>
              <w:tab/>
              <w:t>or</w:t>
            </w:r>
          </w:p>
        </w:tc>
      </w:tr>
      <w:tr w:rsidR="0095343D">
        <w:tc>
          <w:tcPr>
            <w:tcW w:w="567" w:type="dxa"/>
          </w:tcPr>
          <w:p w:rsidR="0095343D" w:rsidRDefault="0095343D">
            <w:pPr>
              <w:pStyle w:val="yTableNAm"/>
            </w:pPr>
          </w:p>
        </w:tc>
        <w:tc>
          <w:tcPr>
            <w:tcW w:w="6318" w:type="dxa"/>
            <w:gridSpan w:val="2"/>
          </w:tcPr>
          <w:p w:rsidR="0095343D" w:rsidRDefault="00004ADF">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rsidR="0095343D">
        <w:tc>
          <w:tcPr>
            <w:tcW w:w="2268" w:type="dxa"/>
            <w:gridSpan w:val="2"/>
          </w:tcPr>
          <w:p w:rsidR="0095343D" w:rsidRDefault="00004ADF">
            <w:pPr>
              <w:pStyle w:val="yTableNAm"/>
            </w:pPr>
            <w:r>
              <w:t>Dated ..............</w:t>
            </w:r>
          </w:p>
        </w:tc>
        <w:tc>
          <w:tcPr>
            <w:tcW w:w="4617" w:type="dxa"/>
          </w:tcPr>
          <w:p w:rsidR="0095343D" w:rsidRDefault="00004ADF">
            <w:pPr>
              <w:pStyle w:val="yTableNAm"/>
              <w:jc w:val="center"/>
            </w:pPr>
            <w:r>
              <w:t>......................................................................</w:t>
            </w:r>
            <w:r>
              <w:br/>
              <w:t>Signature of transferee</w:t>
            </w:r>
          </w:p>
        </w:tc>
      </w:tr>
      <w:tr w:rsidR="0095343D">
        <w:tc>
          <w:tcPr>
            <w:tcW w:w="6885" w:type="dxa"/>
            <w:gridSpan w:val="3"/>
          </w:tcPr>
          <w:p w:rsidR="0095343D" w:rsidRDefault="00004ADF">
            <w:pPr>
              <w:pStyle w:val="yTableNAm"/>
            </w:pPr>
            <w:r>
              <w:rPr>
                <w:i/>
                <w:sz w:val="20"/>
              </w:rPr>
              <w:t>*  Strike out words not applicable.</w:t>
            </w:r>
          </w:p>
        </w:tc>
      </w:tr>
    </w:tbl>
    <w:p w:rsidR="0095343D" w:rsidRDefault="00004ADF">
      <w:pPr>
        <w:pStyle w:val="yFootnotesection"/>
      </w:pPr>
      <w:r>
        <w:tab/>
        <w:t>[Schedule 7A inserted: Gazette 2 Dec 2016 p. 5445</w:t>
      </w:r>
      <w:r>
        <w:noBreakHyphen/>
        <w:t>8.]</w:t>
      </w:r>
    </w:p>
    <w:p w:rsidR="0095343D" w:rsidRDefault="00004ADF">
      <w:pPr>
        <w:pStyle w:val="yScheduleHeading"/>
      </w:pPr>
      <w:bookmarkStart w:id="309" w:name="_Toc75355401"/>
      <w:bookmarkStart w:id="310" w:name="_Toc75356175"/>
      <w:bookmarkStart w:id="311" w:name="_Toc75522588"/>
      <w:r>
        <w:rPr>
          <w:rStyle w:val="CharSchNo"/>
        </w:rPr>
        <w:lastRenderedPageBreak/>
        <w:t>Schedule 7B</w:t>
      </w:r>
      <w:r>
        <w:rPr>
          <w:sz w:val="24"/>
        </w:rPr>
        <w:t> </w:t>
      </w:r>
      <w:r>
        <w:t>—</w:t>
      </w:r>
      <w:r>
        <w:rPr>
          <w:sz w:val="24"/>
        </w:rPr>
        <w:t> </w:t>
      </w:r>
      <w:r>
        <w:rPr>
          <w:rStyle w:val="CharSchText"/>
        </w:rPr>
        <w:t>Form: notice under section 408(1)</w:t>
      </w:r>
      <w:bookmarkEnd w:id="309"/>
      <w:bookmarkEnd w:id="310"/>
      <w:bookmarkEnd w:id="311"/>
    </w:p>
    <w:p w:rsidR="0095343D" w:rsidRDefault="00004ADF">
      <w:pPr>
        <w:pStyle w:val="yShoulderClause"/>
      </w:pPr>
      <w:r>
        <w:t>[r. 38B]</w:t>
      </w:r>
    </w:p>
    <w:p w:rsidR="0095343D" w:rsidRDefault="00004ADF">
      <w:pPr>
        <w:pStyle w:val="yFootnoteheading"/>
      </w:pPr>
      <w:r>
        <w:tab/>
        <w:t>[Heading inserted: SL 2020/256 r. 6.]</w:t>
      </w:r>
    </w:p>
    <w:p w:rsidR="0095343D" w:rsidRDefault="00004ADF">
      <w:pPr>
        <w:pStyle w:val="yHeading3"/>
        <w:spacing w:after="60"/>
      </w:pPr>
      <w:bookmarkStart w:id="312" w:name="_Toc75355402"/>
      <w:bookmarkStart w:id="313" w:name="_Toc75356176"/>
      <w:bookmarkStart w:id="314" w:name="_Toc75522589"/>
      <w:r>
        <w:rPr>
          <w:rStyle w:val="CharSClsNo"/>
        </w:rPr>
        <w:t>Form 1</w:t>
      </w:r>
      <w:r>
        <w:t> — Notice requiring production of documents or attendance to answer questions (s. 408(1))</w:t>
      </w:r>
      <w:bookmarkEnd w:id="312"/>
      <w:bookmarkEnd w:id="313"/>
      <w:bookmarkEnd w:id="314"/>
    </w:p>
    <w:tbl>
      <w:tblPr>
        <w:tblStyle w:val="TableGrid"/>
        <w:tblW w:w="0" w:type="auto"/>
        <w:tblInd w:w="250" w:type="dxa"/>
        <w:tblLayout w:type="fixed"/>
        <w:tblLook w:val="04A0" w:firstRow="1" w:lastRow="0" w:firstColumn="1" w:lastColumn="0" w:noHBand="0" w:noVBand="1"/>
      </w:tblPr>
      <w:tblGrid>
        <w:gridCol w:w="1985"/>
        <w:gridCol w:w="4961"/>
      </w:tblGrid>
      <w:tr w:rsidR="0095343D">
        <w:tc>
          <w:tcPr>
            <w:tcW w:w="1985" w:type="dxa"/>
            <w:tcBorders>
              <w:top w:val="single" w:sz="4" w:space="0" w:color="auto"/>
              <w:left w:val="single" w:sz="4" w:space="0" w:color="auto"/>
              <w:bottom w:val="single" w:sz="4" w:space="0" w:color="auto"/>
              <w:right w:val="single" w:sz="4" w:space="0" w:color="auto"/>
            </w:tcBorders>
            <w:noWrap/>
            <w:hideMark/>
          </w:tcPr>
          <w:p w:rsidR="0095343D" w:rsidRDefault="00004ADF">
            <w:pPr>
              <w:pStyle w:val="yTableNAm"/>
            </w:pPr>
            <w:r>
              <w:t>To</w:t>
            </w:r>
          </w:p>
        </w:tc>
        <w:tc>
          <w:tcPr>
            <w:tcW w:w="4961" w:type="dxa"/>
            <w:tcBorders>
              <w:top w:val="single" w:sz="4" w:space="0" w:color="auto"/>
              <w:left w:val="single" w:sz="4" w:space="0" w:color="auto"/>
              <w:bottom w:val="single" w:sz="4" w:space="0" w:color="auto"/>
              <w:right w:val="single" w:sz="4" w:space="0" w:color="auto"/>
            </w:tcBorders>
            <w:noWrap/>
            <w:hideMark/>
          </w:tcPr>
          <w:p w:rsidR="0095343D" w:rsidRDefault="00004ADF">
            <w:pPr>
              <w:pStyle w:val="yTableNAm"/>
              <w:spacing w:after="60"/>
              <w:rPr>
                <w:i/>
              </w:rPr>
            </w:pPr>
            <w:r>
              <w:rPr>
                <w:i/>
              </w:rPr>
              <w:t>[Insert name of co</w:t>
            </w:r>
            <w:r>
              <w:rPr>
                <w:i/>
              </w:rPr>
              <w:noBreakHyphen/>
              <w:t>operative or person who is involved in the activities of the co</w:t>
            </w:r>
            <w:r>
              <w:rPr>
                <w:i/>
              </w:rPr>
              <w:noBreakHyphen/>
              <w:t>operative.]</w:t>
            </w:r>
          </w:p>
        </w:tc>
      </w:tr>
      <w:tr w:rsidR="0095343D">
        <w:tc>
          <w:tcPr>
            <w:tcW w:w="1985" w:type="dxa"/>
            <w:tcBorders>
              <w:top w:val="single" w:sz="4" w:space="0" w:color="auto"/>
              <w:left w:val="single" w:sz="4" w:space="0" w:color="auto"/>
              <w:bottom w:val="single" w:sz="4" w:space="0" w:color="auto"/>
              <w:right w:val="single" w:sz="4" w:space="0" w:color="auto"/>
            </w:tcBorders>
            <w:noWrap/>
            <w:hideMark/>
          </w:tcPr>
          <w:p w:rsidR="0095343D" w:rsidRDefault="00004ADF">
            <w:pPr>
              <w:pStyle w:val="yTableNAm"/>
            </w:pPr>
            <w:r>
              <w:t>Address</w:t>
            </w:r>
          </w:p>
        </w:tc>
        <w:tc>
          <w:tcPr>
            <w:tcW w:w="4961" w:type="dxa"/>
            <w:tcBorders>
              <w:top w:val="single" w:sz="4" w:space="0" w:color="auto"/>
              <w:left w:val="single" w:sz="4" w:space="0" w:color="auto"/>
              <w:bottom w:val="single" w:sz="4" w:space="0" w:color="auto"/>
              <w:right w:val="single" w:sz="4" w:space="0" w:color="auto"/>
            </w:tcBorders>
            <w:noWrap/>
          </w:tcPr>
          <w:p w:rsidR="0095343D" w:rsidRDefault="0095343D">
            <w:pPr>
              <w:pStyle w:val="yTableNAm"/>
            </w:pPr>
          </w:p>
        </w:tc>
      </w:tr>
      <w:tr w:rsidR="0095343D">
        <w:tc>
          <w:tcPr>
            <w:tcW w:w="1985" w:type="dxa"/>
            <w:tcBorders>
              <w:top w:val="single" w:sz="4" w:space="0" w:color="auto"/>
              <w:left w:val="single" w:sz="4" w:space="0" w:color="auto"/>
              <w:bottom w:val="single" w:sz="4" w:space="0" w:color="auto"/>
              <w:right w:val="single" w:sz="4" w:space="0" w:color="auto"/>
            </w:tcBorders>
            <w:noWrap/>
            <w:hideMark/>
          </w:tcPr>
          <w:p w:rsidR="0095343D" w:rsidRDefault="00004ADF">
            <w:pPr>
              <w:pStyle w:val="yTableNAm"/>
            </w:pPr>
            <w:r>
              <w:t>Attention</w:t>
            </w:r>
          </w:p>
        </w:tc>
        <w:tc>
          <w:tcPr>
            <w:tcW w:w="4961" w:type="dxa"/>
            <w:tcBorders>
              <w:top w:val="single" w:sz="4" w:space="0" w:color="auto"/>
              <w:left w:val="single" w:sz="4" w:space="0" w:color="auto"/>
              <w:bottom w:val="single" w:sz="4" w:space="0" w:color="auto"/>
              <w:right w:val="single" w:sz="4" w:space="0" w:color="auto"/>
            </w:tcBorders>
            <w:noWrap/>
          </w:tcPr>
          <w:p w:rsidR="0095343D" w:rsidRDefault="00004ADF">
            <w:pPr>
              <w:pStyle w:val="yTableNAm"/>
              <w:spacing w:after="60"/>
              <w:rPr>
                <w:i/>
              </w:rPr>
            </w:pPr>
            <w:r>
              <w:rPr>
                <w:i/>
              </w:rPr>
              <w:t>[Delete if not required.]</w:t>
            </w:r>
          </w:p>
        </w:tc>
      </w:tr>
      <w:tr w:rsidR="0095343D">
        <w:tc>
          <w:tcPr>
            <w:tcW w:w="1985" w:type="dxa"/>
            <w:tcBorders>
              <w:top w:val="single" w:sz="4" w:space="0" w:color="auto"/>
              <w:left w:val="single" w:sz="4" w:space="0" w:color="auto"/>
              <w:bottom w:val="single" w:sz="4" w:space="0" w:color="auto"/>
              <w:right w:val="single" w:sz="4" w:space="0" w:color="auto"/>
            </w:tcBorders>
            <w:noWrap/>
            <w:hideMark/>
          </w:tcPr>
          <w:p w:rsidR="0095343D" w:rsidRDefault="00004ADF">
            <w:pPr>
              <w:pStyle w:val="yTableNAm"/>
            </w:pPr>
            <w:r>
              <w:t>Requirement</w:t>
            </w:r>
          </w:p>
        </w:tc>
        <w:tc>
          <w:tcPr>
            <w:tcW w:w="4961" w:type="dxa"/>
            <w:tcBorders>
              <w:top w:val="single" w:sz="4" w:space="0" w:color="auto"/>
              <w:left w:val="single" w:sz="4" w:space="0" w:color="auto"/>
              <w:bottom w:val="single" w:sz="4" w:space="0" w:color="auto"/>
              <w:right w:val="single" w:sz="4" w:space="0" w:color="auto"/>
            </w:tcBorders>
            <w:noWrap/>
          </w:tcPr>
          <w:p w:rsidR="0095343D" w:rsidRDefault="00004ADF">
            <w:pPr>
              <w:pStyle w:val="yTableNAm"/>
            </w:pPr>
            <w:r>
              <w:t xml:space="preserve">You are required under the </w:t>
            </w:r>
            <w:r>
              <w:rPr>
                <w:i/>
              </w:rPr>
              <w:t>Co</w:t>
            </w:r>
            <w:r>
              <w:rPr>
                <w:i/>
              </w:rPr>
              <w:noBreakHyphen/>
              <w:t>operatives Act 2009</w:t>
            </w:r>
            <w:r>
              <w:t xml:space="preserve"> section 408 to:</w:t>
            </w:r>
          </w:p>
          <w:p w:rsidR="0095343D" w:rsidRDefault="00004ADF">
            <w:pPr>
              <w:pStyle w:val="yTableNAm"/>
              <w:tabs>
                <w:tab w:val="clear" w:pos="567"/>
                <w:tab w:val="left" w:pos="782"/>
              </w:tabs>
              <w:ind w:left="782" w:hanging="323"/>
            </w:pPr>
            <w:r>
              <w:sym w:font="Symbol" w:char="F0B7"/>
            </w:r>
            <w:r>
              <w:tab/>
              <w:t>produce the documents specified in the annexure to the inspector at the time and place specified below; or</w:t>
            </w:r>
          </w:p>
          <w:p w:rsidR="0095343D" w:rsidRDefault="00004ADF">
            <w:pPr>
              <w:pStyle w:val="yTableNAm"/>
              <w:tabs>
                <w:tab w:val="clear" w:pos="567"/>
                <w:tab w:val="left" w:pos="782"/>
              </w:tabs>
              <w:ind w:left="782" w:hanging="323"/>
            </w:pPr>
            <w:r>
              <w:sym w:font="Symbol" w:char="F0B7"/>
            </w:r>
            <w:r>
              <w:tab/>
              <w:t xml:space="preserve">attend before the inspector at the time and place specified below to answer questions relating to the promotion, formation, membership, control, transactions, dealings, business or property of </w:t>
            </w:r>
            <w:r>
              <w:rPr>
                <w:i/>
              </w:rPr>
              <w:t>[insert name of co</w:t>
            </w:r>
            <w:r>
              <w:rPr>
                <w:i/>
              </w:rPr>
              <w:noBreakHyphen/>
              <w:t>operative]</w:t>
            </w:r>
            <w:r>
              <w:t>.</w:t>
            </w:r>
          </w:p>
          <w:p w:rsidR="0095343D" w:rsidRDefault="00004ADF">
            <w:pPr>
              <w:pStyle w:val="yTableNAm"/>
              <w:spacing w:after="60"/>
              <w:rPr>
                <w:i/>
              </w:rPr>
            </w:pPr>
            <w:r>
              <w:rPr>
                <w:i/>
              </w:rPr>
              <w:t>[Delete or strike through dot point if not required.]</w:t>
            </w:r>
          </w:p>
        </w:tc>
      </w:tr>
      <w:tr w:rsidR="0095343D">
        <w:tc>
          <w:tcPr>
            <w:tcW w:w="1985" w:type="dxa"/>
            <w:tcBorders>
              <w:top w:val="single" w:sz="4" w:space="0" w:color="auto"/>
              <w:left w:val="single" w:sz="4" w:space="0" w:color="auto"/>
              <w:bottom w:val="single" w:sz="4" w:space="0" w:color="auto"/>
              <w:right w:val="single" w:sz="4" w:space="0" w:color="auto"/>
            </w:tcBorders>
            <w:noWrap/>
            <w:hideMark/>
          </w:tcPr>
          <w:p w:rsidR="0095343D" w:rsidRDefault="00004ADF">
            <w:pPr>
              <w:pStyle w:val="yTableNAm"/>
            </w:pPr>
            <w:r>
              <w:t>When to produce documents/attend</w:t>
            </w:r>
          </w:p>
        </w:tc>
        <w:tc>
          <w:tcPr>
            <w:tcW w:w="4961" w:type="dxa"/>
            <w:tcBorders>
              <w:top w:val="single" w:sz="4" w:space="0" w:color="auto"/>
              <w:left w:val="single" w:sz="4" w:space="0" w:color="auto"/>
              <w:bottom w:val="single" w:sz="4" w:space="0" w:color="auto"/>
              <w:right w:val="single" w:sz="4" w:space="0" w:color="auto"/>
            </w:tcBorders>
            <w:noWrap/>
          </w:tcPr>
          <w:p w:rsidR="0095343D" w:rsidRDefault="00004ADF">
            <w:pPr>
              <w:pStyle w:val="yTableNAm"/>
              <w:rPr>
                <w:i/>
              </w:rPr>
            </w:pPr>
            <w:r>
              <w:rPr>
                <w:i/>
              </w:rPr>
              <w:t xml:space="preserve">[Specify relevant time.] </w:t>
            </w:r>
          </w:p>
        </w:tc>
      </w:tr>
      <w:tr w:rsidR="0095343D">
        <w:tc>
          <w:tcPr>
            <w:tcW w:w="1985" w:type="dxa"/>
            <w:tcBorders>
              <w:top w:val="single" w:sz="4" w:space="0" w:color="auto"/>
              <w:left w:val="single" w:sz="4" w:space="0" w:color="auto"/>
              <w:bottom w:val="single" w:sz="4" w:space="0" w:color="auto"/>
              <w:right w:val="single" w:sz="4" w:space="0" w:color="auto"/>
            </w:tcBorders>
            <w:noWrap/>
            <w:hideMark/>
          </w:tcPr>
          <w:p w:rsidR="0095343D" w:rsidRDefault="00004ADF">
            <w:pPr>
              <w:pStyle w:val="yTableNAm"/>
            </w:pPr>
            <w:r>
              <w:t>Where to produce documents/attend</w:t>
            </w:r>
          </w:p>
        </w:tc>
        <w:tc>
          <w:tcPr>
            <w:tcW w:w="4961" w:type="dxa"/>
            <w:tcBorders>
              <w:top w:val="single" w:sz="4" w:space="0" w:color="auto"/>
              <w:left w:val="single" w:sz="4" w:space="0" w:color="auto"/>
              <w:bottom w:val="single" w:sz="4" w:space="0" w:color="auto"/>
              <w:right w:val="single" w:sz="4" w:space="0" w:color="auto"/>
            </w:tcBorders>
            <w:noWrap/>
          </w:tcPr>
          <w:p w:rsidR="0095343D" w:rsidRDefault="00004ADF">
            <w:pPr>
              <w:pStyle w:val="yTableNAm"/>
              <w:rPr>
                <w:i/>
              </w:rPr>
            </w:pPr>
            <w:r>
              <w:rPr>
                <w:i/>
              </w:rPr>
              <w:t xml:space="preserve">[Specify relevant place.] </w:t>
            </w:r>
          </w:p>
        </w:tc>
      </w:tr>
      <w:tr w:rsidR="0095343D">
        <w:tc>
          <w:tcPr>
            <w:tcW w:w="1985" w:type="dxa"/>
            <w:tcBorders>
              <w:top w:val="single" w:sz="4" w:space="0" w:color="auto"/>
              <w:left w:val="single" w:sz="4" w:space="0" w:color="auto"/>
              <w:bottom w:val="single" w:sz="4" w:space="0" w:color="auto"/>
              <w:right w:val="single" w:sz="4" w:space="0" w:color="auto"/>
            </w:tcBorders>
            <w:noWrap/>
            <w:hideMark/>
          </w:tcPr>
          <w:p w:rsidR="0095343D" w:rsidRDefault="00004ADF">
            <w:pPr>
              <w:pStyle w:val="yTableNAm"/>
            </w:pPr>
            <w:r>
              <w:t>Self</w:t>
            </w:r>
            <w:r>
              <w:noBreakHyphen/>
              <w:t>incrimination</w:t>
            </w:r>
          </w:p>
        </w:tc>
        <w:tc>
          <w:tcPr>
            <w:tcW w:w="4961" w:type="dxa"/>
            <w:tcBorders>
              <w:top w:val="single" w:sz="4" w:space="0" w:color="auto"/>
              <w:left w:val="single" w:sz="4" w:space="0" w:color="auto"/>
              <w:bottom w:val="single" w:sz="4" w:space="0" w:color="auto"/>
              <w:right w:val="single" w:sz="4" w:space="0" w:color="auto"/>
            </w:tcBorders>
            <w:noWrap/>
            <w:hideMark/>
          </w:tcPr>
          <w:p w:rsidR="0095343D" w:rsidRDefault="00004ADF">
            <w:pPr>
              <w:pStyle w:val="yTableNAm"/>
              <w:spacing w:after="60"/>
            </w:pPr>
            <w:r>
              <w:t xml:space="preserve">If a statement made in response to this notice might tend to incriminate you, you should seek legal advice. See the </w:t>
            </w:r>
            <w:r>
              <w:rPr>
                <w:i/>
              </w:rPr>
              <w:t>Co</w:t>
            </w:r>
            <w:r>
              <w:rPr>
                <w:i/>
              </w:rPr>
              <w:noBreakHyphen/>
              <w:t>operatives Act 2009</w:t>
            </w:r>
            <w:r>
              <w:t xml:space="preserve"> section 411 for details about statements that might tend to incriminate.</w:t>
            </w:r>
          </w:p>
        </w:tc>
      </w:tr>
      <w:tr w:rsidR="0095343D">
        <w:trPr>
          <w:cantSplit/>
        </w:trPr>
        <w:tc>
          <w:tcPr>
            <w:tcW w:w="1985" w:type="dxa"/>
            <w:tcBorders>
              <w:top w:val="single" w:sz="4" w:space="0" w:color="auto"/>
              <w:left w:val="single" w:sz="4" w:space="0" w:color="auto"/>
              <w:bottom w:val="single" w:sz="4" w:space="0" w:color="auto"/>
              <w:right w:val="single" w:sz="4" w:space="0" w:color="auto"/>
            </w:tcBorders>
            <w:noWrap/>
            <w:hideMark/>
          </w:tcPr>
          <w:p w:rsidR="0095343D" w:rsidRDefault="00004ADF">
            <w:pPr>
              <w:pStyle w:val="yTableNAm"/>
            </w:pPr>
            <w:r>
              <w:lastRenderedPageBreak/>
              <w:t>Issuing details</w:t>
            </w:r>
          </w:p>
        </w:tc>
        <w:tc>
          <w:tcPr>
            <w:tcW w:w="4961" w:type="dxa"/>
            <w:tcBorders>
              <w:top w:val="single" w:sz="4" w:space="0" w:color="auto"/>
              <w:left w:val="single" w:sz="4" w:space="0" w:color="auto"/>
              <w:bottom w:val="single" w:sz="4" w:space="0" w:color="auto"/>
              <w:right w:val="single" w:sz="4" w:space="0" w:color="auto"/>
            </w:tcBorders>
            <w:noWrap/>
            <w:hideMark/>
          </w:tcPr>
          <w:p w:rsidR="0095343D" w:rsidRDefault="00004ADF">
            <w:pPr>
              <w:pStyle w:val="yTableNAm"/>
            </w:pPr>
            <w:r>
              <w:t xml:space="preserve">Inspector: </w:t>
            </w:r>
            <w:r>
              <w:rPr>
                <w:i/>
              </w:rPr>
              <w:t>[Insert name of inspector appointed under the Co</w:t>
            </w:r>
            <w:r>
              <w:rPr>
                <w:i/>
              </w:rPr>
              <w:noBreakHyphen/>
              <w:t>operatives Act 2009 section 400.]</w:t>
            </w:r>
            <w:r>
              <w:t xml:space="preserve"> </w:t>
            </w:r>
          </w:p>
          <w:p w:rsidR="0095343D" w:rsidRDefault="00004ADF">
            <w:pPr>
              <w:pStyle w:val="yTableNAm"/>
            </w:pPr>
            <w:r>
              <w:t xml:space="preserve">An identity card has been given to the inspector and must be produced or displayed in the circumstances set out in the </w:t>
            </w:r>
            <w:r>
              <w:rPr>
                <w:i/>
              </w:rPr>
              <w:t>Co</w:t>
            </w:r>
            <w:r>
              <w:rPr>
                <w:i/>
              </w:rPr>
              <w:noBreakHyphen/>
              <w:t>operatives Act 2009</w:t>
            </w:r>
            <w:r>
              <w:t xml:space="preserve"> section 403.</w:t>
            </w:r>
          </w:p>
          <w:p w:rsidR="0095343D" w:rsidRDefault="00004ADF">
            <w:pPr>
              <w:pStyle w:val="yTableNAm"/>
            </w:pPr>
            <w:r>
              <w:t>Office: Department of Mines, Industry Regulation and Safety, Consumer Protection Division</w:t>
            </w:r>
          </w:p>
          <w:p w:rsidR="0095343D" w:rsidRDefault="00004ADF">
            <w:pPr>
              <w:pStyle w:val="yTableNAm"/>
            </w:pPr>
            <w:r>
              <w:t>Address:</w:t>
            </w:r>
          </w:p>
          <w:p w:rsidR="0095343D" w:rsidRDefault="00004ADF">
            <w:pPr>
              <w:pStyle w:val="yTableNAm"/>
            </w:pPr>
            <w:r>
              <w:t>Contact:</w:t>
            </w:r>
          </w:p>
          <w:p w:rsidR="0095343D" w:rsidRDefault="00004ADF">
            <w:pPr>
              <w:pStyle w:val="yTableNAm"/>
            </w:pPr>
            <w:r>
              <w:t>Signature:</w:t>
            </w:r>
          </w:p>
          <w:p w:rsidR="0095343D" w:rsidRDefault="00004ADF">
            <w:pPr>
              <w:pStyle w:val="yTableNAm"/>
              <w:spacing w:after="60"/>
            </w:pPr>
            <w:r>
              <w:t>Date:</w:t>
            </w:r>
          </w:p>
        </w:tc>
      </w:tr>
    </w:tbl>
    <w:p w:rsidR="0095343D" w:rsidRDefault="00004ADF">
      <w:pPr>
        <w:pStyle w:val="yFootnotesection"/>
      </w:pPr>
      <w:r>
        <w:tab/>
        <w:t>[Schedule 7B inserted: SL 2020/256 r. 6.]</w:t>
      </w:r>
    </w:p>
    <w:p w:rsidR="0095343D" w:rsidRDefault="00004ADF">
      <w:pPr>
        <w:pStyle w:val="yEdnoteschedule"/>
      </w:pPr>
      <w:r>
        <w:t>[Schedule 8 deleted: Gazette 2 Dec 2016 p. 5448.]</w:t>
      </w:r>
    </w:p>
    <w:p w:rsidR="0095343D" w:rsidRDefault="0095343D">
      <w:pPr>
        <w:sectPr w:rsidR="0095343D">
          <w:headerReference w:type="even" r:id="rId30"/>
          <w:headerReference w:type="default" r:id="rId31"/>
          <w:pgSz w:w="11907" w:h="16840" w:code="9"/>
          <w:pgMar w:top="2381" w:right="2410" w:bottom="3544" w:left="2410" w:header="720" w:footer="3379" w:gutter="0"/>
          <w:cols w:space="720"/>
        </w:sectPr>
      </w:pPr>
    </w:p>
    <w:p w:rsidR="0095343D" w:rsidRDefault="00004ADF">
      <w:pPr>
        <w:pStyle w:val="yScheduleHeading"/>
      </w:pPr>
      <w:bookmarkStart w:id="315" w:name="_Toc75355403"/>
      <w:bookmarkStart w:id="316" w:name="_Toc75356177"/>
      <w:bookmarkStart w:id="317" w:name="_Toc75522590"/>
      <w:r>
        <w:rPr>
          <w:rStyle w:val="CharSchNo"/>
        </w:rPr>
        <w:lastRenderedPageBreak/>
        <w:t>Schedule 9</w:t>
      </w:r>
      <w:r>
        <w:rPr>
          <w:rStyle w:val="CharSDivNo"/>
        </w:rPr>
        <w:t> </w:t>
      </w:r>
      <w:r>
        <w:t>—</w:t>
      </w:r>
      <w:r>
        <w:rPr>
          <w:rStyle w:val="CharSDivText"/>
        </w:rPr>
        <w:t> </w:t>
      </w:r>
      <w:r>
        <w:rPr>
          <w:rStyle w:val="CharSchText"/>
        </w:rPr>
        <w:t>Holders of prescribed offices</w:t>
      </w:r>
      <w:bookmarkEnd w:id="315"/>
      <w:bookmarkEnd w:id="316"/>
      <w:bookmarkEnd w:id="317"/>
    </w:p>
    <w:p w:rsidR="0095343D" w:rsidRDefault="00004ADF">
      <w:pPr>
        <w:pStyle w:val="yShoulderClause"/>
      </w:pPr>
      <w:r>
        <w:t>[r.  41]</w:t>
      </w:r>
    </w:p>
    <w:p w:rsidR="0095343D" w:rsidRDefault="00004ADF">
      <w:pPr>
        <w:pStyle w:val="yFootnoteheading"/>
      </w:pPr>
      <w:r>
        <w:tab/>
        <w:t>[Heading inserted: Gazette 2 Dec 2016 p. 5449.]</w:t>
      </w:r>
    </w:p>
    <w:p w:rsidR="0095343D" w:rsidRDefault="00004ADF">
      <w:pPr>
        <w:pStyle w:val="yMiscellaneousBody"/>
      </w:pPr>
      <w:r>
        <w:rPr>
          <w:b/>
        </w:rPr>
        <w:t>Commonwealth</w:t>
      </w:r>
    </w:p>
    <w:p w:rsidR="0095343D" w:rsidRDefault="00004ADF">
      <w:pPr>
        <w:pStyle w:val="yNumberedItem"/>
        <w:tabs>
          <w:tab w:val="left" w:pos="567"/>
        </w:tabs>
        <w:ind w:left="567" w:hanging="567"/>
      </w:pPr>
      <w:r>
        <w:rPr>
          <w:b/>
          <w:bCs/>
        </w:rPr>
        <w:t>1.</w:t>
      </w:r>
      <w:r>
        <w:tab/>
        <w:t>The Treasurer</w:t>
      </w:r>
    </w:p>
    <w:p w:rsidR="0095343D" w:rsidRDefault="00004ADF">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rsidR="0095343D" w:rsidRDefault="00004ADF">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rsidR="0095343D" w:rsidRDefault="00004ADF">
      <w:pPr>
        <w:pStyle w:val="yMiscellaneousBody"/>
        <w:tabs>
          <w:tab w:val="left" w:pos="851"/>
          <w:tab w:val="left" w:pos="1418"/>
        </w:tabs>
        <w:ind w:left="1418" w:hanging="1418"/>
      </w:pPr>
      <w:r>
        <w:tab/>
        <w:t>(a)</w:t>
      </w:r>
      <w:r>
        <w:tab/>
        <w:t>the chairperson, deputy chairperson or member of the commission;</w:t>
      </w:r>
    </w:p>
    <w:p w:rsidR="0095343D" w:rsidRDefault="00004ADF">
      <w:pPr>
        <w:pStyle w:val="yMiscellaneousBody"/>
        <w:tabs>
          <w:tab w:val="left" w:pos="851"/>
          <w:tab w:val="left" w:pos="1418"/>
        </w:tabs>
        <w:ind w:left="1418" w:hanging="1418"/>
      </w:pPr>
      <w:r>
        <w:tab/>
        <w:t>(b)</w:t>
      </w:r>
      <w:r>
        <w:tab/>
        <w:t>president or member of the takeovers panel</w:t>
      </w:r>
    </w:p>
    <w:p w:rsidR="0095343D" w:rsidRDefault="00004ADF">
      <w:pPr>
        <w:pStyle w:val="yMiscellaneousBody"/>
      </w:pPr>
      <w:r>
        <w:rPr>
          <w:b/>
        </w:rPr>
        <w:t>Australian Capital Territory</w:t>
      </w:r>
    </w:p>
    <w:p w:rsidR="0095343D" w:rsidRDefault="00004ADF">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rsidR="0095343D" w:rsidRDefault="00004ADF">
      <w:pPr>
        <w:pStyle w:val="yNumberedItem"/>
        <w:tabs>
          <w:tab w:val="left" w:pos="567"/>
        </w:tabs>
        <w:ind w:left="567" w:hanging="567"/>
      </w:pPr>
      <w:r>
        <w:rPr>
          <w:b/>
        </w:rPr>
        <w:t>5.</w:t>
      </w:r>
      <w:r>
        <w:tab/>
        <w:t>Treasurer</w:t>
      </w:r>
    </w:p>
    <w:p w:rsidR="0095343D" w:rsidRDefault="00004ADF">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rsidR="0095343D" w:rsidRDefault="00004ADF">
      <w:pPr>
        <w:pStyle w:val="yMiscellaneousBody"/>
      </w:pPr>
      <w:r>
        <w:rPr>
          <w:b/>
        </w:rPr>
        <w:t>New South Wales</w:t>
      </w:r>
    </w:p>
    <w:p w:rsidR="0095343D" w:rsidRDefault="00004ADF">
      <w:pPr>
        <w:pStyle w:val="yNumberedItem"/>
        <w:tabs>
          <w:tab w:val="left" w:pos="567"/>
        </w:tabs>
        <w:ind w:left="567" w:hanging="567"/>
      </w:pPr>
      <w:r>
        <w:rPr>
          <w:b/>
          <w:bCs/>
        </w:rPr>
        <w:t>7.</w:t>
      </w:r>
      <w:r>
        <w:tab/>
        <w:t>Treasurer</w:t>
      </w:r>
    </w:p>
    <w:p w:rsidR="0095343D" w:rsidRDefault="00004ADF">
      <w:pPr>
        <w:pStyle w:val="yNumberedItem"/>
        <w:tabs>
          <w:tab w:val="left" w:pos="567"/>
        </w:tabs>
        <w:ind w:left="567" w:hanging="567"/>
      </w:pPr>
      <w:r>
        <w:rPr>
          <w:b/>
        </w:rPr>
        <w:t>8</w:t>
      </w:r>
      <w:r>
        <w:t>.</w:t>
      </w:r>
      <w:r>
        <w:tab/>
        <w:t>The New South Wales trustee and guardian</w:t>
      </w:r>
    </w:p>
    <w:p w:rsidR="0095343D" w:rsidRDefault="00004ADF">
      <w:pPr>
        <w:pStyle w:val="yNumberedItem"/>
        <w:tabs>
          <w:tab w:val="left" w:pos="567"/>
        </w:tabs>
        <w:ind w:left="567" w:hanging="567"/>
      </w:pPr>
      <w:r>
        <w:rPr>
          <w:b/>
        </w:rPr>
        <w:t>9.</w:t>
      </w:r>
      <w:r>
        <w:tab/>
        <w:t>A registrar or judicial officer of the Supreme Court of New South Wales</w:t>
      </w:r>
    </w:p>
    <w:p w:rsidR="0095343D" w:rsidRDefault="00004ADF">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rsidR="0095343D" w:rsidRDefault="00004ADF">
      <w:pPr>
        <w:pStyle w:val="yMiscellaneousBody"/>
      </w:pPr>
      <w:r>
        <w:rPr>
          <w:b/>
        </w:rPr>
        <w:t>Northern Territory</w:t>
      </w:r>
    </w:p>
    <w:p w:rsidR="0095343D" w:rsidRDefault="00004ADF">
      <w:pPr>
        <w:pStyle w:val="yNumberedItem"/>
        <w:tabs>
          <w:tab w:val="left" w:pos="567"/>
        </w:tabs>
        <w:ind w:left="567" w:hanging="567"/>
      </w:pPr>
      <w:r>
        <w:rPr>
          <w:b/>
          <w:bCs/>
        </w:rPr>
        <w:t>11.</w:t>
      </w:r>
      <w:r>
        <w:tab/>
        <w:t>Treasurer</w:t>
      </w:r>
    </w:p>
    <w:p w:rsidR="0095343D" w:rsidRDefault="00004ADF">
      <w:pPr>
        <w:pStyle w:val="yNumberedItem"/>
        <w:tabs>
          <w:tab w:val="left" w:pos="567"/>
        </w:tabs>
        <w:ind w:left="567" w:hanging="567"/>
      </w:pPr>
      <w:r>
        <w:rPr>
          <w:b/>
          <w:bCs/>
        </w:rPr>
        <w:t>12.</w:t>
      </w:r>
      <w:r>
        <w:tab/>
        <w:t>Public trustee</w:t>
      </w:r>
    </w:p>
    <w:p w:rsidR="0095343D" w:rsidRDefault="00004ADF">
      <w:pPr>
        <w:pStyle w:val="yNumberedItem"/>
        <w:tabs>
          <w:tab w:val="left" w:pos="567"/>
        </w:tabs>
        <w:ind w:left="567" w:hanging="567"/>
      </w:pPr>
      <w:r>
        <w:rPr>
          <w:b/>
          <w:bCs/>
        </w:rPr>
        <w:lastRenderedPageBreak/>
        <w:t>13.</w:t>
      </w:r>
      <w:r>
        <w:tab/>
        <w:t>A registrar or judicial officer of the Supreme Court of the Northern Territory</w:t>
      </w:r>
    </w:p>
    <w:p w:rsidR="0095343D" w:rsidRDefault="00004ADF">
      <w:pPr>
        <w:pStyle w:val="yMiscellaneousBody"/>
      </w:pPr>
      <w:r>
        <w:rPr>
          <w:b/>
        </w:rPr>
        <w:t>Queensland</w:t>
      </w:r>
    </w:p>
    <w:p w:rsidR="0095343D" w:rsidRDefault="00004ADF">
      <w:pPr>
        <w:pStyle w:val="yNumberedItem"/>
        <w:tabs>
          <w:tab w:val="left" w:pos="567"/>
        </w:tabs>
        <w:ind w:left="567" w:hanging="567"/>
      </w:pPr>
      <w:r>
        <w:rPr>
          <w:b/>
          <w:bCs/>
        </w:rPr>
        <w:t>14.</w:t>
      </w:r>
      <w:r>
        <w:tab/>
        <w:t>Treasurer</w:t>
      </w:r>
    </w:p>
    <w:p w:rsidR="0095343D" w:rsidRDefault="00004ADF">
      <w:pPr>
        <w:pStyle w:val="yNumberedItem"/>
        <w:tabs>
          <w:tab w:val="left" w:pos="567"/>
        </w:tabs>
        <w:ind w:left="567" w:hanging="567"/>
      </w:pPr>
      <w:r>
        <w:rPr>
          <w:b/>
          <w:bCs/>
        </w:rPr>
        <w:t>15.</w:t>
      </w:r>
      <w:r>
        <w:tab/>
        <w:t>Public trustee</w:t>
      </w:r>
    </w:p>
    <w:p w:rsidR="0095343D" w:rsidRDefault="00004ADF">
      <w:pPr>
        <w:pStyle w:val="yNumberedItem"/>
        <w:tabs>
          <w:tab w:val="left" w:pos="567"/>
        </w:tabs>
        <w:ind w:left="567" w:hanging="567"/>
      </w:pPr>
      <w:r>
        <w:rPr>
          <w:b/>
          <w:bCs/>
        </w:rPr>
        <w:t>16.</w:t>
      </w:r>
      <w:r>
        <w:tab/>
        <w:t>A registrar or judicial officer of the Supreme Court of Queensland</w:t>
      </w:r>
    </w:p>
    <w:p w:rsidR="0095343D" w:rsidRDefault="00004ADF">
      <w:pPr>
        <w:pStyle w:val="yMiscellaneousBody"/>
      </w:pPr>
      <w:r>
        <w:rPr>
          <w:b/>
        </w:rPr>
        <w:t>South Australia</w:t>
      </w:r>
    </w:p>
    <w:p w:rsidR="0095343D" w:rsidRDefault="00004ADF">
      <w:pPr>
        <w:pStyle w:val="yNumberedItem"/>
        <w:tabs>
          <w:tab w:val="left" w:pos="567"/>
        </w:tabs>
        <w:ind w:left="567" w:hanging="567"/>
      </w:pPr>
      <w:r>
        <w:rPr>
          <w:b/>
          <w:bCs/>
        </w:rPr>
        <w:t>17.</w:t>
      </w:r>
      <w:r>
        <w:tab/>
        <w:t>Treasurer</w:t>
      </w:r>
    </w:p>
    <w:p w:rsidR="0095343D" w:rsidRDefault="00004ADF">
      <w:pPr>
        <w:pStyle w:val="yNumberedItem"/>
        <w:tabs>
          <w:tab w:val="left" w:pos="567"/>
        </w:tabs>
        <w:ind w:left="567" w:hanging="567"/>
      </w:pPr>
      <w:r>
        <w:rPr>
          <w:b/>
          <w:bCs/>
        </w:rPr>
        <w:t>18.</w:t>
      </w:r>
      <w:r>
        <w:tab/>
        <w:t xml:space="preserve">Public trustee </w:t>
      </w:r>
    </w:p>
    <w:p w:rsidR="0095343D" w:rsidRDefault="00004ADF">
      <w:pPr>
        <w:pStyle w:val="yNumberedItem"/>
        <w:tabs>
          <w:tab w:val="left" w:pos="567"/>
        </w:tabs>
        <w:ind w:left="567" w:hanging="567"/>
      </w:pPr>
      <w:r>
        <w:rPr>
          <w:b/>
        </w:rPr>
        <w:t>19.</w:t>
      </w:r>
      <w:r>
        <w:tab/>
        <w:t>A registrar or judicial officer of the Supreme Court of South Australia</w:t>
      </w:r>
    </w:p>
    <w:p w:rsidR="0095343D" w:rsidRDefault="00004ADF">
      <w:pPr>
        <w:pStyle w:val="yMiscellaneousBody"/>
      </w:pPr>
      <w:r>
        <w:rPr>
          <w:b/>
        </w:rPr>
        <w:t>Tasmania</w:t>
      </w:r>
    </w:p>
    <w:p w:rsidR="0095343D" w:rsidRDefault="00004ADF">
      <w:pPr>
        <w:pStyle w:val="yNumberedItem"/>
        <w:tabs>
          <w:tab w:val="left" w:pos="567"/>
        </w:tabs>
        <w:ind w:left="567" w:hanging="567"/>
      </w:pPr>
      <w:r>
        <w:rPr>
          <w:b/>
          <w:bCs/>
        </w:rPr>
        <w:t>20.</w:t>
      </w:r>
      <w:r>
        <w:tab/>
        <w:t>Treasurer</w:t>
      </w:r>
    </w:p>
    <w:p w:rsidR="0095343D" w:rsidRDefault="00004ADF">
      <w:pPr>
        <w:pStyle w:val="yNumberedItem"/>
        <w:tabs>
          <w:tab w:val="left" w:pos="567"/>
        </w:tabs>
        <w:ind w:left="567" w:hanging="567"/>
      </w:pPr>
      <w:r>
        <w:rPr>
          <w:b/>
          <w:bCs/>
        </w:rPr>
        <w:t>21.</w:t>
      </w:r>
      <w:r>
        <w:tab/>
        <w:t>Public trustee</w:t>
      </w:r>
    </w:p>
    <w:p w:rsidR="0095343D" w:rsidRDefault="00004ADF">
      <w:pPr>
        <w:pStyle w:val="yNumberedItem"/>
        <w:tabs>
          <w:tab w:val="left" w:pos="567"/>
        </w:tabs>
        <w:ind w:left="567" w:hanging="567"/>
      </w:pPr>
      <w:r>
        <w:rPr>
          <w:b/>
          <w:bCs/>
        </w:rPr>
        <w:t>22.</w:t>
      </w:r>
      <w:r>
        <w:tab/>
        <w:t>A registrar or judicial officer of the Supreme Court of Tasmania</w:t>
      </w:r>
    </w:p>
    <w:p w:rsidR="0095343D" w:rsidRDefault="00004ADF">
      <w:pPr>
        <w:pStyle w:val="yMiscellaneousBody"/>
      </w:pPr>
      <w:r>
        <w:rPr>
          <w:b/>
        </w:rPr>
        <w:t>Victoria</w:t>
      </w:r>
    </w:p>
    <w:p w:rsidR="0095343D" w:rsidRDefault="00004ADF">
      <w:pPr>
        <w:pStyle w:val="yNumberedItem"/>
        <w:tabs>
          <w:tab w:val="left" w:pos="567"/>
        </w:tabs>
        <w:ind w:left="567" w:hanging="567"/>
      </w:pPr>
      <w:r>
        <w:rPr>
          <w:b/>
          <w:bCs/>
        </w:rPr>
        <w:t>23.</w:t>
      </w:r>
      <w:r>
        <w:tab/>
        <w:t>Treasurer</w:t>
      </w:r>
    </w:p>
    <w:p w:rsidR="0095343D" w:rsidRDefault="00004ADF">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rsidR="0095343D" w:rsidRDefault="00004ADF">
      <w:pPr>
        <w:pStyle w:val="yNumberedItem"/>
        <w:tabs>
          <w:tab w:val="left" w:pos="567"/>
        </w:tabs>
        <w:ind w:left="567" w:hanging="567"/>
      </w:pPr>
      <w:r>
        <w:rPr>
          <w:b/>
        </w:rPr>
        <w:t>25.</w:t>
      </w:r>
      <w:r>
        <w:tab/>
        <w:t>A registrar or judicial officer of the Supreme Court of Victoria</w:t>
      </w:r>
    </w:p>
    <w:p w:rsidR="0095343D" w:rsidRDefault="00004ADF">
      <w:pPr>
        <w:pStyle w:val="yMiscellaneousBody"/>
      </w:pPr>
      <w:r>
        <w:rPr>
          <w:b/>
        </w:rPr>
        <w:t>Western Australia</w:t>
      </w:r>
    </w:p>
    <w:p w:rsidR="0095343D" w:rsidRDefault="00004ADF">
      <w:pPr>
        <w:pStyle w:val="yNumberedItem"/>
        <w:tabs>
          <w:tab w:val="left" w:pos="567"/>
        </w:tabs>
        <w:ind w:left="567" w:hanging="567"/>
      </w:pPr>
      <w:r>
        <w:rPr>
          <w:b/>
          <w:bCs/>
        </w:rPr>
        <w:t>26.</w:t>
      </w:r>
      <w:r>
        <w:tab/>
        <w:t>Treasurer</w:t>
      </w:r>
    </w:p>
    <w:p w:rsidR="0095343D" w:rsidRDefault="00004ADF">
      <w:pPr>
        <w:pStyle w:val="yNumberedItem"/>
        <w:tabs>
          <w:tab w:val="left" w:pos="567"/>
        </w:tabs>
        <w:ind w:left="567" w:hanging="567"/>
      </w:pPr>
      <w:r>
        <w:rPr>
          <w:b/>
          <w:bCs/>
        </w:rPr>
        <w:t>27.</w:t>
      </w:r>
      <w:r>
        <w:tab/>
        <w:t xml:space="preserve">Public trustee </w:t>
      </w:r>
    </w:p>
    <w:p w:rsidR="0095343D" w:rsidRDefault="00004ADF">
      <w:pPr>
        <w:pStyle w:val="yNumberedItem"/>
        <w:tabs>
          <w:tab w:val="left" w:pos="567"/>
        </w:tabs>
        <w:ind w:left="567" w:hanging="567"/>
      </w:pPr>
      <w:r>
        <w:rPr>
          <w:b/>
        </w:rPr>
        <w:t>28.</w:t>
      </w:r>
      <w:r>
        <w:tab/>
        <w:t>A registrar or judicial officer of the Supreme Court of Western Australia</w:t>
      </w:r>
    </w:p>
    <w:p w:rsidR="0095343D" w:rsidRDefault="00004ADF">
      <w:pPr>
        <w:pStyle w:val="yFootnotesection"/>
      </w:pPr>
      <w:r>
        <w:tab/>
        <w:t>[Schedule 9 inserted: Gazette 2 Dec 2016 p. 5449-51.]</w:t>
      </w:r>
    </w:p>
    <w:p w:rsidR="0095343D" w:rsidRDefault="0095343D">
      <w:pPr>
        <w:sectPr w:rsidR="0095343D">
          <w:headerReference w:type="even" r:id="rId32"/>
          <w:headerReference w:type="default" r:id="rId33"/>
          <w:pgSz w:w="11907" w:h="16840" w:code="9"/>
          <w:pgMar w:top="2381" w:right="2410" w:bottom="3544" w:left="2410" w:header="720" w:footer="3379" w:gutter="0"/>
          <w:cols w:space="720"/>
        </w:sectPr>
      </w:pPr>
    </w:p>
    <w:p w:rsidR="0095343D" w:rsidRPr="0032230F" w:rsidRDefault="00004ADF" w:rsidP="0032230F">
      <w:pPr>
        <w:pStyle w:val="yScheduleHeading"/>
      </w:pPr>
      <w:bookmarkStart w:id="318" w:name="_Toc75355404"/>
      <w:bookmarkStart w:id="319" w:name="_Toc75356178"/>
      <w:bookmarkStart w:id="320" w:name="_Toc75522591"/>
      <w:r w:rsidRPr="0032230F">
        <w:rPr>
          <w:rStyle w:val="CharSchNo"/>
        </w:rPr>
        <w:lastRenderedPageBreak/>
        <w:t>Schedule 10</w:t>
      </w:r>
      <w:r w:rsidRPr="0032230F">
        <w:t> — </w:t>
      </w:r>
      <w:r w:rsidRPr="0032230F">
        <w:rPr>
          <w:rStyle w:val="CharSchText"/>
        </w:rPr>
        <w:t>Fees</w:t>
      </w:r>
      <w:bookmarkEnd w:id="318"/>
      <w:bookmarkEnd w:id="319"/>
      <w:bookmarkEnd w:id="320"/>
    </w:p>
    <w:p w:rsidR="0095343D" w:rsidRDefault="00004ADF">
      <w:pPr>
        <w:pStyle w:val="yShoulderClause"/>
      </w:pPr>
      <w:r>
        <w:t>[r. 42]</w:t>
      </w:r>
    </w:p>
    <w:p w:rsidR="0095343D" w:rsidRDefault="00004ADF">
      <w:pPr>
        <w:pStyle w:val="yHeading5"/>
      </w:pPr>
      <w:bookmarkStart w:id="321" w:name="_Toc75522592"/>
      <w:r>
        <w:rPr>
          <w:rStyle w:val="CharSClsNo"/>
        </w:rPr>
        <w:t>1</w:t>
      </w:r>
      <w:r>
        <w:t>.</w:t>
      </w:r>
      <w:r>
        <w:tab/>
        <w:t>Fees and late filing fee</w:t>
      </w:r>
      <w:bookmarkEnd w:id="321"/>
    </w:p>
    <w:p w:rsidR="0095343D" w:rsidRDefault="00004ADF">
      <w:pPr>
        <w:pStyle w:val="ySubsection"/>
      </w:pPr>
      <w:r>
        <w:tab/>
        <w:t>(1)</w:t>
      </w:r>
      <w:r>
        <w:tab/>
        <w:t>The fees set out in the Table are payable for the corresponding item in that Table.</w:t>
      </w:r>
    </w:p>
    <w:p w:rsidR="0095343D" w:rsidRDefault="00004ADF">
      <w:pPr>
        <w:pStyle w:val="ySubsection"/>
      </w:pPr>
      <w:r>
        <w:tab/>
        <w:t>(2)</w:t>
      </w:r>
      <w:r>
        <w:tab/>
        <w:t>A fee that is marked with an asterisk may incur an additional fee imposed by the Registrar for late filing of a document required to be filed under the Act.</w:t>
      </w:r>
    </w:p>
    <w:p w:rsidR="0095343D" w:rsidRDefault="00004ADF">
      <w:pPr>
        <w:pStyle w:val="ySubsection"/>
      </w:pPr>
      <w:r>
        <w:tab/>
        <w:t>(3)</w:t>
      </w:r>
      <w:r>
        <w:tab/>
        <w:t xml:space="preserve">The additional fee in subclause (2) is — </w:t>
      </w:r>
    </w:p>
    <w:p w:rsidR="0095343D" w:rsidRDefault="00004ADF">
      <w:pPr>
        <w:pStyle w:val="yIndenta"/>
      </w:pPr>
      <w:r>
        <w:tab/>
        <w:t>(a)</w:t>
      </w:r>
      <w:r>
        <w:tab/>
      </w:r>
      <w:r>
        <w:rPr>
          <w:szCs w:val="22"/>
        </w:rPr>
        <w:t xml:space="preserve">$80.00 — </w:t>
      </w:r>
      <w:r>
        <w:t>where the document is filed less than 28 days late;</w:t>
      </w:r>
    </w:p>
    <w:p w:rsidR="0095343D" w:rsidRDefault="00004ADF">
      <w:pPr>
        <w:pStyle w:val="yIndenta"/>
      </w:pPr>
      <w:r>
        <w:tab/>
        <w:t>(b)</w:t>
      </w:r>
      <w:r>
        <w:tab/>
      </w:r>
      <w:r>
        <w:rPr>
          <w:szCs w:val="22"/>
        </w:rPr>
        <w:t xml:space="preserve">$321.00 — </w:t>
      </w:r>
      <w:r>
        <w:t>where the filing of the document is 28 days late or longer.</w:t>
      </w:r>
    </w:p>
    <w:p w:rsidR="0032230F" w:rsidRDefault="0032230F" w:rsidP="0032230F">
      <w:pPr>
        <w:pStyle w:val="yTHeadingNAm"/>
      </w:pPr>
      <w:r>
        <w:t>Table</w:t>
      </w:r>
    </w:p>
    <w:tbl>
      <w:tblPr>
        <w:tblW w:w="64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596"/>
        <w:gridCol w:w="4536"/>
        <w:gridCol w:w="1276"/>
      </w:tblGrid>
      <w:tr w:rsidR="0032230F" w:rsidTr="00C839CD">
        <w:trPr>
          <w:cantSplit/>
          <w:tblHeader/>
        </w:trPr>
        <w:tc>
          <w:tcPr>
            <w:tcW w:w="596" w:type="dxa"/>
            <w:tcMar>
              <w:bottom w:w="11" w:type="dxa"/>
            </w:tcMar>
          </w:tcPr>
          <w:p w:rsidR="0032230F" w:rsidRDefault="0032230F" w:rsidP="00C839CD">
            <w:pPr>
              <w:pStyle w:val="yTableNAm"/>
              <w:rPr>
                <w:b/>
              </w:rPr>
            </w:pPr>
            <w:r>
              <w:rPr>
                <w:b/>
              </w:rPr>
              <w:t>No.</w:t>
            </w:r>
          </w:p>
        </w:tc>
        <w:tc>
          <w:tcPr>
            <w:tcW w:w="4536" w:type="dxa"/>
            <w:tcMar>
              <w:bottom w:w="11" w:type="dxa"/>
            </w:tcMar>
          </w:tcPr>
          <w:p w:rsidR="0032230F" w:rsidRDefault="0032230F" w:rsidP="00C839CD">
            <w:pPr>
              <w:pStyle w:val="yTableNAm"/>
              <w:jc w:val="center"/>
              <w:rPr>
                <w:b/>
              </w:rPr>
            </w:pPr>
            <w:r>
              <w:rPr>
                <w:b/>
              </w:rPr>
              <w:t>Item giving rise to a fee</w:t>
            </w:r>
          </w:p>
        </w:tc>
        <w:tc>
          <w:tcPr>
            <w:tcW w:w="1276" w:type="dxa"/>
            <w:tcMar>
              <w:bottom w:w="11" w:type="dxa"/>
            </w:tcMar>
          </w:tcPr>
          <w:p w:rsidR="0032230F" w:rsidRDefault="0032230F" w:rsidP="00C839CD">
            <w:pPr>
              <w:pStyle w:val="yTableNAm"/>
              <w:jc w:val="center"/>
              <w:rPr>
                <w:b/>
              </w:rPr>
            </w:pPr>
            <w:r>
              <w:rPr>
                <w:b/>
              </w:rPr>
              <w:t>Fee ($)</w:t>
            </w:r>
          </w:p>
        </w:tc>
      </w:tr>
      <w:tr w:rsidR="0032230F" w:rsidTr="00C839CD">
        <w:trPr>
          <w:cantSplit/>
        </w:trPr>
        <w:tc>
          <w:tcPr>
            <w:tcW w:w="596" w:type="dxa"/>
            <w:tcMar>
              <w:bottom w:w="11" w:type="dxa"/>
            </w:tcMar>
          </w:tcPr>
          <w:p w:rsidR="0032230F" w:rsidRDefault="0032230F" w:rsidP="00C839CD">
            <w:pPr>
              <w:pStyle w:val="yTableNAm"/>
            </w:pPr>
            <w:r>
              <w:t>1.</w:t>
            </w:r>
          </w:p>
        </w:tc>
        <w:tc>
          <w:tcPr>
            <w:tcW w:w="4536" w:type="dxa"/>
            <w:tcMar>
              <w:bottom w:w="11" w:type="dxa"/>
            </w:tcMar>
          </w:tcPr>
          <w:p w:rsidR="0032230F" w:rsidRDefault="0032230F" w:rsidP="00C839CD">
            <w:pPr>
              <w:pStyle w:val="yTableNAm"/>
              <w:tabs>
                <w:tab w:val="left" w:leader="dot" w:pos="567"/>
                <w:tab w:val="right" w:leader="dot" w:pos="4536"/>
              </w:tabs>
            </w:pPr>
            <w:r>
              <w:t>Submission of proposed disclosure statement for approval under section 16, 146, 186, 252, 255, 300 or 392 of the Act</w:t>
            </w:r>
          </w:p>
        </w:tc>
        <w:tc>
          <w:tcPr>
            <w:tcW w:w="1276" w:type="dxa"/>
            <w:tcMar>
              <w:bottom w:w="11" w:type="dxa"/>
            </w:tcMar>
            <w:vAlign w:val="bottom"/>
          </w:tcPr>
          <w:p w:rsidR="0032230F" w:rsidRDefault="0032230F" w:rsidP="00C839CD">
            <w:pPr>
              <w:pStyle w:val="yTableNAm"/>
              <w:ind w:right="177"/>
              <w:jc w:val="right"/>
            </w:pPr>
            <w:r>
              <w:rPr>
                <w:szCs w:val="22"/>
              </w:rPr>
              <w:t>366.00</w:t>
            </w:r>
          </w:p>
        </w:tc>
      </w:tr>
      <w:tr w:rsidR="0032230F" w:rsidTr="00C839CD">
        <w:trPr>
          <w:cantSplit/>
        </w:trPr>
        <w:tc>
          <w:tcPr>
            <w:tcW w:w="596" w:type="dxa"/>
            <w:tcMar>
              <w:bottom w:w="11" w:type="dxa"/>
            </w:tcMar>
          </w:tcPr>
          <w:p w:rsidR="0032230F" w:rsidRDefault="0032230F" w:rsidP="00C839CD">
            <w:pPr>
              <w:pStyle w:val="yTableNAm"/>
            </w:pPr>
            <w:r>
              <w:t>2.</w:t>
            </w:r>
          </w:p>
        </w:tc>
        <w:tc>
          <w:tcPr>
            <w:tcW w:w="4536" w:type="dxa"/>
            <w:tcMar>
              <w:bottom w:w="11" w:type="dxa"/>
            </w:tcMar>
          </w:tcPr>
          <w:p w:rsidR="0032230F" w:rsidRDefault="0032230F" w:rsidP="00C839CD">
            <w:pPr>
              <w:pStyle w:val="yTableNAm"/>
              <w:tabs>
                <w:tab w:val="left" w:leader="dot" w:pos="567"/>
                <w:tab w:val="right" w:leader="dot" w:pos="4536"/>
              </w:tabs>
            </w:pPr>
            <w:r>
              <w:t>Application for exemption under section 139 or 296 of the Act</w:t>
            </w:r>
          </w:p>
        </w:tc>
        <w:tc>
          <w:tcPr>
            <w:tcW w:w="1276" w:type="dxa"/>
            <w:tcMar>
              <w:bottom w:w="11" w:type="dxa"/>
            </w:tcMar>
            <w:vAlign w:val="bottom"/>
          </w:tcPr>
          <w:p w:rsidR="0032230F" w:rsidRDefault="0032230F" w:rsidP="00C839CD">
            <w:pPr>
              <w:pStyle w:val="yTableNAm"/>
              <w:ind w:right="177"/>
              <w:jc w:val="right"/>
            </w:pPr>
            <w:r>
              <w:rPr>
                <w:szCs w:val="22"/>
              </w:rPr>
              <w:t>349.00</w:t>
            </w:r>
          </w:p>
        </w:tc>
      </w:tr>
      <w:tr w:rsidR="0032230F" w:rsidTr="00C839CD">
        <w:trPr>
          <w:cantSplit/>
        </w:trPr>
        <w:tc>
          <w:tcPr>
            <w:tcW w:w="596" w:type="dxa"/>
            <w:tcMar>
              <w:bottom w:w="11" w:type="dxa"/>
            </w:tcMar>
          </w:tcPr>
          <w:p w:rsidR="0032230F" w:rsidRDefault="0032230F" w:rsidP="00C839CD">
            <w:pPr>
              <w:pStyle w:val="yTableNAm"/>
            </w:pPr>
            <w:r>
              <w:t>3.</w:t>
            </w:r>
          </w:p>
        </w:tc>
        <w:tc>
          <w:tcPr>
            <w:tcW w:w="4536" w:type="dxa"/>
            <w:tcMar>
              <w:bottom w:w="11" w:type="dxa"/>
            </w:tcMar>
          </w:tcPr>
          <w:p w:rsidR="0032230F" w:rsidRDefault="0032230F" w:rsidP="00C839CD">
            <w:pPr>
              <w:pStyle w:val="yTableNAm"/>
              <w:tabs>
                <w:tab w:val="left" w:leader="dot" w:pos="567"/>
                <w:tab w:val="right" w:leader="dot" w:pos="4536"/>
              </w:tabs>
            </w:pPr>
            <w:r>
              <w:t>Submission of proposed rules for approval under section 17 of the Act</w:t>
            </w:r>
          </w:p>
        </w:tc>
        <w:tc>
          <w:tcPr>
            <w:tcW w:w="1276" w:type="dxa"/>
            <w:tcMar>
              <w:bottom w:w="11" w:type="dxa"/>
            </w:tcMar>
            <w:vAlign w:val="bottom"/>
          </w:tcPr>
          <w:p w:rsidR="0032230F" w:rsidRDefault="0032230F" w:rsidP="00C839CD">
            <w:pPr>
              <w:pStyle w:val="yTableNAm"/>
              <w:ind w:right="177"/>
              <w:jc w:val="right"/>
            </w:pPr>
            <w:r>
              <w:rPr>
                <w:szCs w:val="22"/>
              </w:rPr>
              <w:t>180.00</w:t>
            </w:r>
          </w:p>
        </w:tc>
      </w:tr>
      <w:tr w:rsidR="0032230F" w:rsidTr="00C839CD">
        <w:trPr>
          <w:cantSplit/>
        </w:trPr>
        <w:tc>
          <w:tcPr>
            <w:tcW w:w="596" w:type="dxa"/>
            <w:tcMar>
              <w:bottom w:w="11" w:type="dxa"/>
            </w:tcMar>
          </w:tcPr>
          <w:p w:rsidR="0032230F" w:rsidRDefault="0032230F" w:rsidP="00C839CD">
            <w:pPr>
              <w:pStyle w:val="yTableNAm"/>
            </w:pPr>
            <w:r>
              <w:t>4.</w:t>
            </w:r>
          </w:p>
        </w:tc>
        <w:tc>
          <w:tcPr>
            <w:tcW w:w="4536" w:type="dxa"/>
            <w:tcMar>
              <w:bottom w:w="11" w:type="dxa"/>
            </w:tcMar>
          </w:tcPr>
          <w:p w:rsidR="0032230F" w:rsidRDefault="0032230F" w:rsidP="00C839CD">
            <w:pPr>
              <w:pStyle w:val="yTableNAm"/>
              <w:tabs>
                <w:tab w:val="left" w:leader="dot" w:pos="567"/>
                <w:tab w:val="right" w:leader="dot" w:pos="4536"/>
              </w:tabs>
            </w:pPr>
            <w:r>
              <w:t>Decision on registration applications under section 18, 23, 182 or 448 of the Act</w:t>
            </w:r>
          </w:p>
        </w:tc>
        <w:tc>
          <w:tcPr>
            <w:tcW w:w="1276" w:type="dxa"/>
            <w:tcMar>
              <w:bottom w:w="11" w:type="dxa"/>
            </w:tcMar>
            <w:vAlign w:val="bottom"/>
          </w:tcPr>
          <w:p w:rsidR="0032230F" w:rsidRDefault="0032230F" w:rsidP="00C839CD">
            <w:pPr>
              <w:pStyle w:val="yTableNAm"/>
              <w:ind w:right="177"/>
              <w:jc w:val="right"/>
            </w:pPr>
            <w:r>
              <w:rPr>
                <w:szCs w:val="22"/>
              </w:rPr>
              <w:t>170.00</w:t>
            </w:r>
          </w:p>
        </w:tc>
      </w:tr>
      <w:tr w:rsidR="0032230F" w:rsidTr="00C839CD">
        <w:trPr>
          <w:cantSplit/>
        </w:trPr>
        <w:tc>
          <w:tcPr>
            <w:tcW w:w="596" w:type="dxa"/>
            <w:tcMar>
              <w:bottom w:w="11" w:type="dxa"/>
            </w:tcMar>
          </w:tcPr>
          <w:p w:rsidR="0032230F" w:rsidRDefault="0032230F" w:rsidP="00C839CD">
            <w:pPr>
              <w:pStyle w:val="yTableNAm"/>
            </w:pPr>
            <w:r>
              <w:t>5.</w:t>
            </w:r>
          </w:p>
        </w:tc>
        <w:tc>
          <w:tcPr>
            <w:tcW w:w="4536" w:type="dxa"/>
            <w:tcMar>
              <w:bottom w:w="11" w:type="dxa"/>
            </w:tcMar>
          </w:tcPr>
          <w:p w:rsidR="0032230F" w:rsidRDefault="0032230F" w:rsidP="00C839CD">
            <w:pPr>
              <w:pStyle w:val="yTableNAm"/>
              <w:tabs>
                <w:tab w:val="clear" w:pos="567"/>
                <w:tab w:val="right" w:leader="dot" w:pos="4536"/>
              </w:tabs>
            </w:pPr>
            <w:r>
              <w:t>Duplicate certificate issued under section 34 of the Act</w:t>
            </w:r>
          </w:p>
        </w:tc>
        <w:tc>
          <w:tcPr>
            <w:tcW w:w="1276" w:type="dxa"/>
            <w:tcMar>
              <w:bottom w:w="11" w:type="dxa"/>
            </w:tcMar>
            <w:vAlign w:val="bottom"/>
          </w:tcPr>
          <w:p w:rsidR="0032230F" w:rsidRDefault="0032230F" w:rsidP="00C839CD">
            <w:pPr>
              <w:pStyle w:val="yTableNAm"/>
              <w:ind w:right="177"/>
              <w:jc w:val="right"/>
            </w:pPr>
            <w:r>
              <w:rPr>
                <w:szCs w:val="22"/>
              </w:rPr>
              <w:t>45.00</w:t>
            </w:r>
          </w:p>
        </w:tc>
      </w:tr>
      <w:tr w:rsidR="0032230F" w:rsidTr="00C839CD">
        <w:trPr>
          <w:cantSplit/>
        </w:trPr>
        <w:tc>
          <w:tcPr>
            <w:tcW w:w="596" w:type="dxa"/>
            <w:tcMar>
              <w:bottom w:w="11" w:type="dxa"/>
            </w:tcMar>
          </w:tcPr>
          <w:p w:rsidR="0032230F" w:rsidRDefault="0032230F" w:rsidP="00C839CD">
            <w:pPr>
              <w:pStyle w:val="yTableNAm"/>
            </w:pPr>
            <w:r>
              <w:lastRenderedPageBreak/>
              <w:t>6.</w:t>
            </w:r>
          </w:p>
        </w:tc>
        <w:tc>
          <w:tcPr>
            <w:tcW w:w="4536" w:type="dxa"/>
            <w:tcMar>
              <w:bottom w:w="11" w:type="dxa"/>
            </w:tcMar>
          </w:tcPr>
          <w:p w:rsidR="0032230F" w:rsidRDefault="0032230F" w:rsidP="00C839CD">
            <w:pPr>
              <w:pStyle w:val="yTableNAm"/>
            </w:pPr>
            <w:r>
              <w:t>Uncertified copy of rules under section </w:t>
            </w:r>
            <w:r>
              <w:rPr>
                <w:szCs w:val="22"/>
              </w:rPr>
              <w:t xml:space="preserve">99(3) of the Act </w:t>
            </w:r>
            <w:r>
              <w:t xml:space="preserve">or an uncertified extract or copy of a document under section 457 of the Act — </w:t>
            </w:r>
          </w:p>
          <w:p w:rsidR="0032230F" w:rsidRDefault="0032230F" w:rsidP="00C839CD">
            <w:pPr>
              <w:pStyle w:val="yTableNAm"/>
              <w:tabs>
                <w:tab w:val="right" w:leader="dot" w:pos="4338"/>
              </w:tabs>
            </w:pPr>
            <w:r>
              <w:t>(a)</w:t>
            </w:r>
            <w:r>
              <w:tab/>
              <w:t>for the first page</w:t>
            </w:r>
          </w:p>
          <w:p w:rsidR="0032230F" w:rsidRDefault="0032230F" w:rsidP="00C839CD">
            <w:pPr>
              <w:pStyle w:val="yTableNAm"/>
              <w:tabs>
                <w:tab w:val="right" w:leader="dot" w:pos="4338"/>
              </w:tabs>
            </w:pPr>
            <w:r>
              <w:t>(b)</w:t>
            </w:r>
            <w:r>
              <w:tab/>
              <w:t>for each additional page</w:t>
            </w:r>
          </w:p>
          <w:p w:rsidR="0032230F" w:rsidRDefault="0032230F" w:rsidP="00C839CD">
            <w:pPr>
              <w:pStyle w:val="yTableNAm"/>
            </w:pPr>
            <w:r>
              <w:t>Maximum fee</w:t>
            </w:r>
          </w:p>
        </w:tc>
        <w:tc>
          <w:tcPr>
            <w:tcW w:w="1276" w:type="dxa"/>
            <w:tcMar>
              <w:bottom w:w="11" w:type="dxa"/>
            </w:tcMar>
            <w:vAlign w:val="bottom"/>
          </w:tcPr>
          <w:p w:rsidR="0032230F" w:rsidRDefault="0032230F" w:rsidP="00C839CD">
            <w:pPr>
              <w:pStyle w:val="yTableNAm"/>
              <w:ind w:right="177"/>
              <w:jc w:val="right"/>
            </w:pPr>
            <w:r>
              <w:rPr>
                <w:szCs w:val="22"/>
              </w:rPr>
              <w:t>15.30</w:t>
            </w:r>
          </w:p>
          <w:p w:rsidR="0032230F" w:rsidRDefault="0032230F" w:rsidP="00C839CD">
            <w:pPr>
              <w:pStyle w:val="yTableNAm"/>
              <w:ind w:right="177"/>
              <w:jc w:val="right"/>
            </w:pPr>
            <w:r>
              <w:rPr>
                <w:szCs w:val="22"/>
              </w:rPr>
              <w:t>1.90</w:t>
            </w:r>
          </w:p>
          <w:p w:rsidR="0032230F" w:rsidRDefault="0032230F" w:rsidP="00C839CD">
            <w:pPr>
              <w:pStyle w:val="yTableNAm"/>
              <w:ind w:right="177"/>
              <w:jc w:val="right"/>
            </w:pPr>
            <w:r>
              <w:t>86.60</w:t>
            </w:r>
          </w:p>
        </w:tc>
      </w:tr>
      <w:tr w:rsidR="0032230F" w:rsidTr="00C839CD">
        <w:trPr>
          <w:cantSplit/>
        </w:trPr>
        <w:tc>
          <w:tcPr>
            <w:tcW w:w="596" w:type="dxa"/>
            <w:tcMar>
              <w:bottom w:w="11" w:type="dxa"/>
            </w:tcMar>
          </w:tcPr>
          <w:p w:rsidR="0032230F" w:rsidRDefault="0032230F" w:rsidP="00C839CD">
            <w:pPr>
              <w:pStyle w:val="yTableNAm"/>
            </w:pPr>
            <w:r>
              <w:t>7.</w:t>
            </w:r>
          </w:p>
        </w:tc>
        <w:tc>
          <w:tcPr>
            <w:tcW w:w="4536" w:type="dxa"/>
            <w:tcMar>
              <w:bottom w:w="11" w:type="dxa"/>
            </w:tcMar>
          </w:tcPr>
          <w:p w:rsidR="0032230F" w:rsidRDefault="0032230F" w:rsidP="00C839CD">
            <w:pPr>
              <w:pStyle w:val="yTableNAm"/>
            </w:pPr>
            <w:r>
              <w:t>Submission of proposed alteration of rules for approval under section 103 of the Act, for each rule to be altered</w:t>
            </w:r>
          </w:p>
          <w:p w:rsidR="0032230F" w:rsidRDefault="0032230F" w:rsidP="00C839CD">
            <w:pPr>
              <w:pStyle w:val="yTableNAm"/>
            </w:pPr>
            <w:r>
              <w:t>Maximum fee</w:t>
            </w:r>
          </w:p>
        </w:tc>
        <w:tc>
          <w:tcPr>
            <w:tcW w:w="1276" w:type="dxa"/>
            <w:tcMar>
              <w:bottom w:w="11" w:type="dxa"/>
            </w:tcMar>
            <w:vAlign w:val="bottom"/>
          </w:tcPr>
          <w:p w:rsidR="0032230F" w:rsidRDefault="0032230F" w:rsidP="00C839CD">
            <w:pPr>
              <w:pStyle w:val="yTableNAm"/>
              <w:ind w:right="177"/>
              <w:jc w:val="right"/>
            </w:pPr>
            <w:r>
              <w:rPr>
                <w:szCs w:val="22"/>
              </w:rPr>
              <w:t>16.80</w:t>
            </w:r>
          </w:p>
          <w:p w:rsidR="0032230F" w:rsidRDefault="0032230F" w:rsidP="00C839CD">
            <w:pPr>
              <w:pStyle w:val="yTableNAm"/>
              <w:ind w:right="177"/>
              <w:jc w:val="right"/>
            </w:pPr>
            <w:r>
              <w:rPr>
                <w:szCs w:val="22"/>
              </w:rPr>
              <w:t>168.00</w:t>
            </w:r>
          </w:p>
        </w:tc>
      </w:tr>
      <w:tr w:rsidR="0032230F" w:rsidTr="00C839CD">
        <w:trPr>
          <w:cantSplit/>
        </w:trPr>
        <w:tc>
          <w:tcPr>
            <w:tcW w:w="596" w:type="dxa"/>
            <w:tcMar>
              <w:bottom w:w="11" w:type="dxa"/>
            </w:tcMar>
          </w:tcPr>
          <w:p w:rsidR="0032230F" w:rsidRDefault="0032230F" w:rsidP="00C839CD">
            <w:pPr>
              <w:pStyle w:val="yTableNAm"/>
            </w:pPr>
            <w:r>
              <w:t>8.</w:t>
            </w:r>
          </w:p>
        </w:tc>
        <w:tc>
          <w:tcPr>
            <w:tcW w:w="4536" w:type="dxa"/>
            <w:tcMar>
              <w:bottom w:w="11" w:type="dxa"/>
            </w:tcMar>
          </w:tcPr>
          <w:p w:rsidR="0032230F" w:rsidRDefault="0032230F" w:rsidP="00C839CD">
            <w:pPr>
              <w:pStyle w:val="yTableNAm"/>
              <w:tabs>
                <w:tab w:val="left" w:leader="dot" w:pos="567"/>
                <w:tab w:val="right" w:leader="dot" w:pos="4536"/>
              </w:tabs>
            </w:pPr>
            <w:r>
              <w:t>Application for registration of alteration of rules under section 106 of the Act</w:t>
            </w:r>
          </w:p>
        </w:tc>
        <w:tc>
          <w:tcPr>
            <w:tcW w:w="1276" w:type="dxa"/>
            <w:tcMar>
              <w:bottom w:w="11" w:type="dxa"/>
            </w:tcMar>
            <w:vAlign w:val="bottom"/>
          </w:tcPr>
          <w:p w:rsidR="0032230F" w:rsidRDefault="0032230F" w:rsidP="00C839CD">
            <w:pPr>
              <w:pStyle w:val="yTableNAm"/>
              <w:ind w:right="177"/>
              <w:jc w:val="right"/>
            </w:pPr>
            <w:r>
              <w:rPr>
                <w:szCs w:val="22"/>
              </w:rPr>
              <w:t>45.00</w:t>
            </w:r>
          </w:p>
        </w:tc>
      </w:tr>
      <w:tr w:rsidR="0032230F" w:rsidTr="00C839CD">
        <w:trPr>
          <w:cantSplit/>
        </w:trPr>
        <w:tc>
          <w:tcPr>
            <w:tcW w:w="596" w:type="dxa"/>
            <w:tcMar>
              <w:bottom w:w="11" w:type="dxa"/>
            </w:tcMar>
          </w:tcPr>
          <w:p w:rsidR="0032230F" w:rsidRDefault="0032230F" w:rsidP="00C839CD">
            <w:pPr>
              <w:pStyle w:val="yTableNAm"/>
            </w:pPr>
            <w:r>
              <w:t>9.</w:t>
            </w:r>
          </w:p>
        </w:tc>
        <w:tc>
          <w:tcPr>
            <w:tcW w:w="4536" w:type="dxa"/>
            <w:tcMar>
              <w:bottom w:w="11" w:type="dxa"/>
            </w:tcMar>
          </w:tcPr>
          <w:p w:rsidR="0032230F" w:rsidRDefault="0032230F" w:rsidP="00C839CD">
            <w:pPr>
              <w:pStyle w:val="yTableNAm"/>
              <w:tabs>
                <w:tab w:val="left" w:leader="dot" w:pos="567"/>
                <w:tab w:val="right" w:leader="dot" w:pos="4536"/>
              </w:tabs>
            </w:pPr>
            <w:r>
              <w:t xml:space="preserve">Review of right of member to vote under section 171 </w:t>
            </w:r>
            <w:r>
              <w:rPr>
                <w:szCs w:val="22"/>
              </w:rPr>
              <w:t>of the Act</w:t>
            </w:r>
          </w:p>
        </w:tc>
        <w:tc>
          <w:tcPr>
            <w:tcW w:w="1276" w:type="dxa"/>
            <w:tcMar>
              <w:bottom w:w="11" w:type="dxa"/>
            </w:tcMar>
            <w:vAlign w:val="bottom"/>
          </w:tcPr>
          <w:p w:rsidR="0032230F" w:rsidRDefault="0032230F" w:rsidP="00C839CD">
            <w:pPr>
              <w:pStyle w:val="yTableNAm"/>
              <w:ind w:right="177"/>
              <w:jc w:val="right"/>
            </w:pPr>
            <w:r>
              <w:rPr>
                <w:szCs w:val="22"/>
              </w:rPr>
              <w:t>162.00</w:t>
            </w:r>
          </w:p>
        </w:tc>
      </w:tr>
      <w:tr w:rsidR="0032230F" w:rsidTr="00C839CD">
        <w:trPr>
          <w:cantSplit/>
        </w:trPr>
        <w:tc>
          <w:tcPr>
            <w:tcW w:w="596" w:type="dxa"/>
            <w:tcMar>
              <w:bottom w:w="11" w:type="dxa"/>
            </w:tcMar>
          </w:tcPr>
          <w:p w:rsidR="0032230F" w:rsidRDefault="0032230F" w:rsidP="00C839CD">
            <w:pPr>
              <w:pStyle w:val="yTableNAm"/>
            </w:pPr>
            <w:r>
              <w:t>10.</w:t>
            </w:r>
          </w:p>
        </w:tc>
        <w:tc>
          <w:tcPr>
            <w:tcW w:w="4536" w:type="dxa"/>
            <w:tcMar>
              <w:bottom w:w="11" w:type="dxa"/>
            </w:tcMar>
          </w:tcPr>
          <w:p w:rsidR="0032230F" w:rsidRDefault="0032230F" w:rsidP="00C839CD">
            <w:pPr>
              <w:pStyle w:val="yTableNAm"/>
              <w:tabs>
                <w:tab w:val="left" w:leader="dot" w:pos="567"/>
                <w:tab w:val="right" w:leader="dot" w:pos="4536"/>
              </w:tabs>
            </w:pPr>
            <w:r>
              <w:t xml:space="preserve">Filing fee for lodgment of special resolution under section 181 </w:t>
            </w:r>
            <w:r>
              <w:rPr>
                <w:szCs w:val="22"/>
              </w:rPr>
              <w:t>of the Act</w:t>
            </w:r>
          </w:p>
        </w:tc>
        <w:tc>
          <w:tcPr>
            <w:tcW w:w="1276" w:type="dxa"/>
            <w:tcMar>
              <w:bottom w:w="11" w:type="dxa"/>
            </w:tcMar>
            <w:vAlign w:val="bottom"/>
          </w:tcPr>
          <w:p w:rsidR="0032230F" w:rsidRDefault="0032230F" w:rsidP="00C839CD">
            <w:pPr>
              <w:pStyle w:val="yTableNAm"/>
              <w:ind w:right="177"/>
              <w:jc w:val="right"/>
            </w:pPr>
            <w:r>
              <w:rPr>
                <w:szCs w:val="22"/>
              </w:rPr>
              <w:t>43.00</w:t>
            </w:r>
          </w:p>
        </w:tc>
      </w:tr>
      <w:tr w:rsidR="0032230F" w:rsidTr="00C839CD">
        <w:trPr>
          <w:cantSplit/>
        </w:trPr>
        <w:tc>
          <w:tcPr>
            <w:tcW w:w="596" w:type="dxa"/>
            <w:tcMar>
              <w:bottom w:w="11" w:type="dxa"/>
            </w:tcMar>
          </w:tcPr>
          <w:p w:rsidR="0032230F" w:rsidRDefault="0032230F" w:rsidP="00C839CD">
            <w:pPr>
              <w:pStyle w:val="yTableNAm"/>
            </w:pPr>
            <w:r>
              <w:t>11.</w:t>
            </w:r>
          </w:p>
        </w:tc>
        <w:tc>
          <w:tcPr>
            <w:tcW w:w="4536" w:type="dxa"/>
            <w:tcMar>
              <w:bottom w:w="11" w:type="dxa"/>
            </w:tcMar>
          </w:tcPr>
          <w:p w:rsidR="0032230F" w:rsidRDefault="0032230F" w:rsidP="00C839CD">
            <w:pPr>
              <w:pStyle w:val="yTableNAm"/>
              <w:tabs>
                <w:tab w:val="left" w:leader="dot" w:pos="567"/>
                <w:tab w:val="right" w:leader="dot" w:pos="4536"/>
              </w:tabs>
            </w:pPr>
            <w:r>
              <w:t>Application under section 231(1)(d) of the Act to keep register at an office approved by the Registrar</w:t>
            </w:r>
          </w:p>
        </w:tc>
        <w:tc>
          <w:tcPr>
            <w:tcW w:w="1276" w:type="dxa"/>
            <w:tcMar>
              <w:bottom w:w="11" w:type="dxa"/>
            </w:tcMar>
            <w:vAlign w:val="bottom"/>
          </w:tcPr>
          <w:p w:rsidR="0032230F" w:rsidRDefault="0032230F" w:rsidP="00C839CD">
            <w:pPr>
              <w:pStyle w:val="yTableNAm"/>
              <w:ind w:right="177"/>
              <w:jc w:val="right"/>
            </w:pPr>
            <w:r>
              <w:rPr>
                <w:szCs w:val="22"/>
              </w:rPr>
              <w:t>43.00</w:t>
            </w:r>
          </w:p>
        </w:tc>
      </w:tr>
      <w:tr w:rsidR="0032230F" w:rsidTr="00C839CD">
        <w:trPr>
          <w:cantSplit/>
        </w:trPr>
        <w:tc>
          <w:tcPr>
            <w:tcW w:w="596" w:type="dxa"/>
            <w:tcMar>
              <w:bottom w:w="11" w:type="dxa"/>
            </w:tcMar>
          </w:tcPr>
          <w:p w:rsidR="0032230F" w:rsidRDefault="0032230F" w:rsidP="00C839CD">
            <w:pPr>
              <w:pStyle w:val="yTableNAm"/>
            </w:pPr>
            <w:r>
              <w:t>12.</w:t>
            </w:r>
          </w:p>
        </w:tc>
        <w:tc>
          <w:tcPr>
            <w:tcW w:w="4536" w:type="dxa"/>
            <w:tcMar>
              <w:bottom w:w="11" w:type="dxa"/>
            </w:tcMar>
          </w:tcPr>
          <w:p w:rsidR="0032230F" w:rsidRDefault="0032230F" w:rsidP="00C839CD">
            <w:pPr>
              <w:pStyle w:val="yTableNAm"/>
              <w:tabs>
                <w:tab w:val="left" w:leader="dot" w:pos="567"/>
                <w:tab w:val="right" w:leader="dot" w:pos="4536"/>
              </w:tabs>
            </w:pPr>
            <w:r>
              <w:t>Giving notice of appointment or cessation of appointment of a person as director, chief executive officer or secretary under section 234 of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13.</w:t>
            </w:r>
          </w:p>
        </w:tc>
        <w:tc>
          <w:tcPr>
            <w:tcW w:w="4536" w:type="dxa"/>
            <w:tcMar>
              <w:bottom w:w="11" w:type="dxa"/>
            </w:tcMar>
          </w:tcPr>
          <w:p w:rsidR="0032230F" w:rsidRDefault="0032230F" w:rsidP="00C839CD">
            <w:pPr>
              <w:pStyle w:val="yTableNAm"/>
              <w:tabs>
                <w:tab w:val="left" w:leader="dot" w:pos="567"/>
                <w:tab w:val="right" w:leader="dot" w:pos="4536"/>
              </w:tabs>
            </w:pPr>
            <w:r>
              <w:t>Approval of the registration of a name as mentioned in section 238(4) of the Act</w:t>
            </w:r>
          </w:p>
        </w:tc>
        <w:tc>
          <w:tcPr>
            <w:tcW w:w="1276" w:type="dxa"/>
            <w:tcMar>
              <w:bottom w:w="11" w:type="dxa"/>
            </w:tcMar>
            <w:vAlign w:val="bottom"/>
          </w:tcPr>
          <w:p w:rsidR="0032230F" w:rsidRDefault="0032230F" w:rsidP="00C839CD">
            <w:pPr>
              <w:pStyle w:val="yTableNAm"/>
              <w:ind w:right="177"/>
              <w:jc w:val="right"/>
            </w:pPr>
            <w:r>
              <w:rPr>
                <w:szCs w:val="22"/>
              </w:rPr>
              <w:t>84.50</w:t>
            </w:r>
          </w:p>
        </w:tc>
      </w:tr>
      <w:tr w:rsidR="0032230F" w:rsidTr="00C839CD">
        <w:trPr>
          <w:cantSplit/>
        </w:trPr>
        <w:tc>
          <w:tcPr>
            <w:tcW w:w="596" w:type="dxa"/>
            <w:tcMar>
              <w:bottom w:w="11" w:type="dxa"/>
            </w:tcMar>
          </w:tcPr>
          <w:p w:rsidR="0032230F" w:rsidRDefault="0032230F" w:rsidP="00C839CD">
            <w:pPr>
              <w:pStyle w:val="yTableNAm"/>
            </w:pPr>
            <w:r>
              <w:t>14.</w:t>
            </w:r>
          </w:p>
        </w:tc>
        <w:tc>
          <w:tcPr>
            <w:tcW w:w="4536" w:type="dxa"/>
            <w:tcMar>
              <w:bottom w:w="11" w:type="dxa"/>
            </w:tcMar>
          </w:tcPr>
          <w:p w:rsidR="0032230F" w:rsidRDefault="0032230F" w:rsidP="00C839CD">
            <w:pPr>
              <w:pStyle w:val="yTableNAm"/>
              <w:tabs>
                <w:tab w:val="left" w:leader="dot" w:pos="567"/>
                <w:tab w:val="right" w:leader="dot" w:pos="4536"/>
              </w:tabs>
            </w:pPr>
            <w:r>
              <w:t xml:space="preserve">Providing written notice of a new address under section 243(3) </w:t>
            </w:r>
            <w:r>
              <w:rPr>
                <w:szCs w:val="22"/>
              </w:rPr>
              <w:t>of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15.</w:t>
            </w:r>
          </w:p>
        </w:tc>
        <w:tc>
          <w:tcPr>
            <w:tcW w:w="4536" w:type="dxa"/>
            <w:tcMar>
              <w:bottom w:w="11" w:type="dxa"/>
            </w:tcMar>
          </w:tcPr>
          <w:p w:rsidR="0032230F" w:rsidRDefault="0032230F" w:rsidP="00C839CD">
            <w:pPr>
              <w:pStyle w:val="yTableNAm"/>
              <w:tabs>
                <w:tab w:val="left" w:leader="dot" w:pos="567"/>
                <w:tab w:val="right" w:leader="dot" w:pos="4536"/>
              </w:tabs>
            </w:pPr>
            <w:r>
              <w:t>Lodgment of annual return under section 244ZB of the Act</w:t>
            </w:r>
          </w:p>
        </w:tc>
        <w:tc>
          <w:tcPr>
            <w:tcW w:w="1276" w:type="dxa"/>
            <w:tcMar>
              <w:bottom w:w="11" w:type="dxa"/>
            </w:tcMar>
            <w:vAlign w:val="bottom"/>
          </w:tcPr>
          <w:p w:rsidR="0032230F" w:rsidRDefault="0032230F" w:rsidP="00C839CD">
            <w:pPr>
              <w:pStyle w:val="yTableNAm"/>
              <w:ind w:right="177"/>
              <w:jc w:val="right"/>
            </w:pPr>
            <w:r>
              <w:rPr>
                <w:szCs w:val="22"/>
              </w:rPr>
              <w:t>43.00</w:t>
            </w:r>
            <w:r>
              <w:t>*</w:t>
            </w:r>
          </w:p>
        </w:tc>
      </w:tr>
      <w:tr w:rsidR="0032230F" w:rsidTr="00C839CD">
        <w:trPr>
          <w:cantSplit/>
        </w:trPr>
        <w:tc>
          <w:tcPr>
            <w:tcW w:w="596" w:type="dxa"/>
            <w:tcMar>
              <w:bottom w:w="11" w:type="dxa"/>
            </w:tcMar>
          </w:tcPr>
          <w:p w:rsidR="0032230F" w:rsidRDefault="0032230F" w:rsidP="00C839CD">
            <w:pPr>
              <w:pStyle w:val="yTableNAm"/>
            </w:pPr>
            <w:r>
              <w:lastRenderedPageBreak/>
              <w:t>16.</w:t>
            </w:r>
          </w:p>
        </w:tc>
        <w:tc>
          <w:tcPr>
            <w:tcW w:w="4536" w:type="dxa"/>
            <w:tcMar>
              <w:bottom w:w="11" w:type="dxa"/>
            </w:tcMar>
          </w:tcPr>
          <w:p w:rsidR="0032230F" w:rsidRDefault="0032230F" w:rsidP="00C839CD">
            <w:pPr>
              <w:pStyle w:val="yTableNAm"/>
              <w:tabs>
                <w:tab w:val="left" w:leader="dot" w:pos="567"/>
                <w:tab w:val="right" w:leader="dot" w:pos="4536"/>
              </w:tabs>
            </w:pPr>
            <w:r>
              <w:t>Lodgment of financial reports under section 244ZC of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17.</w:t>
            </w:r>
          </w:p>
        </w:tc>
        <w:tc>
          <w:tcPr>
            <w:tcW w:w="4536" w:type="dxa"/>
            <w:tcMar>
              <w:bottom w:w="11" w:type="dxa"/>
            </w:tcMar>
          </w:tcPr>
          <w:p w:rsidR="0032230F" w:rsidRDefault="0032230F" w:rsidP="00C839CD">
            <w:pPr>
              <w:pStyle w:val="yTableNAm"/>
              <w:tabs>
                <w:tab w:val="left" w:leader="dot" w:pos="567"/>
                <w:tab w:val="right" w:leader="dot" w:pos="4536"/>
              </w:tabs>
            </w:pPr>
            <w:r>
              <w:t>Lodgment of half year reports under section 244ZD of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18.</w:t>
            </w:r>
          </w:p>
        </w:tc>
        <w:tc>
          <w:tcPr>
            <w:tcW w:w="4536" w:type="dxa"/>
            <w:tcMar>
              <w:bottom w:w="11" w:type="dxa"/>
            </w:tcMar>
          </w:tcPr>
          <w:p w:rsidR="0032230F" w:rsidRDefault="0032230F" w:rsidP="00C839CD">
            <w:pPr>
              <w:pStyle w:val="yTableNAm"/>
              <w:tabs>
                <w:tab w:val="left" w:leader="dot" w:pos="567"/>
                <w:tab w:val="right" w:leader="dot" w:pos="4536"/>
              </w:tabs>
            </w:pPr>
            <w:r>
              <w:t>Registrar’s statement of maximum permissible level of share interest as mentioned in section 278(2) of the Act</w:t>
            </w:r>
          </w:p>
        </w:tc>
        <w:tc>
          <w:tcPr>
            <w:tcW w:w="1276" w:type="dxa"/>
            <w:tcMar>
              <w:bottom w:w="11" w:type="dxa"/>
            </w:tcMar>
            <w:vAlign w:val="bottom"/>
          </w:tcPr>
          <w:p w:rsidR="0032230F" w:rsidRDefault="0032230F" w:rsidP="00C839CD">
            <w:pPr>
              <w:pStyle w:val="yTableNAm"/>
              <w:ind w:right="177"/>
              <w:jc w:val="right"/>
            </w:pPr>
            <w:r>
              <w:rPr>
                <w:szCs w:val="22"/>
              </w:rPr>
              <w:t>332.00</w:t>
            </w:r>
          </w:p>
        </w:tc>
      </w:tr>
      <w:tr w:rsidR="0032230F" w:rsidTr="00C839CD">
        <w:trPr>
          <w:cantSplit/>
        </w:trPr>
        <w:tc>
          <w:tcPr>
            <w:tcW w:w="596" w:type="dxa"/>
            <w:tcMar>
              <w:bottom w:w="11" w:type="dxa"/>
            </w:tcMar>
          </w:tcPr>
          <w:p w:rsidR="0032230F" w:rsidRDefault="0032230F" w:rsidP="00C839CD">
            <w:pPr>
              <w:pStyle w:val="yTableNAm"/>
            </w:pPr>
            <w:r>
              <w:t>19.</w:t>
            </w:r>
          </w:p>
        </w:tc>
        <w:tc>
          <w:tcPr>
            <w:tcW w:w="4536" w:type="dxa"/>
            <w:tcMar>
              <w:bottom w:w="11" w:type="dxa"/>
            </w:tcMar>
          </w:tcPr>
          <w:p w:rsidR="0032230F" w:rsidRDefault="0032230F" w:rsidP="00C839CD">
            <w:pPr>
              <w:pStyle w:val="yTableNAm"/>
              <w:tabs>
                <w:tab w:val="left" w:leader="dot" w:pos="567"/>
                <w:tab w:val="right" w:leader="dot" w:pos="4536"/>
              </w:tabs>
            </w:pPr>
            <w:r>
              <w:t>Approval of resolution by the Registrar as mentioned in section 278(5) of the Act</w:t>
            </w:r>
          </w:p>
        </w:tc>
        <w:tc>
          <w:tcPr>
            <w:tcW w:w="1276" w:type="dxa"/>
            <w:tcMar>
              <w:bottom w:w="11" w:type="dxa"/>
            </w:tcMar>
            <w:vAlign w:val="bottom"/>
          </w:tcPr>
          <w:p w:rsidR="0032230F" w:rsidRDefault="0032230F" w:rsidP="00C839CD">
            <w:pPr>
              <w:pStyle w:val="yTableNAm"/>
              <w:ind w:right="177"/>
              <w:jc w:val="right"/>
            </w:pPr>
            <w:r>
              <w:rPr>
                <w:szCs w:val="22"/>
              </w:rPr>
              <w:t>162.00</w:t>
            </w:r>
          </w:p>
        </w:tc>
      </w:tr>
      <w:tr w:rsidR="0032230F" w:rsidTr="00C839CD">
        <w:trPr>
          <w:cantSplit/>
        </w:trPr>
        <w:tc>
          <w:tcPr>
            <w:tcW w:w="596" w:type="dxa"/>
            <w:tcMar>
              <w:bottom w:w="11" w:type="dxa"/>
            </w:tcMar>
          </w:tcPr>
          <w:p w:rsidR="0032230F" w:rsidRDefault="0032230F" w:rsidP="00C839CD">
            <w:pPr>
              <w:pStyle w:val="yTableNAm"/>
            </w:pPr>
            <w:r>
              <w:t>20.</w:t>
            </w:r>
          </w:p>
        </w:tc>
        <w:tc>
          <w:tcPr>
            <w:tcW w:w="4536" w:type="dxa"/>
            <w:tcMar>
              <w:bottom w:w="11" w:type="dxa"/>
            </w:tcMar>
          </w:tcPr>
          <w:p w:rsidR="0032230F" w:rsidRDefault="0032230F" w:rsidP="00C839CD">
            <w:pPr>
              <w:pStyle w:val="yTableNAm"/>
              <w:tabs>
                <w:tab w:val="left" w:leader="dot" w:pos="567"/>
                <w:tab w:val="right" w:leader="dot" w:pos="4536"/>
              </w:tabs>
            </w:pPr>
            <w:r>
              <w:t>Application for extension of time as mentioned in section 292(5) of the Act</w:t>
            </w:r>
          </w:p>
        </w:tc>
        <w:tc>
          <w:tcPr>
            <w:tcW w:w="1276" w:type="dxa"/>
            <w:tcMar>
              <w:bottom w:w="11" w:type="dxa"/>
            </w:tcMar>
            <w:vAlign w:val="bottom"/>
          </w:tcPr>
          <w:p w:rsidR="0032230F" w:rsidRDefault="0032230F" w:rsidP="00C839CD">
            <w:pPr>
              <w:pStyle w:val="yTableNAm"/>
              <w:ind w:right="177"/>
              <w:jc w:val="right"/>
            </w:pPr>
            <w:r>
              <w:rPr>
                <w:szCs w:val="22"/>
              </w:rPr>
              <w:t>86.50</w:t>
            </w:r>
          </w:p>
        </w:tc>
      </w:tr>
      <w:tr w:rsidR="0032230F" w:rsidTr="00C839CD">
        <w:trPr>
          <w:cantSplit/>
        </w:trPr>
        <w:tc>
          <w:tcPr>
            <w:tcW w:w="596" w:type="dxa"/>
            <w:tcMar>
              <w:bottom w:w="11" w:type="dxa"/>
            </w:tcMar>
          </w:tcPr>
          <w:p w:rsidR="0032230F" w:rsidRDefault="0032230F" w:rsidP="00C839CD">
            <w:pPr>
              <w:pStyle w:val="yTableNAm"/>
            </w:pPr>
            <w:r>
              <w:t>21.</w:t>
            </w:r>
          </w:p>
        </w:tc>
        <w:tc>
          <w:tcPr>
            <w:tcW w:w="4536" w:type="dxa"/>
            <w:tcMar>
              <w:bottom w:w="11" w:type="dxa"/>
            </w:tcMar>
          </w:tcPr>
          <w:p w:rsidR="0032230F" w:rsidRDefault="0032230F" w:rsidP="00C839CD">
            <w:pPr>
              <w:pStyle w:val="yTableNAm"/>
              <w:tabs>
                <w:tab w:val="left" w:leader="dot" w:pos="567"/>
                <w:tab w:val="right" w:leader="dot" w:pos="4536"/>
              </w:tabs>
            </w:pPr>
            <w:r>
              <w:t>Application for Registrar’s consent as mentioned in section 299(2) or 391(3) of the Act or Schedule 7 clause 3(5) to these regulations</w:t>
            </w:r>
          </w:p>
        </w:tc>
        <w:tc>
          <w:tcPr>
            <w:tcW w:w="1276" w:type="dxa"/>
            <w:tcMar>
              <w:bottom w:w="11" w:type="dxa"/>
            </w:tcMar>
            <w:vAlign w:val="bottom"/>
          </w:tcPr>
          <w:p w:rsidR="0032230F" w:rsidRDefault="0032230F" w:rsidP="00C839CD">
            <w:pPr>
              <w:pStyle w:val="yTableNAm"/>
              <w:ind w:right="177"/>
              <w:jc w:val="right"/>
            </w:pPr>
            <w:r>
              <w:rPr>
                <w:szCs w:val="22"/>
              </w:rPr>
              <w:t>84.50</w:t>
            </w:r>
          </w:p>
        </w:tc>
      </w:tr>
      <w:tr w:rsidR="0032230F" w:rsidTr="00C839CD">
        <w:trPr>
          <w:cantSplit/>
        </w:trPr>
        <w:tc>
          <w:tcPr>
            <w:tcW w:w="596" w:type="dxa"/>
            <w:tcMar>
              <w:bottom w:w="11" w:type="dxa"/>
            </w:tcMar>
          </w:tcPr>
          <w:p w:rsidR="0032230F" w:rsidRDefault="0032230F" w:rsidP="00C839CD">
            <w:pPr>
              <w:pStyle w:val="yTableNAm"/>
            </w:pPr>
            <w:r>
              <w:t>22.</w:t>
            </w:r>
          </w:p>
        </w:tc>
        <w:tc>
          <w:tcPr>
            <w:tcW w:w="4536" w:type="dxa"/>
            <w:tcMar>
              <w:bottom w:w="11" w:type="dxa"/>
            </w:tcMar>
          </w:tcPr>
          <w:p w:rsidR="0032230F" w:rsidRDefault="0032230F" w:rsidP="00C839CD">
            <w:pPr>
              <w:pStyle w:val="yTableNAm"/>
              <w:tabs>
                <w:tab w:val="left" w:leader="dot" w:pos="567"/>
                <w:tab w:val="right" w:leader="dot" w:pos="4536"/>
              </w:tabs>
            </w:pPr>
            <w:r>
              <w:t>Application for approval of a merger or transfer of engagement under section 302, 303, 394 or 395 of the Act</w:t>
            </w:r>
          </w:p>
        </w:tc>
        <w:tc>
          <w:tcPr>
            <w:tcW w:w="1276" w:type="dxa"/>
            <w:tcMar>
              <w:bottom w:w="11" w:type="dxa"/>
            </w:tcMar>
            <w:vAlign w:val="bottom"/>
          </w:tcPr>
          <w:p w:rsidR="0032230F" w:rsidRDefault="0032230F" w:rsidP="00C839CD">
            <w:pPr>
              <w:pStyle w:val="yTableNAm"/>
              <w:ind w:right="177"/>
              <w:jc w:val="right"/>
            </w:pPr>
            <w:r>
              <w:rPr>
                <w:szCs w:val="22"/>
              </w:rPr>
              <w:t>332.00</w:t>
            </w:r>
          </w:p>
        </w:tc>
      </w:tr>
      <w:tr w:rsidR="0032230F" w:rsidTr="00C839CD">
        <w:trPr>
          <w:cantSplit/>
        </w:trPr>
        <w:tc>
          <w:tcPr>
            <w:tcW w:w="596" w:type="dxa"/>
            <w:tcMar>
              <w:bottom w:w="11" w:type="dxa"/>
            </w:tcMar>
          </w:tcPr>
          <w:p w:rsidR="0032230F" w:rsidRDefault="0032230F" w:rsidP="00C839CD">
            <w:pPr>
              <w:pStyle w:val="yTableNAm"/>
            </w:pPr>
            <w:r>
              <w:t>23.</w:t>
            </w:r>
          </w:p>
        </w:tc>
        <w:tc>
          <w:tcPr>
            <w:tcW w:w="4536" w:type="dxa"/>
            <w:tcMar>
              <w:bottom w:w="11" w:type="dxa"/>
            </w:tcMar>
          </w:tcPr>
          <w:p w:rsidR="0032230F" w:rsidRDefault="0032230F" w:rsidP="00C839CD">
            <w:pPr>
              <w:pStyle w:val="yTableNAm"/>
              <w:tabs>
                <w:tab w:val="left" w:leader="dot" w:pos="567"/>
                <w:tab w:val="right" w:leader="dot" w:pos="4536"/>
              </w:tabs>
            </w:pPr>
            <w:r>
              <w:t>Approval of an explanatory statement under section 350(1) of the Act</w:t>
            </w:r>
          </w:p>
        </w:tc>
        <w:tc>
          <w:tcPr>
            <w:tcW w:w="1276" w:type="dxa"/>
            <w:tcMar>
              <w:bottom w:w="11" w:type="dxa"/>
            </w:tcMar>
            <w:vAlign w:val="bottom"/>
          </w:tcPr>
          <w:p w:rsidR="0032230F" w:rsidRDefault="0032230F" w:rsidP="00C839CD">
            <w:pPr>
              <w:pStyle w:val="yTableNAm"/>
              <w:ind w:right="177"/>
              <w:jc w:val="right"/>
            </w:pPr>
            <w:r>
              <w:rPr>
                <w:szCs w:val="22"/>
              </w:rPr>
              <w:t>778.40</w:t>
            </w:r>
          </w:p>
        </w:tc>
      </w:tr>
      <w:tr w:rsidR="0032230F" w:rsidTr="00C839CD">
        <w:trPr>
          <w:cantSplit/>
        </w:trPr>
        <w:tc>
          <w:tcPr>
            <w:tcW w:w="596" w:type="dxa"/>
            <w:tcMar>
              <w:bottom w:w="11" w:type="dxa"/>
            </w:tcMar>
          </w:tcPr>
          <w:p w:rsidR="0032230F" w:rsidRDefault="0032230F" w:rsidP="00C839CD">
            <w:pPr>
              <w:pStyle w:val="yTableNAm"/>
            </w:pPr>
            <w:r>
              <w:t>24.</w:t>
            </w:r>
          </w:p>
        </w:tc>
        <w:tc>
          <w:tcPr>
            <w:tcW w:w="4536" w:type="dxa"/>
            <w:tcMar>
              <w:bottom w:w="11" w:type="dxa"/>
            </w:tcMar>
          </w:tcPr>
          <w:p w:rsidR="0032230F" w:rsidRDefault="0032230F" w:rsidP="00C839CD">
            <w:pPr>
              <w:pStyle w:val="yTableNAm"/>
              <w:tabs>
                <w:tab w:val="left" w:leader="dot" w:pos="567"/>
                <w:tab w:val="right" w:leader="dot" w:pos="4536"/>
              </w:tabs>
            </w:pPr>
            <w:r>
              <w:t>Filing office copy of order under section 352(5) of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25.</w:t>
            </w:r>
          </w:p>
        </w:tc>
        <w:tc>
          <w:tcPr>
            <w:tcW w:w="4536" w:type="dxa"/>
            <w:tcMar>
              <w:bottom w:w="11" w:type="dxa"/>
            </w:tcMar>
          </w:tcPr>
          <w:p w:rsidR="0032230F" w:rsidRDefault="0032230F" w:rsidP="00C839CD">
            <w:pPr>
              <w:pStyle w:val="yTableNAm"/>
              <w:tabs>
                <w:tab w:val="left" w:leader="dot" w:pos="567"/>
                <w:tab w:val="right" w:leader="dot" w:pos="4536"/>
              </w:tabs>
            </w:pPr>
            <w:r>
              <w:t>Application to have the Registrar call a special meeting under section 444 of the Act</w:t>
            </w:r>
          </w:p>
        </w:tc>
        <w:tc>
          <w:tcPr>
            <w:tcW w:w="1276" w:type="dxa"/>
            <w:tcMar>
              <w:bottom w:w="11" w:type="dxa"/>
            </w:tcMar>
            <w:vAlign w:val="bottom"/>
          </w:tcPr>
          <w:p w:rsidR="0032230F" w:rsidRDefault="0032230F" w:rsidP="00C839CD">
            <w:pPr>
              <w:pStyle w:val="yTableNAm"/>
              <w:ind w:right="177"/>
              <w:jc w:val="right"/>
            </w:pPr>
            <w:r>
              <w:rPr>
                <w:szCs w:val="22"/>
              </w:rPr>
              <w:t>332.00</w:t>
            </w:r>
          </w:p>
        </w:tc>
      </w:tr>
      <w:tr w:rsidR="0032230F" w:rsidTr="00C839CD">
        <w:trPr>
          <w:cantSplit/>
        </w:trPr>
        <w:tc>
          <w:tcPr>
            <w:tcW w:w="596" w:type="dxa"/>
            <w:tcMar>
              <w:bottom w:w="11" w:type="dxa"/>
            </w:tcMar>
          </w:tcPr>
          <w:p w:rsidR="0032230F" w:rsidRDefault="0032230F" w:rsidP="00C839CD">
            <w:pPr>
              <w:pStyle w:val="yTableNAm"/>
            </w:pPr>
            <w:r>
              <w:t>26.</w:t>
            </w:r>
          </w:p>
        </w:tc>
        <w:tc>
          <w:tcPr>
            <w:tcW w:w="4536" w:type="dxa"/>
            <w:tcMar>
              <w:bottom w:w="11" w:type="dxa"/>
            </w:tcMar>
          </w:tcPr>
          <w:p w:rsidR="0032230F" w:rsidRDefault="0032230F" w:rsidP="00C839CD">
            <w:pPr>
              <w:pStyle w:val="yTableNAm"/>
              <w:tabs>
                <w:tab w:val="left" w:leader="dot" w:pos="567"/>
                <w:tab w:val="right" w:leader="dot" w:pos="4536"/>
              </w:tabs>
            </w:pPr>
            <w:r>
              <w:t>Application for the Registrar to grant an extension of or to abridge time under section 449 of the Act</w:t>
            </w:r>
          </w:p>
        </w:tc>
        <w:tc>
          <w:tcPr>
            <w:tcW w:w="1276" w:type="dxa"/>
            <w:tcMar>
              <w:bottom w:w="11" w:type="dxa"/>
            </w:tcMar>
            <w:vAlign w:val="bottom"/>
          </w:tcPr>
          <w:p w:rsidR="0032230F" w:rsidRDefault="0032230F" w:rsidP="00C839CD">
            <w:pPr>
              <w:pStyle w:val="yTableNAm"/>
              <w:keepNext/>
              <w:keepLines/>
              <w:ind w:right="177"/>
              <w:jc w:val="right"/>
            </w:pPr>
            <w:r>
              <w:rPr>
                <w:szCs w:val="22"/>
              </w:rPr>
              <w:t>82.50</w:t>
            </w:r>
          </w:p>
        </w:tc>
      </w:tr>
      <w:tr w:rsidR="0032230F" w:rsidTr="00C839CD">
        <w:trPr>
          <w:cantSplit/>
        </w:trPr>
        <w:tc>
          <w:tcPr>
            <w:tcW w:w="596" w:type="dxa"/>
            <w:tcMar>
              <w:bottom w:w="11" w:type="dxa"/>
            </w:tcMar>
          </w:tcPr>
          <w:p w:rsidR="0032230F" w:rsidRDefault="0032230F" w:rsidP="00C839CD">
            <w:pPr>
              <w:pStyle w:val="yTableNAm"/>
            </w:pPr>
            <w:r>
              <w:t>27.</w:t>
            </w:r>
          </w:p>
        </w:tc>
        <w:tc>
          <w:tcPr>
            <w:tcW w:w="4536" w:type="dxa"/>
            <w:tcMar>
              <w:bottom w:w="11" w:type="dxa"/>
            </w:tcMar>
          </w:tcPr>
          <w:p w:rsidR="0032230F" w:rsidRDefault="0032230F" w:rsidP="00C839CD">
            <w:pPr>
              <w:pStyle w:val="yTableNAm"/>
              <w:tabs>
                <w:tab w:val="left" w:leader="dot" w:pos="567"/>
                <w:tab w:val="right" w:leader="dot" w:pos="4536"/>
              </w:tabs>
            </w:pPr>
            <w:r>
              <w:t>Inspection of register or prescribed documents under section 457(1)(a) or (b) of the Act</w:t>
            </w:r>
          </w:p>
        </w:tc>
        <w:tc>
          <w:tcPr>
            <w:tcW w:w="1276" w:type="dxa"/>
            <w:tcMar>
              <w:bottom w:w="11" w:type="dxa"/>
            </w:tcMar>
            <w:vAlign w:val="bottom"/>
          </w:tcPr>
          <w:p w:rsidR="0032230F" w:rsidRDefault="0032230F" w:rsidP="00C839CD">
            <w:pPr>
              <w:pStyle w:val="yTableNAm"/>
              <w:keepNext/>
              <w:keepLines/>
              <w:ind w:right="177"/>
              <w:jc w:val="right"/>
            </w:pPr>
            <w:r>
              <w:rPr>
                <w:szCs w:val="22"/>
              </w:rPr>
              <w:t>16.80</w:t>
            </w:r>
          </w:p>
        </w:tc>
      </w:tr>
      <w:tr w:rsidR="0032230F" w:rsidTr="00C839CD">
        <w:trPr>
          <w:cantSplit/>
        </w:trPr>
        <w:tc>
          <w:tcPr>
            <w:tcW w:w="596" w:type="dxa"/>
            <w:tcMar>
              <w:bottom w:w="11" w:type="dxa"/>
            </w:tcMar>
          </w:tcPr>
          <w:p w:rsidR="0032230F" w:rsidRDefault="0032230F" w:rsidP="00C839CD">
            <w:pPr>
              <w:pStyle w:val="yTableNAm"/>
            </w:pPr>
            <w:r>
              <w:lastRenderedPageBreak/>
              <w:t>28.</w:t>
            </w:r>
          </w:p>
        </w:tc>
        <w:tc>
          <w:tcPr>
            <w:tcW w:w="4536" w:type="dxa"/>
            <w:tcMar>
              <w:bottom w:w="11" w:type="dxa"/>
            </w:tcMar>
          </w:tcPr>
          <w:p w:rsidR="0032230F" w:rsidRDefault="0032230F" w:rsidP="00C839CD">
            <w:pPr>
              <w:pStyle w:val="yTableNAm"/>
            </w:pPr>
            <w:r>
              <w:t xml:space="preserve">Certified copy of a document under section 457(1)(d) of the Act — </w:t>
            </w:r>
          </w:p>
          <w:p w:rsidR="0032230F" w:rsidRDefault="0032230F" w:rsidP="00C839CD">
            <w:pPr>
              <w:pStyle w:val="yTableNAm"/>
              <w:tabs>
                <w:tab w:val="clear" w:pos="567"/>
                <w:tab w:val="left" w:pos="599"/>
                <w:tab w:val="right" w:leader="dot" w:pos="4536"/>
              </w:tabs>
            </w:pPr>
            <w:r>
              <w:t>(a)</w:t>
            </w:r>
            <w:r>
              <w:tab/>
              <w:t>for the first page</w:t>
            </w:r>
          </w:p>
          <w:p w:rsidR="0032230F" w:rsidRDefault="0032230F" w:rsidP="00C839CD">
            <w:pPr>
              <w:pStyle w:val="yTableNAm"/>
              <w:tabs>
                <w:tab w:val="clear" w:pos="567"/>
                <w:tab w:val="left" w:pos="599"/>
                <w:tab w:val="right" w:leader="dot" w:pos="4536"/>
              </w:tabs>
            </w:pPr>
            <w:r>
              <w:t>(b)</w:t>
            </w:r>
            <w:r>
              <w:tab/>
              <w:t>for each additional page</w:t>
            </w:r>
          </w:p>
        </w:tc>
        <w:tc>
          <w:tcPr>
            <w:tcW w:w="1276" w:type="dxa"/>
            <w:tcMar>
              <w:bottom w:w="11" w:type="dxa"/>
            </w:tcMar>
            <w:vAlign w:val="bottom"/>
          </w:tcPr>
          <w:p w:rsidR="0032230F" w:rsidRDefault="0032230F" w:rsidP="00C839CD">
            <w:pPr>
              <w:pStyle w:val="yTableNAm"/>
              <w:ind w:right="177"/>
              <w:jc w:val="right"/>
            </w:pPr>
            <w:r>
              <w:rPr>
                <w:szCs w:val="22"/>
              </w:rPr>
              <w:t>32.00</w:t>
            </w:r>
          </w:p>
          <w:p w:rsidR="0032230F" w:rsidRDefault="0032230F" w:rsidP="00C839CD">
            <w:pPr>
              <w:pStyle w:val="yTableNAm"/>
              <w:ind w:right="177"/>
              <w:jc w:val="right"/>
            </w:pPr>
            <w:r>
              <w:rPr>
                <w:szCs w:val="22"/>
              </w:rPr>
              <w:t>3.30</w:t>
            </w:r>
          </w:p>
        </w:tc>
      </w:tr>
      <w:tr w:rsidR="0032230F" w:rsidTr="00C839CD">
        <w:trPr>
          <w:cantSplit/>
        </w:trPr>
        <w:tc>
          <w:tcPr>
            <w:tcW w:w="596" w:type="dxa"/>
            <w:tcMar>
              <w:bottom w:w="11" w:type="dxa"/>
            </w:tcMar>
          </w:tcPr>
          <w:p w:rsidR="0032230F" w:rsidRDefault="0032230F" w:rsidP="00C839CD">
            <w:pPr>
              <w:pStyle w:val="yTableNAm"/>
            </w:pPr>
            <w:r>
              <w:t>29.</w:t>
            </w:r>
          </w:p>
        </w:tc>
        <w:tc>
          <w:tcPr>
            <w:tcW w:w="4536" w:type="dxa"/>
            <w:tcMar>
              <w:bottom w:w="11" w:type="dxa"/>
            </w:tcMar>
          </w:tcPr>
          <w:p w:rsidR="0032230F" w:rsidRDefault="0032230F" w:rsidP="00C839CD">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276" w:type="dxa"/>
            <w:tcMar>
              <w:bottom w:w="11" w:type="dxa"/>
            </w:tcMar>
            <w:vAlign w:val="bottom"/>
          </w:tcPr>
          <w:p w:rsidR="0032230F" w:rsidRDefault="0032230F" w:rsidP="00C839CD">
            <w:pPr>
              <w:pStyle w:val="yTableNAm"/>
              <w:ind w:right="177"/>
              <w:jc w:val="right"/>
            </w:pPr>
            <w:r>
              <w:rPr>
                <w:szCs w:val="22"/>
              </w:rPr>
              <w:t>86.50</w:t>
            </w:r>
          </w:p>
        </w:tc>
      </w:tr>
      <w:tr w:rsidR="0032230F" w:rsidTr="00C839CD">
        <w:trPr>
          <w:cantSplit/>
        </w:trPr>
        <w:tc>
          <w:tcPr>
            <w:tcW w:w="596" w:type="dxa"/>
            <w:tcMar>
              <w:bottom w:w="11" w:type="dxa"/>
            </w:tcMar>
          </w:tcPr>
          <w:p w:rsidR="0032230F" w:rsidRDefault="0032230F" w:rsidP="00C839CD">
            <w:pPr>
              <w:pStyle w:val="yTableNAm"/>
            </w:pPr>
            <w:r>
              <w:t>30.</w:t>
            </w:r>
          </w:p>
        </w:tc>
        <w:tc>
          <w:tcPr>
            <w:tcW w:w="4536" w:type="dxa"/>
            <w:tcMar>
              <w:bottom w:w="11" w:type="dxa"/>
            </w:tcMar>
          </w:tcPr>
          <w:p w:rsidR="0032230F" w:rsidRDefault="0032230F" w:rsidP="00C839CD">
            <w:pPr>
              <w:pStyle w:val="yTableNAm"/>
              <w:tabs>
                <w:tab w:val="left" w:leader="dot" w:pos="567"/>
                <w:tab w:val="right" w:leader="dot" w:pos="4536"/>
              </w:tabs>
            </w:pPr>
            <w:r>
              <w:t>Lodging managing controller’s report under Schedule 4 clause 12(2) to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31.</w:t>
            </w:r>
          </w:p>
        </w:tc>
        <w:tc>
          <w:tcPr>
            <w:tcW w:w="4536" w:type="dxa"/>
            <w:tcMar>
              <w:bottom w:w="11" w:type="dxa"/>
            </w:tcMar>
          </w:tcPr>
          <w:p w:rsidR="0032230F" w:rsidRDefault="0032230F" w:rsidP="00C839CD">
            <w:pPr>
              <w:pStyle w:val="yTableNAm"/>
              <w:tabs>
                <w:tab w:val="left" w:leader="dot" w:pos="567"/>
                <w:tab w:val="right" w:leader="dot" w:pos="4536"/>
              </w:tabs>
            </w:pPr>
            <w:r>
              <w:t>Inspection of managing controller’s report under Schedule 4 clause 12(3)(b) to the Act</w:t>
            </w:r>
          </w:p>
        </w:tc>
        <w:tc>
          <w:tcPr>
            <w:tcW w:w="1276" w:type="dxa"/>
            <w:tcMar>
              <w:bottom w:w="11" w:type="dxa"/>
            </w:tcMar>
            <w:vAlign w:val="bottom"/>
          </w:tcPr>
          <w:p w:rsidR="0032230F" w:rsidRDefault="0032230F" w:rsidP="00C839CD">
            <w:pPr>
              <w:pStyle w:val="yTableNAm"/>
              <w:ind w:right="177"/>
              <w:jc w:val="right"/>
            </w:pPr>
            <w:r>
              <w:rPr>
                <w:szCs w:val="22"/>
              </w:rPr>
              <w:t>16.00</w:t>
            </w:r>
          </w:p>
        </w:tc>
      </w:tr>
      <w:tr w:rsidR="0032230F" w:rsidTr="00C839CD">
        <w:trPr>
          <w:cantSplit/>
        </w:trPr>
        <w:tc>
          <w:tcPr>
            <w:tcW w:w="596" w:type="dxa"/>
            <w:tcMar>
              <w:bottom w:w="11" w:type="dxa"/>
            </w:tcMar>
          </w:tcPr>
          <w:p w:rsidR="0032230F" w:rsidRDefault="0032230F" w:rsidP="00C839CD">
            <w:pPr>
              <w:pStyle w:val="yTableNAm"/>
            </w:pPr>
            <w:r>
              <w:t>32.</w:t>
            </w:r>
          </w:p>
        </w:tc>
        <w:tc>
          <w:tcPr>
            <w:tcW w:w="4536" w:type="dxa"/>
            <w:tcMar>
              <w:bottom w:w="11" w:type="dxa"/>
            </w:tcMar>
          </w:tcPr>
          <w:p w:rsidR="0032230F" w:rsidRDefault="0032230F" w:rsidP="00C839CD">
            <w:pPr>
              <w:pStyle w:val="yTableNAm"/>
              <w:tabs>
                <w:tab w:val="left" w:leader="dot" w:pos="567"/>
                <w:tab w:val="right" w:leader="dot" w:pos="4536"/>
              </w:tabs>
            </w:pPr>
            <w:r>
              <w:t>Lodging receiver’s report under Schedule 4 clause 13(1)(c) to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33.</w:t>
            </w:r>
          </w:p>
        </w:tc>
        <w:tc>
          <w:tcPr>
            <w:tcW w:w="4536" w:type="dxa"/>
            <w:tcMar>
              <w:bottom w:w="11" w:type="dxa"/>
            </w:tcMar>
          </w:tcPr>
          <w:p w:rsidR="0032230F" w:rsidRDefault="0032230F" w:rsidP="00C839CD">
            <w:pPr>
              <w:pStyle w:val="yTableNAm"/>
              <w:tabs>
                <w:tab w:val="left" w:leader="dot" w:pos="567"/>
                <w:tab w:val="right" w:leader="dot" w:pos="4536"/>
              </w:tabs>
            </w:pPr>
            <w:r>
              <w:t>Lodging notice of obtaining an order for the appointment of a receiver under Schedule 4 clause 18(1)(a) to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34.</w:t>
            </w:r>
          </w:p>
        </w:tc>
        <w:tc>
          <w:tcPr>
            <w:tcW w:w="4536" w:type="dxa"/>
            <w:tcMar>
              <w:bottom w:w="11" w:type="dxa"/>
            </w:tcMar>
          </w:tcPr>
          <w:p w:rsidR="0032230F" w:rsidRDefault="0032230F" w:rsidP="00C839CD">
            <w:pPr>
              <w:pStyle w:val="yTableNAm"/>
              <w:tabs>
                <w:tab w:val="left" w:leader="dot" w:pos="567"/>
                <w:tab w:val="right" w:leader="dot" w:pos="4536"/>
              </w:tabs>
            </w:pPr>
            <w:r>
              <w:t>Lodging notice of the appointment of a controller under Schedule 4 clause 18(2)(a) to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35.</w:t>
            </w:r>
          </w:p>
        </w:tc>
        <w:tc>
          <w:tcPr>
            <w:tcW w:w="4536" w:type="dxa"/>
            <w:tcMar>
              <w:bottom w:w="11" w:type="dxa"/>
            </w:tcMar>
          </w:tcPr>
          <w:p w:rsidR="0032230F" w:rsidRDefault="0032230F" w:rsidP="00C839CD">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36.</w:t>
            </w:r>
          </w:p>
        </w:tc>
        <w:tc>
          <w:tcPr>
            <w:tcW w:w="4536" w:type="dxa"/>
            <w:tcMar>
              <w:bottom w:w="11" w:type="dxa"/>
            </w:tcMar>
          </w:tcPr>
          <w:p w:rsidR="0032230F" w:rsidRDefault="0032230F" w:rsidP="00C839CD">
            <w:pPr>
              <w:pStyle w:val="yTableNAm"/>
              <w:tabs>
                <w:tab w:val="left" w:leader="dot" w:pos="567"/>
                <w:tab w:val="right" w:leader="dot" w:pos="4536"/>
              </w:tabs>
            </w:pPr>
            <w:r>
              <w:t>Lodging notice of change in the situation of the controller’s office under Schedule 4 clause 18(5) to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37.</w:t>
            </w:r>
          </w:p>
        </w:tc>
        <w:tc>
          <w:tcPr>
            <w:tcW w:w="4536" w:type="dxa"/>
            <w:tcMar>
              <w:bottom w:w="11" w:type="dxa"/>
            </w:tcMar>
          </w:tcPr>
          <w:p w:rsidR="0032230F" w:rsidRDefault="0032230F" w:rsidP="00C839CD">
            <w:pPr>
              <w:pStyle w:val="yTableNAm"/>
              <w:tabs>
                <w:tab w:val="left" w:leader="dot" w:pos="567"/>
                <w:tab w:val="right" w:leader="dot" w:pos="4536"/>
              </w:tabs>
            </w:pPr>
            <w:r>
              <w:t>Lodging notice of cessation as controller under Schedule 4 clause 18(6) to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38.</w:t>
            </w:r>
          </w:p>
        </w:tc>
        <w:tc>
          <w:tcPr>
            <w:tcW w:w="4536" w:type="dxa"/>
            <w:tcMar>
              <w:bottom w:w="11" w:type="dxa"/>
            </w:tcMar>
          </w:tcPr>
          <w:p w:rsidR="0032230F" w:rsidRDefault="0032230F" w:rsidP="00C839CD">
            <w:pPr>
              <w:pStyle w:val="yTableNAm"/>
              <w:tabs>
                <w:tab w:val="left" w:leader="dot" w:pos="567"/>
                <w:tab w:val="right" w:leader="dot" w:pos="4536"/>
              </w:tabs>
            </w:pPr>
            <w:r>
              <w:t>Lodging copy of report of the reporting officers under Schedule 4 clause 20(2)(c) to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lastRenderedPageBreak/>
              <w:t>39.</w:t>
            </w:r>
          </w:p>
        </w:tc>
        <w:tc>
          <w:tcPr>
            <w:tcW w:w="4536" w:type="dxa"/>
            <w:tcMar>
              <w:bottom w:w="11" w:type="dxa"/>
            </w:tcMar>
          </w:tcPr>
          <w:p w:rsidR="0032230F" w:rsidRDefault="0032230F" w:rsidP="00C839CD">
            <w:pPr>
              <w:pStyle w:val="yTableNAm"/>
              <w:tabs>
                <w:tab w:val="left" w:leader="dot" w:pos="567"/>
                <w:tab w:val="right" w:leader="dot" w:pos="4536"/>
              </w:tabs>
            </w:pPr>
            <w:r>
              <w:t>Lodging copy of extension notice given by controller under Schedule 4 clause 20(4) to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40.</w:t>
            </w:r>
          </w:p>
        </w:tc>
        <w:tc>
          <w:tcPr>
            <w:tcW w:w="4536" w:type="dxa"/>
            <w:tcMar>
              <w:bottom w:w="11" w:type="dxa"/>
            </w:tcMar>
          </w:tcPr>
          <w:p w:rsidR="0032230F" w:rsidRDefault="0032230F" w:rsidP="00C839CD">
            <w:pPr>
              <w:pStyle w:val="yTableNAm"/>
              <w:tabs>
                <w:tab w:val="left" w:leader="dot" w:pos="567"/>
                <w:tab w:val="right" w:leader="dot" w:pos="4536"/>
              </w:tabs>
            </w:pPr>
            <w:r>
              <w:t>Lodging copy of court order granting extension under Schedule 4 clause 20(5) to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41.</w:t>
            </w:r>
          </w:p>
        </w:tc>
        <w:tc>
          <w:tcPr>
            <w:tcW w:w="4536" w:type="dxa"/>
            <w:tcMar>
              <w:bottom w:w="11" w:type="dxa"/>
            </w:tcMar>
          </w:tcPr>
          <w:p w:rsidR="0032230F" w:rsidRDefault="0032230F" w:rsidP="00C839CD">
            <w:pPr>
              <w:pStyle w:val="yTableNAm"/>
              <w:tabs>
                <w:tab w:val="left" w:leader="dot" w:pos="567"/>
                <w:tab w:val="right" w:leader="dot" w:pos="4536"/>
              </w:tabs>
            </w:pPr>
            <w:r>
              <w:t>Lodging copy of controller’s account under Schedule 4 clause 23(1) to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42.</w:t>
            </w:r>
          </w:p>
        </w:tc>
        <w:tc>
          <w:tcPr>
            <w:tcW w:w="4536" w:type="dxa"/>
            <w:tcMar>
              <w:bottom w:w="11" w:type="dxa"/>
            </w:tcMar>
          </w:tcPr>
          <w:p w:rsidR="0032230F" w:rsidRDefault="0032230F" w:rsidP="00C839CD">
            <w:pPr>
              <w:pStyle w:val="yTableNAm"/>
              <w:tabs>
                <w:tab w:val="left" w:leader="dot" w:pos="567"/>
                <w:tab w:val="right" w:leader="dot" w:pos="4536"/>
              </w:tabs>
            </w:pPr>
            <w:r>
              <w:t>Lodging disclosure document under section 718 of the Corporations Act as applied by section 250 of the Act</w:t>
            </w:r>
          </w:p>
        </w:tc>
        <w:tc>
          <w:tcPr>
            <w:tcW w:w="1276" w:type="dxa"/>
            <w:tcMar>
              <w:bottom w:w="11" w:type="dxa"/>
            </w:tcMar>
            <w:vAlign w:val="bottom"/>
          </w:tcPr>
          <w:p w:rsidR="0032230F" w:rsidRDefault="0032230F" w:rsidP="00C839CD">
            <w:pPr>
              <w:pStyle w:val="yTableNAm"/>
              <w:ind w:right="177"/>
              <w:jc w:val="right"/>
            </w:pPr>
            <w:r>
              <w:rPr>
                <w:szCs w:val="22"/>
              </w:rPr>
              <w:t>2 335.</w:t>
            </w:r>
            <w:r w:rsidRPr="00861ECB">
              <w:t>15</w:t>
            </w:r>
          </w:p>
        </w:tc>
      </w:tr>
      <w:tr w:rsidR="0032230F" w:rsidTr="00C839CD">
        <w:trPr>
          <w:cantSplit/>
        </w:trPr>
        <w:tc>
          <w:tcPr>
            <w:tcW w:w="596" w:type="dxa"/>
            <w:tcMar>
              <w:bottom w:w="11" w:type="dxa"/>
            </w:tcMar>
          </w:tcPr>
          <w:p w:rsidR="0032230F" w:rsidRDefault="0032230F" w:rsidP="00C839CD">
            <w:pPr>
              <w:pStyle w:val="yTableNAm"/>
            </w:pPr>
            <w:r>
              <w:t>43.</w:t>
            </w:r>
          </w:p>
        </w:tc>
        <w:tc>
          <w:tcPr>
            <w:tcW w:w="4536" w:type="dxa"/>
            <w:tcMar>
              <w:bottom w:w="11" w:type="dxa"/>
            </w:tcMar>
          </w:tcPr>
          <w:p w:rsidR="0032230F" w:rsidRDefault="0032230F" w:rsidP="00C839CD">
            <w:pPr>
              <w:pStyle w:val="yTableNAm"/>
              <w:tabs>
                <w:tab w:val="left" w:leader="dot" w:pos="567"/>
                <w:tab w:val="right" w:leader="dot" w:pos="4536"/>
              </w:tabs>
            </w:pPr>
            <w:r>
              <w:t>Lodging supplementary or replacement disclosure document under section 719 of the Corporations Act as applied by section 250 of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44.</w:t>
            </w:r>
          </w:p>
        </w:tc>
        <w:tc>
          <w:tcPr>
            <w:tcW w:w="4536" w:type="dxa"/>
            <w:tcMar>
              <w:bottom w:w="11" w:type="dxa"/>
            </w:tcMar>
          </w:tcPr>
          <w:p w:rsidR="0032230F" w:rsidRDefault="0032230F" w:rsidP="00C839CD">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276" w:type="dxa"/>
            <w:tcMar>
              <w:bottom w:w="11" w:type="dxa"/>
            </w:tcMar>
            <w:vAlign w:val="bottom"/>
          </w:tcPr>
          <w:p w:rsidR="0032230F" w:rsidRDefault="0032230F" w:rsidP="00C839CD">
            <w:pPr>
              <w:pStyle w:val="yTableNAm"/>
              <w:ind w:right="177"/>
              <w:jc w:val="right"/>
            </w:pPr>
            <w:r w:rsidRPr="00861ECB">
              <w:t>332</w:t>
            </w:r>
            <w:r>
              <w:rPr>
                <w:szCs w:val="22"/>
              </w:rPr>
              <w:t>.00</w:t>
            </w:r>
          </w:p>
        </w:tc>
      </w:tr>
      <w:tr w:rsidR="0032230F" w:rsidTr="00C839CD">
        <w:trPr>
          <w:cantSplit/>
        </w:trPr>
        <w:tc>
          <w:tcPr>
            <w:tcW w:w="596" w:type="dxa"/>
            <w:tcMar>
              <w:bottom w:w="11" w:type="dxa"/>
            </w:tcMar>
          </w:tcPr>
          <w:p w:rsidR="0032230F" w:rsidRDefault="0032230F" w:rsidP="00C839CD">
            <w:pPr>
              <w:pStyle w:val="yTableNAm"/>
            </w:pPr>
            <w:r>
              <w:t>45.</w:t>
            </w:r>
          </w:p>
        </w:tc>
        <w:tc>
          <w:tcPr>
            <w:tcW w:w="4536" w:type="dxa"/>
            <w:tcMar>
              <w:bottom w:w="11" w:type="dxa"/>
            </w:tcMar>
          </w:tcPr>
          <w:p w:rsidR="0032230F" w:rsidRDefault="0032230F" w:rsidP="00C839CD">
            <w:pPr>
              <w:pStyle w:val="yTableNAm"/>
              <w:tabs>
                <w:tab w:val="left" w:leader="dot" w:pos="567"/>
                <w:tab w:val="right" w:leader="dot" w:pos="4536"/>
              </w:tabs>
            </w:pPr>
            <w:r>
              <w:t>Lodging any other document under the Corporations Act as applied by the Act</w:t>
            </w:r>
          </w:p>
        </w:tc>
        <w:tc>
          <w:tcPr>
            <w:tcW w:w="1276" w:type="dxa"/>
            <w:tcMar>
              <w:bottom w:w="11" w:type="dxa"/>
            </w:tcMar>
            <w:vAlign w:val="bottom"/>
          </w:tcPr>
          <w:p w:rsidR="0032230F" w:rsidRDefault="0032230F" w:rsidP="00C839CD">
            <w:pPr>
              <w:pStyle w:val="yTableNAm"/>
              <w:ind w:right="177"/>
              <w:jc w:val="right"/>
            </w:pPr>
            <w:r>
              <w:t>Nil*</w:t>
            </w:r>
          </w:p>
        </w:tc>
      </w:tr>
      <w:tr w:rsidR="0032230F" w:rsidTr="00C839CD">
        <w:trPr>
          <w:cantSplit/>
        </w:trPr>
        <w:tc>
          <w:tcPr>
            <w:tcW w:w="596" w:type="dxa"/>
            <w:tcMar>
              <w:bottom w:w="11" w:type="dxa"/>
            </w:tcMar>
          </w:tcPr>
          <w:p w:rsidR="0032230F" w:rsidRDefault="0032230F" w:rsidP="00C839CD">
            <w:pPr>
              <w:pStyle w:val="yTableNAm"/>
            </w:pPr>
            <w:r>
              <w:t>46.</w:t>
            </w:r>
          </w:p>
        </w:tc>
        <w:tc>
          <w:tcPr>
            <w:tcW w:w="4536" w:type="dxa"/>
            <w:tcMar>
              <w:bottom w:w="11" w:type="dxa"/>
            </w:tcMar>
          </w:tcPr>
          <w:p w:rsidR="0032230F" w:rsidRDefault="0032230F" w:rsidP="00C839CD">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276" w:type="dxa"/>
            <w:tcMar>
              <w:bottom w:w="11" w:type="dxa"/>
            </w:tcMar>
            <w:vAlign w:val="bottom"/>
          </w:tcPr>
          <w:p w:rsidR="0032230F" w:rsidRDefault="0032230F" w:rsidP="00C839CD">
            <w:pPr>
              <w:pStyle w:val="yTableNAm"/>
              <w:ind w:right="177"/>
              <w:jc w:val="right"/>
              <w:rPr>
                <w:szCs w:val="22"/>
              </w:rPr>
            </w:pPr>
            <w:r>
              <w:rPr>
                <w:szCs w:val="22"/>
              </w:rPr>
              <w:t>332.00</w:t>
            </w:r>
          </w:p>
        </w:tc>
      </w:tr>
      <w:tr w:rsidR="0032230F" w:rsidTr="00C839CD">
        <w:trPr>
          <w:cantSplit/>
        </w:trPr>
        <w:tc>
          <w:tcPr>
            <w:tcW w:w="596" w:type="dxa"/>
            <w:tcMar>
              <w:bottom w:w="11" w:type="dxa"/>
            </w:tcMar>
          </w:tcPr>
          <w:p w:rsidR="0032230F" w:rsidRDefault="0032230F" w:rsidP="00C839CD">
            <w:pPr>
              <w:pStyle w:val="yTableNAm"/>
            </w:pPr>
            <w:r>
              <w:t>47.</w:t>
            </w:r>
          </w:p>
        </w:tc>
        <w:tc>
          <w:tcPr>
            <w:tcW w:w="4536" w:type="dxa"/>
            <w:tcMar>
              <w:bottom w:w="11" w:type="dxa"/>
            </w:tcMar>
          </w:tcPr>
          <w:p w:rsidR="0032230F" w:rsidRDefault="0032230F" w:rsidP="00C839CD">
            <w:pPr>
              <w:pStyle w:val="yTableNAm"/>
              <w:tabs>
                <w:tab w:val="left" w:leader="dot" w:pos="567"/>
                <w:tab w:val="right" w:leader="dot" w:pos="4536"/>
              </w:tabs>
            </w:pPr>
            <w:r>
              <w:t>Lodging documents or making applications for the Registrar to exercise a power or do something under the Act for which no other fee is prescribed</w:t>
            </w:r>
          </w:p>
        </w:tc>
        <w:tc>
          <w:tcPr>
            <w:tcW w:w="1276" w:type="dxa"/>
            <w:tcMar>
              <w:bottom w:w="11" w:type="dxa"/>
            </w:tcMar>
            <w:vAlign w:val="bottom"/>
          </w:tcPr>
          <w:p w:rsidR="0032230F" w:rsidRDefault="0032230F" w:rsidP="00C839CD">
            <w:pPr>
              <w:pStyle w:val="yTableNAm"/>
              <w:ind w:right="177"/>
              <w:jc w:val="right"/>
              <w:rPr>
                <w:szCs w:val="22"/>
              </w:rPr>
            </w:pPr>
            <w:r>
              <w:rPr>
                <w:szCs w:val="22"/>
              </w:rPr>
              <w:t>41.00</w:t>
            </w:r>
          </w:p>
        </w:tc>
      </w:tr>
    </w:tbl>
    <w:p w:rsidR="0095343D" w:rsidRDefault="00004ADF">
      <w:pPr>
        <w:pStyle w:val="yFootnotesection"/>
      </w:pPr>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w:t>
      </w:r>
      <w:r w:rsidR="0032230F">
        <w:t xml:space="preserve">; SL 2021/86 </w:t>
      </w:r>
      <w:r w:rsidR="00C839CD">
        <w:t>r</w:t>
      </w:r>
      <w:r w:rsidR="0032230F">
        <w:t>. 23</w:t>
      </w:r>
      <w:r>
        <w:t>.]</w:t>
      </w:r>
    </w:p>
    <w:p w:rsidR="0095343D" w:rsidRDefault="00004ADF">
      <w:pPr>
        <w:pStyle w:val="CentredBaseLine"/>
        <w:jc w:val="center"/>
      </w:pPr>
      <w:r>
        <w:rPr>
          <w:noProof/>
        </w:rPr>
        <w:lastRenderedPageBreak/>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5343D" w:rsidRDefault="0095343D">
      <w:pPr>
        <w:outlineLvl w:val="0"/>
        <w:sectPr w:rsidR="0095343D">
          <w:headerReference w:type="even" r:id="rId35"/>
          <w:headerReference w:type="default" r:id="rId36"/>
          <w:pgSz w:w="11907" w:h="16840" w:code="9"/>
          <w:pgMar w:top="2381" w:right="2410" w:bottom="3544" w:left="2410" w:header="720" w:footer="3544" w:gutter="0"/>
          <w:cols w:space="720"/>
        </w:sectPr>
      </w:pPr>
    </w:p>
    <w:p w:rsidR="0095343D" w:rsidRDefault="00004ADF">
      <w:pPr>
        <w:pStyle w:val="nHeading2"/>
      </w:pPr>
      <w:bookmarkStart w:id="322" w:name="_Toc75355406"/>
      <w:bookmarkStart w:id="323" w:name="_Toc75356180"/>
      <w:bookmarkStart w:id="324" w:name="_Toc75522593"/>
      <w:r>
        <w:lastRenderedPageBreak/>
        <w:t>Notes</w:t>
      </w:r>
      <w:bookmarkEnd w:id="322"/>
      <w:bookmarkEnd w:id="323"/>
      <w:bookmarkEnd w:id="324"/>
    </w:p>
    <w:p w:rsidR="0095343D" w:rsidRDefault="00004ADF">
      <w:pPr>
        <w:pStyle w:val="nStatement"/>
      </w:pPr>
      <w:r>
        <w:t xml:space="preserve">This is a compilation of the </w:t>
      </w:r>
      <w:r>
        <w:rPr>
          <w:i/>
          <w:noProof/>
        </w:rPr>
        <w:t>Co-operatives Regulations 2010</w:t>
      </w:r>
      <w:r>
        <w:t xml:space="preserve"> and includes amendments made by other written laws. For provisions that have come into operation, and for information about any reprints, see the compilation table. </w:t>
      </w:r>
    </w:p>
    <w:p w:rsidR="0095343D" w:rsidRDefault="00004ADF">
      <w:pPr>
        <w:pStyle w:val="nHeading3"/>
      </w:pPr>
      <w:bookmarkStart w:id="325" w:name="_Toc75522594"/>
      <w:r>
        <w:t>Compilation table</w:t>
      </w:r>
      <w:bookmarkEnd w:id="3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5343D" w:rsidTr="0032230F">
        <w:trPr>
          <w:tblHeader/>
        </w:trPr>
        <w:tc>
          <w:tcPr>
            <w:tcW w:w="3118" w:type="dxa"/>
          </w:tcPr>
          <w:p w:rsidR="0095343D" w:rsidRDefault="00004ADF">
            <w:pPr>
              <w:pStyle w:val="nTable"/>
              <w:spacing w:after="40"/>
              <w:rPr>
                <w:b/>
              </w:rPr>
            </w:pPr>
            <w:r>
              <w:rPr>
                <w:b/>
              </w:rPr>
              <w:t>Citation</w:t>
            </w:r>
          </w:p>
        </w:tc>
        <w:tc>
          <w:tcPr>
            <w:tcW w:w="1276" w:type="dxa"/>
          </w:tcPr>
          <w:p w:rsidR="0095343D" w:rsidRDefault="00004ADF">
            <w:pPr>
              <w:pStyle w:val="nTable"/>
              <w:spacing w:after="40"/>
              <w:rPr>
                <w:b/>
              </w:rPr>
            </w:pPr>
            <w:r>
              <w:rPr>
                <w:b/>
              </w:rPr>
              <w:t>Published</w:t>
            </w:r>
          </w:p>
        </w:tc>
        <w:tc>
          <w:tcPr>
            <w:tcW w:w="2693" w:type="dxa"/>
          </w:tcPr>
          <w:p w:rsidR="0095343D" w:rsidRDefault="00004ADF">
            <w:pPr>
              <w:pStyle w:val="nTable"/>
              <w:spacing w:after="40"/>
              <w:rPr>
                <w:b/>
              </w:rPr>
            </w:pPr>
            <w:r>
              <w:rPr>
                <w:b/>
              </w:rPr>
              <w:t>Commencement</w:t>
            </w:r>
          </w:p>
        </w:tc>
      </w:tr>
      <w:tr w:rsidR="0095343D" w:rsidTr="0032230F">
        <w:tc>
          <w:tcPr>
            <w:tcW w:w="3118" w:type="dxa"/>
            <w:tcBorders>
              <w:top w:val="single" w:sz="8" w:space="0" w:color="auto"/>
              <w:bottom w:val="nil"/>
            </w:tcBorders>
          </w:tcPr>
          <w:p w:rsidR="0095343D" w:rsidRDefault="00004ADF">
            <w:pPr>
              <w:pStyle w:val="nTable"/>
              <w:spacing w:after="40"/>
            </w:pPr>
            <w:r>
              <w:rPr>
                <w:i/>
              </w:rPr>
              <w:t>Co-operatives Regulations 2010</w:t>
            </w:r>
          </w:p>
        </w:tc>
        <w:tc>
          <w:tcPr>
            <w:tcW w:w="1276" w:type="dxa"/>
            <w:tcBorders>
              <w:top w:val="single" w:sz="8" w:space="0" w:color="auto"/>
              <w:bottom w:val="nil"/>
            </w:tcBorders>
          </w:tcPr>
          <w:p w:rsidR="0095343D" w:rsidRDefault="00004ADF">
            <w:pPr>
              <w:pStyle w:val="nTable"/>
              <w:spacing w:after="40"/>
            </w:pPr>
            <w:r>
              <w:t>13 Aug 2010 p. 3765-970</w:t>
            </w:r>
          </w:p>
        </w:tc>
        <w:tc>
          <w:tcPr>
            <w:tcW w:w="2693" w:type="dxa"/>
            <w:tcBorders>
              <w:top w:val="single" w:sz="8" w:space="0" w:color="auto"/>
              <w:bottom w:val="nil"/>
            </w:tcBorders>
          </w:tcPr>
          <w:p w:rsidR="0095343D" w:rsidRDefault="00004ADF">
            <w:pPr>
              <w:pStyle w:val="nTable"/>
              <w:spacing w:after="40"/>
            </w:pPr>
            <w:r>
              <w:t>r. 1 and 2: 13 Aug 2010 (see r. 2(a));</w:t>
            </w:r>
            <w:r>
              <w:br/>
              <w:t xml:space="preserve">Regulations other than r. 1 and 2: 1 Sep 2010 (see r. 2(b) and </w:t>
            </w:r>
            <w:r>
              <w:rPr>
                <w:i/>
                <w:iCs/>
              </w:rPr>
              <w:t>Gazette</w:t>
            </w:r>
            <w:r>
              <w:t xml:space="preserve"> 13 Aug 2010 p. 3975)</w:t>
            </w:r>
          </w:p>
        </w:tc>
      </w:tr>
      <w:tr w:rsidR="0095343D" w:rsidTr="0032230F">
        <w:tc>
          <w:tcPr>
            <w:tcW w:w="3118" w:type="dxa"/>
            <w:tcBorders>
              <w:top w:val="nil"/>
              <w:bottom w:val="nil"/>
            </w:tcBorders>
          </w:tcPr>
          <w:p w:rsidR="0095343D" w:rsidRDefault="00004ADF">
            <w:pPr>
              <w:pStyle w:val="nTable"/>
              <w:spacing w:after="40"/>
              <w:rPr>
                <w:i/>
              </w:rPr>
            </w:pPr>
            <w:r>
              <w:rPr>
                <w:i/>
              </w:rPr>
              <w:t>Co-operatives Amendment Regulations 2011</w:t>
            </w:r>
          </w:p>
        </w:tc>
        <w:tc>
          <w:tcPr>
            <w:tcW w:w="1276" w:type="dxa"/>
            <w:tcBorders>
              <w:top w:val="nil"/>
              <w:bottom w:val="nil"/>
            </w:tcBorders>
          </w:tcPr>
          <w:p w:rsidR="0095343D" w:rsidRDefault="00004ADF">
            <w:pPr>
              <w:pStyle w:val="nTable"/>
              <w:spacing w:after="40"/>
            </w:pPr>
            <w:r>
              <w:t>22 Jun 2011 p. 2351</w:t>
            </w:r>
            <w:r>
              <w:noBreakHyphen/>
              <w:t>6</w:t>
            </w:r>
          </w:p>
        </w:tc>
        <w:tc>
          <w:tcPr>
            <w:tcW w:w="2693" w:type="dxa"/>
            <w:tcBorders>
              <w:top w:val="nil"/>
              <w:bottom w:val="nil"/>
            </w:tcBorders>
          </w:tcPr>
          <w:p w:rsidR="0095343D" w:rsidRDefault="00004ADF">
            <w:pPr>
              <w:pStyle w:val="nTable"/>
              <w:spacing w:after="40"/>
            </w:pPr>
            <w:r>
              <w:t>r. 1 and 2: 22 Jun 2011 (see r. 2(a));</w:t>
            </w:r>
            <w:r>
              <w:br/>
              <w:t>Regulations other than r. 1 and 2: 1 Jul 2011 (see r. 2(b))</w:t>
            </w:r>
          </w:p>
        </w:tc>
      </w:tr>
      <w:tr w:rsidR="0095343D" w:rsidTr="0032230F">
        <w:tc>
          <w:tcPr>
            <w:tcW w:w="3118" w:type="dxa"/>
            <w:tcBorders>
              <w:top w:val="nil"/>
              <w:bottom w:val="nil"/>
            </w:tcBorders>
          </w:tcPr>
          <w:p w:rsidR="0095343D" w:rsidRDefault="00004ADF">
            <w:pPr>
              <w:pStyle w:val="nTable"/>
              <w:spacing w:after="40"/>
              <w:rPr>
                <w:i/>
              </w:rPr>
            </w:pPr>
            <w:r>
              <w:rPr>
                <w:i/>
              </w:rPr>
              <w:t>Co-operatives Amendment Regulations (No. 2) 2012</w:t>
            </w:r>
          </w:p>
        </w:tc>
        <w:tc>
          <w:tcPr>
            <w:tcW w:w="1276" w:type="dxa"/>
            <w:tcBorders>
              <w:top w:val="nil"/>
              <w:bottom w:val="nil"/>
            </w:tcBorders>
          </w:tcPr>
          <w:p w:rsidR="0095343D" w:rsidRDefault="00004ADF">
            <w:pPr>
              <w:pStyle w:val="nTable"/>
              <w:spacing w:after="40"/>
            </w:pPr>
            <w:r>
              <w:t>22 Jun 2012 p. 2777</w:t>
            </w:r>
            <w:r>
              <w:noBreakHyphen/>
              <w:t>8</w:t>
            </w:r>
          </w:p>
        </w:tc>
        <w:tc>
          <w:tcPr>
            <w:tcW w:w="2693" w:type="dxa"/>
            <w:tcBorders>
              <w:top w:val="nil"/>
              <w:bottom w:val="nil"/>
            </w:tcBorders>
          </w:tcPr>
          <w:p w:rsidR="0095343D" w:rsidRDefault="00004ADF">
            <w:pPr>
              <w:pStyle w:val="nTable"/>
              <w:spacing w:after="40"/>
            </w:pPr>
            <w:r>
              <w:rPr>
                <w:snapToGrid w:val="0"/>
              </w:rPr>
              <w:t>r. 1 and 2: 22 Jun 2012 (see r. 2(a));</w:t>
            </w:r>
            <w:r>
              <w:rPr>
                <w:snapToGrid w:val="0"/>
              </w:rPr>
              <w:br/>
              <w:t>Regulations other than r. 1 and 2: 23 Jun 2012 (see r. 2(b))</w:t>
            </w:r>
          </w:p>
        </w:tc>
      </w:tr>
      <w:tr w:rsidR="0095343D" w:rsidTr="0032230F">
        <w:tc>
          <w:tcPr>
            <w:tcW w:w="3118" w:type="dxa"/>
            <w:tcBorders>
              <w:top w:val="nil"/>
              <w:bottom w:val="nil"/>
            </w:tcBorders>
          </w:tcPr>
          <w:p w:rsidR="0095343D" w:rsidRDefault="00004ADF">
            <w:pPr>
              <w:pStyle w:val="nTable"/>
              <w:spacing w:after="40"/>
              <w:rPr>
                <w:i/>
              </w:rPr>
            </w:pPr>
            <w:r>
              <w:rPr>
                <w:i/>
              </w:rPr>
              <w:t>Co-operatives Amendment Regulations 2012</w:t>
            </w:r>
          </w:p>
        </w:tc>
        <w:tc>
          <w:tcPr>
            <w:tcW w:w="1276" w:type="dxa"/>
            <w:tcBorders>
              <w:top w:val="nil"/>
              <w:bottom w:val="nil"/>
            </w:tcBorders>
          </w:tcPr>
          <w:p w:rsidR="0095343D" w:rsidRDefault="00004ADF">
            <w:pPr>
              <w:pStyle w:val="nTable"/>
              <w:spacing w:after="40"/>
            </w:pPr>
            <w:r>
              <w:t>27 Nov 2012 p. 5733</w:t>
            </w:r>
          </w:p>
        </w:tc>
        <w:tc>
          <w:tcPr>
            <w:tcW w:w="2693" w:type="dxa"/>
            <w:tcBorders>
              <w:top w:val="nil"/>
              <w:bottom w:val="nil"/>
            </w:tcBorders>
          </w:tcPr>
          <w:p w:rsidR="0095343D" w:rsidRDefault="00004ADF">
            <w:pPr>
              <w:pStyle w:val="nTable"/>
              <w:spacing w:after="40"/>
              <w:rPr>
                <w:snapToGrid w:val="0"/>
              </w:rPr>
            </w:pPr>
            <w:r>
              <w:rPr>
                <w:snapToGrid w:val="0"/>
              </w:rPr>
              <w:t>27 Nov 2012</w:t>
            </w:r>
          </w:p>
        </w:tc>
      </w:tr>
      <w:tr w:rsidR="0095343D" w:rsidTr="0032230F">
        <w:tc>
          <w:tcPr>
            <w:tcW w:w="3118" w:type="dxa"/>
            <w:tcBorders>
              <w:top w:val="nil"/>
              <w:bottom w:val="nil"/>
            </w:tcBorders>
          </w:tcPr>
          <w:p w:rsidR="0095343D" w:rsidRDefault="00004ADF">
            <w:pPr>
              <w:pStyle w:val="nTable"/>
              <w:spacing w:after="40"/>
              <w:rPr>
                <w:i/>
              </w:rPr>
            </w:pPr>
            <w:r>
              <w:rPr>
                <w:i/>
              </w:rPr>
              <w:t>Co-operatives Amendment Regulations 2013</w:t>
            </w:r>
          </w:p>
        </w:tc>
        <w:tc>
          <w:tcPr>
            <w:tcW w:w="1276" w:type="dxa"/>
            <w:tcBorders>
              <w:top w:val="nil"/>
              <w:bottom w:val="nil"/>
            </w:tcBorders>
          </w:tcPr>
          <w:p w:rsidR="0095343D" w:rsidRDefault="00004ADF">
            <w:pPr>
              <w:pStyle w:val="nTable"/>
              <w:spacing w:after="40"/>
            </w:pPr>
            <w:r>
              <w:t>27 Jun 2013 p. 2673-6</w:t>
            </w:r>
          </w:p>
        </w:tc>
        <w:tc>
          <w:tcPr>
            <w:tcW w:w="2693" w:type="dxa"/>
            <w:tcBorders>
              <w:top w:val="nil"/>
              <w:bottom w:val="nil"/>
            </w:tcBorders>
          </w:tcPr>
          <w:p w:rsidR="0095343D" w:rsidRDefault="00004ADF">
            <w:pPr>
              <w:pStyle w:val="nTable"/>
              <w:spacing w:after="40"/>
              <w:rPr>
                <w:snapToGrid w:val="0"/>
              </w:rPr>
            </w:pPr>
            <w:r>
              <w:rPr>
                <w:snapToGrid w:val="0"/>
              </w:rPr>
              <w:t>r. 1 and 2: 27 Jun 2013 (see r. 2(a));</w:t>
            </w:r>
            <w:r>
              <w:rPr>
                <w:snapToGrid w:val="0"/>
              </w:rPr>
              <w:br/>
              <w:t>Regulations other than r. 1 and 2: 1 Jul 2013 (see r. 2(b))</w:t>
            </w:r>
          </w:p>
        </w:tc>
      </w:tr>
      <w:tr w:rsidR="0095343D" w:rsidTr="0032230F">
        <w:tc>
          <w:tcPr>
            <w:tcW w:w="3118" w:type="dxa"/>
            <w:tcBorders>
              <w:top w:val="nil"/>
              <w:bottom w:val="nil"/>
            </w:tcBorders>
          </w:tcPr>
          <w:p w:rsidR="0095343D" w:rsidRDefault="00004ADF">
            <w:pPr>
              <w:pStyle w:val="nTable"/>
              <w:spacing w:after="40"/>
              <w:rPr>
                <w:i/>
              </w:rPr>
            </w:pPr>
            <w:r>
              <w:rPr>
                <w:i/>
              </w:rPr>
              <w:t>Co-operatives Amendment Regulations 2015</w:t>
            </w:r>
          </w:p>
        </w:tc>
        <w:tc>
          <w:tcPr>
            <w:tcW w:w="1276" w:type="dxa"/>
            <w:tcBorders>
              <w:top w:val="nil"/>
              <w:bottom w:val="nil"/>
            </w:tcBorders>
          </w:tcPr>
          <w:p w:rsidR="0095343D" w:rsidRDefault="00004ADF">
            <w:pPr>
              <w:pStyle w:val="nTable"/>
              <w:spacing w:after="40"/>
            </w:pPr>
            <w:r>
              <w:t>23 Jun 2015 p. 2167</w:t>
            </w:r>
            <w:r>
              <w:noBreakHyphen/>
              <w:t>9</w:t>
            </w:r>
          </w:p>
        </w:tc>
        <w:tc>
          <w:tcPr>
            <w:tcW w:w="2693" w:type="dxa"/>
            <w:tcBorders>
              <w:top w:val="nil"/>
              <w:bottom w:val="nil"/>
            </w:tcBorders>
          </w:tcPr>
          <w:p w:rsidR="0095343D" w:rsidRDefault="00004ADF">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rsidR="0095343D" w:rsidTr="0032230F">
        <w:tc>
          <w:tcPr>
            <w:tcW w:w="3118" w:type="dxa"/>
            <w:tcBorders>
              <w:top w:val="nil"/>
              <w:bottom w:val="nil"/>
            </w:tcBorders>
          </w:tcPr>
          <w:p w:rsidR="0095343D" w:rsidRDefault="00004ADF">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rsidR="0095343D" w:rsidRDefault="00004ADF">
            <w:pPr>
              <w:pStyle w:val="nTable"/>
              <w:spacing w:after="40"/>
            </w:pPr>
            <w:r>
              <w:t>2 Dec 2016 p. 5407-52</w:t>
            </w:r>
          </w:p>
        </w:tc>
        <w:tc>
          <w:tcPr>
            <w:tcW w:w="2693" w:type="dxa"/>
            <w:tcBorders>
              <w:top w:val="nil"/>
              <w:bottom w:val="nil"/>
            </w:tcBorders>
          </w:tcPr>
          <w:p w:rsidR="0095343D" w:rsidRDefault="00004ADF">
            <w:pPr>
              <w:pStyle w:val="nTable"/>
              <w:spacing w:after="40"/>
              <w:rPr>
                <w:snapToGrid w:val="0"/>
              </w:rPr>
            </w:pPr>
            <w:r>
              <w:rPr>
                <w:snapToGrid w:val="0"/>
              </w:rPr>
              <w:t>r. 1 and 2: 2 Dec 2016 (see r. 2(a));</w:t>
            </w:r>
            <w:r>
              <w:rPr>
                <w:snapToGrid w:val="0"/>
              </w:rPr>
              <w:br/>
              <w:t>Regulations other than r. 1 and 2: 1 Jan 2017 (see r. 2(b))</w:t>
            </w:r>
          </w:p>
        </w:tc>
      </w:tr>
      <w:tr w:rsidR="0095343D" w:rsidTr="0032230F">
        <w:tc>
          <w:tcPr>
            <w:tcW w:w="3118" w:type="dxa"/>
            <w:tcBorders>
              <w:top w:val="nil"/>
              <w:bottom w:val="nil"/>
            </w:tcBorders>
          </w:tcPr>
          <w:p w:rsidR="0095343D" w:rsidRDefault="00004ADF">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rsidR="0095343D" w:rsidRDefault="00004ADF">
            <w:pPr>
              <w:pStyle w:val="nTable"/>
              <w:spacing w:after="40"/>
            </w:pPr>
            <w:r>
              <w:t>23 Jun 2017 p. 3213</w:t>
            </w:r>
            <w:r>
              <w:noBreakHyphen/>
              <w:t>52</w:t>
            </w:r>
          </w:p>
        </w:tc>
        <w:tc>
          <w:tcPr>
            <w:tcW w:w="2693" w:type="dxa"/>
            <w:tcBorders>
              <w:top w:val="nil"/>
              <w:bottom w:val="nil"/>
            </w:tcBorders>
          </w:tcPr>
          <w:p w:rsidR="0095343D" w:rsidRDefault="00004ADF">
            <w:pPr>
              <w:pStyle w:val="nTable"/>
              <w:spacing w:after="40"/>
            </w:pPr>
            <w:r>
              <w:t>1 Jul 2017 (see r. 2(b))</w:t>
            </w:r>
          </w:p>
        </w:tc>
      </w:tr>
      <w:tr w:rsidR="0095343D" w:rsidTr="0032230F">
        <w:tc>
          <w:tcPr>
            <w:tcW w:w="3118" w:type="dxa"/>
            <w:tcBorders>
              <w:top w:val="nil"/>
              <w:bottom w:val="nil"/>
            </w:tcBorders>
          </w:tcPr>
          <w:p w:rsidR="0095343D" w:rsidRDefault="00004ADF">
            <w:pPr>
              <w:pStyle w:val="nTable"/>
              <w:keepNext/>
              <w:spacing w:after="40"/>
              <w:rPr>
                <w:i/>
              </w:rPr>
            </w:pPr>
            <w:r>
              <w:rPr>
                <w:i/>
              </w:rPr>
              <w:lastRenderedPageBreak/>
              <w:t>Co</w:t>
            </w:r>
            <w:r>
              <w:rPr>
                <w:i/>
              </w:rPr>
              <w:noBreakHyphen/>
              <w:t>operatives Amendment Regulations 2017</w:t>
            </w:r>
          </w:p>
        </w:tc>
        <w:tc>
          <w:tcPr>
            <w:tcW w:w="1276" w:type="dxa"/>
            <w:tcBorders>
              <w:top w:val="nil"/>
              <w:bottom w:val="nil"/>
            </w:tcBorders>
          </w:tcPr>
          <w:p w:rsidR="0095343D" w:rsidRDefault="00004ADF">
            <w:pPr>
              <w:pStyle w:val="nTable"/>
              <w:keepNext/>
              <w:spacing w:after="40"/>
            </w:pPr>
            <w:r>
              <w:t>4 Aug 2017 p. 4307-8</w:t>
            </w:r>
          </w:p>
        </w:tc>
        <w:tc>
          <w:tcPr>
            <w:tcW w:w="2693" w:type="dxa"/>
            <w:tcBorders>
              <w:top w:val="nil"/>
              <w:bottom w:val="nil"/>
            </w:tcBorders>
          </w:tcPr>
          <w:p w:rsidR="0095343D" w:rsidRDefault="00004ADF">
            <w:pPr>
              <w:pStyle w:val="nTable"/>
              <w:keepNext/>
              <w:spacing w:after="40"/>
            </w:pPr>
            <w:r>
              <w:rPr>
                <w:snapToGrid w:val="0"/>
              </w:rPr>
              <w:t>r. 1 and 2: 4 Aug 2017 (see r. 2(a));</w:t>
            </w:r>
            <w:r>
              <w:rPr>
                <w:snapToGrid w:val="0"/>
              </w:rPr>
              <w:br/>
              <w:t>Regulations other than r. 1 and 2: 5 Aug 2017 (see r. 2(b))</w:t>
            </w:r>
          </w:p>
        </w:tc>
      </w:tr>
      <w:tr w:rsidR="0095343D" w:rsidTr="0032230F">
        <w:tc>
          <w:tcPr>
            <w:tcW w:w="7087" w:type="dxa"/>
            <w:gridSpan w:val="3"/>
            <w:tcBorders>
              <w:top w:val="nil"/>
              <w:bottom w:val="nil"/>
            </w:tcBorders>
            <w:shd w:val="clear" w:color="auto" w:fill="auto"/>
          </w:tcPr>
          <w:p w:rsidR="0095343D" w:rsidRDefault="00004ADF">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rsidR="0095343D" w:rsidTr="0032230F">
        <w:tc>
          <w:tcPr>
            <w:tcW w:w="3118" w:type="dxa"/>
            <w:tcBorders>
              <w:top w:val="nil"/>
              <w:bottom w:val="nil"/>
            </w:tcBorders>
          </w:tcPr>
          <w:p w:rsidR="0095343D" w:rsidRDefault="00004ADF">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rsidR="0095343D" w:rsidRDefault="00004ADF">
            <w:pPr>
              <w:pStyle w:val="nTable"/>
              <w:spacing w:after="40"/>
            </w:pPr>
            <w:r>
              <w:t>25 Jun 2018 p. 2325</w:t>
            </w:r>
            <w:r>
              <w:noBreakHyphen/>
              <w:t>53</w:t>
            </w:r>
          </w:p>
        </w:tc>
        <w:tc>
          <w:tcPr>
            <w:tcW w:w="2693" w:type="dxa"/>
            <w:tcBorders>
              <w:top w:val="nil"/>
              <w:bottom w:val="nil"/>
            </w:tcBorders>
          </w:tcPr>
          <w:p w:rsidR="0095343D" w:rsidRDefault="00004ADF">
            <w:pPr>
              <w:pStyle w:val="nTable"/>
              <w:spacing w:after="40"/>
              <w:rPr>
                <w:bCs/>
                <w:snapToGrid w:val="0"/>
                <w:spacing w:val="-2"/>
              </w:rPr>
            </w:pPr>
            <w:r>
              <w:rPr>
                <w:bCs/>
                <w:snapToGrid w:val="0"/>
                <w:spacing w:val="-2"/>
              </w:rPr>
              <w:t>1 Jul 2018 (see r. 2(b))</w:t>
            </w:r>
          </w:p>
        </w:tc>
      </w:tr>
      <w:tr w:rsidR="0095343D" w:rsidTr="0032230F">
        <w:tc>
          <w:tcPr>
            <w:tcW w:w="3118" w:type="dxa"/>
            <w:tcBorders>
              <w:top w:val="nil"/>
              <w:bottom w:val="nil"/>
            </w:tcBorders>
          </w:tcPr>
          <w:p w:rsidR="0095343D" w:rsidRDefault="00004ADF">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rsidR="0095343D" w:rsidRDefault="00004ADF">
            <w:pPr>
              <w:pStyle w:val="nTable"/>
              <w:spacing w:after="40"/>
            </w:pPr>
            <w:r>
              <w:t>18 Jun 2019 p. 2077</w:t>
            </w:r>
            <w:r>
              <w:noBreakHyphen/>
              <w:t>115</w:t>
            </w:r>
          </w:p>
        </w:tc>
        <w:tc>
          <w:tcPr>
            <w:tcW w:w="2693" w:type="dxa"/>
            <w:tcBorders>
              <w:top w:val="nil"/>
              <w:bottom w:val="nil"/>
            </w:tcBorders>
          </w:tcPr>
          <w:p w:rsidR="0095343D" w:rsidRDefault="00004ADF">
            <w:pPr>
              <w:pStyle w:val="nTable"/>
              <w:spacing w:after="40"/>
              <w:rPr>
                <w:bCs/>
                <w:snapToGrid w:val="0"/>
                <w:spacing w:val="-2"/>
              </w:rPr>
            </w:pPr>
            <w:r>
              <w:t>1 Jul 2019 (see r. 2(b))</w:t>
            </w:r>
          </w:p>
        </w:tc>
      </w:tr>
      <w:tr w:rsidR="0095343D" w:rsidTr="0032230F">
        <w:tc>
          <w:tcPr>
            <w:tcW w:w="3118" w:type="dxa"/>
            <w:tcBorders>
              <w:top w:val="nil"/>
              <w:bottom w:val="nil"/>
            </w:tcBorders>
          </w:tcPr>
          <w:p w:rsidR="0095343D" w:rsidRDefault="00004ADF">
            <w:pPr>
              <w:pStyle w:val="nTable"/>
              <w:spacing w:after="40"/>
              <w:rPr>
                <w:i/>
              </w:rPr>
            </w:pPr>
            <w:r>
              <w:rPr>
                <w:i/>
              </w:rPr>
              <w:t>Commerce Regulations Amendment (COVID-19 Response) Regulations (No. 2) 2020</w:t>
            </w:r>
            <w:r>
              <w:t xml:space="preserve"> Pt. 6</w:t>
            </w:r>
          </w:p>
        </w:tc>
        <w:tc>
          <w:tcPr>
            <w:tcW w:w="1276" w:type="dxa"/>
            <w:tcBorders>
              <w:top w:val="nil"/>
              <w:bottom w:val="nil"/>
            </w:tcBorders>
          </w:tcPr>
          <w:p w:rsidR="0095343D" w:rsidRDefault="00004ADF">
            <w:pPr>
              <w:pStyle w:val="nTable"/>
              <w:spacing w:after="40"/>
            </w:pPr>
            <w:r>
              <w:t>SL 2020/196 27 Oct 2020</w:t>
            </w:r>
          </w:p>
        </w:tc>
        <w:tc>
          <w:tcPr>
            <w:tcW w:w="2693" w:type="dxa"/>
            <w:tcBorders>
              <w:top w:val="nil"/>
              <w:bottom w:val="nil"/>
            </w:tcBorders>
          </w:tcPr>
          <w:p w:rsidR="0095343D" w:rsidRDefault="00004ADF">
            <w:pPr>
              <w:pStyle w:val="nTable"/>
              <w:spacing w:after="40"/>
            </w:pPr>
            <w:r>
              <w:t>28 Oct 2020 (see r. 2(b))</w:t>
            </w:r>
          </w:p>
        </w:tc>
      </w:tr>
      <w:tr w:rsidR="0095343D" w:rsidTr="00C839CD">
        <w:tc>
          <w:tcPr>
            <w:tcW w:w="3118" w:type="dxa"/>
            <w:tcBorders>
              <w:top w:val="nil"/>
              <w:bottom w:val="nil"/>
            </w:tcBorders>
          </w:tcPr>
          <w:p w:rsidR="0095343D" w:rsidRDefault="00004ADF">
            <w:pPr>
              <w:pStyle w:val="nTable"/>
              <w:spacing w:after="40"/>
              <w:rPr>
                <w:i/>
              </w:rPr>
            </w:pPr>
            <w:r>
              <w:rPr>
                <w:i/>
              </w:rPr>
              <w:t>Co</w:t>
            </w:r>
            <w:r>
              <w:rPr>
                <w:i/>
              </w:rPr>
              <w:noBreakHyphen/>
              <w:t>operatives Amendment Regulations 2020</w:t>
            </w:r>
          </w:p>
        </w:tc>
        <w:tc>
          <w:tcPr>
            <w:tcW w:w="1276" w:type="dxa"/>
            <w:tcBorders>
              <w:top w:val="nil"/>
              <w:bottom w:val="nil"/>
            </w:tcBorders>
          </w:tcPr>
          <w:p w:rsidR="0095343D" w:rsidRDefault="00004ADF">
            <w:pPr>
              <w:pStyle w:val="nTable"/>
              <w:spacing w:after="40"/>
            </w:pPr>
            <w:r>
              <w:t>SL 2020/256 24 Dec 2020</w:t>
            </w:r>
          </w:p>
        </w:tc>
        <w:tc>
          <w:tcPr>
            <w:tcW w:w="2693" w:type="dxa"/>
            <w:tcBorders>
              <w:top w:val="nil"/>
              <w:bottom w:val="nil"/>
            </w:tcBorders>
          </w:tcPr>
          <w:p w:rsidR="0095343D" w:rsidRDefault="00004ADF">
            <w:pPr>
              <w:pStyle w:val="nTable"/>
              <w:spacing w:after="40"/>
            </w:pPr>
            <w:r>
              <w:t>r. 1 and 2: 24 Dec 2020 (see r. 2(a));</w:t>
            </w:r>
            <w:r>
              <w:br/>
              <w:t>Regulations other than r. 1 and 2: 25 Dec 2020 (see r. 2(b))</w:t>
            </w:r>
          </w:p>
        </w:tc>
      </w:tr>
      <w:tr w:rsidR="0032230F" w:rsidTr="0032230F">
        <w:tc>
          <w:tcPr>
            <w:tcW w:w="3118" w:type="dxa"/>
            <w:tcBorders>
              <w:top w:val="nil"/>
              <w:bottom w:val="single" w:sz="4" w:space="0" w:color="auto"/>
            </w:tcBorders>
          </w:tcPr>
          <w:p w:rsidR="0032230F" w:rsidRDefault="0032230F" w:rsidP="0032230F">
            <w:pPr>
              <w:pStyle w:val="nTable"/>
              <w:spacing w:after="40"/>
              <w:rPr>
                <w:i/>
              </w:rPr>
            </w:pPr>
            <w:r>
              <w:rPr>
                <w:i/>
              </w:rPr>
              <w:t>Commerce Regulations Amendment (Fees and Charges) Regulations 2021</w:t>
            </w:r>
            <w:r>
              <w:t xml:space="preserve"> Pt. 8</w:t>
            </w:r>
          </w:p>
        </w:tc>
        <w:tc>
          <w:tcPr>
            <w:tcW w:w="1276" w:type="dxa"/>
            <w:tcBorders>
              <w:top w:val="nil"/>
              <w:bottom w:val="single" w:sz="4" w:space="0" w:color="auto"/>
            </w:tcBorders>
          </w:tcPr>
          <w:p w:rsidR="0032230F" w:rsidRDefault="0032230F" w:rsidP="0032230F">
            <w:pPr>
              <w:pStyle w:val="nTable"/>
              <w:spacing w:after="40"/>
            </w:pPr>
            <w:r>
              <w:t>SL 2021/86 21 Jun 2021</w:t>
            </w:r>
          </w:p>
        </w:tc>
        <w:tc>
          <w:tcPr>
            <w:tcW w:w="2693" w:type="dxa"/>
            <w:tcBorders>
              <w:top w:val="nil"/>
              <w:bottom w:val="single" w:sz="4" w:space="0" w:color="auto"/>
            </w:tcBorders>
          </w:tcPr>
          <w:p w:rsidR="0032230F" w:rsidRDefault="0032230F" w:rsidP="0032230F">
            <w:pPr>
              <w:pStyle w:val="nTable"/>
              <w:spacing w:after="40"/>
            </w:pPr>
            <w:r>
              <w:t>1 Jul 2021 (see r. 2(b))</w:t>
            </w:r>
          </w:p>
        </w:tc>
      </w:tr>
    </w:tbl>
    <w:p w:rsidR="0095343D" w:rsidRDefault="0095343D"/>
    <w:p w:rsidR="0095343D" w:rsidRDefault="0095343D">
      <w:pPr>
        <w:sectPr w:rsidR="0095343D">
          <w:headerReference w:type="even" r:id="rId37"/>
          <w:headerReference w:type="default" r:id="rId38"/>
          <w:pgSz w:w="11907" w:h="16840" w:code="9"/>
          <w:pgMar w:top="2376" w:right="2404" w:bottom="3544" w:left="2404" w:header="720" w:footer="3380" w:gutter="0"/>
          <w:cols w:space="720"/>
          <w:noEndnote/>
          <w:docGrid w:linePitch="326"/>
        </w:sectPr>
      </w:pPr>
    </w:p>
    <w:p w:rsidR="0095343D" w:rsidRDefault="00004ADF">
      <w:pPr>
        <w:pStyle w:val="nHeading2"/>
        <w:rPr>
          <w:sz w:val="28"/>
        </w:rPr>
      </w:pPr>
      <w:bookmarkStart w:id="327" w:name="_Toc75355409"/>
      <w:bookmarkStart w:id="328" w:name="_Toc75356182"/>
      <w:bookmarkStart w:id="329" w:name="_Toc75522595"/>
      <w:r>
        <w:rPr>
          <w:sz w:val="28"/>
        </w:rPr>
        <w:lastRenderedPageBreak/>
        <w:t>Defined terms</w:t>
      </w:r>
      <w:bookmarkEnd w:id="327"/>
      <w:bookmarkEnd w:id="328"/>
      <w:bookmarkEnd w:id="329"/>
    </w:p>
    <w:p w:rsidR="0095343D" w:rsidRDefault="0095343D">
      <w:pPr>
        <w:ind w:left="850" w:right="850"/>
        <w:jc w:val="center"/>
        <w:rPr>
          <w:i/>
          <w:sz w:val="18"/>
        </w:rPr>
      </w:pPr>
    </w:p>
    <w:p w:rsidR="0095343D" w:rsidRDefault="00004ADF">
      <w:pPr>
        <w:ind w:left="850" w:right="850"/>
        <w:jc w:val="center"/>
        <w:rPr>
          <w:i/>
          <w:sz w:val="18"/>
        </w:rPr>
      </w:pPr>
      <w:r>
        <w:rPr>
          <w:i/>
          <w:sz w:val="18"/>
        </w:rPr>
        <w:t>[This is a list of terms defined and the provisions where they are defined.  The list is not part of the law.]</w:t>
      </w:r>
    </w:p>
    <w:p w:rsidR="0095343D" w:rsidRDefault="00004ADF">
      <w:pPr>
        <w:pBdr>
          <w:bottom w:val="single" w:sz="4" w:space="1" w:color="auto"/>
        </w:pBdr>
        <w:tabs>
          <w:tab w:val="right" w:pos="7070"/>
        </w:tabs>
        <w:ind w:left="578"/>
        <w:rPr>
          <w:b/>
          <w:sz w:val="20"/>
        </w:rPr>
      </w:pPr>
      <w:r>
        <w:rPr>
          <w:b/>
          <w:sz w:val="20"/>
        </w:rPr>
        <w:t>Defined term</w:t>
      </w:r>
      <w:r>
        <w:rPr>
          <w:b/>
          <w:sz w:val="20"/>
        </w:rPr>
        <w:tab/>
        <w:t>Provision(s)</w:t>
      </w:r>
    </w:p>
    <w:p w:rsidR="0095343D" w:rsidRDefault="00004ADF">
      <w:pPr>
        <w:pStyle w:val="DefinedTerms"/>
      </w:pPr>
      <w:r>
        <w:t>active member</w:t>
      </w:r>
      <w:r>
        <w:tab/>
        <w:t>Sch. 1 cl. 1, Sch. 2 cl. 1, Sch. 3 cl. 1</w:t>
      </w:r>
    </w:p>
    <w:p w:rsidR="0095343D" w:rsidRDefault="00004ADF">
      <w:pPr>
        <w:pStyle w:val="DefinedTerms"/>
      </w:pPr>
      <w:r>
        <w:t>auditor</w:t>
      </w:r>
      <w:r>
        <w:tab/>
        <w:t>Sch. 1 cl. 1, Sch. 2 cl. 1, Sch. 3 cl. 1</w:t>
      </w:r>
    </w:p>
    <w:p w:rsidR="0095343D" w:rsidRDefault="00004ADF">
      <w:pPr>
        <w:pStyle w:val="DefinedTerms"/>
      </w:pPr>
      <w:r>
        <w:t>CCU</w:t>
      </w:r>
      <w:r>
        <w:tab/>
        <w:t>Sch. 1 cl. 1, Sch. 2 cl. 1, Sch. 3 cl. 1</w:t>
      </w:r>
    </w:p>
    <w:p w:rsidR="0095343D" w:rsidRDefault="00004ADF">
      <w:pPr>
        <w:pStyle w:val="DefinedTerms"/>
      </w:pPr>
      <w:r>
        <w:t>commencement day</w:t>
      </w:r>
      <w:r>
        <w:tab/>
        <w:t>44(1)</w:t>
      </w:r>
    </w:p>
    <w:p w:rsidR="0095343D" w:rsidRDefault="00004ADF">
      <w:pPr>
        <w:pStyle w:val="DefinedTerms"/>
      </w:pPr>
      <w:r>
        <w:t>deficiency</w:t>
      </w:r>
      <w:r>
        <w:tab/>
        <w:t>Sch. 2 cl. 10(1) and 12(1), Sch. 3 cl. 10(1) and 12(1)</w:t>
      </w:r>
    </w:p>
    <w:p w:rsidR="0095343D" w:rsidRDefault="00004ADF">
      <w:pPr>
        <w:pStyle w:val="DefinedTerms"/>
      </w:pPr>
      <w:r>
        <w:t>designated fee</w:t>
      </w:r>
      <w:r>
        <w:tab/>
        <w:t>44(1)</w:t>
      </w:r>
    </w:p>
    <w:p w:rsidR="0095343D" w:rsidRDefault="00004ADF">
      <w:pPr>
        <w:pStyle w:val="DefinedTerms"/>
      </w:pPr>
      <w:r>
        <w:t>director</w:t>
      </w:r>
      <w:r>
        <w:tab/>
        <w:t>Sch. 1 cl. 1, Sch. 2 cl. 1, Sch. 3 cl. 1</w:t>
      </w:r>
    </w:p>
    <w:p w:rsidR="0095343D" w:rsidRDefault="00004ADF">
      <w:pPr>
        <w:pStyle w:val="DefinedTerms"/>
      </w:pPr>
      <w:r>
        <w:t>explanatory</w:t>
      </w:r>
      <w:r>
        <w:tab/>
        <w:t>Sch. 7 cl. 1</w:t>
      </w:r>
    </w:p>
    <w:p w:rsidR="0095343D" w:rsidRDefault="00004ADF">
      <w:pPr>
        <w:pStyle w:val="DefinedTerms"/>
      </w:pPr>
      <w:r>
        <w:t>financial institution account</w:t>
      </w:r>
      <w:r>
        <w:tab/>
        <w:t>Sch. 1 cl. 1, Sch. 2 cl. 1, Sch. 3 cl. 1</w:t>
      </w:r>
    </w:p>
    <w:p w:rsidR="0095343D" w:rsidRDefault="00004ADF">
      <w:pPr>
        <w:pStyle w:val="DefinedTerms"/>
      </w:pPr>
      <w:r>
        <w:t>financial year</w:t>
      </w:r>
      <w:r>
        <w:tab/>
        <w:t>Sch. 1 cl. 1, Sch. 2 cl. 1, Sch. 3 cl. 1</w:t>
      </w:r>
    </w:p>
    <w:p w:rsidR="0095343D" w:rsidRDefault="00004ADF">
      <w:pPr>
        <w:pStyle w:val="DefinedTerms"/>
        <w:ind w:right="1"/>
        <w:jc w:val="right"/>
      </w:pPr>
      <w:r>
        <w:t>giver</w:t>
      </w:r>
      <w:r>
        <w:tab/>
        <w:t>Sch. 1 cl. 22(1), Sch. 2 cl. 19(1) and 31(1), Sch. 3 cl. 19(1) and 31(1)</w:t>
      </w:r>
    </w:p>
    <w:p w:rsidR="0095343D" w:rsidRDefault="00004ADF">
      <w:pPr>
        <w:pStyle w:val="DefinedTerms"/>
      </w:pPr>
      <w:r>
        <w:t>internal creditor</w:t>
      </w:r>
      <w:r>
        <w:tab/>
        <w:t>Sch. 7 cl. 1</w:t>
      </w:r>
    </w:p>
    <w:p w:rsidR="0095343D" w:rsidRDefault="00004ADF">
      <w:pPr>
        <w:pStyle w:val="DefinedTerms"/>
      </w:pPr>
      <w:r>
        <w:t>judicial officer</w:t>
      </w:r>
      <w:r>
        <w:tab/>
        <w:t>41(1)</w:t>
      </w:r>
    </w:p>
    <w:p w:rsidR="0095343D" w:rsidRDefault="00004ADF">
      <w:pPr>
        <w:pStyle w:val="DefinedTerms"/>
      </w:pPr>
      <w:r>
        <w:t>limited dividend</w:t>
      </w:r>
      <w:r>
        <w:tab/>
        <w:t>Sch. 3 cl. 72(2)</w:t>
      </w:r>
    </w:p>
    <w:p w:rsidR="0095343D" w:rsidRDefault="00004ADF">
      <w:pPr>
        <w:pStyle w:val="DefinedTerms"/>
      </w:pPr>
      <w:r>
        <w:t>member</w:t>
      </w:r>
      <w:r>
        <w:tab/>
        <w:t>Sch. 1 cl. 1, Sch. 2 cl. 1, Sch. 3 cl. 1</w:t>
      </w:r>
    </w:p>
    <w:p w:rsidR="0095343D" w:rsidRDefault="00004ADF">
      <w:pPr>
        <w:pStyle w:val="DefinedTerms"/>
      </w:pPr>
      <w:r>
        <w:t>parent entity</w:t>
      </w:r>
      <w:r>
        <w:tab/>
        <w:t>18C(1)</w:t>
      </w:r>
    </w:p>
    <w:p w:rsidR="0095343D" w:rsidRDefault="00004ADF">
      <w:pPr>
        <w:pStyle w:val="DefinedTerms"/>
        <w:ind w:right="1"/>
        <w:jc w:val="right"/>
      </w:pPr>
      <w:r>
        <w:t>receiver</w:t>
      </w:r>
      <w:r>
        <w:tab/>
        <w:t>Sch. 1 cl. 22(1), Sch. 2 cl. 19(1) and 31(1), Sch. 3 cl. 19(1) and 31(1)</w:t>
      </w:r>
    </w:p>
    <w:p w:rsidR="0095343D" w:rsidRDefault="00004ADF">
      <w:pPr>
        <w:pStyle w:val="DefinedTerms"/>
      </w:pPr>
      <w:r>
        <w:t>regulations</w:t>
      </w:r>
      <w:r>
        <w:tab/>
        <w:t>Sch. 1 cl. 1, Sch. 2 cl. 1, Sch. 3 cl. 1</w:t>
      </w:r>
    </w:p>
    <w:p w:rsidR="0095343D" w:rsidRDefault="00004ADF">
      <w:pPr>
        <w:pStyle w:val="DefinedTerms"/>
      </w:pPr>
      <w:r>
        <w:t>scheme</w:t>
      </w:r>
      <w:r>
        <w:tab/>
        <w:t>Sch. 7 cl. 1</w:t>
      </w:r>
    </w:p>
    <w:p w:rsidR="0095343D" w:rsidRDefault="00004ADF">
      <w:pPr>
        <w:pStyle w:val="DefinedTerms"/>
      </w:pPr>
      <w:r>
        <w:t>scheme co</w:t>
      </w:r>
      <w:r>
        <w:noBreakHyphen/>
        <w:t>operative</w:t>
      </w:r>
      <w:r>
        <w:tab/>
        <w:t>Sch. 7 cl. 1</w:t>
      </w:r>
    </w:p>
    <w:p w:rsidR="0095343D" w:rsidRDefault="00004ADF">
      <w:pPr>
        <w:pStyle w:val="DefinedTerms"/>
      </w:pPr>
      <w:r>
        <w:t>scheme creditor</w:t>
      </w:r>
      <w:r>
        <w:tab/>
        <w:t>Sch. 7 cl. 1</w:t>
      </w:r>
    </w:p>
    <w:p w:rsidR="0095343D" w:rsidRDefault="00004ADF">
      <w:pPr>
        <w:pStyle w:val="DefinedTerms"/>
      </w:pPr>
      <w:r>
        <w:t>scheme member</w:t>
      </w:r>
      <w:r>
        <w:tab/>
        <w:t>Sch. 7 cl. 1</w:t>
      </w:r>
    </w:p>
    <w:p w:rsidR="0095343D" w:rsidRDefault="00004ADF">
      <w:pPr>
        <w:pStyle w:val="DefinedTerms"/>
      </w:pPr>
      <w:r>
        <w:t>special resolution</w:t>
      </w:r>
      <w:r>
        <w:tab/>
        <w:t>Sch. 1 cl. 1, Sch. 2 cl. 1, Sch. 3 cl. 1</w:t>
      </w:r>
    </w:p>
    <w:p w:rsidR="0095343D" w:rsidRDefault="00004ADF">
      <w:pPr>
        <w:pStyle w:val="DefinedTerms"/>
      </w:pPr>
      <w:r>
        <w:t>surplus</w:t>
      </w:r>
      <w:r>
        <w:tab/>
        <w:t>Sch. 1 cl. 63(4), Sch. 2 cl. 72(4), Sch. 3 cl. 72(7)</w:t>
      </w:r>
    </w:p>
    <w:p w:rsidR="0095343D" w:rsidRDefault="0095343D"/>
    <w:p w:rsidR="0095343D" w:rsidRDefault="0095343D">
      <w:pPr>
        <w:sectPr w:rsidR="0095343D">
          <w:headerReference w:type="even" r:id="rId39"/>
          <w:headerReference w:type="default" r:id="rId40"/>
          <w:pgSz w:w="11907" w:h="16840" w:code="9"/>
          <w:pgMar w:top="2381" w:right="2409" w:bottom="3543" w:left="2409" w:header="720" w:footer="3380" w:gutter="0"/>
          <w:cols w:space="720"/>
          <w:noEndnote/>
          <w:docGrid w:linePitch="326"/>
        </w:sectPr>
      </w:pPr>
    </w:p>
    <w:p w:rsidR="0095343D" w:rsidRDefault="0095343D"/>
    <w:sectPr w:rsidR="0095343D">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9CD" w:rsidRDefault="00C839CD">
      <w:pPr>
        <w:rPr>
          <w:b/>
          <w:sz w:val="28"/>
        </w:rPr>
      </w:pPr>
      <w:r>
        <w:rPr>
          <w:b/>
          <w:sz w:val="28"/>
        </w:rPr>
        <w:t>Endnotes</w:t>
      </w:r>
    </w:p>
    <w:p w:rsidR="00C839CD" w:rsidRDefault="00C839CD">
      <w:pPr>
        <w:spacing w:after="240"/>
        <w:rPr>
          <w:rFonts w:ascii="Times" w:hAnsi="Times"/>
          <w:sz w:val="18"/>
        </w:rPr>
      </w:pPr>
      <w:r>
        <w:rPr>
          <w:sz w:val="20"/>
        </w:rPr>
        <w:t>[For ease of reference detach these notes and read them alongside the draft.]</w:t>
      </w:r>
    </w:p>
    <w:p w:rsidR="00C839CD" w:rsidRDefault="00C839CD"/>
  </w:endnote>
  <w:endnote w:type="continuationSeparator" w:id="0">
    <w:p w:rsidR="00C839CD" w:rsidRDefault="00C839CD">
      <w:pPr>
        <w:pStyle w:val="Footer"/>
      </w:pPr>
    </w:p>
    <w:p w:rsidR="00C839CD" w:rsidRDefault="00C83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CD" w:rsidRDefault="00C839CD">
    <w:pPr>
      <w:pStyle w:val="Footer"/>
      <w:pBdr>
        <w:bottom w:val="single" w:sz="4" w:space="1" w:color="auto"/>
      </w:pBdr>
      <w:rPr>
        <w:sz w:val="20"/>
      </w:rPr>
    </w:pPr>
  </w:p>
  <w:p w:rsidR="00C839CD" w:rsidRDefault="00C839C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C42A4">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C42A4">
      <w:rPr>
        <w:sz w:val="20"/>
      </w:rPr>
      <w:t>01 Jul 2021</w:t>
    </w:r>
    <w:r>
      <w:rPr>
        <w:sz w:val="20"/>
      </w:rPr>
      <w:fldChar w:fldCharType="end"/>
    </w:r>
  </w:p>
  <w:p w:rsidR="00C839CD" w:rsidRDefault="00C839C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CD" w:rsidRDefault="00C839CD">
    <w:pPr>
      <w:pStyle w:val="Footer"/>
      <w:pBdr>
        <w:bottom w:val="single" w:sz="4" w:space="1" w:color="auto"/>
      </w:pBdr>
      <w:rPr>
        <w:sz w:val="20"/>
      </w:rPr>
    </w:pPr>
  </w:p>
  <w:p w:rsidR="00C839CD" w:rsidRDefault="00C839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C42A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C42A4">
      <w:rPr>
        <w:sz w:val="20"/>
      </w:rPr>
      <w:t>01-h0-00</w:t>
    </w:r>
    <w:r>
      <w:rPr>
        <w:sz w:val="20"/>
      </w:rPr>
      <w:fldChar w:fldCharType="end"/>
    </w:r>
  </w:p>
  <w:p w:rsidR="00C839CD" w:rsidRDefault="00C839C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CD" w:rsidRDefault="00C839CD">
    <w:pPr>
      <w:pStyle w:val="Footer"/>
      <w:pBdr>
        <w:bottom w:val="single" w:sz="4" w:space="1" w:color="auto"/>
      </w:pBdr>
      <w:rPr>
        <w:sz w:val="20"/>
      </w:rPr>
    </w:pPr>
  </w:p>
  <w:p w:rsidR="00C839CD" w:rsidRDefault="00C839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C42A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C42A4">
      <w:rPr>
        <w:sz w:val="20"/>
      </w:rPr>
      <w:t>01-h0-00</w:t>
    </w:r>
    <w:r>
      <w:rPr>
        <w:sz w:val="20"/>
      </w:rPr>
      <w:fldChar w:fldCharType="end"/>
    </w:r>
  </w:p>
  <w:p w:rsidR="00C839CD" w:rsidRDefault="00C839C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CD" w:rsidRDefault="00C839CD">
    <w:pPr>
      <w:pStyle w:val="Footer"/>
      <w:pBdr>
        <w:bottom w:val="single" w:sz="4" w:space="1" w:color="auto"/>
      </w:pBdr>
      <w:rPr>
        <w:sz w:val="20"/>
      </w:rPr>
    </w:pPr>
  </w:p>
  <w:p w:rsidR="00C839CD" w:rsidRDefault="00C839C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C42A4">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C42A4">
      <w:rPr>
        <w:sz w:val="20"/>
      </w:rPr>
      <w:t>01 Jul 2021</w:t>
    </w:r>
    <w:r>
      <w:rPr>
        <w:sz w:val="20"/>
      </w:rPr>
      <w:fldChar w:fldCharType="end"/>
    </w:r>
  </w:p>
  <w:p w:rsidR="00C839CD" w:rsidRDefault="00C839C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CD" w:rsidRDefault="00C839CD">
    <w:pPr>
      <w:pStyle w:val="Footer"/>
      <w:pBdr>
        <w:bottom w:val="single" w:sz="4" w:space="1" w:color="auto"/>
      </w:pBdr>
      <w:rPr>
        <w:sz w:val="20"/>
      </w:rPr>
    </w:pPr>
  </w:p>
  <w:p w:rsidR="00C839CD" w:rsidRDefault="00C839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C42A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C42A4">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ccviii</w:t>
    </w:r>
    <w:r>
      <w:rPr>
        <w:sz w:val="20"/>
      </w:rPr>
      <w:fldChar w:fldCharType="end"/>
    </w:r>
  </w:p>
  <w:p w:rsidR="00C839CD" w:rsidRDefault="00C839C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CD" w:rsidRDefault="00C839CD">
    <w:pPr>
      <w:pStyle w:val="Footer"/>
      <w:pBdr>
        <w:bottom w:val="single" w:sz="4" w:space="1" w:color="auto"/>
      </w:pBdr>
      <w:rPr>
        <w:sz w:val="20"/>
      </w:rPr>
    </w:pPr>
  </w:p>
  <w:p w:rsidR="00C839CD" w:rsidRDefault="00C839C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C42A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C42A4">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C839CD" w:rsidRDefault="00C839C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CD" w:rsidRDefault="00C839C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CD" w:rsidRDefault="00C839C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CD" w:rsidRDefault="00C83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9CD" w:rsidRDefault="00C839CD">
      <w:r>
        <w:separator/>
      </w:r>
    </w:p>
  </w:footnote>
  <w:footnote w:type="continuationSeparator" w:id="0">
    <w:p w:rsidR="00C839CD" w:rsidRDefault="00C8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2A4" w:rsidRDefault="007C42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86"/>
      <w:gridCol w:w="5777"/>
    </w:tblGrid>
    <w:tr w:rsidR="00C839CD">
      <w:trPr>
        <w:cantSplit/>
        <w:jc w:val="center"/>
      </w:trPr>
      <w:tc>
        <w:tcPr>
          <w:tcW w:w="7263" w:type="dxa"/>
          <w:gridSpan w:val="2"/>
        </w:tcPr>
        <w:p w:rsidR="00C839CD" w:rsidRDefault="00C839CD">
          <w:pPr>
            <w:pStyle w:val="Header"/>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1486" w:type="dxa"/>
        </w:tcPr>
        <w:p w:rsidR="00C839CD" w:rsidRDefault="00C839C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rsidR="00C839CD" w:rsidRDefault="00C839CD">
          <w:pPr>
            <w:pStyle w:val="Header"/>
            <w:spacing w:before="40"/>
          </w:pPr>
          <w:r>
            <w:fldChar w:fldCharType="begin"/>
          </w:r>
          <w:r>
            <w:instrText xml:space="preserve"> styleref CharSchText </w:instrText>
          </w:r>
          <w:r>
            <w:fldChar w:fldCharType="end"/>
          </w:r>
        </w:p>
      </w:tc>
    </w:tr>
    <w:tr w:rsidR="00C839CD">
      <w:trPr>
        <w:jc w:val="center"/>
      </w:trPr>
      <w:tc>
        <w:tcPr>
          <w:tcW w:w="1486" w:type="dxa"/>
        </w:tcPr>
        <w:p w:rsidR="00C839CD" w:rsidRDefault="00C839C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rsidR="00C839CD" w:rsidRDefault="00C839CD">
          <w:pPr>
            <w:pStyle w:val="Header"/>
            <w:spacing w:before="40"/>
          </w:pPr>
          <w:r>
            <w:fldChar w:fldCharType="begin"/>
          </w:r>
          <w:r>
            <w:instrText xml:space="preserve"> styleref CharSDivText </w:instrText>
          </w:r>
          <w:r>
            <w:fldChar w:fldCharType="end"/>
          </w:r>
        </w:p>
      </w:tc>
    </w:tr>
    <w:tr w:rsidR="00C839CD">
      <w:trPr>
        <w:jc w:val="center"/>
      </w:trPr>
      <w:tc>
        <w:tcPr>
          <w:tcW w:w="7263" w:type="dxa"/>
          <w:gridSpan w:val="2"/>
        </w:tcPr>
        <w:p w:rsidR="00C839CD" w:rsidRDefault="00C839CD">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7C42A4">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7C42A4">
            <w:rPr>
              <w:b/>
            </w:rPr>
            <w:t>1</w:t>
          </w:r>
          <w:r>
            <w:rPr>
              <w:b/>
            </w:rPr>
            <w:fldChar w:fldCharType="end"/>
          </w:r>
        </w:p>
      </w:tc>
    </w:tr>
  </w:tbl>
  <w:p w:rsidR="00C839CD" w:rsidRDefault="00C839C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C839CD">
      <w:trPr>
        <w:jc w:val="center"/>
      </w:trPr>
      <w:tc>
        <w:tcPr>
          <w:tcW w:w="7160" w:type="dxa"/>
          <w:gridSpan w:val="2"/>
        </w:tcPr>
        <w:p w:rsidR="00C839CD" w:rsidRDefault="00C839CD">
          <w:pPr>
            <w:pStyle w:val="Header"/>
            <w:jc w:val="right"/>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5715" w:type="dxa"/>
        </w:tcPr>
        <w:p w:rsidR="00C839CD" w:rsidRDefault="00C839CD">
          <w:pPr>
            <w:pStyle w:val="Header"/>
            <w:spacing w:before="40"/>
            <w:jc w:val="right"/>
          </w:pPr>
          <w:r>
            <w:fldChar w:fldCharType="begin"/>
          </w:r>
          <w:r>
            <w:instrText xml:space="preserve"> styleref CharSchText </w:instrText>
          </w:r>
          <w:r>
            <w:fldChar w:fldCharType="end"/>
          </w:r>
        </w:p>
      </w:tc>
      <w:tc>
        <w:tcPr>
          <w:tcW w:w="1445" w:type="dxa"/>
        </w:tcPr>
        <w:p w:rsidR="00C839CD" w:rsidRDefault="00C839C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rsidR="00C839CD">
      <w:trPr>
        <w:jc w:val="center"/>
      </w:trPr>
      <w:tc>
        <w:tcPr>
          <w:tcW w:w="5715" w:type="dxa"/>
        </w:tcPr>
        <w:p w:rsidR="00C839CD" w:rsidRDefault="00C839CD">
          <w:pPr>
            <w:pStyle w:val="Header"/>
            <w:spacing w:before="40"/>
            <w:jc w:val="right"/>
          </w:pPr>
          <w:r>
            <w:fldChar w:fldCharType="begin"/>
          </w:r>
          <w:r>
            <w:instrText xml:space="preserve"> styleref CharSDivText </w:instrText>
          </w:r>
          <w:r>
            <w:fldChar w:fldCharType="end"/>
          </w:r>
        </w:p>
      </w:tc>
      <w:tc>
        <w:tcPr>
          <w:tcW w:w="1445" w:type="dxa"/>
        </w:tcPr>
        <w:p w:rsidR="00C839CD" w:rsidRDefault="00C839C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C839CD">
      <w:trPr>
        <w:jc w:val="center"/>
      </w:trPr>
      <w:tc>
        <w:tcPr>
          <w:tcW w:w="7160" w:type="dxa"/>
          <w:gridSpan w:val="2"/>
        </w:tcPr>
        <w:p w:rsidR="00C839CD" w:rsidRDefault="00C839C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7C42A4">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7C42A4">
            <w:rPr>
              <w:b/>
            </w:rPr>
            <w:t>1</w:t>
          </w:r>
          <w:r>
            <w:rPr>
              <w:b/>
            </w:rPr>
            <w:fldChar w:fldCharType="end"/>
          </w:r>
        </w:p>
      </w:tc>
    </w:tr>
  </w:tbl>
  <w:p w:rsidR="00C839CD" w:rsidRDefault="00C839CD">
    <w:pPr>
      <w:pStyle w:val="Header"/>
      <w:pBdr>
        <w:top w:val="single" w:sz="4" w:space="1" w:color="auto"/>
      </w:pBdr>
    </w:pPr>
    <w:bookmarkStart w:id="290" w:name="Schedule"/>
    <w:bookmarkEnd w:id="2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839CD">
      <w:trPr>
        <w:cantSplit/>
        <w:jc w:val="center"/>
      </w:trPr>
      <w:tc>
        <w:tcPr>
          <w:tcW w:w="7258" w:type="dxa"/>
          <w:gridSpan w:val="2"/>
        </w:tcPr>
        <w:p w:rsidR="00C839CD" w:rsidRDefault="00C839CD">
          <w:pPr>
            <w:pStyle w:val="Header"/>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1548" w:type="dxa"/>
        </w:tcPr>
        <w:p w:rsidR="00C839CD" w:rsidRDefault="00C839C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C42A4">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7C42A4">
            <w:rPr>
              <w:b/>
            </w:rPr>
            <w:t>Schedule 4</w:t>
          </w:r>
          <w:r>
            <w:rPr>
              <w:b/>
            </w:rPr>
            <w:fldChar w:fldCharType="end"/>
          </w:r>
        </w:p>
      </w:tc>
      <w:tc>
        <w:tcPr>
          <w:tcW w:w="5715" w:type="dxa"/>
        </w:tcPr>
        <w:p w:rsidR="00C839CD" w:rsidRDefault="00C839CD">
          <w:pPr>
            <w:pStyle w:val="Header"/>
            <w:spacing w:before="40"/>
          </w:pPr>
          <w:r>
            <w:fldChar w:fldCharType="begin"/>
          </w:r>
          <w:r>
            <w:instrText xml:space="preserve"> styleref CharSchText </w:instrText>
          </w:r>
          <w:r>
            <w:fldChar w:fldCharType="separate"/>
          </w:r>
          <w:r w:rsidR="007C42A4">
            <w:t>Particulars to be included in registers</w:t>
          </w:r>
          <w:r>
            <w:fldChar w:fldCharType="end"/>
          </w:r>
        </w:p>
      </w:tc>
    </w:tr>
    <w:tr w:rsidR="00C839CD">
      <w:trPr>
        <w:jc w:val="center"/>
      </w:trPr>
      <w:tc>
        <w:tcPr>
          <w:tcW w:w="1548" w:type="dxa"/>
        </w:tcPr>
        <w:p w:rsidR="00C839CD" w:rsidRDefault="00C839C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C839CD" w:rsidRDefault="00C839CD">
          <w:pPr>
            <w:pStyle w:val="Header"/>
            <w:spacing w:before="40"/>
          </w:pPr>
          <w:r>
            <w:fldChar w:fldCharType="begin"/>
          </w:r>
          <w:r>
            <w:instrText xml:space="preserve"> styleref CharSDivText </w:instrText>
          </w:r>
          <w:r>
            <w:fldChar w:fldCharType="end"/>
          </w:r>
        </w:p>
      </w:tc>
    </w:tr>
    <w:tr w:rsidR="00C839CD">
      <w:trPr>
        <w:jc w:val="center"/>
      </w:trPr>
      <w:tc>
        <w:tcPr>
          <w:tcW w:w="7258" w:type="dxa"/>
          <w:gridSpan w:val="2"/>
        </w:tcPr>
        <w:p w:rsidR="00C839CD" w:rsidRDefault="00C839CD">
          <w:pPr>
            <w:pStyle w:val="Header"/>
            <w:spacing w:before="40"/>
          </w:pPr>
        </w:p>
      </w:tc>
    </w:tr>
  </w:tbl>
  <w:p w:rsidR="00C839CD" w:rsidRDefault="00C839C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C839CD">
      <w:trPr>
        <w:jc w:val="center"/>
      </w:trPr>
      <w:tc>
        <w:tcPr>
          <w:tcW w:w="7160" w:type="dxa"/>
          <w:gridSpan w:val="2"/>
        </w:tcPr>
        <w:p w:rsidR="00C839CD" w:rsidRDefault="00C839CD">
          <w:pPr>
            <w:pStyle w:val="Header"/>
            <w:jc w:val="right"/>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5715" w:type="dxa"/>
        </w:tcPr>
        <w:p w:rsidR="00C839CD" w:rsidRDefault="00C839CD">
          <w:pPr>
            <w:pStyle w:val="Header"/>
            <w:spacing w:before="40"/>
            <w:jc w:val="right"/>
          </w:pPr>
          <w:r>
            <w:fldChar w:fldCharType="begin"/>
          </w:r>
          <w:r>
            <w:instrText xml:space="preserve"> styleref CharSchText </w:instrText>
          </w:r>
          <w:r>
            <w:fldChar w:fldCharType="separate"/>
          </w:r>
          <w:r w:rsidR="007C42A4">
            <w:t>Particulars to be included in registers</w:t>
          </w:r>
          <w:r>
            <w:fldChar w:fldCharType="end"/>
          </w:r>
        </w:p>
      </w:tc>
      <w:tc>
        <w:tcPr>
          <w:tcW w:w="1445" w:type="dxa"/>
        </w:tcPr>
        <w:p w:rsidR="00C839CD" w:rsidRDefault="00C839C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C42A4">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7C42A4">
            <w:rPr>
              <w:b/>
            </w:rPr>
            <w:t>Schedule 4</w:t>
          </w:r>
          <w:r>
            <w:rPr>
              <w:b/>
            </w:rPr>
            <w:fldChar w:fldCharType="end"/>
          </w:r>
        </w:p>
      </w:tc>
    </w:tr>
    <w:tr w:rsidR="00C839CD">
      <w:trPr>
        <w:jc w:val="center"/>
      </w:trPr>
      <w:tc>
        <w:tcPr>
          <w:tcW w:w="5715" w:type="dxa"/>
        </w:tcPr>
        <w:p w:rsidR="00C839CD" w:rsidRDefault="00C839CD">
          <w:pPr>
            <w:pStyle w:val="Header"/>
            <w:spacing w:before="40"/>
            <w:jc w:val="right"/>
          </w:pPr>
          <w:r>
            <w:fldChar w:fldCharType="begin"/>
          </w:r>
          <w:r>
            <w:instrText xml:space="preserve"> styleref CharSDivText </w:instrText>
          </w:r>
          <w:r>
            <w:fldChar w:fldCharType="end"/>
          </w:r>
        </w:p>
      </w:tc>
      <w:tc>
        <w:tcPr>
          <w:tcW w:w="1445" w:type="dxa"/>
        </w:tcPr>
        <w:p w:rsidR="00C839CD" w:rsidRDefault="00C839C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C839CD">
      <w:trPr>
        <w:jc w:val="center"/>
      </w:trPr>
      <w:tc>
        <w:tcPr>
          <w:tcW w:w="7160" w:type="dxa"/>
          <w:gridSpan w:val="2"/>
        </w:tcPr>
        <w:p w:rsidR="00C839CD" w:rsidRDefault="00C839CD">
          <w:pPr>
            <w:pStyle w:val="Header"/>
            <w:spacing w:before="40"/>
            <w:ind w:right="17"/>
            <w:jc w:val="right"/>
          </w:pPr>
        </w:p>
      </w:tc>
    </w:tr>
  </w:tbl>
  <w:p w:rsidR="00C839CD" w:rsidRDefault="00C839C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839CD">
      <w:trPr>
        <w:cantSplit/>
        <w:jc w:val="center"/>
      </w:trPr>
      <w:tc>
        <w:tcPr>
          <w:tcW w:w="7258" w:type="dxa"/>
          <w:gridSpan w:val="2"/>
        </w:tcPr>
        <w:p w:rsidR="00C839CD" w:rsidRDefault="00C839CD">
          <w:pPr>
            <w:pStyle w:val="Header"/>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1548" w:type="dxa"/>
        </w:tcPr>
        <w:p w:rsidR="00C839CD" w:rsidRDefault="00C839C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C42A4">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7C42A4">
            <w:rPr>
              <w:b/>
            </w:rPr>
            <w:t>Schedule 6</w:t>
          </w:r>
          <w:r>
            <w:rPr>
              <w:b/>
            </w:rPr>
            <w:fldChar w:fldCharType="end"/>
          </w:r>
        </w:p>
      </w:tc>
      <w:tc>
        <w:tcPr>
          <w:tcW w:w="5715" w:type="dxa"/>
        </w:tcPr>
        <w:p w:rsidR="00C839CD" w:rsidRDefault="00C839CD">
          <w:pPr>
            <w:pStyle w:val="Header"/>
            <w:spacing w:before="40"/>
          </w:pPr>
          <w:r>
            <w:fldChar w:fldCharType="begin"/>
          </w:r>
          <w:r>
            <w:instrText xml:space="preserve"> styleref CharSchText </w:instrText>
          </w:r>
          <w:r>
            <w:fldChar w:fldCharType="separate"/>
          </w:r>
          <w:r w:rsidR="007C42A4">
            <w:t>Undesirable matter for names</w:t>
          </w:r>
          <w:r>
            <w:fldChar w:fldCharType="end"/>
          </w:r>
        </w:p>
      </w:tc>
    </w:tr>
    <w:tr w:rsidR="00C839CD">
      <w:trPr>
        <w:jc w:val="center"/>
      </w:trPr>
      <w:tc>
        <w:tcPr>
          <w:tcW w:w="1548" w:type="dxa"/>
        </w:tcPr>
        <w:p w:rsidR="00C839CD" w:rsidRDefault="00C839C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C839CD" w:rsidRDefault="00C839CD">
          <w:pPr>
            <w:pStyle w:val="Header"/>
            <w:spacing w:before="40"/>
          </w:pPr>
          <w:r>
            <w:fldChar w:fldCharType="begin"/>
          </w:r>
          <w:r>
            <w:instrText xml:space="preserve"> styleref CharSDivText </w:instrText>
          </w:r>
          <w:r>
            <w:fldChar w:fldCharType="end"/>
          </w:r>
        </w:p>
      </w:tc>
    </w:tr>
    <w:tr w:rsidR="00C839CD">
      <w:trPr>
        <w:jc w:val="center"/>
      </w:trPr>
      <w:tc>
        <w:tcPr>
          <w:tcW w:w="7258" w:type="dxa"/>
          <w:gridSpan w:val="2"/>
        </w:tcPr>
        <w:p w:rsidR="00C839CD" w:rsidRDefault="00C839CD">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7C42A4">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7C42A4">
            <w:rPr>
              <w:b/>
            </w:rPr>
            <w:t>5</w:t>
          </w:r>
          <w:r>
            <w:rPr>
              <w:b/>
            </w:rPr>
            <w:fldChar w:fldCharType="end"/>
          </w:r>
        </w:p>
      </w:tc>
    </w:tr>
  </w:tbl>
  <w:p w:rsidR="00C839CD" w:rsidRDefault="00C839CD">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C839CD">
      <w:trPr>
        <w:jc w:val="center"/>
      </w:trPr>
      <w:tc>
        <w:tcPr>
          <w:tcW w:w="7160" w:type="dxa"/>
          <w:gridSpan w:val="2"/>
        </w:tcPr>
        <w:p w:rsidR="00C839CD" w:rsidRDefault="00C839CD">
          <w:pPr>
            <w:pStyle w:val="Header"/>
            <w:jc w:val="right"/>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5715" w:type="dxa"/>
        </w:tcPr>
        <w:p w:rsidR="00C839CD" w:rsidRDefault="00C839CD">
          <w:pPr>
            <w:pStyle w:val="Header"/>
            <w:spacing w:before="40"/>
            <w:jc w:val="right"/>
          </w:pPr>
          <w:r>
            <w:fldChar w:fldCharType="begin"/>
          </w:r>
          <w:r>
            <w:instrText xml:space="preserve"> styleref CharSchText </w:instrText>
          </w:r>
          <w:r>
            <w:fldChar w:fldCharType="separate"/>
          </w:r>
          <w:r w:rsidR="007C42A4">
            <w:t>Undesirable matter for names</w:t>
          </w:r>
          <w:r>
            <w:fldChar w:fldCharType="end"/>
          </w:r>
        </w:p>
      </w:tc>
      <w:tc>
        <w:tcPr>
          <w:tcW w:w="1445" w:type="dxa"/>
        </w:tcPr>
        <w:p w:rsidR="00C839CD" w:rsidRDefault="00C839C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C42A4">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7C42A4">
            <w:rPr>
              <w:b/>
            </w:rPr>
            <w:t>Schedule 6</w:t>
          </w:r>
          <w:r>
            <w:rPr>
              <w:b/>
            </w:rPr>
            <w:fldChar w:fldCharType="end"/>
          </w:r>
        </w:p>
      </w:tc>
    </w:tr>
    <w:tr w:rsidR="00C839CD">
      <w:trPr>
        <w:jc w:val="center"/>
      </w:trPr>
      <w:tc>
        <w:tcPr>
          <w:tcW w:w="5715" w:type="dxa"/>
        </w:tcPr>
        <w:p w:rsidR="00C839CD" w:rsidRDefault="00C839CD">
          <w:pPr>
            <w:pStyle w:val="Header"/>
            <w:spacing w:before="40"/>
            <w:jc w:val="right"/>
          </w:pPr>
          <w:r>
            <w:fldChar w:fldCharType="begin"/>
          </w:r>
          <w:r>
            <w:instrText xml:space="preserve"> styleref CharSDivText </w:instrText>
          </w:r>
          <w:r>
            <w:fldChar w:fldCharType="end"/>
          </w:r>
        </w:p>
      </w:tc>
      <w:tc>
        <w:tcPr>
          <w:tcW w:w="1445" w:type="dxa"/>
        </w:tcPr>
        <w:p w:rsidR="00C839CD" w:rsidRDefault="00C839C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C839CD">
      <w:trPr>
        <w:jc w:val="center"/>
      </w:trPr>
      <w:tc>
        <w:tcPr>
          <w:tcW w:w="7160" w:type="dxa"/>
          <w:gridSpan w:val="2"/>
        </w:tcPr>
        <w:p w:rsidR="00C839CD" w:rsidRDefault="00C839C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7C42A4">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7C42A4">
            <w:rPr>
              <w:b/>
            </w:rPr>
            <w:t>5</w:t>
          </w:r>
          <w:r>
            <w:rPr>
              <w:b/>
            </w:rPr>
            <w:fldChar w:fldCharType="end"/>
          </w:r>
        </w:p>
      </w:tc>
    </w:tr>
  </w:tbl>
  <w:p w:rsidR="00C839CD" w:rsidRDefault="00C839CD">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839CD">
      <w:trPr>
        <w:cantSplit/>
        <w:jc w:val="center"/>
      </w:trPr>
      <w:tc>
        <w:tcPr>
          <w:tcW w:w="7258" w:type="dxa"/>
          <w:gridSpan w:val="2"/>
        </w:tcPr>
        <w:p w:rsidR="00C839CD" w:rsidRDefault="00C839CD">
          <w:pPr>
            <w:pStyle w:val="Header"/>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1548" w:type="dxa"/>
        </w:tcPr>
        <w:p w:rsidR="00C839CD" w:rsidRDefault="00C839C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C42A4">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7C42A4">
            <w:rPr>
              <w:b/>
            </w:rPr>
            <w:t>Schedule 7</w:t>
          </w:r>
          <w:r>
            <w:rPr>
              <w:b/>
            </w:rPr>
            <w:fldChar w:fldCharType="end"/>
          </w:r>
        </w:p>
      </w:tc>
      <w:tc>
        <w:tcPr>
          <w:tcW w:w="5715" w:type="dxa"/>
        </w:tcPr>
        <w:p w:rsidR="00C839CD" w:rsidRDefault="00C839CD">
          <w:pPr>
            <w:pStyle w:val="Header"/>
            <w:spacing w:before="40"/>
          </w:pPr>
          <w:r>
            <w:fldChar w:fldCharType="begin"/>
          </w:r>
          <w:r>
            <w:instrText xml:space="preserve"> styleref CharSchText </w:instrText>
          </w:r>
          <w:r>
            <w:fldChar w:fldCharType="separate"/>
          </w:r>
          <w:r w:rsidR="007C42A4">
            <w:t>Information for explanatory statements</w:t>
          </w:r>
          <w:r>
            <w:fldChar w:fldCharType="end"/>
          </w:r>
        </w:p>
      </w:tc>
    </w:tr>
    <w:tr w:rsidR="00C839CD">
      <w:trPr>
        <w:jc w:val="center"/>
      </w:trPr>
      <w:tc>
        <w:tcPr>
          <w:tcW w:w="1548" w:type="dxa"/>
        </w:tcPr>
        <w:p w:rsidR="00C839CD" w:rsidRDefault="00C839C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C839CD" w:rsidRDefault="00C839CD">
          <w:pPr>
            <w:pStyle w:val="Header"/>
            <w:spacing w:before="40"/>
          </w:pPr>
          <w:r>
            <w:fldChar w:fldCharType="begin"/>
          </w:r>
          <w:r>
            <w:instrText xml:space="preserve"> styleref CharSDivText </w:instrText>
          </w:r>
          <w:r>
            <w:fldChar w:fldCharType="end"/>
          </w:r>
        </w:p>
      </w:tc>
    </w:tr>
    <w:tr w:rsidR="00C839CD">
      <w:trPr>
        <w:jc w:val="center"/>
      </w:trPr>
      <w:tc>
        <w:tcPr>
          <w:tcW w:w="7258" w:type="dxa"/>
          <w:gridSpan w:val="2"/>
        </w:tcPr>
        <w:p w:rsidR="00C839CD" w:rsidRDefault="00C839CD">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7C42A4">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7C42A4">
            <w:rPr>
              <w:b/>
            </w:rPr>
            <w:t>3</w:t>
          </w:r>
          <w:r>
            <w:rPr>
              <w:b/>
            </w:rPr>
            <w:fldChar w:fldCharType="end"/>
          </w:r>
        </w:p>
      </w:tc>
    </w:tr>
  </w:tbl>
  <w:p w:rsidR="00C839CD" w:rsidRDefault="00C839CD">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C839CD">
      <w:trPr>
        <w:jc w:val="center"/>
      </w:trPr>
      <w:tc>
        <w:tcPr>
          <w:tcW w:w="7160" w:type="dxa"/>
          <w:gridSpan w:val="2"/>
        </w:tcPr>
        <w:p w:rsidR="00C839CD" w:rsidRDefault="00C839CD">
          <w:pPr>
            <w:pStyle w:val="Header"/>
            <w:jc w:val="right"/>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5715" w:type="dxa"/>
        </w:tcPr>
        <w:p w:rsidR="00C839CD" w:rsidRDefault="00C839CD">
          <w:pPr>
            <w:pStyle w:val="Header"/>
            <w:spacing w:before="40"/>
            <w:jc w:val="right"/>
          </w:pPr>
          <w:r>
            <w:fldChar w:fldCharType="begin"/>
          </w:r>
          <w:r>
            <w:instrText xml:space="preserve"> styleref CharSchText </w:instrText>
          </w:r>
          <w:r>
            <w:fldChar w:fldCharType="separate"/>
          </w:r>
          <w:r w:rsidR="007C42A4">
            <w:t>Information for explanatory statements</w:t>
          </w:r>
          <w:r>
            <w:fldChar w:fldCharType="end"/>
          </w:r>
        </w:p>
      </w:tc>
      <w:tc>
        <w:tcPr>
          <w:tcW w:w="1445" w:type="dxa"/>
        </w:tcPr>
        <w:p w:rsidR="00C839CD" w:rsidRDefault="00C839C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C42A4">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7C42A4">
            <w:rPr>
              <w:b/>
            </w:rPr>
            <w:t>Schedule 7</w:t>
          </w:r>
          <w:r>
            <w:rPr>
              <w:b/>
            </w:rPr>
            <w:fldChar w:fldCharType="end"/>
          </w:r>
        </w:p>
      </w:tc>
    </w:tr>
    <w:tr w:rsidR="00C839CD">
      <w:trPr>
        <w:jc w:val="center"/>
      </w:trPr>
      <w:tc>
        <w:tcPr>
          <w:tcW w:w="5715" w:type="dxa"/>
        </w:tcPr>
        <w:p w:rsidR="00C839CD" w:rsidRDefault="00C839CD">
          <w:pPr>
            <w:pStyle w:val="Header"/>
            <w:spacing w:before="40"/>
            <w:jc w:val="right"/>
          </w:pPr>
          <w:r>
            <w:fldChar w:fldCharType="begin"/>
          </w:r>
          <w:r>
            <w:instrText xml:space="preserve"> styleref CharSDivText </w:instrText>
          </w:r>
          <w:r>
            <w:fldChar w:fldCharType="end"/>
          </w:r>
        </w:p>
      </w:tc>
      <w:tc>
        <w:tcPr>
          <w:tcW w:w="1445" w:type="dxa"/>
        </w:tcPr>
        <w:p w:rsidR="00C839CD" w:rsidRDefault="00C839C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C839CD">
      <w:trPr>
        <w:jc w:val="center"/>
      </w:trPr>
      <w:tc>
        <w:tcPr>
          <w:tcW w:w="7160" w:type="dxa"/>
          <w:gridSpan w:val="2"/>
        </w:tcPr>
        <w:p w:rsidR="00C839CD" w:rsidRDefault="00C839C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7C42A4">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7C42A4">
            <w:rPr>
              <w:b/>
            </w:rPr>
            <w:t>3</w:t>
          </w:r>
          <w:r>
            <w:rPr>
              <w:b/>
            </w:rPr>
            <w:fldChar w:fldCharType="end"/>
          </w:r>
        </w:p>
      </w:tc>
    </w:tr>
  </w:tbl>
  <w:p w:rsidR="00C839CD" w:rsidRDefault="00C839CD">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839CD">
      <w:trPr>
        <w:cantSplit/>
        <w:jc w:val="center"/>
      </w:trPr>
      <w:tc>
        <w:tcPr>
          <w:tcW w:w="7258" w:type="dxa"/>
          <w:gridSpan w:val="2"/>
        </w:tcPr>
        <w:p w:rsidR="00C839CD" w:rsidRDefault="00C839CD">
          <w:pPr>
            <w:pStyle w:val="Header"/>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1548" w:type="dxa"/>
        </w:tcPr>
        <w:p w:rsidR="00C839CD" w:rsidRDefault="00C839C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C42A4">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sidR="007C42A4">
            <w:rPr>
              <w:b/>
            </w:rPr>
            <w:t>Schedule 7B</w:t>
          </w:r>
          <w:r>
            <w:rPr>
              <w:b/>
            </w:rPr>
            <w:fldChar w:fldCharType="end"/>
          </w:r>
        </w:p>
      </w:tc>
      <w:tc>
        <w:tcPr>
          <w:tcW w:w="5715" w:type="dxa"/>
        </w:tcPr>
        <w:p w:rsidR="00C839CD" w:rsidRDefault="00C839CD">
          <w:pPr>
            <w:pStyle w:val="Header"/>
            <w:spacing w:before="40"/>
          </w:pPr>
          <w:r>
            <w:fldChar w:fldCharType="begin"/>
          </w:r>
          <w:r>
            <w:instrText xml:space="preserve"> styleref CharSchText </w:instrText>
          </w:r>
          <w:r>
            <w:fldChar w:fldCharType="separate"/>
          </w:r>
          <w:r w:rsidR="007C42A4">
            <w:t>Form: notice under section 408(1)</w:t>
          </w:r>
          <w:r>
            <w:fldChar w:fldCharType="end"/>
          </w:r>
        </w:p>
      </w:tc>
    </w:tr>
    <w:tr w:rsidR="00C839CD">
      <w:trPr>
        <w:jc w:val="center"/>
      </w:trPr>
      <w:tc>
        <w:tcPr>
          <w:tcW w:w="1548" w:type="dxa"/>
        </w:tcPr>
        <w:p w:rsidR="00C839CD" w:rsidRDefault="00C839C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C839CD" w:rsidRDefault="00C839CD">
          <w:pPr>
            <w:pStyle w:val="Header"/>
            <w:spacing w:before="40"/>
          </w:pPr>
          <w:r>
            <w:fldChar w:fldCharType="begin"/>
          </w:r>
          <w:r>
            <w:instrText xml:space="preserve"> styleref CharSDivText </w:instrText>
          </w:r>
          <w:r>
            <w:fldChar w:fldCharType="end"/>
          </w:r>
        </w:p>
      </w:tc>
    </w:tr>
    <w:tr w:rsidR="00C839CD">
      <w:trPr>
        <w:jc w:val="center"/>
      </w:trPr>
      <w:tc>
        <w:tcPr>
          <w:tcW w:w="7258" w:type="dxa"/>
          <w:gridSpan w:val="2"/>
        </w:tcPr>
        <w:p w:rsidR="00C839CD" w:rsidRDefault="00C839CD">
          <w:pPr>
            <w:pStyle w:val="Header"/>
            <w:spacing w:before="40"/>
          </w:pPr>
        </w:p>
      </w:tc>
    </w:tr>
  </w:tbl>
  <w:p w:rsidR="00C839CD" w:rsidRDefault="00C839CD">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C839CD">
      <w:trPr>
        <w:jc w:val="center"/>
      </w:trPr>
      <w:tc>
        <w:tcPr>
          <w:tcW w:w="7160" w:type="dxa"/>
          <w:gridSpan w:val="2"/>
        </w:tcPr>
        <w:p w:rsidR="00C839CD" w:rsidRDefault="00C839CD">
          <w:pPr>
            <w:pStyle w:val="Header"/>
            <w:jc w:val="right"/>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5715" w:type="dxa"/>
        </w:tcPr>
        <w:p w:rsidR="00C839CD" w:rsidRDefault="00C839CD">
          <w:pPr>
            <w:pStyle w:val="Header"/>
            <w:spacing w:before="40"/>
            <w:jc w:val="right"/>
          </w:pPr>
          <w:r>
            <w:fldChar w:fldCharType="begin"/>
          </w:r>
          <w:r>
            <w:instrText xml:space="preserve"> styleref CharSchText </w:instrText>
          </w:r>
          <w:r>
            <w:fldChar w:fldCharType="separate"/>
          </w:r>
          <w:r w:rsidR="007C42A4">
            <w:t>Form: notice under section 408(1)</w:t>
          </w:r>
          <w:r>
            <w:fldChar w:fldCharType="end"/>
          </w:r>
        </w:p>
      </w:tc>
      <w:tc>
        <w:tcPr>
          <w:tcW w:w="1445" w:type="dxa"/>
        </w:tcPr>
        <w:p w:rsidR="00C839CD" w:rsidRDefault="00C839C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C42A4">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sidR="007C42A4">
            <w:rPr>
              <w:b/>
            </w:rPr>
            <w:t>Schedule 7B</w:t>
          </w:r>
          <w:r>
            <w:rPr>
              <w:b/>
            </w:rPr>
            <w:fldChar w:fldCharType="end"/>
          </w:r>
        </w:p>
      </w:tc>
    </w:tr>
    <w:tr w:rsidR="00C839CD">
      <w:trPr>
        <w:jc w:val="center"/>
      </w:trPr>
      <w:tc>
        <w:tcPr>
          <w:tcW w:w="5715" w:type="dxa"/>
        </w:tcPr>
        <w:p w:rsidR="00C839CD" w:rsidRDefault="00C839CD">
          <w:pPr>
            <w:pStyle w:val="Header"/>
            <w:spacing w:before="40"/>
            <w:jc w:val="right"/>
          </w:pPr>
          <w:r>
            <w:fldChar w:fldCharType="begin"/>
          </w:r>
          <w:r>
            <w:instrText xml:space="preserve"> styleref CharSDivText </w:instrText>
          </w:r>
          <w:r>
            <w:fldChar w:fldCharType="end"/>
          </w:r>
        </w:p>
      </w:tc>
      <w:tc>
        <w:tcPr>
          <w:tcW w:w="1445" w:type="dxa"/>
        </w:tcPr>
        <w:p w:rsidR="00C839CD" w:rsidRDefault="00C839C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C839CD">
      <w:trPr>
        <w:jc w:val="center"/>
      </w:trPr>
      <w:tc>
        <w:tcPr>
          <w:tcW w:w="7160" w:type="dxa"/>
          <w:gridSpan w:val="2"/>
        </w:tcPr>
        <w:p w:rsidR="00C839CD" w:rsidRDefault="00C839CD">
          <w:pPr>
            <w:pStyle w:val="Header"/>
            <w:spacing w:before="40"/>
            <w:ind w:right="17"/>
            <w:jc w:val="right"/>
          </w:pPr>
        </w:p>
      </w:tc>
    </w:tr>
  </w:tbl>
  <w:p w:rsidR="00C839CD" w:rsidRDefault="00C839C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2A4" w:rsidRDefault="007C42A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839CD">
      <w:trPr>
        <w:cantSplit/>
        <w:jc w:val="center"/>
      </w:trPr>
      <w:tc>
        <w:tcPr>
          <w:tcW w:w="7258" w:type="dxa"/>
          <w:gridSpan w:val="2"/>
        </w:tcPr>
        <w:p w:rsidR="00C839CD" w:rsidRDefault="00C839CD">
          <w:pPr>
            <w:pStyle w:val="Header"/>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1548" w:type="dxa"/>
        </w:tcPr>
        <w:p w:rsidR="00C839CD" w:rsidRDefault="00C839C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C42A4">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7C42A4">
            <w:rPr>
              <w:b/>
            </w:rPr>
            <w:t>Schedule 9</w:t>
          </w:r>
          <w:r>
            <w:rPr>
              <w:b/>
            </w:rPr>
            <w:fldChar w:fldCharType="end"/>
          </w:r>
        </w:p>
      </w:tc>
      <w:tc>
        <w:tcPr>
          <w:tcW w:w="5715" w:type="dxa"/>
        </w:tcPr>
        <w:p w:rsidR="00C839CD" w:rsidRDefault="00C839CD">
          <w:pPr>
            <w:pStyle w:val="Header"/>
            <w:spacing w:before="40"/>
          </w:pPr>
          <w:r>
            <w:fldChar w:fldCharType="begin"/>
          </w:r>
          <w:r>
            <w:instrText xml:space="preserve"> styleref CharSchText </w:instrText>
          </w:r>
          <w:r>
            <w:fldChar w:fldCharType="separate"/>
          </w:r>
          <w:r w:rsidR="007C42A4">
            <w:t>Holders of prescribed offices</w:t>
          </w:r>
          <w:r>
            <w:fldChar w:fldCharType="end"/>
          </w:r>
        </w:p>
      </w:tc>
    </w:tr>
    <w:tr w:rsidR="00C839CD">
      <w:trPr>
        <w:jc w:val="center"/>
      </w:trPr>
      <w:tc>
        <w:tcPr>
          <w:tcW w:w="1548" w:type="dxa"/>
        </w:tcPr>
        <w:p w:rsidR="00C839CD" w:rsidRDefault="00C839C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C839CD" w:rsidRDefault="00C839CD">
          <w:pPr>
            <w:pStyle w:val="Header"/>
            <w:spacing w:before="40"/>
          </w:pPr>
          <w:r>
            <w:fldChar w:fldCharType="begin"/>
          </w:r>
          <w:r>
            <w:instrText xml:space="preserve"> styleref CharSDivText </w:instrText>
          </w:r>
          <w:r>
            <w:fldChar w:fldCharType="end"/>
          </w:r>
        </w:p>
      </w:tc>
    </w:tr>
    <w:tr w:rsidR="00C839CD">
      <w:trPr>
        <w:jc w:val="center"/>
      </w:trPr>
      <w:tc>
        <w:tcPr>
          <w:tcW w:w="7258" w:type="dxa"/>
          <w:gridSpan w:val="2"/>
        </w:tcPr>
        <w:p w:rsidR="00C839CD" w:rsidRDefault="00C839CD">
          <w:pPr>
            <w:pStyle w:val="Header"/>
            <w:spacing w:before="40"/>
          </w:pPr>
          <w:r>
            <w:rPr>
              <w:b/>
            </w:rPr>
            <w:t xml:space="preserve">cl. </w:t>
          </w:r>
          <w:r>
            <w:rPr>
              <w:b/>
            </w:rPr>
            <w:fldChar w:fldCharType="begin"/>
          </w:r>
          <w:r>
            <w:rPr>
              <w:b/>
            </w:rPr>
            <w:instrText>STYLEREF CharSClsNo</w:instrText>
          </w:r>
          <w:r>
            <w:rPr>
              <w:b/>
            </w:rPr>
            <w:fldChar w:fldCharType="separate"/>
          </w:r>
          <w:r w:rsidR="007C42A4">
            <w:rPr>
              <w:b/>
            </w:rPr>
            <w:t>Form 1</w:t>
          </w:r>
          <w:r>
            <w:rPr>
              <w:b/>
            </w:rPr>
            <w:fldChar w:fldCharType="end"/>
          </w:r>
        </w:p>
      </w:tc>
    </w:tr>
  </w:tbl>
  <w:p w:rsidR="00C839CD" w:rsidRDefault="00C839CD">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C839CD">
      <w:trPr>
        <w:jc w:val="center"/>
      </w:trPr>
      <w:tc>
        <w:tcPr>
          <w:tcW w:w="7160" w:type="dxa"/>
          <w:gridSpan w:val="2"/>
        </w:tcPr>
        <w:p w:rsidR="00C839CD" w:rsidRDefault="00C839CD">
          <w:pPr>
            <w:pStyle w:val="Header"/>
            <w:jc w:val="right"/>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5715" w:type="dxa"/>
        </w:tcPr>
        <w:p w:rsidR="00C839CD" w:rsidRDefault="00C839CD">
          <w:pPr>
            <w:pStyle w:val="Header"/>
            <w:spacing w:before="40"/>
            <w:jc w:val="right"/>
          </w:pPr>
          <w:r>
            <w:fldChar w:fldCharType="begin"/>
          </w:r>
          <w:r>
            <w:instrText xml:space="preserve"> styleref CharSchText </w:instrText>
          </w:r>
          <w:r>
            <w:fldChar w:fldCharType="separate"/>
          </w:r>
          <w:r w:rsidR="007C42A4">
            <w:t>Holders of prescribed offices</w:t>
          </w:r>
          <w:r>
            <w:fldChar w:fldCharType="end"/>
          </w:r>
        </w:p>
      </w:tc>
      <w:tc>
        <w:tcPr>
          <w:tcW w:w="1445" w:type="dxa"/>
        </w:tcPr>
        <w:p w:rsidR="00C839CD" w:rsidRDefault="00C839C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C42A4">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7C42A4">
            <w:rPr>
              <w:b/>
            </w:rPr>
            <w:t>Schedule 9</w:t>
          </w:r>
          <w:r>
            <w:rPr>
              <w:b/>
            </w:rPr>
            <w:fldChar w:fldCharType="end"/>
          </w:r>
        </w:p>
      </w:tc>
    </w:tr>
    <w:tr w:rsidR="00C839CD">
      <w:trPr>
        <w:jc w:val="center"/>
      </w:trPr>
      <w:tc>
        <w:tcPr>
          <w:tcW w:w="5715" w:type="dxa"/>
        </w:tcPr>
        <w:p w:rsidR="00C839CD" w:rsidRDefault="00C839CD">
          <w:pPr>
            <w:pStyle w:val="Header"/>
            <w:spacing w:before="40"/>
            <w:jc w:val="right"/>
          </w:pPr>
          <w:r>
            <w:fldChar w:fldCharType="begin"/>
          </w:r>
          <w:r>
            <w:instrText xml:space="preserve"> styleref CharSDivText </w:instrText>
          </w:r>
          <w:r>
            <w:fldChar w:fldCharType="end"/>
          </w:r>
        </w:p>
      </w:tc>
      <w:tc>
        <w:tcPr>
          <w:tcW w:w="1445" w:type="dxa"/>
        </w:tcPr>
        <w:p w:rsidR="00C839CD" w:rsidRDefault="00C839C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C42A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C839CD">
      <w:trPr>
        <w:jc w:val="center"/>
      </w:trPr>
      <w:tc>
        <w:tcPr>
          <w:tcW w:w="7160" w:type="dxa"/>
          <w:gridSpan w:val="2"/>
        </w:tcPr>
        <w:p w:rsidR="00C839CD" w:rsidRDefault="00C839CD">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7C42A4">
            <w:rPr>
              <w:b/>
            </w:rPr>
            <w:t>Form 1</w:t>
          </w:r>
          <w:r>
            <w:rPr>
              <w:b/>
            </w:rPr>
            <w:fldChar w:fldCharType="end"/>
          </w:r>
        </w:p>
      </w:tc>
    </w:tr>
  </w:tbl>
  <w:p w:rsidR="00C839CD" w:rsidRDefault="00C839CD">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839CD">
      <w:trPr>
        <w:cantSplit/>
        <w:jc w:val="center"/>
      </w:trPr>
      <w:tc>
        <w:tcPr>
          <w:tcW w:w="7258" w:type="dxa"/>
          <w:gridSpan w:val="2"/>
        </w:tcPr>
        <w:p w:rsidR="00C839CD" w:rsidRDefault="00C839CD">
          <w:pPr>
            <w:pStyle w:val="Header"/>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1548" w:type="dxa"/>
        </w:tcPr>
        <w:p w:rsidR="00C839CD" w:rsidRDefault="00C839CD">
          <w:pPr>
            <w:pStyle w:val="Header"/>
            <w:spacing w:before="40"/>
          </w:pPr>
          <w:r>
            <w:rPr>
              <w:b/>
            </w:rPr>
            <w:fldChar w:fldCharType="begin"/>
          </w:r>
          <w:r>
            <w:rPr>
              <w:b/>
            </w:rPr>
            <w:instrText xml:space="preserve"> STYLEREF "nHeading 2" </w:instrText>
          </w:r>
          <w:r>
            <w:rPr>
              <w:b/>
            </w:rPr>
            <w:fldChar w:fldCharType="separate"/>
          </w:r>
          <w:r w:rsidR="007C42A4">
            <w:rPr>
              <w:b/>
            </w:rPr>
            <w:t>Notes</w:t>
          </w:r>
          <w:r>
            <w:rPr>
              <w:b/>
            </w:rPr>
            <w:fldChar w:fldCharType="end"/>
          </w:r>
        </w:p>
      </w:tc>
      <w:tc>
        <w:tcPr>
          <w:tcW w:w="5715" w:type="dxa"/>
        </w:tcPr>
        <w:p w:rsidR="00C839CD" w:rsidRDefault="00C839CD">
          <w:pPr>
            <w:pStyle w:val="Header"/>
            <w:spacing w:before="40"/>
          </w:pPr>
          <w:r>
            <w:fldChar w:fldCharType="begin"/>
          </w:r>
          <w:r>
            <w:instrText xml:space="preserve"> STYLEREF "nHeading 3" </w:instrText>
          </w:r>
          <w:r>
            <w:fldChar w:fldCharType="separate"/>
          </w:r>
          <w:r w:rsidR="007C42A4">
            <w:t>Compilation table</w:t>
          </w:r>
          <w:r>
            <w:fldChar w:fldCharType="end"/>
          </w:r>
        </w:p>
      </w:tc>
    </w:tr>
    <w:tr w:rsidR="00C839CD">
      <w:trPr>
        <w:jc w:val="center"/>
      </w:trPr>
      <w:tc>
        <w:tcPr>
          <w:tcW w:w="1548" w:type="dxa"/>
        </w:tcPr>
        <w:p w:rsidR="00C839CD" w:rsidRDefault="00C839CD">
          <w:pPr>
            <w:pStyle w:val="Header"/>
            <w:spacing w:before="40"/>
          </w:pPr>
        </w:p>
      </w:tc>
      <w:tc>
        <w:tcPr>
          <w:tcW w:w="5715" w:type="dxa"/>
        </w:tcPr>
        <w:p w:rsidR="00C839CD" w:rsidRDefault="00C839CD">
          <w:pPr>
            <w:pStyle w:val="Header"/>
            <w:spacing w:before="40"/>
          </w:pPr>
        </w:p>
      </w:tc>
    </w:tr>
    <w:tr w:rsidR="00C839CD">
      <w:trPr>
        <w:cantSplit/>
        <w:jc w:val="center"/>
      </w:trPr>
      <w:tc>
        <w:tcPr>
          <w:tcW w:w="7258" w:type="dxa"/>
          <w:gridSpan w:val="2"/>
        </w:tcPr>
        <w:p w:rsidR="00C839CD" w:rsidRDefault="00C839CD">
          <w:pPr>
            <w:pStyle w:val="Header"/>
            <w:spacing w:before="40"/>
          </w:pPr>
        </w:p>
      </w:tc>
    </w:tr>
  </w:tbl>
  <w:p w:rsidR="00C839CD" w:rsidRDefault="00C839CD">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839CD">
      <w:trPr>
        <w:cantSplit/>
        <w:jc w:val="center"/>
      </w:trPr>
      <w:tc>
        <w:tcPr>
          <w:tcW w:w="7258" w:type="dxa"/>
          <w:gridSpan w:val="2"/>
        </w:tcPr>
        <w:p w:rsidR="00C839CD" w:rsidRDefault="00C839CD">
          <w:pPr>
            <w:pStyle w:val="Header"/>
            <w:ind w:right="17"/>
            <w:jc w:val="right"/>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5715" w:type="dxa"/>
        </w:tcPr>
        <w:p w:rsidR="00C839CD" w:rsidRDefault="00C839CD">
          <w:pPr>
            <w:pStyle w:val="Header"/>
            <w:spacing w:before="40"/>
            <w:jc w:val="right"/>
          </w:pPr>
          <w:r>
            <w:fldChar w:fldCharType="begin"/>
          </w:r>
          <w:r>
            <w:instrText xml:space="preserve"> STYLEREF "nHeading 3" </w:instrText>
          </w:r>
          <w:r>
            <w:fldChar w:fldCharType="separate"/>
          </w:r>
          <w:r w:rsidR="007C42A4">
            <w:t>Compilation table</w:t>
          </w:r>
          <w:r>
            <w:fldChar w:fldCharType="end"/>
          </w:r>
        </w:p>
      </w:tc>
      <w:tc>
        <w:tcPr>
          <w:tcW w:w="1548" w:type="dxa"/>
        </w:tcPr>
        <w:p w:rsidR="00C839CD" w:rsidRDefault="00C839CD">
          <w:pPr>
            <w:pStyle w:val="Header"/>
            <w:spacing w:before="40"/>
            <w:ind w:right="17"/>
            <w:jc w:val="right"/>
          </w:pPr>
          <w:r>
            <w:rPr>
              <w:b/>
            </w:rPr>
            <w:fldChar w:fldCharType="begin"/>
          </w:r>
          <w:r>
            <w:rPr>
              <w:b/>
            </w:rPr>
            <w:instrText xml:space="preserve"> STYLEREF "nHeading 2" </w:instrText>
          </w:r>
          <w:r>
            <w:rPr>
              <w:b/>
            </w:rPr>
            <w:fldChar w:fldCharType="separate"/>
          </w:r>
          <w:r w:rsidR="007C42A4">
            <w:rPr>
              <w:b/>
            </w:rPr>
            <w:t>Notes</w:t>
          </w:r>
          <w:r>
            <w:rPr>
              <w:b/>
            </w:rPr>
            <w:fldChar w:fldCharType="end"/>
          </w:r>
        </w:p>
      </w:tc>
    </w:tr>
    <w:tr w:rsidR="00C839CD">
      <w:trPr>
        <w:jc w:val="center"/>
      </w:trPr>
      <w:tc>
        <w:tcPr>
          <w:tcW w:w="5715" w:type="dxa"/>
        </w:tcPr>
        <w:p w:rsidR="00C839CD" w:rsidRDefault="00C839CD">
          <w:pPr>
            <w:pStyle w:val="Header"/>
            <w:spacing w:before="40"/>
            <w:jc w:val="right"/>
          </w:pPr>
        </w:p>
      </w:tc>
      <w:tc>
        <w:tcPr>
          <w:tcW w:w="1548" w:type="dxa"/>
        </w:tcPr>
        <w:p w:rsidR="00C839CD" w:rsidRDefault="00C839CD">
          <w:pPr>
            <w:pStyle w:val="Header"/>
            <w:spacing w:before="40"/>
            <w:ind w:right="17"/>
            <w:jc w:val="right"/>
          </w:pPr>
        </w:p>
      </w:tc>
    </w:tr>
    <w:tr w:rsidR="00C839CD">
      <w:trPr>
        <w:cantSplit/>
        <w:jc w:val="center"/>
      </w:trPr>
      <w:tc>
        <w:tcPr>
          <w:tcW w:w="7258" w:type="dxa"/>
          <w:gridSpan w:val="2"/>
        </w:tcPr>
        <w:p w:rsidR="00C839CD" w:rsidRDefault="00C839CD">
          <w:pPr>
            <w:pStyle w:val="Header"/>
            <w:spacing w:before="40"/>
            <w:ind w:right="17"/>
            <w:jc w:val="right"/>
          </w:pPr>
        </w:p>
      </w:tc>
    </w:tr>
  </w:tbl>
  <w:p w:rsidR="00C839CD" w:rsidRDefault="00C839CD">
    <w:pPr>
      <w:pStyle w:val="Header"/>
      <w:pBdr>
        <w:top w:val="single" w:sz="4" w:space="1" w:color="auto"/>
      </w:pBdr>
    </w:pPr>
    <w:bookmarkStart w:id="326" w:name="Compilation"/>
    <w:bookmarkEnd w:id="326"/>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839CD">
      <w:trPr>
        <w:cantSplit/>
        <w:jc w:val="center"/>
      </w:trPr>
      <w:tc>
        <w:tcPr>
          <w:tcW w:w="7263" w:type="dxa"/>
          <w:gridSpan w:val="2"/>
        </w:tcPr>
        <w:p w:rsidR="00C839CD" w:rsidRDefault="00C839CD">
          <w:pPr>
            <w:pStyle w:val="Header"/>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1348" w:type="dxa"/>
        </w:tcPr>
        <w:p w:rsidR="00C839CD" w:rsidRDefault="00C839CD">
          <w:pPr>
            <w:pStyle w:val="Header"/>
            <w:spacing w:before="40"/>
          </w:pPr>
        </w:p>
      </w:tc>
      <w:tc>
        <w:tcPr>
          <w:tcW w:w="5915" w:type="dxa"/>
        </w:tcPr>
        <w:p w:rsidR="00C839CD" w:rsidRDefault="00C839CD">
          <w:pPr>
            <w:pStyle w:val="Header"/>
            <w:spacing w:before="40"/>
          </w:pPr>
        </w:p>
      </w:tc>
    </w:tr>
    <w:tr w:rsidR="00C839CD">
      <w:trPr>
        <w:jc w:val="center"/>
      </w:trPr>
      <w:tc>
        <w:tcPr>
          <w:tcW w:w="1348" w:type="dxa"/>
        </w:tcPr>
        <w:p w:rsidR="00C839CD" w:rsidRDefault="00C839CD">
          <w:pPr>
            <w:pStyle w:val="Header"/>
            <w:spacing w:before="40"/>
          </w:pPr>
        </w:p>
      </w:tc>
      <w:tc>
        <w:tcPr>
          <w:tcW w:w="5915" w:type="dxa"/>
        </w:tcPr>
        <w:p w:rsidR="00C839CD" w:rsidRDefault="00C839CD">
          <w:pPr>
            <w:pStyle w:val="Header"/>
            <w:spacing w:before="40"/>
          </w:pPr>
        </w:p>
      </w:tc>
    </w:tr>
    <w:tr w:rsidR="00C839CD">
      <w:trPr>
        <w:cantSplit/>
        <w:jc w:val="center"/>
      </w:trPr>
      <w:tc>
        <w:tcPr>
          <w:tcW w:w="7263" w:type="dxa"/>
          <w:gridSpan w:val="2"/>
        </w:tcPr>
        <w:p w:rsidR="00C839CD" w:rsidRDefault="00C839CD">
          <w:pPr>
            <w:pStyle w:val="Header"/>
            <w:spacing w:before="40"/>
          </w:pPr>
          <w:r>
            <w:fldChar w:fldCharType="begin"/>
          </w:r>
          <w:r>
            <w:instrText xml:space="preserve"> STYLEREF "nHeading 2" </w:instrText>
          </w:r>
          <w:r>
            <w:fldChar w:fldCharType="separate"/>
          </w:r>
          <w:r w:rsidR="007C42A4">
            <w:t>Notes</w:t>
          </w:r>
          <w:r>
            <w:fldChar w:fldCharType="end"/>
          </w:r>
        </w:p>
      </w:tc>
    </w:tr>
  </w:tbl>
  <w:p w:rsidR="00C839CD" w:rsidRDefault="00C839CD">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839CD">
      <w:trPr>
        <w:cantSplit/>
        <w:jc w:val="center"/>
      </w:trPr>
      <w:tc>
        <w:tcPr>
          <w:tcW w:w="7263" w:type="dxa"/>
          <w:gridSpan w:val="2"/>
        </w:tcPr>
        <w:p w:rsidR="00C839CD" w:rsidRDefault="00C839CD">
          <w:pPr>
            <w:pStyle w:val="Header"/>
            <w:spacing w:before="40"/>
            <w:ind w:right="17"/>
            <w:jc w:val="right"/>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5884" w:type="dxa"/>
        </w:tcPr>
        <w:p w:rsidR="00C839CD" w:rsidRDefault="00C839CD">
          <w:pPr>
            <w:pStyle w:val="Header"/>
            <w:spacing w:before="40"/>
            <w:jc w:val="right"/>
          </w:pPr>
        </w:p>
      </w:tc>
      <w:tc>
        <w:tcPr>
          <w:tcW w:w="1379" w:type="dxa"/>
        </w:tcPr>
        <w:p w:rsidR="00C839CD" w:rsidRDefault="00C839CD">
          <w:pPr>
            <w:pStyle w:val="Header"/>
            <w:spacing w:before="40"/>
            <w:ind w:right="17"/>
            <w:jc w:val="right"/>
          </w:pPr>
        </w:p>
      </w:tc>
    </w:tr>
    <w:tr w:rsidR="00C839CD">
      <w:trPr>
        <w:jc w:val="center"/>
      </w:trPr>
      <w:tc>
        <w:tcPr>
          <w:tcW w:w="5884" w:type="dxa"/>
        </w:tcPr>
        <w:p w:rsidR="00C839CD" w:rsidRDefault="00C839CD">
          <w:pPr>
            <w:pStyle w:val="Header"/>
            <w:spacing w:before="40"/>
            <w:jc w:val="right"/>
          </w:pPr>
        </w:p>
      </w:tc>
      <w:tc>
        <w:tcPr>
          <w:tcW w:w="1379" w:type="dxa"/>
        </w:tcPr>
        <w:p w:rsidR="00C839CD" w:rsidRDefault="00C839CD">
          <w:pPr>
            <w:pStyle w:val="Header"/>
            <w:spacing w:before="40"/>
            <w:ind w:right="17"/>
            <w:jc w:val="right"/>
          </w:pPr>
        </w:p>
      </w:tc>
    </w:tr>
    <w:tr w:rsidR="00C839CD">
      <w:trPr>
        <w:cantSplit/>
        <w:jc w:val="center"/>
      </w:trPr>
      <w:tc>
        <w:tcPr>
          <w:tcW w:w="7263" w:type="dxa"/>
          <w:gridSpan w:val="2"/>
        </w:tcPr>
        <w:p w:rsidR="00C839CD" w:rsidRDefault="00C839CD">
          <w:pPr>
            <w:pStyle w:val="Header"/>
            <w:spacing w:before="40"/>
            <w:ind w:right="17"/>
            <w:jc w:val="right"/>
          </w:pPr>
          <w:r>
            <w:fldChar w:fldCharType="begin"/>
          </w:r>
          <w:r>
            <w:instrText xml:space="preserve"> STYLEREF "nHeading 2" </w:instrText>
          </w:r>
          <w:r>
            <w:fldChar w:fldCharType="separate"/>
          </w:r>
          <w:r w:rsidR="007C42A4">
            <w:t>Notes</w:t>
          </w:r>
          <w:r>
            <w:fldChar w:fldCharType="end"/>
          </w:r>
        </w:p>
      </w:tc>
    </w:tr>
  </w:tbl>
  <w:p w:rsidR="00C839CD" w:rsidRDefault="00C839CD">
    <w:pPr>
      <w:pStyle w:val="Header"/>
      <w:pBdr>
        <w:top w:val="single" w:sz="4" w:space="1" w:color="auto"/>
      </w:pBdr>
    </w:pPr>
    <w:bookmarkStart w:id="330" w:name="DefinedTerms"/>
    <w:bookmarkEnd w:id="330"/>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CD" w:rsidRDefault="00C839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CD" w:rsidRDefault="00C839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CD" w:rsidRDefault="00C839CD">
    <w:pPr>
      <w:pStyle w:val="Header"/>
    </w:pPr>
    <w:bookmarkStart w:id="331" w:name="Coversheet"/>
    <w:bookmarkEnd w:id="3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CD" w:rsidRDefault="00C839C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839CD">
      <w:trPr>
        <w:cantSplit/>
        <w:jc w:val="center"/>
      </w:trPr>
      <w:tc>
        <w:tcPr>
          <w:tcW w:w="7258" w:type="dxa"/>
          <w:gridSpan w:val="2"/>
        </w:tcPr>
        <w:p w:rsidR="00C839CD" w:rsidRDefault="00C839CD">
          <w:pPr>
            <w:pStyle w:val="Header"/>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1548" w:type="dxa"/>
        </w:tcPr>
        <w:p w:rsidR="00C839CD" w:rsidRDefault="00C839CD">
          <w:pPr>
            <w:pStyle w:val="Header"/>
            <w:spacing w:before="40"/>
          </w:pPr>
        </w:p>
      </w:tc>
      <w:tc>
        <w:tcPr>
          <w:tcW w:w="5715" w:type="dxa"/>
        </w:tcPr>
        <w:p w:rsidR="00C839CD" w:rsidRDefault="00C839CD">
          <w:pPr>
            <w:pStyle w:val="Header"/>
            <w:spacing w:before="40"/>
          </w:pPr>
        </w:p>
      </w:tc>
    </w:tr>
    <w:tr w:rsidR="00C839CD">
      <w:trPr>
        <w:jc w:val="center"/>
      </w:trPr>
      <w:tc>
        <w:tcPr>
          <w:tcW w:w="1548" w:type="dxa"/>
        </w:tcPr>
        <w:p w:rsidR="00C839CD" w:rsidRDefault="00C839CD">
          <w:pPr>
            <w:pStyle w:val="Header"/>
            <w:spacing w:before="40"/>
          </w:pPr>
        </w:p>
      </w:tc>
      <w:tc>
        <w:tcPr>
          <w:tcW w:w="5715" w:type="dxa"/>
        </w:tcPr>
        <w:p w:rsidR="00C839CD" w:rsidRDefault="00C839CD">
          <w:pPr>
            <w:pStyle w:val="Header"/>
            <w:spacing w:before="40"/>
          </w:pPr>
        </w:p>
      </w:tc>
    </w:tr>
    <w:tr w:rsidR="00C839CD">
      <w:trPr>
        <w:cantSplit/>
        <w:jc w:val="center"/>
      </w:trPr>
      <w:tc>
        <w:tcPr>
          <w:tcW w:w="7258" w:type="dxa"/>
          <w:gridSpan w:val="2"/>
        </w:tcPr>
        <w:p w:rsidR="00C839CD" w:rsidRDefault="00C839CD">
          <w:pPr>
            <w:pStyle w:val="Header"/>
            <w:spacing w:before="40"/>
          </w:pPr>
          <w:r>
            <w:t>Contents</w:t>
          </w:r>
        </w:p>
      </w:tc>
    </w:tr>
  </w:tbl>
  <w:p w:rsidR="00C839CD" w:rsidRDefault="00C839C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839CD">
      <w:trPr>
        <w:cantSplit/>
        <w:jc w:val="center"/>
      </w:trPr>
      <w:tc>
        <w:tcPr>
          <w:tcW w:w="7258" w:type="dxa"/>
          <w:gridSpan w:val="2"/>
        </w:tcPr>
        <w:p w:rsidR="00C839CD" w:rsidRDefault="00C839CD">
          <w:pPr>
            <w:pStyle w:val="Header"/>
            <w:ind w:right="17"/>
            <w:jc w:val="right"/>
          </w:pPr>
          <w:r>
            <w:rPr>
              <w:b/>
              <w:i/>
            </w:rPr>
            <w:fldChar w:fldCharType="begin"/>
          </w:r>
          <w:r>
            <w:rPr>
              <w:b/>
              <w:i/>
            </w:rPr>
            <w:instrText xml:space="preserve"> STYLEREF "Name of Act/Reg" </w:instrText>
          </w:r>
          <w:r>
            <w:rPr>
              <w:b/>
              <w:i/>
            </w:rPr>
            <w:fldChar w:fldCharType="separate"/>
          </w:r>
          <w:r w:rsidR="007C42A4">
            <w:rPr>
              <w:b/>
              <w:i/>
            </w:rPr>
            <w:t>Co-operatives Regulations 2010</w:t>
          </w:r>
          <w:r>
            <w:rPr>
              <w:b/>
              <w:i/>
            </w:rPr>
            <w:fldChar w:fldCharType="end"/>
          </w:r>
        </w:p>
      </w:tc>
    </w:tr>
    <w:tr w:rsidR="00C839CD">
      <w:trPr>
        <w:jc w:val="center"/>
      </w:trPr>
      <w:tc>
        <w:tcPr>
          <w:tcW w:w="5715" w:type="dxa"/>
        </w:tcPr>
        <w:p w:rsidR="00C839CD" w:rsidRDefault="00C839CD">
          <w:pPr>
            <w:pStyle w:val="Header"/>
            <w:spacing w:before="40"/>
            <w:jc w:val="right"/>
          </w:pPr>
        </w:p>
      </w:tc>
      <w:tc>
        <w:tcPr>
          <w:tcW w:w="1548" w:type="dxa"/>
        </w:tcPr>
        <w:p w:rsidR="00C839CD" w:rsidRDefault="00C839CD">
          <w:pPr>
            <w:pStyle w:val="Header"/>
            <w:spacing w:before="40"/>
            <w:ind w:right="17"/>
            <w:jc w:val="right"/>
          </w:pPr>
        </w:p>
      </w:tc>
    </w:tr>
    <w:tr w:rsidR="00C839CD">
      <w:trPr>
        <w:jc w:val="center"/>
      </w:trPr>
      <w:tc>
        <w:tcPr>
          <w:tcW w:w="5715" w:type="dxa"/>
        </w:tcPr>
        <w:p w:rsidR="00C839CD" w:rsidRDefault="00C839CD">
          <w:pPr>
            <w:pStyle w:val="Header"/>
            <w:spacing w:before="40"/>
            <w:jc w:val="right"/>
          </w:pPr>
        </w:p>
      </w:tc>
      <w:tc>
        <w:tcPr>
          <w:tcW w:w="1548" w:type="dxa"/>
        </w:tcPr>
        <w:p w:rsidR="00C839CD" w:rsidRDefault="00C839CD">
          <w:pPr>
            <w:pStyle w:val="Header"/>
            <w:spacing w:before="40"/>
            <w:ind w:right="17"/>
            <w:jc w:val="right"/>
          </w:pPr>
        </w:p>
      </w:tc>
    </w:tr>
    <w:tr w:rsidR="00C839CD">
      <w:trPr>
        <w:cantSplit/>
        <w:jc w:val="center"/>
      </w:trPr>
      <w:tc>
        <w:tcPr>
          <w:tcW w:w="7258" w:type="dxa"/>
          <w:gridSpan w:val="2"/>
        </w:tcPr>
        <w:p w:rsidR="00C839CD" w:rsidRDefault="00C839CD">
          <w:pPr>
            <w:pStyle w:val="Header"/>
            <w:spacing w:before="40"/>
            <w:ind w:right="17"/>
            <w:jc w:val="right"/>
          </w:pPr>
          <w:r>
            <w:t>Contents</w:t>
          </w:r>
        </w:p>
      </w:tc>
    </w:tr>
  </w:tbl>
  <w:p w:rsidR="00C839CD" w:rsidRDefault="00C839C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CD" w:rsidRDefault="00C839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839CD">
      <w:trPr>
        <w:cantSplit/>
        <w:jc w:val="center"/>
      </w:trPr>
      <w:tc>
        <w:tcPr>
          <w:tcW w:w="7258" w:type="dxa"/>
          <w:gridSpan w:val="2"/>
        </w:tcPr>
        <w:p w:rsidR="00C839CD" w:rsidRDefault="00C839CD">
          <w:pPr>
            <w:pStyle w:val="Header"/>
          </w:pPr>
          <w:r>
            <w:rPr>
              <w:b/>
              <w:i/>
            </w:rPr>
            <w:fldChar w:fldCharType="begin"/>
          </w:r>
          <w:r>
            <w:rPr>
              <w:b/>
              <w:i/>
            </w:rPr>
            <w:instrText>Styleref "Name of Act/Reg"</w:instrText>
          </w:r>
          <w:r>
            <w:rPr>
              <w:b/>
              <w:i/>
            </w:rPr>
            <w:fldChar w:fldCharType="separate"/>
          </w:r>
          <w:r w:rsidR="007C42A4">
            <w:rPr>
              <w:b/>
              <w:i/>
            </w:rPr>
            <w:t>Co-operatives Regulations 2010</w:t>
          </w:r>
          <w:r>
            <w:rPr>
              <w:b/>
              <w:i/>
            </w:rPr>
            <w:fldChar w:fldCharType="end"/>
          </w:r>
        </w:p>
      </w:tc>
    </w:tr>
    <w:tr w:rsidR="00C839CD">
      <w:trPr>
        <w:jc w:val="center"/>
      </w:trPr>
      <w:tc>
        <w:tcPr>
          <w:tcW w:w="1548" w:type="dxa"/>
        </w:tcPr>
        <w:p w:rsidR="00C839CD" w:rsidRDefault="00C839CD">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C839CD" w:rsidRDefault="00C839CD">
          <w:pPr>
            <w:pStyle w:val="Header"/>
            <w:spacing w:before="40"/>
          </w:pPr>
          <w:r>
            <w:fldChar w:fldCharType="begin"/>
          </w:r>
          <w:r>
            <w:instrText xml:space="preserve"> styleref CharPartText </w:instrText>
          </w:r>
          <w:r>
            <w:fldChar w:fldCharType="end"/>
          </w:r>
        </w:p>
      </w:tc>
    </w:tr>
    <w:tr w:rsidR="00C839CD">
      <w:trPr>
        <w:jc w:val="center"/>
      </w:trPr>
      <w:tc>
        <w:tcPr>
          <w:tcW w:w="1548" w:type="dxa"/>
        </w:tcPr>
        <w:p w:rsidR="00C839CD" w:rsidRDefault="00C839CD">
          <w:pPr>
            <w:pStyle w:val="Header"/>
            <w:spacing w:before="40"/>
          </w:pPr>
          <w:r>
            <w:rPr>
              <w:b/>
            </w:rPr>
            <w:fldChar w:fldCharType="begin"/>
          </w:r>
          <w:r>
            <w:rPr>
              <w:b/>
            </w:rPr>
            <w:instrText xml:space="preserve"> styleref CharDivNo </w:instrText>
          </w:r>
          <w:r>
            <w:rPr>
              <w:b/>
            </w:rPr>
            <w:fldChar w:fldCharType="end"/>
          </w:r>
        </w:p>
      </w:tc>
      <w:tc>
        <w:tcPr>
          <w:tcW w:w="5715" w:type="dxa"/>
        </w:tcPr>
        <w:p w:rsidR="00C839CD" w:rsidRDefault="00C839CD">
          <w:pPr>
            <w:pStyle w:val="Header"/>
            <w:spacing w:before="40"/>
          </w:pPr>
          <w:r>
            <w:fldChar w:fldCharType="begin"/>
          </w:r>
          <w:r>
            <w:instrText xml:space="preserve"> styleref CharDivText </w:instrText>
          </w:r>
          <w:r>
            <w:fldChar w:fldCharType="end"/>
          </w:r>
        </w:p>
      </w:tc>
    </w:tr>
    <w:tr w:rsidR="00C839CD">
      <w:trPr>
        <w:cantSplit/>
        <w:jc w:val="center"/>
      </w:trPr>
      <w:tc>
        <w:tcPr>
          <w:tcW w:w="7258" w:type="dxa"/>
          <w:gridSpan w:val="2"/>
        </w:tcPr>
        <w:p w:rsidR="00C839CD" w:rsidRDefault="00C839CD">
          <w:pPr>
            <w:pStyle w:val="Header"/>
            <w:spacing w:before="40"/>
          </w:pPr>
          <w:r>
            <w:rPr>
              <w:b/>
            </w:rPr>
            <w:t xml:space="preserve">r. </w:t>
          </w:r>
          <w:r>
            <w:rPr>
              <w:b/>
            </w:rPr>
            <w:fldChar w:fldCharType="begin"/>
          </w:r>
          <w:r>
            <w:rPr>
              <w:b/>
            </w:rPr>
            <w:instrText>styleref CharSectno</w:instrText>
          </w:r>
          <w:r>
            <w:rPr>
              <w:b/>
            </w:rPr>
            <w:fldChar w:fldCharType="separate"/>
          </w:r>
          <w:r w:rsidR="007C42A4">
            <w:rPr>
              <w:b/>
            </w:rPr>
            <w:t>1</w:t>
          </w:r>
          <w:r>
            <w:rPr>
              <w:b/>
            </w:rPr>
            <w:fldChar w:fldCharType="end"/>
          </w:r>
        </w:p>
      </w:tc>
    </w:tr>
  </w:tbl>
  <w:p w:rsidR="00C839CD" w:rsidRDefault="00C839C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839CD">
      <w:trPr>
        <w:cantSplit/>
        <w:jc w:val="center"/>
      </w:trPr>
      <w:tc>
        <w:tcPr>
          <w:tcW w:w="7258" w:type="dxa"/>
          <w:gridSpan w:val="2"/>
        </w:tcPr>
        <w:p w:rsidR="00C839CD" w:rsidRDefault="00C839CD">
          <w:pPr>
            <w:pStyle w:val="Header"/>
            <w:ind w:right="17"/>
            <w:jc w:val="right"/>
          </w:pPr>
          <w:r>
            <w:rPr>
              <w:b/>
              <w:i/>
            </w:rPr>
            <w:fldChar w:fldCharType="begin"/>
          </w:r>
          <w:r>
            <w:rPr>
              <w:b/>
              <w:i/>
            </w:rPr>
            <w:instrText>Styleref "Name of Act/Reg"</w:instrText>
          </w:r>
          <w:r>
            <w:rPr>
              <w:b/>
              <w:i/>
            </w:rPr>
            <w:fldChar w:fldCharType="separate"/>
          </w:r>
          <w:r w:rsidR="007C42A4">
            <w:rPr>
              <w:b/>
              <w:i/>
            </w:rPr>
            <w:t>Co-operatives Regulations 2010</w:t>
          </w:r>
          <w:r>
            <w:rPr>
              <w:b/>
              <w:i/>
            </w:rPr>
            <w:fldChar w:fldCharType="end"/>
          </w:r>
        </w:p>
      </w:tc>
    </w:tr>
    <w:tr w:rsidR="00C839CD">
      <w:trPr>
        <w:jc w:val="center"/>
      </w:trPr>
      <w:tc>
        <w:tcPr>
          <w:tcW w:w="5715" w:type="dxa"/>
        </w:tcPr>
        <w:p w:rsidR="00C839CD" w:rsidRDefault="00C839CD">
          <w:pPr>
            <w:pStyle w:val="Header"/>
            <w:spacing w:before="40"/>
            <w:jc w:val="right"/>
          </w:pPr>
          <w:r>
            <w:fldChar w:fldCharType="begin"/>
          </w:r>
          <w:r>
            <w:instrText xml:space="preserve"> styleref CharPartText </w:instrText>
          </w:r>
          <w:r>
            <w:fldChar w:fldCharType="end"/>
          </w:r>
        </w:p>
      </w:tc>
      <w:tc>
        <w:tcPr>
          <w:tcW w:w="1548" w:type="dxa"/>
        </w:tcPr>
        <w:p w:rsidR="00C839CD" w:rsidRDefault="00C839CD">
          <w:pPr>
            <w:pStyle w:val="Header"/>
            <w:spacing w:before="40"/>
            <w:ind w:right="17"/>
            <w:jc w:val="right"/>
          </w:pPr>
          <w:r>
            <w:rPr>
              <w:b/>
            </w:rPr>
            <w:fldChar w:fldCharType="begin"/>
          </w:r>
          <w:r>
            <w:rPr>
              <w:b/>
            </w:rPr>
            <w:instrText xml:space="preserve"> styleref CharPartNo </w:instrText>
          </w:r>
          <w:r>
            <w:rPr>
              <w:b/>
            </w:rPr>
            <w:fldChar w:fldCharType="end"/>
          </w:r>
        </w:p>
      </w:tc>
    </w:tr>
    <w:tr w:rsidR="00C839CD">
      <w:trPr>
        <w:jc w:val="center"/>
      </w:trPr>
      <w:tc>
        <w:tcPr>
          <w:tcW w:w="5715" w:type="dxa"/>
        </w:tcPr>
        <w:p w:rsidR="00C839CD" w:rsidRDefault="00C839CD">
          <w:pPr>
            <w:pStyle w:val="Header"/>
            <w:spacing w:before="40"/>
            <w:jc w:val="right"/>
          </w:pPr>
          <w:r>
            <w:fldChar w:fldCharType="begin"/>
          </w:r>
          <w:r>
            <w:instrText xml:space="preserve"> styleref CharDivText </w:instrText>
          </w:r>
          <w:r>
            <w:fldChar w:fldCharType="end"/>
          </w:r>
        </w:p>
      </w:tc>
      <w:tc>
        <w:tcPr>
          <w:tcW w:w="1548" w:type="dxa"/>
        </w:tcPr>
        <w:p w:rsidR="00C839CD" w:rsidRDefault="00C839CD">
          <w:pPr>
            <w:pStyle w:val="Header"/>
            <w:spacing w:before="40"/>
            <w:ind w:right="17"/>
            <w:jc w:val="right"/>
          </w:pPr>
          <w:r>
            <w:rPr>
              <w:b/>
            </w:rPr>
            <w:fldChar w:fldCharType="begin"/>
          </w:r>
          <w:r>
            <w:rPr>
              <w:b/>
            </w:rPr>
            <w:instrText xml:space="preserve"> styleref CharDivNo </w:instrText>
          </w:r>
          <w:r>
            <w:rPr>
              <w:b/>
            </w:rPr>
            <w:fldChar w:fldCharType="end"/>
          </w:r>
        </w:p>
      </w:tc>
    </w:tr>
    <w:tr w:rsidR="00C839CD">
      <w:trPr>
        <w:cantSplit/>
        <w:jc w:val="center"/>
      </w:trPr>
      <w:tc>
        <w:tcPr>
          <w:tcW w:w="7258" w:type="dxa"/>
          <w:gridSpan w:val="2"/>
        </w:tcPr>
        <w:p w:rsidR="00C839CD" w:rsidRDefault="00C839CD">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7C42A4">
            <w:rPr>
              <w:b/>
            </w:rPr>
            <w:t>1</w:t>
          </w:r>
          <w:r>
            <w:rPr>
              <w:b/>
            </w:rPr>
            <w:fldChar w:fldCharType="end"/>
          </w:r>
        </w:p>
      </w:tc>
    </w:tr>
  </w:tbl>
  <w:p w:rsidR="00C839CD" w:rsidRDefault="00C839C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CD" w:rsidRDefault="00C83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53023"/>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 w:name="WAFER_20201222161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1728_GUID" w:val="d92a3d01-9014-495c-9d8b-f88136194870"/>
    <w:docVar w:name="WAFER_20210615162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2428_GUID" w:val="152bb14a-1d1d-4d2f-b63b-35cec4770e8d"/>
    <w:docVar w:name="WAFER_2021061609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0059_GUID" w:val="a073fb5e-ac16-4e7a-85d7-a1974546f7fd"/>
    <w:docVar w:name="WAFER_20210623153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23_GUID" w:val="e1a8d946-c167-4697-ac26-649e258f86f4"/>
  </w:docVars>
  <w:rsids>
    <w:rsidRoot w:val="0032230F"/>
    <w:rsid w:val="00004ADF"/>
    <w:rsid w:val="001416CB"/>
    <w:rsid w:val="0032230F"/>
    <w:rsid w:val="007C42A4"/>
    <w:rsid w:val="0095343D"/>
    <w:rsid w:val="009645E0"/>
    <w:rsid w:val="00C839CD"/>
    <w:rsid w:val="00CC5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B4A3-CB97-4299-B4E6-B135D1A4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59512</Words>
  <Characters>287444</Characters>
  <Application>Microsoft Office Word</Application>
  <DocSecurity>0</DocSecurity>
  <Lines>7186</Lines>
  <Paragraphs>4231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2010 - 01-h0-00</dc:title>
  <dc:subject/>
  <dc:creator/>
  <cp:keywords/>
  <dc:description/>
  <cp:lastModifiedBy>Master Repository Process</cp:lastModifiedBy>
  <cp:revision>4</cp:revision>
  <cp:lastPrinted>2020-10-21T01:40:00Z</cp:lastPrinted>
  <dcterms:created xsi:type="dcterms:W3CDTF">2021-06-30T01:18:00Z</dcterms:created>
  <dcterms:modified xsi:type="dcterms:W3CDTF">2021-06-30T01:18:00Z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AsAtDate">
    <vt:lpwstr>01 Jul 2021</vt:lpwstr>
  </property>
  <property fmtid="{D5CDD505-2E9C-101B-9397-08002B2CF9AE}" pid="8" name="Suffix">
    <vt:lpwstr>01-h0-00</vt:lpwstr>
  </property>
  <property fmtid="{D5CDD505-2E9C-101B-9397-08002B2CF9AE}" pid="9" name="CommencementDate">
    <vt:lpwstr>20210701</vt:lpwstr>
  </property>
</Properties>
</file>