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Region Scheme (Beeliar Wetlands) Act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Region Scheme (Beeliar Wetlands) Act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_Toc79675145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_Toc79675146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_Toc79675147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Metropolitan Region Scheme amended</w:t>
      </w:r>
      <w:r>
        <w:tab/>
      </w:r>
      <w:r>
        <w:fldChar w:fldCharType="begin"/>
      </w:r>
      <w:r>
        <w:instrText xml:space="preserve"> PAGEREF _Toc79675148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Effect of amendments</w:t>
      </w:r>
      <w:r>
        <w:tab/>
      </w:r>
      <w:r>
        <w:fldChar w:fldCharType="begin"/>
      </w:r>
      <w:r>
        <w:instrText xml:space="preserve"> PAGEREF _Toc79675149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Plan (indicative only)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ParlHouse"/>
        <w:spacing w:after="2400"/>
      </w:pPr>
    </w:p>
    <w:p>
      <w:pPr>
        <w:pStyle w:val="NameofActReg"/>
      </w:pPr>
      <w:r>
        <w:t>Metropolitan Region Scheme (Beeliar Wetlands) Act 2021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8 of 2021</w:t>
      </w:r>
    </w:p>
    <w:p>
      <w:pPr>
        <w:pStyle w:val="LongTitle"/>
      </w:pPr>
      <w:r>
        <w:t>An Act to amend the Metropolitan Region Scheme to change the reservation of certain land in the Beeliar wetlands and for related purposes.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12 August 2021</w:t>
      </w:r>
      <w:r>
        <w:t>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79675145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Metropolitan Region Scheme (Beeliar Wetlands) Act 2021</w:t>
      </w:r>
      <w:r>
        <w:t>.</w:t>
      </w:r>
    </w:p>
    <w:p>
      <w:pPr>
        <w:pStyle w:val="Heading5"/>
      </w:pPr>
      <w:bookmarkStart w:id="5" w:name="_Toc79675146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6" w:name="_Toc79675147"/>
      <w:r>
        <w:rPr>
          <w:rStyle w:val="CharSectno"/>
        </w:rPr>
        <w:t>3</w:t>
      </w:r>
      <w:r>
        <w:t>.</w:t>
      </w:r>
      <w:r>
        <w:tab/>
        <w:t>Terms used</w:t>
      </w:r>
      <w:bookmarkEnd w:id="6"/>
    </w:p>
    <w:p>
      <w:pPr>
        <w:pStyle w:val="Subsection"/>
      </w:pPr>
      <w:r>
        <w:tab/>
        <w:t>(1)</w:t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Metropolitan Region Scheme</w:t>
      </w:r>
      <w:r>
        <w:t xml:space="preserve"> has the meaning given in the Planning Act section 4(1);</w:t>
      </w:r>
    </w:p>
    <w:p>
      <w:pPr>
        <w:pStyle w:val="Defstart"/>
      </w:pPr>
      <w:r>
        <w:tab/>
      </w:r>
      <w:r>
        <w:rPr>
          <w:rStyle w:val="CharDefText"/>
        </w:rPr>
        <w:t>Plan</w:t>
      </w:r>
      <w:r>
        <w:t xml:space="preserve"> means Plan Number 4.1651 held at the office of the Western Australian Planning Commission (established by the Planning Act section 7(1));</w:t>
      </w:r>
    </w:p>
    <w:p>
      <w:pPr>
        <w:pStyle w:val="Defstart"/>
      </w:pPr>
      <w:r>
        <w:tab/>
      </w:r>
      <w:r>
        <w:rPr>
          <w:rStyle w:val="CharDefText"/>
        </w:rPr>
        <w:t>Planning Act</w:t>
      </w:r>
      <w:r>
        <w:t xml:space="preserve"> means the </w:t>
      </w:r>
      <w:r>
        <w:rPr>
          <w:i/>
        </w:rPr>
        <w:t>Planning and Development Act 2005</w:t>
      </w:r>
      <w:r>
        <w:t>.</w:t>
      </w:r>
    </w:p>
    <w:p>
      <w:pPr>
        <w:pStyle w:val="Subsection"/>
      </w:pPr>
      <w:r>
        <w:tab/>
        <w:t>(2)</w:t>
      </w:r>
      <w:r>
        <w:tab/>
        <w:t>An indicative depiction of the Plan is in Schedule 1.</w:t>
      </w:r>
    </w:p>
    <w:p>
      <w:pPr>
        <w:pStyle w:val="Heading5"/>
      </w:pPr>
      <w:bookmarkStart w:id="7" w:name="_Toc79675148"/>
      <w:r>
        <w:rPr>
          <w:rStyle w:val="CharSectno"/>
        </w:rPr>
        <w:t>4</w:t>
      </w:r>
      <w:r>
        <w:t>.</w:t>
      </w:r>
      <w:r>
        <w:tab/>
        <w:t>Metropolitan Region Scheme amended</w:t>
      </w:r>
      <w:bookmarkEnd w:id="7"/>
    </w:p>
    <w:p>
      <w:pPr>
        <w:pStyle w:val="Subsection"/>
      </w:pPr>
      <w:r>
        <w:tab/>
        <w:t>(1)</w:t>
      </w:r>
      <w:r>
        <w:tab/>
        <w:t>The Metropolitan Region Scheme is amended by reserving the land shaded dark green on the Plan as “Parks and Recreation”.</w:t>
      </w:r>
    </w:p>
    <w:p>
      <w:pPr>
        <w:pStyle w:val="Subsection"/>
      </w:pPr>
      <w:r>
        <w:tab/>
        <w:t>(2)</w:t>
      </w:r>
      <w:r>
        <w:tab/>
        <w:t>The Metropolitan Region Scheme is amended by zoning the land shaded red brown on the Plan as “Urban”.</w:t>
      </w:r>
    </w:p>
    <w:p>
      <w:pPr>
        <w:pStyle w:val="Heading5"/>
      </w:pPr>
      <w:bookmarkStart w:id="8" w:name="_Toc79675149"/>
      <w:r>
        <w:rPr>
          <w:rStyle w:val="CharSectno"/>
        </w:rPr>
        <w:t>5</w:t>
      </w:r>
      <w:r>
        <w:t>.</w:t>
      </w:r>
      <w:r>
        <w:tab/>
        <w:t>Effect of amendments</w:t>
      </w:r>
      <w:bookmarkEnd w:id="8"/>
    </w:p>
    <w:p>
      <w:pPr>
        <w:pStyle w:val="Subsection"/>
      </w:pPr>
      <w:r>
        <w:tab/>
        <w:t>(1)</w:t>
      </w:r>
      <w:r>
        <w:tab/>
        <w:t>The amendments effected by section 4 have effect as though the amendments were enacted under the Planning Act.</w:t>
      </w:r>
    </w:p>
    <w:p>
      <w:pPr>
        <w:pStyle w:val="Subsection"/>
      </w:pPr>
      <w:r>
        <w:lastRenderedPageBreak/>
        <w:tab/>
        <w:t>(2)</w:t>
      </w:r>
      <w:r>
        <w:tab/>
        <w:t>Nothing in this Act affects the operation of the Planning Act with respect to amendments to the Metropolitan Region Scheme as amended by this Act.</w:t>
      </w:r>
    </w:p>
    <w:p>
      <w:pPr>
        <w:pStyle w:val="Subsection"/>
        <w:sectPr>
          <w:headerReference w:type="even" r:id="rId24"/>
          <w:headerReference w:type="default" r:id="rId25"/>
          <w:footerReference w:type="firs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9" w:name="_Toc79674721"/>
      <w:bookmarkStart w:id="10" w:name="_Toc79674739"/>
      <w:bookmarkStart w:id="11" w:name="_Toc79674838"/>
      <w:bookmarkStart w:id="12" w:name="_Toc79675150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Plan (indicative only)</w:t>
      </w:r>
      <w:bookmarkEnd w:id="9"/>
      <w:bookmarkEnd w:id="10"/>
      <w:bookmarkEnd w:id="11"/>
      <w:bookmarkEnd w:id="12"/>
    </w:p>
    <w:p>
      <w:pPr>
        <w:pStyle w:val="yShoulderClause"/>
        <w:spacing w:before="60"/>
      </w:pPr>
      <w:r>
        <w:t>[s. 3(2)]</w:t>
      </w:r>
    </w:p>
    <w:p>
      <w:pPr>
        <w:pStyle w:val="ySubsection"/>
        <w:spacing w:before="60"/>
        <w:jc w:val="center"/>
      </w:pPr>
      <w:r>
        <w:rPr>
          <w:noProof/>
        </w:rPr>
        <w:drawing>
          <wp:inline distT="0" distB="0" distL="0" distR="0">
            <wp:extent cx="3938337" cy="57366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51707" cy="57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entredBaseLine"/>
        <w:spacing w:before="60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pacing w:before="60"/>
        <w:sectPr>
          <w:headerReference w:type="even" r:id="rId29"/>
          <w:headerReference w:type="default" r:id="rId3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  <w:rPr>
          <w:sz w:val="28"/>
        </w:rPr>
      </w:pPr>
      <w:bookmarkStart w:id="13" w:name="_Toc79674722"/>
      <w:bookmarkStart w:id="14" w:name="_Toc79674740"/>
      <w:bookmarkStart w:id="15" w:name="_Toc79674839"/>
      <w:bookmarkStart w:id="16" w:name="_Toc79675151"/>
      <w:r>
        <w:rPr>
          <w:sz w:val="28"/>
        </w:rPr>
        <w:lastRenderedPageBreak/>
        <w:t>Defined terms</w:t>
      </w:r>
      <w:bookmarkEnd w:id="13"/>
      <w:bookmarkEnd w:id="14"/>
      <w:bookmarkEnd w:id="15"/>
      <w:bookmarkEnd w:id="1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Metropolitan Region Scheme</w:t>
      </w:r>
      <w:r>
        <w:tab/>
        <w:t>3(1)</w:t>
      </w:r>
    </w:p>
    <w:p>
      <w:pPr>
        <w:pStyle w:val="DefinedTerms"/>
      </w:pPr>
      <w:r>
        <w:t>Plan</w:t>
      </w:r>
      <w:r>
        <w:tab/>
        <w:t>3(1)</w:t>
      </w:r>
    </w:p>
    <w:p>
      <w:pPr>
        <w:pStyle w:val="DefinedTerms"/>
      </w:pPr>
      <w:r>
        <w:t>Planning Act</w:t>
      </w:r>
      <w:r>
        <w:tab/>
        <w:t>3(1)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6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2021.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2021.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S3oA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2021.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2021.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tabs>
          <w:tab w:val="left" w:pos="5323"/>
        </w:tabs>
        <w:rPr>
          <w:sz w:val="18"/>
        </w:rPr>
      </w:pPr>
    </w:p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Aug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Aug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Aug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Aug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Aug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Aug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5669"/>
        <w:tab w:val="right" w:pos="7088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ActNoFooter</w:instrText>
    </w:r>
    <w:r>
      <w:rPr>
        <w:sz w:val="20"/>
      </w:rPr>
      <w:fldChar w:fldCharType="separate"/>
    </w:r>
    <w:r>
      <w:rPr>
        <w:sz w:val="20"/>
      </w:rPr>
      <w:t>No. 8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  <w:num w:numId="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0812153025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42810312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28103129_GUID" w:val="c2905664-dc4f-4db5-8fbd-6fe74c77a3ef"/>
    <w:docVar w:name="WAFER_2021050319584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03195841_GUID" w:val="f2f9093d-b935-4f68-8460-807aa5c0a63d"/>
    <w:docVar w:name="WAFER_202108121530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0812153025_GUID" w:val="82c9fbd9-f7fc-4252-8dc9-944ce18628e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2EB604-1085-4AFE-8D93-9C3AF259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6.xml"/><Relationship Id="rId38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image" Target="media/image3.jpeg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header" Target="header13.xml"/><Relationship Id="rId35" Type="http://schemas.openxmlformats.org/officeDocument/2006/relationships/footer" Target="footer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F6C0-FC65-48BA-9FA8-857AB219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2229</Characters>
  <Application>Microsoft Office Word</Application>
  <DocSecurity>0</DocSecurity>
  <Lines>106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2605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Region Scheme (Beeliar Wetlands) Act 2021 - 00-00-00</dc:title>
  <dc:subject/>
  <dc:creator/>
  <cp:keywords/>
  <dc:description/>
  <cp:lastModifiedBy>Master Repository Process</cp:lastModifiedBy>
  <cp:revision>4</cp:revision>
  <cp:lastPrinted>2009-01-06T08:52:00Z</cp:lastPrinted>
  <dcterms:created xsi:type="dcterms:W3CDTF">2021-08-12T07:42:00Z</dcterms:created>
  <dcterms:modified xsi:type="dcterms:W3CDTF">2021-08-12T07:42:00Z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8 of 2021</vt:lpwstr>
  </property>
  <property fmtid="{D5CDD505-2E9C-101B-9397-08002B2CF9AE}" pid="3" name="DocumentType">
    <vt:lpwstr>Act</vt:lpwstr>
  </property>
  <property fmtid="{D5CDD505-2E9C-101B-9397-08002B2CF9AE}" pid="4" name="AsAtDate">
    <vt:lpwstr>12 Aug 2021</vt:lpwstr>
  </property>
  <property fmtid="{D5CDD505-2E9C-101B-9397-08002B2CF9AE}" pid="5" name="Suffix">
    <vt:lpwstr>00-00-00</vt:lpwstr>
  </property>
  <property fmtid="{D5CDD505-2E9C-101B-9397-08002B2CF9AE}" pid="6" name="ActNoFooter">
    <vt:lpwstr>No. 8 of 2021</vt:lpwstr>
  </property>
  <property fmtid="{D5CDD505-2E9C-101B-9397-08002B2CF9AE}" pid="7" name="CommencementDate">
    <vt:lpwstr>20210812</vt:lpwstr>
  </property>
</Properties>
</file>