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Perth Theatre Trust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Perth Theatre Trust (Common Seal) Regulations 1980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Perth Theatre Trust (Common Seal) Regulations 1980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_Toc106104624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common seal</w:t>
      </w:r>
      <w:r>
        <w:tab/>
      </w:r>
      <w:r>
        <w:fldChar w:fldCharType="begin"/>
      </w:r>
      <w:r>
        <w:instrText xml:space="preserve"> PAGEREF _Toc106104625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Safe custody of common seal</w:t>
      </w:r>
      <w:r>
        <w:tab/>
      </w:r>
      <w:r>
        <w:fldChar w:fldCharType="begin"/>
      </w:r>
      <w:r>
        <w:instrText xml:space="preserve"> PAGEREF _Toc106104626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Form of common seal of Trust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_Toc106104630 \h </w:instrText>
      </w:r>
      <w:r>
        <w:fldChar w:fldCharType="separate"/>
      </w:r>
      <w:r>
        <w:t>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_Toc106104631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Perth Theatre Trust Act 1979</w:t>
      </w:r>
    </w:p>
    <w:p>
      <w:pPr>
        <w:pStyle w:val="NameofActReg"/>
      </w:pPr>
      <w:r>
        <w:t>Perth Theatre Trust (Common Seal) Regulations 1980</w:t>
      </w:r>
    </w:p>
    <w:p>
      <w:pPr>
        <w:pStyle w:val="Heading5"/>
        <w:rPr>
          <w:snapToGrid w:val="0"/>
        </w:rPr>
      </w:pPr>
      <w:bookmarkStart w:id="3" w:name="_Toc106104624"/>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Perth Theatre Trust (Common Seal) Regulations 1980</w:t>
      </w:r>
      <w:r>
        <w:rPr>
          <w:snapToGrid w:val="0"/>
        </w:rPr>
        <w:t>.</w:t>
      </w:r>
    </w:p>
    <w:p>
      <w:pPr>
        <w:pStyle w:val="Heading5"/>
        <w:rPr>
          <w:snapToGrid w:val="0"/>
        </w:rPr>
      </w:pPr>
      <w:bookmarkStart w:id="4" w:name="_Toc106104625"/>
      <w:r>
        <w:rPr>
          <w:rStyle w:val="CharSectno"/>
        </w:rPr>
        <w:t>2</w:t>
      </w:r>
      <w:r>
        <w:rPr>
          <w:snapToGrid w:val="0"/>
        </w:rPr>
        <w:t>.</w:t>
      </w:r>
      <w:r>
        <w:rPr>
          <w:snapToGrid w:val="0"/>
        </w:rPr>
        <w:tab/>
        <w:t>Form of common seal</w:t>
      </w:r>
      <w:bookmarkEnd w:id="4"/>
      <w:r>
        <w:rPr>
          <w:snapToGrid w:val="0"/>
        </w:rPr>
        <w:t xml:space="preserve"> </w:t>
      </w:r>
    </w:p>
    <w:p>
      <w:pPr>
        <w:pStyle w:val="Subsection"/>
        <w:rPr>
          <w:snapToGrid w:val="0"/>
        </w:rPr>
      </w:pPr>
      <w:r>
        <w:rPr>
          <w:snapToGrid w:val="0"/>
        </w:rPr>
        <w:tab/>
      </w:r>
      <w:r>
        <w:rPr>
          <w:snapToGrid w:val="0"/>
        </w:rPr>
        <w:tab/>
        <w:t>The form of the common seal of the Trust is the form set out in the Schedule.</w:t>
      </w:r>
    </w:p>
    <w:p>
      <w:pPr>
        <w:pStyle w:val="Heading5"/>
        <w:rPr>
          <w:snapToGrid w:val="0"/>
        </w:rPr>
      </w:pPr>
      <w:bookmarkStart w:id="5" w:name="_Toc106104626"/>
      <w:r>
        <w:rPr>
          <w:rStyle w:val="CharSectno"/>
        </w:rPr>
        <w:t>3</w:t>
      </w:r>
      <w:r>
        <w:rPr>
          <w:snapToGrid w:val="0"/>
        </w:rPr>
        <w:t>.</w:t>
      </w:r>
      <w:r>
        <w:rPr>
          <w:snapToGrid w:val="0"/>
        </w:rPr>
        <w:tab/>
        <w:t>Safe custody of common seal</w:t>
      </w:r>
      <w:bookmarkEnd w:id="5"/>
      <w:r>
        <w:rPr>
          <w:snapToGrid w:val="0"/>
        </w:rPr>
        <w:t xml:space="preserve"> </w:t>
      </w:r>
    </w:p>
    <w:p>
      <w:pPr>
        <w:pStyle w:val="Subsection"/>
      </w:pPr>
      <w:r>
        <w:rPr>
          <w:snapToGrid w:val="0"/>
        </w:rPr>
        <w:tab/>
      </w:r>
      <w:r>
        <w:rPr>
          <w:snapToGrid w:val="0"/>
        </w:rPr>
        <w:tab/>
        <w:t>The manager or, in his absence, the person appointed to act in his stead shall keep the common seal of the Trust in safe custody.</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6" w:name="_Toc105760975"/>
      <w:bookmarkStart w:id="7" w:name="_Toc105761040"/>
      <w:bookmarkStart w:id="8" w:name="_Toc106104627"/>
      <w:r>
        <w:rPr>
          <w:rStyle w:val="CharSchNo"/>
        </w:rPr>
        <w:lastRenderedPageBreak/>
        <w:t>Schedule</w:t>
      </w:r>
      <w:bookmarkEnd w:id="6"/>
      <w:bookmarkEnd w:id="7"/>
      <w:bookmarkEnd w:id="8"/>
    </w:p>
    <w:p>
      <w:pPr>
        <w:pStyle w:val="yTable"/>
        <w:jc w:val="right"/>
        <w:rPr>
          <w:snapToGrid w:val="0"/>
        </w:rPr>
      </w:pPr>
      <w:r>
        <w:rPr>
          <w:snapToGrid w:val="0"/>
        </w:rPr>
        <w:t>(Regulation 2)</w:t>
      </w:r>
    </w:p>
    <w:p>
      <w:pPr>
        <w:pStyle w:val="yHeading2"/>
      </w:pPr>
      <w:bookmarkStart w:id="9" w:name="_Toc105760976"/>
      <w:bookmarkStart w:id="10" w:name="_Toc105761041"/>
      <w:bookmarkStart w:id="11" w:name="_Toc106104628"/>
      <w:r>
        <w:rPr>
          <w:rStyle w:val="CharSchText"/>
        </w:rPr>
        <w:t>Form of common seal of Trust</w:t>
      </w:r>
      <w:bookmarkEnd w:id="9"/>
      <w:bookmarkEnd w:id="10"/>
      <w:bookmarkEnd w:id="11"/>
    </w:p>
    <w:p>
      <w:pPr>
        <w:jc w:val="center"/>
        <w:rPr>
          <w:rFonts w:ascii="Courier New" w:hAnsi="Courier New"/>
          <w:snapToGrid w:val="0"/>
        </w:rPr>
      </w:pPr>
      <w:r>
        <w:rPr>
          <w:noProof/>
          <w:spacing w:val="-2"/>
          <w:sz w:val="20"/>
        </w:rPr>
        <w:drawing>
          <wp:inline distT="0" distB="0" distL="0" distR="0">
            <wp:extent cx="2638425" cy="2619375"/>
            <wp:effectExtent l="0" t="0" r="9525" b="9525"/>
            <wp:docPr id="2" name="Picture 2"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atr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38425" cy="2619375"/>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3" w:name="_Toc105760977"/>
      <w:bookmarkStart w:id="14" w:name="_Toc105761042"/>
      <w:bookmarkStart w:id="15" w:name="_Toc106104629"/>
      <w:r>
        <w:lastRenderedPageBreak/>
        <w:t>Notes</w:t>
      </w:r>
      <w:bookmarkEnd w:id="13"/>
      <w:bookmarkEnd w:id="14"/>
      <w:bookmarkEnd w:id="15"/>
    </w:p>
    <w:p>
      <w:pPr>
        <w:pStyle w:val="nStatement"/>
      </w:pPr>
      <w:r>
        <w:t xml:space="preserve">This is a compilation of the </w:t>
      </w:r>
      <w:r>
        <w:rPr>
          <w:i/>
          <w:noProof/>
        </w:rPr>
        <w:t>Perth Theatre Trust (Common Seal) Regulations 1980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6" w:name="_Toc106104630"/>
      <w:r>
        <w:t>Compilation table</w:t>
      </w:r>
      <w:bookmarkEnd w:id="16"/>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Perth Theatre Trust (Common Seal) Regulations 1980</w:t>
            </w:r>
          </w:p>
        </w:tc>
        <w:tc>
          <w:tcPr>
            <w:tcW w:w="1276" w:type="dxa"/>
            <w:tcBorders>
              <w:top w:val="single" w:sz="8" w:space="0" w:color="auto"/>
            </w:tcBorders>
          </w:tcPr>
          <w:p>
            <w:pPr>
              <w:pStyle w:val="nTable"/>
              <w:spacing w:after="40"/>
            </w:pPr>
            <w:r>
              <w:t>1 Feb 1980 p. 340</w:t>
            </w:r>
          </w:p>
        </w:tc>
        <w:tc>
          <w:tcPr>
            <w:tcW w:w="2693" w:type="dxa"/>
            <w:tcBorders>
              <w:top w:val="single" w:sz="8" w:space="0" w:color="auto"/>
            </w:tcBorders>
          </w:tcPr>
          <w:p>
            <w:pPr>
              <w:pStyle w:val="nTable"/>
              <w:spacing w:after="40"/>
            </w:pPr>
            <w:r>
              <w:t xml:space="preserve">1 Feb 1980 (see </w:t>
            </w:r>
            <w:r>
              <w:rPr>
                <w:i/>
              </w:rPr>
              <w:t>Gazette</w:t>
            </w:r>
            <w:r>
              <w:t xml:space="preserve"> 1 Feb 1980 p. 285)</w:t>
            </w:r>
          </w:p>
        </w:tc>
      </w:tr>
      <w:tr>
        <w:tblPrEx>
          <w:tblBorders>
            <w:top w:val="none" w:sz="0" w:space="0" w:color="auto"/>
            <w:bottom w:val="none" w:sz="0" w:space="0" w:color="auto"/>
            <w:insideH w:val="none" w:sz="0" w:space="0" w:color="auto"/>
          </w:tblBorders>
        </w:tblPrEx>
        <w:trPr>
          <w:cantSplit/>
        </w:trPr>
        <w:tc>
          <w:tcPr>
            <w:tcW w:w="7088" w:type="dxa"/>
            <w:gridSpan w:val="3"/>
            <w:tcBorders>
              <w:bottom w:val="single" w:sz="4" w:space="0" w:color="auto"/>
            </w:tcBorders>
          </w:tcPr>
          <w:p>
            <w:pPr>
              <w:pStyle w:val="nTable"/>
              <w:spacing w:after="40"/>
              <w:rPr>
                <w:b/>
              </w:rPr>
            </w:pPr>
            <w:r>
              <w:rPr>
                <w:b/>
              </w:rPr>
              <w:t xml:space="preserve">Reprint 1: The </w:t>
            </w:r>
            <w:r>
              <w:rPr>
                <w:b/>
                <w:i/>
              </w:rPr>
              <w:t>Perth Theatre Trust (Common Seal) Regulations 1980</w:t>
            </w:r>
            <w:r>
              <w:rPr>
                <w:b/>
              </w:rPr>
              <w:t xml:space="preserve"> as at 7 May 2004</w:t>
            </w:r>
          </w:p>
        </w:tc>
      </w:tr>
    </w:tbl>
    <w:p>
      <w:pPr>
        <w:pStyle w:val="nHeading3"/>
      </w:pPr>
      <w:bookmarkStart w:id="17" w:name="_Toc106104631"/>
      <w:r>
        <w:t>Uncommenced provisions table</w:t>
      </w:r>
      <w:bookmarkEnd w:id="17"/>
    </w:p>
    <w:p>
      <w:pPr>
        <w:pStyle w:val="nStatement"/>
        <w:keepNext/>
        <w:spacing w:after="240"/>
      </w:pPr>
      <w:r>
        <w:t xml:space="preserve">To view the text of the uncommenced provisions see </w:t>
      </w:r>
      <w:r>
        <w:rPr>
          <w:i/>
        </w:rPr>
        <w:t xml:space="preserve">Acts as passed </w:t>
      </w:r>
      <w:r>
        <w:t>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4394" w:type="dxa"/>
            <w:gridSpan w:val="2"/>
          </w:tcPr>
          <w:p>
            <w:pPr>
              <w:pStyle w:val="nTable"/>
              <w:spacing w:after="40"/>
            </w:pPr>
            <w:r>
              <w:rPr>
                <w:i/>
              </w:rPr>
              <w:t>Arts and Culture Trust Act 2021</w:t>
            </w:r>
            <w:r>
              <w:t xml:space="preserve"> s. 73(2) assented to 9 Sep 2021</w:t>
            </w:r>
          </w:p>
        </w:tc>
        <w:tc>
          <w:tcPr>
            <w:tcW w:w="2693" w:type="dxa"/>
          </w:tcPr>
          <w:p>
            <w:pPr>
              <w:pStyle w:val="nTable"/>
              <w:spacing w:after="40"/>
            </w:pPr>
            <w:r>
              <w:t>1 Jul 2022 (see s. 2(b) and SL 2022/77 cl. 2)</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2"/>
      <w:gridCol w:w="5800"/>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Perth Theatre Trust (Common Seal) Regulations 1980</w:t>
          </w:r>
          <w:r>
            <w:rPr>
              <w:b/>
              <w:i/>
            </w:rPr>
            <w:fldChar w:fldCharType="end"/>
          </w:r>
        </w:p>
      </w:tc>
    </w:tr>
    <w:tr>
      <w:trPr>
        <w:jc w:val="center"/>
      </w:trPr>
      <w:tc>
        <w:tcPr>
          <w:tcW w:w="1512" w:type="dxa"/>
        </w:tcPr>
        <w:p>
          <w:pPr>
            <w:pStyle w:val="Header"/>
            <w:spacing w:before="40"/>
          </w:pPr>
        </w:p>
      </w:tc>
      <w:tc>
        <w:tcPr>
          <w:tcW w:w="5800" w:type="dxa"/>
        </w:tcPr>
        <w:p>
          <w:pPr>
            <w:pStyle w:val="Header"/>
            <w:spacing w:before="40"/>
          </w:pPr>
        </w:p>
      </w:tc>
    </w:tr>
    <w:tr>
      <w:trPr>
        <w:jc w:val="center"/>
      </w:trPr>
      <w:tc>
        <w:tcPr>
          <w:tcW w:w="1512" w:type="dxa"/>
        </w:tcPr>
        <w:p>
          <w:pPr>
            <w:pStyle w:val="Header"/>
            <w:spacing w:before="40"/>
          </w:pPr>
        </w:p>
      </w:tc>
      <w:tc>
        <w:tcPr>
          <w:tcW w:w="5800" w:type="dxa"/>
        </w:tcPr>
        <w:p>
          <w:pPr>
            <w:pStyle w:val="Header"/>
            <w:spacing w:before="40"/>
          </w:pPr>
        </w:p>
      </w:tc>
    </w:tr>
    <w:tr>
      <w:trPr>
        <w:cantSplit/>
        <w:jc w:val="center"/>
      </w:trPr>
      <w:tc>
        <w:tcPr>
          <w:tcW w:w="1512" w:type="dxa"/>
        </w:tcPr>
        <w:p>
          <w:pPr>
            <w:pStyle w:val="Header"/>
            <w:spacing w:before="40"/>
          </w:pPr>
          <w:r>
            <w:rPr>
              <w:b/>
            </w:rPr>
            <w:fldChar w:fldCharType="begin"/>
          </w:r>
          <w:r>
            <w:rPr>
              <w:b/>
            </w:rPr>
            <w:instrText xml:space="preserve"> styleref CharSchNo</w:instrText>
          </w:r>
          <w:r>
            <w:rPr>
              <w:b/>
            </w:rPr>
            <w:fldChar w:fldCharType="end"/>
          </w:r>
        </w:p>
      </w:tc>
      <w:tc>
        <w:tcPr>
          <w:tcW w:w="5800" w:type="dxa"/>
        </w:tcPr>
        <w:p>
          <w:pPr>
            <w:pStyle w:val="Header"/>
            <w:spacing w:before="40"/>
          </w:pPr>
          <w:r>
            <w:fldChar w:fldCharType="begin"/>
          </w:r>
          <w:r>
            <w:instrText xml:space="preserve"> styleref CharSchText</w:instrText>
          </w:r>
          <w:r>
            <w:fldChar w:fldCharType="end"/>
          </w:r>
        </w:p>
      </w:tc>
    </w:tr>
  </w:tbl>
  <w:p>
    <w:pP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Theatre Trust (Common Seal) Regulations 1980</w:t>
          </w:r>
          <w:r>
            <w:rPr>
              <w:b/>
              <w:i/>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12" w:name="Schedule"/>
    <w:bookmarkEnd w:id="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Theatre Trust (Common Seal) Regulations 1980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Theatre Trust (Common Seal) Regulations 1980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 w:name="Coversheet"/>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Theatre Trust (Common Seal) Regulations 1980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Theatre Trust (Common Seal) Regulations 1980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Perth Theatre Trust (Common Seal) Regulations 1980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Theatre Trust (Common Seal) Regulations 1980</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0133613"/>
    <w:docVar w:name="WAFER_20140123103254" w:val="RemoveTocBookmarks,RemoveUnusedBookmarks,RemoveLanguageTags,UsedStyles,ResetPageSize,UpdateArrangement"/>
    <w:docVar w:name="WAFER_20140123103254_GUID" w:val="423349f1-24fc-4eda-8182-b436562bd9ab"/>
    <w:docVar w:name="WAFER_20140123111052" w:val="RemoveTocBookmarks,RunningHeaders"/>
    <w:docVar w:name="WAFER_20140123111052_GUID" w:val="fcb55dc8-40a3-4646-abf0-462cc9427856"/>
    <w:docVar w:name="WAFER_20150709161009" w:val="ResetPageSize,UpdateArrangement,UpdateNTable"/>
    <w:docVar w:name="WAFER_20150709161009_GUID" w:val="8c8e335d-763b-460a-8bc6-e9af0e1f4862"/>
    <w:docVar w:name="WAFER_20151109113714" w:val="UpdateStyles,UsedStyles"/>
    <w:docVar w:name="WAFER_20151109113714_GUID" w:val="9a2f1ee1-e82d-4dd0-84e4-128fbe4b2a65"/>
    <w:docVar w:name="WAFER_202109081424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8142442_GUID" w:val="03b4124e-2dfc-4040-a71f-d70a7e5fa22d"/>
    <w:docVar w:name="WAFER_202206101336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3613_GUID" w:val="7a7e302e-1e0d-42bc-bd34-8dfa7787b2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6FC123-D8F5-4615-9116-CF38954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5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1919</Characters>
  <Application>Microsoft Office Word</Application>
  <DocSecurity>0</DocSecurity>
  <Lines>91</Lines>
  <Paragraphs>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2241</CharactersWithSpaces>
  <SharedDoc>false</SharedDoc>
  <HLinks>
    <vt:vector size="18" baseType="variant">
      <vt:variant>
        <vt:i4>65542</vt:i4>
      </vt:variant>
      <vt:variant>
        <vt:i4>1818</vt:i4>
      </vt:variant>
      <vt:variant>
        <vt:i4>1025</vt:i4>
      </vt:variant>
      <vt:variant>
        <vt:i4>1</vt:i4>
      </vt:variant>
      <vt:variant>
        <vt:lpwstr>Crest</vt:lpwstr>
      </vt:variant>
      <vt:variant>
        <vt:lpwstr/>
      </vt:variant>
      <vt:variant>
        <vt:i4>8061029</vt:i4>
      </vt:variant>
      <vt:variant>
        <vt:i4>2408</vt:i4>
      </vt:variant>
      <vt:variant>
        <vt:i4>1026</vt:i4>
      </vt:variant>
      <vt:variant>
        <vt:i4>1</vt:i4>
      </vt:variant>
      <vt:variant>
        <vt:lpwstr>theatre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(Common Seal) Regulations 1980 - 01-b0-01</dc:title>
  <dc:subject/>
  <dc:creator/>
  <cp:keywords/>
  <dc:description/>
  <cp:lastModifiedBy>Master Repository Process</cp:lastModifiedBy>
  <cp:revision>4</cp:revision>
  <cp:lastPrinted>2004-05-10T04:46:00Z</cp:lastPrinted>
  <dcterms:created xsi:type="dcterms:W3CDTF">2022-06-17T02:58:00Z</dcterms:created>
  <dcterms:modified xsi:type="dcterms:W3CDTF">2022-06-17T02:58:00Z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1980 p.340</vt:lpwstr>
  </property>
  <property fmtid="{D5CDD505-2E9C-101B-9397-08002B2CF9AE}" pid="3" name="DocumentType">
    <vt:lpwstr>Reg</vt:lpwstr>
  </property>
  <property fmtid="{D5CDD505-2E9C-101B-9397-08002B2CF9AE}" pid="4" name="OwlsUID">
    <vt:i4>4684</vt:i4>
  </property>
  <property fmtid="{D5CDD505-2E9C-101B-9397-08002B2CF9AE}" pid="5" name="AsAtDate">
    <vt:lpwstr>09 Sep 2021</vt:lpwstr>
  </property>
  <property fmtid="{D5CDD505-2E9C-101B-9397-08002B2CF9AE}" pid="6" name="Suffix">
    <vt:lpwstr>01-b0-01</vt:lpwstr>
  </property>
  <property fmtid="{D5CDD505-2E9C-101B-9397-08002B2CF9AE}" pid="7" name="CommencementDate">
    <vt:lpwstr>20210909</vt:lpwstr>
  </property>
</Properties>
</file>