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2021-22)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(Recurrent 2021-22)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_Toc89444174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_Toc89444175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_Toc89444176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recurrent services and purposes</w:t>
      </w:r>
      <w:r>
        <w:tab/>
      </w:r>
      <w:r>
        <w:fldChar w:fldCharType="begin"/>
      </w:r>
      <w:r>
        <w:instrText xml:space="preserve"> PAGEREF _Toc89444177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2022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(Recurrent 2021</w:t>
      </w:r>
      <w:r>
        <w:noBreakHyphen/>
        <w:t>22) Act 2021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22 of 2021</w:t>
      </w:r>
    </w:p>
    <w:p>
      <w:pPr>
        <w:pStyle w:val="LongTitle"/>
      </w:pPr>
      <w:r>
        <w:t>An Act to grant supply and to appropriate and apply out of the Consolidated Account certain sums for the recurrent services and purposes of the year ending 30 June 2022.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3 December 2021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89247593"/>
      <w:bookmarkStart w:id="5" w:name="_Toc89442854"/>
      <w:bookmarkStart w:id="6" w:name="_Toc89444174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(Recurrent 2021</w:t>
      </w:r>
      <w:r>
        <w:rPr>
          <w:i/>
        </w:rPr>
        <w:noBreakHyphen/>
        <w:t>22) Act 2021</w:t>
      </w:r>
      <w:r>
        <w:t>.</w:t>
      </w:r>
    </w:p>
    <w:p>
      <w:pPr>
        <w:pStyle w:val="Heading5"/>
      </w:pPr>
      <w:bookmarkStart w:id="7" w:name="_Toc89247594"/>
      <w:bookmarkStart w:id="8" w:name="_Toc89442855"/>
      <w:bookmarkStart w:id="9" w:name="_Toc89444175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10" w:name="_Toc89247595"/>
      <w:bookmarkStart w:id="11" w:name="_Toc89442856"/>
      <w:bookmarkStart w:id="12" w:name="_Toc89444176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10"/>
      <w:bookmarkEnd w:id="11"/>
      <w:bookmarkEnd w:id="12"/>
    </w:p>
    <w:p>
      <w:pPr>
        <w:pStyle w:val="Subsection"/>
      </w:pPr>
      <w:r>
        <w:tab/>
        <w:t>(1)</w:t>
      </w:r>
      <w:r>
        <w:tab/>
        <w:t>The sum of $11 115 104 500 is to be issued and may be applied out of the Consolidated Account as supply granted for the year beginning on 1 July 2021 and ending on 30 June 2022.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Supply Act 2021</w:t>
      </w:r>
      <w:r>
        <w:t xml:space="preserve"> and the </w:t>
      </w:r>
      <w:r>
        <w:rPr>
          <w:i/>
        </w:rPr>
        <w:t>Appropriation (Capital 2021</w:t>
      </w:r>
      <w:r>
        <w:rPr>
          <w:i/>
        </w:rPr>
        <w:noBreakHyphen/>
        <w:t>22) Act 2021</w:t>
      </w:r>
      <w:r>
        <w:t>.</w:t>
      </w:r>
    </w:p>
    <w:p>
      <w:pPr>
        <w:pStyle w:val="Heading5"/>
      </w:pPr>
      <w:bookmarkStart w:id="13" w:name="_Toc89247596"/>
      <w:bookmarkStart w:id="14" w:name="_Toc89442857"/>
      <w:bookmarkStart w:id="15" w:name="_Toc89444177"/>
      <w:r>
        <w:rPr>
          <w:rStyle w:val="CharSectno"/>
        </w:rPr>
        <w:t>4</w:t>
      </w:r>
      <w:r>
        <w:t>.</w:t>
      </w:r>
      <w:r>
        <w:tab/>
        <w:t>Appropriation for recurrent services and purposes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The sum of $23 808 778 000 (the </w:t>
      </w:r>
      <w:r>
        <w:rPr>
          <w:rStyle w:val="CharDefText"/>
        </w:rPr>
        <w:t>total sum</w:t>
      </w:r>
      <w:r>
        <w:t xml:space="preserve">) is appropriated from the Consolidated Account for the recurrent services and purposes expressed in Schedule 1 and detailed in the Agency Information in Support of the Estimates for the year. </w:t>
      </w:r>
    </w:p>
    <w:p>
      <w:pPr>
        <w:pStyle w:val="Subsection"/>
      </w:pPr>
      <w:r>
        <w:tab/>
        <w:t>(2)</w:t>
      </w:r>
      <w:r>
        <w:tab/>
        <w:t>The total sum comprises —</w:t>
      </w:r>
    </w:p>
    <w:p>
      <w:pPr>
        <w:pStyle w:val="Indenta"/>
      </w:pPr>
      <w:r>
        <w:tab/>
        <w:t>(a)</w:t>
      </w:r>
      <w:r>
        <w:tab/>
        <w:t>the sum granted by section 3(1) as supply; and</w:t>
      </w:r>
    </w:p>
    <w:p>
      <w:pPr>
        <w:pStyle w:val="Indenta"/>
      </w:pPr>
      <w:r>
        <w:tab/>
        <w:t>(b)</w:t>
      </w:r>
      <w:r>
        <w:tab/>
        <w:t xml:space="preserve">the sum of $12 693 673 500 referred to in the </w:t>
      </w:r>
      <w:r>
        <w:rPr>
          <w:i/>
        </w:rPr>
        <w:t>Supply Act 2021</w:t>
      </w:r>
      <w:r>
        <w:t xml:space="preserve"> section 3(1)(a) and granted by that Act as supply.</w:t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6" w:name="_Toc80802124"/>
      <w:bookmarkStart w:id="17" w:name="_Toc80861462"/>
      <w:bookmarkStart w:id="18" w:name="_Toc80863203"/>
      <w:bookmarkStart w:id="19" w:name="_Toc80882033"/>
      <w:bookmarkStart w:id="20" w:name="_Toc80882677"/>
      <w:bookmarkStart w:id="21" w:name="_Toc81395733"/>
      <w:bookmarkStart w:id="22" w:name="_Toc81829875"/>
      <w:bookmarkStart w:id="23" w:name="_Toc81830003"/>
      <w:bookmarkStart w:id="24" w:name="_Toc81830405"/>
      <w:bookmarkStart w:id="25" w:name="_Toc89244335"/>
      <w:bookmarkStart w:id="26" w:name="_Toc89247597"/>
      <w:bookmarkStart w:id="27" w:name="_Toc89442858"/>
      <w:bookmarkStart w:id="28" w:name="_Toc89444015"/>
      <w:bookmarkStart w:id="29" w:name="_Toc89444064"/>
      <w:bookmarkStart w:id="30" w:name="_Toc89444178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2022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25"/>
      </w:tblGrid>
      <w:tr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</w:tabs>
              <w:ind w:left="-215" w:right="-2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567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6 176 000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5 979 000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18 107 000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7 452 000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172 065 000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Premier and Cabinet — 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71 190 000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26 186 000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2 829 000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6 747 000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1 018 000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rPr>
                <w:szCs w:val="22"/>
              </w:rPr>
              <w:t xml:space="preserve">Commissioner for Children and Young People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2 819 000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rPr>
                <w:szCs w:val="22"/>
              </w:rPr>
              <w:t xml:space="preserve">Office of the Information Commissioner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1 983 000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9 857 000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rPr>
                <w:b/>
              </w:rPr>
              <w:t>FINANCIAL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Treasury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50 128 000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Treasury Administered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Bunbury 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798 000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Busselton 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Electricity Generation and Retail Corporation (Synergy)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386 669 000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Forest Products Commission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Public Transport Authority of Western Australia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984 070 000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Regional Power Corporation (Horizon Power)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8 298 000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Southern Ports Authority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8 078 000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Water Corporation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364 349 000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Land Authority (DevelopmentWA)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249 783 000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Gaming and Wagering Commission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3 900 000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Goods and Services Tax (GST) Administration Costs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71 200 000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Department of Jobs, Tourism, Science and Innovation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18 924 000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Metropolitan Redevelopment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866 000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Aboriginal Community Controlled Sector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1 017 000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Perth City Deal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Provision for Unfunded Liabilities in the Government Insurance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17 944 000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Provision for Voluntary Targeted Separation Scheme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10 076 000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Refund of Past Years Revenue Collections — Public Corporations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873 230 000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>State Property — Emergency Services Levy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19 064 000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11 985 000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 xml:space="preserve">Treasury — All </w:t>
            </w:r>
            <w:r>
              <w:rPr>
                <w:szCs w:val="22"/>
              </w:rPr>
              <w:t>Other Grants, Subsidies and Transfer Payments, comprising: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Acts of Grace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Commonwealth Pandemic Leave Disaster Payment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2 300 000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Incidentals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Interest on Public Moneys Held in Participating Trust Fund Accounts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t xml:space="preserve">Administration Costs — National Tax Equivalent Regime Scheme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Land Information Authority — Valuation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314"/>
            </w:pPr>
            <w:r>
              <w:rPr>
                <w:szCs w:val="22"/>
              </w:rPr>
              <w:t xml:space="preserve">Western Australian Treasury Corporation Management Fees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690 000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10 687 000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225 976 000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Finance — Administered </w:t>
            </w:r>
            <w:r>
              <w:rPr>
                <w:szCs w:val="22"/>
              </w:rPr>
              <w:t xml:space="preserve">Grants, Subsidies and Other Transfer Payments </w:t>
            </w:r>
            <w:r>
              <w:rPr>
                <w:szCs w:val="22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1 008 355 000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248 494 000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Jobs, Tourism, Science and Innovation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24 768 000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236 800 000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Primary Industries and Regional Development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1 550 000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140 438 000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Mines, Industry Regulation and Safety — </w:t>
            </w:r>
            <w:r>
              <w:rPr>
                <w:szCs w:val="22"/>
              </w:rPr>
              <w:t xml:space="preserve">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126 662 000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16 483 000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Rural Business Development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236 000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Economic Regulation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1 639 000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 xml:space="preserve">Energy Policy WA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18 020 000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244"/>
            </w:pPr>
            <w:r>
              <w:t>Infrastructure WA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4 827 000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WA Health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5 580 807 000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819 059 000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 — Mental Health Advocacy Service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3 703 000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Mental Health Commission — </w:t>
            </w:r>
            <w:r>
              <w:rPr>
                <w:szCs w:val="22"/>
              </w:rPr>
              <w:t>Mental Health Tribunal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3 577 000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Mental Health Commission — Office of the Chief Psychiatrist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3 974 000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Health and Disability Services Complaints Office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2 735 000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Education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4 266 699 000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Education — Administered Grants, Subsidies and Other Transfer Payments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447 626 000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Training and Workforce Development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415 122 000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Western Australia Police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1 478 405 000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Justice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1 365 180 000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State Solicitor’s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29 239 000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Fire and Emergency Services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53 806 000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>Fire and Emergency Services — Administered Grants, Subsidies and Other Transfer Payments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166 960 000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42 785 000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27 351 000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6 771 000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Office of the Inspector of Custodial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3 353 000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Parliamentary Inspector of the 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COMMUNITY SERVICES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1 955 111 000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187 633 000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Administered Grants, Subsidies and Other Transfer Payments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84 555 000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Art Gallery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8 458 000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Contribution to Community Sporting and Recreation Facilities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13 000 000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Library Board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27 931 000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Perth Theatre Trust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9 504 000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lastRenderedPageBreak/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Local Government, Sport and Cultural Industries — Western Australian Museum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36 544 000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102 204 000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87 505 000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Transport — Western Australian Coastal Shipping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404 042 000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117 781 000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Biodiversity, Conservation and Attractions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285 196 000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PLANNING AND LAND USE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105 455 000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 Australian Planning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25 259 000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39 475 000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  <w: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</w:pPr>
            <w:r>
              <w:t xml:space="preserve">Heritage Council of Western 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1 606 000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jc w:val="center"/>
            </w:pPr>
            <w: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right" w:leader="dot" w:pos="4747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3 184 000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747"/>
              </w:tabs>
              <w:ind w:left="881"/>
              <w:rPr>
                <w:b/>
              </w:rPr>
            </w:pPr>
            <w:r>
              <w:rPr>
                <w:b/>
              </w:rPr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ind w:left="-105"/>
              <w:jc w:val="right"/>
              <w:rPr>
                <w:b/>
              </w:rPr>
            </w:pPr>
            <w:r>
              <w:rPr>
                <w:b/>
              </w:rPr>
              <w:t>23 808 778 000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2021.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2021.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Bm7Ltf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2021.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2021.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22 of 2021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Schedule"/>
    <w:bookmarkEnd w:id="31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(Recurrent 2021-22)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825140134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82514013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825140134_GUID" w:val="3201bc45-a663-4bb6-88c8-120ec378d6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9C010E-5F3A-47F4-B103-20905F0A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14B-C526-43B8-A008-CD1BBB0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7063</Characters>
  <Application>Microsoft Office Word</Application>
  <DocSecurity>0</DocSecurity>
  <Lines>504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8013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(Recurrent 2021-22) Act 2021 - 00-00-00</dc:title>
  <dc:subject/>
  <dc:creator/>
  <cp:keywords/>
  <dc:description/>
  <cp:lastModifiedBy>Master Repository Process</cp:lastModifiedBy>
  <cp:revision>4</cp:revision>
  <cp:lastPrinted>2021-09-06T06:29:00Z</cp:lastPrinted>
  <dcterms:created xsi:type="dcterms:W3CDTF">2021-12-03T09:23:00Z</dcterms:created>
  <dcterms:modified xsi:type="dcterms:W3CDTF">2021-12-03T09:23:00Z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22 of 2021</vt:lpwstr>
  </property>
  <property fmtid="{D5CDD505-2E9C-101B-9397-08002B2CF9AE}" pid="3" name="DocumentType">
    <vt:lpwstr>Act</vt:lpwstr>
  </property>
  <property fmtid="{D5CDD505-2E9C-101B-9397-08002B2CF9AE}" pid="4" name="AsAtDate">
    <vt:lpwstr>03 Dec 2021</vt:lpwstr>
  </property>
  <property fmtid="{D5CDD505-2E9C-101B-9397-08002B2CF9AE}" pid="5" name="Suffix">
    <vt:lpwstr>00-00-00</vt:lpwstr>
  </property>
  <property fmtid="{D5CDD505-2E9C-101B-9397-08002B2CF9AE}" pid="6" name="ActNoFooter">
    <vt:lpwstr>No. 22 of 2021</vt:lpwstr>
  </property>
  <property fmtid="{D5CDD505-2E9C-101B-9397-08002B2CF9AE}" pid="7" name="CommencementDate">
    <vt:lpwstr>20211203</vt:lpwstr>
  </property>
</Properties>
</file>