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Industry and Technology Development Amendment Act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Industry and Technology Development Amendment Act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_Toc89444250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_Toc89444251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Industry and Technology Development Act 1998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_Toc89444253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Long title amended</w:t>
      </w:r>
      <w:r>
        <w:tab/>
      </w:r>
      <w:r>
        <w:fldChar w:fldCharType="begin"/>
      </w:r>
      <w:r>
        <w:instrText xml:space="preserve"> PAGEREF _Toc89444254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4 amended</w:t>
      </w:r>
      <w:r>
        <w:tab/>
      </w:r>
      <w:r>
        <w:fldChar w:fldCharType="begin"/>
      </w:r>
      <w:r>
        <w:instrText xml:space="preserve"> PAGEREF _Toc89444255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6 amended</w:t>
      </w:r>
      <w:r>
        <w:tab/>
      </w:r>
      <w:r>
        <w:fldChar w:fldCharType="begin"/>
      </w:r>
      <w:r>
        <w:instrText xml:space="preserve"> PAGEREF _Toc89444256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15 amended</w:t>
      </w:r>
      <w:r>
        <w:tab/>
      </w:r>
      <w:r>
        <w:fldChar w:fldCharType="begin"/>
      </w:r>
      <w:r>
        <w:instrText xml:space="preserve"> PAGEREF _Toc89444257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Part 6 deleted</w:t>
      </w:r>
      <w:r>
        <w:tab/>
      </w:r>
      <w:r>
        <w:fldChar w:fldCharType="begin"/>
      </w:r>
      <w:r>
        <w:instrText xml:space="preserve"> PAGEREF _Toc89444258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32 amended</w:t>
      </w:r>
      <w:r>
        <w:tab/>
      </w:r>
      <w:r>
        <w:fldChar w:fldCharType="begin"/>
      </w:r>
      <w:r>
        <w:instrText xml:space="preserve"> PAGEREF _Toc89444259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Schedule 1 deleted</w:t>
      </w:r>
      <w:r>
        <w:tab/>
      </w:r>
      <w:r>
        <w:fldChar w:fldCharType="begin"/>
      </w:r>
      <w:r>
        <w:instrText xml:space="preserve"> PAGEREF _Toc89444260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Constitution Acts Amendment Act 1899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_Toc89444262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</w:t>
      </w:r>
      <w:r>
        <w:rPr>
          <w:snapToGrid w:val="0"/>
        </w:rPr>
        <w:t>.</w:t>
      </w:r>
      <w:r>
        <w:rPr>
          <w:snapToGrid w:val="0"/>
        </w:rPr>
        <w:tab/>
        <w:t>Schedule V Part 3 amended</w:t>
      </w:r>
      <w:r>
        <w:tab/>
      </w:r>
      <w:r>
        <w:fldChar w:fldCharType="begin"/>
      </w:r>
      <w:r>
        <w:instrText xml:space="preserve"> PAGEREF _Toc89444263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Industry and Technology Development Amendment Act 2021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24 of 2021</w:t>
      </w:r>
    </w:p>
    <w:p>
      <w:pPr>
        <w:pStyle w:val="LongTitle"/>
      </w:pPr>
      <w:r>
        <w:t xml:space="preserve">An Act to amend the </w:t>
      </w:r>
      <w:r>
        <w:rPr>
          <w:i/>
        </w:rPr>
        <w:t>Industry and Technology Development Act 1998</w:t>
      </w:r>
      <w:r>
        <w:t xml:space="preserve"> and for related purposes.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3 December 2021</w:t>
      </w:r>
      <w:r>
        <w:t>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89444090"/>
      <w:bookmarkStart w:id="5" w:name="_Toc89444110"/>
      <w:bookmarkStart w:id="6" w:name="_Toc89444136"/>
      <w:bookmarkStart w:id="7" w:name="_Toc89444249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</w:p>
    <w:p>
      <w:pPr>
        <w:pStyle w:val="Heading5"/>
      </w:pPr>
      <w:bookmarkStart w:id="8" w:name="_Toc89444250"/>
      <w:r>
        <w:rPr>
          <w:rStyle w:val="CharSectno"/>
        </w:rPr>
        <w:t>1</w:t>
      </w:r>
      <w:r>
        <w:t>.</w:t>
      </w:r>
      <w:r>
        <w:tab/>
        <w:t>Short title</w:t>
      </w:r>
      <w:bookmarkEnd w:id="8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Industry and Technology Development Amendment Act 2021</w:t>
      </w:r>
      <w:r>
        <w:t>.</w:t>
      </w:r>
    </w:p>
    <w:p>
      <w:pPr>
        <w:pStyle w:val="Heading5"/>
      </w:pPr>
      <w:bookmarkStart w:id="9" w:name="_Toc89444251"/>
      <w:r>
        <w:rPr>
          <w:rStyle w:val="CharSectno"/>
        </w:rPr>
        <w:t>2</w:t>
      </w:r>
      <w:r>
        <w:t>.</w:t>
      </w:r>
      <w:r>
        <w:tab/>
        <w:t>Commencement</w:t>
      </w:r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2"/>
      </w:pPr>
      <w:bookmarkStart w:id="10" w:name="_Toc89444093"/>
      <w:bookmarkStart w:id="11" w:name="_Toc89444113"/>
      <w:bookmarkStart w:id="12" w:name="_Toc89444139"/>
      <w:bookmarkStart w:id="13" w:name="_Toc89444252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Industry and Technology Development Act 1998</w:t>
      </w:r>
      <w:r>
        <w:rPr>
          <w:rStyle w:val="CharPartText"/>
        </w:rPr>
        <w:t xml:space="preserve"> amended</w:t>
      </w:r>
      <w:bookmarkEnd w:id="10"/>
      <w:bookmarkEnd w:id="11"/>
      <w:bookmarkEnd w:id="12"/>
      <w:bookmarkEnd w:id="13"/>
    </w:p>
    <w:p>
      <w:pPr>
        <w:pStyle w:val="Heading5"/>
        <w:rPr>
          <w:snapToGrid w:val="0"/>
        </w:rPr>
      </w:pPr>
      <w:bookmarkStart w:id="14" w:name="_Toc8944425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4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Industry and Technology Development Act 1998</w:t>
      </w:r>
      <w:r>
        <w:t>.</w:t>
      </w:r>
    </w:p>
    <w:p>
      <w:pPr>
        <w:pStyle w:val="Heading5"/>
      </w:pPr>
      <w:bookmarkStart w:id="15" w:name="_Toc89444254"/>
      <w:r>
        <w:rPr>
          <w:rStyle w:val="CharSectno"/>
        </w:rPr>
        <w:t>4</w:t>
      </w:r>
      <w:r>
        <w:t>.</w:t>
      </w:r>
      <w:r>
        <w:tab/>
        <w:t>Long title amended</w:t>
      </w:r>
      <w:bookmarkEnd w:id="15"/>
    </w:p>
    <w:p>
      <w:pPr>
        <w:pStyle w:val="Subsection"/>
      </w:pPr>
      <w:r>
        <w:tab/>
      </w:r>
      <w:r>
        <w:tab/>
        <w:t>In the long title delete “</w:t>
      </w:r>
      <w:r>
        <w:rPr>
          <w:b/>
        </w:rPr>
        <w:t>to continue the Western Australian Technology and Industry Advisory Council,</w:t>
      </w:r>
      <w:r>
        <w:t>”.</w:t>
      </w:r>
    </w:p>
    <w:p>
      <w:pPr>
        <w:pStyle w:val="Heading5"/>
      </w:pPr>
      <w:bookmarkStart w:id="16" w:name="_Toc89444255"/>
      <w:r>
        <w:rPr>
          <w:rStyle w:val="CharSectno"/>
        </w:rPr>
        <w:t>5</w:t>
      </w:r>
      <w:r>
        <w:t>.</w:t>
      </w:r>
      <w:r>
        <w:tab/>
        <w:t>Section 4 amended</w:t>
      </w:r>
      <w:bookmarkEnd w:id="16"/>
    </w:p>
    <w:p>
      <w:pPr>
        <w:pStyle w:val="Subsection"/>
      </w:pPr>
      <w:r>
        <w:tab/>
        <w:t>(1)</w:t>
      </w:r>
      <w:r>
        <w:tab/>
        <w:t>In section 4 delete the definitions of:</w:t>
      </w:r>
    </w:p>
    <w:p>
      <w:pPr>
        <w:pStyle w:val="DeleteListSub"/>
      </w:pPr>
      <w:r>
        <w:rPr>
          <w:b/>
          <w:i/>
        </w:rPr>
        <w:t>appointed member</w:t>
      </w:r>
    </w:p>
    <w:p>
      <w:pPr>
        <w:pStyle w:val="DeleteListSub"/>
      </w:pPr>
      <w:r>
        <w:rPr>
          <w:b/>
          <w:i/>
        </w:rPr>
        <w:t>chairperson</w:t>
      </w:r>
    </w:p>
    <w:p>
      <w:pPr>
        <w:pStyle w:val="DeleteListSub"/>
      </w:pPr>
      <w:r>
        <w:rPr>
          <w:b/>
          <w:i/>
        </w:rPr>
        <w:t>committee</w:t>
      </w:r>
    </w:p>
    <w:p>
      <w:pPr>
        <w:pStyle w:val="DeleteListSub"/>
      </w:pPr>
      <w:r>
        <w:rPr>
          <w:b/>
          <w:i/>
        </w:rPr>
        <w:t>Council</w:t>
      </w:r>
    </w:p>
    <w:p>
      <w:pPr>
        <w:pStyle w:val="DeleteListSub"/>
      </w:pPr>
      <w:r>
        <w:rPr>
          <w:b/>
          <w:i/>
        </w:rPr>
        <w:t>member</w:t>
      </w:r>
    </w:p>
    <w:p>
      <w:pPr>
        <w:pStyle w:val="Subsection"/>
        <w:keepNext/>
        <w:tabs>
          <w:tab w:val="left" w:pos="5157"/>
        </w:tabs>
      </w:pPr>
      <w:r>
        <w:tab/>
        <w:t>(2)</w:t>
      </w:r>
      <w:r>
        <w:tab/>
        <w:t>In section 4 insert in alphabetical order:</w:t>
      </w:r>
    </w:p>
    <w:p>
      <w:pPr>
        <w:pStyle w:val="BlankOpen"/>
      </w:pPr>
    </w:p>
    <w:p>
      <w:pPr>
        <w:pStyle w:val="zDefstart"/>
        <w:keepNext/>
      </w:pPr>
      <w:r>
        <w:tab/>
      </w:r>
      <w:r>
        <w:rPr>
          <w:rStyle w:val="CharDefText"/>
        </w:rPr>
        <w:t>government trading enterprise</w:t>
      </w:r>
      <w:r>
        <w:t xml:space="preserve"> means any of the following — </w:t>
      </w:r>
    </w:p>
    <w:p>
      <w:pPr>
        <w:pStyle w:val="zDefpara"/>
      </w:pPr>
      <w:r>
        <w:tab/>
        <w:t>(a)</w:t>
      </w:r>
      <w:r>
        <w:tab/>
        <w:t xml:space="preserve">a body established by the </w:t>
      </w:r>
      <w:r>
        <w:rPr>
          <w:i/>
        </w:rPr>
        <w:t>Electricity Corporations Act 2005</w:t>
      </w:r>
      <w:r>
        <w:t xml:space="preserve"> section 4(1);</w:t>
      </w:r>
    </w:p>
    <w:p>
      <w:pPr>
        <w:pStyle w:val="zDefpara"/>
      </w:pPr>
      <w:r>
        <w:tab/>
        <w:t>(b)</w:t>
      </w:r>
      <w:r>
        <w:tab/>
        <w:t xml:space="preserve">a port authority established by the </w:t>
      </w:r>
      <w:r>
        <w:rPr>
          <w:i/>
        </w:rPr>
        <w:t>Port Authorities Act 1999</w:t>
      </w:r>
      <w:r>
        <w:t xml:space="preserve"> section 4(1);</w:t>
      </w:r>
    </w:p>
    <w:p>
      <w:pPr>
        <w:pStyle w:val="zDefpara"/>
      </w:pPr>
      <w:r>
        <w:tab/>
        <w:t>(c)</w:t>
      </w:r>
      <w:r>
        <w:tab/>
        <w:t xml:space="preserve">a body established by or under the </w:t>
      </w:r>
      <w:r>
        <w:rPr>
          <w:i/>
        </w:rPr>
        <w:t>Water Corporations Act 1995</w:t>
      </w:r>
      <w:r>
        <w:t xml:space="preserve"> section 4;</w:t>
      </w:r>
    </w:p>
    <w:p>
      <w:pPr>
        <w:pStyle w:val="zDefpara"/>
      </w:pPr>
      <w:r>
        <w:tab/>
        <w:t>(d)</w:t>
      </w:r>
      <w:r>
        <w:tab/>
        <w:t xml:space="preserve">the body established by the </w:t>
      </w:r>
      <w:r>
        <w:rPr>
          <w:i/>
        </w:rPr>
        <w:t>Western Australian Land Authority Act 1992</w:t>
      </w:r>
      <w:r>
        <w:t xml:space="preserve"> section 5(1);</w:t>
      </w:r>
    </w:p>
    <w:p>
      <w:pPr>
        <w:pStyle w:val="zDefpara"/>
      </w:pPr>
      <w:r>
        <w:lastRenderedPageBreak/>
        <w:tab/>
        <w:t>(e)</w:t>
      </w:r>
      <w:r>
        <w:tab/>
        <w:t>a body prescribed for the purposes of this definition;</w:t>
      </w:r>
    </w:p>
    <w:p>
      <w:pPr>
        <w:pStyle w:val="zDefpara"/>
      </w:pPr>
      <w:r>
        <w:tab/>
        <w:t>(f)</w:t>
      </w:r>
      <w:r>
        <w:tab/>
        <w:t>a subsidiary of a body referred to in any of paragraphs (a) to (e);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 xml:space="preserve">In section 4 in the definition of </w:t>
      </w:r>
      <w:r>
        <w:rPr>
          <w:b/>
          <w:i/>
        </w:rPr>
        <w:t>industry</w:t>
      </w:r>
      <w:r>
        <w:t xml:space="preserve"> delete “entity)”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entity or a government trading enterprise)</w:t>
      </w:r>
    </w:p>
    <w:p>
      <w:pPr>
        <w:pStyle w:val="BlankClose"/>
      </w:pPr>
    </w:p>
    <w:p>
      <w:pPr>
        <w:pStyle w:val="Heading5"/>
      </w:pPr>
      <w:bookmarkStart w:id="17" w:name="_Toc89444256"/>
      <w:r>
        <w:rPr>
          <w:rStyle w:val="CharSectno"/>
        </w:rPr>
        <w:t>6</w:t>
      </w:r>
      <w:r>
        <w:t>.</w:t>
      </w:r>
      <w:r>
        <w:tab/>
        <w:t>Section 6 amended</w:t>
      </w:r>
      <w:bookmarkEnd w:id="17"/>
    </w:p>
    <w:p>
      <w:pPr>
        <w:pStyle w:val="Subsection"/>
      </w:pPr>
      <w:r>
        <w:tab/>
      </w:r>
      <w:r>
        <w:tab/>
        <w:t>Delete section 6(d).</w:t>
      </w:r>
    </w:p>
    <w:p>
      <w:pPr>
        <w:pStyle w:val="Heading5"/>
      </w:pPr>
      <w:bookmarkStart w:id="18" w:name="_Toc89444257"/>
      <w:r>
        <w:rPr>
          <w:rStyle w:val="CharSectno"/>
        </w:rPr>
        <w:t>7</w:t>
      </w:r>
      <w:r>
        <w:t>.</w:t>
      </w:r>
      <w:r>
        <w:tab/>
        <w:t>Section 15 amended</w:t>
      </w:r>
      <w:bookmarkEnd w:id="18"/>
    </w:p>
    <w:p>
      <w:pPr>
        <w:pStyle w:val="Subsection"/>
      </w:pPr>
      <w:r>
        <w:tab/>
        <w:t>(1)</w:t>
      </w:r>
      <w:r>
        <w:tab/>
        <w:t>In section 15(2)(a) delete “Act, including appropriations made for the purposes of enabling the Council to carry out its functions;”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Act; and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section 15(3)(a) delete “Act, including the expenses of the Council in carrying out its functions under this Act;”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Act; and</w:t>
      </w:r>
    </w:p>
    <w:p>
      <w:pPr>
        <w:pStyle w:val="BlankClose"/>
      </w:pPr>
    </w:p>
    <w:p>
      <w:pPr>
        <w:pStyle w:val="Heading5"/>
      </w:pPr>
      <w:bookmarkStart w:id="19" w:name="_Toc89444258"/>
      <w:r>
        <w:rPr>
          <w:rStyle w:val="CharSectno"/>
        </w:rPr>
        <w:t>8</w:t>
      </w:r>
      <w:r>
        <w:t>.</w:t>
      </w:r>
      <w:r>
        <w:tab/>
        <w:t>Part 6 deleted</w:t>
      </w:r>
      <w:bookmarkEnd w:id="19"/>
    </w:p>
    <w:p>
      <w:pPr>
        <w:pStyle w:val="Subsection"/>
      </w:pPr>
      <w:r>
        <w:tab/>
      </w:r>
      <w:r>
        <w:tab/>
        <w:t>Delete Part 6.</w:t>
      </w:r>
    </w:p>
    <w:p>
      <w:pPr>
        <w:pStyle w:val="Heading5"/>
      </w:pPr>
      <w:bookmarkStart w:id="20" w:name="_Toc89444259"/>
      <w:r>
        <w:rPr>
          <w:rStyle w:val="CharSectno"/>
        </w:rPr>
        <w:lastRenderedPageBreak/>
        <w:t>9</w:t>
      </w:r>
      <w:r>
        <w:t>.</w:t>
      </w:r>
      <w:r>
        <w:tab/>
        <w:t>Section 32 amended</w:t>
      </w:r>
      <w:bookmarkEnd w:id="20"/>
    </w:p>
    <w:p>
      <w:pPr>
        <w:pStyle w:val="Subsection"/>
        <w:keepNext/>
      </w:pPr>
      <w:r>
        <w:tab/>
      </w:r>
      <w:r>
        <w:tab/>
        <w:t>In section 32(2):</w:t>
      </w:r>
    </w:p>
    <w:p>
      <w:pPr>
        <w:pStyle w:val="Indenta"/>
      </w:pPr>
      <w:r>
        <w:tab/>
        <w:t>(a)</w:t>
      </w:r>
      <w:r>
        <w:tab/>
        <w:t>in paragraph (a) delete “Act;”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Act; and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(b) delete “department and the Council; and”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department; and</w:t>
      </w:r>
    </w:p>
    <w:p>
      <w:pPr>
        <w:pStyle w:val="BlankClose"/>
      </w:pPr>
    </w:p>
    <w:p>
      <w:pPr>
        <w:pStyle w:val="Heading5"/>
      </w:pPr>
      <w:bookmarkStart w:id="21" w:name="_Toc89444260"/>
      <w:r>
        <w:rPr>
          <w:rStyle w:val="CharSectno"/>
        </w:rPr>
        <w:t>10</w:t>
      </w:r>
      <w:r>
        <w:t>.</w:t>
      </w:r>
      <w:r>
        <w:tab/>
        <w:t>Schedule 1 deleted</w:t>
      </w:r>
      <w:bookmarkEnd w:id="21"/>
    </w:p>
    <w:p>
      <w:pPr>
        <w:pStyle w:val="Subsection"/>
      </w:pPr>
      <w:r>
        <w:tab/>
      </w:r>
      <w:r>
        <w:tab/>
        <w:t>Delete Schedule 1.</w:t>
      </w:r>
    </w:p>
    <w:p>
      <w:pPr>
        <w:pStyle w:val="Heading2"/>
        <w:rPr>
          <w:rStyle w:val="CharPartText"/>
        </w:rPr>
      </w:pPr>
      <w:bookmarkStart w:id="22" w:name="_Toc89444102"/>
      <w:bookmarkStart w:id="23" w:name="_Toc89444122"/>
      <w:bookmarkStart w:id="24" w:name="_Toc89444148"/>
      <w:bookmarkStart w:id="25" w:name="_Toc89444261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Constitution Acts Amendment Act 1899</w:t>
      </w:r>
      <w:r>
        <w:rPr>
          <w:rStyle w:val="CharPartText"/>
        </w:rPr>
        <w:t xml:space="preserve"> amended</w:t>
      </w:r>
      <w:bookmarkEnd w:id="22"/>
      <w:bookmarkEnd w:id="23"/>
      <w:bookmarkEnd w:id="24"/>
      <w:bookmarkEnd w:id="25"/>
    </w:p>
    <w:p>
      <w:pPr>
        <w:pStyle w:val="Heading5"/>
        <w:rPr>
          <w:snapToGrid w:val="0"/>
        </w:rPr>
      </w:pPr>
      <w:bookmarkStart w:id="26" w:name="_Toc89444262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26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Constitution Acts Amendment Act 1899</w:t>
      </w:r>
      <w:r>
        <w:t>.</w:t>
      </w:r>
    </w:p>
    <w:p>
      <w:pPr>
        <w:pStyle w:val="Heading5"/>
        <w:rPr>
          <w:snapToGrid w:val="0"/>
        </w:rPr>
      </w:pPr>
      <w:bookmarkStart w:id="27" w:name="_Toc89444263"/>
      <w:r>
        <w:rPr>
          <w:rStyle w:val="CharSectno"/>
        </w:rPr>
        <w:t>12</w:t>
      </w:r>
      <w:r>
        <w:rPr>
          <w:snapToGrid w:val="0"/>
        </w:rPr>
        <w:t>.</w:t>
      </w:r>
      <w:r>
        <w:rPr>
          <w:snapToGrid w:val="0"/>
        </w:rPr>
        <w:tab/>
        <w:t>Schedule V Part 3 amended</w:t>
      </w:r>
      <w:bookmarkEnd w:id="27"/>
    </w:p>
    <w:p>
      <w:pPr>
        <w:pStyle w:val="Subsection"/>
      </w:pPr>
      <w:r>
        <w:tab/>
      </w:r>
      <w:r>
        <w:tab/>
        <w:t>In Schedule V Part 3 delete the item relating to the Western Australian Technology and Industry Advisory Council.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2021.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2021.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2021.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2021.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/>
    <w:p/>
    <w:p/>
    <w:p/>
    <w:p/>
    <w:p/>
    <w:p/>
    <w:p/>
    <w:p/>
    <w:p>
      <w:pPr>
        <w:tabs>
          <w:tab w:val="left" w:pos="4845"/>
        </w:tabs>
      </w:pPr>
      <w:r>
        <w:tab/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120317131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3291349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329134955_GUID" w:val="defa98e2-6dbf-4b34-9839-a854f8994c0a"/>
    <w:docVar w:name="WAFER_2021060110053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01100530_GUID" w:val="f8cd4432-d957-4622-8e86-e6dd12e9b9f6"/>
    <w:docVar w:name="WAFER_2021120317131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1203171319_GUID" w:val="ff45203f-e082-4f51-91cf-0bd6522aeb1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D35672-F42D-4EC1-951F-3FE6154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7A21-B916-4036-B0BD-28604B58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3246</Characters>
  <Application>Microsoft Office Word</Application>
  <DocSecurity>0</DocSecurity>
  <Lines>170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3778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and Technology Development Amendment Act 2021 - 00-00-00</dc:title>
  <dc:subject/>
  <dc:creator/>
  <cp:keywords/>
  <dc:description/>
  <cp:lastModifiedBy>Master Repository Process</cp:lastModifiedBy>
  <cp:revision>4</cp:revision>
  <cp:lastPrinted>2021-06-03T08:26:00Z</cp:lastPrinted>
  <dcterms:created xsi:type="dcterms:W3CDTF">2021-12-03T09:28:00Z</dcterms:created>
  <dcterms:modified xsi:type="dcterms:W3CDTF">2021-12-03T09:28:00Z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24 of 2021</vt:lpwstr>
  </property>
  <property fmtid="{D5CDD505-2E9C-101B-9397-08002B2CF9AE}" pid="3" name="DocumentType">
    <vt:lpwstr>Act</vt:lpwstr>
  </property>
  <property fmtid="{D5CDD505-2E9C-101B-9397-08002B2CF9AE}" pid="4" name="AsAtDate">
    <vt:lpwstr>03 Dec 2021</vt:lpwstr>
  </property>
  <property fmtid="{D5CDD505-2E9C-101B-9397-08002B2CF9AE}" pid="5" name="Suffix">
    <vt:lpwstr>00-00-00</vt:lpwstr>
  </property>
  <property fmtid="{D5CDD505-2E9C-101B-9397-08002B2CF9AE}" pid="6" name="ActNoFooter">
    <vt:lpwstr>No. 24 of 2021</vt:lpwstr>
  </property>
  <property fmtid="{D5CDD505-2E9C-101B-9397-08002B2CF9AE}" pid="7" name="CommencementDate">
    <vt:lpwstr>20211203</vt:lpwstr>
  </property>
</Properties>
</file>