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Police Act 1892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(Compensation Scheme) Regulations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(Compensation Scheme) Regulations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_Toc91774712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_Toc91774713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_Toc91774714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_Toc91774716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_Toc91774717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Police Act 1892</w:t>
      </w:r>
    </w:p>
    <w:p>
      <w:pPr>
        <w:pStyle w:val="NameofActReg"/>
      </w:pPr>
      <w:r>
        <w:t>Police (Compensation Scheme) Regulations 2021</w:t>
      </w:r>
    </w:p>
    <w:p>
      <w:pPr>
        <w:pStyle w:val="Heading2"/>
        <w:pageBreakBefore w:val="0"/>
        <w:spacing w:before="240"/>
      </w:pPr>
      <w:bookmarkStart w:id="3" w:name="_Toc90993410"/>
      <w:bookmarkStart w:id="4" w:name="_Toc90995249"/>
      <w:bookmarkStart w:id="5" w:name="_Toc91065265"/>
      <w:bookmarkStart w:id="6" w:name="_Toc91774588"/>
      <w:bookmarkStart w:id="7" w:name="_Toc91774617"/>
      <w:bookmarkStart w:id="8" w:name="_Toc9177471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</w:p>
    <w:p>
      <w:pPr>
        <w:pStyle w:val="Heading5"/>
      </w:pPr>
      <w:bookmarkStart w:id="9" w:name="_Toc91774712"/>
      <w:r>
        <w:rPr>
          <w:rStyle w:val="CharSectno"/>
        </w:rPr>
        <w:t>1</w:t>
      </w:r>
      <w:r>
        <w:t>.</w:t>
      </w:r>
      <w:r>
        <w:tab/>
        <w:t>Citation</w:t>
      </w:r>
      <w:bookmarkEnd w:id="9"/>
    </w:p>
    <w:p>
      <w:pPr>
        <w:pStyle w:val="Subsection"/>
      </w:pPr>
      <w:r>
        <w:tab/>
      </w:r>
      <w:r>
        <w:tab/>
      </w:r>
      <w:bookmarkStart w:id="10" w:name="Start_Cursor"/>
      <w:bookmarkEnd w:id="10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Police (Compensation Scheme) Regulations 2021</w:t>
      </w:r>
      <w:r>
        <w:t>.</w:t>
      </w:r>
    </w:p>
    <w:p>
      <w:pPr>
        <w:pStyle w:val="Heading5"/>
        <w:rPr>
          <w:spacing w:val="-2"/>
        </w:rPr>
      </w:pPr>
      <w:bookmarkStart w:id="11" w:name="_Toc9177471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come</w:t>
      </w:r>
      <w:r>
        <w:t xml:space="preserve"> into operation as follows — </w:t>
      </w:r>
    </w:p>
    <w:p>
      <w:pPr>
        <w:pStyle w:val="Indenta"/>
        <w:tabs>
          <w:tab w:val="clear" w:pos="1332"/>
          <w:tab w:val="clear" w:pos="1616"/>
          <w:tab w:val="right" w:pos="1026"/>
          <w:tab w:val="left" w:pos="1593"/>
        </w:tabs>
        <w:ind w:left="1593" w:hanging="567"/>
        <w:rPr>
          <w:snapToGrid w:val="0"/>
        </w:rPr>
      </w:pPr>
      <w:r>
        <w:t>(a)</w:t>
      </w:r>
      <w:r>
        <w:tab/>
        <w:t xml:space="preserve">Part 1 — </w:t>
      </w:r>
      <w:r>
        <w:rPr>
          <w:snapToGrid w:val="0"/>
        </w:rPr>
        <w:t xml:space="preserve">on the day on which these regulations are published in the </w:t>
      </w:r>
      <w:r>
        <w:rPr>
          <w:i/>
          <w:snapToGrid w:val="0"/>
        </w:rPr>
        <w:t>Gazette</w:t>
      </w:r>
      <w:r>
        <w:rPr>
          <w:snapToGrid w:val="0"/>
        </w:rPr>
        <w:t>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</w:rPr>
        <w:t xml:space="preserve">Police Amendment (Compensation Scheme) Act 2021 </w:t>
      </w:r>
      <w:r>
        <w:t>Part 2 comes into operation.</w:t>
      </w:r>
    </w:p>
    <w:p>
      <w:pPr>
        <w:pStyle w:val="Heading5"/>
      </w:pPr>
      <w:bookmarkStart w:id="12" w:name="_Toc91774714"/>
      <w:r>
        <w:rPr>
          <w:rStyle w:val="CharSectno"/>
        </w:rPr>
        <w:t>3</w:t>
      </w:r>
      <w:r>
        <w:t>.</w:t>
      </w:r>
      <w:r>
        <w:tab/>
        <w:t>Terms used</w:t>
      </w:r>
      <w:bookmarkEnd w:id="12"/>
    </w:p>
    <w:p>
      <w:pPr>
        <w:pStyle w:val="Subsection"/>
      </w:pPr>
      <w:r>
        <w:tab/>
        <w:t>(1)</w:t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approved form</w:t>
      </w:r>
      <w:r>
        <w:t xml:space="preserve"> means a form — </w:t>
      </w:r>
    </w:p>
    <w:p>
      <w:pPr>
        <w:pStyle w:val="Defpara"/>
      </w:pPr>
      <w:r>
        <w:tab/>
        <w:t>(a)</w:t>
      </w:r>
      <w:r>
        <w:tab/>
        <w:t>approved by the Police Commissioner for the purposes of the provision in which the term is used; and</w:t>
      </w:r>
    </w:p>
    <w:p>
      <w:pPr>
        <w:pStyle w:val="Defpara"/>
      </w:pPr>
      <w:r>
        <w:tab/>
        <w:t>(b)</w:t>
      </w:r>
      <w:r>
        <w:tab/>
        <w:t>published on the Police Force website;</w:t>
      </w:r>
    </w:p>
    <w:p>
      <w:pPr>
        <w:pStyle w:val="Defstart"/>
      </w:pPr>
      <w:r>
        <w:tab/>
      </w:r>
      <w:r>
        <w:rPr>
          <w:rStyle w:val="CharDefText"/>
        </w:rPr>
        <w:t>degree of permanent impairment</w:t>
      </w:r>
      <w:r>
        <w:t xml:space="preserve"> has the meaning given in section 33ZW(1) of the Act.</w:t>
      </w:r>
    </w:p>
    <w:p>
      <w:pPr>
        <w:pStyle w:val="Subsection"/>
        <w:keepNext/>
      </w:pPr>
      <w:r>
        <w:lastRenderedPageBreak/>
        <w:tab/>
        <w:t>(2)</w:t>
      </w:r>
      <w:r>
        <w:tab/>
        <w:t>A term used in these regulations that is defined in section 33ZS of the Act has the same meaning in these regulations as it is given in that section.</w:t>
      </w:r>
    </w:p>
    <w:p>
      <w:pPr>
        <w:pStyle w:val="Ednotepart"/>
        <w:keepNext/>
      </w:pPr>
      <w:r>
        <w:t>[Parts 2</w:t>
      </w:r>
      <w:r>
        <w:noBreakHyphen/>
        <w:t>5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3" w:name="_Toc90995270"/>
      <w:bookmarkStart w:id="14" w:name="_Toc91065286"/>
      <w:bookmarkStart w:id="15" w:name="_Toc91774592"/>
      <w:bookmarkStart w:id="16" w:name="_Toc91774621"/>
      <w:bookmarkStart w:id="17" w:name="_Toc91774715"/>
      <w:r>
        <w:lastRenderedPageBreak/>
        <w:t>Notes</w:t>
      </w:r>
      <w:bookmarkEnd w:id="13"/>
      <w:bookmarkEnd w:id="14"/>
      <w:bookmarkEnd w:id="15"/>
      <w:bookmarkEnd w:id="16"/>
      <w:bookmarkEnd w:id="1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Police (Compensation Scheme) Regulations 2021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8" w:name="_Toc91774716"/>
      <w:r>
        <w:t>Compilation table</w:t>
      </w:r>
      <w:bookmarkEnd w:id="18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Police (Compensation Scheme) Regulations 2021 </w:t>
            </w:r>
            <w:r>
              <w:rPr>
                <w:noProof/>
              </w:rPr>
              <w:t>Pt. 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2021/223</w:t>
            </w:r>
            <w:r>
              <w:br/>
              <w:t>31 Dec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31 Dec 2021</w:t>
            </w:r>
            <w:r>
              <w:rPr>
                <w:bCs/>
                <w:snapToGrid w:val="0"/>
                <w:spacing w:val="-2"/>
              </w:rPr>
              <w:t xml:space="preserve"> (see r. 2(a))</w:t>
            </w:r>
          </w:p>
        </w:tc>
      </w:tr>
    </w:tbl>
    <w:p>
      <w:pPr>
        <w:pStyle w:val="nHeading3"/>
      </w:pPr>
      <w:bookmarkStart w:id="19" w:name="_Toc91774717"/>
      <w:r>
        <w:t>Uncommenced provisions table</w:t>
      </w:r>
      <w:bookmarkEnd w:id="19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Police (Compensation Scheme) Regulations 2021</w:t>
            </w:r>
            <w:r>
              <w:rPr>
                <w:noProof/>
              </w:rPr>
              <w:t xml:space="preserve"> Pt. 2</w:t>
            </w:r>
            <w:r>
              <w:rPr>
                <w:noProof/>
              </w:rPr>
              <w:noBreakHyphen/>
              <w:t>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2021/223</w:t>
            </w:r>
            <w:r>
              <w:br/>
              <w:t>31 Dec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2022 (see r. 2(b) and SL 2021/222 cl. 2)</w:t>
            </w:r>
          </w:p>
        </w:tc>
      </w:tr>
    </w:tbl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1" w:name="_Toc91774718"/>
      <w:r>
        <w:rPr>
          <w:sz w:val="28"/>
        </w:rPr>
        <w:lastRenderedPageBreak/>
        <w:t>Defined terms</w:t>
      </w:r>
      <w:bookmarkEnd w:id="2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approved form</w:t>
      </w:r>
      <w:r>
        <w:tab/>
        <w:t>3(1)</w:t>
      </w:r>
    </w:p>
    <w:p>
      <w:pPr>
        <w:pStyle w:val="DefinedTerms"/>
      </w:pPr>
      <w:r>
        <w:t>degree of permanent impairment</w:t>
      </w:r>
      <w:r>
        <w:tab/>
        <w:t>3(1)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xiii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(Compensation Scheme)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(Compensation Scheme)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(Compensation Scheme)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(Compensation Scheme)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2" w:name="DefinedTerms"/>
    <w:bookmarkEnd w:id="22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(Compensation Scheme)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(Compensation Scheme)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(Compensation Scheme)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(Compensation Scheme)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122115310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120815520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208155201_GUID" w:val="40ea707d-9a04-45fa-8f84-26879648330b"/>
    <w:docVar w:name="WAFER_202112130906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13090639_GUID" w:val="2c90cd0d-d791-48ff-95fb-4674eacaf1e3"/>
    <w:docVar w:name="WAFER_2021121414130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14141302_GUID" w:val="fc51ea7f-03c9-4751-b0a6-ebdbd9bd5959"/>
    <w:docVar w:name="WAFER_202112211531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21153109_GUID" w:val="0de09689-80bb-4e63-9fed-248d6171651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A1CF1A84-8C43-4757-A6F6-1B70BD3A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9965-33B2-436D-83C5-23268791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2303</Characters>
  <Application>Microsoft Office Word</Application>
  <DocSecurity>0</DocSecurity>
  <Lines>104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(Compensation Scheme) Regulations 2021 - 00-a0-00</dc:title>
  <dc:subject/>
  <dc:creator/>
  <cp:keywords/>
  <dc:description/>
  <cp:lastModifiedBy>Master Repository Process</cp:lastModifiedBy>
  <cp:revision>4</cp:revision>
  <cp:lastPrinted>2021-12-14T06:00:00Z</cp:lastPrinted>
  <dcterms:created xsi:type="dcterms:W3CDTF">2021-12-30T08:45:00Z</dcterms:created>
  <dcterms:modified xsi:type="dcterms:W3CDTF">2021-12-30T08:45:00Z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53494</vt:lpwstr>
  </property>
  <property fmtid="{D5CDD505-2E9C-101B-9397-08002B2CF9AE}" pid="3" name="DocumentType">
    <vt:lpwstr>Reg</vt:lpwstr>
  </property>
  <property fmtid="{D5CDD505-2E9C-101B-9397-08002B2CF9AE}" pid="4" name="AsAtDate">
    <vt:lpwstr>31 Dec 2021</vt:lpwstr>
  </property>
  <property fmtid="{D5CDD505-2E9C-101B-9397-08002B2CF9AE}" pid="5" name="Suffix">
    <vt:lpwstr>00-a0-00</vt:lpwstr>
  </property>
  <property fmtid="{D5CDD505-2E9C-101B-9397-08002B2CF9AE}" pid="6" name="CommencementDate">
    <vt:lpwstr>20211231</vt:lpwstr>
  </property>
</Properties>
</file>