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_Toc97129469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_Toc97129470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_Toc97129471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_Toc97129472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_Toc97129473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_Toc97129474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_Toc97129475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_Toc97129476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_Toc97129477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_Toc97129478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_Toc97129480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_Toc97129481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_Toc97129482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_Toc97129483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_Toc97129484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_Toc97129485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_Toc97129486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_Toc97129489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_Toc97129490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_Toc97129491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_Toc97129492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_Toc97129493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_Toc97129494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_Toc97129495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_Toc97129496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_Toc97129498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_Toc97129499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_Toc97129500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_Toc97129501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_Toc97129502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_Toc97129503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_Toc97129504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_Toc97129507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_Toc97129508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_Toc97129509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_Toc97129511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_Toc97129512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_Toc97129513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_Toc97129515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_Toc97129516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_Toc97129517 \h </w:instrText>
      </w:r>
      <w:r>
        <w:fldChar w:fldCharType="separate"/>
      </w:r>
      <w:r>
        <w:t>46</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r>
      <w:r>
        <w:t>Recognised unpaid leave, member’s options for contributions</w:t>
      </w:r>
      <w:r>
        <w:tab/>
      </w:r>
      <w:r>
        <w:fldChar w:fldCharType="begin"/>
      </w:r>
      <w:r>
        <w:instrText xml:space="preserve"> PAGEREF _Toc97129518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_Toc97129520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_Toc97129521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_Toc97129523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_Toc97129524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_Toc97129525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_Toc97129526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_Toc97129527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_Toc97129528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_Toc97129529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_Toc97129530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_Toc97129531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_Toc97129532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_Toc97129533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_Toc97129535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_Toc97129536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_Toc97129537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_Toc97129538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_Toc97129539 \h </w:instrText>
      </w:r>
      <w:r>
        <w:fldChar w:fldCharType="separate"/>
      </w:r>
      <w:r>
        <w:t>60</w:t>
      </w:r>
      <w:r>
        <w:fldChar w:fldCharType="end"/>
      </w:r>
    </w:p>
    <w:p>
      <w:pPr>
        <w:pStyle w:val="TOC8"/>
        <w:rPr>
          <w:rFonts w:asciiTheme="minorHAnsi" w:eastAsiaTheme="minorEastAsia" w:hAnsiTheme="minorHAnsi" w:cstheme="minorBidi"/>
          <w:szCs w:val="22"/>
        </w:rPr>
      </w:pPr>
      <w:r>
        <w:t>48.</w:t>
      </w:r>
      <w:r>
        <w:tab/>
        <w:t>Binding death benefit nomination and payment of death benefit</w:t>
      </w:r>
      <w:r>
        <w:tab/>
      </w:r>
      <w:r>
        <w:fldChar w:fldCharType="begin"/>
      </w:r>
      <w:r>
        <w:instrText xml:space="preserve"> PAGEREF _Toc97129540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_Toc97129541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49A.</w:t>
      </w:r>
      <w:r>
        <w:tab/>
        <w:t>Member liable to pay contributions tax, commutable pension for</w:t>
      </w:r>
      <w:r>
        <w:tab/>
      </w:r>
      <w:r>
        <w:fldChar w:fldCharType="begin"/>
      </w:r>
      <w:r>
        <w:instrText xml:space="preserve"> PAGEREF _Toc97129542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_Toc97129545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_Toc97129547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_Toc97129548 \h </w:instrText>
      </w:r>
      <w:r>
        <w:fldChar w:fldCharType="separate"/>
      </w:r>
      <w:r>
        <w:t>71</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_Toc97129549 \h </w:instrText>
      </w:r>
      <w:r>
        <w:fldChar w:fldCharType="separate"/>
      </w:r>
      <w:r>
        <w:t>73</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_Toc97129550 \h </w:instrText>
      </w:r>
      <w:r>
        <w:fldChar w:fldCharType="separate"/>
      </w:r>
      <w:r>
        <w:t>74</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_Toc97129551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_Toc97129554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_Toc97129556 \h </w:instrText>
      </w:r>
      <w:r>
        <w:fldChar w:fldCharType="separate"/>
      </w:r>
      <w:r>
        <w:t>76</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_Toc97129557 \h </w:instrText>
      </w:r>
      <w:r>
        <w:fldChar w:fldCharType="separate"/>
      </w:r>
      <w:r>
        <w:t>76</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_Toc97129558 \h </w:instrText>
      </w:r>
      <w:r>
        <w:fldChar w:fldCharType="separate"/>
      </w:r>
      <w:r>
        <w:t>76</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_Toc97129559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_Toc97129561 \h </w:instrText>
      </w:r>
      <w:r>
        <w:fldChar w:fldCharType="separate"/>
      </w:r>
      <w:r>
        <w:t>77</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_Toc97129562 \h </w:instrText>
      </w:r>
      <w:r>
        <w:fldChar w:fldCharType="separate"/>
      </w:r>
      <w:r>
        <w:t>78</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_Toc97129563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_Toc97129565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_Toc97129567 \h </w:instrText>
      </w:r>
      <w:r>
        <w:fldChar w:fldCharType="separate"/>
      </w:r>
      <w:r>
        <w:t>80</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_Toc97129568 \h </w:instrText>
      </w:r>
      <w:r>
        <w:fldChar w:fldCharType="separate"/>
      </w:r>
      <w:r>
        <w:t>80</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_Toc97129569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_Toc97129571 \h </w:instrText>
      </w:r>
      <w:r>
        <w:fldChar w:fldCharType="separate"/>
      </w:r>
      <w:r>
        <w:t>81</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_Toc97129572 \h </w:instrText>
      </w:r>
      <w:r>
        <w:fldChar w:fldCharType="separate"/>
      </w:r>
      <w:r>
        <w:t>81</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_Toc97129573 \h </w:instrText>
      </w:r>
      <w:r>
        <w:fldChar w:fldCharType="separate"/>
      </w:r>
      <w:r>
        <w:t>82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_Toc97129574 \h </w:instrText>
      </w:r>
      <w:r>
        <w:fldChar w:fldCharType="separate"/>
      </w:r>
      <w:r>
        <w:t>84</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_Toc97129575 \h </w:instrText>
      </w:r>
      <w:r>
        <w:fldChar w:fldCharType="separate"/>
      </w:r>
      <w:r>
        <w:t>84</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_Toc97129576 \h </w:instrText>
      </w:r>
      <w:r>
        <w:fldChar w:fldCharType="separate"/>
      </w:r>
      <w:r>
        <w:t>85</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_Toc97129577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_Toc97129579 \h </w:instrText>
      </w:r>
      <w:r>
        <w:fldChar w:fldCharType="separate"/>
      </w:r>
      <w:r>
        <w:t>85</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_Toc97129580 \h </w:instrText>
      </w:r>
      <w:r>
        <w:fldChar w:fldCharType="separate"/>
      </w:r>
      <w:r>
        <w:t>86</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_Toc97129581 \h </w:instrText>
      </w:r>
      <w:r>
        <w:fldChar w:fldCharType="separate"/>
      </w:r>
      <w:r>
        <w:t>87</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_Toc97129582 \h </w:instrText>
      </w:r>
      <w:r>
        <w:fldChar w:fldCharType="separate"/>
      </w:r>
      <w:r>
        <w:t>87</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_Toc97129583 \h </w:instrText>
      </w:r>
      <w:r>
        <w:fldChar w:fldCharType="separate"/>
      </w:r>
      <w:r>
        <w:t>88</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_Toc97129584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_Toc97129587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_Toc97129589 \h </w:instrText>
      </w:r>
      <w:r>
        <w:fldChar w:fldCharType="separate"/>
      </w:r>
      <w:r>
        <w:t>91</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_Toc97129590 \h </w:instrText>
      </w:r>
      <w:r>
        <w:fldChar w:fldCharType="separate"/>
      </w:r>
      <w:r>
        <w:t>91</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_Toc97129591 \h </w:instrText>
      </w:r>
      <w:r>
        <w:fldChar w:fldCharType="separate"/>
      </w:r>
      <w:r>
        <w:t>92</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_Toc97129592 \h </w:instrText>
      </w:r>
      <w:r>
        <w:fldChar w:fldCharType="separate"/>
      </w:r>
      <w:r>
        <w:t>92</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_Toc97129593 \h </w:instrText>
      </w:r>
      <w:r>
        <w:fldChar w:fldCharType="separate"/>
      </w:r>
      <w:r>
        <w:t>93</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_Toc97129594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_Toc97129596 \h </w:instrText>
      </w:r>
      <w:r>
        <w:fldChar w:fldCharType="separate"/>
      </w:r>
      <w:r>
        <w:t>94</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_Toc97129597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_Toc97129599 \h </w:instrText>
      </w:r>
      <w:r>
        <w:fldChar w:fldCharType="separate"/>
      </w:r>
      <w:r>
        <w:t>96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_Toc97129600 \h </w:instrText>
      </w:r>
      <w:r>
        <w:fldChar w:fldCharType="separate"/>
      </w:r>
      <w:r>
        <w:t>97</w:t>
      </w:r>
      <w:r>
        <w:fldChar w:fldCharType="end"/>
      </w:r>
    </w:p>
    <w:p>
      <w:pPr>
        <w:pStyle w:val="TOC8"/>
        <w:rPr>
          <w:rFonts w:asciiTheme="minorHAnsi" w:eastAsiaTheme="minorEastAsia" w:hAnsiTheme="minorHAnsi" w:cstheme="minorBidi"/>
          <w:szCs w:val="22"/>
        </w:rPr>
      </w:pPr>
      <w:r>
        <w:lastRenderedPageBreak/>
        <w:t>72.</w:t>
      </w:r>
      <w:r>
        <w:tab/>
        <w:t>Covered risk benefits Member, supplementary salary continuance benefits for</w:t>
      </w:r>
      <w:r>
        <w:tab/>
      </w:r>
      <w:r>
        <w:fldChar w:fldCharType="begin"/>
      </w:r>
      <w:r>
        <w:instrText xml:space="preserve"> PAGEREF _Toc97129601 \h </w:instrText>
      </w:r>
      <w:r>
        <w:fldChar w:fldCharType="separate"/>
      </w:r>
      <w:r>
        <w:t>100</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_Toc97129602 \h </w:instrText>
      </w:r>
      <w:r>
        <w:fldChar w:fldCharType="separate"/>
      </w:r>
      <w:r>
        <w:t>100</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_Toc97129603 \h </w:instrText>
      </w:r>
      <w:r>
        <w:fldChar w:fldCharType="separate"/>
      </w:r>
      <w:r>
        <w:t>101</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_Toc97129604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_Toc97129606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_Toc97129608 \h </w:instrText>
      </w:r>
      <w:r>
        <w:fldChar w:fldCharType="separate"/>
      </w:r>
      <w:r>
        <w:t>103</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_Toc97129609 \h </w:instrText>
      </w:r>
      <w:r>
        <w:fldChar w:fldCharType="separate"/>
      </w:r>
      <w:r>
        <w:t>103</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_Toc97129610 \h </w:instrText>
      </w:r>
      <w:r>
        <w:fldChar w:fldCharType="separate"/>
      </w:r>
      <w:r>
        <w:t>105</w:t>
      </w:r>
      <w:r>
        <w:fldChar w:fldCharType="end"/>
      </w:r>
    </w:p>
    <w:p>
      <w:pPr>
        <w:pStyle w:val="TOC8"/>
        <w:rPr>
          <w:rFonts w:asciiTheme="minorHAnsi" w:eastAsiaTheme="minorEastAsia" w:hAnsiTheme="minorHAnsi" w:cstheme="minorBidi"/>
          <w:szCs w:val="22"/>
        </w:rPr>
      </w:pPr>
      <w:r>
        <w:t>79.</w:t>
      </w:r>
      <w:r>
        <w:tab/>
        <w:t>Transfer of benefit to other scheme or fund or Commonwealth Commissioner of Taxation</w:t>
      </w:r>
      <w:r>
        <w:tab/>
      </w:r>
      <w:r>
        <w:fldChar w:fldCharType="begin"/>
      </w:r>
      <w:r>
        <w:instrText xml:space="preserve"> PAGEREF _Toc97129611 \h </w:instrText>
      </w:r>
      <w:r>
        <w:fldChar w:fldCharType="separate"/>
      </w:r>
      <w:r>
        <w:t>105</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_Toc97129612 \h </w:instrText>
      </w:r>
      <w:r>
        <w:fldChar w:fldCharType="separate"/>
      </w:r>
      <w:r>
        <w:t>106</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_Toc97129613 \h </w:instrText>
      </w:r>
      <w:r>
        <w:fldChar w:fldCharType="separate"/>
      </w:r>
      <w:r>
        <w:t>106</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_Toc97129614 \h </w:instrText>
      </w:r>
      <w:r>
        <w:fldChar w:fldCharType="separate"/>
      </w:r>
      <w:r>
        <w:t>107</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_Toc97129615 \h </w:instrText>
      </w:r>
      <w:r>
        <w:fldChar w:fldCharType="separate"/>
      </w:r>
      <w:r>
        <w:t>107</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_Toc97129616 \h </w:instrText>
      </w:r>
      <w:r>
        <w:fldChar w:fldCharType="separate"/>
      </w:r>
      <w:r>
        <w:t>109</w:t>
      </w:r>
      <w:r>
        <w:fldChar w:fldCharType="end"/>
      </w:r>
    </w:p>
    <w:p>
      <w:pPr>
        <w:pStyle w:val="TOC8"/>
        <w:rPr>
          <w:rFonts w:asciiTheme="minorHAnsi" w:eastAsiaTheme="minorEastAsia" w:hAnsiTheme="minorHAnsi" w:cstheme="minorBidi"/>
          <w:szCs w:val="22"/>
        </w:rPr>
      </w:pPr>
      <w:r>
        <w:t>80A.</w:t>
      </w:r>
      <w:r>
        <w:tab/>
        <w:t>Early payment in case of temporary resident departing Australia</w:t>
      </w:r>
      <w:r>
        <w:tab/>
      </w:r>
      <w:r>
        <w:fldChar w:fldCharType="begin"/>
      </w:r>
      <w:r>
        <w:instrText xml:space="preserve"> PAGEREF _Toc97129617 \h </w:instrText>
      </w:r>
      <w:r>
        <w:fldChar w:fldCharType="separate"/>
      </w:r>
      <w:r>
        <w:t>110</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_Toc97129618 \h </w:instrText>
      </w:r>
      <w:r>
        <w:fldChar w:fldCharType="separate"/>
      </w:r>
      <w:r>
        <w:t>110</w:t>
      </w:r>
      <w:r>
        <w:fldChar w:fldCharType="end"/>
      </w:r>
    </w:p>
    <w:p>
      <w:pPr>
        <w:pStyle w:val="TOC8"/>
        <w:rPr>
          <w:rFonts w:asciiTheme="minorHAnsi" w:eastAsiaTheme="minorEastAsia" w:hAnsiTheme="minorHAnsi" w:cstheme="minorBidi"/>
          <w:szCs w:val="22"/>
        </w:rPr>
      </w:pPr>
      <w:r>
        <w:t>80.</w:t>
      </w:r>
      <w:r>
        <w:tab/>
        <w:t>Binding death benefit nomination and payment of death benefit</w:t>
      </w:r>
      <w:r>
        <w:tab/>
      </w:r>
      <w:r>
        <w:fldChar w:fldCharType="begin"/>
      </w:r>
      <w:r>
        <w:instrText xml:space="preserve"> PAGEREF _Toc97129619 \h </w:instrText>
      </w:r>
      <w:r>
        <w:fldChar w:fldCharType="separate"/>
      </w:r>
      <w:r>
        <w:t>111</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_Toc97129620 \h </w:instrText>
      </w:r>
      <w:r>
        <w:fldChar w:fldCharType="separate"/>
      </w:r>
      <w:r>
        <w:t>114</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_Toc97129621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_Toc97129624 \h </w:instrText>
      </w:r>
      <w:r>
        <w:fldChar w:fldCharType="separate"/>
      </w:r>
      <w:r>
        <w:t>118</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_Toc97129625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_Toc97129627 \h </w:instrText>
      </w:r>
      <w:r>
        <w:fldChar w:fldCharType="separate"/>
      </w:r>
      <w:r>
        <w:t>119</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_Toc97129628 \h </w:instrText>
      </w:r>
      <w:r>
        <w:fldChar w:fldCharType="separate"/>
      </w:r>
      <w:r>
        <w:t>121</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_Toc97129629 \h </w:instrText>
      </w:r>
      <w:r>
        <w:fldChar w:fldCharType="separate"/>
      </w:r>
      <w:r>
        <w:t>122</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_Toc97129630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_Toc97129633 \h </w:instrText>
      </w:r>
      <w:r>
        <w:fldChar w:fldCharType="separate"/>
      </w:r>
      <w:r>
        <w:t>124</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_Toc97129634 \h </w:instrText>
      </w:r>
      <w:r>
        <w:fldChar w:fldCharType="separate"/>
      </w:r>
      <w:r>
        <w:t>125</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_Toc97129635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_Toc97129637 \h </w:instrText>
      </w:r>
      <w:r>
        <w:fldChar w:fldCharType="separate"/>
      </w:r>
      <w:r>
        <w:t>126</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_Toc97129638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_Toc97129640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_Toc97129642 \h </w:instrText>
      </w:r>
      <w:r>
        <w:fldChar w:fldCharType="separate"/>
      </w:r>
      <w:r>
        <w:t>129</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_Toc97129643 \h </w:instrText>
      </w:r>
      <w:r>
        <w:fldChar w:fldCharType="separate"/>
      </w:r>
      <w:r>
        <w:t>129</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_Toc97129644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_Toc97129646 \h </w:instrText>
      </w:r>
      <w:r>
        <w:fldChar w:fldCharType="separate"/>
      </w:r>
      <w:r>
        <w:t>131</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_Toc97129647 \h </w:instrText>
      </w:r>
      <w:r>
        <w:fldChar w:fldCharType="separate"/>
      </w:r>
      <w:r>
        <w:t>131</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_Toc97129648 \h </w:instrText>
      </w:r>
      <w:r>
        <w:fldChar w:fldCharType="separate"/>
      </w:r>
      <w:r>
        <w:t>133</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_Toc97129649 \h </w:instrText>
      </w:r>
      <w:r>
        <w:fldChar w:fldCharType="separate"/>
      </w:r>
      <w:r>
        <w:t>134</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_Toc97129650 \h </w:instrText>
      </w:r>
      <w:r>
        <w:fldChar w:fldCharType="separate"/>
      </w:r>
      <w:r>
        <w:t>134</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_Toc97129651 \h </w:instrText>
      </w:r>
      <w:r>
        <w:fldChar w:fldCharType="separate"/>
      </w:r>
      <w:r>
        <w:t>135</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_Toc97129652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_Toc97129654 \h </w:instrText>
      </w:r>
      <w:r>
        <w:fldChar w:fldCharType="separate"/>
      </w:r>
      <w:r>
        <w:t>135</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_Toc97129655 \h </w:instrText>
      </w:r>
      <w:r>
        <w:fldChar w:fldCharType="separate"/>
      </w:r>
      <w:r>
        <w:t>136</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_Toc97129656 \h </w:instrText>
      </w:r>
      <w:r>
        <w:fldChar w:fldCharType="separate"/>
      </w:r>
      <w:r>
        <w:t>136</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_Toc97129657 \h </w:instrText>
      </w:r>
      <w:r>
        <w:fldChar w:fldCharType="separate"/>
      </w:r>
      <w:r>
        <w:t>137</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_Toc97129658 \h </w:instrText>
      </w:r>
      <w:r>
        <w:fldChar w:fldCharType="separate"/>
      </w:r>
      <w:r>
        <w:t>137</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_Toc97129659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_Toc97129662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_Toc97129664 \h </w:instrText>
      </w:r>
      <w:r>
        <w:fldChar w:fldCharType="separate"/>
      </w:r>
      <w:r>
        <w:t>140</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_Toc97129665 \h </w:instrText>
      </w:r>
      <w:r>
        <w:fldChar w:fldCharType="separate"/>
      </w:r>
      <w:r>
        <w:t>140</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_Toc97129666 \h </w:instrText>
      </w:r>
      <w:r>
        <w:fldChar w:fldCharType="separate"/>
      </w:r>
      <w:r>
        <w:t>141</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_Toc97129667 \h </w:instrText>
      </w:r>
      <w:r>
        <w:fldChar w:fldCharType="separate"/>
      </w:r>
      <w:r>
        <w:t>141</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_Toc97129668 \h </w:instrText>
      </w:r>
      <w:r>
        <w:fldChar w:fldCharType="separate"/>
      </w:r>
      <w:r>
        <w:t>142</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_Toc97129669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_Toc97129671 \h </w:instrText>
      </w:r>
      <w:r>
        <w:fldChar w:fldCharType="separate"/>
      </w:r>
      <w:r>
        <w:t>144</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_Toc97129672 \h </w:instrText>
      </w:r>
      <w:r>
        <w:fldChar w:fldCharType="separate"/>
      </w:r>
      <w:r>
        <w:t>144</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_Toc97129673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_Toc97129675 \h </w:instrText>
      </w:r>
      <w:r>
        <w:fldChar w:fldCharType="separate"/>
      </w:r>
      <w:r>
        <w:t>146</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_Toc97129676 \h </w:instrText>
      </w:r>
      <w:r>
        <w:fldChar w:fldCharType="separate"/>
      </w:r>
      <w:r>
        <w:t>147</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_Toc97129677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_Toc97129679 \h </w:instrText>
      </w:r>
      <w:r>
        <w:fldChar w:fldCharType="separate"/>
      </w:r>
      <w:r>
        <w:t>148</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_Toc97129680 \h </w:instrText>
      </w:r>
      <w:r>
        <w:fldChar w:fldCharType="separate"/>
      </w:r>
      <w:r>
        <w:t>149</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_Toc97129681 \h </w:instrText>
      </w:r>
      <w:r>
        <w:fldChar w:fldCharType="separate"/>
      </w:r>
      <w:r>
        <w:t>150</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_Toc97129682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121A.</w:t>
      </w:r>
      <w:r>
        <w:tab/>
        <w:t>Transfer of benefit under the Commonwealth Unclaimed Money Act Part 3</w:t>
      </w:r>
      <w:r>
        <w:tab/>
      </w:r>
      <w:r>
        <w:fldChar w:fldCharType="begin"/>
      </w:r>
      <w:r>
        <w:instrText xml:space="preserve"> PAGEREF _Toc97129683 \h </w:instrText>
      </w:r>
      <w:r>
        <w:fldChar w:fldCharType="separate"/>
      </w:r>
      <w:r>
        <w:t>151</w:t>
      </w:r>
      <w:r>
        <w:fldChar w:fldCharType="end"/>
      </w:r>
    </w:p>
    <w:p>
      <w:pPr>
        <w:pStyle w:val="TOC8"/>
        <w:rPr>
          <w:rFonts w:asciiTheme="minorHAnsi" w:eastAsiaTheme="minorEastAsia" w:hAnsiTheme="minorHAnsi" w:cstheme="minorBidi"/>
          <w:szCs w:val="22"/>
        </w:rPr>
      </w:pPr>
      <w:r>
        <w:t>121.</w:t>
      </w:r>
      <w:r>
        <w:tab/>
        <w:t>Binding death benefit nomination and payment of death benefit</w:t>
      </w:r>
      <w:r>
        <w:tab/>
      </w:r>
      <w:r>
        <w:fldChar w:fldCharType="begin"/>
      </w:r>
      <w:r>
        <w:instrText xml:space="preserve"> PAGEREF _Toc97129684 \h </w:instrText>
      </w:r>
      <w:r>
        <w:fldChar w:fldCharType="separate"/>
      </w:r>
      <w:r>
        <w:t>151</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_Toc97129685 \h </w:instrText>
      </w:r>
      <w:r>
        <w:fldChar w:fldCharType="separate"/>
      </w:r>
      <w:r>
        <w:t>154</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_Toc97129686 \h </w:instrText>
      </w:r>
      <w:r>
        <w:fldChar w:fldCharType="separate"/>
      </w:r>
      <w:r>
        <w:t>155</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_Toc97129687 \h </w:instrText>
      </w:r>
      <w:r>
        <w:fldChar w:fldCharType="separate"/>
      </w:r>
      <w:r>
        <w:t>155</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_Toc97129688 \h </w:instrText>
      </w:r>
      <w:r>
        <w:fldChar w:fldCharType="separate"/>
      </w:r>
      <w:r>
        <w:t>156</w:t>
      </w:r>
      <w:r>
        <w:fldChar w:fldCharType="end"/>
      </w:r>
    </w:p>
    <w:p>
      <w:pPr>
        <w:pStyle w:val="TOC8"/>
        <w:rPr>
          <w:rFonts w:asciiTheme="minorHAnsi" w:eastAsiaTheme="minorEastAsia" w:hAnsiTheme="minorHAnsi" w:cstheme="minorBidi"/>
          <w:szCs w:val="22"/>
        </w:rPr>
      </w:pPr>
      <w:r>
        <w:t>125.</w:t>
      </w:r>
      <w:r>
        <w:tab/>
        <w:t>Early payment in case of temporary resident departing Australia</w:t>
      </w:r>
      <w:r>
        <w:tab/>
      </w:r>
      <w:r>
        <w:fldChar w:fldCharType="begin"/>
      </w:r>
      <w:r>
        <w:instrText xml:space="preserve"> PAGEREF _Toc97129689 \h </w:instrText>
      </w:r>
      <w:r>
        <w:fldChar w:fldCharType="separate"/>
      </w:r>
      <w:r>
        <w:t>157</w:t>
      </w:r>
      <w:r>
        <w:fldChar w:fldCharType="end"/>
      </w:r>
    </w:p>
    <w:p>
      <w:pPr>
        <w:pStyle w:val="TOC8"/>
        <w:rPr>
          <w:rFonts w:asciiTheme="minorHAnsi" w:eastAsiaTheme="minorEastAsia" w:hAnsiTheme="minorHAnsi" w:cstheme="minorBidi"/>
          <w:szCs w:val="22"/>
        </w:rPr>
      </w:pPr>
      <w:r>
        <w:t>126.</w:t>
      </w:r>
      <w:r>
        <w:tab/>
        <w:t>Transfer of Member’s balance to Commonwealth Commissioner of Taxation</w:t>
      </w:r>
      <w:r>
        <w:tab/>
      </w:r>
      <w:r>
        <w:fldChar w:fldCharType="begin"/>
      </w:r>
      <w:r>
        <w:instrText xml:space="preserve"> PAGEREF _Toc97129690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_Toc97129693 \h </w:instrText>
      </w:r>
      <w:r>
        <w:fldChar w:fldCharType="separate"/>
      </w:r>
      <w:r>
        <w:t>159</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_Toc97129694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_Toc97129696 \h </w:instrText>
      </w:r>
      <w:r>
        <w:fldChar w:fldCharType="separate"/>
      </w:r>
      <w:r>
        <w:t>160</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_Toc97129697 \h </w:instrText>
      </w:r>
      <w:r>
        <w:fldChar w:fldCharType="separate"/>
      </w:r>
      <w:r>
        <w:t>161</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_Toc97129698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_Toc97129700 \h </w:instrText>
      </w:r>
      <w:r>
        <w:fldChar w:fldCharType="separate"/>
      </w:r>
      <w:r>
        <w:t>162</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_Toc97129701 \h </w:instrText>
      </w:r>
      <w:r>
        <w:fldChar w:fldCharType="separate"/>
      </w:r>
      <w:r>
        <w:t>163</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_Toc97129702 \h </w:instrText>
      </w:r>
      <w:r>
        <w:fldChar w:fldCharType="separate"/>
      </w:r>
      <w:r>
        <w:t>163</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_Toc97129703 \h </w:instrText>
      </w:r>
      <w:r>
        <w:fldChar w:fldCharType="separate"/>
      </w:r>
      <w:r>
        <w:t>164</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_Toc97129704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_Toc97129706 \h </w:instrText>
      </w:r>
      <w:r>
        <w:fldChar w:fldCharType="separate"/>
      </w:r>
      <w:r>
        <w:t>165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_Toc97129707 \h </w:instrText>
      </w:r>
      <w:r>
        <w:fldChar w:fldCharType="separate"/>
      </w:r>
      <w:r>
        <w:t>165</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_Toc97129708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181.</w:t>
      </w:r>
      <w:r>
        <w:tab/>
        <w:t>Amounts to be debited to retirement income accounts</w:t>
      </w:r>
      <w:r>
        <w:tab/>
      </w:r>
      <w:r>
        <w:fldChar w:fldCharType="begin"/>
      </w:r>
      <w:r>
        <w:instrText xml:space="preserve"> PAGEREF _Toc97129709 \h </w:instrText>
      </w:r>
      <w:r>
        <w:fldChar w:fldCharType="separate"/>
      </w:r>
      <w:r>
        <w:t>167</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_Toc97129710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_Toc97129712 \h </w:instrText>
      </w:r>
      <w:r>
        <w:fldChar w:fldCharType="separate"/>
      </w:r>
      <w:r>
        <w:t>169</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_Toc97129713 \h </w:instrText>
      </w:r>
      <w:r>
        <w:fldChar w:fldCharType="separate"/>
      </w:r>
      <w:r>
        <w:t>170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_Toc97129714 \h </w:instrText>
      </w:r>
      <w:r>
        <w:fldChar w:fldCharType="separate"/>
      </w:r>
      <w:r>
        <w:t>170</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_Toc97129715 \h </w:instrText>
      </w:r>
      <w:r>
        <w:fldChar w:fldCharType="separate"/>
      </w:r>
      <w:r>
        <w:t>171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_Toc97129716 \h </w:instrText>
      </w:r>
      <w:r>
        <w:fldChar w:fldCharType="separate"/>
      </w:r>
      <w:r>
        <w:t>171</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_Toc97129717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_Toc97129719 \h </w:instrText>
      </w:r>
      <w:r>
        <w:fldChar w:fldCharType="separate"/>
      </w:r>
      <w:r>
        <w:t>173</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_Toc97129720 \h </w:instrText>
      </w:r>
      <w:r>
        <w:fldChar w:fldCharType="separate"/>
      </w:r>
      <w:r>
        <w:t>174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_Toc97129721 \h </w:instrText>
      </w:r>
      <w:r>
        <w:fldChar w:fldCharType="separate"/>
      </w:r>
      <w:r>
        <w:t>174</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_Toc97129722 \h </w:instrText>
      </w:r>
      <w:r>
        <w:fldChar w:fldCharType="separate"/>
      </w:r>
      <w:r>
        <w:t>175</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_Toc97129723 \h </w:instrText>
      </w:r>
      <w:r>
        <w:fldChar w:fldCharType="separate"/>
      </w:r>
      <w:r>
        <w:t>177</w:t>
      </w:r>
      <w:r>
        <w:fldChar w:fldCharType="end"/>
      </w:r>
    </w:p>
    <w:p>
      <w:pPr>
        <w:pStyle w:val="TOC8"/>
        <w:rPr>
          <w:rFonts w:asciiTheme="minorHAnsi" w:eastAsiaTheme="minorEastAsia" w:hAnsiTheme="minorHAnsi" w:cstheme="minorBidi"/>
          <w:szCs w:val="22"/>
        </w:rPr>
      </w:pPr>
      <w:r>
        <w:t>194.</w:t>
      </w:r>
      <w:r>
        <w:tab/>
        <w:t>Binding death benefit nomination and payment of lump sum death benefit</w:t>
      </w:r>
      <w:r>
        <w:tab/>
      </w:r>
      <w:r>
        <w:fldChar w:fldCharType="begin"/>
      </w:r>
      <w:r>
        <w:instrText xml:space="preserve"> PAGEREF _Toc97129724 \h </w:instrText>
      </w:r>
      <w:r>
        <w:fldChar w:fldCharType="separate"/>
      </w:r>
      <w:r>
        <w:t>177</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_Toc97129725 \h </w:instrText>
      </w:r>
      <w:r>
        <w:fldChar w:fldCharType="separate"/>
      </w:r>
      <w:r>
        <w:t>179</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_Toc97129726 \h </w:instrText>
      </w:r>
      <w:r>
        <w:fldChar w:fldCharType="separate"/>
      </w:r>
      <w:r>
        <w:t>180</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_Toc97129727 \h </w:instrText>
      </w:r>
      <w:r>
        <w:fldChar w:fldCharType="separate"/>
      </w:r>
      <w:r>
        <w:t>180</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_Toc97129728 \h </w:instrText>
      </w:r>
      <w:r>
        <w:fldChar w:fldCharType="separate"/>
      </w:r>
      <w:r>
        <w:t>180</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_Toc97129729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_Toc97129732 \h </w:instrText>
      </w:r>
      <w:r>
        <w:fldChar w:fldCharType="separate"/>
      </w:r>
      <w:r>
        <w:t>182</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_Toc97129733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_Toc97129735 \h </w:instrText>
      </w:r>
      <w:r>
        <w:fldChar w:fldCharType="separate"/>
      </w:r>
      <w:r>
        <w:t>183</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_Toc97129736 \h </w:instrText>
      </w:r>
      <w:r>
        <w:fldChar w:fldCharType="separate"/>
      </w:r>
      <w:r>
        <w:t>184</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_Toc97129737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196EA.</w:t>
      </w:r>
      <w:r>
        <w:tab/>
        <w:t>Restriction on transfers</w:t>
      </w:r>
      <w:r>
        <w:tab/>
      </w:r>
      <w:r>
        <w:fldChar w:fldCharType="begin"/>
      </w:r>
      <w:r>
        <w:instrText xml:space="preserve"> PAGEREF _Toc97129738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_Toc97129740 \h </w:instrText>
      </w:r>
      <w:r>
        <w:fldChar w:fldCharType="separate"/>
      </w:r>
      <w:r>
        <w:t>185</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_Toc97129741 \h </w:instrText>
      </w:r>
      <w:r>
        <w:fldChar w:fldCharType="separate"/>
      </w:r>
      <w:r>
        <w:t>185</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_Toc97129742 \h </w:instrText>
      </w:r>
      <w:r>
        <w:fldChar w:fldCharType="separate"/>
      </w:r>
      <w:r>
        <w:t>186</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_Toc97129743 \h </w:instrText>
      </w:r>
      <w:r>
        <w:fldChar w:fldCharType="separate"/>
      </w:r>
      <w:r>
        <w:t>187</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_Toc97129744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_Toc97129746 \h </w:instrText>
      </w:r>
      <w:r>
        <w:fldChar w:fldCharType="separate"/>
      </w:r>
      <w:r>
        <w:t>189</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_Toc97129747 \h </w:instrText>
      </w:r>
      <w:r>
        <w:fldChar w:fldCharType="separate"/>
      </w:r>
      <w:r>
        <w:t>189</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_Toc97129748 \h </w:instrText>
      </w:r>
      <w:r>
        <w:fldChar w:fldCharType="separate"/>
      </w:r>
      <w:r>
        <w:t>190</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_Toc97129749 \h </w:instrText>
      </w:r>
      <w:r>
        <w:fldChar w:fldCharType="separate"/>
      </w:r>
      <w:r>
        <w:t>190</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_Toc97129750 \h </w:instrText>
      </w:r>
      <w:r>
        <w:fldChar w:fldCharType="separate"/>
      </w:r>
      <w:r>
        <w:t>191</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_Toc97129751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_Toc97129753 \h </w:instrText>
      </w:r>
      <w:r>
        <w:fldChar w:fldCharType="separate"/>
      </w:r>
      <w:r>
        <w:t>193</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_Toc97129754 \h </w:instrText>
      </w:r>
      <w:r>
        <w:fldChar w:fldCharType="separate"/>
      </w:r>
      <w:r>
        <w:t>194</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_Toc97129755 \h </w:instrText>
      </w:r>
      <w:r>
        <w:fldChar w:fldCharType="separate"/>
      </w:r>
      <w:r>
        <w:t>195</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_Toc97129756 \h </w:instrText>
      </w:r>
      <w:r>
        <w:fldChar w:fldCharType="separate"/>
      </w:r>
      <w:r>
        <w:t>196</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_Toc97129757 \h </w:instrText>
      </w:r>
      <w:r>
        <w:fldChar w:fldCharType="separate"/>
      </w:r>
      <w:r>
        <w:t>198</w:t>
      </w:r>
      <w:r>
        <w:fldChar w:fldCharType="end"/>
      </w:r>
    </w:p>
    <w:p>
      <w:pPr>
        <w:pStyle w:val="TOC8"/>
        <w:rPr>
          <w:rFonts w:asciiTheme="minorHAnsi" w:eastAsiaTheme="minorEastAsia" w:hAnsiTheme="minorHAnsi" w:cstheme="minorBidi"/>
          <w:szCs w:val="22"/>
        </w:rPr>
      </w:pPr>
      <w:r>
        <w:t>196U.</w:t>
      </w:r>
      <w:r>
        <w:tab/>
        <w:t>Binding death benefit nomination and payment of lump sum death benefit</w:t>
      </w:r>
      <w:r>
        <w:tab/>
      </w:r>
      <w:r>
        <w:fldChar w:fldCharType="begin"/>
      </w:r>
      <w:r>
        <w:instrText xml:space="preserve"> PAGEREF _Toc97129758 \h </w:instrText>
      </w:r>
      <w:r>
        <w:fldChar w:fldCharType="separate"/>
      </w:r>
      <w:r>
        <w:t>198</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_Toc97129759 \h </w:instrText>
      </w:r>
      <w:r>
        <w:fldChar w:fldCharType="separate"/>
      </w:r>
      <w:r>
        <w:t>200</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_Toc97129760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_Toc97129763 \h </w:instrText>
      </w:r>
      <w:r>
        <w:fldChar w:fldCharType="separate"/>
      </w:r>
      <w:r>
        <w:t>202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_Toc97129764 \h </w:instrText>
      </w:r>
      <w:r>
        <w:fldChar w:fldCharType="separate"/>
      </w:r>
      <w:r>
        <w:t>202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_Toc97129765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_Toc97129767 \h </w:instrText>
      </w:r>
      <w:r>
        <w:fldChar w:fldCharType="separate"/>
      </w:r>
      <w:r>
        <w:t>202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_Toc97129768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_Toc97129770 \h </w:instrText>
      </w:r>
      <w:r>
        <w:fldChar w:fldCharType="separate"/>
      </w:r>
      <w:r>
        <w:t>203</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_Toc97129771 \h </w:instrText>
      </w:r>
      <w:r>
        <w:fldChar w:fldCharType="separate"/>
      </w:r>
      <w:r>
        <w:t>203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_Toc97129772 \h </w:instrText>
      </w:r>
      <w:r>
        <w:fldChar w:fldCharType="separate"/>
      </w:r>
      <w:r>
        <w:t>204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_Toc97129773 \h </w:instrText>
      </w:r>
      <w:r>
        <w:fldChar w:fldCharType="separate"/>
      </w:r>
      <w:r>
        <w:t>204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_Toc97129774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_Toc97129776 \h </w:instrText>
      </w:r>
      <w:r>
        <w:fldChar w:fldCharType="separate"/>
      </w:r>
      <w:r>
        <w:t>205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_Toc97129777 \h </w:instrText>
      </w:r>
      <w:r>
        <w:fldChar w:fldCharType="separate"/>
      </w:r>
      <w:r>
        <w:t>205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_Toc97129778 \h </w:instrText>
      </w:r>
      <w:r>
        <w:fldChar w:fldCharType="separate"/>
      </w:r>
      <w:r>
        <w:t>206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_Toc97129779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_Toc97129781 \h </w:instrText>
      </w:r>
      <w:r>
        <w:fldChar w:fldCharType="separate"/>
      </w:r>
      <w:r>
        <w:t>208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_Toc97129782 \h </w:instrText>
      </w:r>
      <w:r>
        <w:fldChar w:fldCharType="separate"/>
      </w:r>
      <w:r>
        <w:t>208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_Toc97129783 \h </w:instrText>
      </w:r>
      <w:r>
        <w:fldChar w:fldCharType="separate"/>
      </w:r>
      <w:r>
        <w:t>209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_Toc97129784 \h </w:instrText>
      </w:r>
      <w:r>
        <w:fldChar w:fldCharType="separate"/>
      </w:r>
      <w:r>
        <w:t>210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_Toc97129785 \h </w:instrText>
      </w:r>
      <w:r>
        <w:fldChar w:fldCharType="separate"/>
      </w:r>
      <w:r>
        <w:t>210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_Toc97129786 \h </w:instrText>
      </w:r>
      <w:r>
        <w:fldChar w:fldCharType="separate"/>
      </w:r>
      <w:r>
        <w:t>211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_Toc97129787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_Toc97129789 \h </w:instrText>
      </w:r>
      <w:r>
        <w:fldChar w:fldCharType="separate"/>
      </w:r>
      <w:r>
        <w:t>213</w:t>
      </w:r>
      <w:r>
        <w:fldChar w:fldCharType="end"/>
      </w:r>
    </w:p>
    <w:p>
      <w:pPr>
        <w:pStyle w:val="TOC8"/>
        <w:rPr>
          <w:rFonts w:asciiTheme="minorHAnsi" w:eastAsiaTheme="minorEastAsia" w:hAnsiTheme="minorHAnsi" w:cstheme="minorBidi"/>
          <w:szCs w:val="22"/>
        </w:rPr>
      </w:pPr>
      <w:r>
        <w:t>219.</w:t>
      </w:r>
      <w:r>
        <w:tab/>
        <w:t>Binding death benefit nomination and payment of death benefit</w:t>
      </w:r>
      <w:r>
        <w:tab/>
      </w:r>
      <w:r>
        <w:fldChar w:fldCharType="begin"/>
      </w:r>
      <w:r>
        <w:instrText xml:space="preserve"> PAGEREF _Toc97129790 \h </w:instrText>
      </w:r>
      <w:r>
        <w:fldChar w:fldCharType="separate"/>
      </w:r>
      <w:r>
        <w:t>214</w:t>
      </w:r>
      <w:r>
        <w:fldChar w:fldCharType="end"/>
      </w:r>
    </w:p>
    <w:p>
      <w:pPr>
        <w:pStyle w:val="TOC8"/>
        <w:rPr>
          <w:rFonts w:asciiTheme="minorHAnsi" w:eastAsiaTheme="minorEastAsia" w:hAnsiTheme="minorHAnsi" w:cstheme="minorBidi"/>
          <w:szCs w:val="22"/>
        </w:rPr>
      </w:pPr>
      <w:r>
        <w:t>219AA.</w:t>
      </w:r>
      <w:r>
        <w:tab/>
        <w:t>Transfer of Member’s balance to Commonwealth Commissioner of Taxation</w:t>
      </w:r>
      <w:r>
        <w:tab/>
      </w:r>
      <w:r>
        <w:fldChar w:fldCharType="begin"/>
      </w:r>
      <w:r>
        <w:instrText xml:space="preserve"> PAGEREF _Toc97129791 \h </w:instrText>
      </w:r>
      <w:r>
        <w:fldChar w:fldCharType="separate"/>
      </w:r>
      <w:r>
        <w:t>216</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_Toc97129792 \h </w:instrText>
      </w:r>
      <w:r>
        <w:fldChar w:fldCharType="separate"/>
      </w:r>
      <w:r>
        <w:t>217</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_Toc97129793 \h </w:instrText>
      </w:r>
      <w:r>
        <w:fldChar w:fldCharType="separate"/>
      </w:r>
      <w:r>
        <w:t>217</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_Toc97129794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_Toc97129796 \h </w:instrText>
      </w:r>
      <w:r>
        <w:fldChar w:fldCharType="separate"/>
      </w:r>
      <w:r>
        <w:t>219</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_Toc97129797 \h </w:instrText>
      </w:r>
      <w:r>
        <w:fldChar w:fldCharType="separate"/>
      </w:r>
      <w:r>
        <w:t>220</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_Toc97129798 \h </w:instrText>
      </w:r>
      <w:r>
        <w:fldChar w:fldCharType="separate"/>
      </w:r>
      <w:r>
        <w:t>220</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_Toc97129799 \h </w:instrText>
      </w:r>
      <w:r>
        <w:fldChar w:fldCharType="separate"/>
      </w:r>
      <w:r>
        <w:t>220</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_Toc97129800 \h </w:instrText>
      </w:r>
      <w:r>
        <w:fldChar w:fldCharType="separate"/>
      </w:r>
      <w:r>
        <w:t>222</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_Toc97129801 \h </w:instrText>
      </w:r>
      <w:r>
        <w:fldChar w:fldCharType="separate"/>
      </w:r>
      <w:r>
        <w:t>222</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_Toc97129802 \h </w:instrText>
      </w:r>
      <w:r>
        <w:fldChar w:fldCharType="separate"/>
      </w:r>
      <w:r>
        <w:t>222</w:t>
      </w:r>
      <w:r>
        <w:fldChar w:fldCharType="end"/>
      </w:r>
    </w:p>
    <w:p>
      <w:pPr>
        <w:pStyle w:val="TOC8"/>
        <w:rPr>
          <w:rFonts w:asciiTheme="minorHAnsi" w:eastAsiaTheme="minorEastAsia" w:hAnsiTheme="minorHAnsi" w:cstheme="minorBidi"/>
          <w:szCs w:val="22"/>
        </w:rPr>
      </w:pPr>
      <w:r>
        <w:t>219H.</w:t>
      </w:r>
      <w:r>
        <w:tab/>
        <w:t>Notice of transfer under r. 219D</w:t>
      </w:r>
      <w:r>
        <w:tab/>
      </w:r>
      <w:r>
        <w:fldChar w:fldCharType="begin"/>
      </w:r>
      <w:r>
        <w:instrText xml:space="preserve"> PAGEREF _Toc97129803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_Toc97129805 \h </w:instrText>
      </w:r>
      <w:r>
        <w:fldChar w:fldCharType="separate"/>
      </w:r>
      <w:r>
        <w:t>225</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_Toc97129806 \h </w:instrText>
      </w:r>
      <w:r>
        <w:fldChar w:fldCharType="separate"/>
      </w:r>
      <w:r>
        <w:t>225</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_Toc97129807 \h </w:instrText>
      </w:r>
      <w:r>
        <w:fldChar w:fldCharType="separate"/>
      </w:r>
      <w:r>
        <w:t>226</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_Toc97129808 \h </w:instrText>
      </w:r>
      <w:r>
        <w:fldChar w:fldCharType="separate"/>
      </w:r>
      <w:r>
        <w:t>227</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_Toc97129809 \h </w:instrText>
      </w:r>
      <w:r>
        <w:fldChar w:fldCharType="separate"/>
      </w:r>
      <w:r>
        <w:t>228</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_Toc97129810 \h </w:instrText>
      </w:r>
      <w:r>
        <w:fldChar w:fldCharType="separate"/>
      </w:r>
      <w:r>
        <w:t>231</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_Toc97129811 \h </w:instrText>
      </w:r>
      <w:r>
        <w:fldChar w:fldCharType="separate"/>
      </w:r>
      <w:r>
        <w:t>232</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_Toc97129812 \h </w:instrText>
      </w:r>
      <w:r>
        <w:fldChar w:fldCharType="separate"/>
      </w:r>
      <w:r>
        <w:t>233</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_Toc97129813 \h </w:instrText>
      </w:r>
      <w:r>
        <w:fldChar w:fldCharType="separate"/>
      </w:r>
      <w:r>
        <w:t>233</w:t>
      </w:r>
      <w:r>
        <w:fldChar w:fldCharType="end"/>
      </w:r>
    </w:p>
    <w:p>
      <w:pPr>
        <w:pStyle w:val="TOC8"/>
        <w:rPr>
          <w:rFonts w:asciiTheme="minorHAnsi" w:eastAsiaTheme="minorEastAsia" w:hAnsiTheme="minorHAnsi" w:cstheme="minorBidi"/>
          <w:szCs w:val="22"/>
        </w:rPr>
      </w:pPr>
      <w:r>
        <w:t>224E.</w:t>
      </w:r>
      <w:r>
        <w:tab/>
        <w:t>Information to be given if benefit transferred to Commonwealth Commissioner of Taxation</w:t>
      </w:r>
      <w:r>
        <w:tab/>
      </w:r>
      <w:r>
        <w:fldChar w:fldCharType="begin"/>
      </w:r>
      <w:r>
        <w:instrText xml:space="preserve"> PAGEREF _Toc97129814 \h </w:instrText>
      </w:r>
      <w:r>
        <w:fldChar w:fldCharType="separate"/>
      </w:r>
      <w:r>
        <w:t>235</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_Toc97129815 \h </w:instrText>
      </w:r>
      <w:r>
        <w:fldChar w:fldCharType="separate"/>
      </w:r>
      <w:r>
        <w:t>235</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_Toc97129816 \h </w:instrText>
      </w:r>
      <w:r>
        <w:fldChar w:fldCharType="separate"/>
      </w:r>
      <w:r>
        <w:t>236</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_Toc97129817 \h </w:instrText>
      </w:r>
      <w:r>
        <w:fldChar w:fldCharType="separate"/>
      </w:r>
      <w:r>
        <w:t>236</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_Toc97129818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_Toc97129820 \h </w:instrText>
      </w:r>
      <w:r>
        <w:fldChar w:fldCharType="separate"/>
      </w:r>
      <w:r>
        <w:t>237</w:t>
      </w:r>
      <w:r>
        <w:fldChar w:fldCharType="end"/>
      </w:r>
    </w:p>
    <w:p>
      <w:pPr>
        <w:pStyle w:val="TOC8"/>
        <w:rPr>
          <w:rFonts w:asciiTheme="minorHAnsi" w:eastAsiaTheme="minorEastAsia" w:hAnsiTheme="minorHAnsi" w:cstheme="minorBidi"/>
          <w:szCs w:val="22"/>
        </w:rPr>
      </w:pPr>
      <w:r>
        <w:lastRenderedPageBreak/>
        <w:t>226.</w:t>
      </w:r>
      <w:r>
        <w:tab/>
        <w:t>Conduct of elections (Act s. 8(1)(c))</w:t>
      </w:r>
      <w:r>
        <w:tab/>
      </w:r>
      <w:r>
        <w:fldChar w:fldCharType="begin"/>
      </w:r>
      <w:r>
        <w:instrText xml:space="preserve"> PAGEREF _Toc97129821 \h </w:instrText>
      </w:r>
      <w:r>
        <w:fldChar w:fldCharType="separate"/>
      </w:r>
      <w:r>
        <w:t>237</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_Toc97129822 \h </w:instrText>
      </w:r>
      <w:r>
        <w:fldChar w:fldCharType="separate"/>
      </w:r>
      <w:r>
        <w:t>238</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_Toc97129823 \h </w:instrText>
      </w:r>
      <w:r>
        <w:fldChar w:fldCharType="separate"/>
      </w:r>
      <w:r>
        <w:t>238</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_Toc97129824 \h </w:instrText>
      </w:r>
      <w:r>
        <w:fldChar w:fldCharType="separate"/>
      </w:r>
      <w:r>
        <w:t>238</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_Toc97129825 \h </w:instrText>
      </w:r>
      <w:r>
        <w:fldChar w:fldCharType="separate"/>
      </w:r>
      <w:r>
        <w:t>239</w:t>
      </w:r>
      <w:r>
        <w:fldChar w:fldCharType="end"/>
      </w:r>
    </w:p>
    <w:p>
      <w:pPr>
        <w:pStyle w:val="TOC8"/>
        <w:rPr>
          <w:rFonts w:asciiTheme="minorHAnsi" w:eastAsiaTheme="minorEastAsia" w:hAnsiTheme="minorHAnsi" w:cstheme="minorBidi"/>
          <w:szCs w:val="22"/>
        </w:rPr>
      </w:pPr>
      <w:r>
        <w:t>231.</w:t>
      </w:r>
      <w:r>
        <w:tab/>
        <w:t>Procedure after close of nominations</w:t>
      </w:r>
      <w:r>
        <w:tab/>
      </w:r>
      <w:r>
        <w:fldChar w:fldCharType="begin"/>
      </w:r>
      <w:r>
        <w:instrText xml:space="preserve"> PAGEREF _Toc97129826 \h </w:instrText>
      </w:r>
      <w:r>
        <w:fldChar w:fldCharType="separate"/>
      </w:r>
      <w:r>
        <w:t>239</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_Toc97129827 \h </w:instrText>
      </w:r>
      <w:r>
        <w:fldChar w:fldCharType="separate"/>
      </w:r>
      <w:r>
        <w:t>240</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_Toc97129828 \h </w:instrText>
      </w:r>
      <w:r>
        <w:fldChar w:fldCharType="separate"/>
      </w:r>
      <w:r>
        <w:t>241</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_Toc97129829 \h </w:instrText>
      </w:r>
      <w:r>
        <w:fldChar w:fldCharType="separate"/>
      </w:r>
      <w:r>
        <w:t>241</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_Toc97129830 \h </w:instrText>
      </w:r>
      <w:r>
        <w:fldChar w:fldCharType="separate"/>
      </w:r>
      <w:r>
        <w:t>242</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_Toc97129831 \h </w:instrText>
      </w:r>
      <w:r>
        <w:fldChar w:fldCharType="separate"/>
      </w:r>
      <w:r>
        <w:t>242</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_Toc97129832 \h </w:instrText>
      </w:r>
      <w:r>
        <w:fldChar w:fldCharType="separate"/>
      </w:r>
      <w:r>
        <w:t>242</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_Toc97129833 \h </w:instrText>
      </w:r>
      <w:r>
        <w:fldChar w:fldCharType="separate"/>
      </w:r>
      <w:r>
        <w:t>243</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_Toc97129834 \h </w:instrText>
      </w:r>
      <w:r>
        <w:fldChar w:fldCharType="separate"/>
      </w:r>
      <w:r>
        <w:t>243</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_Toc97129835 \h </w:instrText>
      </w:r>
      <w:r>
        <w:fldChar w:fldCharType="separate"/>
      </w:r>
      <w:r>
        <w:t>243</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_Toc97129836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_Toc97129839 \h </w:instrText>
      </w:r>
      <w:r>
        <w:fldChar w:fldCharType="separate"/>
      </w:r>
      <w:r>
        <w:t>245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_Toc97129840 \h </w:instrText>
      </w:r>
      <w:r>
        <w:fldChar w:fldCharType="separate"/>
      </w:r>
      <w:r>
        <w:t>245</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_Toc97129841 \h </w:instrText>
      </w:r>
      <w:r>
        <w:fldChar w:fldCharType="separate"/>
      </w:r>
      <w:r>
        <w:t>246</w:t>
      </w:r>
      <w:r>
        <w:fldChar w:fldCharType="end"/>
      </w:r>
    </w:p>
    <w:p>
      <w:pPr>
        <w:pStyle w:val="TOC8"/>
        <w:rPr>
          <w:rFonts w:asciiTheme="minorHAnsi" w:eastAsiaTheme="minorEastAsia" w:hAnsiTheme="minorHAnsi" w:cstheme="minorBidi"/>
          <w:szCs w:val="22"/>
        </w:rPr>
      </w:pPr>
      <w:r>
        <w:t>244A.</w:t>
      </w:r>
      <w:r>
        <w:tab/>
        <w:t>Board must comply with forfeiture orders</w:t>
      </w:r>
      <w:r>
        <w:tab/>
      </w:r>
      <w:r>
        <w:fldChar w:fldCharType="begin"/>
      </w:r>
      <w:r>
        <w:instrText xml:space="preserve"> PAGEREF _Toc97129842 \h </w:instrText>
      </w:r>
      <w:r>
        <w:fldChar w:fldCharType="separate"/>
      </w:r>
      <w:r>
        <w:t>247</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_Toc97129843 \h </w:instrText>
      </w:r>
      <w:r>
        <w:fldChar w:fldCharType="separate"/>
      </w:r>
      <w:r>
        <w:t>247</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_Toc97129844 \h </w:instrText>
      </w:r>
      <w:r>
        <w:fldChar w:fldCharType="separate"/>
      </w:r>
      <w:r>
        <w:t>247</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_Toc97129845 \h </w:instrText>
      </w:r>
      <w:r>
        <w:fldChar w:fldCharType="separate"/>
      </w:r>
      <w:r>
        <w:t>248</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_Toc97129846 \h </w:instrText>
      </w:r>
      <w:r>
        <w:fldChar w:fldCharType="separate"/>
      </w:r>
      <w:r>
        <w:t>248</w:t>
      </w:r>
      <w:r>
        <w:fldChar w:fldCharType="end"/>
      </w:r>
    </w:p>
    <w:p>
      <w:pPr>
        <w:pStyle w:val="TOC8"/>
        <w:rPr>
          <w:rFonts w:asciiTheme="minorHAnsi" w:eastAsiaTheme="minorEastAsia" w:hAnsiTheme="minorHAnsi" w:cstheme="minorBidi"/>
          <w:szCs w:val="22"/>
        </w:rPr>
      </w:pPr>
      <w:r>
        <w:t>246C.</w:t>
      </w:r>
      <w:r>
        <w:tab/>
        <w:t>Board must approve period for which limited binding death benefit nominations remain in force</w:t>
      </w:r>
      <w:r>
        <w:tab/>
      </w:r>
      <w:r>
        <w:fldChar w:fldCharType="begin"/>
      </w:r>
      <w:r>
        <w:instrText xml:space="preserve"> PAGEREF _Toc97129847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_Toc97129849 \h </w:instrText>
      </w:r>
      <w:r>
        <w:fldChar w:fldCharType="separate"/>
      </w:r>
      <w:r>
        <w:t>249</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_Toc97129850 \h </w:instrText>
      </w:r>
      <w:r>
        <w:fldChar w:fldCharType="separate"/>
      </w:r>
      <w:r>
        <w:t>250</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_Toc97129851 \h </w:instrText>
      </w:r>
      <w:r>
        <w:fldChar w:fldCharType="separate"/>
      </w:r>
      <w:r>
        <w:t>250</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_Toc97129852 \h </w:instrText>
      </w:r>
      <w:r>
        <w:fldChar w:fldCharType="separate"/>
      </w:r>
      <w:r>
        <w:t>250</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_Toc97129853 \h </w:instrText>
      </w:r>
      <w:r>
        <w:fldChar w:fldCharType="separate"/>
      </w:r>
      <w:r>
        <w:t>251</w:t>
      </w:r>
      <w:r>
        <w:fldChar w:fldCharType="end"/>
      </w:r>
    </w:p>
    <w:p>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_Toc97129854 \h </w:instrText>
      </w:r>
      <w:r>
        <w:fldChar w:fldCharType="separate"/>
      </w:r>
      <w:r>
        <w:t>252</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Documents and information, form of etc.</w:t>
      </w:r>
      <w:r>
        <w:tab/>
      </w:r>
      <w:r>
        <w:fldChar w:fldCharType="begin"/>
      </w:r>
      <w:r>
        <w:instrText xml:space="preserve"> PAGEREF _Toc97129855 \h </w:instrText>
      </w:r>
      <w:r>
        <w:fldChar w:fldCharType="separate"/>
      </w:r>
      <w:r>
        <w:t>252</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_Toc97129856 \h </w:instrText>
      </w:r>
      <w:r>
        <w:fldChar w:fldCharType="separate"/>
      </w:r>
      <w:r>
        <w:t>253</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_Toc97129857 \h </w:instrText>
      </w:r>
      <w:r>
        <w:fldChar w:fldCharType="separate"/>
      </w:r>
      <w:r>
        <w:t>253</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_Toc97129858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_Toc97129864 \h </w:instrText>
      </w:r>
      <w:r>
        <w:fldChar w:fldCharType="separate"/>
      </w:r>
      <w:r>
        <w:t>262</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_Toc97129865 \h </w:instrText>
      </w:r>
      <w:r>
        <w:fldChar w:fldCharType="separate"/>
      </w:r>
      <w:r>
        <w:t>264</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_Toc97129866 \h </w:instrText>
      </w:r>
      <w:r>
        <w:fldChar w:fldCharType="separate"/>
      </w:r>
      <w:r>
        <w:t>264</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_Toc97129867 \h </w:instrText>
      </w:r>
      <w:r>
        <w:fldChar w:fldCharType="separate"/>
      </w:r>
      <w:r>
        <w:t>265</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_Toc97129868 \h </w:instrText>
      </w:r>
      <w:r>
        <w:fldChar w:fldCharType="separate"/>
      </w:r>
      <w:r>
        <w:t>266</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_Toc97129869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_Toc97129871 \h </w:instrText>
      </w:r>
      <w:r>
        <w:fldChar w:fldCharType="separate"/>
      </w:r>
      <w:r>
        <w:t>267</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_Toc97129872 \h </w:instrText>
      </w:r>
      <w:r>
        <w:fldChar w:fldCharType="separate"/>
      </w:r>
      <w:r>
        <w:t>267</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_Toc97129873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_Toc97129875 \h </w:instrText>
      </w:r>
      <w:r>
        <w:fldChar w:fldCharType="separate"/>
      </w:r>
      <w:r>
        <w:t>268</w:t>
      </w:r>
      <w:r>
        <w:fldChar w:fldCharType="end"/>
      </w:r>
    </w:p>
    <w:p>
      <w:pPr>
        <w:pStyle w:val="TOC8"/>
        <w:rPr>
          <w:rFonts w:asciiTheme="minorHAnsi" w:eastAsiaTheme="minorEastAsia" w:hAnsiTheme="minorHAnsi" w:cstheme="minorBidi"/>
          <w:szCs w:val="22"/>
        </w:rPr>
      </w:pPr>
      <w:r>
        <w:lastRenderedPageBreak/>
        <w:t>11.</w:t>
      </w:r>
      <w:r>
        <w:tab/>
        <w:t>Employer</w:t>
      </w:r>
      <w:r>
        <w:tab/>
      </w:r>
      <w:r>
        <w:fldChar w:fldCharType="begin"/>
      </w:r>
      <w:r>
        <w:instrText xml:space="preserve"> PAGEREF _Toc97129876 \h </w:instrText>
      </w:r>
      <w:r>
        <w:fldChar w:fldCharType="separate"/>
      </w:r>
      <w:r>
        <w:t>268</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_Toc97129877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_Toc97129879 \h </w:instrText>
      </w:r>
      <w:r>
        <w:fldChar w:fldCharType="separate"/>
      </w:r>
      <w:r>
        <w:t>268</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_Toc97129880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_Toc97129882 \h </w:instrText>
      </w:r>
      <w:r>
        <w:fldChar w:fldCharType="separate"/>
      </w:r>
      <w:r>
        <w:t>270</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_Toc97129883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_Toc97129885 \h </w:instrText>
      </w:r>
      <w:r>
        <w:fldChar w:fldCharType="separate"/>
      </w:r>
      <w:r>
        <w:t>271</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_Toc97129886 \h </w:instrText>
      </w:r>
      <w:r>
        <w:fldChar w:fldCharType="separate"/>
      </w:r>
      <w:r>
        <w:t>271</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_Toc97129887 \h </w:instrText>
      </w:r>
      <w:r>
        <w:fldChar w:fldCharType="separate"/>
      </w:r>
      <w:r>
        <w:t>272</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_Toc97129888 \h </w:instrText>
      </w:r>
      <w:r>
        <w:fldChar w:fldCharType="separate"/>
      </w:r>
      <w:r>
        <w:t>273</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_Toc97129889 \h </w:instrText>
      </w:r>
      <w:r>
        <w:fldChar w:fldCharType="separate"/>
      </w:r>
      <w:r>
        <w:t>273</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_Toc97129890 \h </w:instrText>
      </w:r>
      <w:r>
        <w:fldChar w:fldCharType="separate"/>
      </w:r>
      <w:r>
        <w:t>274</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_Toc97129891 \h </w:instrText>
      </w:r>
      <w:r>
        <w:fldChar w:fldCharType="separate"/>
      </w:r>
      <w:r>
        <w:t>274</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_Toc97129892 \h </w:instrText>
      </w:r>
      <w:r>
        <w:fldChar w:fldCharType="separate"/>
      </w:r>
      <w:r>
        <w:t>276</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_Toc97129893 \h </w:instrText>
      </w:r>
      <w:r>
        <w:fldChar w:fldCharType="separate"/>
      </w:r>
      <w:r>
        <w:t>276</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_Toc97129894 \h </w:instrText>
      </w:r>
      <w:r>
        <w:fldChar w:fldCharType="separate"/>
      </w:r>
      <w:r>
        <w:t>277</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_Toc97129895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_Toc97129898 \h </w:instrText>
      </w:r>
      <w:r>
        <w:fldChar w:fldCharType="separate"/>
      </w:r>
      <w:r>
        <w:t>280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_Toc97129899 \h </w:instrText>
      </w:r>
      <w:r>
        <w:fldChar w:fldCharType="separate"/>
      </w:r>
      <w:r>
        <w:t>280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_Toc97129900 \h </w:instrText>
      </w:r>
      <w:r>
        <w:fldChar w:fldCharType="separate"/>
      </w:r>
      <w:r>
        <w:t>281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_Toc97129901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_Toc97129903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6.</w:t>
      </w:r>
      <w:r>
        <w:tab/>
        <w:t>Current act under GES Act s. 49(1)(a) as to contributory period, effect of for r. 14(3)</w:t>
      </w:r>
      <w:r>
        <w:tab/>
      </w:r>
      <w:r>
        <w:fldChar w:fldCharType="begin"/>
      </w:r>
      <w:r>
        <w:instrText xml:space="preserve"> PAGEREF _Toc97129904 \h </w:instrText>
      </w:r>
      <w:r>
        <w:fldChar w:fldCharType="separate"/>
      </w:r>
      <w:r>
        <w:t>283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_Toc97129905 \h </w:instrText>
      </w:r>
      <w:r>
        <w:fldChar w:fldCharType="separate"/>
      </w:r>
      <w:r>
        <w:t>283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_Toc97129906 \h </w:instrText>
      </w:r>
      <w:r>
        <w:fldChar w:fldCharType="separate"/>
      </w:r>
      <w:r>
        <w:t>283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_Toc97129907 \h </w:instrText>
      </w:r>
      <w:r>
        <w:fldChar w:fldCharType="separate"/>
      </w:r>
      <w:r>
        <w:t>283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_Toc97129908 \h </w:instrText>
      </w:r>
      <w:r>
        <w:fldChar w:fldCharType="separate"/>
      </w:r>
      <w:r>
        <w:t>285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_Toc97129909 \h </w:instrText>
      </w:r>
      <w:r>
        <w:fldChar w:fldCharType="separate"/>
      </w:r>
      <w:r>
        <w:t>286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_Toc97129910 \h </w:instrText>
      </w:r>
      <w:r>
        <w:fldChar w:fldCharType="separate"/>
      </w:r>
      <w:r>
        <w:t>286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_Toc97129911 \h </w:instrText>
      </w:r>
      <w:r>
        <w:fldChar w:fldCharType="separate"/>
      </w:r>
      <w:r>
        <w:t>286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_Toc97129912 \h </w:instrText>
      </w:r>
      <w:r>
        <w:fldChar w:fldCharType="separate"/>
      </w:r>
      <w:r>
        <w:t>287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_Toc97129913 \h </w:instrText>
      </w:r>
      <w:r>
        <w:fldChar w:fldCharType="separate"/>
      </w:r>
      <w:r>
        <w:t>287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_Toc97129914 \h </w:instrText>
      </w:r>
      <w:r>
        <w:fldChar w:fldCharType="separate"/>
      </w:r>
      <w:r>
        <w:t>287</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_Toc97129915 \h </w:instrText>
      </w:r>
      <w:r>
        <w:fldChar w:fldCharType="separate"/>
      </w:r>
      <w:r>
        <w:t>288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_Toc97129916 \h </w:instrText>
      </w:r>
      <w:r>
        <w:fldChar w:fldCharType="separate"/>
      </w:r>
      <w:r>
        <w:t>288</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_Toc97129917 \h </w:instrText>
      </w:r>
      <w:r>
        <w:fldChar w:fldCharType="separate"/>
      </w:r>
      <w:r>
        <w:t>288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_Toc97129918 \h </w:instrText>
      </w:r>
      <w:r>
        <w:fldChar w:fldCharType="separate"/>
      </w:r>
      <w:r>
        <w:t>288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_Toc97129919 \h </w:instrText>
      </w:r>
      <w:r>
        <w:fldChar w:fldCharType="separate"/>
      </w:r>
      <w:r>
        <w:t>289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_Toc97129920 \h </w:instrText>
      </w:r>
      <w:r>
        <w:fldChar w:fldCharType="separate"/>
      </w:r>
      <w:r>
        <w:t>289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_Toc97129921 \h </w:instrText>
      </w:r>
      <w:r>
        <w:fldChar w:fldCharType="separate"/>
      </w:r>
      <w:r>
        <w:t>289</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_Toc97129922 \h </w:instrText>
      </w:r>
      <w:r>
        <w:fldChar w:fldCharType="separate"/>
      </w:r>
      <w:r>
        <w:t>290</w:t>
      </w:r>
      <w:r>
        <w:fldChar w:fldCharType="end"/>
      </w:r>
    </w:p>
    <w:p>
      <w:pPr>
        <w:pStyle w:val="TOC8"/>
        <w:rPr>
          <w:rFonts w:asciiTheme="minorHAnsi" w:eastAsiaTheme="minorEastAsia" w:hAnsiTheme="minorHAnsi" w:cstheme="minorBidi"/>
          <w:szCs w:val="22"/>
        </w:rPr>
      </w:pPr>
      <w:r>
        <w:lastRenderedPageBreak/>
        <w:t>25.</w:t>
      </w:r>
      <w:r>
        <w:tab/>
        <w:t>Current determination under GES Act s. 40(3) as to interest on deferred benefit, effect of for r. 46(c)</w:t>
      </w:r>
      <w:r>
        <w:tab/>
      </w:r>
      <w:r>
        <w:fldChar w:fldCharType="begin"/>
      </w:r>
      <w:r>
        <w:instrText xml:space="preserve"> PAGEREF _Toc97129923 \h </w:instrText>
      </w:r>
      <w:r>
        <w:fldChar w:fldCharType="separate"/>
      </w:r>
      <w:r>
        <w:t>290</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_Toc97129924 \h </w:instrText>
      </w:r>
      <w:r>
        <w:fldChar w:fldCharType="separate"/>
      </w:r>
      <w:r>
        <w:t>291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_Toc97129925 \h </w:instrText>
      </w:r>
      <w:r>
        <w:fldChar w:fldCharType="separate"/>
      </w:r>
      <w:r>
        <w:t>291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_Toc97129926 \h </w:instrText>
      </w:r>
      <w:r>
        <w:fldChar w:fldCharType="separate"/>
      </w:r>
      <w:r>
        <w:t>291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_Toc97129927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_Toc97129929 \h </w:instrText>
      </w:r>
      <w:r>
        <w:fldChar w:fldCharType="separate"/>
      </w:r>
      <w:r>
        <w:t>292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_Toc97129930 \h </w:instrText>
      </w:r>
      <w:r>
        <w:fldChar w:fldCharType="separate"/>
      </w:r>
      <w:r>
        <w:t>293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_Toc97129931 \h </w:instrText>
      </w:r>
      <w:r>
        <w:fldChar w:fldCharType="separate"/>
      </w:r>
      <w:r>
        <w:t>293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_Toc97129932 \h </w:instrText>
      </w:r>
      <w:r>
        <w:fldChar w:fldCharType="separate"/>
      </w:r>
      <w:r>
        <w:t>293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_Toc97129933 \h </w:instrText>
      </w:r>
      <w:r>
        <w:fldChar w:fldCharType="separate"/>
      </w:r>
      <w:r>
        <w:t>293</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_Toc97129934 \h </w:instrText>
      </w:r>
      <w:r>
        <w:fldChar w:fldCharType="separate"/>
      </w:r>
      <w:r>
        <w:t>294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_Toc97129935 \h </w:instrText>
      </w:r>
      <w:r>
        <w:fldChar w:fldCharType="separate"/>
      </w:r>
      <w:r>
        <w:t>294</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_Toc97129936 \h </w:instrText>
      </w:r>
      <w:r>
        <w:fldChar w:fldCharType="separate"/>
      </w:r>
      <w:r>
        <w:t>294</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_Toc97129937 \h </w:instrText>
      </w:r>
      <w:r>
        <w:fldChar w:fldCharType="separate"/>
      </w:r>
      <w:r>
        <w:t>295</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_Toc97129938 \h </w:instrText>
      </w:r>
      <w:r>
        <w:fldChar w:fldCharType="separate"/>
      </w:r>
      <w:r>
        <w:t>295</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_Toc97129939 \h </w:instrText>
      </w:r>
      <w:r>
        <w:fldChar w:fldCharType="separate"/>
      </w:r>
      <w:r>
        <w:t>295</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_Toc97129940 \h </w:instrText>
      </w:r>
      <w:r>
        <w:fldChar w:fldCharType="separate"/>
      </w:r>
      <w:r>
        <w:t>296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_Toc97129941 \h </w:instrText>
      </w:r>
      <w:r>
        <w:fldChar w:fldCharType="separate"/>
      </w:r>
      <w:r>
        <w:t>296</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_Toc97129942 \h </w:instrText>
      </w:r>
      <w:r>
        <w:fldChar w:fldCharType="separate"/>
      </w:r>
      <w:r>
        <w:t>296</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_Toc97129943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44.</w:t>
      </w:r>
      <w:r>
        <w:tab/>
        <w:t>Current determination under GES Act s. 40(3) as to interest on deferred benefit, effect of for r. 78(c)</w:t>
      </w:r>
      <w:r>
        <w:tab/>
      </w:r>
      <w:r>
        <w:fldChar w:fldCharType="begin"/>
      </w:r>
      <w:r>
        <w:instrText xml:space="preserve"> PAGEREF _Toc97129944 \h </w:instrText>
      </w:r>
      <w:r>
        <w:fldChar w:fldCharType="separate"/>
      </w:r>
      <w:r>
        <w:t>298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_Toc97129945 \h </w:instrText>
      </w:r>
      <w:r>
        <w:fldChar w:fldCharType="separate"/>
      </w:r>
      <w:r>
        <w:t>298</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_Toc97129946 \h </w:instrText>
      </w:r>
      <w:r>
        <w:fldChar w:fldCharType="separate"/>
      </w:r>
      <w:r>
        <w:t>298</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_Toc97129947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_Toc97129949 \h </w:instrText>
      </w:r>
      <w:r>
        <w:fldChar w:fldCharType="separate"/>
      </w:r>
      <w:r>
        <w:t>299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_Toc97129950 \h </w:instrText>
      </w:r>
      <w:r>
        <w:fldChar w:fldCharType="separate"/>
      </w:r>
      <w:r>
        <w:t>299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_Toc97129951 \h </w:instrText>
      </w:r>
      <w:r>
        <w:fldChar w:fldCharType="separate"/>
      </w:r>
      <w:r>
        <w:t>299</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_Toc97129952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_Toc97129954 \h </w:instrText>
      </w:r>
      <w:r>
        <w:fldChar w:fldCharType="separate"/>
      </w:r>
      <w:r>
        <w:t>300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_Toc97129955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_Toc97129957 \h </w:instrText>
      </w:r>
      <w:r>
        <w:fldChar w:fldCharType="separate"/>
      </w:r>
      <w:r>
        <w:t>300</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_Toc97129958 \h </w:instrText>
      </w:r>
      <w:r>
        <w:fldChar w:fldCharType="separate"/>
      </w:r>
      <w:r>
        <w:t>301</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_Toc97129959 \h </w:instrText>
      </w:r>
      <w:r>
        <w:fldChar w:fldCharType="separate"/>
      </w:r>
      <w:r>
        <w:t>301</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_Toc97129960 \h </w:instrText>
      </w:r>
      <w:r>
        <w:fldChar w:fldCharType="separate"/>
      </w:r>
      <w:r>
        <w:t>301</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_Toc97129961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_Toc97129963 \h </w:instrText>
      </w:r>
      <w:r>
        <w:fldChar w:fldCharType="separate"/>
      </w:r>
      <w:r>
        <w:t>303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_Toc97129964 \h </w:instrText>
      </w:r>
      <w:r>
        <w:fldChar w:fldCharType="separate"/>
      </w:r>
      <w:r>
        <w:t>308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_Toc97129965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3" w:name="_Toc97129468"/>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97129469"/>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5" w:name="_Toc97129470"/>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6" w:name="_Toc97129471"/>
      <w:r>
        <w:rPr>
          <w:rStyle w:val="CharSectno"/>
        </w:rPr>
        <w:t>3</w:t>
      </w:r>
      <w:r>
        <w:t>.</w:t>
      </w:r>
      <w:r>
        <w:tab/>
        <w:t>Terms used</w:t>
      </w:r>
      <w:bookmarkEnd w:id="6"/>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lastRenderedPageBreak/>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lastRenderedPageBreak/>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7.15pt" o:ole="">
            <v:imagedata r:id="rId21" o:title=""/>
          </v:shape>
          <o:OLEObject Type="Embed" ProgID="Equation.3" ShapeID="_x0000_i1025" DrawAspect="Content" ObjectID="_1707743037"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lastRenderedPageBreak/>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w:t>
      </w:r>
      <w:r>
        <w:lastRenderedPageBreak/>
        <w:t>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lastRenderedPageBreak/>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w:t>
      </w:r>
      <w:r>
        <w:lastRenderedPageBreak/>
        <w:t xml:space="preserve">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lastRenderedPageBreak/>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lastRenderedPageBreak/>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lastRenderedPageBreak/>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7" w:name="_Toc97129472"/>
      <w:r>
        <w:rPr>
          <w:rStyle w:val="CharSectno"/>
        </w:rPr>
        <w:t>3A</w:t>
      </w:r>
      <w:r>
        <w:t>.</w:t>
      </w:r>
      <w:r>
        <w:tab/>
        <w:t>Trading name prescribed (Act s. 6(3))</w:t>
      </w:r>
      <w:bookmarkEnd w:id="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8" w:name="_Toc97129473"/>
      <w:r>
        <w:rPr>
          <w:rStyle w:val="CharSectno"/>
        </w:rPr>
        <w:t>4</w:t>
      </w:r>
      <w:r>
        <w:rPr>
          <w:snapToGrid w:val="0"/>
        </w:rPr>
        <w:t>.</w:t>
      </w:r>
      <w:r>
        <w:rPr>
          <w:snapToGrid w:val="0"/>
        </w:rPr>
        <w:tab/>
        <w:t>Contribution period</w:t>
      </w:r>
      <w:r>
        <w:t xml:space="preserve"> for Employer, selecting</w:t>
      </w:r>
      <w:bookmarkEnd w:id="8"/>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lastRenderedPageBreak/>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9" w:name="_Toc97129474"/>
      <w:r>
        <w:rPr>
          <w:rStyle w:val="CharSectno"/>
        </w:rPr>
        <w:t>7</w:t>
      </w:r>
      <w:r>
        <w:t>.</w:t>
      </w:r>
      <w:r>
        <w:tab/>
        <w:t xml:space="preserve">People prescribed to be Employers (Act s. 3 </w:t>
      </w:r>
      <w:r>
        <w:rPr>
          <w:i/>
        </w:rPr>
        <w:t>Employer</w:t>
      </w:r>
      <w:r>
        <w:t>)</w:t>
      </w:r>
      <w:bookmarkEnd w:id="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0" w:name="_Toc97129475"/>
      <w:r>
        <w:rPr>
          <w:rStyle w:val="CharSectno"/>
        </w:rPr>
        <w:t>8</w:t>
      </w:r>
      <w:r>
        <w:t>.</w:t>
      </w:r>
      <w:r>
        <w:tab/>
        <w:t>Who a worker works for</w:t>
      </w:r>
      <w:bookmarkEnd w:id="1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lastRenderedPageBreak/>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 xml:space="preserve">A worker who is engaged under a contract for services to provide services to, or for the purposes of, an Employer where </w:t>
      </w:r>
      <w:r>
        <w:lastRenderedPageBreak/>
        <w:t>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11" w:name="_Toc97129476"/>
      <w:r>
        <w:rPr>
          <w:rStyle w:val="CharSectno"/>
        </w:rPr>
        <w:t>9</w:t>
      </w:r>
      <w:r>
        <w:t>.</w:t>
      </w:r>
      <w:r>
        <w:tab/>
        <w:t>Who is to discharge obligations of Employers that are governmental bodies</w:t>
      </w:r>
      <w:bookmarkEnd w:id="1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lastRenderedPageBreak/>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12" w:name="_Toc97129477"/>
      <w:r>
        <w:rPr>
          <w:rStyle w:val="CharSectno"/>
        </w:rPr>
        <w:t>10</w:t>
      </w:r>
      <w:r>
        <w:rPr>
          <w:snapToGrid w:val="0"/>
        </w:rPr>
        <w:t>.</w:t>
      </w:r>
      <w:r>
        <w:rPr>
          <w:snapToGrid w:val="0"/>
        </w:rPr>
        <w:tab/>
        <w:t>When person ceases to be worker</w:t>
      </w:r>
      <w:bookmarkEnd w:id="1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 w:name="_Toc97129478"/>
      <w:r>
        <w:rPr>
          <w:rStyle w:val="CharSectno"/>
        </w:rPr>
        <w:t>11</w:t>
      </w:r>
      <w:r>
        <w:rPr>
          <w:snapToGrid w:val="0"/>
        </w:rPr>
        <w:t>.</w:t>
      </w:r>
      <w:r>
        <w:rPr>
          <w:snapToGrid w:val="0"/>
        </w:rPr>
        <w:tab/>
        <w:t>P</w:t>
      </w:r>
      <w:r>
        <w:t>ersons</w:t>
      </w:r>
      <w:r>
        <w:rPr>
          <w:snapToGrid w:val="0"/>
        </w:rPr>
        <w:t xml:space="preserve"> in more than one job, application of regulations to</w:t>
      </w:r>
      <w:bookmarkEnd w:id="13"/>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14" w:name="_Toc97129479"/>
      <w:r>
        <w:rPr>
          <w:rStyle w:val="CharPartNo"/>
        </w:rPr>
        <w:lastRenderedPageBreak/>
        <w:t>Part 2A</w:t>
      </w:r>
      <w:r>
        <w:rPr>
          <w:rStyle w:val="CharDivNo"/>
        </w:rPr>
        <w:t> </w:t>
      </w:r>
      <w:r>
        <w:t>—</w:t>
      </w:r>
      <w:r>
        <w:rPr>
          <w:rStyle w:val="CharDivText"/>
        </w:rPr>
        <w:t> </w:t>
      </w:r>
      <w:r>
        <w:rPr>
          <w:rStyle w:val="CharPartText"/>
        </w:rPr>
        <w:t>Employer contributions obligations</w:t>
      </w:r>
      <w:bookmarkEnd w:id="14"/>
    </w:p>
    <w:p>
      <w:pPr>
        <w:pStyle w:val="Footnoteheading"/>
        <w:spacing w:before="80"/>
      </w:pPr>
      <w:r>
        <w:tab/>
        <w:t>[Heading inserted: Gazette 23 Jul 2013 p. 3297.]</w:t>
      </w:r>
    </w:p>
    <w:p>
      <w:pPr>
        <w:pStyle w:val="Heading5"/>
        <w:spacing w:before="180"/>
      </w:pPr>
      <w:bookmarkStart w:id="15" w:name="_Toc97129480"/>
      <w:r>
        <w:rPr>
          <w:rStyle w:val="CharSectno"/>
        </w:rPr>
        <w:t>12A</w:t>
      </w:r>
      <w:r>
        <w:t>.</w:t>
      </w:r>
      <w:r>
        <w:tab/>
        <w:t>Terms used</w:t>
      </w:r>
      <w:bookmarkEnd w:id="15"/>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16" w:name="_Toc97129481"/>
      <w:r>
        <w:rPr>
          <w:rStyle w:val="CharSectno"/>
        </w:rPr>
        <w:t>12B</w:t>
      </w:r>
      <w:r>
        <w:t>.</w:t>
      </w:r>
      <w:r>
        <w:tab/>
        <w:t>Default funds</w:t>
      </w:r>
      <w:bookmarkEnd w:id="16"/>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17" w:name="_Toc97129482"/>
      <w:r>
        <w:rPr>
          <w:rStyle w:val="CharSectno"/>
        </w:rPr>
        <w:t>12C</w:t>
      </w:r>
      <w:r>
        <w:t>.</w:t>
      </w:r>
      <w:r>
        <w:tab/>
        <w:t>Calculation and payment of section 4B contributions</w:t>
      </w:r>
      <w:bookmarkEnd w:id="17"/>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lastRenderedPageBreak/>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18" w:name="_Toc97129483"/>
      <w:r>
        <w:rPr>
          <w:rStyle w:val="CharSectno"/>
        </w:rPr>
        <w:t>12D</w:t>
      </w:r>
      <w:r>
        <w:t>.</w:t>
      </w:r>
      <w:r>
        <w:tab/>
        <w:t>Section 4C contributions</w:t>
      </w:r>
      <w:bookmarkEnd w:id="18"/>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lastRenderedPageBreak/>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lastRenderedPageBreak/>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lastRenderedPageBreak/>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19" w:name="_Toc97129484"/>
      <w:r>
        <w:rPr>
          <w:rStyle w:val="CharSectno"/>
        </w:rPr>
        <w:t>12E</w:t>
      </w:r>
      <w:r>
        <w:t>.</w:t>
      </w:r>
      <w:r>
        <w:tab/>
        <w:t>Exceptions</w:t>
      </w:r>
      <w:bookmarkEnd w:id="19"/>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lastRenderedPageBreak/>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20" w:name="_Toc97129485"/>
      <w:r>
        <w:rPr>
          <w:rStyle w:val="CharSectno"/>
        </w:rPr>
        <w:t>12F</w:t>
      </w:r>
      <w:r>
        <w:t>.</w:t>
      </w:r>
      <w:r>
        <w:tab/>
        <w:t>Payment of section 4C contributions</w:t>
      </w:r>
      <w:bookmarkEnd w:id="2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21" w:name="_Toc97129486"/>
      <w:r>
        <w:rPr>
          <w:rStyle w:val="CharSectno"/>
        </w:rPr>
        <w:lastRenderedPageBreak/>
        <w:t>12G</w:t>
      </w:r>
      <w:r>
        <w:t>.</w:t>
      </w:r>
      <w:r>
        <w:tab/>
        <w:t>Additional superannuation contributions</w:t>
      </w:r>
      <w:bookmarkEnd w:id="21"/>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22" w:name="_Toc97129487"/>
      <w:r>
        <w:rPr>
          <w:rStyle w:val="CharPartNo"/>
        </w:rPr>
        <w:lastRenderedPageBreak/>
        <w:t>Part 2</w:t>
      </w:r>
      <w:r>
        <w:t xml:space="preserve"> — </w:t>
      </w:r>
      <w:r>
        <w:rPr>
          <w:rStyle w:val="CharPartText"/>
        </w:rPr>
        <w:t>Gold State Super Scheme</w:t>
      </w:r>
      <w:bookmarkEnd w:id="22"/>
    </w:p>
    <w:p>
      <w:pPr>
        <w:pStyle w:val="Heading3"/>
      </w:pPr>
      <w:bookmarkStart w:id="23" w:name="_Toc97129488"/>
      <w:r>
        <w:rPr>
          <w:rStyle w:val="CharDivNo"/>
        </w:rPr>
        <w:t>Division 1</w:t>
      </w:r>
      <w:r>
        <w:t xml:space="preserve"> — </w:t>
      </w:r>
      <w:r>
        <w:rPr>
          <w:rStyle w:val="CharDivText"/>
        </w:rPr>
        <w:t>Preliminary</w:t>
      </w:r>
      <w:bookmarkEnd w:id="23"/>
    </w:p>
    <w:p>
      <w:pPr>
        <w:pStyle w:val="Heading5"/>
      </w:pPr>
      <w:bookmarkStart w:id="24" w:name="_Toc97129489"/>
      <w:r>
        <w:rPr>
          <w:rStyle w:val="CharSectno"/>
        </w:rPr>
        <w:t>12</w:t>
      </w:r>
      <w:r>
        <w:t>.</w:t>
      </w:r>
      <w:r>
        <w:tab/>
        <w:t>Terms used</w:t>
      </w:r>
      <w:bookmarkEnd w:id="2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lastRenderedPageBreak/>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lastRenderedPageBreak/>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25" w:name="_Toc97129490"/>
      <w:r>
        <w:rPr>
          <w:rStyle w:val="CharSectno"/>
        </w:rPr>
        <w:t>13</w:t>
      </w:r>
      <w:r>
        <w:t>.</w:t>
      </w:r>
      <w:r>
        <w:tab/>
        <w:t>Term used: average contribution rate</w:t>
      </w:r>
      <w:bookmarkEnd w:id="25"/>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7.15pt;height:29.25pt" o:ole="">
            <v:imagedata r:id="rId23" o:title=""/>
          </v:shape>
          <o:OLEObject Type="Embed" ProgID="Equation.3" ShapeID="_x0000_i1026" DrawAspect="Content" ObjectID="_1707743038" r:id="rId24"/>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w:t>
      </w:r>
      <w:r>
        <w:lastRenderedPageBreak/>
        <w:t xml:space="preserve">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6" w:name="_Toc97129491"/>
      <w:r>
        <w:rPr>
          <w:rStyle w:val="CharSectno"/>
        </w:rPr>
        <w:t>14</w:t>
      </w:r>
      <w:r>
        <w:t>.</w:t>
      </w:r>
      <w:r>
        <w:tab/>
        <w:t>Term used: contributory membership period</w:t>
      </w:r>
      <w:bookmarkEnd w:id="2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lastRenderedPageBreak/>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7" w:name="_Toc97129492"/>
      <w:r>
        <w:rPr>
          <w:rStyle w:val="CharSectno"/>
        </w:rPr>
        <w:t>15</w:t>
      </w:r>
      <w:r>
        <w:t>.</w:t>
      </w:r>
      <w:r>
        <w:tab/>
        <w:t>Term used: eligible Gold State worker</w:t>
      </w:r>
      <w:bookmarkEnd w:id="27"/>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lastRenderedPageBreak/>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8" w:name="_Toc97129493"/>
      <w:r>
        <w:rPr>
          <w:rStyle w:val="CharSectno"/>
        </w:rPr>
        <w:t>16</w:t>
      </w:r>
      <w:r>
        <w:rPr>
          <w:snapToGrid w:val="0"/>
        </w:rPr>
        <w:t>.</w:t>
      </w:r>
      <w:r>
        <w:rPr>
          <w:snapToGrid w:val="0"/>
        </w:rPr>
        <w:tab/>
        <w:t>Term used: final remuneration</w:t>
      </w:r>
      <w:bookmarkEnd w:id="28"/>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37.4pt;height:37.15pt" o:ole="">
            <v:imagedata r:id="rId25" o:title=""/>
          </v:shape>
          <o:OLEObject Type="Embed" ProgID="Equation.3" ShapeID="_x0000_i1027" DrawAspect="Content" ObjectID="_1707743039" r:id="rId26"/>
        </w:object>
      </w:r>
    </w:p>
    <w:p>
      <w:pPr>
        <w:pStyle w:val="Defstart"/>
        <w:keepNext/>
        <w:spacing w:before="100"/>
      </w:pPr>
      <w:r>
        <w:lastRenderedPageBreak/>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lastRenderedPageBreak/>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29" w:name="_Toc97129494"/>
      <w:r>
        <w:rPr>
          <w:rStyle w:val="CharSectno"/>
        </w:rPr>
        <w:t>17A</w:t>
      </w:r>
      <w:r>
        <w:t>.</w:t>
      </w:r>
      <w:r>
        <w:tab/>
        <w:t>Term used: remuneration</w:t>
      </w:r>
      <w:bookmarkEnd w:id="2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lastRenderedPageBreak/>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lastRenderedPageBreak/>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lastRenderedPageBreak/>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lastRenderedPageBreak/>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30" w:name="_Toc97129495"/>
      <w:r>
        <w:rPr>
          <w:rStyle w:val="CharSectno"/>
        </w:rPr>
        <w:t>17</w:t>
      </w:r>
      <w:r>
        <w:rPr>
          <w:snapToGrid w:val="0"/>
        </w:rPr>
        <w:t>.</w:t>
      </w:r>
      <w:r>
        <w:rPr>
          <w:snapToGrid w:val="0"/>
        </w:rPr>
        <w:tab/>
        <w:t>Working hours, effect of changes to</w:t>
      </w:r>
      <w:bookmarkEnd w:id="3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lastRenderedPageBreak/>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1" w:name="_Toc97129496"/>
      <w:r>
        <w:rPr>
          <w:rStyle w:val="CharSectno"/>
        </w:rPr>
        <w:t>18</w:t>
      </w:r>
      <w:r>
        <w:rPr>
          <w:snapToGrid w:val="0"/>
        </w:rPr>
        <w:t>.</w:t>
      </w:r>
      <w:r>
        <w:rPr>
          <w:snapToGrid w:val="0"/>
        </w:rPr>
        <w:tab/>
        <w:t>Health conditions, imposition of etc.</w:t>
      </w:r>
      <w:bookmarkEnd w:id="3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 xml:space="preserve">If, after considering medical information provided by a Gold State Super Member, the Board is satisfied that the Member is suffering from a physical or mental condition that is likely to </w:t>
      </w:r>
      <w:r>
        <w:rPr>
          <w:snapToGrid w:val="0"/>
        </w:rPr>
        <w:lastRenderedPageBreak/>
        <w:t>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lastRenderedPageBreak/>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2" w:name="_Toc97129497"/>
      <w:r>
        <w:rPr>
          <w:rStyle w:val="CharDivNo"/>
        </w:rPr>
        <w:t>Division 2</w:t>
      </w:r>
      <w:r>
        <w:t xml:space="preserve"> — </w:t>
      </w:r>
      <w:r>
        <w:rPr>
          <w:rStyle w:val="CharDivText"/>
        </w:rPr>
        <w:t>Membership</w:t>
      </w:r>
      <w:bookmarkEnd w:id="32"/>
    </w:p>
    <w:p>
      <w:pPr>
        <w:pStyle w:val="Heading5"/>
        <w:rPr>
          <w:snapToGrid w:val="0"/>
        </w:rPr>
      </w:pPr>
      <w:bookmarkStart w:id="33" w:name="_Toc97129498"/>
      <w:r>
        <w:rPr>
          <w:rStyle w:val="CharSectno"/>
        </w:rPr>
        <w:t>19</w:t>
      </w:r>
      <w:r>
        <w:rPr>
          <w:snapToGrid w:val="0"/>
        </w:rPr>
        <w:t>.</w:t>
      </w:r>
      <w:r>
        <w:rPr>
          <w:snapToGrid w:val="0"/>
        </w:rPr>
        <w:tab/>
        <w:t>Who may apply to be Gold State Super Member</w:t>
      </w:r>
      <w:bookmarkEnd w:id="33"/>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lastRenderedPageBreak/>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w:t>
      </w:r>
      <w:r>
        <w:rPr>
          <w:snapToGrid w:val="0"/>
        </w:rPr>
        <w:lastRenderedPageBreak/>
        <w:t>subject to that Division, is dismissed on disciplinary grounds.</w:t>
      </w:r>
    </w:p>
    <w:p>
      <w:pPr>
        <w:pStyle w:val="Heading5"/>
        <w:rPr>
          <w:snapToGrid w:val="0"/>
        </w:rPr>
      </w:pPr>
      <w:bookmarkStart w:id="34" w:name="_Toc97129499"/>
      <w:r>
        <w:rPr>
          <w:rStyle w:val="CharSectno"/>
        </w:rPr>
        <w:t>20</w:t>
      </w:r>
      <w:r>
        <w:rPr>
          <w:snapToGrid w:val="0"/>
        </w:rPr>
        <w:t>.</w:t>
      </w:r>
      <w:r>
        <w:rPr>
          <w:snapToGrid w:val="0"/>
        </w:rPr>
        <w:tab/>
        <w:t>Application to become Gold State Super Member</w:t>
      </w:r>
      <w:bookmarkEnd w:id="3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35" w:name="_Toc97129500"/>
      <w:r>
        <w:rPr>
          <w:rStyle w:val="CharSectno"/>
        </w:rPr>
        <w:t>21</w:t>
      </w:r>
      <w:r>
        <w:rPr>
          <w:snapToGrid w:val="0"/>
        </w:rPr>
        <w:t>.</w:t>
      </w:r>
      <w:r>
        <w:rPr>
          <w:snapToGrid w:val="0"/>
        </w:rPr>
        <w:tab/>
        <w:t>Treasurer may direct Board to accept ineligible worker as Member</w:t>
      </w:r>
      <w:bookmarkEnd w:id="3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36" w:name="_Toc97129501"/>
      <w:r>
        <w:rPr>
          <w:rStyle w:val="CharSectno"/>
        </w:rPr>
        <w:t>22</w:t>
      </w:r>
      <w:r>
        <w:rPr>
          <w:snapToGrid w:val="0"/>
        </w:rPr>
        <w:t>.</w:t>
      </w:r>
      <w:r>
        <w:rPr>
          <w:snapToGrid w:val="0"/>
        </w:rPr>
        <w:tab/>
        <w:t>Changing jobs, effect of</w:t>
      </w:r>
      <w:bookmarkEnd w:id="36"/>
    </w:p>
    <w:p>
      <w:pPr>
        <w:pStyle w:val="Subsection"/>
        <w:spacing w:before="180"/>
        <w:rPr>
          <w:snapToGrid w:val="0"/>
        </w:rPr>
      </w:pPr>
      <w:r>
        <w:rPr>
          <w:snapToGrid w:val="0"/>
        </w:rPr>
        <w:tab/>
        <w:t>(1)</w:t>
      </w:r>
      <w:r>
        <w:rPr>
          <w:snapToGrid w:val="0"/>
        </w:rPr>
        <w:tab/>
        <w:t xml:space="preserve">A Gold State Super Member who ceases to be a worker and immediately again becomes a worker in a different job (whether with the same or a different Employer) without a break in </w:t>
      </w:r>
      <w:r>
        <w:rPr>
          <w:snapToGrid w:val="0"/>
        </w:rPr>
        <w:lastRenderedPageBreak/>
        <w:t>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37" w:name="_Toc97129502"/>
      <w:r>
        <w:rPr>
          <w:rStyle w:val="CharSectno"/>
        </w:rPr>
        <w:t>23</w:t>
      </w:r>
      <w:r>
        <w:t>.</w:t>
      </w:r>
      <w:r>
        <w:tab/>
        <w:t>Member ceasing to be eligible due to reduced working hours becoming eligible again</w:t>
      </w:r>
      <w:bookmarkEnd w:id="3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lastRenderedPageBreak/>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38" w:name="_Toc97129503"/>
      <w:r>
        <w:rPr>
          <w:rStyle w:val="CharSectno"/>
        </w:rPr>
        <w:t>24</w:t>
      </w:r>
      <w:r>
        <w:t>.</w:t>
      </w:r>
      <w:r>
        <w:tab/>
        <w:t>Voluntary withdrawal from Gold State Super Scheme</w:t>
      </w:r>
      <w:bookmarkEnd w:id="3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39" w:name="_Toc97129504"/>
      <w:r>
        <w:rPr>
          <w:rStyle w:val="CharSectno"/>
        </w:rPr>
        <w:t>25</w:t>
      </w:r>
      <w:r>
        <w:t>.</w:t>
      </w:r>
      <w:r>
        <w:tab/>
        <w:t>When membership ceases</w:t>
      </w:r>
      <w:bookmarkEnd w:id="3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 xml:space="preserve">a transfer is made to another scheme or to another superannuation fund in satisfaction of all of the person’s </w:t>
      </w:r>
      <w:r>
        <w:lastRenderedPageBreak/>
        <w:t>entitlements to benefits from the Gold State Super Scheme.</w:t>
      </w:r>
    </w:p>
    <w:p>
      <w:pPr>
        <w:pStyle w:val="Footnotesection"/>
        <w:spacing w:before="100"/>
        <w:ind w:left="890" w:hanging="890"/>
      </w:pPr>
      <w:r>
        <w:tab/>
        <w:t>[Regulation 25 amended: Gazette 28 Jun 2002 p. 3012.]</w:t>
      </w:r>
    </w:p>
    <w:p>
      <w:pPr>
        <w:pStyle w:val="Heading3"/>
      </w:pPr>
      <w:bookmarkStart w:id="40" w:name="_Toc97129505"/>
      <w:r>
        <w:rPr>
          <w:rStyle w:val="CharDivNo"/>
        </w:rPr>
        <w:t>Division 3</w:t>
      </w:r>
      <w:r>
        <w:t xml:space="preserve"> — </w:t>
      </w:r>
      <w:r>
        <w:rPr>
          <w:rStyle w:val="CharDivText"/>
        </w:rPr>
        <w:t>Contributions</w:t>
      </w:r>
      <w:bookmarkEnd w:id="40"/>
    </w:p>
    <w:p>
      <w:pPr>
        <w:pStyle w:val="Heading4"/>
        <w:spacing w:before="200"/>
      </w:pPr>
      <w:bookmarkStart w:id="41" w:name="_Toc97129506"/>
      <w:r>
        <w:t>Subdivision 1 — Preliminary</w:t>
      </w:r>
      <w:bookmarkEnd w:id="41"/>
    </w:p>
    <w:p>
      <w:pPr>
        <w:pStyle w:val="Heading5"/>
        <w:spacing w:before="180"/>
      </w:pPr>
      <w:bookmarkStart w:id="42" w:name="_Toc97129507"/>
      <w:r>
        <w:rPr>
          <w:rStyle w:val="CharSectno"/>
        </w:rPr>
        <w:t>26</w:t>
      </w:r>
      <w:r>
        <w:t>.</w:t>
      </w:r>
      <w:r>
        <w:tab/>
        <w:t>Term used: superannuation salary in respect of a contribution period</w:t>
      </w:r>
      <w:bookmarkEnd w:id="42"/>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43" w:name="_Toc97129508"/>
      <w:r>
        <w:rPr>
          <w:rStyle w:val="CharSectno"/>
        </w:rPr>
        <w:lastRenderedPageBreak/>
        <w:t>27</w:t>
      </w:r>
      <w:r>
        <w:t>.</w:t>
      </w:r>
      <w:r>
        <w:tab/>
        <w:t>Member’s annual adjustment day, selection of</w:t>
      </w:r>
      <w:bookmarkEnd w:id="43"/>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 w:name="_Toc97129509"/>
      <w:r>
        <w:rPr>
          <w:rStyle w:val="CharSectno"/>
        </w:rPr>
        <w:t>28</w:t>
      </w:r>
      <w:r>
        <w:t>.</w:t>
      </w:r>
      <w:r>
        <w:tab/>
        <w:t>Employer’s contribution day, selection of</w:t>
      </w:r>
      <w:bookmarkEnd w:id="4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5" w:name="_Toc97129510"/>
      <w:r>
        <w:t>Subdivision 2 — Employer contributions</w:t>
      </w:r>
      <w:bookmarkEnd w:id="45"/>
    </w:p>
    <w:p>
      <w:pPr>
        <w:pStyle w:val="Heading5"/>
        <w:rPr>
          <w:snapToGrid w:val="0"/>
        </w:rPr>
      </w:pPr>
      <w:bookmarkStart w:id="46" w:name="_Toc97129511"/>
      <w:r>
        <w:rPr>
          <w:rStyle w:val="CharSectno"/>
        </w:rPr>
        <w:t>29</w:t>
      </w:r>
      <w:r>
        <w:rPr>
          <w:snapToGrid w:val="0"/>
        </w:rPr>
        <w:t>.</w:t>
      </w:r>
      <w:r>
        <w:rPr>
          <w:snapToGrid w:val="0"/>
        </w:rPr>
        <w:tab/>
        <w:t>Employer contributions, when to be made and amount of</w:t>
      </w:r>
      <w:bookmarkEnd w:id="4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lastRenderedPageBreak/>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1in;height:14.65pt" o:ole="">
            <v:imagedata r:id="rId27" o:title=""/>
          </v:shape>
          <o:OLEObject Type="Embed" ProgID="Equation.3" ShapeID="_x0000_i1028" DrawAspect="Content" ObjectID="_1707743040"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7" w:name="_Toc97129512"/>
      <w:r>
        <w:rPr>
          <w:rStyle w:val="CharSectno"/>
        </w:rPr>
        <w:t>30</w:t>
      </w:r>
      <w:r>
        <w:rPr>
          <w:snapToGrid w:val="0"/>
        </w:rPr>
        <w:t>.</w:t>
      </w:r>
      <w:r>
        <w:rPr>
          <w:snapToGrid w:val="0"/>
        </w:rPr>
        <w:tab/>
        <w:t>Employer contributions, payment of</w:t>
      </w:r>
      <w:bookmarkEnd w:id="4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lastRenderedPageBreak/>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8" w:name="_Toc97129513"/>
      <w:r>
        <w:rPr>
          <w:rStyle w:val="CharSectno"/>
        </w:rPr>
        <w:t>31</w:t>
      </w:r>
      <w:r>
        <w:rPr>
          <w:snapToGrid w:val="0"/>
        </w:rPr>
        <w:t>.</w:t>
      </w:r>
      <w:r>
        <w:rPr>
          <w:snapToGrid w:val="0"/>
        </w:rPr>
        <w:tab/>
        <w:t>Unfunded benefits, contributions by Crown for</w:t>
      </w:r>
      <w:bookmarkEnd w:id="4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lastRenderedPageBreak/>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49" w:name="_Toc97129514"/>
      <w:r>
        <w:t>Subdivision 3 — Member contributions</w:t>
      </w:r>
      <w:bookmarkEnd w:id="49"/>
    </w:p>
    <w:p>
      <w:pPr>
        <w:pStyle w:val="Heading5"/>
        <w:spacing w:before="240"/>
      </w:pPr>
      <w:bookmarkStart w:id="50" w:name="_Toc97129515"/>
      <w:r>
        <w:rPr>
          <w:rStyle w:val="CharSectno"/>
        </w:rPr>
        <w:t>32</w:t>
      </w:r>
      <w:r>
        <w:t>.</w:t>
      </w:r>
      <w:r>
        <w:tab/>
        <w:t>Member contributions, when to be made and amount of</w:t>
      </w:r>
      <w:bookmarkEnd w:id="50"/>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51" w:name="_Toc97129516"/>
      <w:r>
        <w:rPr>
          <w:rStyle w:val="CharSectno"/>
        </w:rPr>
        <w:t>33</w:t>
      </w:r>
      <w:r>
        <w:rPr>
          <w:snapToGrid w:val="0"/>
        </w:rPr>
        <w:t>.</w:t>
      </w:r>
      <w:r>
        <w:rPr>
          <w:snapToGrid w:val="0"/>
        </w:rPr>
        <w:tab/>
        <w:t>Member contribution rate, selection of</w:t>
      </w:r>
      <w:bookmarkEnd w:id="51"/>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lastRenderedPageBreak/>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52" w:name="_Toc97129517"/>
      <w:r>
        <w:rPr>
          <w:rStyle w:val="CharSectno"/>
        </w:rPr>
        <w:t>34</w:t>
      </w:r>
      <w:r>
        <w:rPr>
          <w:snapToGrid w:val="0"/>
        </w:rPr>
        <w:t>.</w:t>
      </w:r>
      <w:r>
        <w:rPr>
          <w:snapToGrid w:val="0"/>
        </w:rPr>
        <w:tab/>
        <w:t>Member contributions, how to be paid</w:t>
      </w:r>
      <w:bookmarkEnd w:id="52"/>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53" w:name="_Toc97129518"/>
      <w:r>
        <w:rPr>
          <w:rStyle w:val="CharSectno"/>
        </w:rPr>
        <w:lastRenderedPageBreak/>
        <w:t>35</w:t>
      </w:r>
      <w:r>
        <w:rPr>
          <w:snapToGrid w:val="0"/>
        </w:rPr>
        <w:t>.</w:t>
      </w:r>
      <w:r>
        <w:rPr>
          <w:snapToGrid w:val="0"/>
        </w:rPr>
        <w:tab/>
      </w:r>
      <w:r>
        <w:t>Recognised unpaid leave, member’s options for contributions</w:t>
      </w:r>
      <w:bookmarkEnd w:id="53"/>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lastRenderedPageBreak/>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54" w:name="_Toc97129519"/>
      <w:r>
        <w:rPr>
          <w:snapToGrid w:val="0"/>
        </w:rPr>
        <w:t xml:space="preserve">Subdivision 4 — </w:t>
      </w:r>
      <w:r>
        <w:t>General</w:t>
      </w:r>
      <w:bookmarkEnd w:id="54"/>
    </w:p>
    <w:p>
      <w:pPr>
        <w:pStyle w:val="Heading5"/>
      </w:pPr>
      <w:bookmarkStart w:id="55" w:name="_Toc97129520"/>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5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56" w:name="_Toc97129521"/>
      <w:r>
        <w:rPr>
          <w:rStyle w:val="CharSectno"/>
        </w:rPr>
        <w:t>37</w:t>
      </w:r>
      <w:r>
        <w:t>.</w:t>
      </w:r>
      <w:r>
        <w:tab/>
        <w:t>Additional contributions if final remuneration includes special allowance or remuneration on secondment</w:t>
      </w:r>
      <w:bookmarkEnd w:id="5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 xml:space="preserve">would have been increased if the Member’s remuneration for the purpose of calculating </w:t>
      </w:r>
      <w:r>
        <w:rPr>
          <w:snapToGrid w:val="0"/>
        </w:rPr>
        <w:lastRenderedPageBreak/>
        <w:t>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57" w:name="_Toc97129522"/>
      <w:r>
        <w:rPr>
          <w:rStyle w:val="CharDivNo"/>
        </w:rPr>
        <w:t>Division 4</w:t>
      </w:r>
      <w:r>
        <w:t xml:space="preserve"> — </w:t>
      </w:r>
      <w:r>
        <w:rPr>
          <w:rStyle w:val="CharDivText"/>
        </w:rPr>
        <w:t>Benefits</w:t>
      </w:r>
      <w:bookmarkEnd w:id="57"/>
    </w:p>
    <w:p>
      <w:pPr>
        <w:pStyle w:val="Heading5"/>
        <w:rPr>
          <w:snapToGrid w:val="0"/>
        </w:rPr>
      </w:pPr>
      <w:bookmarkStart w:id="58" w:name="_Toc97129523"/>
      <w:r>
        <w:rPr>
          <w:rStyle w:val="CharSectno"/>
        </w:rPr>
        <w:t>38</w:t>
      </w:r>
      <w:r>
        <w:rPr>
          <w:snapToGrid w:val="0"/>
        </w:rPr>
        <w:t>.</w:t>
      </w:r>
      <w:r>
        <w:rPr>
          <w:snapToGrid w:val="0"/>
        </w:rPr>
        <w:tab/>
        <w:t>Retirement benefit, amount of</w:t>
      </w:r>
      <w:bookmarkEnd w:id="58"/>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9.15pt;height:29.25pt" o:ole="">
            <v:imagedata r:id="rId29" o:title=""/>
          </v:shape>
          <o:OLEObject Type="Embed" ProgID="Equation.3" ShapeID="_x0000_i1029" DrawAspect="Content" ObjectID="_1707743041"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59" w:name="_Toc97129524"/>
      <w:r>
        <w:rPr>
          <w:rStyle w:val="CharSectno"/>
        </w:rPr>
        <w:t>39</w:t>
      </w:r>
      <w:r>
        <w:rPr>
          <w:snapToGrid w:val="0"/>
        </w:rPr>
        <w:t>.</w:t>
      </w:r>
      <w:r>
        <w:rPr>
          <w:snapToGrid w:val="0"/>
        </w:rPr>
        <w:tab/>
        <w:t>Death benefit, amount of</w:t>
      </w:r>
      <w:bookmarkEnd w:id="59"/>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1.9pt;height:29.25pt" o:ole="">
            <v:imagedata r:id="rId31" o:title=""/>
          </v:shape>
          <o:OLEObject Type="Embed" ProgID="Equation.3" ShapeID="_x0000_i1030" DrawAspect="Content" ObjectID="_1707743042"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lastRenderedPageBreak/>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60" w:name="_Toc97129525"/>
      <w:r>
        <w:rPr>
          <w:rStyle w:val="CharSectno"/>
        </w:rPr>
        <w:t>40</w:t>
      </w:r>
      <w:r>
        <w:rPr>
          <w:snapToGrid w:val="0"/>
        </w:rPr>
        <w:t>.</w:t>
      </w:r>
      <w:r>
        <w:rPr>
          <w:snapToGrid w:val="0"/>
        </w:rPr>
        <w:tab/>
        <w:t>Total and permanent disablement benefit, amount of</w:t>
      </w:r>
      <w:bookmarkEnd w:id="6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1" w:name="_Toc97129526"/>
      <w:r>
        <w:rPr>
          <w:rStyle w:val="CharSectno"/>
        </w:rPr>
        <w:t>41</w:t>
      </w:r>
      <w:r>
        <w:rPr>
          <w:snapToGrid w:val="0"/>
        </w:rPr>
        <w:t>.</w:t>
      </w:r>
      <w:r>
        <w:rPr>
          <w:snapToGrid w:val="0"/>
        </w:rPr>
        <w:tab/>
        <w:t>Partial and permanent disablement benefit, amount of</w:t>
      </w:r>
      <w:bookmarkEnd w:id="61"/>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8.75pt;height:37.15pt" o:ole="">
            <v:imagedata r:id="rId33" o:title=""/>
          </v:shape>
          <o:OLEObject Type="Embed" ProgID="Equation.3" ShapeID="_x0000_i1031" DrawAspect="Content" ObjectID="_1707743043" r:id="rId34"/>
        </w:object>
      </w:r>
    </w:p>
    <w:p>
      <w:pPr>
        <w:pStyle w:val="Subsection"/>
        <w:keepNext/>
      </w:pPr>
      <w:r>
        <w:lastRenderedPageBreak/>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62" w:name="_Toc97129527"/>
      <w:r>
        <w:rPr>
          <w:rStyle w:val="CharSectno"/>
        </w:rPr>
        <w:t>42</w:t>
      </w:r>
      <w:r>
        <w:t>.</w:t>
      </w:r>
      <w:r>
        <w:tab/>
        <w:t>Death and disablement benefits, restrictions on</w:t>
      </w:r>
      <w:bookmarkEnd w:id="62"/>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lastRenderedPageBreak/>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3" w:name="_Toc97129528"/>
      <w:r>
        <w:rPr>
          <w:rStyle w:val="CharSectno"/>
        </w:rPr>
        <w:t>43</w:t>
      </w:r>
      <w:r>
        <w:rPr>
          <w:snapToGrid w:val="0"/>
        </w:rPr>
        <w:t>.</w:t>
      </w:r>
      <w:r>
        <w:rPr>
          <w:snapToGrid w:val="0"/>
        </w:rPr>
        <w:tab/>
        <w:t>Death or disablement not covered by r. 39, 40 or 41, benefit in case of</w:t>
      </w:r>
      <w:bookmarkEnd w:id="6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4.65pt;height:37.15pt" o:ole="">
            <v:imagedata r:id="rId35" o:title=""/>
          </v:shape>
          <o:OLEObject Type="Embed" ProgID="Equation.3" ShapeID="_x0000_i1032" DrawAspect="Content" ObjectID="_1707743044"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lastRenderedPageBreak/>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64" w:name="_Toc97129529"/>
      <w:r>
        <w:rPr>
          <w:rStyle w:val="CharSectno"/>
        </w:rPr>
        <w:t>44</w:t>
      </w:r>
      <w:r>
        <w:rPr>
          <w:snapToGrid w:val="0"/>
        </w:rPr>
        <w:t>.</w:t>
      </w:r>
      <w:r>
        <w:rPr>
          <w:snapToGrid w:val="0"/>
        </w:rPr>
        <w:tab/>
        <w:t>Member ceasing to be eligible and no other benefit payable, benefit in case of</w:t>
      </w:r>
      <w:bookmarkEnd w:id="64"/>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6.9pt;height:29.25pt" o:ole="">
            <v:imagedata r:id="rId37" o:title=""/>
          </v:shape>
          <o:OLEObject Type="Embed" ProgID="Equation.3" ShapeID="_x0000_i1033" DrawAspect="Content" ObjectID="_1707743045"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65" w:name="_Toc97129530"/>
      <w:r>
        <w:rPr>
          <w:rStyle w:val="CharSectno"/>
        </w:rPr>
        <w:t>44A</w:t>
      </w:r>
      <w:r>
        <w:t>.</w:t>
      </w:r>
      <w:r>
        <w:tab/>
        <w:t>Benefit under this Div., reduction of if benefit paid under r. 47A</w:t>
      </w:r>
      <w:bookmarkEnd w:id="65"/>
    </w:p>
    <w:p>
      <w:pPr>
        <w:pStyle w:val="Subsection"/>
      </w:pPr>
      <w:r>
        <w:tab/>
        <w:t>(1)</w:t>
      </w:r>
      <w:r>
        <w:tab/>
        <w:t xml:space="preserve">The amount of a benefit under this Division is reduced, if the Member has been paid a benefit under regulation 47A, by the </w:t>
      </w:r>
      <w:r>
        <w:lastRenderedPageBreak/>
        <w:t>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66" w:name="_Toc97129531"/>
      <w:r>
        <w:rPr>
          <w:rStyle w:val="CharSectno"/>
        </w:rPr>
        <w:t>44B</w:t>
      </w:r>
      <w:r>
        <w:t>.</w:t>
      </w:r>
      <w:r>
        <w:tab/>
        <w:t>Transfer benefit, application for and making of</w:t>
      </w:r>
      <w:bookmarkEnd w:id="66"/>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lastRenderedPageBreak/>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67" w:name="_Toc97129532"/>
      <w:r>
        <w:rPr>
          <w:rStyle w:val="CharSectno"/>
        </w:rPr>
        <w:lastRenderedPageBreak/>
        <w:t>44C</w:t>
      </w:r>
      <w:r>
        <w:t>.</w:t>
      </w:r>
      <w:r>
        <w:tab/>
        <w:t>Transfer benefit, amount of reduction in case of for r. 44B(6)(c)</w:t>
      </w:r>
      <w:bookmarkEnd w:id="6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68" w:name="_Toc97129533"/>
      <w:r>
        <w:rPr>
          <w:rStyle w:val="CharSectno"/>
        </w:rPr>
        <w:t>44D</w:t>
      </w:r>
      <w:r>
        <w:t>.</w:t>
      </w:r>
      <w:r>
        <w:tab/>
        <w:t>Transfer benefit, restrictions on amount of</w:t>
      </w:r>
      <w:bookmarkEnd w:id="6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lastRenderedPageBreak/>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69" w:name="_Toc97129534"/>
      <w:r>
        <w:rPr>
          <w:rStyle w:val="CharDivNo"/>
        </w:rPr>
        <w:t>Division 5</w:t>
      </w:r>
      <w:r>
        <w:rPr>
          <w:snapToGrid w:val="0"/>
        </w:rPr>
        <w:t xml:space="preserve"> — </w:t>
      </w:r>
      <w:r>
        <w:rPr>
          <w:rStyle w:val="CharDivText"/>
        </w:rPr>
        <w:t>Payment of benefits</w:t>
      </w:r>
      <w:bookmarkEnd w:id="69"/>
    </w:p>
    <w:p>
      <w:pPr>
        <w:pStyle w:val="Heading5"/>
      </w:pPr>
      <w:bookmarkStart w:id="70" w:name="_Toc97129535"/>
      <w:r>
        <w:rPr>
          <w:rStyle w:val="CharSectno"/>
        </w:rPr>
        <w:t>45</w:t>
      </w:r>
      <w:r>
        <w:t>.</w:t>
      </w:r>
      <w:r>
        <w:tab/>
        <w:t>GSS withdrawal benefit, restriction on payment of</w:t>
      </w:r>
      <w:bookmarkEnd w:id="7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lastRenderedPageBreak/>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71" w:name="_Toc97129536"/>
      <w:r>
        <w:rPr>
          <w:rStyle w:val="CharSectno"/>
        </w:rPr>
        <w:t>46</w:t>
      </w:r>
      <w:r>
        <w:rPr>
          <w:snapToGrid w:val="0"/>
        </w:rPr>
        <w:t>.</w:t>
      </w:r>
      <w:r>
        <w:rPr>
          <w:snapToGrid w:val="0"/>
        </w:rPr>
        <w:tab/>
      </w:r>
      <w:r>
        <w:t>GSS withdrawal benefit,</w:t>
      </w:r>
      <w:r>
        <w:rPr>
          <w:snapToGrid w:val="0"/>
        </w:rPr>
        <w:t xml:space="preserve"> interest on</w:t>
      </w:r>
      <w:bookmarkEnd w:id="71"/>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lastRenderedPageBreak/>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72" w:name="_Toc97129537"/>
      <w:r>
        <w:rPr>
          <w:rStyle w:val="CharSectno"/>
        </w:rPr>
        <w:t>46A</w:t>
      </w:r>
      <w:r>
        <w:t>.</w:t>
      </w:r>
      <w:r>
        <w:tab/>
        <w:t>GSS withdrawal benefit, reduction of if payment made under r. 47A</w:t>
      </w:r>
      <w:bookmarkEnd w:id="72"/>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73" w:name="_Toc97129538"/>
      <w:r>
        <w:rPr>
          <w:rStyle w:val="CharSectno"/>
        </w:rPr>
        <w:t>47</w:t>
      </w:r>
      <w:r>
        <w:t>.</w:t>
      </w:r>
      <w:r>
        <w:tab/>
        <w:t>Transfer of benefit to another scheme or fund</w:t>
      </w:r>
      <w:bookmarkEnd w:id="7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74" w:name="_Toc97129539"/>
      <w:r>
        <w:rPr>
          <w:rStyle w:val="CharSectno"/>
        </w:rPr>
        <w:lastRenderedPageBreak/>
        <w:t>47A</w:t>
      </w:r>
      <w:r>
        <w:t>.</w:t>
      </w:r>
      <w:r>
        <w:tab/>
        <w:t>Severe financial hardship or compassionate grounds, early payment of benefit in case of</w:t>
      </w:r>
      <w:bookmarkEnd w:id="74"/>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lastRenderedPageBreak/>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75" w:name="_Toc97129540"/>
      <w:r>
        <w:rPr>
          <w:rStyle w:val="CharSectno"/>
        </w:rPr>
        <w:lastRenderedPageBreak/>
        <w:t>48</w:t>
      </w:r>
      <w:r>
        <w:t>.</w:t>
      </w:r>
      <w:r>
        <w:tab/>
        <w:t>Binding death benefit nomination and payment of death benefit</w:t>
      </w:r>
      <w:bookmarkEnd w:id="75"/>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lastRenderedPageBreak/>
        <w:tab/>
        <w:t>(3)</w:t>
      </w:r>
      <w:r>
        <w:tab/>
        <w:t xml:space="preserve">The Board may pay up to $25 000 of a death benefit in accordance with subregulation (3a) if no binding death benefit nomination is in force in respect of a Gold State Super Member when the Member dies, or subregulation (1C)(a) or (b) applies, and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w:t>
      </w:r>
    </w:p>
    <w:p>
      <w:pPr>
        <w:pStyle w:val="Heading5"/>
      </w:pPr>
      <w:bookmarkStart w:id="76" w:name="_Toc97129541"/>
      <w:r>
        <w:rPr>
          <w:rStyle w:val="CharSectno"/>
        </w:rPr>
        <w:lastRenderedPageBreak/>
        <w:t>49</w:t>
      </w:r>
      <w:r>
        <w:t>.</w:t>
      </w:r>
      <w:r>
        <w:tab/>
        <w:t>Disablement benefit or payment of GSS withdrawal benefit on disablement, application for</w:t>
      </w:r>
      <w:bookmarkEnd w:id="76"/>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lastRenderedPageBreak/>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77" w:name="_Toc97129542"/>
      <w:r>
        <w:rPr>
          <w:rStyle w:val="CharSectno"/>
        </w:rPr>
        <w:t>49A</w:t>
      </w:r>
      <w:r>
        <w:t>.</w:t>
      </w:r>
      <w:r>
        <w:tab/>
        <w:t>Member liable to pay contributions tax, commutable pension for</w:t>
      </w:r>
      <w:bookmarkEnd w:id="77"/>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lastRenderedPageBreak/>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lastRenderedPageBreak/>
        <w:tab/>
        <w:t>[Regulation 49A inserted: Gazette 28 Jun 2002 p. 3023-4; amended: Gazette 26 May 2006 p. 1930.]</w:t>
      </w:r>
    </w:p>
    <w:p>
      <w:pPr>
        <w:pStyle w:val="Heading2"/>
      </w:pPr>
      <w:bookmarkStart w:id="78" w:name="_Toc97129543"/>
      <w:r>
        <w:rPr>
          <w:rStyle w:val="CharPartNo"/>
        </w:rPr>
        <w:lastRenderedPageBreak/>
        <w:t>Part 3</w:t>
      </w:r>
      <w:r>
        <w:t xml:space="preserve"> — </w:t>
      </w:r>
      <w:r>
        <w:rPr>
          <w:rStyle w:val="CharPartText"/>
        </w:rPr>
        <w:t>West State Super Scheme</w:t>
      </w:r>
      <w:bookmarkEnd w:id="78"/>
    </w:p>
    <w:p>
      <w:pPr>
        <w:pStyle w:val="Heading3"/>
      </w:pPr>
      <w:bookmarkStart w:id="79" w:name="_Toc97129544"/>
      <w:r>
        <w:rPr>
          <w:rStyle w:val="CharDivNo"/>
        </w:rPr>
        <w:t>Division 1</w:t>
      </w:r>
      <w:r>
        <w:t xml:space="preserve"> — </w:t>
      </w:r>
      <w:r>
        <w:rPr>
          <w:rStyle w:val="CharDivText"/>
        </w:rPr>
        <w:t>Preliminary</w:t>
      </w:r>
      <w:bookmarkEnd w:id="79"/>
    </w:p>
    <w:p>
      <w:pPr>
        <w:pStyle w:val="Heading5"/>
      </w:pPr>
      <w:bookmarkStart w:id="80" w:name="_Toc97129545"/>
      <w:r>
        <w:rPr>
          <w:rStyle w:val="CharSectno"/>
        </w:rPr>
        <w:t>50</w:t>
      </w:r>
      <w:r>
        <w:t>.</w:t>
      </w:r>
      <w:r>
        <w:tab/>
        <w:t>Terms used</w:t>
      </w:r>
      <w:bookmarkEnd w:id="8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 xml:space="preserve">interest on that amount at the rate equal to the CPI rate plus 2% from 1 July 2001 to the day as </w:t>
      </w:r>
      <w:r>
        <w:lastRenderedPageBreak/>
        <w:t>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is to be regarded as retiring upon the occurrence of circumstances because of which </w:t>
      </w:r>
      <w:r>
        <w:lastRenderedPageBreak/>
        <w:t>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81" w:name="_Toc97129546"/>
      <w:r>
        <w:rPr>
          <w:rStyle w:val="CharDivNo"/>
        </w:rPr>
        <w:t>Division 2</w:t>
      </w:r>
      <w:r>
        <w:t xml:space="preserve"> — </w:t>
      </w:r>
      <w:r>
        <w:rPr>
          <w:rStyle w:val="CharDivText"/>
        </w:rPr>
        <w:t>Membership</w:t>
      </w:r>
      <w:bookmarkEnd w:id="81"/>
    </w:p>
    <w:p>
      <w:pPr>
        <w:pStyle w:val="Heading5"/>
        <w:spacing w:before="180"/>
      </w:pPr>
      <w:bookmarkStart w:id="82" w:name="_Toc97129547"/>
      <w:r>
        <w:rPr>
          <w:rStyle w:val="CharSectno"/>
        </w:rPr>
        <w:t>50A</w:t>
      </w:r>
      <w:r>
        <w:t>.</w:t>
      </w:r>
      <w:r>
        <w:tab/>
        <w:t>West State Super Scheme closed to new Members</w:t>
      </w:r>
      <w:bookmarkEnd w:id="8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83" w:name="_Toc97129548"/>
      <w:r>
        <w:rPr>
          <w:rStyle w:val="CharSectno"/>
        </w:rPr>
        <w:t>51</w:t>
      </w:r>
      <w:r>
        <w:rPr>
          <w:snapToGrid w:val="0"/>
        </w:rPr>
        <w:t>.</w:t>
      </w:r>
      <w:r>
        <w:rPr>
          <w:snapToGrid w:val="0"/>
        </w:rPr>
        <w:tab/>
        <w:t>S</w:t>
      </w:r>
      <w:r>
        <w:t>tatutory WSS</w:t>
      </w:r>
      <w:r>
        <w:rPr>
          <w:snapToGrid w:val="0"/>
        </w:rPr>
        <w:t xml:space="preserve"> Member</w:t>
      </w:r>
      <w:r>
        <w:t>s, exclusions from being</w:t>
      </w:r>
      <w:bookmarkEnd w:id="8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lastRenderedPageBreak/>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84" w:name="_Toc97129549"/>
      <w:r>
        <w:rPr>
          <w:rStyle w:val="CharSectno"/>
        </w:rPr>
        <w:t>52</w:t>
      </w:r>
      <w:r>
        <w:t>.</w:t>
      </w:r>
      <w:r>
        <w:tab/>
        <w:t>When voluntary or partner WSS Member changes kind of membership</w:t>
      </w:r>
      <w:bookmarkEnd w:id="8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85" w:name="_Toc97129550"/>
      <w:r>
        <w:rPr>
          <w:rStyle w:val="CharSectno"/>
        </w:rPr>
        <w:lastRenderedPageBreak/>
        <w:t>52B</w:t>
      </w:r>
      <w:r>
        <w:t>.</w:t>
      </w:r>
      <w:r>
        <w:tab/>
        <w:t>Certain Members may elect to withdraw</w:t>
      </w:r>
      <w:bookmarkEnd w:id="8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86" w:name="_Toc97129551"/>
      <w:r>
        <w:rPr>
          <w:rStyle w:val="CharSectno"/>
        </w:rPr>
        <w:t>53</w:t>
      </w:r>
      <w:r>
        <w:t>.</w:t>
      </w:r>
      <w:r>
        <w:tab/>
        <w:t>When membership ceases</w:t>
      </w:r>
      <w:bookmarkEnd w:id="86"/>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lastRenderedPageBreak/>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87" w:name="_Toc97129552"/>
      <w:r>
        <w:rPr>
          <w:rStyle w:val="CharDivNo"/>
        </w:rPr>
        <w:t>Division 3</w:t>
      </w:r>
      <w:r>
        <w:t xml:space="preserve"> — </w:t>
      </w:r>
      <w:r>
        <w:rPr>
          <w:rStyle w:val="CharDivText"/>
        </w:rPr>
        <w:t>Contributions</w:t>
      </w:r>
      <w:bookmarkEnd w:id="87"/>
    </w:p>
    <w:p>
      <w:pPr>
        <w:pStyle w:val="Heading4"/>
      </w:pPr>
      <w:bookmarkStart w:id="88" w:name="_Toc97129553"/>
      <w:r>
        <w:t>Subdivision 1A — Restriction on contributions</w:t>
      </w:r>
      <w:bookmarkEnd w:id="88"/>
    </w:p>
    <w:p>
      <w:pPr>
        <w:pStyle w:val="Footnoteheading"/>
      </w:pPr>
      <w:r>
        <w:tab/>
        <w:t>[Heading inserted: Gazette 6 Jun 2007 p. 2622.]</w:t>
      </w:r>
    </w:p>
    <w:p>
      <w:pPr>
        <w:pStyle w:val="Heading5"/>
      </w:pPr>
      <w:bookmarkStart w:id="89" w:name="_Toc97129554"/>
      <w:r>
        <w:rPr>
          <w:rStyle w:val="CharSectno"/>
        </w:rPr>
        <w:t>53A</w:t>
      </w:r>
      <w:r>
        <w:t>.</w:t>
      </w:r>
      <w:r>
        <w:tab/>
        <w:t>No contributions by or for GESB Super Member</w:t>
      </w:r>
      <w:bookmarkEnd w:id="89"/>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90" w:name="_Toc97129555"/>
      <w:r>
        <w:lastRenderedPageBreak/>
        <w:t>Subdivision 1 — Employer contributions</w:t>
      </w:r>
      <w:bookmarkEnd w:id="90"/>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91" w:name="_Toc97129556"/>
      <w:r>
        <w:rPr>
          <w:rStyle w:val="CharSectno"/>
        </w:rPr>
        <w:t>58</w:t>
      </w:r>
      <w:r>
        <w:t>.</w:t>
      </w:r>
      <w:r>
        <w:tab/>
        <w:t>Commonwealth payments, acceptance of</w:t>
      </w:r>
      <w:bookmarkEnd w:id="91"/>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92" w:name="_Toc97129557"/>
      <w:r>
        <w:rPr>
          <w:rStyle w:val="CharSectno"/>
        </w:rPr>
        <w:t>59</w:t>
      </w:r>
      <w:r>
        <w:t>.</w:t>
      </w:r>
      <w:r>
        <w:tab/>
        <w:t>Insurance payout, acceptance of as contribution</w:t>
      </w:r>
      <w:bookmarkEnd w:id="9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93" w:name="_Toc97129558"/>
      <w:r>
        <w:rPr>
          <w:rStyle w:val="CharSectno"/>
        </w:rPr>
        <w:t>60</w:t>
      </w:r>
      <w:r>
        <w:t>.</w:t>
      </w:r>
      <w:r>
        <w:tab/>
        <w:t>Employer’s contribution returns, duty to give etc.</w:t>
      </w:r>
      <w:bookmarkEnd w:id="93"/>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94" w:name="_Toc97129559"/>
      <w:r>
        <w:rPr>
          <w:rStyle w:val="CharSectno"/>
        </w:rPr>
        <w:lastRenderedPageBreak/>
        <w:t>62</w:t>
      </w:r>
      <w:r>
        <w:t>.</w:t>
      </w:r>
      <w:r>
        <w:tab/>
        <w:t>Treasurer may require Employers to pay additional amounts</w:t>
      </w:r>
      <w:bookmarkEnd w:id="94"/>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95" w:name="_Toc97129560"/>
      <w:r>
        <w:t>Subdivision 2 — Member contributions</w:t>
      </w:r>
      <w:bookmarkEnd w:id="95"/>
    </w:p>
    <w:p>
      <w:pPr>
        <w:pStyle w:val="Heading5"/>
        <w:keepNext w:val="0"/>
        <w:spacing w:before="180"/>
        <w:rPr>
          <w:snapToGrid w:val="0"/>
        </w:rPr>
      </w:pPr>
      <w:bookmarkStart w:id="96" w:name="_Toc97129561"/>
      <w:r>
        <w:rPr>
          <w:rStyle w:val="CharSectno"/>
        </w:rPr>
        <w:t>63</w:t>
      </w:r>
      <w:r>
        <w:rPr>
          <w:snapToGrid w:val="0"/>
        </w:rPr>
        <w:t>.</w:t>
      </w:r>
      <w:r>
        <w:rPr>
          <w:snapToGrid w:val="0"/>
        </w:rPr>
        <w:tab/>
        <w:t>Member contributions, when payable and amount of</w:t>
      </w:r>
      <w:bookmarkEnd w:id="96"/>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lastRenderedPageBreak/>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97" w:name="_Toc97129562"/>
      <w:r>
        <w:rPr>
          <w:rStyle w:val="CharSectno"/>
        </w:rPr>
        <w:t>64</w:t>
      </w:r>
      <w:r>
        <w:t>.</w:t>
      </w:r>
      <w:r>
        <w:tab/>
        <w:t>Member contributions, how to be paid</w:t>
      </w:r>
      <w:bookmarkEnd w:id="97"/>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98" w:name="_Toc97129563"/>
      <w:r>
        <w:rPr>
          <w:rStyle w:val="CharSectno"/>
        </w:rPr>
        <w:t>64A</w:t>
      </w:r>
      <w:r>
        <w:t>.</w:t>
      </w:r>
      <w:r>
        <w:tab/>
        <w:t>Partners, Members etc. may contribute for</w:t>
      </w:r>
      <w:bookmarkEnd w:id="98"/>
    </w:p>
    <w:p>
      <w:pPr>
        <w:pStyle w:val="Subsection"/>
        <w:spacing w:before="180"/>
      </w:pPr>
      <w:r>
        <w:tab/>
        <w:t>(1)</w:t>
      </w:r>
      <w:r>
        <w:tab/>
        <w:t>A person who is —</w:t>
      </w:r>
    </w:p>
    <w:p>
      <w:pPr>
        <w:pStyle w:val="Indenta"/>
      </w:pPr>
      <w:r>
        <w:tab/>
        <w:t>(a)</w:t>
      </w:r>
      <w:r>
        <w:tab/>
        <w:t>a Member; or</w:t>
      </w:r>
    </w:p>
    <w:p>
      <w:pPr>
        <w:pStyle w:val="Indenta"/>
      </w:pPr>
      <w:r>
        <w:lastRenderedPageBreak/>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99" w:name="_Toc97129564"/>
      <w:r>
        <w:t>Subdivision 3 — Transfers</w:t>
      </w:r>
      <w:bookmarkEnd w:id="99"/>
    </w:p>
    <w:p>
      <w:pPr>
        <w:pStyle w:val="Heading5"/>
      </w:pPr>
      <w:bookmarkStart w:id="100" w:name="_Toc97129565"/>
      <w:r>
        <w:rPr>
          <w:rStyle w:val="CharSectno"/>
        </w:rPr>
        <w:t>65</w:t>
      </w:r>
      <w:r>
        <w:t>.</w:t>
      </w:r>
      <w:r>
        <w:tab/>
        <w:t>Transfer of benefits to scheme by Member</w:t>
      </w:r>
      <w:bookmarkEnd w:id="10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101" w:name="_Toc97129566"/>
      <w:r>
        <w:lastRenderedPageBreak/>
        <w:t>Subdivision 4 — Contribution splitting for partner</w:t>
      </w:r>
      <w:bookmarkEnd w:id="101"/>
    </w:p>
    <w:p>
      <w:pPr>
        <w:pStyle w:val="Footnoteheading"/>
      </w:pPr>
      <w:r>
        <w:tab/>
        <w:t>[Heading inserted: Gazette 13 Apr 2007 p. 1627.]</w:t>
      </w:r>
    </w:p>
    <w:p>
      <w:pPr>
        <w:pStyle w:val="Heading5"/>
      </w:pPr>
      <w:bookmarkStart w:id="102" w:name="_Toc97129567"/>
      <w:r>
        <w:rPr>
          <w:rStyle w:val="CharSectno"/>
        </w:rPr>
        <w:t>65BA</w:t>
      </w:r>
      <w:r>
        <w:t>.</w:t>
      </w:r>
      <w:r>
        <w:tab/>
        <w:t>Term used: partner</w:t>
      </w:r>
      <w:bookmarkEnd w:id="102"/>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103" w:name="_Toc97129568"/>
      <w:r>
        <w:rPr>
          <w:rStyle w:val="CharSectno"/>
        </w:rPr>
        <w:t>65BB</w:t>
      </w:r>
      <w:r>
        <w:t>.</w:t>
      </w:r>
      <w:r>
        <w:tab/>
        <w:t>Member may transfer splittable contributions for partner’s benefit</w:t>
      </w:r>
      <w:bookmarkEnd w:id="10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West State Super Scheme were a regulated superannuation fund, the Board would </w:t>
      </w:r>
      <w:r>
        <w:lastRenderedPageBreak/>
        <w:t>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104" w:name="_Toc97129569"/>
      <w:r>
        <w:rPr>
          <w:rStyle w:val="CharSectno"/>
        </w:rPr>
        <w:t>65B</w:t>
      </w:r>
      <w:r>
        <w:t>.</w:t>
      </w:r>
      <w:r>
        <w:tab/>
        <w:t>Contributions</w:t>
      </w:r>
      <w:r>
        <w:noBreakHyphen/>
        <w:t>split transfer from other scheme or fund, Board may accept</w:t>
      </w:r>
      <w:bookmarkEnd w:id="104"/>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105" w:name="_Toc97129570"/>
      <w:r>
        <w:rPr>
          <w:rStyle w:val="CharDivNo"/>
        </w:rPr>
        <w:t>Division 4</w:t>
      </w:r>
      <w:r>
        <w:t xml:space="preserve"> — </w:t>
      </w:r>
      <w:r>
        <w:rPr>
          <w:rStyle w:val="CharDivText"/>
        </w:rPr>
        <w:t>West state accounts</w:t>
      </w:r>
      <w:bookmarkEnd w:id="105"/>
    </w:p>
    <w:p>
      <w:pPr>
        <w:pStyle w:val="Footnoteheading"/>
      </w:pPr>
      <w:r>
        <w:tab/>
        <w:t>[Heading amended: Gazette 13 Apr 2007 p. 1624.]</w:t>
      </w:r>
    </w:p>
    <w:p>
      <w:pPr>
        <w:pStyle w:val="Heading5"/>
        <w:rPr>
          <w:snapToGrid w:val="0"/>
        </w:rPr>
      </w:pPr>
      <w:bookmarkStart w:id="106" w:name="_Toc97129571"/>
      <w:r>
        <w:rPr>
          <w:rStyle w:val="CharSectno"/>
        </w:rPr>
        <w:t>66</w:t>
      </w:r>
      <w:r>
        <w:rPr>
          <w:snapToGrid w:val="0"/>
        </w:rPr>
        <w:t>.</w:t>
      </w:r>
      <w:r>
        <w:rPr>
          <w:snapToGrid w:val="0"/>
        </w:rPr>
        <w:tab/>
      </w:r>
      <w:r>
        <w:t>West state</w:t>
      </w:r>
      <w:r>
        <w:rPr>
          <w:snapToGrid w:val="0"/>
        </w:rPr>
        <w:t xml:space="preserve"> accounts for Members, Board to establish</w:t>
      </w:r>
      <w:bookmarkEnd w:id="10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107" w:name="_Toc97129572"/>
      <w:r>
        <w:rPr>
          <w:rStyle w:val="CharSectno"/>
        </w:rPr>
        <w:t>67</w:t>
      </w:r>
      <w:r>
        <w:rPr>
          <w:snapToGrid w:val="0"/>
        </w:rPr>
        <w:t>.</w:t>
      </w:r>
      <w:r>
        <w:rPr>
          <w:snapToGrid w:val="0"/>
        </w:rPr>
        <w:tab/>
        <w:t xml:space="preserve">Amounts to be credited to </w:t>
      </w:r>
      <w:r>
        <w:t>west state</w:t>
      </w:r>
      <w:r>
        <w:rPr>
          <w:snapToGrid w:val="0"/>
        </w:rPr>
        <w:t xml:space="preserve"> accounts</w:t>
      </w:r>
      <w:bookmarkEnd w:id="107"/>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lastRenderedPageBreak/>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108" w:name="_Toc97129573"/>
      <w:r>
        <w:rPr>
          <w:rStyle w:val="CharSectno"/>
        </w:rPr>
        <w:t>68</w:t>
      </w:r>
      <w:r>
        <w:t>.</w:t>
      </w:r>
      <w:r>
        <w:tab/>
        <w:t>Amounts to be debited to west state accounts</w:t>
      </w:r>
      <w:bookmarkEnd w:id="108"/>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lastRenderedPageBreak/>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lastRenderedPageBreak/>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109" w:name="_Toc97129574"/>
      <w:r>
        <w:rPr>
          <w:rStyle w:val="CharSectno"/>
        </w:rPr>
        <w:t>69</w:t>
      </w:r>
      <w:r>
        <w:rPr>
          <w:snapToGrid w:val="0"/>
        </w:rPr>
        <w:t>.</w:t>
      </w:r>
      <w:r>
        <w:rPr>
          <w:snapToGrid w:val="0"/>
        </w:rPr>
        <w:tab/>
        <w:t>Earnings to be credited to Member’s account</w:t>
      </w:r>
      <w:bookmarkEnd w:id="10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110" w:name="_Toc97129575"/>
      <w:r>
        <w:rPr>
          <w:rStyle w:val="CharSectno"/>
        </w:rPr>
        <w:t>69AA</w:t>
      </w:r>
      <w:r>
        <w:t>.</w:t>
      </w:r>
      <w:r>
        <w:tab/>
        <w:t>Payments in respect of former temporary residents under the Commonwealth Unclaimed Money Act Part 3A</w:t>
      </w:r>
      <w:bookmarkEnd w:id="110"/>
    </w:p>
    <w:p>
      <w:pPr>
        <w:pStyle w:val="Subsection"/>
      </w:pPr>
      <w:r>
        <w:tab/>
      </w:r>
      <w:r>
        <w:tab/>
        <w:t xml:space="preserve">If — </w:t>
      </w:r>
    </w:p>
    <w:p>
      <w:pPr>
        <w:pStyle w:val="Indenta"/>
      </w:pPr>
      <w:r>
        <w:tab/>
        <w:t>(a)</w:t>
      </w:r>
      <w:r>
        <w:tab/>
        <w:t>the West State Super Scheme is a prescribed scheme; and</w:t>
      </w:r>
    </w:p>
    <w:p>
      <w:pPr>
        <w:pStyle w:val="Indenta"/>
        <w:keepNext/>
      </w:pPr>
      <w:r>
        <w:lastRenderedPageBreak/>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111" w:name="_Toc97129576"/>
      <w:r>
        <w:rPr>
          <w:rStyle w:val="CharSectno"/>
        </w:rPr>
        <w:t>69AB</w:t>
      </w:r>
      <w:r>
        <w:t>.</w:t>
      </w:r>
      <w:r>
        <w:tab/>
        <w:t>Payments in respect of lost member accounts under the Commonwealth Unclaimed Money Act Part 4A</w:t>
      </w:r>
      <w:bookmarkEnd w:id="111"/>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112" w:name="_Toc97129577"/>
      <w:r>
        <w:rPr>
          <w:rStyle w:val="CharSectno"/>
        </w:rPr>
        <w:t>69AC</w:t>
      </w:r>
      <w:r>
        <w:t>.</w:t>
      </w:r>
      <w:r>
        <w:tab/>
        <w:t>Payments in accordance with release authority</w:t>
      </w:r>
      <w:bookmarkEnd w:id="112"/>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113" w:name="_Toc97129578"/>
      <w:r>
        <w:rPr>
          <w:rStyle w:val="CharDivNo"/>
        </w:rPr>
        <w:t>Division 4A</w:t>
      </w:r>
      <w:r>
        <w:t> — </w:t>
      </w:r>
      <w:r>
        <w:rPr>
          <w:rStyle w:val="CharDivText"/>
        </w:rPr>
        <w:t>Member investment choice</w:t>
      </w:r>
      <w:bookmarkEnd w:id="113"/>
    </w:p>
    <w:p>
      <w:pPr>
        <w:pStyle w:val="Footnoteheading"/>
        <w:keepNext/>
        <w:keepLines/>
      </w:pPr>
      <w:r>
        <w:tab/>
        <w:t>[Heading inserted: Gazette 29 Jun 2001 p. 3086.]</w:t>
      </w:r>
    </w:p>
    <w:p>
      <w:pPr>
        <w:pStyle w:val="Heading5"/>
        <w:spacing w:before="180"/>
      </w:pPr>
      <w:bookmarkStart w:id="114" w:name="_Toc97129579"/>
      <w:r>
        <w:rPr>
          <w:rStyle w:val="CharSectno"/>
        </w:rPr>
        <w:t>69A</w:t>
      </w:r>
      <w:r>
        <w:t>.</w:t>
      </w:r>
      <w:r>
        <w:tab/>
        <w:t>Terms used</w:t>
      </w:r>
      <w:bookmarkEnd w:id="11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lastRenderedPageBreak/>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115" w:name="_Toc97129580"/>
      <w:r>
        <w:rPr>
          <w:rStyle w:val="CharSectno"/>
        </w:rPr>
        <w:t>69B</w:t>
      </w:r>
      <w:r>
        <w:t>.</w:t>
      </w:r>
      <w:r>
        <w:tab/>
        <w:t>Investment plans for Members, Board to establish</w:t>
      </w:r>
      <w:bookmarkEnd w:id="115"/>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116" w:name="_Toc97129581"/>
      <w:r>
        <w:rPr>
          <w:rStyle w:val="CharSectno"/>
        </w:rPr>
        <w:lastRenderedPageBreak/>
        <w:t>69C</w:t>
      </w:r>
      <w:r>
        <w:t>.</w:t>
      </w:r>
      <w:r>
        <w:tab/>
        <w:t>Default plan for Members</w:t>
      </w:r>
      <w:bookmarkEnd w:id="116"/>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117" w:name="_Toc97129582"/>
      <w:r>
        <w:rPr>
          <w:rStyle w:val="CharSectno"/>
        </w:rPr>
        <w:t>69D</w:t>
      </w:r>
      <w:r>
        <w:t>.</w:t>
      </w:r>
      <w:r>
        <w:tab/>
        <w:t>Investment plan, Member to select etc.</w:t>
      </w:r>
      <w:bookmarkEnd w:id="117"/>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lastRenderedPageBreak/>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118" w:name="_Toc97129583"/>
      <w:r>
        <w:rPr>
          <w:rStyle w:val="CharSectno"/>
        </w:rPr>
        <w:t>69E</w:t>
      </w:r>
      <w:r>
        <w:t>.</w:t>
      </w:r>
      <w:r>
        <w:tab/>
        <w:t>Board to invest in accord with Member’s plan</w:t>
      </w:r>
      <w:bookmarkEnd w:id="118"/>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119" w:name="_Toc97129584"/>
      <w:r>
        <w:rPr>
          <w:rStyle w:val="CharSectno"/>
        </w:rPr>
        <w:lastRenderedPageBreak/>
        <w:t>69F</w:t>
      </w:r>
      <w:r>
        <w:t>.</w:t>
      </w:r>
      <w:r>
        <w:tab/>
        <w:t>Earning rates, determining</w:t>
      </w:r>
      <w:bookmarkEnd w:id="119"/>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120" w:name="_Toc97129585"/>
      <w:r>
        <w:rPr>
          <w:rStyle w:val="CharDivNo"/>
        </w:rPr>
        <w:lastRenderedPageBreak/>
        <w:t>Division 5</w:t>
      </w:r>
      <w:r>
        <w:t> — </w:t>
      </w:r>
      <w:r>
        <w:rPr>
          <w:rStyle w:val="CharDivText"/>
        </w:rPr>
        <w:t>Benefits</w:t>
      </w:r>
      <w:bookmarkEnd w:id="120"/>
    </w:p>
    <w:p>
      <w:pPr>
        <w:pStyle w:val="Footnoteheading"/>
        <w:keepNext/>
        <w:keepLines/>
      </w:pPr>
      <w:r>
        <w:tab/>
        <w:t>[Heading inserted: Gazette 30 Jun 2010 p. 3134.]</w:t>
      </w:r>
    </w:p>
    <w:p>
      <w:pPr>
        <w:pStyle w:val="Heading4"/>
        <w:keepLines/>
      </w:pPr>
      <w:bookmarkStart w:id="121" w:name="_Toc97129586"/>
      <w:r>
        <w:t>Subdivision 1 — Preliminary</w:t>
      </w:r>
      <w:bookmarkEnd w:id="121"/>
    </w:p>
    <w:p>
      <w:pPr>
        <w:pStyle w:val="Footnoteheading"/>
        <w:keepNext/>
        <w:keepLines/>
      </w:pPr>
      <w:r>
        <w:tab/>
        <w:t>[Heading inserted: Gazette 30 Jun 2010 p. 3134.]</w:t>
      </w:r>
    </w:p>
    <w:p>
      <w:pPr>
        <w:pStyle w:val="Heading5"/>
      </w:pPr>
      <w:bookmarkStart w:id="122" w:name="_Toc97129587"/>
      <w:r>
        <w:rPr>
          <w:rStyle w:val="CharSectno"/>
        </w:rPr>
        <w:t>69G</w:t>
      </w:r>
      <w:r>
        <w:t>.</w:t>
      </w:r>
      <w:r>
        <w:tab/>
        <w:t>Terms used</w:t>
      </w:r>
      <w:bookmarkEnd w:id="12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xml:space="preserve">, for a West State Super Member, means the earnings of the West State Super Member taken into account </w:t>
      </w:r>
      <w:r>
        <w:lastRenderedPageBreak/>
        <w:t>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123" w:name="_Toc97129588"/>
      <w:r>
        <w:t>Subdivision 2 — Covered risk benefits Members</w:t>
      </w:r>
      <w:bookmarkEnd w:id="123"/>
    </w:p>
    <w:p>
      <w:pPr>
        <w:pStyle w:val="Footnoteheading"/>
      </w:pPr>
      <w:r>
        <w:tab/>
        <w:t>[Heading inserted: Gazette 30 Jun 2010 p. 3135.]</w:t>
      </w:r>
    </w:p>
    <w:p>
      <w:pPr>
        <w:pStyle w:val="Heading5"/>
      </w:pPr>
      <w:bookmarkStart w:id="124" w:name="_Toc97129589"/>
      <w:r>
        <w:rPr>
          <w:rStyle w:val="CharSectno"/>
        </w:rPr>
        <w:t>69H</w:t>
      </w:r>
      <w:r>
        <w:t>.</w:t>
      </w:r>
      <w:r>
        <w:tab/>
        <w:t>Covered risk benefits Members, who are automatically</w:t>
      </w:r>
      <w:bookmarkEnd w:id="124"/>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125" w:name="_Toc97129590"/>
      <w:r>
        <w:rPr>
          <w:rStyle w:val="CharSectno"/>
        </w:rPr>
        <w:t>69I</w:t>
      </w:r>
      <w:r>
        <w:t>.</w:t>
      </w:r>
      <w:r>
        <w:tab/>
        <w:t>Covered risk benefits Member, Board may give certain people option to become</w:t>
      </w:r>
      <w:bookmarkEnd w:id="125"/>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126" w:name="_Toc97129591"/>
      <w:r>
        <w:rPr>
          <w:rStyle w:val="CharSectno"/>
        </w:rPr>
        <w:lastRenderedPageBreak/>
        <w:t>69J</w:t>
      </w:r>
      <w:r>
        <w:t>.</w:t>
      </w:r>
      <w:r>
        <w:tab/>
        <w:t>Ceasing to be a covered risk benefits Member</w:t>
      </w:r>
      <w:bookmarkEnd w:id="12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127" w:name="_Toc97129592"/>
      <w:r>
        <w:rPr>
          <w:rStyle w:val="CharSectno"/>
        </w:rPr>
        <w:t>69K</w:t>
      </w:r>
      <w:r>
        <w:t>.</w:t>
      </w:r>
      <w:r>
        <w:tab/>
        <w:t>Covered risk benefits Member, certain people may opt to become</w:t>
      </w:r>
      <w:bookmarkEnd w:id="127"/>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128" w:name="_Toc97129593"/>
      <w:r>
        <w:rPr>
          <w:rStyle w:val="CharSectno"/>
        </w:rPr>
        <w:lastRenderedPageBreak/>
        <w:t>69L</w:t>
      </w:r>
      <w:r>
        <w:t>.</w:t>
      </w:r>
      <w:r>
        <w:tab/>
        <w:t>Opt</w:t>
      </w:r>
      <w:r>
        <w:noBreakHyphen/>
        <w:t>in notice, Board’s functions on receiving</w:t>
      </w:r>
      <w:bookmarkEnd w:id="128"/>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lastRenderedPageBreak/>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129" w:name="_Toc97129594"/>
      <w:r>
        <w:rPr>
          <w:rStyle w:val="CharSectno"/>
        </w:rPr>
        <w:t>69M</w:t>
      </w:r>
      <w:r>
        <w:t>.</w:t>
      </w:r>
      <w:r>
        <w:tab/>
        <w:t>Opt</w:t>
      </w:r>
      <w:r>
        <w:noBreakHyphen/>
        <w:t>in notice, altering or cancelling acceptance of</w:t>
      </w:r>
      <w:bookmarkEnd w:id="12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130" w:name="_Toc97129595"/>
      <w:r>
        <w:t>Subdivision 3 — Provision of supplementary risk benefits</w:t>
      </w:r>
      <w:bookmarkEnd w:id="130"/>
    </w:p>
    <w:p>
      <w:pPr>
        <w:pStyle w:val="Footnoteheading"/>
      </w:pPr>
      <w:r>
        <w:tab/>
        <w:t>[Heading inserted: Gazette 30 Jun 2010 p. 3139.]</w:t>
      </w:r>
    </w:p>
    <w:p>
      <w:pPr>
        <w:pStyle w:val="Heading5"/>
      </w:pPr>
      <w:bookmarkStart w:id="131" w:name="_Toc97129596"/>
      <w:r>
        <w:rPr>
          <w:rStyle w:val="CharSectno"/>
        </w:rPr>
        <w:t>70A</w:t>
      </w:r>
      <w:r>
        <w:t>.</w:t>
      </w:r>
      <w:r>
        <w:tab/>
        <w:t>Supplementary risk benefits, Board may provide</w:t>
      </w:r>
      <w:bookmarkEnd w:id="131"/>
    </w:p>
    <w:p>
      <w:pPr>
        <w:pStyle w:val="Subsection"/>
      </w:pPr>
      <w:r>
        <w:tab/>
      </w:r>
      <w:r>
        <w:tab/>
        <w:t xml:space="preserve">The Board may provide all or any of the following kinds of supplementary risk benefits for all covered risk benefits </w:t>
      </w:r>
      <w:r>
        <w:lastRenderedPageBreak/>
        <w:t>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132" w:name="_Toc97129597"/>
      <w:r>
        <w:rPr>
          <w:rStyle w:val="CharSectno"/>
        </w:rPr>
        <w:t>70B</w:t>
      </w:r>
      <w:r>
        <w:t>.</w:t>
      </w:r>
      <w:r>
        <w:tab/>
        <w:t>Supplementary risk benefits, terms of</w:t>
      </w:r>
      <w:bookmarkEnd w:id="13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lastRenderedPageBreak/>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133" w:name="_Toc97129598"/>
      <w:r>
        <w:t>Subdivision 4 — Benefits</w:t>
      </w:r>
      <w:bookmarkEnd w:id="133"/>
    </w:p>
    <w:p>
      <w:pPr>
        <w:pStyle w:val="Footnoteheading"/>
      </w:pPr>
      <w:r>
        <w:tab/>
        <w:t>[Heading inserted: Gazette 30 Jun 2010 p. 3140.]</w:t>
      </w:r>
    </w:p>
    <w:p>
      <w:pPr>
        <w:pStyle w:val="Heading5"/>
      </w:pPr>
      <w:bookmarkStart w:id="134" w:name="_Toc97129599"/>
      <w:r>
        <w:rPr>
          <w:rStyle w:val="CharSectno"/>
        </w:rPr>
        <w:t>70</w:t>
      </w:r>
      <w:r>
        <w:rPr>
          <w:snapToGrid w:val="0"/>
        </w:rPr>
        <w:t>.</w:t>
      </w:r>
      <w:r>
        <w:rPr>
          <w:snapToGrid w:val="0"/>
        </w:rPr>
        <w:tab/>
        <w:t>Death benefit for covered risk benefits Member, amount of etc.</w:t>
      </w:r>
      <w:bookmarkEnd w:id="13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lastRenderedPageBreak/>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135" w:name="_Toc97129600"/>
      <w:r>
        <w:rPr>
          <w:rStyle w:val="CharSectno"/>
        </w:rPr>
        <w:t>71</w:t>
      </w:r>
      <w:r>
        <w:rPr>
          <w:snapToGrid w:val="0"/>
        </w:rPr>
        <w:t>.</w:t>
      </w:r>
      <w:r>
        <w:rPr>
          <w:snapToGrid w:val="0"/>
        </w:rPr>
        <w:tab/>
        <w:t>I</w:t>
      </w:r>
      <w:r>
        <w:t>ncapacity</w:t>
      </w:r>
      <w:r>
        <w:rPr>
          <w:snapToGrid w:val="0"/>
        </w:rPr>
        <w:t xml:space="preserve"> benefit for covered risk benefits Member, amount of etc.</w:t>
      </w:r>
      <w:bookmarkEnd w:id="135"/>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lastRenderedPageBreak/>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lastRenderedPageBreak/>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 xml:space="preserve">If a covered risk benefits Member is, as a result of options exercised by the Member under regulation 70B(3), not eligible </w:t>
      </w:r>
      <w:r>
        <w:lastRenderedPageBreak/>
        <w:t>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136" w:name="_Toc97129601"/>
      <w:r>
        <w:rPr>
          <w:rStyle w:val="CharSectno"/>
        </w:rPr>
        <w:t>72</w:t>
      </w:r>
      <w:r>
        <w:t>.</w:t>
      </w:r>
      <w:r>
        <w:tab/>
        <w:t>Covered risk benefits Member, supplementary salary continuance benefits for</w:t>
      </w:r>
      <w:bookmarkEnd w:id="136"/>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137" w:name="_Toc97129602"/>
      <w:r>
        <w:rPr>
          <w:rStyle w:val="CharSectno"/>
        </w:rPr>
        <w:t>73A</w:t>
      </w:r>
      <w:r>
        <w:t>.</w:t>
      </w:r>
      <w:r>
        <w:tab/>
      </w:r>
      <w:r>
        <w:rPr>
          <w:snapToGrid w:val="0"/>
        </w:rPr>
        <w:t>Covered risk benefits Members, Treasurer may increase basic risk benefits for</w:t>
      </w:r>
      <w:bookmarkEnd w:id="137"/>
    </w:p>
    <w:p>
      <w:pPr>
        <w:pStyle w:val="Subsection"/>
      </w:pPr>
      <w:r>
        <w:rPr>
          <w:snapToGrid w:val="0"/>
        </w:rPr>
        <w:tab/>
        <w:t>(1)</w:t>
      </w:r>
      <w:r>
        <w:rPr>
          <w:snapToGrid w:val="0"/>
        </w:rPr>
        <w:tab/>
        <w:t xml:space="preserve">The Treasurer may, by giving notice to the Board, increase the amount of a basic death benefit under regulation 70 or a basic </w:t>
      </w:r>
      <w:r>
        <w:rPr>
          <w:snapToGrid w:val="0"/>
        </w:rPr>
        <w:lastRenderedPageBreak/>
        <w:t xml:space="preserve">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138" w:name="_Toc97129603"/>
      <w:r>
        <w:rPr>
          <w:rStyle w:val="CharSectno"/>
        </w:rPr>
        <w:t>73</w:t>
      </w:r>
      <w:r>
        <w:t>.</w:t>
      </w:r>
      <w:r>
        <w:tab/>
        <w:t>Death benefit for other WSS Members, amount and payment of</w:t>
      </w:r>
      <w:bookmarkEnd w:id="138"/>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139" w:name="_Toc97129604"/>
      <w:r>
        <w:rPr>
          <w:rStyle w:val="CharSectno"/>
        </w:rPr>
        <w:t>74</w:t>
      </w:r>
      <w:r>
        <w:t>.</w:t>
      </w:r>
      <w:r>
        <w:tab/>
        <w:t>Benefit if no other benefit under this Part, amount and payment of</w:t>
      </w:r>
      <w:bookmarkEnd w:id="139"/>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lastRenderedPageBreak/>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140" w:name="_Toc97129605"/>
      <w:r>
        <w:lastRenderedPageBreak/>
        <w:t>Subdivision 5 — External insurance</w:t>
      </w:r>
      <w:bookmarkEnd w:id="140"/>
      <w:r>
        <w:t xml:space="preserve"> </w:t>
      </w:r>
    </w:p>
    <w:p>
      <w:pPr>
        <w:pStyle w:val="Footnoteheading"/>
        <w:keepNext/>
      </w:pPr>
      <w:r>
        <w:tab/>
        <w:t>[Heading inserted: Gazette 30 Jun 2010 p. 3147.]</w:t>
      </w:r>
    </w:p>
    <w:p>
      <w:pPr>
        <w:pStyle w:val="Heading5"/>
        <w:spacing w:before="240"/>
      </w:pPr>
      <w:bookmarkStart w:id="141" w:name="_Toc97129606"/>
      <w:r>
        <w:rPr>
          <w:rStyle w:val="CharSectno"/>
        </w:rPr>
        <w:t>75</w:t>
      </w:r>
      <w:r>
        <w:t>.</w:t>
      </w:r>
      <w:r>
        <w:tab/>
        <w:t>Insurance policies for benefits under r. 70, 71 and 72, Board may enter</w:t>
      </w:r>
      <w:bookmarkEnd w:id="141"/>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142" w:name="_Toc97129607"/>
      <w:r>
        <w:rPr>
          <w:rStyle w:val="CharDivNo"/>
        </w:rPr>
        <w:t>Division 6</w:t>
      </w:r>
      <w:r>
        <w:t xml:space="preserve"> — </w:t>
      </w:r>
      <w:r>
        <w:rPr>
          <w:rStyle w:val="CharDivText"/>
        </w:rPr>
        <w:t>Payment of benefits</w:t>
      </w:r>
      <w:bookmarkEnd w:id="142"/>
    </w:p>
    <w:p>
      <w:pPr>
        <w:pStyle w:val="Heading5"/>
        <w:spacing w:before="180"/>
      </w:pPr>
      <w:bookmarkStart w:id="143" w:name="_Toc97129608"/>
      <w:r>
        <w:rPr>
          <w:rStyle w:val="CharSectno"/>
        </w:rPr>
        <w:t>76A</w:t>
      </w:r>
      <w:r>
        <w:t>.</w:t>
      </w:r>
      <w:r>
        <w:tab/>
        <w:t>Term used: earnings</w:t>
      </w:r>
      <w:bookmarkEnd w:id="14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144" w:name="_Toc97129609"/>
      <w:r>
        <w:rPr>
          <w:rStyle w:val="CharSectno"/>
        </w:rPr>
        <w:t>76</w:t>
      </w:r>
      <w:r>
        <w:t>.</w:t>
      </w:r>
      <w:r>
        <w:tab/>
        <w:t>WSS withdrawal benefit, payment of</w:t>
      </w:r>
      <w:bookmarkEnd w:id="14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lastRenderedPageBreak/>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lastRenderedPageBreak/>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145" w:name="_Toc97129610"/>
      <w:r>
        <w:rPr>
          <w:rStyle w:val="CharSectno"/>
        </w:rPr>
        <w:t>77</w:t>
      </w:r>
      <w:r>
        <w:t>.</w:t>
      </w:r>
      <w:r>
        <w:tab/>
        <w:t>Preserved WSS withdrawal benefit ceases if Member again becomes worker</w:t>
      </w:r>
      <w:bookmarkEnd w:id="14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146" w:name="_Toc97129611"/>
      <w:r>
        <w:rPr>
          <w:rStyle w:val="CharSectno"/>
        </w:rPr>
        <w:t>79</w:t>
      </w:r>
      <w:r>
        <w:t>.</w:t>
      </w:r>
      <w:r>
        <w:tab/>
        <w:t>Transfer of benefit to other scheme or fund or Commonwealth Commissioner of Taxation</w:t>
      </w:r>
      <w:bookmarkEnd w:id="14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lastRenderedPageBreak/>
        <w:tab/>
        <w:t>[Regulation 79 amended: Gazette 29 Jun 2001 p. 3092; 28 Jun 2002 p. 3013; 26 May 2006 p. 1928; 13 Apr 2007 p. 1601 and 1629; 8 Jul 2008 p. 3229; 17 Jan 2012 p. 471; SL 2021/49 r. 6.]</w:t>
      </w:r>
    </w:p>
    <w:p>
      <w:pPr>
        <w:pStyle w:val="Heading5"/>
      </w:pPr>
      <w:bookmarkStart w:id="147" w:name="_Toc97129612"/>
      <w:r>
        <w:rPr>
          <w:rStyle w:val="CharSectno"/>
        </w:rPr>
        <w:t>79AAA</w:t>
      </w:r>
      <w:r>
        <w:t>.</w:t>
      </w:r>
      <w:r>
        <w:tab/>
        <w:t>Transfer of benefit under the Commonwealth Unclaimed Money Act Part 3</w:t>
      </w:r>
      <w:bookmarkEnd w:id="14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148" w:name="_Toc97129613"/>
      <w:r>
        <w:rPr>
          <w:rStyle w:val="CharSectno"/>
        </w:rPr>
        <w:t>79AA</w:t>
      </w:r>
      <w:r>
        <w:t>.</w:t>
      </w:r>
      <w:r>
        <w:tab/>
        <w:t>Transferred benefit, payment or transfer of</w:t>
      </w:r>
      <w:bookmarkEnd w:id="14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lastRenderedPageBreak/>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149" w:name="_Toc97129614"/>
      <w:r>
        <w:rPr>
          <w:rStyle w:val="CharSectno"/>
        </w:rPr>
        <w:t>79AB</w:t>
      </w:r>
      <w:r>
        <w:t>.</w:t>
      </w:r>
      <w:r>
        <w:tab/>
        <w:t>Request under r. 74(3), 76(2), 79 or 79AA, general rules for</w:t>
      </w:r>
      <w:bookmarkEnd w:id="14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150" w:name="_Toc97129615"/>
      <w:r>
        <w:rPr>
          <w:rStyle w:val="CharSectno"/>
        </w:rPr>
        <w:t>79A</w:t>
      </w:r>
      <w:r>
        <w:t>.</w:t>
      </w:r>
      <w:r>
        <w:tab/>
        <w:t>Severe financial hardship or compassionate grounds, early payment in case of</w:t>
      </w:r>
      <w:bookmarkEnd w:id="15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 xml:space="preserve">On receipt of an application under subregulation (1) the Board is to determine whether, in the Board’s opinion, if the SIS </w:t>
      </w:r>
      <w:r>
        <w:lastRenderedPageBreak/>
        <w:t>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151" w:name="_Toc97129616"/>
      <w:r>
        <w:rPr>
          <w:rStyle w:val="CharSectno"/>
        </w:rPr>
        <w:lastRenderedPageBreak/>
        <w:t>79B</w:t>
      </w:r>
      <w:r>
        <w:t>.</w:t>
      </w:r>
      <w:r>
        <w:tab/>
        <w:t>Phased retirement benefit, early payment for purpose of</w:t>
      </w:r>
      <w:bookmarkEnd w:id="15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152" w:name="_Toc97129617"/>
      <w:r>
        <w:rPr>
          <w:rStyle w:val="CharSectno"/>
        </w:rPr>
        <w:lastRenderedPageBreak/>
        <w:t>80A</w:t>
      </w:r>
      <w:r>
        <w:t>.</w:t>
      </w:r>
      <w:r>
        <w:tab/>
        <w:t>Early payment in case of temporary resident departing Australia</w:t>
      </w:r>
      <w:bookmarkEnd w:id="152"/>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153" w:name="_Toc97129618"/>
      <w:r>
        <w:rPr>
          <w:rStyle w:val="CharSectno"/>
        </w:rPr>
        <w:t>80B</w:t>
      </w:r>
      <w:r>
        <w:t>.</w:t>
      </w:r>
      <w:r>
        <w:tab/>
        <w:t>Part payment of benefit etc., effect of on protected amount</w:t>
      </w:r>
      <w:bookmarkEnd w:id="15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lastRenderedPageBreak/>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154" w:name="_Toc97129619"/>
      <w:r>
        <w:rPr>
          <w:rStyle w:val="CharSectno"/>
        </w:rPr>
        <w:t>80</w:t>
      </w:r>
      <w:r>
        <w:t>.</w:t>
      </w:r>
      <w:r>
        <w:tab/>
        <w:t>Binding death benefit nomination and payment of death benefit</w:t>
      </w:r>
      <w:bookmarkEnd w:id="154"/>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 xml:space="preserve">a benefit that becomes payable to the Member under the West State Super Scheme but is not paid or transferred </w:t>
      </w:r>
      <w:r>
        <w:lastRenderedPageBreak/>
        <w:t>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w:t>
      </w:r>
      <w:r>
        <w:lastRenderedPageBreak/>
        <w:t xml:space="preserve">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lastRenderedPageBreak/>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155" w:name="_Toc97129620"/>
      <w:r>
        <w:rPr>
          <w:rStyle w:val="CharSectno"/>
        </w:rPr>
        <w:t>81</w:t>
      </w:r>
      <w:r>
        <w:t>.</w:t>
      </w:r>
      <w:r>
        <w:tab/>
        <w:t>Disablement benefit or payment of WSS withdrawal benefit on disablement, application for</w:t>
      </w:r>
      <w:bookmarkEnd w:id="15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lastRenderedPageBreak/>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156" w:name="_Toc97129621"/>
      <w:r>
        <w:rPr>
          <w:rStyle w:val="CharSectno"/>
        </w:rPr>
        <w:t>81A</w:t>
      </w:r>
      <w:r>
        <w:t>.</w:t>
      </w:r>
      <w:r>
        <w:tab/>
        <w:t>Member liable to pay contributions tax, commutable pension for</w:t>
      </w:r>
      <w:bookmarkEnd w:id="15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lastRenderedPageBreak/>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 xml:space="preserve">The Board may reject an application made under subregulation (1) if it is not satisfied that, if the application were </w:t>
      </w:r>
      <w:r>
        <w:lastRenderedPageBreak/>
        <w:t>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157" w:name="_Toc97129622"/>
      <w:r>
        <w:rPr>
          <w:rStyle w:val="CharPartNo"/>
        </w:rPr>
        <w:lastRenderedPageBreak/>
        <w:t>Part 3A</w:t>
      </w:r>
      <w:r>
        <w:t> — </w:t>
      </w:r>
      <w:r>
        <w:rPr>
          <w:rStyle w:val="CharPartText"/>
        </w:rPr>
        <w:t>GESB Super Scheme</w:t>
      </w:r>
      <w:bookmarkEnd w:id="157"/>
    </w:p>
    <w:p>
      <w:pPr>
        <w:pStyle w:val="Footnoteheading"/>
      </w:pPr>
      <w:r>
        <w:tab/>
        <w:t>[Heading inserted: Gazette 13 Apr 2007 p. 1630.]</w:t>
      </w:r>
    </w:p>
    <w:p>
      <w:pPr>
        <w:pStyle w:val="Heading3"/>
      </w:pPr>
      <w:bookmarkStart w:id="158" w:name="_Toc97129623"/>
      <w:r>
        <w:rPr>
          <w:rStyle w:val="CharDivNo"/>
        </w:rPr>
        <w:t>Division 1</w:t>
      </w:r>
      <w:r>
        <w:t> — </w:t>
      </w:r>
      <w:r>
        <w:rPr>
          <w:rStyle w:val="CharDivText"/>
        </w:rPr>
        <w:t>Establishment and preliminary</w:t>
      </w:r>
      <w:bookmarkEnd w:id="158"/>
    </w:p>
    <w:p>
      <w:pPr>
        <w:pStyle w:val="Footnoteheading"/>
      </w:pPr>
      <w:r>
        <w:tab/>
        <w:t>[Heading inserted: Gazette 13 Apr 2007 p. 1630.]</w:t>
      </w:r>
    </w:p>
    <w:p>
      <w:pPr>
        <w:pStyle w:val="Heading5"/>
      </w:pPr>
      <w:bookmarkStart w:id="159" w:name="_Toc97129624"/>
      <w:r>
        <w:rPr>
          <w:rStyle w:val="CharSectno"/>
        </w:rPr>
        <w:t>82</w:t>
      </w:r>
      <w:r>
        <w:t>.</w:t>
      </w:r>
      <w:r>
        <w:tab/>
        <w:t>Scheme established</w:t>
      </w:r>
      <w:bookmarkEnd w:id="159"/>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160" w:name="_Toc97129625"/>
      <w:r>
        <w:rPr>
          <w:rStyle w:val="CharSectno"/>
        </w:rPr>
        <w:t>83</w:t>
      </w:r>
      <w:r>
        <w:t>.</w:t>
      </w:r>
      <w:r>
        <w:tab/>
        <w:t>Terms used</w:t>
      </w:r>
      <w:bookmarkEnd w:id="16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w:t>
      </w:r>
      <w:r>
        <w:lastRenderedPageBreak/>
        <w:t>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161" w:name="_Toc97129626"/>
      <w:r>
        <w:rPr>
          <w:rStyle w:val="CharDivNo"/>
        </w:rPr>
        <w:t>Division 2</w:t>
      </w:r>
      <w:r>
        <w:t> — </w:t>
      </w:r>
      <w:r>
        <w:rPr>
          <w:rStyle w:val="CharDivText"/>
        </w:rPr>
        <w:t>Membership</w:t>
      </w:r>
      <w:bookmarkEnd w:id="161"/>
    </w:p>
    <w:p>
      <w:pPr>
        <w:pStyle w:val="Footnoteheading"/>
        <w:keepNext/>
        <w:keepLines/>
        <w:spacing w:before="100"/>
      </w:pPr>
      <w:r>
        <w:tab/>
        <w:t>[Heading inserted: Gazette 13 Apr 2007 p. 1632.]</w:t>
      </w:r>
    </w:p>
    <w:p>
      <w:pPr>
        <w:pStyle w:val="Heading5"/>
      </w:pPr>
      <w:bookmarkStart w:id="162" w:name="_Toc97129627"/>
      <w:r>
        <w:rPr>
          <w:rStyle w:val="CharSectno"/>
        </w:rPr>
        <w:t>84</w:t>
      </w:r>
      <w:r>
        <w:t>.</w:t>
      </w:r>
      <w:r>
        <w:tab/>
        <w:t>Statutory GESB Super Members, who are</w:t>
      </w:r>
      <w:bookmarkEnd w:id="162"/>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lastRenderedPageBreak/>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163" w:name="_Toc97129628"/>
      <w:r>
        <w:rPr>
          <w:rStyle w:val="CharSectno"/>
        </w:rPr>
        <w:t>85</w:t>
      </w:r>
      <w:r>
        <w:t>.</w:t>
      </w:r>
      <w:r>
        <w:tab/>
        <w:t>Voluntary GESB Super Members, who are or may be</w:t>
      </w:r>
      <w:bookmarkEnd w:id="163"/>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lastRenderedPageBreak/>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164" w:name="_Toc97129629"/>
      <w:r>
        <w:rPr>
          <w:rStyle w:val="CharSectno"/>
        </w:rPr>
        <w:t>86</w:t>
      </w:r>
      <w:r>
        <w:t>.</w:t>
      </w:r>
      <w:r>
        <w:tab/>
        <w:t>Partner GESB Super Members, who are</w:t>
      </w:r>
      <w:bookmarkEnd w:id="164"/>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lastRenderedPageBreak/>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165" w:name="_Toc97129630"/>
      <w:r>
        <w:rPr>
          <w:rStyle w:val="CharSectno"/>
        </w:rPr>
        <w:t>87</w:t>
      </w:r>
      <w:r>
        <w:t>.</w:t>
      </w:r>
      <w:r>
        <w:tab/>
        <w:t>When membership ceases</w:t>
      </w:r>
      <w:bookmarkEnd w:id="165"/>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 xml:space="preserve">A person whose membership is terminated under subregulation (2) may resume membership of the GESB Super </w:t>
      </w:r>
      <w:r>
        <w:lastRenderedPageBreak/>
        <w:t>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166" w:name="_Toc97129631"/>
      <w:r>
        <w:rPr>
          <w:rStyle w:val="CharDivNo"/>
        </w:rPr>
        <w:t>Division 3</w:t>
      </w:r>
      <w:r>
        <w:t> — </w:t>
      </w:r>
      <w:r>
        <w:rPr>
          <w:rStyle w:val="CharDivText"/>
        </w:rPr>
        <w:t>Contributions</w:t>
      </w:r>
      <w:bookmarkEnd w:id="166"/>
    </w:p>
    <w:p>
      <w:pPr>
        <w:pStyle w:val="Footnoteheading"/>
      </w:pPr>
      <w:r>
        <w:tab/>
        <w:t>[Heading inserted: Gazette 13 Apr 2007 p. 1635.]</w:t>
      </w:r>
    </w:p>
    <w:p>
      <w:pPr>
        <w:pStyle w:val="Heading4"/>
      </w:pPr>
      <w:bookmarkStart w:id="167" w:name="_Toc97129632"/>
      <w:r>
        <w:t>Subdivision 1 — Employer contributions</w:t>
      </w:r>
      <w:bookmarkEnd w:id="167"/>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168" w:name="_Toc97129633"/>
      <w:r>
        <w:rPr>
          <w:rStyle w:val="CharSectno"/>
        </w:rPr>
        <w:t>92</w:t>
      </w:r>
      <w:r>
        <w:t>.</w:t>
      </w:r>
      <w:r>
        <w:tab/>
        <w:t>Employer’s contribution returns, duty to give etc.</w:t>
      </w:r>
      <w:bookmarkEnd w:id="16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169" w:name="_Toc97129634"/>
      <w:r>
        <w:rPr>
          <w:rStyle w:val="CharSectno"/>
        </w:rPr>
        <w:lastRenderedPageBreak/>
        <w:t>93</w:t>
      </w:r>
      <w:r>
        <w:t>.</w:t>
      </w:r>
      <w:r>
        <w:tab/>
        <w:t>Commonwealth payments, acceptance of</w:t>
      </w:r>
      <w:bookmarkEnd w:id="16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170" w:name="_Toc97129635"/>
      <w:r>
        <w:rPr>
          <w:rStyle w:val="CharSectno"/>
        </w:rPr>
        <w:t>94A</w:t>
      </w:r>
      <w:r>
        <w:t>.</w:t>
      </w:r>
      <w:r>
        <w:tab/>
        <w:t>Insurance payouts, acceptance of as contribution</w:t>
      </w:r>
      <w:bookmarkEnd w:id="170"/>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171" w:name="_Toc97129636"/>
      <w:r>
        <w:lastRenderedPageBreak/>
        <w:t>Subdivision 2 — Member contributions</w:t>
      </w:r>
      <w:bookmarkEnd w:id="171"/>
    </w:p>
    <w:p>
      <w:pPr>
        <w:pStyle w:val="Footnoteheading"/>
        <w:keepNext/>
        <w:keepLines/>
      </w:pPr>
      <w:r>
        <w:tab/>
        <w:t>[Heading inserted: Gazette 13 Apr 2007 p. 1639.]</w:t>
      </w:r>
    </w:p>
    <w:p>
      <w:pPr>
        <w:pStyle w:val="Heading5"/>
        <w:rPr>
          <w:snapToGrid w:val="0"/>
        </w:rPr>
      </w:pPr>
      <w:bookmarkStart w:id="172" w:name="_Toc97129637"/>
      <w:r>
        <w:rPr>
          <w:rStyle w:val="CharSectno"/>
        </w:rPr>
        <w:t>94</w:t>
      </w:r>
      <w:r>
        <w:t>.</w:t>
      </w:r>
      <w:r>
        <w:tab/>
        <w:t>Member contributions, who may make and how made</w:t>
      </w:r>
      <w:bookmarkEnd w:id="172"/>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lastRenderedPageBreak/>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173" w:name="_Toc97129638"/>
      <w:r>
        <w:rPr>
          <w:rStyle w:val="CharSectno"/>
        </w:rPr>
        <w:t>95</w:t>
      </w:r>
      <w:r>
        <w:t>.</w:t>
      </w:r>
      <w:r>
        <w:tab/>
        <w:t>Partners, Members etc. may contribute for</w:t>
      </w:r>
      <w:bookmarkEnd w:id="173"/>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174" w:name="_Toc97129639"/>
      <w:r>
        <w:lastRenderedPageBreak/>
        <w:t>Subdivision 3 — Transfers</w:t>
      </w:r>
      <w:bookmarkEnd w:id="174"/>
    </w:p>
    <w:p>
      <w:pPr>
        <w:pStyle w:val="Footnoteheading"/>
      </w:pPr>
      <w:r>
        <w:tab/>
        <w:t>[Heading inserted: Gazette 13 Apr 2007 p. 1641.]</w:t>
      </w:r>
    </w:p>
    <w:p>
      <w:pPr>
        <w:pStyle w:val="Heading5"/>
      </w:pPr>
      <w:bookmarkStart w:id="175" w:name="_Toc97129640"/>
      <w:r>
        <w:rPr>
          <w:rStyle w:val="CharSectno"/>
        </w:rPr>
        <w:t>96</w:t>
      </w:r>
      <w:r>
        <w:t>.</w:t>
      </w:r>
      <w:r>
        <w:tab/>
        <w:t>Transfers to GESB Super Scheme</w:t>
      </w:r>
      <w:bookmarkEnd w:id="175"/>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xml:space="preserve">) that the Board transfers from a retirement income account under regulation 181(1)(f) or from a term allocated pension account under regulation 196H(1)(b) to </w:t>
      </w:r>
      <w:r>
        <w:lastRenderedPageBreak/>
        <w:t>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176" w:name="_Toc97129641"/>
      <w:r>
        <w:t>Subdivision 4 — Contributions</w:t>
      </w:r>
      <w:r>
        <w:noBreakHyphen/>
        <w:t>splitting for partner</w:t>
      </w:r>
      <w:bookmarkEnd w:id="176"/>
    </w:p>
    <w:p>
      <w:pPr>
        <w:pStyle w:val="Footnoteheading"/>
      </w:pPr>
      <w:r>
        <w:tab/>
        <w:t>[Heading inserted: Gazette 13 Apr 2007 p. 1642.]</w:t>
      </w:r>
    </w:p>
    <w:p>
      <w:pPr>
        <w:pStyle w:val="Heading5"/>
      </w:pPr>
      <w:bookmarkStart w:id="177" w:name="_Toc97129642"/>
      <w:r>
        <w:rPr>
          <w:rStyle w:val="CharSectno"/>
        </w:rPr>
        <w:t>97</w:t>
      </w:r>
      <w:r>
        <w:t>.</w:t>
      </w:r>
      <w:r>
        <w:tab/>
        <w:t>Term used: partner</w:t>
      </w:r>
      <w:bookmarkEnd w:id="17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178" w:name="_Toc97129643"/>
      <w:r>
        <w:rPr>
          <w:rStyle w:val="CharSectno"/>
        </w:rPr>
        <w:t>98</w:t>
      </w:r>
      <w:r>
        <w:t>.</w:t>
      </w:r>
      <w:r>
        <w:tab/>
        <w:t>Member may transfer splittable contributions for partner’s benefit</w:t>
      </w:r>
      <w:bookmarkEnd w:id="17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lastRenderedPageBreak/>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179" w:name="_Toc97129644"/>
      <w:r>
        <w:rPr>
          <w:rStyle w:val="CharSectno"/>
        </w:rPr>
        <w:t>99</w:t>
      </w:r>
      <w:r>
        <w:t>.</w:t>
      </w:r>
      <w:r>
        <w:tab/>
        <w:t>Contributions</w:t>
      </w:r>
      <w:r>
        <w:noBreakHyphen/>
        <w:t>split transfer, Board may accept</w:t>
      </w:r>
      <w:bookmarkEnd w:id="179"/>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w:t>
      </w:r>
      <w:r>
        <w:lastRenderedPageBreak/>
        <w:t xml:space="preserve">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180" w:name="_Toc97129645"/>
      <w:r>
        <w:rPr>
          <w:rStyle w:val="CharDivNo"/>
        </w:rPr>
        <w:t>Division 4</w:t>
      </w:r>
      <w:r>
        <w:t> — </w:t>
      </w:r>
      <w:r>
        <w:rPr>
          <w:rStyle w:val="CharDivText"/>
        </w:rPr>
        <w:t>GESB Super accounts</w:t>
      </w:r>
      <w:bookmarkEnd w:id="180"/>
    </w:p>
    <w:p>
      <w:pPr>
        <w:pStyle w:val="Footnoteheading"/>
      </w:pPr>
      <w:r>
        <w:tab/>
        <w:t>[Heading inserted: Gazette 13 Apr 2007 p. 1644.]</w:t>
      </w:r>
    </w:p>
    <w:p>
      <w:pPr>
        <w:pStyle w:val="Heading5"/>
        <w:rPr>
          <w:snapToGrid w:val="0"/>
        </w:rPr>
      </w:pPr>
      <w:bookmarkStart w:id="181" w:name="_Toc97129646"/>
      <w:r>
        <w:rPr>
          <w:rStyle w:val="CharSectno"/>
        </w:rPr>
        <w:t>101</w:t>
      </w:r>
      <w:r>
        <w:t>.</w:t>
      </w:r>
      <w:r>
        <w:tab/>
        <w:t>GESB Super accounts</w:t>
      </w:r>
      <w:r>
        <w:rPr>
          <w:snapToGrid w:val="0"/>
        </w:rPr>
        <w:t xml:space="preserve"> for Members, Board to establish</w:t>
      </w:r>
      <w:bookmarkEnd w:id="18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182" w:name="_Toc97129647"/>
      <w:r>
        <w:rPr>
          <w:rStyle w:val="CharSectno"/>
        </w:rPr>
        <w:t>102</w:t>
      </w:r>
      <w:r>
        <w:t>.</w:t>
      </w:r>
      <w:r>
        <w:tab/>
        <w:t>A</w:t>
      </w:r>
      <w:r>
        <w:rPr>
          <w:snapToGrid w:val="0"/>
        </w:rPr>
        <w:t>mounts to be credited to GESB Super accounts</w:t>
      </w:r>
      <w:bookmarkEnd w:id="182"/>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lastRenderedPageBreak/>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183" w:name="_Toc97129648"/>
      <w:r>
        <w:rPr>
          <w:rStyle w:val="CharSectno"/>
        </w:rPr>
        <w:lastRenderedPageBreak/>
        <w:t>103</w:t>
      </w:r>
      <w:r>
        <w:t>.</w:t>
      </w:r>
      <w:r>
        <w:tab/>
        <w:t>Amounts to be debited to GESB Super accounts</w:t>
      </w:r>
      <w:bookmarkEnd w:id="183"/>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lastRenderedPageBreak/>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184" w:name="_Toc97129649"/>
      <w:r>
        <w:rPr>
          <w:rStyle w:val="CharSectno"/>
        </w:rPr>
        <w:t>104</w:t>
      </w:r>
      <w:r>
        <w:t>.</w:t>
      </w:r>
      <w:r>
        <w:tab/>
        <w:t>Earnings to be credited to Member’s account</w:t>
      </w:r>
      <w:bookmarkEnd w:id="18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185" w:name="_Toc97129650"/>
      <w:r>
        <w:rPr>
          <w:rStyle w:val="CharSectno"/>
        </w:rPr>
        <w:t>105A</w:t>
      </w:r>
      <w:r>
        <w:t>.</w:t>
      </w:r>
      <w:r>
        <w:tab/>
        <w:t>Payments in respect of former temporary residents under the Commonwealth Unclaimed Money Act Part 3A</w:t>
      </w:r>
      <w:bookmarkEnd w:id="185"/>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lastRenderedPageBreak/>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186" w:name="_Toc97129651"/>
      <w:r>
        <w:rPr>
          <w:rStyle w:val="CharSectno"/>
        </w:rPr>
        <w:t>105B</w:t>
      </w:r>
      <w:r>
        <w:t>.</w:t>
      </w:r>
      <w:r>
        <w:tab/>
        <w:t>Payments in respect of lost member accounts under the Commonwealth Unclaimed Money Act Part 4A</w:t>
      </w:r>
      <w:bookmarkEnd w:id="186"/>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187" w:name="_Toc97129652"/>
      <w:r>
        <w:rPr>
          <w:rStyle w:val="CharSectno"/>
        </w:rPr>
        <w:t>105C</w:t>
      </w:r>
      <w:r>
        <w:t>.</w:t>
      </w:r>
      <w:r>
        <w:tab/>
        <w:t>Payments in accordance with release authority</w:t>
      </w:r>
      <w:bookmarkEnd w:id="187"/>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188" w:name="_Toc97129653"/>
      <w:r>
        <w:rPr>
          <w:rStyle w:val="CharDivNo"/>
        </w:rPr>
        <w:t>Division 5</w:t>
      </w:r>
      <w:r>
        <w:t> — </w:t>
      </w:r>
      <w:r>
        <w:rPr>
          <w:rStyle w:val="CharDivText"/>
        </w:rPr>
        <w:t>Member investment choice</w:t>
      </w:r>
      <w:bookmarkEnd w:id="188"/>
    </w:p>
    <w:p>
      <w:pPr>
        <w:pStyle w:val="Footnoteheading"/>
      </w:pPr>
      <w:r>
        <w:tab/>
        <w:t>[Heading inserted: Gazette 13 Apr 2007 p. 1647.]</w:t>
      </w:r>
    </w:p>
    <w:p>
      <w:pPr>
        <w:pStyle w:val="Heading5"/>
      </w:pPr>
      <w:bookmarkStart w:id="189" w:name="_Toc97129654"/>
      <w:r>
        <w:rPr>
          <w:rStyle w:val="CharSectno"/>
        </w:rPr>
        <w:t>105</w:t>
      </w:r>
      <w:r>
        <w:t>.</w:t>
      </w:r>
      <w:r>
        <w:tab/>
        <w:t>Terms used</w:t>
      </w:r>
      <w:bookmarkEnd w:id="18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lastRenderedPageBreak/>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190" w:name="_Toc97129655"/>
      <w:r>
        <w:rPr>
          <w:rStyle w:val="CharSectno"/>
        </w:rPr>
        <w:t>106</w:t>
      </w:r>
      <w:r>
        <w:t>.</w:t>
      </w:r>
      <w:r>
        <w:tab/>
        <w:t>Investment plans for Members, Board to establish</w:t>
      </w:r>
      <w:bookmarkEnd w:id="19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191" w:name="_Toc97129656"/>
      <w:r>
        <w:rPr>
          <w:rStyle w:val="CharSectno"/>
        </w:rPr>
        <w:t>107</w:t>
      </w:r>
      <w:r>
        <w:t>.</w:t>
      </w:r>
      <w:r>
        <w:tab/>
        <w:t>Default plan for Members</w:t>
      </w:r>
      <w:bookmarkEnd w:id="19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lastRenderedPageBreak/>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192" w:name="_Toc97129657"/>
      <w:r>
        <w:rPr>
          <w:rStyle w:val="CharSectno"/>
        </w:rPr>
        <w:t>108</w:t>
      </w:r>
      <w:r>
        <w:t>.</w:t>
      </w:r>
      <w:r>
        <w:tab/>
        <w:t>Investment plan, Member to select etc.</w:t>
      </w:r>
      <w:bookmarkEnd w:id="19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193" w:name="_Toc97129658"/>
      <w:r>
        <w:rPr>
          <w:rStyle w:val="CharSectno"/>
        </w:rPr>
        <w:t>109</w:t>
      </w:r>
      <w:r>
        <w:t>.</w:t>
      </w:r>
      <w:r>
        <w:tab/>
        <w:t>Board to invest in accord with Member’s plan</w:t>
      </w:r>
      <w:bookmarkEnd w:id="19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lastRenderedPageBreak/>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194" w:name="_Toc97129659"/>
      <w:r>
        <w:rPr>
          <w:rStyle w:val="CharSectno"/>
        </w:rPr>
        <w:t>110</w:t>
      </w:r>
      <w:r>
        <w:t>.</w:t>
      </w:r>
      <w:r>
        <w:tab/>
        <w:t>Earning rates, determining</w:t>
      </w:r>
      <w:bookmarkEnd w:id="19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lastRenderedPageBreak/>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195" w:name="_Toc97129660"/>
      <w:r>
        <w:rPr>
          <w:rStyle w:val="CharDivNo"/>
        </w:rPr>
        <w:t>Division 6</w:t>
      </w:r>
      <w:r>
        <w:t xml:space="preserve"> — </w:t>
      </w:r>
      <w:r>
        <w:rPr>
          <w:rStyle w:val="CharDivText"/>
        </w:rPr>
        <w:t>Benefits</w:t>
      </w:r>
      <w:bookmarkEnd w:id="195"/>
    </w:p>
    <w:p>
      <w:pPr>
        <w:pStyle w:val="Footnoteheading"/>
        <w:keepNext/>
        <w:keepLines/>
        <w:spacing w:before="100"/>
      </w:pPr>
      <w:r>
        <w:tab/>
        <w:t>[Heading inserted: Gazette 30 Jun 2010 p. 3148.]</w:t>
      </w:r>
    </w:p>
    <w:p>
      <w:pPr>
        <w:pStyle w:val="Heading4"/>
      </w:pPr>
      <w:bookmarkStart w:id="196" w:name="_Toc97129661"/>
      <w:r>
        <w:t>Subdivision 1 — Preliminary</w:t>
      </w:r>
      <w:bookmarkEnd w:id="196"/>
    </w:p>
    <w:p>
      <w:pPr>
        <w:pStyle w:val="Footnoteheading"/>
        <w:spacing w:before="100"/>
      </w:pPr>
      <w:r>
        <w:tab/>
        <w:t>[Heading inserted: Gazette 30 Jun 2010 p. 3148.]</w:t>
      </w:r>
    </w:p>
    <w:p>
      <w:pPr>
        <w:pStyle w:val="Heading5"/>
      </w:pPr>
      <w:bookmarkStart w:id="197" w:name="_Toc97129662"/>
      <w:r>
        <w:rPr>
          <w:rStyle w:val="CharSectno"/>
        </w:rPr>
        <w:t>111A</w:t>
      </w:r>
      <w:r>
        <w:t>.</w:t>
      </w:r>
      <w:r>
        <w:tab/>
        <w:t>Terms used</w:t>
      </w:r>
      <w:bookmarkEnd w:id="19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lastRenderedPageBreak/>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198" w:name="_Toc97129663"/>
      <w:r>
        <w:t>Subdivision 2 — Covered GESB Super Members</w:t>
      </w:r>
      <w:bookmarkEnd w:id="198"/>
    </w:p>
    <w:p>
      <w:pPr>
        <w:pStyle w:val="Footnoteheading"/>
        <w:keepNext/>
        <w:keepLines/>
      </w:pPr>
      <w:r>
        <w:tab/>
        <w:t>[Heading inserted: Gazette 30 Jun 2010 p. 3149.]</w:t>
      </w:r>
    </w:p>
    <w:p>
      <w:pPr>
        <w:pStyle w:val="Heading5"/>
      </w:pPr>
      <w:bookmarkStart w:id="199" w:name="_Toc97129664"/>
      <w:r>
        <w:rPr>
          <w:rStyle w:val="CharSectno"/>
        </w:rPr>
        <w:t>111B</w:t>
      </w:r>
      <w:r>
        <w:t>.</w:t>
      </w:r>
      <w:r>
        <w:tab/>
        <w:t>Covered GESB Super Members, who are automatically</w:t>
      </w:r>
      <w:bookmarkEnd w:id="199"/>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200" w:name="_Toc97129665"/>
      <w:r>
        <w:rPr>
          <w:rStyle w:val="CharSectno"/>
        </w:rPr>
        <w:t>111C</w:t>
      </w:r>
      <w:r>
        <w:t>.</w:t>
      </w:r>
      <w:r>
        <w:tab/>
        <w:t>Covered GESB Super Member, Board may give certain people option to become</w:t>
      </w:r>
      <w:bookmarkEnd w:id="20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lastRenderedPageBreak/>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201" w:name="_Toc97129666"/>
      <w:r>
        <w:rPr>
          <w:rStyle w:val="CharSectno"/>
        </w:rPr>
        <w:t>111D</w:t>
      </w:r>
      <w:r>
        <w:t>.</w:t>
      </w:r>
      <w:r>
        <w:tab/>
        <w:t>Ceasing to be covered GESB Super Member</w:t>
      </w:r>
      <w:bookmarkEnd w:id="201"/>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202" w:name="_Toc97129667"/>
      <w:r>
        <w:rPr>
          <w:rStyle w:val="CharSectno"/>
        </w:rPr>
        <w:t>111E</w:t>
      </w:r>
      <w:r>
        <w:t>.</w:t>
      </w:r>
      <w:r>
        <w:tab/>
        <w:t>Covered GESB Super Member, certain people may opt to become</w:t>
      </w:r>
      <w:bookmarkEnd w:id="202"/>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lastRenderedPageBreak/>
        <w:tab/>
        <w:t>(b)</w:t>
      </w:r>
      <w:r>
        <w:tab/>
        <w:t>accepted by the Board under regulation 111F.</w:t>
      </w:r>
    </w:p>
    <w:p>
      <w:pPr>
        <w:pStyle w:val="Footnotesection"/>
        <w:ind w:left="890" w:hanging="890"/>
      </w:pPr>
      <w:r>
        <w:tab/>
        <w:t>[Regulation 111E inserted: Gazette 30 Jun 2010 p. 3150.]</w:t>
      </w:r>
    </w:p>
    <w:p>
      <w:pPr>
        <w:pStyle w:val="Heading5"/>
      </w:pPr>
      <w:bookmarkStart w:id="203" w:name="_Toc97129668"/>
      <w:r>
        <w:rPr>
          <w:rStyle w:val="CharSectno"/>
        </w:rPr>
        <w:t>111F</w:t>
      </w:r>
      <w:r>
        <w:t>.</w:t>
      </w:r>
      <w:r>
        <w:tab/>
        <w:t>Opt</w:t>
      </w:r>
      <w:r>
        <w:noBreakHyphen/>
        <w:t>in notice, Board’s functions on receiving</w:t>
      </w:r>
      <w:bookmarkEnd w:id="20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lastRenderedPageBreak/>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204" w:name="_Toc97129669"/>
      <w:r>
        <w:rPr>
          <w:rStyle w:val="CharSectno"/>
        </w:rPr>
        <w:t>111G</w:t>
      </w:r>
      <w:r>
        <w:t>.</w:t>
      </w:r>
      <w:r>
        <w:tab/>
        <w:t>Opt</w:t>
      </w:r>
      <w:r>
        <w:noBreakHyphen/>
        <w:t>in notice, altering or cancelling acceptance of</w:t>
      </w:r>
      <w:bookmarkEnd w:id="204"/>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205" w:name="_Toc97129670"/>
      <w:r>
        <w:lastRenderedPageBreak/>
        <w:t>Subdivision 3 — Insurance</w:t>
      </w:r>
      <w:bookmarkEnd w:id="205"/>
    </w:p>
    <w:p>
      <w:pPr>
        <w:pStyle w:val="Footnoteheading"/>
        <w:keepNext/>
      </w:pPr>
      <w:r>
        <w:tab/>
        <w:t>[Heading inserted: Gazette 30 Jun 2010 p. 3153.]</w:t>
      </w:r>
    </w:p>
    <w:p>
      <w:pPr>
        <w:pStyle w:val="Heading5"/>
      </w:pPr>
      <w:bookmarkStart w:id="206" w:name="_Toc97129671"/>
      <w:r>
        <w:rPr>
          <w:rStyle w:val="CharSectno"/>
        </w:rPr>
        <w:t>111</w:t>
      </w:r>
      <w:r>
        <w:t>.</w:t>
      </w:r>
      <w:r>
        <w:tab/>
        <w:t>Life insurance for covered GESB Super Members, Board’s functions as to</w:t>
      </w:r>
      <w:bookmarkEnd w:id="20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207" w:name="_Toc97129672"/>
      <w:r>
        <w:rPr>
          <w:rStyle w:val="CharSectno"/>
        </w:rPr>
        <w:t>112</w:t>
      </w:r>
      <w:r>
        <w:t>.</w:t>
      </w:r>
      <w:r>
        <w:tab/>
        <w:t>Disability insurance and salary continuance insurance, Board may provide</w:t>
      </w:r>
      <w:bookmarkEnd w:id="207"/>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lastRenderedPageBreak/>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208" w:name="_Toc97129673"/>
      <w:r>
        <w:rPr>
          <w:rStyle w:val="CharSectno"/>
        </w:rPr>
        <w:t>113</w:t>
      </w:r>
      <w:r>
        <w:t>.</w:t>
      </w:r>
      <w:r>
        <w:tab/>
        <w:t>Terms of insurance provided under r. 111 or 112</w:t>
      </w:r>
      <w:bookmarkEnd w:id="20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lastRenderedPageBreak/>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209" w:name="_Toc97129674"/>
      <w:r>
        <w:t>Subdivision 4 — Benefits</w:t>
      </w:r>
      <w:bookmarkEnd w:id="209"/>
    </w:p>
    <w:p>
      <w:pPr>
        <w:pStyle w:val="Footnoteheading"/>
      </w:pPr>
      <w:r>
        <w:tab/>
        <w:t>[Heading inserted: Gazette 30 Jun 2010 p. 3154.]</w:t>
      </w:r>
    </w:p>
    <w:p>
      <w:pPr>
        <w:pStyle w:val="Heading5"/>
      </w:pPr>
      <w:bookmarkStart w:id="210" w:name="_Toc97129675"/>
      <w:r>
        <w:rPr>
          <w:rStyle w:val="CharSectno"/>
        </w:rPr>
        <w:t>114</w:t>
      </w:r>
      <w:r>
        <w:t>.</w:t>
      </w:r>
      <w:r>
        <w:tab/>
        <w:t>Withdrawal benefit, when payable</w:t>
      </w:r>
      <w:bookmarkEnd w:id="210"/>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lastRenderedPageBreak/>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211" w:name="_Toc97129676"/>
      <w:r>
        <w:rPr>
          <w:rStyle w:val="CharSectno"/>
        </w:rPr>
        <w:t>115</w:t>
      </w:r>
      <w:r>
        <w:t>.</w:t>
      </w:r>
      <w:r>
        <w:tab/>
        <w:t>Death benefit, when payable</w:t>
      </w:r>
      <w:bookmarkEnd w:id="21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212" w:name="_Toc97129677"/>
      <w:r>
        <w:rPr>
          <w:rStyle w:val="CharSectno"/>
        </w:rPr>
        <w:t>116</w:t>
      </w:r>
      <w:r>
        <w:t>.</w:t>
      </w:r>
      <w:r>
        <w:tab/>
        <w:t>Insurance under r. 111 or 112, when proceeds from payable</w:t>
      </w:r>
      <w:bookmarkEnd w:id="212"/>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 xml:space="preserve">If a covered GESB Super Member for whom life insurance is provided under regulation 111 dies, subject to the terms on </w:t>
      </w:r>
      <w:r>
        <w:lastRenderedPageBreak/>
        <w:t>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213" w:name="_Toc97129678"/>
      <w:r>
        <w:rPr>
          <w:rStyle w:val="CharDivNo"/>
        </w:rPr>
        <w:t>Division 8</w:t>
      </w:r>
      <w:r>
        <w:t> — </w:t>
      </w:r>
      <w:r>
        <w:rPr>
          <w:rStyle w:val="CharDivText"/>
        </w:rPr>
        <w:t>Payment of benefits</w:t>
      </w:r>
      <w:bookmarkEnd w:id="213"/>
    </w:p>
    <w:p>
      <w:pPr>
        <w:pStyle w:val="Footnoteheading"/>
      </w:pPr>
      <w:r>
        <w:tab/>
        <w:t>[Heading inserted: Gazette 13 Apr 2007 p. 1655.]</w:t>
      </w:r>
    </w:p>
    <w:p>
      <w:pPr>
        <w:pStyle w:val="Heading5"/>
      </w:pPr>
      <w:bookmarkStart w:id="214" w:name="_Toc97129679"/>
      <w:r>
        <w:rPr>
          <w:rStyle w:val="CharSectno"/>
        </w:rPr>
        <w:t>117</w:t>
      </w:r>
      <w:r>
        <w:t>.</w:t>
      </w:r>
      <w:r>
        <w:tab/>
        <w:t>Term used: earnings</w:t>
      </w:r>
      <w:bookmarkEnd w:id="21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215" w:name="_Toc97129680"/>
      <w:r>
        <w:rPr>
          <w:rStyle w:val="CharSectno"/>
        </w:rPr>
        <w:lastRenderedPageBreak/>
        <w:t>118</w:t>
      </w:r>
      <w:r>
        <w:t>.</w:t>
      </w:r>
      <w:r>
        <w:tab/>
        <w:t>GESB withdrawal benefit, payment of</w:t>
      </w:r>
      <w:bookmarkEnd w:id="21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lastRenderedPageBreak/>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216" w:name="_Toc97129681"/>
      <w:r>
        <w:rPr>
          <w:rStyle w:val="CharSectno"/>
        </w:rPr>
        <w:t>119</w:t>
      </w:r>
      <w:r>
        <w:t>.</w:t>
      </w:r>
      <w:r>
        <w:tab/>
        <w:t>Preserved GESB withdrawal benefit ceases if Member again becomes worker</w:t>
      </w:r>
      <w:bookmarkEnd w:id="21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217" w:name="_Toc97129682"/>
      <w:r>
        <w:rPr>
          <w:rStyle w:val="CharSectno"/>
        </w:rPr>
        <w:t>120</w:t>
      </w:r>
      <w:r>
        <w:t>.</w:t>
      </w:r>
      <w:r>
        <w:tab/>
        <w:t>Transfer of benefit to another scheme or fund</w:t>
      </w:r>
      <w:bookmarkEnd w:id="217"/>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 xml:space="preserve">A GESB Super Member may request the Board to transfer the member’s benefit to a superannuation fund that is not a scheme </w:t>
      </w:r>
      <w:r>
        <w:lastRenderedPageBreak/>
        <w:t>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218" w:name="_Toc97129683"/>
      <w:r>
        <w:rPr>
          <w:rStyle w:val="CharSectno"/>
        </w:rPr>
        <w:t>121A</w:t>
      </w:r>
      <w:r>
        <w:t>.</w:t>
      </w:r>
      <w:r>
        <w:tab/>
        <w:t>Transfer of benefit under the Commonwealth Unclaimed Money Act Part 3</w:t>
      </w:r>
      <w:bookmarkEnd w:id="218"/>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219" w:name="_Toc97129684"/>
      <w:r>
        <w:rPr>
          <w:rStyle w:val="CharSectno"/>
        </w:rPr>
        <w:t>121</w:t>
      </w:r>
      <w:r>
        <w:t>.</w:t>
      </w:r>
      <w:r>
        <w:tab/>
        <w:t>Binding death benefit nomination and payment of death benefit</w:t>
      </w:r>
      <w:bookmarkEnd w:id="219"/>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lastRenderedPageBreak/>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lastRenderedPageBreak/>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220" w:name="_Toc97129685"/>
      <w:r>
        <w:rPr>
          <w:rStyle w:val="CharSectno"/>
        </w:rPr>
        <w:t>122</w:t>
      </w:r>
      <w:r>
        <w:t>.</w:t>
      </w:r>
      <w:r>
        <w:tab/>
        <w:t>Transferred benefit, payment or transfer of</w:t>
      </w:r>
      <w:bookmarkEnd w:id="220"/>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lastRenderedPageBreak/>
        <w:tab/>
        <w:t>[Regulation 122 inserted: Gazette 13 Apr 2007 p. 1658-9; amended: Gazette 1 Apr 2008 p. 1285; 8 Jul 2008 p. 3237; 17 Jan 2012 p. 473; 10 Jan 2017 p. 153.]</w:t>
      </w:r>
    </w:p>
    <w:p>
      <w:pPr>
        <w:pStyle w:val="Heading5"/>
      </w:pPr>
      <w:bookmarkStart w:id="221" w:name="_Toc97129686"/>
      <w:r>
        <w:rPr>
          <w:rStyle w:val="CharSectno"/>
        </w:rPr>
        <w:t>122A</w:t>
      </w:r>
      <w:r>
        <w:t>.</w:t>
      </w:r>
      <w:r>
        <w:tab/>
        <w:t>Request under r. 114(2), 118(2), 120 or 122(1), general rules for</w:t>
      </w:r>
      <w:bookmarkEnd w:id="22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222" w:name="_Toc97129687"/>
      <w:r>
        <w:rPr>
          <w:rStyle w:val="CharSectno"/>
        </w:rPr>
        <w:t>123</w:t>
      </w:r>
      <w:r>
        <w:t>.</w:t>
      </w:r>
      <w:r>
        <w:tab/>
        <w:t>Severe financial hardship or compassionate grounds, early payment in case of</w:t>
      </w:r>
      <w:bookmarkEnd w:id="22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lastRenderedPageBreak/>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223" w:name="_Toc97129688"/>
      <w:r>
        <w:rPr>
          <w:rStyle w:val="CharSectno"/>
        </w:rPr>
        <w:t>124</w:t>
      </w:r>
      <w:r>
        <w:t>.</w:t>
      </w:r>
      <w:r>
        <w:tab/>
        <w:t>Phased retirement benefit, early payment for purpose of</w:t>
      </w:r>
      <w:bookmarkEnd w:id="22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lastRenderedPageBreak/>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224" w:name="_Toc97129689"/>
      <w:r>
        <w:rPr>
          <w:rStyle w:val="CharSectno"/>
        </w:rPr>
        <w:t>125</w:t>
      </w:r>
      <w:r>
        <w:t>.</w:t>
      </w:r>
      <w:r>
        <w:tab/>
        <w:t>Early payment in case of temporary resident departing Australia</w:t>
      </w:r>
      <w:bookmarkEnd w:id="224"/>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225" w:name="_Toc97129690"/>
      <w:r>
        <w:rPr>
          <w:rStyle w:val="CharSectno"/>
        </w:rPr>
        <w:lastRenderedPageBreak/>
        <w:t>126</w:t>
      </w:r>
      <w:r>
        <w:t>.</w:t>
      </w:r>
      <w:r>
        <w:tab/>
        <w:t>Transfer of Member’s balance to Commonwealth Commissioner of Taxation</w:t>
      </w:r>
      <w:bookmarkEnd w:id="225"/>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226" w:name="_Toc97129691"/>
      <w:r>
        <w:rPr>
          <w:rStyle w:val="CharPartNo"/>
        </w:rPr>
        <w:lastRenderedPageBreak/>
        <w:t>Part 4</w:t>
      </w:r>
      <w:r>
        <w:t> — </w:t>
      </w:r>
      <w:r>
        <w:rPr>
          <w:rStyle w:val="CharPartText"/>
        </w:rPr>
        <w:t>Retirement Income Scheme</w:t>
      </w:r>
      <w:bookmarkEnd w:id="226"/>
    </w:p>
    <w:p>
      <w:pPr>
        <w:pStyle w:val="Footnoteheading"/>
        <w:tabs>
          <w:tab w:val="left" w:pos="851"/>
        </w:tabs>
        <w:spacing w:before="100"/>
      </w:pPr>
      <w:r>
        <w:tab/>
        <w:t>[Heading inserted: Gazette 19 Mar 2003 p. 817.]</w:t>
      </w:r>
    </w:p>
    <w:p>
      <w:pPr>
        <w:pStyle w:val="Heading3"/>
        <w:spacing w:before="220"/>
      </w:pPr>
      <w:bookmarkStart w:id="227" w:name="_Toc97129692"/>
      <w:r>
        <w:rPr>
          <w:rStyle w:val="CharDivNo"/>
        </w:rPr>
        <w:t>Division 1</w:t>
      </w:r>
      <w:r>
        <w:t> — </w:t>
      </w:r>
      <w:r>
        <w:rPr>
          <w:rStyle w:val="CharDivText"/>
        </w:rPr>
        <w:t>Establishment and preliminary</w:t>
      </w:r>
      <w:bookmarkEnd w:id="227"/>
    </w:p>
    <w:p>
      <w:pPr>
        <w:pStyle w:val="Footnoteheading"/>
        <w:tabs>
          <w:tab w:val="left" w:pos="851"/>
        </w:tabs>
        <w:spacing w:before="100"/>
      </w:pPr>
      <w:r>
        <w:tab/>
        <w:t>[Heading inserted: Gazette 19 Mar 2003 p. 817.]</w:t>
      </w:r>
    </w:p>
    <w:p>
      <w:pPr>
        <w:pStyle w:val="Heading5"/>
        <w:spacing w:before="180"/>
      </w:pPr>
      <w:bookmarkStart w:id="228" w:name="_Toc97129693"/>
      <w:r>
        <w:rPr>
          <w:rStyle w:val="CharSectno"/>
        </w:rPr>
        <w:t>170</w:t>
      </w:r>
      <w:r>
        <w:t>.</w:t>
      </w:r>
      <w:r>
        <w:tab/>
        <w:t>Scheme established</w:t>
      </w:r>
      <w:bookmarkEnd w:id="22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229" w:name="_Toc97129694"/>
      <w:r>
        <w:rPr>
          <w:rStyle w:val="CharSectno"/>
        </w:rPr>
        <w:t>171</w:t>
      </w:r>
      <w:r>
        <w:t>.</w:t>
      </w:r>
      <w:r>
        <w:tab/>
        <w:t>Terms used</w:t>
      </w:r>
      <w:bookmarkEnd w:id="22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lastRenderedPageBreak/>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230" w:name="_Toc97129695"/>
      <w:r>
        <w:rPr>
          <w:rStyle w:val="CharDivNo"/>
        </w:rPr>
        <w:t>Division 2</w:t>
      </w:r>
      <w:r>
        <w:t xml:space="preserve"> — </w:t>
      </w:r>
      <w:r>
        <w:rPr>
          <w:rStyle w:val="CharDivText"/>
        </w:rPr>
        <w:t>Membership</w:t>
      </w:r>
      <w:bookmarkEnd w:id="230"/>
    </w:p>
    <w:p>
      <w:pPr>
        <w:pStyle w:val="Footnoteheading"/>
      </w:pPr>
      <w:r>
        <w:tab/>
        <w:t>[Heading inserted: Gazette 19 Mar 2003 p. 818.]</w:t>
      </w:r>
    </w:p>
    <w:p>
      <w:pPr>
        <w:pStyle w:val="Heading5"/>
      </w:pPr>
      <w:bookmarkStart w:id="231" w:name="_Toc97129696"/>
      <w:r>
        <w:rPr>
          <w:rStyle w:val="CharSectno"/>
        </w:rPr>
        <w:t>172</w:t>
      </w:r>
      <w:r>
        <w:t>.</w:t>
      </w:r>
      <w:r>
        <w:tab/>
        <w:t>Retirement Income Members, who may be</w:t>
      </w:r>
      <w:bookmarkEnd w:id="23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lastRenderedPageBreak/>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232" w:name="_Toc97129697"/>
      <w:r>
        <w:rPr>
          <w:rStyle w:val="CharSectno"/>
        </w:rPr>
        <w:t>173</w:t>
      </w:r>
      <w:r>
        <w:t>.</w:t>
      </w:r>
      <w:r>
        <w:tab/>
        <w:t>Additional or replacement pensions, applying for</w:t>
      </w:r>
      <w:bookmarkEnd w:id="23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233" w:name="_Toc97129698"/>
      <w:r>
        <w:rPr>
          <w:rStyle w:val="CharSectno"/>
        </w:rPr>
        <w:lastRenderedPageBreak/>
        <w:t>174</w:t>
      </w:r>
      <w:r>
        <w:t>.</w:t>
      </w:r>
      <w:r>
        <w:tab/>
        <w:t>When membership ceases</w:t>
      </w:r>
      <w:bookmarkEnd w:id="233"/>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234" w:name="_Toc97129699"/>
      <w:r>
        <w:rPr>
          <w:rStyle w:val="CharDivNo"/>
        </w:rPr>
        <w:t>Division 3</w:t>
      </w:r>
      <w:r>
        <w:t xml:space="preserve"> — </w:t>
      </w:r>
      <w:r>
        <w:rPr>
          <w:rStyle w:val="CharDivText"/>
        </w:rPr>
        <w:t>Contributions</w:t>
      </w:r>
      <w:bookmarkEnd w:id="234"/>
    </w:p>
    <w:p>
      <w:pPr>
        <w:pStyle w:val="Footnoteheading"/>
      </w:pPr>
      <w:r>
        <w:tab/>
        <w:t>[Heading inserted: Gazette 19 Mar 2003 p. 820.]</w:t>
      </w:r>
    </w:p>
    <w:p>
      <w:pPr>
        <w:pStyle w:val="Heading5"/>
      </w:pPr>
      <w:bookmarkStart w:id="235" w:name="_Toc97129700"/>
      <w:r>
        <w:rPr>
          <w:rStyle w:val="CharSectno"/>
        </w:rPr>
        <w:t>175</w:t>
      </w:r>
      <w:r>
        <w:t>.</w:t>
      </w:r>
      <w:r>
        <w:tab/>
        <w:t>Benefits from other schemes etc., transfer of to scheme by new Member</w:t>
      </w:r>
      <w:bookmarkEnd w:id="23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236" w:name="_Toc97129701"/>
      <w:r>
        <w:rPr>
          <w:rStyle w:val="CharSectno"/>
        </w:rPr>
        <w:lastRenderedPageBreak/>
        <w:t>176</w:t>
      </w:r>
      <w:r>
        <w:t>.</w:t>
      </w:r>
      <w:r>
        <w:tab/>
        <w:t>Member starting additional pension, duty to transfer benefits etc. to scheme</w:t>
      </w:r>
      <w:bookmarkEnd w:id="23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237" w:name="_Toc97129702"/>
      <w:r>
        <w:rPr>
          <w:rStyle w:val="CharSectno"/>
        </w:rPr>
        <w:t>177</w:t>
      </w:r>
      <w:r>
        <w:t>.</w:t>
      </w:r>
      <w:r>
        <w:tab/>
        <w:t>Member starting replacement pension, transfers required or permitted</w:t>
      </w:r>
      <w:bookmarkEnd w:id="23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lastRenderedPageBreak/>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238" w:name="_Toc97129703"/>
      <w:r>
        <w:rPr>
          <w:rStyle w:val="CharSectno"/>
        </w:rPr>
        <w:t>177A</w:t>
      </w:r>
      <w:r>
        <w:t>.</w:t>
      </w:r>
      <w:r>
        <w:tab/>
        <w:t>Transfers to be directly to scheme</w:t>
      </w:r>
      <w:bookmarkEnd w:id="23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239" w:name="_Toc97129704"/>
      <w:r>
        <w:rPr>
          <w:rStyle w:val="CharSectno"/>
        </w:rPr>
        <w:t>178A</w:t>
      </w:r>
      <w:r>
        <w:t>.</w:t>
      </w:r>
      <w:r>
        <w:tab/>
        <w:t>Restriction on contributions and transfers</w:t>
      </w:r>
      <w:bookmarkEnd w:id="23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240" w:name="_Toc97129705"/>
      <w:r>
        <w:rPr>
          <w:rStyle w:val="CharDivNo"/>
        </w:rPr>
        <w:lastRenderedPageBreak/>
        <w:t>Division 4</w:t>
      </w:r>
      <w:r>
        <w:t xml:space="preserve"> — </w:t>
      </w:r>
      <w:r>
        <w:rPr>
          <w:rStyle w:val="CharDivText"/>
        </w:rPr>
        <w:t>Retirement income accounts</w:t>
      </w:r>
      <w:bookmarkEnd w:id="240"/>
    </w:p>
    <w:p>
      <w:pPr>
        <w:pStyle w:val="Footnoteheading"/>
      </w:pPr>
      <w:r>
        <w:tab/>
        <w:t>[Heading inserted: Gazette 19 Mar 2003 p. 822.]</w:t>
      </w:r>
    </w:p>
    <w:p>
      <w:pPr>
        <w:pStyle w:val="Heading5"/>
        <w:keepNext w:val="0"/>
        <w:keepLines w:val="0"/>
      </w:pPr>
      <w:bookmarkStart w:id="241" w:name="_Toc97129706"/>
      <w:r>
        <w:rPr>
          <w:rStyle w:val="CharSectno"/>
        </w:rPr>
        <w:t>178</w:t>
      </w:r>
      <w:r>
        <w:t>.</w:t>
      </w:r>
      <w:r>
        <w:tab/>
        <w:t>Retirement income accounts for Members, Board to establish</w:t>
      </w:r>
      <w:bookmarkEnd w:id="241"/>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242" w:name="_Toc97129707"/>
      <w:r>
        <w:rPr>
          <w:rStyle w:val="CharSectno"/>
        </w:rPr>
        <w:t>179</w:t>
      </w:r>
      <w:r>
        <w:t>.</w:t>
      </w:r>
      <w:r>
        <w:tab/>
        <w:t>Sub</w:t>
      </w:r>
      <w:r>
        <w:noBreakHyphen/>
        <w:t>accounts, Member may request etc.</w:t>
      </w:r>
      <w:bookmarkEnd w:id="242"/>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lastRenderedPageBreak/>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243" w:name="_Toc97129708"/>
      <w:r>
        <w:rPr>
          <w:rStyle w:val="CharSectno"/>
        </w:rPr>
        <w:t>180</w:t>
      </w:r>
      <w:r>
        <w:t>.</w:t>
      </w:r>
      <w:r>
        <w:tab/>
        <w:t>Amounts to be credited to retirement income accounts</w:t>
      </w:r>
      <w:bookmarkEnd w:id="243"/>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lastRenderedPageBreak/>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244" w:name="_Toc97129709"/>
      <w:r>
        <w:rPr>
          <w:rStyle w:val="CharSectno"/>
        </w:rPr>
        <w:t>181</w:t>
      </w:r>
      <w:r>
        <w:t>.</w:t>
      </w:r>
      <w:r>
        <w:tab/>
        <w:t>Amounts to be debited to retirement income accounts</w:t>
      </w:r>
      <w:bookmarkEnd w:id="244"/>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lastRenderedPageBreak/>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245" w:name="_Toc97129710"/>
      <w:r>
        <w:rPr>
          <w:rStyle w:val="CharSectno"/>
        </w:rPr>
        <w:lastRenderedPageBreak/>
        <w:t>182</w:t>
      </w:r>
      <w:r>
        <w:t>.</w:t>
      </w:r>
      <w:r>
        <w:tab/>
        <w:t>Earnings to be credited to Member’s account</w:t>
      </w:r>
      <w:bookmarkEnd w:id="24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246" w:name="_Toc97129711"/>
      <w:r>
        <w:rPr>
          <w:rStyle w:val="CharDivNo"/>
        </w:rPr>
        <w:t>Division 5</w:t>
      </w:r>
      <w:r>
        <w:t xml:space="preserve"> — </w:t>
      </w:r>
      <w:r>
        <w:rPr>
          <w:rStyle w:val="CharDivText"/>
        </w:rPr>
        <w:t>Member investment choice</w:t>
      </w:r>
      <w:bookmarkEnd w:id="246"/>
    </w:p>
    <w:p>
      <w:pPr>
        <w:pStyle w:val="Footnoteheading"/>
      </w:pPr>
      <w:r>
        <w:tab/>
        <w:t>[Heading inserted: Gazette 19 Mar 2003 p. 825.]</w:t>
      </w:r>
    </w:p>
    <w:p>
      <w:pPr>
        <w:pStyle w:val="Heading5"/>
      </w:pPr>
      <w:bookmarkStart w:id="247" w:name="_Toc97129712"/>
      <w:r>
        <w:rPr>
          <w:rStyle w:val="CharSectno"/>
        </w:rPr>
        <w:t>183</w:t>
      </w:r>
      <w:r>
        <w:t>.</w:t>
      </w:r>
      <w:r>
        <w:tab/>
        <w:t>Terms used</w:t>
      </w:r>
      <w:bookmarkEnd w:id="24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248" w:name="_Toc97129713"/>
      <w:r>
        <w:rPr>
          <w:rStyle w:val="CharSectno"/>
        </w:rPr>
        <w:lastRenderedPageBreak/>
        <w:t>184</w:t>
      </w:r>
      <w:r>
        <w:t>.</w:t>
      </w:r>
      <w:r>
        <w:tab/>
        <w:t>Investment plans for Members, Board to establish</w:t>
      </w:r>
      <w:bookmarkEnd w:id="24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249" w:name="_Toc97129714"/>
      <w:r>
        <w:rPr>
          <w:rStyle w:val="CharSectno"/>
        </w:rPr>
        <w:t>185</w:t>
      </w:r>
      <w:r>
        <w:t>.</w:t>
      </w:r>
      <w:r>
        <w:tab/>
        <w:t>Default plan for Members</w:t>
      </w:r>
      <w:bookmarkEnd w:id="24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lastRenderedPageBreak/>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250" w:name="_Toc97129715"/>
      <w:r>
        <w:rPr>
          <w:rStyle w:val="CharSectno"/>
        </w:rPr>
        <w:t>186</w:t>
      </w:r>
      <w:r>
        <w:t>.</w:t>
      </w:r>
      <w:r>
        <w:tab/>
        <w:t>Investment plan, Member to select etc.</w:t>
      </w:r>
      <w:bookmarkEnd w:id="25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251" w:name="_Toc97129716"/>
      <w:r>
        <w:rPr>
          <w:rStyle w:val="CharSectno"/>
        </w:rPr>
        <w:t>187</w:t>
      </w:r>
      <w:r>
        <w:t>.</w:t>
      </w:r>
      <w:r>
        <w:tab/>
        <w:t>Board to invest in accord with Member’s plan</w:t>
      </w:r>
      <w:bookmarkEnd w:id="251"/>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lastRenderedPageBreak/>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252" w:name="_Toc97129717"/>
      <w:r>
        <w:rPr>
          <w:rStyle w:val="CharSectno"/>
        </w:rPr>
        <w:t>188</w:t>
      </w:r>
      <w:r>
        <w:t>.</w:t>
      </w:r>
      <w:r>
        <w:tab/>
        <w:t>Earning rates, determining</w:t>
      </w:r>
      <w:bookmarkEnd w:id="25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lastRenderedPageBreak/>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253" w:name="_Toc97129718"/>
      <w:r>
        <w:rPr>
          <w:rStyle w:val="CharDivNo"/>
        </w:rPr>
        <w:t>Division 6</w:t>
      </w:r>
      <w:r>
        <w:t xml:space="preserve"> — </w:t>
      </w:r>
      <w:r>
        <w:rPr>
          <w:rStyle w:val="CharDivText"/>
        </w:rPr>
        <w:t>Pension and other benefits</w:t>
      </w:r>
      <w:bookmarkEnd w:id="253"/>
    </w:p>
    <w:p>
      <w:pPr>
        <w:pStyle w:val="Footnoteheading"/>
      </w:pPr>
      <w:r>
        <w:tab/>
        <w:t>[Heading inserted: Gazette 19 Mar 2003 p. 829.]</w:t>
      </w:r>
    </w:p>
    <w:p>
      <w:pPr>
        <w:pStyle w:val="Heading5"/>
      </w:pPr>
      <w:bookmarkStart w:id="254" w:name="_Toc97129719"/>
      <w:r>
        <w:rPr>
          <w:rStyle w:val="CharSectno"/>
        </w:rPr>
        <w:t>189</w:t>
      </w:r>
      <w:r>
        <w:t>.</w:t>
      </w:r>
      <w:r>
        <w:tab/>
        <w:t>Frequency of pension payment, selection of</w:t>
      </w:r>
      <w:bookmarkEnd w:id="25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lastRenderedPageBreak/>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255" w:name="_Toc97129720"/>
      <w:r>
        <w:rPr>
          <w:rStyle w:val="CharSectno"/>
        </w:rPr>
        <w:t>190</w:t>
      </w:r>
      <w:r>
        <w:t>.</w:t>
      </w:r>
      <w:r>
        <w:tab/>
        <w:t>Pension amount, selection of</w:t>
      </w:r>
      <w:bookmarkEnd w:id="25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256" w:name="_Toc97129721"/>
      <w:r>
        <w:rPr>
          <w:rStyle w:val="CharSectno"/>
        </w:rPr>
        <w:t>191</w:t>
      </w:r>
      <w:r>
        <w:t>.</w:t>
      </w:r>
      <w:r>
        <w:tab/>
        <w:t>Pension, payment of by Board</w:t>
      </w:r>
      <w:bookmarkEnd w:id="256"/>
    </w:p>
    <w:p>
      <w:pPr>
        <w:pStyle w:val="Subsection"/>
      </w:pPr>
      <w:r>
        <w:tab/>
        <w:t>(1)</w:t>
      </w:r>
      <w:r>
        <w:tab/>
        <w:t xml:space="preserve">Subject to this regulation, on each pension day the Board is to pay to a Retirement Income Member an amount equal to the </w:t>
      </w:r>
      <w:r>
        <w:lastRenderedPageBreak/>
        <w:t>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257" w:name="_Toc97129722"/>
      <w:r>
        <w:rPr>
          <w:rStyle w:val="CharSectno"/>
        </w:rPr>
        <w:t>192</w:t>
      </w:r>
      <w:r>
        <w:t>.</w:t>
      </w:r>
      <w:r>
        <w:tab/>
        <w:t>Lump sum benefit, Member may request etc.</w:t>
      </w:r>
      <w:bookmarkEnd w:id="257"/>
    </w:p>
    <w:p>
      <w:pPr>
        <w:pStyle w:val="Subsection"/>
      </w:pPr>
      <w:r>
        <w:tab/>
        <w:t>(1)</w:t>
      </w:r>
      <w:r>
        <w:tab/>
        <w:t xml:space="preserve">A Retirement Income Member may request the Board to — </w:t>
      </w:r>
    </w:p>
    <w:p>
      <w:pPr>
        <w:pStyle w:val="Indenta"/>
      </w:pPr>
      <w:r>
        <w:tab/>
        <w:t>(a)</w:t>
      </w:r>
      <w:r>
        <w:tab/>
        <w:t>pay to the Member; or</w:t>
      </w:r>
    </w:p>
    <w:p>
      <w:pPr>
        <w:pStyle w:val="Indenta"/>
      </w:pPr>
      <w:r>
        <w:lastRenderedPageBreak/>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lastRenderedPageBreak/>
        <w:tab/>
        <w:t>[Regulation 192 inserted: Gazette 19 Mar 2003 p. 831-2; amended: Gazette 26 May 2006 p. 1921-2; 21 Jul 2006 p. 2652.]</w:t>
      </w:r>
    </w:p>
    <w:p>
      <w:pPr>
        <w:pStyle w:val="Heading5"/>
        <w:spacing w:before="240"/>
      </w:pPr>
      <w:bookmarkStart w:id="258" w:name="_Toc97129723"/>
      <w:r>
        <w:rPr>
          <w:rStyle w:val="CharSectno"/>
        </w:rPr>
        <w:t>193</w:t>
      </w:r>
      <w:r>
        <w:t>.</w:t>
      </w:r>
      <w:r>
        <w:tab/>
        <w:t>Payment on death of Member, Member to select type of</w:t>
      </w:r>
      <w:bookmarkEnd w:id="25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259" w:name="_Toc97129724"/>
      <w:r>
        <w:rPr>
          <w:rStyle w:val="CharSectno"/>
        </w:rPr>
        <w:t>194</w:t>
      </w:r>
      <w:r>
        <w:t>.</w:t>
      </w:r>
      <w:r>
        <w:tab/>
        <w:t>Binding death benefit nomination and payment of lump sum death benefit</w:t>
      </w:r>
      <w:bookmarkEnd w:id="259"/>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lastRenderedPageBreak/>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lastRenderedPageBreak/>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260" w:name="_Toc97129725"/>
      <w:r>
        <w:rPr>
          <w:rStyle w:val="CharSectno"/>
        </w:rPr>
        <w:t>195</w:t>
      </w:r>
      <w:r>
        <w:t>.</w:t>
      </w:r>
      <w:r>
        <w:tab/>
        <w:t>Reversionary pension, effect of selecting</w:t>
      </w:r>
      <w:bookmarkEnd w:id="26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261" w:name="_Toc97129726"/>
      <w:r>
        <w:rPr>
          <w:rStyle w:val="CharSectno"/>
        </w:rPr>
        <w:lastRenderedPageBreak/>
        <w:t>196AA</w:t>
      </w:r>
      <w:r>
        <w:t>.</w:t>
      </w:r>
      <w:r>
        <w:tab/>
        <w:t>Payments in respect of former temporary residents under the Commonwealth Unclaimed Money Act Part 3A</w:t>
      </w:r>
      <w:bookmarkEnd w:id="261"/>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262" w:name="_Toc97129727"/>
      <w:r>
        <w:rPr>
          <w:rStyle w:val="CharSectno"/>
        </w:rPr>
        <w:t>196AB</w:t>
      </w:r>
      <w:r>
        <w:t>.</w:t>
      </w:r>
      <w:r>
        <w:tab/>
        <w:t>Payments in respect of lost member accounts under the Commonwealth Unclaimed Money Act Part 4A</w:t>
      </w:r>
      <w:bookmarkEnd w:id="262"/>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263" w:name="_Toc97129728"/>
      <w:r>
        <w:rPr>
          <w:rStyle w:val="CharSectno"/>
        </w:rPr>
        <w:t>196AC</w:t>
      </w:r>
      <w:r>
        <w:t>.</w:t>
      </w:r>
      <w:r>
        <w:tab/>
        <w:t>Transfer of benefit under the Commonwealth Unclaimed Money Act Part 3</w:t>
      </w:r>
      <w:bookmarkEnd w:id="263"/>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 xml:space="preserve">the Board is to transfer the benefit to the Commonwealth Commissioner of Taxation by including the amount of the </w:t>
      </w:r>
      <w:r>
        <w:lastRenderedPageBreak/>
        <w:t>benefit in a payment made in accordance with the Commonwealth Unclaimed Money Act Part 3.</w:t>
      </w:r>
    </w:p>
    <w:p>
      <w:pPr>
        <w:pStyle w:val="Footnotesection"/>
      </w:pPr>
      <w:r>
        <w:tab/>
        <w:t>[Regulation 196AC inserted: Gazette 6 Jan 2015 p. 30.]</w:t>
      </w:r>
    </w:p>
    <w:p>
      <w:pPr>
        <w:pStyle w:val="Heading5"/>
      </w:pPr>
      <w:bookmarkStart w:id="264" w:name="_Toc97129729"/>
      <w:r>
        <w:rPr>
          <w:rStyle w:val="CharSectno"/>
        </w:rPr>
        <w:t>196AD</w:t>
      </w:r>
      <w:r>
        <w:t>.</w:t>
      </w:r>
      <w:r>
        <w:tab/>
        <w:t>Payments in accordance with release authority</w:t>
      </w:r>
      <w:bookmarkEnd w:id="264"/>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265" w:name="_Toc97129730"/>
      <w:r>
        <w:rPr>
          <w:rStyle w:val="CharPartNo"/>
        </w:rPr>
        <w:lastRenderedPageBreak/>
        <w:t>Part 4A</w:t>
      </w:r>
      <w:r>
        <w:t> — </w:t>
      </w:r>
      <w:r>
        <w:rPr>
          <w:rStyle w:val="CharPartText"/>
        </w:rPr>
        <w:t>Term Allocated Pension Scheme</w:t>
      </w:r>
      <w:bookmarkEnd w:id="265"/>
    </w:p>
    <w:p>
      <w:pPr>
        <w:pStyle w:val="Footnoteheading"/>
        <w:tabs>
          <w:tab w:val="left" w:pos="851"/>
        </w:tabs>
      </w:pPr>
      <w:r>
        <w:tab/>
        <w:t>[Heading inserted: Gazette 10 Dec 2004 p. 5896.]</w:t>
      </w:r>
    </w:p>
    <w:p>
      <w:pPr>
        <w:pStyle w:val="Heading3"/>
      </w:pPr>
      <w:bookmarkStart w:id="266" w:name="_Toc97129731"/>
      <w:r>
        <w:rPr>
          <w:rStyle w:val="CharDivNo"/>
        </w:rPr>
        <w:t>Division 1</w:t>
      </w:r>
      <w:r>
        <w:t> — </w:t>
      </w:r>
      <w:r>
        <w:rPr>
          <w:rStyle w:val="CharDivText"/>
        </w:rPr>
        <w:t>Establishment and preliminary</w:t>
      </w:r>
      <w:bookmarkEnd w:id="266"/>
    </w:p>
    <w:p>
      <w:pPr>
        <w:pStyle w:val="Footnoteheading"/>
        <w:tabs>
          <w:tab w:val="left" w:pos="851"/>
        </w:tabs>
      </w:pPr>
      <w:r>
        <w:tab/>
        <w:t>[Heading inserted: Gazette 10 Dec 2004 p. 5896.]</w:t>
      </w:r>
    </w:p>
    <w:p>
      <w:pPr>
        <w:pStyle w:val="Heading5"/>
      </w:pPr>
      <w:bookmarkStart w:id="267" w:name="_Toc97129732"/>
      <w:r>
        <w:rPr>
          <w:rStyle w:val="CharSectno"/>
        </w:rPr>
        <w:t>196</w:t>
      </w:r>
      <w:r>
        <w:t>.</w:t>
      </w:r>
      <w:r>
        <w:tab/>
        <w:t>Scheme established</w:t>
      </w:r>
      <w:bookmarkEnd w:id="267"/>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268" w:name="_Toc97129733"/>
      <w:r>
        <w:rPr>
          <w:rStyle w:val="CharSectno"/>
        </w:rPr>
        <w:t>196A</w:t>
      </w:r>
      <w:r>
        <w:t>.</w:t>
      </w:r>
      <w:r>
        <w:tab/>
        <w:t>Terms used</w:t>
      </w:r>
      <w:bookmarkEnd w:id="26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269" w:name="_Toc97129734"/>
      <w:r>
        <w:rPr>
          <w:rStyle w:val="CharDivNo"/>
        </w:rPr>
        <w:lastRenderedPageBreak/>
        <w:t>Division 2</w:t>
      </w:r>
      <w:r>
        <w:t xml:space="preserve"> — </w:t>
      </w:r>
      <w:r>
        <w:rPr>
          <w:rStyle w:val="CharDivText"/>
        </w:rPr>
        <w:t>Membership and purchase</w:t>
      </w:r>
      <w:bookmarkEnd w:id="269"/>
    </w:p>
    <w:p>
      <w:pPr>
        <w:pStyle w:val="Footnoteheading"/>
        <w:keepNext/>
        <w:tabs>
          <w:tab w:val="left" w:pos="851"/>
        </w:tabs>
      </w:pPr>
      <w:r>
        <w:tab/>
        <w:t>[Heading inserted: Gazette 10 Dec 2004 p. 5896.]</w:t>
      </w:r>
    </w:p>
    <w:p>
      <w:pPr>
        <w:pStyle w:val="Heading5"/>
        <w:spacing w:before="200"/>
      </w:pPr>
      <w:bookmarkStart w:id="270" w:name="_Toc97129735"/>
      <w:r>
        <w:rPr>
          <w:rStyle w:val="CharSectno"/>
        </w:rPr>
        <w:t>196B</w:t>
      </w:r>
      <w:r>
        <w:t>.</w:t>
      </w:r>
      <w:r>
        <w:tab/>
        <w:t>Term Allocated Pension Members, who may be</w:t>
      </w:r>
      <w:bookmarkEnd w:id="270"/>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 xml:space="preserve">If a person becomes a Term Allocated Pension Member for a second or subsequent term allocated pension, these regulations </w:t>
      </w:r>
      <w:r>
        <w:lastRenderedPageBreak/>
        <w:t>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271" w:name="_Toc97129736"/>
      <w:r>
        <w:rPr>
          <w:rStyle w:val="CharSectno"/>
        </w:rPr>
        <w:t>196C</w:t>
      </w:r>
      <w:r>
        <w:t>.</w:t>
      </w:r>
      <w:r>
        <w:tab/>
        <w:t>When membership ceases</w:t>
      </w:r>
      <w:bookmarkEnd w:id="27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272" w:name="_Toc97129737"/>
      <w:r>
        <w:rPr>
          <w:rStyle w:val="CharSectno"/>
        </w:rPr>
        <w:t>196D</w:t>
      </w:r>
      <w:r>
        <w:t>.</w:t>
      </w:r>
      <w:r>
        <w:tab/>
        <w:t>Benefits from other schemes etc., transfer of to scheme by new Member</w:t>
      </w:r>
      <w:bookmarkEnd w:id="272"/>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lastRenderedPageBreak/>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273" w:name="_Toc97129738"/>
      <w:r>
        <w:rPr>
          <w:rStyle w:val="CharSectno"/>
        </w:rPr>
        <w:t>196EA</w:t>
      </w:r>
      <w:r>
        <w:t>.</w:t>
      </w:r>
      <w:r>
        <w:tab/>
        <w:t>Restriction on transfers</w:t>
      </w:r>
      <w:bookmarkEnd w:id="273"/>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274" w:name="_Toc97129739"/>
      <w:r>
        <w:rPr>
          <w:rStyle w:val="CharDivNo"/>
        </w:rPr>
        <w:t>Division 3</w:t>
      </w:r>
      <w:r>
        <w:t xml:space="preserve"> — </w:t>
      </w:r>
      <w:r>
        <w:rPr>
          <w:rStyle w:val="CharDivText"/>
        </w:rPr>
        <w:t>Term allocated pension accounts</w:t>
      </w:r>
      <w:bookmarkEnd w:id="274"/>
    </w:p>
    <w:p>
      <w:pPr>
        <w:pStyle w:val="Footnoteheading"/>
        <w:keepNext/>
        <w:tabs>
          <w:tab w:val="left" w:pos="851"/>
        </w:tabs>
      </w:pPr>
      <w:r>
        <w:tab/>
        <w:t>[Heading inserted: Gazette 10 Dec 2004 p. 5897.]</w:t>
      </w:r>
    </w:p>
    <w:p>
      <w:pPr>
        <w:pStyle w:val="Heading5"/>
        <w:spacing w:before="240"/>
      </w:pPr>
      <w:bookmarkStart w:id="275" w:name="_Toc97129740"/>
      <w:r>
        <w:rPr>
          <w:rStyle w:val="CharSectno"/>
        </w:rPr>
        <w:t>196E</w:t>
      </w:r>
      <w:r>
        <w:t>.</w:t>
      </w:r>
      <w:r>
        <w:tab/>
        <w:t>Term allocated pension accounts for Members, Board to establish</w:t>
      </w:r>
      <w:bookmarkEnd w:id="275"/>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276" w:name="_Toc97129741"/>
      <w:r>
        <w:rPr>
          <w:rStyle w:val="CharSectno"/>
        </w:rPr>
        <w:t>196F</w:t>
      </w:r>
      <w:r>
        <w:t>.</w:t>
      </w:r>
      <w:r>
        <w:tab/>
        <w:t>Sub</w:t>
      </w:r>
      <w:r>
        <w:noBreakHyphen/>
        <w:t>accounts, Member may request etc.</w:t>
      </w:r>
      <w:bookmarkEnd w:id="27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lastRenderedPageBreak/>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277" w:name="_Toc97129742"/>
      <w:r>
        <w:rPr>
          <w:rStyle w:val="CharSectno"/>
        </w:rPr>
        <w:t>196G</w:t>
      </w:r>
      <w:r>
        <w:t>.</w:t>
      </w:r>
      <w:r>
        <w:tab/>
        <w:t>Amounts to be credited to term allocated pension accounts</w:t>
      </w:r>
      <w:bookmarkEnd w:id="277"/>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lastRenderedPageBreak/>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278" w:name="_Toc97129743"/>
      <w:r>
        <w:rPr>
          <w:rStyle w:val="CharSectno"/>
        </w:rPr>
        <w:t>196H</w:t>
      </w:r>
      <w:r>
        <w:t>.</w:t>
      </w:r>
      <w:r>
        <w:tab/>
        <w:t>Amounts to be debited to term allocated pension accounts</w:t>
      </w:r>
      <w:bookmarkEnd w:id="278"/>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lastRenderedPageBreak/>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279" w:name="_Toc97129744"/>
      <w:r>
        <w:rPr>
          <w:rStyle w:val="CharSectno"/>
        </w:rPr>
        <w:t>196I</w:t>
      </w:r>
      <w:r>
        <w:t>.</w:t>
      </w:r>
      <w:r>
        <w:tab/>
        <w:t>Earnings to be credited to Member’s account</w:t>
      </w:r>
      <w:bookmarkEnd w:id="27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lastRenderedPageBreak/>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280" w:name="_Toc97129745"/>
      <w:r>
        <w:rPr>
          <w:rStyle w:val="CharDivNo"/>
        </w:rPr>
        <w:t>Division 4</w:t>
      </w:r>
      <w:r>
        <w:t xml:space="preserve"> — </w:t>
      </w:r>
      <w:r>
        <w:rPr>
          <w:rStyle w:val="CharDivText"/>
        </w:rPr>
        <w:t>Member investment choice</w:t>
      </w:r>
      <w:bookmarkEnd w:id="280"/>
    </w:p>
    <w:p>
      <w:pPr>
        <w:pStyle w:val="Footnoteheading"/>
        <w:keepNext/>
        <w:keepLines/>
        <w:tabs>
          <w:tab w:val="left" w:pos="851"/>
        </w:tabs>
      </w:pPr>
      <w:r>
        <w:tab/>
        <w:t>[Heading inserted: Gazette 10 Dec 2004 p. 5900.]</w:t>
      </w:r>
    </w:p>
    <w:p>
      <w:pPr>
        <w:pStyle w:val="Heading5"/>
        <w:spacing w:before="180"/>
      </w:pPr>
      <w:bookmarkStart w:id="281" w:name="_Toc97129746"/>
      <w:r>
        <w:rPr>
          <w:rStyle w:val="CharSectno"/>
        </w:rPr>
        <w:t>196J</w:t>
      </w:r>
      <w:r>
        <w:t>.</w:t>
      </w:r>
      <w:r>
        <w:tab/>
        <w:t>Terms used</w:t>
      </w:r>
      <w:bookmarkEnd w:id="28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282" w:name="_Toc97129747"/>
      <w:r>
        <w:rPr>
          <w:rStyle w:val="CharSectno"/>
        </w:rPr>
        <w:t>196K</w:t>
      </w:r>
      <w:r>
        <w:t>.</w:t>
      </w:r>
      <w:r>
        <w:tab/>
        <w:t>Investment plans for Members, Board to establish</w:t>
      </w:r>
      <w:bookmarkEnd w:id="282"/>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lastRenderedPageBreak/>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283" w:name="_Toc97129748"/>
      <w:r>
        <w:rPr>
          <w:rStyle w:val="CharSectno"/>
        </w:rPr>
        <w:t>196L</w:t>
      </w:r>
      <w:r>
        <w:t>.</w:t>
      </w:r>
      <w:r>
        <w:tab/>
        <w:t>Default plan for Members</w:t>
      </w:r>
      <w:bookmarkEnd w:id="28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284" w:name="_Toc97129749"/>
      <w:r>
        <w:rPr>
          <w:rStyle w:val="CharSectno"/>
        </w:rPr>
        <w:t>196M</w:t>
      </w:r>
      <w:r>
        <w:t>.</w:t>
      </w:r>
      <w:r>
        <w:tab/>
        <w:t>Investment plan, Member to select etc.</w:t>
      </w:r>
      <w:bookmarkEnd w:id="28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lastRenderedPageBreak/>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285" w:name="_Toc97129750"/>
      <w:r>
        <w:rPr>
          <w:rStyle w:val="CharSectno"/>
        </w:rPr>
        <w:t>196N</w:t>
      </w:r>
      <w:r>
        <w:t>.</w:t>
      </w:r>
      <w:r>
        <w:tab/>
        <w:t>Board to invest in accord with Member’s plan</w:t>
      </w:r>
      <w:bookmarkEnd w:id="28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lastRenderedPageBreak/>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286" w:name="_Toc97129751"/>
      <w:r>
        <w:rPr>
          <w:rStyle w:val="CharSectno"/>
        </w:rPr>
        <w:t>196O</w:t>
      </w:r>
      <w:r>
        <w:t>.</w:t>
      </w:r>
      <w:r>
        <w:tab/>
        <w:t>Earning rates, determining</w:t>
      </w:r>
      <w:bookmarkEnd w:id="28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lastRenderedPageBreak/>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287" w:name="_Toc97129752"/>
      <w:r>
        <w:rPr>
          <w:rStyle w:val="CharDivNo"/>
        </w:rPr>
        <w:t>Division 5</w:t>
      </w:r>
      <w:r>
        <w:t xml:space="preserve"> — </w:t>
      </w:r>
      <w:r>
        <w:rPr>
          <w:rStyle w:val="CharDivText"/>
        </w:rPr>
        <w:t>Pension and other benefits</w:t>
      </w:r>
      <w:bookmarkEnd w:id="287"/>
    </w:p>
    <w:p>
      <w:pPr>
        <w:pStyle w:val="Footnoteheading"/>
        <w:keepNext/>
        <w:tabs>
          <w:tab w:val="left" w:pos="851"/>
        </w:tabs>
      </w:pPr>
      <w:r>
        <w:tab/>
        <w:t>[Heading inserted: Gazette 10 Dec 2004 p. 5902.]</w:t>
      </w:r>
    </w:p>
    <w:p>
      <w:pPr>
        <w:pStyle w:val="Heading5"/>
      </w:pPr>
      <w:bookmarkStart w:id="288" w:name="_Toc97129753"/>
      <w:r>
        <w:rPr>
          <w:rStyle w:val="CharSectno"/>
        </w:rPr>
        <w:t>196P</w:t>
      </w:r>
      <w:r>
        <w:t>.</w:t>
      </w:r>
      <w:r>
        <w:tab/>
        <w:t>Pension period, selection of</w:t>
      </w:r>
      <w:bookmarkEnd w:id="28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lastRenderedPageBreak/>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289" w:name="_Toc97129754"/>
      <w:r>
        <w:rPr>
          <w:rStyle w:val="CharSectno"/>
        </w:rPr>
        <w:t>196Q</w:t>
      </w:r>
      <w:r>
        <w:t>.</w:t>
      </w:r>
      <w:r>
        <w:tab/>
        <w:t>Frequency of pension payment, selection of</w:t>
      </w:r>
      <w:bookmarkEnd w:id="289"/>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lastRenderedPageBreak/>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290" w:name="_Toc97129755"/>
      <w:r>
        <w:rPr>
          <w:rStyle w:val="CharSectno"/>
        </w:rPr>
        <w:t>196R</w:t>
      </w:r>
      <w:r>
        <w:t>.</w:t>
      </w:r>
      <w:r>
        <w:tab/>
        <w:t>Pension, amount and payment of</w:t>
      </w:r>
      <w:bookmarkEnd w:id="290"/>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lastRenderedPageBreak/>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291" w:name="_Toc97129756"/>
      <w:r>
        <w:rPr>
          <w:rStyle w:val="CharSectno"/>
        </w:rPr>
        <w:t>196S</w:t>
      </w:r>
      <w:r>
        <w:t>.</w:t>
      </w:r>
      <w:r>
        <w:tab/>
        <w:t>Commutation of pension, Member may request etc.</w:t>
      </w:r>
      <w:bookmarkEnd w:id="29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lastRenderedPageBreak/>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lastRenderedPageBreak/>
        <w:tab/>
        <w:t>[Regulation 196S inserted: Gazette 10 Dec 2004 p. 5904-5; amended: Gazette 26 May 2006 p. 1923-4 and 1930; 21 Jul 2006 p. 2652.]</w:t>
      </w:r>
    </w:p>
    <w:p>
      <w:pPr>
        <w:pStyle w:val="Heading5"/>
      </w:pPr>
      <w:bookmarkStart w:id="292" w:name="_Toc97129757"/>
      <w:r>
        <w:rPr>
          <w:rStyle w:val="CharSectno"/>
        </w:rPr>
        <w:t>196T</w:t>
      </w:r>
      <w:r>
        <w:t>.</w:t>
      </w:r>
      <w:r>
        <w:tab/>
        <w:t>Payment on death of Member, Member to select type of</w:t>
      </w:r>
      <w:bookmarkEnd w:id="29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293" w:name="_Toc97129758"/>
      <w:r>
        <w:rPr>
          <w:rStyle w:val="CharSectno"/>
        </w:rPr>
        <w:t>196U</w:t>
      </w:r>
      <w:r>
        <w:t>.</w:t>
      </w:r>
      <w:r>
        <w:tab/>
        <w:t>Binding death benefit nomination and payment of lump sum death benefit</w:t>
      </w:r>
      <w:bookmarkEnd w:id="293"/>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lastRenderedPageBreak/>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lastRenderedPageBreak/>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294" w:name="_Toc97129759"/>
      <w:r>
        <w:rPr>
          <w:rStyle w:val="CharSectno"/>
        </w:rPr>
        <w:t>196V</w:t>
      </w:r>
      <w:r>
        <w:t>.</w:t>
      </w:r>
      <w:r>
        <w:tab/>
        <w:t>Reversionary pension, effect of selecting</w:t>
      </w:r>
      <w:bookmarkEnd w:id="294"/>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lastRenderedPageBreak/>
        <w:tab/>
        <w:t>[Regulation 196V inserted: Gazette 10 Dec 2004 p. 5906; amended: SL 2021/49 r. 12.]</w:t>
      </w:r>
    </w:p>
    <w:p>
      <w:pPr>
        <w:pStyle w:val="Heading5"/>
      </w:pPr>
      <w:bookmarkStart w:id="295" w:name="_Toc97129760"/>
      <w:r>
        <w:rPr>
          <w:rStyle w:val="CharSectno"/>
        </w:rPr>
        <w:t>196W</w:t>
      </w:r>
      <w:r>
        <w:t>.</w:t>
      </w:r>
      <w:r>
        <w:tab/>
        <w:t>Payments in accordance with release authority</w:t>
      </w:r>
      <w:bookmarkEnd w:id="295"/>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296" w:name="_Toc97129761"/>
      <w:r>
        <w:rPr>
          <w:rStyle w:val="CharPartNo"/>
        </w:rPr>
        <w:lastRenderedPageBreak/>
        <w:t>Part 5</w:t>
      </w:r>
      <w:r>
        <w:t> — </w:t>
      </w:r>
      <w:r>
        <w:rPr>
          <w:rStyle w:val="CharPartText"/>
        </w:rPr>
        <w:t>GESB Super (Retirement Access) Scheme</w:t>
      </w:r>
      <w:bookmarkEnd w:id="296"/>
    </w:p>
    <w:p>
      <w:pPr>
        <w:pStyle w:val="Footnoteheading"/>
        <w:spacing w:before="80"/>
      </w:pPr>
      <w:r>
        <w:tab/>
        <w:t>[Heading inserted: Gazette 28 Jun 2002 p. 3014; amended: Gazette 11 Apr 2008 p. 1379.]</w:t>
      </w:r>
    </w:p>
    <w:p>
      <w:pPr>
        <w:pStyle w:val="Heading3"/>
        <w:spacing w:before="200"/>
      </w:pPr>
      <w:bookmarkStart w:id="297" w:name="_Toc97129762"/>
      <w:r>
        <w:rPr>
          <w:rStyle w:val="CharDivNo"/>
        </w:rPr>
        <w:t>Division 1</w:t>
      </w:r>
      <w:r>
        <w:t> — </w:t>
      </w:r>
      <w:r>
        <w:rPr>
          <w:rStyle w:val="CharDivText"/>
        </w:rPr>
        <w:t>Establishment and preliminary</w:t>
      </w:r>
      <w:bookmarkEnd w:id="297"/>
    </w:p>
    <w:p>
      <w:pPr>
        <w:pStyle w:val="Footnoteheading"/>
        <w:spacing w:before="80"/>
      </w:pPr>
      <w:r>
        <w:tab/>
        <w:t>[Heading inserted: Gazette 28 Jun 2002 p. 3014.]</w:t>
      </w:r>
    </w:p>
    <w:p>
      <w:pPr>
        <w:pStyle w:val="Heading5"/>
        <w:spacing w:before="200"/>
      </w:pPr>
      <w:bookmarkStart w:id="298" w:name="_Toc97129763"/>
      <w:r>
        <w:rPr>
          <w:rStyle w:val="CharSectno"/>
        </w:rPr>
        <w:t>200</w:t>
      </w:r>
      <w:r>
        <w:t>.</w:t>
      </w:r>
      <w:r>
        <w:tab/>
        <w:t>Scheme established</w:t>
      </w:r>
      <w:bookmarkEnd w:id="298"/>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299" w:name="_Toc97129764"/>
      <w:r>
        <w:rPr>
          <w:rStyle w:val="CharSectno"/>
        </w:rPr>
        <w:t>200A</w:t>
      </w:r>
      <w:r>
        <w:t>.</w:t>
      </w:r>
      <w:r>
        <w:tab/>
        <w:t>Name of scheme changed on 12 Apr 2008</w:t>
      </w:r>
      <w:bookmarkEnd w:id="29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300" w:name="_Toc97129765"/>
      <w:r>
        <w:rPr>
          <w:rStyle w:val="CharSectno"/>
        </w:rPr>
        <w:t>201</w:t>
      </w:r>
      <w:r>
        <w:t>.</w:t>
      </w:r>
      <w:r>
        <w:tab/>
        <w:t>Term used: retirement access account</w:t>
      </w:r>
      <w:bookmarkEnd w:id="30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301" w:name="_Toc97129766"/>
      <w:r>
        <w:rPr>
          <w:rStyle w:val="CharDivNo"/>
        </w:rPr>
        <w:t>Division 2</w:t>
      </w:r>
      <w:r>
        <w:t> — </w:t>
      </w:r>
      <w:r>
        <w:rPr>
          <w:rStyle w:val="CharDivText"/>
        </w:rPr>
        <w:t>Membership</w:t>
      </w:r>
      <w:bookmarkEnd w:id="301"/>
    </w:p>
    <w:p>
      <w:pPr>
        <w:pStyle w:val="Footnoteheading"/>
        <w:spacing w:before="100"/>
      </w:pPr>
      <w:r>
        <w:tab/>
        <w:t>[Heading inserted: Gazette 28 Jun 2002 p. 3014.]</w:t>
      </w:r>
    </w:p>
    <w:p>
      <w:pPr>
        <w:pStyle w:val="Heading5"/>
        <w:keepNext w:val="0"/>
        <w:keepLines w:val="0"/>
        <w:spacing w:before="180"/>
      </w:pPr>
      <w:bookmarkStart w:id="302" w:name="_Toc97129767"/>
      <w:r>
        <w:rPr>
          <w:rStyle w:val="CharSectno"/>
        </w:rPr>
        <w:t>202</w:t>
      </w:r>
      <w:r>
        <w:t>.</w:t>
      </w:r>
      <w:r>
        <w:tab/>
        <w:t>Scheme closed to new members on 2 Apr 2008</w:t>
      </w:r>
      <w:bookmarkEnd w:id="302"/>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303" w:name="_Toc97129768"/>
      <w:r>
        <w:rPr>
          <w:rStyle w:val="CharSectno"/>
        </w:rPr>
        <w:lastRenderedPageBreak/>
        <w:t>203</w:t>
      </w:r>
      <w:r>
        <w:t>.</w:t>
      </w:r>
      <w:r>
        <w:tab/>
        <w:t>When membership ceases</w:t>
      </w:r>
      <w:bookmarkEnd w:id="303"/>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304" w:name="_Toc97129769"/>
      <w:r>
        <w:rPr>
          <w:rStyle w:val="CharDivNo"/>
        </w:rPr>
        <w:t>Division 3</w:t>
      </w:r>
      <w:r>
        <w:t> — </w:t>
      </w:r>
      <w:r>
        <w:rPr>
          <w:rStyle w:val="CharDivText"/>
        </w:rPr>
        <w:t>Contributions</w:t>
      </w:r>
      <w:bookmarkEnd w:id="304"/>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305" w:name="_Toc97129770"/>
      <w:r>
        <w:rPr>
          <w:rStyle w:val="CharSectno"/>
        </w:rPr>
        <w:t>205</w:t>
      </w:r>
      <w:r>
        <w:t>.</w:t>
      </w:r>
      <w:r>
        <w:tab/>
        <w:t>Voluntary contributions, making</w:t>
      </w:r>
      <w:bookmarkEnd w:id="305"/>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306" w:name="_Toc97129771"/>
      <w:r>
        <w:rPr>
          <w:rStyle w:val="CharSectno"/>
        </w:rPr>
        <w:t>206</w:t>
      </w:r>
      <w:r>
        <w:t>.</w:t>
      </w:r>
      <w:r>
        <w:tab/>
        <w:t>Transfer of benefits to scheme by Member</w:t>
      </w:r>
      <w:bookmarkEnd w:id="306"/>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307" w:name="_Toc97129772"/>
      <w:r>
        <w:rPr>
          <w:rStyle w:val="CharSectno"/>
        </w:rPr>
        <w:lastRenderedPageBreak/>
        <w:t>206A</w:t>
      </w:r>
      <w:r>
        <w:t>.</w:t>
      </w:r>
      <w:r>
        <w:tab/>
        <w:t>Other payments etc. for Members</w:t>
      </w:r>
      <w:bookmarkEnd w:id="307"/>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308" w:name="_Toc97129773"/>
      <w:r>
        <w:rPr>
          <w:rStyle w:val="CharSectno"/>
        </w:rPr>
        <w:t>206B</w:t>
      </w:r>
      <w:r>
        <w:t>.</w:t>
      </w:r>
      <w:r>
        <w:tab/>
        <w:t>Transfers to be directly to scheme</w:t>
      </w:r>
      <w:bookmarkEnd w:id="308"/>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309" w:name="_Toc97129774"/>
      <w:r>
        <w:rPr>
          <w:rStyle w:val="CharSectno"/>
        </w:rPr>
        <w:t>207A</w:t>
      </w:r>
      <w:r>
        <w:t>.</w:t>
      </w:r>
      <w:r>
        <w:tab/>
        <w:t>Restriction on contributions and transfers</w:t>
      </w:r>
      <w:bookmarkEnd w:id="30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310" w:name="_Toc97129775"/>
      <w:r>
        <w:rPr>
          <w:rStyle w:val="CharDivNo"/>
        </w:rPr>
        <w:lastRenderedPageBreak/>
        <w:t>Division 4</w:t>
      </w:r>
      <w:r>
        <w:t> — </w:t>
      </w:r>
      <w:r>
        <w:rPr>
          <w:rStyle w:val="CharDivText"/>
        </w:rPr>
        <w:t>Retirement access accounts</w:t>
      </w:r>
      <w:bookmarkEnd w:id="310"/>
    </w:p>
    <w:p>
      <w:pPr>
        <w:pStyle w:val="Footnoteheading"/>
        <w:keepNext/>
        <w:keepLines/>
      </w:pPr>
      <w:r>
        <w:tab/>
        <w:t>[Heading inserted: Gazette 28 Jun 2002 p. 3015.]</w:t>
      </w:r>
    </w:p>
    <w:p>
      <w:pPr>
        <w:pStyle w:val="Heading5"/>
        <w:spacing w:before="240"/>
      </w:pPr>
      <w:bookmarkStart w:id="311" w:name="_Toc97129776"/>
      <w:r>
        <w:rPr>
          <w:rStyle w:val="CharSectno"/>
        </w:rPr>
        <w:t>207</w:t>
      </w:r>
      <w:r>
        <w:t>.</w:t>
      </w:r>
      <w:r>
        <w:tab/>
        <w:t>Retirement access accounts for Members, Board to establish</w:t>
      </w:r>
      <w:bookmarkEnd w:id="311"/>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312" w:name="_Toc97129777"/>
      <w:r>
        <w:rPr>
          <w:rStyle w:val="CharSectno"/>
        </w:rPr>
        <w:t>208</w:t>
      </w:r>
      <w:r>
        <w:t>.</w:t>
      </w:r>
      <w:r>
        <w:tab/>
        <w:t>Amounts to be credited to retirement access accounts</w:t>
      </w:r>
      <w:bookmarkEnd w:id="312"/>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lastRenderedPageBreak/>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313" w:name="_Toc97129778"/>
      <w:r>
        <w:rPr>
          <w:rStyle w:val="CharSectno"/>
        </w:rPr>
        <w:t>209</w:t>
      </w:r>
      <w:r>
        <w:t>.</w:t>
      </w:r>
      <w:r>
        <w:tab/>
        <w:t>Amounts to be debited to retirement access accounts</w:t>
      </w:r>
      <w:bookmarkEnd w:id="313"/>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lastRenderedPageBreak/>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314" w:name="_Toc97129779"/>
      <w:r>
        <w:rPr>
          <w:rStyle w:val="CharSectno"/>
        </w:rPr>
        <w:t>210</w:t>
      </w:r>
      <w:r>
        <w:t>.</w:t>
      </w:r>
      <w:r>
        <w:tab/>
        <w:t>Earnings to be credited to Member’s account</w:t>
      </w:r>
      <w:bookmarkEnd w:id="31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lastRenderedPageBreak/>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315" w:name="_Toc97129780"/>
      <w:r>
        <w:rPr>
          <w:rStyle w:val="CharDivNo"/>
        </w:rPr>
        <w:t>Division 5</w:t>
      </w:r>
      <w:r>
        <w:t> — </w:t>
      </w:r>
      <w:r>
        <w:rPr>
          <w:rStyle w:val="CharDivText"/>
        </w:rPr>
        <w:t>Member investment choice</w:t>
      </w:r>
      <w:bookmarkEnd w:id="315"/>
    </w:p>
    <w:p>
      <w:pPr>
        <w:pStyle w:val="Footnoteheading"/>
      </w:pPr>
      <w:r>
        <w:tab/>
        <w:t>[Heading inserted: Gazette 28 Jun 2002 p. 3017.]</w:t>
      </w:r>
    </w:p>
    <w:p>
      <w:pPr>
        <w:pStyle w:val="Heading5"/>
      </w:pPr>
      <w:bookmarkStart w:id="316" w:name="_Toc97129781"/>
      <w:r>
        <w:rPr>
          <w:rStyle w:val="CharSectno"/>
        </w:rPr>
        <w:t>211</w:t>
      </w:r>
      <w:r>
        <w:t>.</w:t>
      </w:r>
      <w:r>
        <w:tab/>
        <w:t>Terms used</w:t>
      </w:r>
      <w:bookmarkEnd w:id="31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317" w:name="_Toc97129782"/>
      <w:r>
        <w:rPr>
          <w:rStyle w:val="CharSectno"/>
        </w:rPr>
        <w:t>212</w:t>
      </w:r>
      <w:r>
        <w:t>.</w:t>
      </w:r>
      <w:r>
        <w:tab/>
        <w:t>Investment plans for Members, Board to establish</w:t>
      </w:r>
      <w:bookmarkEnd w:id="317"/>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w:t>
      </w:r>
      <w:r>
        <w:lastRenderedPageBreak/>
        <w:t xml:space="preserve">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318" w:name="_Toc97129783"/>
      <w:r>
        <w:rPr>
          <w:rStyle w:val="CharSectno"/>
        </w:rPr>
        <w:t>213</w:t>
      </w:r>
      <w:r>
        <w:t>.</w:t>
      </w:r>
      <w:r>
        <w:tab/>
        <w:t>Default plan for Members</w:t>
      </w:r>
      <w:bookmarkEnd w:id="31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319" w:name="_Toc97129784"/>
      <w:r>
        <w:rPr>
          <w:rStyle w:val="CharSectno"/>
        </w:rPr>
        <w:lastRenderedPageBreak/>
        <w:t>214</w:t>
      </w:r>
      <w:r>
        <w:t>.</w:t>
      </w:r>
      <w:r>
        <w:tab/>
        <w:t>Investment plan, Member to select etc.</w:t>
      </w:r>
      <w:bookmarkEnd w:id="31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320" w:name="_Toc97129785"/>
      <w:r>
        <w:rPr>
          <w:rStyle w:val="CharSectno"/>
        </w:rPr>
        <w:t>214A</w:t>
      </w:r>
      <w:r>
        <w:t>.</w:t>
      </w:r>
      <w:r>
        <w:tab/>
        <w:t>Investment plan of Member who is also a GESB Super Member</w:t>
      </w:r>
      <w:bookmarkEnd w:id="32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lastRenderedPageBreak/>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321" w:name="_Toc97129786"/>
      <w:r>
        <w:rPr>
          <w:rStyle w:val="CharSectno"/>
        </w:rPr>
        <w:t>215</w:t>
      </w:r>
      <w:r>
        <w:t>.</w:t>
      </w:r>
      <w:r>
        <w:tab/>
        <w:t>Board to invest in accord with Member’s plan</w:t>
      </w:r>
      <w:bookmarkEnd w:id="32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lastRenderedPageBreak/>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322" w:name="_Toc97129787"/>
      <w:r>
        <w:rPr>
          <w:rStyle w:val="CharSectno"/>
        </w:rPr>
        <w:t>216</w:t>
      </w:r>
      <w:r>
        <w:t>.</w:t>
      </w:r>
      <w:r>
        <w:tab/>
        <w:t>Earning rates, determining</w:t>
      </w:r>
      <w:bookmarkEnd w:id="32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323" w:name="_Toc97129788"/>
      <w:r>
        <w:rPr>
          <w:rStyle w:val="CharDivNo"/>
        </w:rPr>
        <w:lastRenderedPageBreak/>
        <w:t>Division 6</w:t>
      </w:r>
      <w:r>
        <w:t> — </w:t>
      </w:r>
      <w:r>
        <w:rPr>
          <w:rStyle w:val="CharDivText"/>
        </w:rPr>
        <w:t>Access to benefits</w:t>
      </w:r>
      <w:bookmarkEnd w:id="323"/>
    </w:p>
    <w:p>
      <w:pPr>
        <w:pStyle w:val="Footnoteheading"/>
      </w:pPr>
      <w:r>
        <w:tab/>
        <w:t>[Heading inserted: Gazette 28 Jun 2002 p. 3019.]</w:t>
      </w:r>
    </w:p>
    <w:p>
      <w:pPr>
        <w:pStyle w:val="Heading5"/>
      </w:pPr>
      <w:bookmarkStart w:id="324" w:name="_Toc97129789"/>
      <w:r>
        <w:rPr>
          <w:rStyle w:val="CharSectno"/>
        </w:rPr>
        <w:t>217</w:t>
      </w:r>
      <w:r>
        <w:t>.</w:t>
      </w:r>
      <w:r>
        <w:tab/>
        <w:t>Payment or transfer of benefit, Member may request etc.</w:t>
      </w:r>
      <w:bookmarkEnd w:id="32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lastRenderedPageBreak/>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325" w:name="_Toc97129790"/>
      <w:r>
        <w:rPr>
          <w:rStyle w:val="CharSectno"/>
        </w:rPr>
        <w:t>219</w:t>
      </w:r>
      <w:r>
        <w:t>.</w:t>
      </w:r>
      <w:r>
        <w:tab/>
        <w:t>Binding death benefit nomination and payment of death benefit</w:t>
      </w:r>
      <w:bookmarkEnd w:id="325"/>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lastRenderedPageBreak/>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326" w:name="_Toc97129791"/>
      <w:r>
        <w:rPr>
          <w:rStyle w:val="CharSectno"/>
        </w:rPr>
        <w:t>219AA</w:t>
      </w:r>
      <w:r>
        <w:t>.</w:t>
      </w:r>
      <w:r>
        <w:tab/>
        <w:t>Transfer of Member’s balance to Commonwealth Commissioner of Taxation</w:t>
      </w:r>
      <w:bookmarkEnd w:id="326"/>
    </w:p>
    <w:p>
      <w:pPr>
        <w:pStyle w:val="Subsection"/>
      </w:pPr>
      <w:r>
        <w:tab/>
      </w:r>
      <w:r>
        <w:tab/>
        <w:t>T</w:t>
      </w:r>
      <w:r>
        <w:rPr>
          <w:snapToGrid w:val="0"/>
        </w:rPr>
        <w:t xml:space="preserve">he Board may transfer the balance of a Member’s retirement access account to </w:t>
      </w:r>
      <w:r>
        <w:t xml:space="preserve">the Commonwealth Commissioner of Taxation if the Commissioner is permitted under the </w:t>
      </w:r>
      <w:r>
        <w:lastRenderedPageBreak/>
        <w:t>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327" w:name="_Toc97129792"/>
      <w:r>
        <w:rPr>
          <w:rStyle w:val="CharSectno"/>
        </w:rPr>
        <w:t>219AB</w:t>
      </w:r>
      <w:r>
        <w:t>.</w:t>
      </w:r>
      <w:r>
        <w:tab/>
        <w:t>Payments in respect of former temporary residents under the Commonwealth Unclaimed Money Act Part 3A</w:t>
      </w:r>
      <w:bookmarkEnd w:id="32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328" w:name="_Toc97129793"/>
      <w:r>
        <w:rPr>
          <w:rStyle w:val="CharSectno"/>
        </w:rPr>
        <w:t>219AC</w:t>
      </w:r>
      <w:r>
        <w:t>.</w:t>
      </w:r>
      <w:r>
        <w:tab/>
        <w:t>Payments in respect of lost member accounts under the Commonwealth Unclaimed Money Act Part 4A</w:t>
      </w:r>
      <w:bookmarkEnd w:id="328"/>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329" w:name="_Toc97129794"/>
      <w:r>
        <w:rPr>
          <w:rStyle w:val="CharSectno"/>
        </w:rPr>
        <w:t>219AD</w:t>
      </w:r>
      <w:r>
        <w:t>.</w:t>
      </w:r>
      <w:r>
        <w:tab/>
        <w:t>Transfer of benefit under the Commonwealth Unclaimed Money Act Part 3</w:t>
      </w:r>
      <w:bookmarkEnd w:id="329"/>
    </w:p>
    <w:p>
      <w:pPr>
        <w:pStyle w:val="Subsection"/>
      </w:pPr>
      <w:r>
        <w:tab/>
      </w:r>
      <w:r>
        <w:tab/>
        <w:t xml:space="preserve">If — </w:t>
      </w:r>
    </w:p>
    <w:p>
      <w:pPr>
        <w:pStyle w:val="Indenta"/>
      </w:pPr>
      <w:r>
        <w:tab/>
        <w:t>(a)</w:t>
      </w:r>
      <w:r>
        <w:tab/>
        <w:t>the GESB Super (Retirement Access) Scheme is a prescribed scheme; and</w:t>
      </w:r>
    </w:p>
    <w:p>
      <w:pPr>
        <w:pStyle w:val="Indenta"/>
      </w:pPr>
      <w:r>
        <w:lastRenderedPageBreak/>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330" w:name="_Toc97129795"/>
      <w:r>
        <w:rPr>
          <w:rStyle w:val="CharPartNo"/>
        </w:rPr>
        <w:lastRenderedPageBreak/>
        <w:t>Part 5A</w:t>
      </w:r>
      <w:r>
        <w:rPr>
          <w:rStyle w:val="CharDivNo"/>
        </w:rPr>
        <w:t> </w:t>
      </w:r>
      <w:r>
        <w:t>—</w:t>
      </w:r>
      <w:r>
        <w:rPr>
          <w:rStyle w:val="CharDivText"/>
        </w:rPr>
        <w:t> </w:t>
      </w:r>
      <w:r>
        <w:rPr>
          <w:rStyle w:val="CharPartText"/>
        </w:rPr>
        <w:t>Family law property settlements</w:t>
      </w:r>
      <w:bookmarkEnd w:id="330"/>
    </w:p>
    <w:p>
      <w:pPr>
        <w:pStyle w:val="Footnoteheading"/>
      </w:pPr>
      <w:r>
        <w:tab/>
        <w:t>[Heading inserted: Gazette 18 Jan 2008 p. 150.]</w:t>
      </w:r>
    </w:p>
    <w:p>
      <w:pPr>
        <w:pStyle w:val="Heading5"/>
      </w:pPr>
      <w:bookmarkStart w:id="331" w:name="_Toc97129796"/>
      <w:r>
        <w:rPr>
          <w:rStyle w:val="CharSectno"/>
        </w:rPr>
        <w:t>219A</w:t>
      </w:r>
      <w:r>
        <w:t>.</w:t>
      </w:r>
      <w:r>
        <w:tab/>
        <w:t>Terms used</w:t>
      </w:r>
      <w:bookmarkEnd w:id="33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lastRenderedPageBreak/>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332" w:name="_Toc97129797"/>
      <w:r>
        <w:rPr>
          <w:rStyle w:val="CharSectno"/>
        </w:rPr>
        <w:t>219B</w:t>
      </w:r>
      <w:r>
        <w:t>.</w:t>
      </w:r>
      <w:r>
        <w:tab/>
        <w:t>Application of this Part</w:t>
      </w:r>
      <w:bookmarkEnd w:id="332"/>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333" w:name="_Toc97129798"/>
      <w:r>
        <w:rPr>
          <w:rStyle w:val="CharSectno"/>
        </w:rPr>
        <w:t>219C</w:t>
      </w:r>
      <w:r>
        <w:t>.</w:t>
      </w:r>
      <w:r>
        <w:tab/>
        <w:t>Splitting instrument, effect of at operative time</w:t>
      </w:r>
      <w:bookmarkEnd w:id="333"/>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334" w:name="_Toc97129799"/>
      <w:r>
        <w:rPr>
          <w:rStyle w:val="CharSectno"/>
        </w:rPr>
        <w:t>219D</w:t>
      </w:r>
      <w:r>
        <w:t>.</w:t>
      </w:r>
      <w:r>
        <w:tab/>
        <w:t>Ex</w:t>
      </w:r>
      <w:r>
        <w:noBreakHyphen/>
        <w:t>spouse’s entitlement, value and transfer of etc.</w:t>
      </w:r>
      <w:bookmarkEnd w:id="334"/>
    </w:p>
    <w:p>
      <w:pPr>
        <w:pStyle w:val="Subsection"/>
        <w:spacing w:before="180"/>
      </w:pPr>
      <w:r>
        <w:tab/>
        <w:t>(1)</w:t>
      </w:r>
      <w:r>
        <w:tab/>
        <w:t>The value of the ex</w:t>
      </w:r>
      <w:r>
        <w:noBreakHyphen/>
        <w:t xml:space="preserve">spouse’s entitlement under regulation 219C(a) is to be determined in accordance with the </w:t>
      </w:r>
      <w:r>
        <w:rPr>
          <w:i/>
          <w:iCs/>
        </w:rPr>
        <w:lastRenderedPageBreak/>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 xml:space="preserve">A nomination for the purposes of subregulation (3)(a) must be made in writing to the Board within 28 days (or such longer </w:t>
      </w:r>
      <w:r>
        <w:lastRenderedPageBreak/>
        <w:t>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335" w:name="_Toc97129800"/>
      <w:r>
        <w:rPr>
          <w:rStyle w:val="CharSectno"/>
        </w:rPr>
        <w:t>219E</w:t>
      </w:r>
      <w:r>
        <w:t>.</w:t>
      </w:r>
      <w:r>
        <w:tab/>
        <w:t>Member in 2 or more schemes, effect of reduction on</w:t>
      </w:r>
      <w:bookmarkEnd w:id="335"/>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336" w:name="_Toc97129801"/>
      <w:r>
        <w:rPr>
          <w:rStyle w:val="CharSectno"/>
        </w:rPr>
        <w:t>219F</w:t>
      </w:r>
      <w:r>
        <w:t>.</w:t>
      </w:r>
      <w:r>
        <w:tab/>
        <w:t>Member of accumulation scheme, effect of reduction on</w:t>
      </w:r>
      <w:bookmarkEnd w:id="336"/>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337" w:name="_Toc97129802"/>
      <w:r>
        <w:rPr>
          <w:rStyle w:val="CharSectno"/>
        </w:rPr>
        <w:t>219G</w:t>
      </w:r>
      <w:r>
        <w:t>.</w:t>
      </w:r>
      <w:r>
        <w:tab/>
        <w:t>Member of Gold State Super Scheme, effect of reduction on</w:t>
      </w:r>
      <w:bookmarkEnd w:id="337"/>
    </w:p>
    <w:p>
      <w:pPr>
        <w:pStyle w:val="Subsection"/>
        <w:keepNext/>
      </w:pPr>
      <w:r>
        <w:tab/>
        <w:t>(1)</w:t>
      </w:r>
      <w:r>
        <w:tab/>
        <w:t xml:space="preserve">If the value of a Member’s superannuation interest in the Gold State Super Scheme is reduced under regulation 219C(b) the </w:t>
      </w:r>
      <w:r>
        <w:lastRenderedPageBreak/>
        <w:t xml:space="preserve">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338" w:name="_Toc97129803"/>
      <w:r>
        <w:rPr>
          <w:rStyle w:val="CharSectno"/>
        </w:rPr>
        <w:t>219H</w:t>
      </w:r>
      <w:r>
        <w:t>.</w:t>
      </w:r>
      <w:r>
        <w:tab/>
        <w:t>Notice of transfer under r. 219D</w:t>
      </w:r>
      <w:bookmarkEnd w:id="33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lastRenderedPageBreak/>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339" w:name="_Toc97129804"/>
      <w:r>
        <w:rPr>
          <w:rStyle w:val="CharPartNo"/>
        </w:rPr>
        <w:lastRenderedPageBreak/>
        <w:t>Part 6</w:t>
      </w:r>
      <w:r>
        <w:rPr>
          <w:rStyle w:val="CharDivNo"/>
        </w:rPr>
        <w:t> </w:t>
      </w:r>
      <w:r>
        <w:t>—</w:t>
      </w:r>
      <w:r>
        <w:rPr>
          <w:rStyle w:val="CharDivText"/>
        </w:rPr>
        <w:t> </w:t>
      </w:r>
      <w:r>
        <w:rPr>
          <w:rStyle w:val="CharPartText"/>
        </w:rPr>
        <w:t>Information requirements</w:t>
      </w:r>
      <w:bookmarkEnd w:id="339"/>
    </w:p>
    <w:p>
      <w:pPr>
        <w:pStyle w:val="Footnoteheading"/>
      </w:pPr>
      <w:r>
        <w:tab/>
        <w:t>[Heading inserted: Gazette 29 Jun 2001 p. 3092.]</w:t>
      </w:r>
    </w:p>
    <w:p>
      <w:pPr>
        <w:pStyle w:val="Heading5"/>
      </w:pPr>
      <w:bookmarkStart w:id="340" w:name="_Toc97129805"/>
      <w:r>
        <w:rPr>
          <w:rStyle w:val="CharSectno"/>
        </w:rPr>
        <w:t>220</w:t>
      </w:r>
      <w:r>
        <w:t>.</w:t>
      </w:r>
      <w:r>
        <w:tab/>
        <w:t>Terms used</w:t>
      </w:r>
      <w:bookmarkEnd w:id="340"/>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341" w:name="_Toc97129806"/>
      <w:r>
        <w:rPr>
          <w:rStyle w:val="CharSectno"/>
        </w:rPr>
        <w:t>221</w:t>
      </w:r>
      <w:r>
        <w:t>.</w:t>
      </w:r>
      <w:r>
        <w:tab/>
        <w:t>Information for new Members, Board to give</w:t>
      </w:r>
      <w:bookmarkEnd w:id="34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lastRenderedPageBreak/>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342" w:name="_Toc97129807"/>
      <w:r>
        <w:rPr>
          <w:rStyle w:val="CharSectno"/>
        </w:rPr>
        <w:t>222</w:t>
      </w:r>
      <w:r>
        <w:t>.</w:t>
      </w:r>
      <w:r>
        <w:tab/>
        <w:t>Annual reporting day for Member, Board to select</w:t>
      </w:r>
      <w:bookmarkEnd w:id="342"/>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lastRenderedPageBreak/>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343" w:name="_Toc97129808"/>
      <w:r>
        <w:rPr>
          <w:rStyle w:val="CharSectno"/>
        </w:rPr>
        <w:t>223</w:t>
      </w:r>
      <w:r>
        <w:t>.</w:t>
      </w:r>
      <w:r>
        <w:tab/>
        <w:t>Member’s benefit entitlements, Board to inform Member about annually</w:t>
      </w:r>
      <w:bookmarkEnd w:id="343"/>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lastRenderedPageBreak/>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344" w:name="_Toc97129809"/>
      <w:r>
        <w:rPr>
          <w:rStyle w:val="CharSectno"/>
        </w:rPr>
        <w:t>224</w:t>
      </w:r>
      <w:r>
        <w:t>.</w:t>
      </w:r>
      <w:r>
        <w:tab/>
        <w:t>Fund, Board to inform Members about annually</w:t>
      </w:r>
      <w:bookmarkEnd w:id="344"/>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lastRenderedPageBreak/>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lastRenderedPageBreak/>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lastRenderedPageBreak/>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345" w:name="_Toc97129810"/>
      <w:r>
        <w:rPr>
          <w:rStyle w:val="CharSectno"/>
        </w:rPr>
        <w:t>224A</w:t>
      </w:r>
      <w:r>
        <w:t>.</w:t>
      </w:r>
      <w:r>
        <w:tab/>
        <w:t>Significant events, Board to inform Members about</w:t>
      </w:r>
      <w:bookmarkEnd w:id="34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lastRenderedPageBreak/>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346" w:name="_Toc97129811"/>
      <w:r>
        <w:rPr>
          <w:rStyle w:val="CharSectno"/>
        </w:rPr>
        <w:t>224B</w:t>
      </w:r>
      <w:r>
        <w:t>.</w:t>
      </w:r>
      <w:r>
        <w:tab/>
        <w:t>Person ceasing to be Member, Board to inform about entitlements</w:t>
      </w:r>
      <w:bookmarkEnd w:id="34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347" w:name="_Toc97129812"/>
      <w:r>
        <w:rPr>
          <w:rStyle w:val="CharSectno"/>
        </w:rPr>
        <w:lastRenderedPageBreak/>
        <w:t>224C</w:t>
      </w:r>
      <w:r>
        <w:t>.</w:t>
      </w:r>
      <w:r>
        <w:tab/>
        <w:t>Employers to give Board information</w:t>
      </w:r>
      <w:bookmarkEnd w:id="34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348" w:name="_Toc97129813"/>
      <w:r>
        <w:rPr>
          <w:rStyle w:val="CharSectno"/>
        </w:rPr>
        <w:t>224D</w:t>
      </w:r>
      <w:r>
        <w:t>.</w:t>
      </w:r>
      <w:r>
        <w:tab/>
        <w:t>Member, Employer etc., Board to give information to on request</w:t>
      </w:r>
      <w:bookmarkEnd w:id="348"/>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lastRenderedPageBreak/>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349" w:name="_Toc97129814"/>
      <w:r>
        <w:rPr>
          <w:rStyle w:val="CharSectno"/>
        </w:rPr>
        <w:lastRenderedPageBreak/>
        <w:t>224E</w:t>
      </w:r>
      <w:r>
        <w:t>.</w:t>
      </w:r>
      <w:r>
        <w:tab/>
        <w:t>Information to be given if benefit transferred to Commonwealth Commissioner of Taxation</w:t>
      </w:r>
      <w:bookmarkEnd w:id="349"/>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350" w:name="_Toc97129815"/>
      <w:r>
        <w:rPr>
          <w:rStyle w:val="CharSectno"/>
        </w:rPr>
        <w:t>224F</w:t>
      </w:r>
      <w:r>
        <w:t>.</w:t>
      </w:r>
      <w:r>
        <w:tab/>
        <w:t>Certain information protected from disclosure by Board</w:t>
      </w:r>
      <w:bookmarkEnd w:id="35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lastRenderedPageBreak/>
        <w:tab/>
        <w:t>[Regulation 224F inserted: Gazette 29 Jun 2001 p. 3103-4; amended: Gazette 13 Apr 2007 p. 1607.]</w:t>
      </w:r>
    </w:p>
    <w:p>
      <w:pPr>
        <w:pStyle w:val="Heading5"/>
      </w:pPr>
      <w:bookmarkStart w:id="351" w:name="_Toc97129816"/>
      <w:r>
        <w:rPr>
          <w:rStyle w:val="CharSectno"/>
        </w:rPr>
        <w:t>224G</w:t>
      </w:r>
      <w:r>
        <w:t>.</w:t>
      </w:r>
      <w:r>
        <w:tab/>
        <w:t>Family Law Act, Board’s duties under to give information</w:t>
      </w:r>
      <w:bookmarkEnd w:id="35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352" w:name="_Toc97129817"/>
      <w:r>
        <w:rPr>
          <w:rStyle w:val="CharSectno"/>
        </w:rPr>
        <w:t>225AA</w:t>
      </w:r>
      <w:r>
        <w:t>.</w:t>
      </w:r>
      <w:r>
        <w:tab/>
        <w:t>Information relating to unclaimed money, etc.</w:t>
      </w:r>
      <w:bookmarkEnd w:id="352"/>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353" w:name="_Toc97129818"/>
      <w:r>
        <w:rPr>
          <w:rStyle w:val="CharSectno"/>
        </w:rPr>
        <w:t>225A</w:t>
      </w:r>
      <w:r>
        <w:t>.</w:t>
      </w:r>
      <w:r>
        <w:tab/>
        <w:t>How Board to give information</w:t>
      </w:r>
      <w:bookmarkEnd w:id="353"/>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354" w:name="_Toc97129819"/>
      <w:r>
        <w:rPr>
          <w:rStyle w:val="CharPartNo"/>
        </w:rPr>
        <w:lastRenderedPageBreak/>
        <w:t>Part 7</w:t>
      </w:r>
      <w:r>
        <w:rPr>
          <w:rStyle w:val="CharDivNo"/>
        </w:rPr>
        <w:t xml:space="preserve"> </w:t>
      </w:r>
      <w:r>
        <w:t>—</w:t>
      </w:r>
      <w:r>
        <w:rPr>
          <w:rStyle w:val="CharDivText"/>
        </w:rPr>
        <w:t xml:space="preserve"> </w:t>
      </w:r>
      <w:r>
        <w:rPr>
          <w:rStyle w:val="CharPartText"/>
        </w:rPr>
        <w:t>Board elections</w:t>
      </w:r>
      <w:bookmarkEnd w:id="354"/>
    </w:p>
    <w:p>
      <w:pPr>
        <w:pStyle w:val="Heading5"/>
      </w:pPr>
      <w:bookmarkStart w:id="355" w:name="_Toc97129820"/>
      <w:r>
        <w:rPr>
          <w:rStyle w:val="CharSectno"/>
        </w:rPr>
        <w:t>225</w:t>
      </w:r>
      <w:r>
        <w:t>.</w:t>
      </w:r>
      <w:r>
        <w:tab/>
        <w:t>Terms used</w:t>
      </w:r>
      <w:bookmarkEnd w:id="35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356" w:name="_Toc97129821"/>
      <w:r>
        <w:rPr>
          <w:rStyle w:val="CharSectno"/>
        </w:rPr>
        <w:t>226</w:t>
      </w:r>
      <w:r>
        <w:t>.</w:t>
      </w:r>
      <w:r>
        <w:tab/>
        <w:t>Conduct of elections (Act s. 8(1)(c))</w:t>
      </w:r>
      <w:bookmarkEnd w:id="356"/>
    </w:p>
    <w:p>
      <w:pPr>
        <w:pStyle w:val="Subsection"/>
      </w:pPr>
      <w:r>
        <w:tab/>
      </w:r>
      <w:r>
        <w:tab/>
        <w:t>Elections for the purposes of section 8(1)(c) of the Act are to be conducted by UnionsWA in accordance with these regulations.</w:t>
      </w:r>
    </w:p>
    <w:p>
      <w:pPr>
        <w:pStyle w:val="Heading5"/>
      </w:pPr>
      <w:bookmarkStart w:id="357" w:name="_Toc97129822"/>
      <w:r>
        <w:rPr>
          <w:rStyle w:val="CharSectno"/>
        </w:rPr>
        <w:lastRenderedPageBreak/>
        <w:t>227</w:t>
      </w:r>
      <w:r>
        <w:t>.</w:t>
      </w:r>
      <w:r>
        <w:tab/>
        <w:t>Need for election, Board to notify UnionsWA of (Act s. 8(1)(c))</w:t>
      </w:r>
      <w:bookmarkEnd w:id="357"/>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58" w:name="_Toc97129823"/>
      <w:r>
        <w:rPr>
          <w:rStyle w:val="CharSectno"/>
        </w:rPr>
        <w:t>228</w:t>
      </w:r>
      <w:r>
        <w:t>.</w:t>
      </w:r>
      <w:r>
        <w:tab/>
        <w:t>Returning officer, appointment of</w:t>
      </w:r>
      <w:bookmarkEnd w:id="358"/>
    </w:p>
    <w:p>
      <w:pPr>
        <w:pStyle w:val="Subsection"/>
      </w:pPr>
      <w:r>
        <w:tab/>
      </w:r>
      <w:r>
        <w:tab/>
        <w:t>On receipt of a notification under regulation 227 UnionsWA is to appoint a returning officer who is to be responsible for the conduct of the election.</w:t>
      </w:r>
    </w:p>
    <w:p>
      <w:pPr>
        <w:pStyle w:val="Heading5"/>
      </w:pPr>
      <w:bookmarkStart w:id="359" w:name="_Toc97129824"/>
      <w:r>
        <w:rPr>
          <w:rStyle w:val="CharSectno"/>
        </w:rPr>
        <w:t>229</w:t>
      </w:r>
      <w:r>
        <w:t>.</w:t>
      </w:r>
      <w:r>
        <w:tab/>
        <w:t>Nominations, calling for</w:t>
      </w:r>
      <w:bookmarkEnd w:id="359"/>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lastRenderedPageBreak/>
        <w:tab/>
        <w:t>(4)</w:t>
      </w:r>
      <w:r>
        <w:tab/>
        <w:t>The returning officer is to give a copy of the notice to the Registrar.</w:t>
      </w:r>
    </w:p>
    <w:p>
      <w:pPr>
        <w:pStyle w:val="Heading5"/>
      </w:pPr>
      <w:bookmarkStart w:id="360" w:name="_Toc97129825"/>
      <w:r>
        <w:rPr>
          <w:rStyle w:val="CharSectno"/>
        </w:rPr>
        <w:t>230</w:t>
      </w:r>
      <w:r>
        <w:t>.</w:t>
      </w:r>
      <w:r>
        <w:tab/>
        <w:t>Nominations, making etc.</w:t>
      </w:r>
      <w:bookmarkEnd w:id="360"/>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361" w:name="_Toc97129826"/>
      <w:r>
        <w:rPr>
          <w:rStyle w:val="CharSectno"/>
        </w:rPr>
        <w:t>231</w:t>
      </w:r>
      <w:r>
        <w:t>.</w:t>
      </w:r>
      <w:r>
        <w:tab/>
        <w:t>Procedure after close of nominations</w:t>
      </w:r>
      <w:bookmarkEnd w:id="361"/>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lastRenderedPageBreak/>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362" w:name="_Toc97129827"/>
      <w:r>
        <w:rPr>
          <w:rStyle w:val="CharSectno"/>
        </w:rPr>
        <w:t>232</w:t>
      </w:r>
      <w:r>
        <w:t>.</w:t>
      </w:r>
      <w:r>
        <w:tab/>
        <w:t>Entitlement of organisations to vote</w:t>
      </w:r>
      <w:bookmarkEnd w:id="362"/>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lastRenderedPageBreak/>
        <w:tab/>
        <w:t>(b)</w:t>
      </w:r>
      <w:r>
        <w:tab/>
        <w:t>are, or are eligible to become, Members.</w:t>
      </w:r>
    </w:p>
    <w:p>
      <w:pPr>
        <w:pStyle w:val="Heading5"/>
        <w:keepNext w:val="0"/>
        <w:keepLines w:val="0"/>
        <w:spacing w:before="160"/>
      </w:pPr>
      <w:bookmarkStart w:id="363" w:name="_Toc97129828"/>
      <w:r>
        <w:rPr>
          <w:rStyle w:val="CharSectno"/>
        </w:rPr>
        <w:t>233</w:t>
      </w:r>
      <w:r>
        <w:t>.</w:t>
      </w:r>
      <w:r>
        <w:tab/>
        <w:t>Ballot papers, form and content of</w:t>
      </w:r>
      <w:bookmarkEnd w:id="363"/>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364" w:name="_Toc97129829"/>
      <w:r>
        <w:rPr>
          <w:rStyle w:val="CharSectno"/>
        </w:rPr>
        <w:t>234</w:t>
      </w:r>
      <w:r>
        <w:t>.</w:t>
      </w:r>
      <w:r>
        <w:tab/>
        <w:t>Ballot papers, replacing</w:t>
      </w:r>
      <w:bookmarkEnd w:id="364"/>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365" w:name="_Toc97129830"/>
      <w:r>
        <w:rPr>
          <w:rStyle w:val="CharSectno"/>
        </w:rPr>
        <w:lastRenderedPageBreak/>
        <w:t>235</w:t>
      </w:r>
      <w:r>
        <w:t>.</w:t>
      </w:r>
      <w:r>
        <w:tab/>
        <w:t>Voting, method of</w:t>
      </w:r>
      <w:bookmarkEnd w:id="365"/>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66" w:name="_Toc97129831"/>
      <w:r>
        <w:rPr>
          <w:rStyle w:val="CharSectno"/>
        </w:rPr>
        <w:t>236</w:t>
      </w:r>
      <w:r>
        <w:t>.</w:t>
      </w:r>
      <w:r>
        <w:tab/>
        <w:t>Scrutineers, appointment and functions of</w:t>
      </w:r>
      <w:bookmarkEnd w:id="36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67" w:name="_Toc97129832"/>
      <w:r>
        <w:rPr>
          <w:rStyle w:val="CharSectno"/>
        </w:rPr>
        <w:t>237</w:t>
      </w:r>
      <w:r>
        <w:t>.</w:t>
      </w:r>
      <w:r>
        <w:tab/>
        <w:t>Counting of votes</w:t>
      </w:r>
      <w:bookmarkEnd w:id="367"/>
    </w:p>
    <w:p>
      <w:pPr>
        <w:pStyle w:val="Subsection"/>
      </w:pPr>
      <w:r>
        <w:tab/>
        <w:t>(1)</w:t>
      </w:r>
      <w:r>
        <w:tab/>
        <w:t>After the close of voting the returning officer is to open the ballot box, and examine and count the ballot papers.</w:t>
      </w:r>
    </w:p>
    <w:p>
      <w:pPr>
        <w:pStyle w:val="Subsection"/>
        <w:keepNext/>
        <w:keepLines/>
      </w:pPr>
      <w:r>
        <w:lastRenderedPageBreak/>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68" w:name="_Toc97129833"/>
      <w:r>
        <w:rPr>
          <w:rStyle w:val="CharSectno"/>
        </w:rPr>
        <w:t>238</w:t>
      </w:r>
      <w:r>
        <w:t>.</w:t>
      </w:r>
      <w:r>
        <w:tab/>
        <w:t>Declaration and notification of results</w:t>
      </w:r>
      <w:bookmarkEnd w:id="36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369" w:name="_Toc97129834"/>
      <w:r>
        <w:rPr>
          <w:rStyle w:val="CharSectno"/>
        </w:rPr>
        <w:t>239</w:t>
      </w:r>
      <w:r>
        <w:t>.</w:t>
      </w:r>
      <w:r>
        <w:tab/>
        <w:t>Ballot papers, preservation of</w:t>
      </w:r>
      <w:bookmarkEnd w:id="369"/>
    </w:p>
    <w:p>
      <w:pPr>
        <w:pStyle w:val="Subsection"/>
      </w:pPr>
      <w:r>
        <w:tab/>
      </w:r>
      <w:r>
        <w:tab/>
        <w:t>UnionsWA is to keep all nomination and ballot papers in safe custody for at least 12 months after the election.</w:t>
      </w:r>
    </w:p>
    <w:p>
      <w:pPr>
        <w:pStyle w:val="Heading5"/>
        <w:spacing w:before="180"/>
      </w:pPr>
      <w:bookmarkStart w:id="370" w:name="_Toc97129835"/>
      <w:r>
        <w:rPr>
          <w:rStyle w:val="CharSectno"/>
        </w:rPr>
        <w:t>240</w:t>
      </w:r>
      <w:r>
        <w:t>.</w:t>
      </w:r>
      <w:r>
        <w:tab/>
        <w:t>Disputes as to conduct or result of election</w:t>
      </w:r>
      <w:bookmarkEnd w:id="370"/>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lastRenderedPageBreak/>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371" w:name="_Toc97129836"/>
      <w:r>
        <w:rPr>
          <w:rStyle w:val="CharSectno"/>
        </w:rPr>
        <w:t>241</w:t>
      </w:r>
      <w:r>
        <w:t>.</w:t>
      </w:r>
      <w:r>
        <w:tab/>
        <w:t>Costs of election</w:t>
      </w:r>
      <w:bookmarkEnd w:id="371"/>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372" w:name="_Toc97129837"/>
      <w:r>
        <w:rPr>
          <w:rStyle w:val="CharPartNo"/>
        </w:rPr>
        <w:lastRenderedPageBreak/>
        <w:t>Part 8</w:t>
      </w:r>
      <w:r>
        <w:t xml:space="preserve"> — </w:t>
      </w:r>
      <w:r>
        <w:rPr>
          <w:rStyle w:val="CharPartText"/>
        </w:rPr>
        <w:t>General</w:t>
      </w:r>
      <w:bookmarkEnd w:id="372"/>
    </w:p>
    <w:p>
      <w:pPr>
        <w:pStyle w:val="Heading3"/>
        <w:keepNext w:val="0"/>
      </w:pPr>
      <w:bookmarkStart w:id="373" w:name="_Toc97129838"/>
      <w:r>
        <w:rPr>
          <w:rStyle w:val="CharDivNo"/>
        </w:rPr>
        <w:t>Division 1</w:t>
      </w:r>
      <w:r>
        <w:t xml:space="preserve"> — </w:t>
      </w:r>
      <w:r>
        <w:rPr>
          <w:rStyle w:val="CharDivText"/>
        </w:rPr>
        <w:t>Benefits</w:t>
      </w:r>
      <w:bookmarkEnd w:id="373"/>
    </w:p>
    <w:p>
      <w:pPr>
        <w:pStyle w:val="Heading5"/>
        <w:keepNext w:val="0"/>
        <w:keepLines w:val="0"/>
        <w:rPr>
          <w:snapToGrid w:val="0"/>
        </w:rPr>
      </w:pPr>
      <w:bookmarkStart w:id="374" w:name="_Toc97129839"/>
      <w:r>
        <w:rPr>
          <w:rStyle w:val="CharSectno"/>
        </w:rPr>
        <w:t>242</w:t>
      </w:r>
      <w:r>
        <w:rPr>
          <w:snapToGrid w:val="0"/>
        </w:rPr>
        <w:t>.</w:t>
      </w:r>
      <w:r>
        <w:rPr>
          <w:snapToGrid w:val="0"/>
        </w:rPr>
        <w:tab/>
        <w:t>Incapacity of beneficiary, effect of</w:t>
      </w:r>
      <w:bookmarkEnd w:id="37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75" w:name="_Toc97129840"/>
      <w:r>
        <w:rPr>
          <w:rStyle w:val="CharSectno"/>
        </w:rPr>
        <w:t>243</w:t>
      </w:r>
      <w:r>
        <w:rPr>
          <w:snapToGrid w:val="0"/>
        </w:rPr>
        <w:t>.</w:t>
      </w:r>
      <w:r>
        <w:rPr>
          <w:snapToGrid w:val="0"/>
        </w:rPr>
        <w:tab/>
        <w:t>Late payments, interest on</w:t>
      </w:r>
      <w:bookmarkEnd w:id="37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lastRenderedPageBreak/>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376" w:name="_Toc97129841"/>
      <w:r>
        <w:rPr>
          <w:rStyle w:val="CharSectno"/>
        </w:rPr>
        <w:t>244</w:t>
      </w:r>
      <w:r>
        <w:rPr>
          <w:snapToGrid w:val="0"/>
        </w:rPr>
        <w:t>.</w:t>
      </w:r>
      <w:r>
        <w:rPr>
          <w:snapToGrid w:val="0"/>
        </w:rPr>
        <w:tab/>
        <w:t>Benefit in special circumstances, payment of</w:t>
      </w:r>
      <w:bookmarkEnd w:id="37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377" w:name="_Toc97129842"/>
      <w:r>
        <w:rPr>
          <w:rStyle w:val="CharSectno"/>
        </w:rPr>
        <w:lastRenderedPageBreak/>
        <w:t>244A</w:t>
      </w:r>
      <w:r>
        <w:t>.</w:t>
      </w:r>
      <w:r>
        <w:tab/>
        <w:t>Board must comply with forfeiture orders</w:t>
      </w:r>
      <w:bookmarkEnd w:id="377"/>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378" w:name="_Toc97129843"/>
      <w:r>
        <w:rPr>
          <w:rStyle w:val="CharSectno"/>
        </w:rPr>
        <w:t>245</w:t>
      </w:r>
      <w:r>
        <w:rPr>
          <w:snapToGrid w:val="0"/>
        </w:rPr>
        <w:t>.</w:t>
      </w:r>
      <w:r>
        <w:rPr>
          <w:snapToGrid w:val="0"/>
        </w:rPr>
        <w:tab/>
        <w:t>Assignment or charge over benefit prohibited</w:t>
      </w:r>
      <w:bookmarkEnd w:id="37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379" w:name="_Toc97129844"/>
      <w:r>
        <w:rPr>
          <w:rStyle w:val="CharSectno"/>
        </w:rPr>
        <w:t>246</w:t>
      </w:r>
      <w:r>
        <w:rPr>
          <w:snapToGrid w:val="0"/>
        </w:rPr>
        <w:t>.</w:t>
      </w:r>
      <w:r>
        <w:rPr>
          <w:snapToGrid w:val="0"/>
        </w:rPr>
        <w:tab/>
        <w:t>Benefit does not pass to other persons</w:t>
      </w:r>
      <w:bookmarkEnd w:id="379"/>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lastRenderedPageBreak/>
        <w:tab/>
        <w:t>[Regulation 246 amended: Gazette 18 Jan 2008 p. 155; SL 2020/135 r. 5.]</w:t>
      </w:r>
    </w:p>
    <w:p>
      <w:pPr>
        <w:pStyle w:val="Heading5"/>
      </w:pPr>
      <w:bookmarkStart w:id="380" w:name="_Toc97129845"/>
      <w:r>
        <w:rPr>
          <w:rStyle w:val="CharSectno"/>
        </w:rPr>
        <w:t>246A</w:t>
      </w:r>
      <w:r>
        <w:t>.</w:t>
      </w:r>
      <w:r>
        <w:tab/>
        <w:t>Transfers to other fund not agreeing to transfer</w:t>
      </w:r>
      <w:bookmarkEnd w:id="38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381" w:name="_Toc97129846"/>
      <w:r>
        <w:rPr>
          <w:rStyle w:val="CharSectno"/>
        </w:rPr>
        <w:t>246B</w:t>
      </w:r>
      <w:r>
        <w:t>.</w:t>
      </w:r>
      <w:r>
        <w:tab/>
        <w:t>Investment powers of Member, exercise of after death or incapacity of</w:t>
      </w:r>
      <w:bookmarkEnd w:id="38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lastRenderedPageBreak/>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382" w:name="_Toc97129847"/>
      <w:r>
        <w:rPr>
          <w:rStyle w:val="CharSectno"/>
        </w:rPr>
        <w:t>246C</w:t>
      </w:r>
      <w:r>
        <w:t>.</w:t>
      </w:r>
      <w:r>
        <w:tab/>
        <w:t>Board must approve period for which limited binding death benefit nominations remain in force</w:t>
      </w:r>
      <w:bookmarkEnd w:id="382"/>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keepNext w:val="0"/>
      </w:pPr>
      <w:bookmarkStart w:id="383" w:name="_Toc97129848"/>
      <w:r>
        <w:rPr>
          <w:rStyle w:val="CharDivNo"/>
        </w:rPr>
        <w:t>Division 2</w:t>
      </w:r>
      <w:r>
        <w:t xml:space="preserve"> — </w:t>
      </w:r>
      <w:r>
        <w:rPr>
          <w:rStyle w:val="CharDivText"/>
        </w:rPr>
        <w:t>Other matters</w:t>
      </w:r>
      <w:bookmarkEnd w:id="383"/>
    </w:p>
    <w:p>
      <w:pPr>
        <w:pStyle w:val="Heading5"/>
        <w:keepNext w:val="0"/>
        <w:keepLines w:val="0"/>
      </w:pPr>
      <w:bookmarkStart w:id="384" w:name="_Toc97129849"/>
      <w:r>
        <w:rPr>
          <w:rStyle w:val="CharSectno"/>
        </w:rPr>
        <w:t>247</w:t>
      </w:r>
      <w:r>
        <w:t>.</w:t>
      </w:r>
      <w:r>
        <w:tab/>
        <w:t>Percentage prescribed (Act s. 20(3))</w:t>
      </w:r>
      <w:bookmarkEnd w:id="384"/>
    </w:p>
    <w:p>
      <w:pPr>
        <w:pStyle w:val="Subsection"/>
      </w:pPr>
      <w:r>
        <w:tab/>
      </w:r>
      <w:r>
        <w:tab/>
        <w:t>The prescribed percentage for the purposes of section 20(3) of the Act is 5%.</w:t>
      </w:r>
    </w:p>
    <w:p>
      <w:pPr>
        <w:pStyle w:val="Heading5"/>
        <w:keepLines w:val="0"/>
      </w:pPr>
      <w:bookmarkStart w:id="385" w:name="_Toc97129850"/>
      <w:r>
        <w:rPr>
          <w:rStyle w:val="CharSectno"/>
        </w:rPr>
        <w:lastRenderedPageBreak/>
        <w:t>248</w:t>
      </w:r>
      <w:r>
        <w:t>.</w:t>
      </w:r>
      <w:r>
        <w:tab/>
        <w:t>Board direction under Act s. 26(2), restriction on etc.</w:t>
      </w:r>
      <w:bookmarkEnd w:id="38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86" w:name="_Toc97129851"/>
      <w:r>
        <w:rPr>
          <w:rStyle w:val="CharSectno"/>
        </w:rPr>
        <w:t>248A</w:t>
      </w:r>
      <w:r>
        <w:t>.</w:t>
      </w:r>
      <w:r>
        <w:tab/>
        <w:t>Crown payments to Board to accord with deed</w:t>
      </w:r>
      <w:bookmarkEnd w:id="38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387" w:name="_Toc97129852"/>
      <w:r>
        <w:rPr>
          <w:rStyle w:val="CharSectno"/>
        </w:rPr>
        <w:t>248B</w:t>
      </w:r>
      <w:r>
        <w:t>.</w:t>
      </w:r>
      <w:r>
        <w:tab/>
        <w:t>Overpayment by Employer</w:t>
      </w:r>
      <w:bookmarkEnd w:id="387"/>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lastRenderedPageBreak/>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388" w:name="_Toc97129853"/>
      <w:r>
        <w:rPr>
          <w:rStyle w:val="CharSectno"/>
        </w:rPr>
        <w:t>249</w:t>
      </w:r>
      <w:r>
        <w:rPr>
          <w:snapToGrid w:val="0"/>
        </w:rPr>
        <w:t>.</w:t>
      </w:r>
      <w:r>
        <w:rPr>
          <w:snapToGrid w:val="0"/>
        </w:rPr>
        <w:tab/>
        <w:t>Rights etc. lost by person, restoration of etc. by Board</w:t>
      </w:r>
      <w:bookmarkEnd w:id="388"/>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lastRenderedPageBreak/>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389" w:name="_Toc97129854"/>
      <w:r>
        <w:rPr>
          <w:rStyle w:val="CharSectno"/>
        </w:rPr>
        <w:t>250</w:t>
      </w:r>
      <w:r>
        <w:t>.</w:t>
      </w:r>
      <w:r>
        <w:tab/>
        <w:t>Independent review by AFCA of Board’s decisions</w:t>
      </w:r>
      <w:bookmarkEnd w:id="389"/>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390" w:name="_Toc97129855"/>
      <w:r>
        <w:rPr>
          <w:rStyle w:val="CharSectno"/>
        </w:rPr>
        <w:t>251</w:t>
      </w:r>
      <w:r>
        <w:rPr>
          <w:snapToGrid w:val="0"/>
        </w:rPr>
        <w:t>.</w:t>
      </w:r>
      <w:r>
        <w:rPr>
          <w:snapToGrid w:val="0"/>
        </w:rPr>
        <w:tab/>
        <w:t>Documents and information, form of etc.</w:t>
      </w:r>
      <w:bookmarkEnd w:id="390"/>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lastRenderedPageBreak/>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391" w:name="_Toc97129856"/>
      <w:r>
        <w:rPr>
          <w:rStyle w:val="CharSectno"/>
        </w:rPr>
        <w:t>252</w:t>
      </w:r>
      <w:r>
        <w:t>.</w:t>
      </w:r>
      <w:r>
        <w:tab/>
        <w:t>Special provisions for certain Gold State Super Members and West State Super Members (Sch. 2)</w:t>
      </w:r>
      <w:bookmarkEnd w:id="391"/>
    </w:p>
    <w:p>
      <w:pPr>
        <w:pStyle w:val="Subsection"/>
      </w:pPr>
      <w:r>
        <w:tab/>
      </w:r>
      <w:r>
        <w:tab/>
        <w:t>Schedule 2 has effect.</w:t>
      </w:r>
    </w:p>
    <w:p>
      <w:pPr>
        <w:pStyle w:val="Heading5"/>
        <w:keepLines w:val="0"/>
      </w:pPr>
      <w:bookmarkStart w:id="392" w:name="_Toc97129857"/>
      <w:r>
        <w:rPr>
          <w:rStyle w:val="CharSectno"/>
        </w:rPr>
        <w:t>253</w:t>
      </w:r>
      <w:r>
        <w:t>.</w:t>
      </w:r>
      <w:r>
        <w:tab/>
        <w:t>Some GES Act provisions discontinued in relation to some schemes</w:t>
      </w:r>
      <w:bookmarkEnd w:id="39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lastRenderedPageBreak/>
        <w:tab/>
      </w:r>
      <w:r>
        <w:tab/>
        <w:t xml:space="preserve">under section 26(1) of the </w:t>
      </w:r>
      <w:r>
        <w:rPr>
          <w:i/>
        </w:rPr>
        <w:t>State Superannuation (Transitional and Consequential Provisions) Act 2000</w:t>
      </w:r>
      <w:r>
        <w:t xml:space="preserve"> is discontinued.</w:t>
      </w:r>
    </w:p>
    <w:p>
      <w:pPr>
        <w:pStyle w:val="Heading5"/>
        <w:keepLines w:val="0"/>
      </w:pPr>
      <w:bookmarkStart w:id="393" w:name="_Toc97129858"/>
      <w:r>
        <w:rPr>
          <w:rStyle w:val="CharSectno"/>
        </w:rPr>
        <w:t>254</w:t>
      </w:r>
      <w:r>
        <w:t>.</w:t>
      </w:r>
      <w:r>
        <w:tab/>
        <w:t>Transitional provisions (Sch. 3)</w:t>
      </w:r>
      <w:bookmarkEnd w:id="393"/>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41"/>
          <w:headerReference w:type="default" r:id="rId42"/>
          <w:headerReference w:type="first" r:id="rId43"/>
          <w:pgSz w:w="11907" w:h="16840" w:code="9"/>
          <w:pgMar w:top="2376" w:right="2405" w:bottom="3542" w:left="2405" w:header="706" w:footer="3380" w:gutter="0"/>
          <w:pgNumType w:start="1"/>
          <w:cols w:space="720"/>
          <w:noEndnote/>
          <w:titlePg/>
          <w:docGrid w:linePitch="326"/>
        </w:sectPr>
      </w:pPr>
    </w:p>
    <w:p>
      <w:pPr>
        <w:pStyle w:val="yScheduleHeading"/>
      </w:pPr>
      <w:bookmarkStart w:id="394" w:name="_Toc97129859"/>
      <w:r>
        <w:rPr>
          <w:rStyle w:val="CharSchNo"/>
        </w:rPr>
        <w:lastRenderedPageBreak/>
        <w:t>Schedule 1</w:t>
      </w:r>
      <w:r>
        <w:t xml:space="preserve"> — </w:t>
      </w:r>
      <w:r>
        <w:rPr>
          <w:rStyle w:val="CharSchText"/>
        </w:rPr>
        <w:t>Employers</w:t>
      </w:r>
      <w:bookmarkEnd w:id="394"/>
    </w:p>
    <w:p>
      <w:pPr>
        <w:pStyle w:val="yShoulderClause"/>
        <w:spacing w:before="0"/>
      </w:pPr>
      <w:r>
        <w:t>[r. 7]</w:t>
      </w:r>
    </w:p>
    <w:p>
      <w:pPr>
        <w:pStyle w:val="yHeading3"/>
      </w:pPr>
      <w:bookmarkStart w:id="395" w:name="_Toc97129860"/>
      <w:r>
        <w:rPr>
          <w:rStyle w:val="CharSDivNo"/>
        </w:rPr>
        <w:t>Division 1</w:t>
      </w:r>
      <w:r>
        <w:t xml:space="preserve"> — </w:t>
      </w:r>
      <w:r>
        <w:rPr>
          <w:rStyle w:val="CharSDivText"/>
        </w:rPr>
        <w:t>State funded employers</w:t>
      </w:r>
      <w:bookmarkEnd w:id="395"/>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lastRenderedPageBreak/>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lastRenderedPageBreak/>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w:t>
      </w:r>
    </w:p>
    <w:p>
      <w:pPr>
        <w:pStyle w:val="yHeading3"/>
      </w:pPr>
      <w:bookmarkStart w:id="396" w:name="_Toc97129861"/>
      <w:r>
        <w:rPr>
          <w:rStyle w:val="CharSDivNo"/>
        </w:rPr>
        <w:t>Division 2</w:t>
      </w:r>
      <w:r>
        <w:t xml:space="preserve"> — </w:t>
      </w:r>
      <w:r>
        <w:rPr>
          <w:rStyle w:val="CharSDivText"/>
        </w:rPr>
        <w:t>Self funding employers</w:t>
      </w:r>
      <w:bookmarkEnd w:id="396"/>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lastRenderedPageBreak/>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lastRenderedPageBreak/>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lastRenderedPageBreak/>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lastRenderedPageBreak/>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 5.]</w:t>
      </w:r>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yScheduleHeading"/>
      </w:pPr>
      <w:bookmarkStart w:id="398" w:name="_Toc97129862"/>
      <w:r>
        <w:rPr>
          <w:rStyle w:val="CharSchNo"/>
        </w:rPr>
        <w:lastRenderedPageBreak/>
        <w:t>Schedule 2</w:t>
      </w:r>
      <w:r>
        <w:t xml:space="preserve"> — </w:t>
      </w:r>
      <w:r>
        <w:rPr>
          <w:rStyle w:val="CharSchText"/>
        </w:rPr>
        <w:t>Special provisions for certain Gold State Super Members and West State Super Members</w:t>
      </w:r>
      <w:bookmarkEnd w:id="398"/>
    </w:p>
    <w:p>
      <w:pPr>
        <w:pStyle w:val="yShoulderClause"/>
      </w:pPr>
      <w:r>
        <w:t>[r. 252]</w:t>
      </w:r>
    </w:p>
    <w:p>
      <w:pPr>
        <w:pStyle w:val="yHeading3"/>
        <w:rPr>
          <w:rStyle w:val="CharPartText"/>
        </w:rPr>
      </w:pPr>
      <w:bookmarkStart w:id="399" w:name="_Toc97129863"/>
      <w:r>
        <w:rPr>
          <w:rStyle w:val="CharSDivNo"/>
        </w:rPr>
        <w:t>Part 1</w:t>
      </w:r>
      <w:r>
        <w:t xml:space="preserve"> — </w:t>
      </w:r>
      <w:r>
        <w:rPr>
          <w:rStyle w:val="CharSDivText"/>
        </w:rPr>
        <w:t>Gold State Super Members who transferred from the Pension Scheme or Provident Scheme</w:t>
      </w:r>
      <w:bookmarkEnd w:id="399"/>
      <w:r>
        <w:rPr>
          <w:rStyle w:val="CharPartText"/>
        </w:rPr>
        <w:t xml:space="preserve"> </w:t>
      </w:r>
    </w:p>
    <w:p>
      <w:pPr>
        <w:pStyle w:val="yHeading5"/>
      </w:pPr>
      <w:bookmarkStart w:id="400" w:name="_Toc97129864"/>
      <w:r>
        <w:rPr>
          <w:rStyle w:val="CharSClsNo"/>
        </w:rPr>
        <w:t>1</w:t>
      </w:r>
      <w:r>
        <w:t>.</w:t>
      </w:r>
      <w:r>
        <w:tab/>
        <w:t>Terms used</w:t>
      </w:r>
      <w:bookmarkEnd w:id="400"/>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lastRenderedPageBreak/>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lastRenderedPageBreak/>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01" w:name="_Toc97129865"/>
      <w:r>
        <w:rPr>
          <w:rStyle w:val="CharSClsNo"/>
        </w:rPr>
        <w:t>2</w:t>
      </w:r>
      <w:r>
        <w:t>.</w:t>
      </w:r>
      <w:r>
        <w:tab/>
        <w:t>Contributions by Crown under r. 31 for Part 1 Members</w:t>
      </w:r>
      <w:bookmarkEnd w:id="40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02" w:name="_Toc97129866"/>
      <w:r>
        <w:rPr>
          <w:rStyle w:val="CharSClsNo"/>
        </w:rPr>
        <w:t>3</w:t>
      </w:r>
      <w:r>
        <w:t>.</w:t>
      </w:r>
      <w:r>
        <w:tab/>
        <w:t>Retirement, death or disablement of Part 1 Member, benefit on</w:t>
      </w:r>
      <w:bookmarkEnd w:id="40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15pt;height:37.15pt" o:ole="">
            <v:imagedata r:id="rId47" o:title=""/>
          </v:shape>
          <o:OLEObject Type="Embed" ProgID="Equation.3" ShapeID="_x0000_i1034" DrawAspect="Content" ObjectID="_1707743046" r:id="rId48"/>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403" w:name="_Toc97129867"/>
      <w:r>
        <w:rPr>
          <w:rStyle w:val="CharSClsNo"/>
        </w:rPr>
        <w:lastRenderedPageBreak/>
        <w:t>4</w:t>
      </w:r>
      <w:r>
        <w:t>.</w:t>
      </w:r>
      <w:r>
        <w:tab/>
        <w:t>Other termination of work by Part 1 Member, benefit on</w:t>
      </w:r>
      <w:bookmarkEnd w:id="40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9.15pt;height:29.25pt" o:ole="">
            <v:imagedata r:id="rId49" o:title=""/>
          </v:shape>
          <o:OLEObject Type="Embed" ProgID="Equation.3" ShapeID="_x0000_i1035" DrawAspect="Content" ObjectID="_1707743047" r:id="rId50"/>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lastRenderedPageBreak/>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404" w:name="_Toc97129868"/>
      <w:r>
        <w:rPr>
          <w:rStyle w:val="CharSClsNo"/>
        </w:rPr>
        <w:t>5</w:t>
      </w:r>
      <w:r>
        <w:t>.</w:t>
      </w:r>
      <w:r>
        <w:tab/>
        <w:t>Benefit under r. 43, calculation of for certain Part 1 Members</w:t>
      </w:r>
      <w:bookmarkEnd w:id="404"/>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405" w:name="_Toc97129869"/>
      <w:r>
        <w:rPr>
          <w:rStyle w:val="CharSClsNo"/>
        </w:rPr>
        <w:t>6</w:t>
      </w:r>
      <w:r>
        <w:t>.</w:t>
      </w:r>
      <w:r>
        <w:tab/>
        <w:t>Curtin and Edith Cowan Universities deemed to be Employers for Part 1 Members</w:t>
      </w:r>
      <w:bookmarkEnd w:id="405"/>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06" w:name="_Toc97129870"/>
      <w:r>
        <w:rPr>
          <w:rStyle w:val="CharSDivNo"/>
        </w:rPr>
        <w:lastRenderedPageBreak/>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06"/>
    </w:p>
    <w:p>
      <w:pPr>
        <w:pStyle w:val="yHeading5"/>
      </w:pPr>
      <w:bookmarkStart w:id="407" w:name="_Toc97129871"/>
      <w:r>
        <w:rPr>
          <w:rStyle w:val="CharSClsNo"/>
        </w:rPr>
        <w:t>7</w:t>
      </w:r>
      <w:r>
        <w:t>.</w:t>
      </w:r>
      <w:r>
        <w:tab/>
        <w:t>Terms used</w:t>
      </w:r>
      <w:bookmarkEnd w:id="40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408" w:name="_Toc97129872"/>
      <w:r>
        <w:rPr>
          <w:rStyle w:val="CharSClsNo"/>
        </w:rPr>
        <w:t>8</w:t>
      </w:r>
      <w:r>
        <w:t>.</w:t>
      </w:r>
      <w:r>
        <w:tab/>
        <w:t>Contributions by Crown under r. 31 for certain Part 2 Members</w:t>
      </w:r>
      <w:bookmarkEnd w:id="40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09" w:name="_Toc97129873"/>
      <w:r>
        <w:rPr>
          <w:rStyle w:val="CharSClsNo"/>
        </w:rPr>
        <w:t>9</w:t>
      </w:r>
      <w:r>
        <w:t>.</w:t>
      </w:r>
      <w:r>
        <w:tab/>
        <w:t>Benefit for Part 2 Member, effect of non-contributory period on calculation of</w:t>
      </w:r>
      <w:bookmarkEnd w:id="40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10" w:name="_Toc97129874"/>
      <w:r>
        <w:rPr>
          <w:rStyle w:val="CharSDivNo"/>
        </w:rPr>
        <w:lastRenderedPageBreak/>
        <w:t>Part 3</w:t>
      </w:r>
      <w:r>
        <w:rPr>
          <w:rStyle w:val="CharDivNo"/>
        </w:rPr>
        <w:t xml:space="preserve"> </w:t>
      </w:r>
      <w:r>
        <w:t>—</w:t>
      </w:r>
      <w:r>
        <w:rPr>
          <w:rStyle w:val="CharDivText"/>
        </w:rPr>
        <w:t xml:space="preserve"> </w:t>
      </w:r>
      <w:r>
        <w:rPr>
          <w:rStyle w:val="CharSDivText"/>
        </w:rPr>
        <w:t>Director of Public Prosecutions</w:t>
      </w:r>
      <w:bookmarkEnd w:id="410"/>
    </w:p>
    <w:p>
      <w:pPr>
        <w:pStyle w:val="yHeading5"/>
        <w:spacing w:before="180"/>
      </w:pPr>
      <w:bookmarkStart w:id="411" w:name="_Toc97129875"/>
      <w:r>
        <w:rPr>
          <w:rStyle w:val="CharSClsNo"/>
        </w:rPr>
        <w:t>10</w:t>
      </w:r>
      <w:r>
        <w:t>.</w:t>
      </w:r>
      <w:r>
        <w:tab/>
        <w:t>Term used: DPP</w:t>
      </w:r>
      <w:bookmarkEnd w:id="41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412" w:name="_Toc97129876"/>
      <w:r>
        <w:rPr>
          <w:rStyle w:val="CharSClsNo"/>
        </w:rPr>
        <w:t>11</w:t>
      </w:r>
      <w:r>
        <w:t>.</w:t>
      </w:r>
      <w:r>
        <w:tab/>
        <w:t>Employer</w:t>
      </w:r>
      <w:bookmarkEnd w:id="41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413" w:name="_Toc97129877"/>
      <w:r>
        <w:rPr>
          <w:rStyle w:val="CharSClsNo"/>
        </w:rPr>
        <w:t>12</w:t>
      </w:r>
      <w:r>
        <w:t>.</w:t>
      </w:r>
      <w:r>
        <w:tab/>
        <w:t>Member contributions</w:t>
      </w:r>
      <w:bookmarkEnd w:id="413"/>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414" w:name="_Toc97129878"/>
      <w:r>
        <w:rPr>
          <w:rStyle w:val="CharSDivNo"/>
        </w:rPr>
        <w:t>Part 4</w:t>
      </w:r>
      <w:r>
        <w:rPr>
          <w:rStyle w:val="CharDivNo"/>
        </w:rPr>
        <w:t xml:space="preserve"> </w:t>
      </w:r>
      <w:r>
        <w:t xml:space="preserve">— </w:t>
      </w:r>
      <w:r>
        <w:rPr>
          <w:rStyle w:val="CharSDivText"/>
        </w:rPr>
        <w:t>Members who became ASIC staff</w:t>
      </w:r>
      <w:bookmarkEnd w:id="414"/>
    </w:p>
    <w:p>
      <w:pPr>
        <w:pStyle w:val="yFootnoteheading"/>
        <w:keepNext/>
        <w:spacing w:before="80"/>
      </w:pPr>
      <w:r>
        <w:tab/>
        <w:t>[Heading amended: Gazette 28 Sep 2001 p. 5356.]</w:t>
      </w:r>
    </w:p>
    <w:p>
      <w:pPr>
        <w:pStyle w:val="yHeading5"/>
        <w:spacing w:before="180"/>
      </w:pPr>
      <w:bookmarkStart w:id="415" w:name="_Toc97129879"/>
      <w:r>
        <w:rPr>
          <w:rStyle w:val="CharSClsNo"/>
        </w:rPr>
        <w:t>13</w:t>
      </w:r>
      <w:r>
        <w:t>.</w:t>
      </w:r>
      <w:r>
        <w:tab/>
        <w:t>Terms used</w:t>
      </w:r>
      <w:bookmarkEnd w:id="41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lastRenderedPageBreak/>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416" w:name="_Toc97129880"/>
      <w:r>
        <w:rPr>
          <w:rStyle w:val="CharSClsNo"/>
        </w:rPr>
        <w:t>14</w:t>
      </w:r>
      <w:r>
        <w:t>.</w:t>
      </w:r>
      <w:r>
        <w:tab/>
        <w:t>ASIC worker, consequences of becoming</w:t>
      </w:r>
      <w:bookmarkEnd w:id="41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417" w:name="_Toc97129881"/>
      <w:r>
        <w:rPr>
          <w:rStyle w:val="CharSDivNo"/>
        </w:rPr>
        <w:lastRenderedPageBreak/>
        <w:t>Part 5</w:t>
      </w:r>
      <w:r>
        <w:rPr>
          <w:rStyle w:val="CharPartNo"/>
        </w:rPr>
        <w:t xml:space="preserve"> — </w:t>
      </w:r>
      <w:r>
        <w:rPr>
          <w:rStyle w:val="CharSDivText"/>
        </w:rPr>
        <w:t>Curtin and Edith Cowan University Staff</w:t>
      </w:r>
      <w:bookmarkEnd w:id="417"/>
    </w:p>
    <w:p>
      <w:pPr>
        <w:pStyle w:val="yHeading5"/>
      </w:pPr>
      <w:bookmarkStart w:id="418" w:name="_Toc97129882"/>
      <w:r>
        <w:rPr>
          <w:rStyle w:val="CharSClsNo"/>
        </w:rPr>
        <w:t>15</w:t>
      </w:r>
      <w:r>
        <w:t>.</w:t>
      </w:r>
      <w:r>
        <w:tab/>
        <w:t>Terms used</w:t>
      </w:r>
      <w:bookmarkEnd w:id="418"/>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419" w:name="_Toc97129883"/>
      <w:r>
        <w:rPr>
          <w:rStyle w:val="CharSClsNo"/>
        </w:rPr>
        <w:t>16</w:t>
      </w:r>
      <w:r>
        <w:t>.</w:t>
      </w:r>
      <w:r>
        <w:tab/>
        <w:t>University staff member, consequences of becoming</w:t>
      </w:r>
      <w:bookmarkEnd w:id="41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20" w:name="_Toc97129884"/>
      <w:r>
        <w:rPr>
          <w:rStyle w:val="CharSDivNo"/>
        </w:rPr>
        <w:lastRenderedPageBreak/>
        <w:t>Part 6</w:t>
      </w:r>
      <w:r>
        <w:rPr>
          <w:rStyle w:val="CharDivNo"/>
        </w:rPr>
        <w:t xml:space="preserve"> </w:t>
      </w:r>
      <w:r>
        <w:t>—</w:t>
      </w:r>
      <w:r>
        <w:rPr>
          <w:rStyle w:val="CharDivText"/>
        </w:rPr>
        <w:t xml:space="preserve"> </w:t>
      </w:r>
      <w:r>
        <w:rPr>
          <w:rStyle w:val="CharSDivText"/>
        </w:rPr>
        <w:t>Police officers, magistrates and industrial commissioners</w:t>
      </w:r>
      <w:bookmarkEnd w:id="420"/>
      <w:r>
        <w:rPr>
          <w:rStyle w:val="CharPartText"/>
        </w:rPr>
        <w:t xml:space="preserve"> </w:t>
      </w:r>
    </w:p>
    <w:p>
      <w:pPr>
        <w:pStyle w:val="yHeading5"/>
      </w:pPr>
      <w:bookmarkStart w:id="421" w:name="_Toc97129885"/>
      <w:r>
        <w:rPr>
          <w:rStyle w:val="CharSClsNo"/>
        </w:rPr>
        <w:t>17</w:t>
      </w:r>
      <w:r>
        <w:t>.</w:t>
      </w:r>
      <w:r>
        <w:tab/>
        <w:t>Terms used</w:t>
      </w:r>
      <w:bookmarkEnd w:id="421"/>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422" w:name="_Toc97129886"/>
      <w:r>
        <w:rPr>
          <w:rStyle w:val="CharSClsNo"/>
        </w:rPr>
        <w:t>18</w:t>
      </w:r>
      <w:r>
        <w:t>.</w:t>
      </w:r>
      <w:r>
        <w:tab/>
        <w:t>End date, meaning of</w:t>
      </w:r>
      <w:bookmarkEnd w:id="422"/>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lastRenderedPageBreak/>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23" w:name="_Toc97129887"/>
      <w:r>
        <w:rPr>
          <w:rStyle w:val="CharSClsNo"/>
        </w:rPr>
        <w:t>19</w:t>
      </w:r>
      <w:r>
        <w:t>.</w:t>
      </w:r>
      <w:r>
        <w:tab/>
        <w:t>Part 6 Member, electing to become etc.</w:t>
      </w:r>
      <w:bookmarkEnd w:id="42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lastRenderedPageBreak/>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24" w:name="_Toc97129888"/>
      <w:r>
        <w:rPr>
          <w:rStyle w:val="CharSClsNo"/>
        </w:rPr>
        <w:t>20</w:t>
      </w:r>
      <w:r>
        <w:t>.</w:t>
      </w:r>
      <w:r>
        <w:tab/>
        <w:t>Contribution rate for Part 6 Members, selecting etc.</w:t>
      </w:r>
      <w:bookmarkEnd w:id="42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25" w:name="_Toc97129889"/>
      <w:r>
        <w:rPr>
          <w:rStyle w:val="CharSClsNo"/>
        </w:rPr>
        <w:t>21</w:t>
      </w:r>
      <w:r>
        <w:t>.</w:t>
      </w:r>
      <w:r>
        <w:tab/>
        <w:t>Employer contributions under r. 29, calculation of; contributions by Crown under r. 31</w:t>
      </w:r>
      <w:bookmarkEnd w:id="425"/>
    </w:p>
    <w:p>
      <w:pPr>
        <w:pStyle w:val="ySubsection"/>
      </w:pPr>
      <w:r>
        <w:tab/>
        <w:t>(1)</w:t>
      </w:r>
      <w:r>
        <w:tab/>
        <w:t xml:space="preserve">While a person is a Part 6 Member the amount of the contributions payable under regulation 29 by the person’s Employer is to be calculated as if M in the formula in regulation 29(3) was the </w:t>
      </w:r>
      <w:r>
        <w:lastRenderedPageBreak/>
        <w:t>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26" w:name="_Toc97129890"/>
      <w:r>
        <w:rPr>
          <w:rStyle w:val="CharSClsNo"/>
        </w:rPr>
        <w:t>22</w:t>
      </w:r>
      <w:r>
        <w:t>.</w:t>
      </w:r>
      <w:r>
        <w:tab/>
        <w:t>Retirement benefit under r. 38, increase of</w:t>
      </w:r>
      <w:bookmarkEnd w:id="426"/>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7.15pt" o:ole="">
            <v:imagedata r:id="rId51" o:title=""/>
          </v:shape>
          <o:OLEObject Type="Embed" ProgID="Equation.3" ShapeID="_x0000_i1036" DrawAspect="Content" ObjectID="_1707743048" r:id="rId5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427" w:name="_Toc97129891"/>
      <w:r>
        <w:rPr>
          <w:rStyle w:val="CharSClsNo"/>
        </w:rPr>
        <w:t>23</w:t>
      </w:r>
      <w:r>
        <w:t>.</w:t>
      </w:r>
      <w:r>
        <w:tab/>
        <w:t>Death benefit under r. 39, increase of</w:t>
      </w:r>
      <w:bookmarkEnd w:id="427"/>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50.65pt;height:29.25pt" o:ole="">
            <v:imagedata r:id="rId53" o:title=""/>
          </v:shape>
          <o:OLEObject Type="Embed" ProgID="Equation.3" ShapeID="_x0000_i1037" DrawAspect="Content" ObjectID="_1707743049" r:id="rId54"/>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lastRenderedPageBreak/>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75pt;height:37.15pt" o:ole="">
            <v:imagedata r:id="rId55" o:title=""/>
          </v:shape>
          <o:OLEObject Type="Embed" ProgID="Equation.3" ShapeID="_x0000_i1038" DrawAspect="Content" ObjectID="_1707743050"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428" w:name="_Toc97129892"/>
      <w:r>
        <w:rPr>
          <w:rStyle w:val="CharSClsNo"/>
        </w:rPr>
        <w:lastRenderedPageBreak/>
        <w:t>24</w:t>
      </w:r>
      <w:r>
        <w:t>.</w:t>
      </w:r>
      <w:r>
        <w:tab/>
        <w:t>Total and permanent disablement benefit under r. 40, amount of</w:t>
      </w:r>
      <w:bookmarkEnd w:id="42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29" w:name="_Toc97129893"/>
      <w:r>
        <w:rPr>
          <w:rStyle w:val="CharSClsNo"/>
        </w:rPr>
        <w:t>25</w:t>
      </w:r>
      <w:r>
        <w:t>.</w:t>
      </w:r>
      <w:r>
        <w:tab/>
        <w:t>Partial and permanent disablement under r. 41, increase of</w:t>
      </w:r>
      <w:bookmarkEnd w:id="429"/>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50.65pt;height:29.25pt" o:ole="">
            <v:imagedata r:id="rId57" o:title=""/>
          </v:shape>
          <o:OLEObject Type="Embed" ProgID="Equation.3" ShapeID="_x0000_i1039" DrawAspect="Content" ObjectID="_1707743051" r:id="rId58"/>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4pt;height:37.15pt" o:ole="">
            <v:imagedata r:id="rId59" o:title=""/>
          </v:shape>
          <o:OLEObject Type="Embed" ProgID="Equation.3" ShapeID="_x0000_i1040" DrawAspect="Content" ObjectID="_1707743052" r:id="rId60"/>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lastRenderedPageBreak/>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430" w:name="_Toc97129894"/>
      <w:r>
        <w:rPr>
          <w:rStyle w:val="CharSClsNo"/>
        </w:rPr>
        <w:t>26</w:t>
      </w:r>
      <w:r>
        <w:t>.</w:t>
      </w:r>
      <w:r>
        <w:tab/>
        <w:t>Benefit under r. 43 or 44, increase of</w:t>
      </w:r>
      <w:bookmarkEnd w:id="430"/>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7.15pt" o:ole="">
            <v:imagedata r:id="rId61" o:title=""/>
          </v:shape>
          <o:OLEObject Type="Embed" ProgID="Equation.3" ShapeID="_x0000_i1041" DrawAspect="Content" ObjectID="_1707743053" r:id="rId62"/>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lastRenderedPageBreak/>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431" w:name="_Toc97129895"/>
      <w:r>
        <w:rPr>
          <w:rStyle w:val="CharSClsNo"/>
        </w:rPr>
        <w:t>27</w:t>
      </w:r>
      <w:r>
        <w:t>.</w:t>
      </w:r>
      <w:r>
        <w:tab/>
        <w:t>Transitional provisions</w:t>
      </w:r>
      <w:bookmarkEnd w:id="43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lastRenderedPageBreak/>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432" w:name="_Toc97129896"/>
      <w:r>
        <w:rPr>
          <w:rStyle w:val="CharSchNo"/>
        </w:rPr>
        <w:lastRenderedPageBreak/>
        <w:t>Schedule 3</w:t>
      </w:r>
      <w:r>
        <w:t xml:space="preserve"> — </w:t>
      </w:r>
      <w:r>
        <w:rPr>
          <w:rStyle w:val="CharSchText"/>
        </w:rPr>
        <w:t>Transitional provisions</w:t>
      </w:r>
      <w:bookmarkEnd w:id="432"/>
    </w:p>
    <w:p>
      <w:pPr>
        <w:pStyle w:val="yShoulderClause"/>
      </w:pPr>
      <w:r>
        <w:t>[r. 254]</w:t>
      </w:r>
    </w:p>
    <w:p>
      <w:pPr>
        <w:pStyle w:val="yHeading3"/>
      </w:pPr>
      <w:bookmarkStart w:id="433" w:name="_Toc97129897"/>
      <w:r>
        <w:rPr>
          <w:rStyle w:val="CharSDivNo"/>
        </w:rPr>
        <w:t>Part 1</w:t>
      </w:r>
      <w:r>
        <w:t xml:space="preserve"> — </w:t>
      </w:r>
      <w:r>
        <w:rPr>
          <w:rStyle w:val="CharSDivText"/>
        </w:rPr>
        <w:t>Preliminary</w:t>
      </w:r>
      <w:bookmarkEnd w:id="433"/>
    </w:p>
    <w:p>
      <w:pPr>
        <w:pStyle w:val="yHeading5"/>
      </w:pPr>
      <w:bookmarkStart w:id="434" w:name="_Toc97129898"/>
      <w:r>
        <w:rPr>
          <w:rStyle w:val="CharSClsNo"/>
        </w:rPr>
        <w:t>1</w:t>
      </w:r>
      <w:r>
        <w:t>.</w:t>
      </w:r>
      <w:r>
        <w:tab/>
        <w:t>Terms used</w:t>
      </w:r>
      <w:bookmarkEnd w:id="434"/>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35" w:name="_Toc97129899"/>
      <w:r>
        <w:rPr>
          <w:rStyle w:val="CharSClsNo"/>
        </w:rPr>
        <w:t>2</w:t>
      </w:r>
      <w:r>
        <w:t>.</w:t>
      </w:r>
      <w:r>
        <w:tab/>
        <w:t>Terms used: GSS withdrawal benefit and WSS withdrawal benefit</w:t>
      </w:r>
      <w:bookmarkEnd w:id="435"/>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lastRenderedPageBreak/>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436" w:name="_Toc97129900"/>
      <w:r>
        <w:rPr>
          <w:rStyle w:val="CharSClsNo"/>
        </w:rPr>
        <w:t>3</w:t>
      </w:r>
      <w:r>
        <w:t>.</w:t>
      </w:r>
      <w:r>
        <w:tab/>
        <w:t>Current determinations etc. under GES Act, effect of for r. 5 (</w:t>
      </w:r>
      <w:r>
        <w:rPr>
          <w:i/>
        </w:rPr>
        <w:t>remuneration</w:t>
      </w:r>
      <w:r>
        <w:t>)</w:t>
      </w:r>
      <w:bookmarkEnd w:id="436"/>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lastRenderedPageBreak/>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37" w:name="_Toc97129901"/>
      <w:r>
        <w:rPr>
          <w:rStyle w:val="CharSClsNo"/>
        </w:rPr>
        <w:t>4</w:t>
      </w:r>
      <w:r>
        <w:t>.</w:t>
      </w:r>
      <w:r>
        <w:tab/>
        <w:t>Current orders under GES Act s. 3(6) as to employers, effect of for r. 9(1)(b)</w:t>
      </w:r>
      <w:bookmarkEnd w:id="43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38" w:name="_Toc97129902"/>
      <w:r>
        <w:rPr>
          <w:rStyle w:val="CharSDivNo"/>
        </w:rPr>
        <w:t>Part 2</w:t>
      </w:r>
      <w:r>
        <w:t xml:space="preserve"> — </w:t>
      </w:r>
      <w:r>
        <w:rPr>
          <w:rStyle w:val="CharSDivText"/>
        </w:rPr>
        <w:t>Gold State Super Scheme</w:t>
      </w:r>
      <w:bookmarkEnd w:id="438"/>
    </w:p>
    <w:p>
      <w:pPr>
        <w:pStyle w:val="yHeading5"/>
      </w:pPr>
      <w:bookmarkStart w:id="439" w:name="_Toc97129903"/>
      <w:r>
        <w:rPr>
          <w:rStyle w:val="CharSClsNo"/>
        </w:rPr>
        <w:t>5</w:t>
      </w:r>
      <w:r>
        <w:t>.</w:t>
      </w:r>
      <w:r>
        <w:tab/>
        <w:t>Terms used</w:t>
      </w:r>
      <w:bookmarkEnd w:id="43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440" w:name="_Toc97129904"/>
      <w:r>
        <w:rPr>
          <w:rStyle w:val="CharSClsNo"/>
        </w:rPr>
        <w:lastRenderedPageBreak/>
        <w:t>6</w:t>
      </w:r>
      <w:r>
        <w:t>.</w:t>
      </w:r>
      <w:r>
        <w:tab/>
        <w:t>Current act under GES Act s. 49(1)(a) as to contributory period, effect of for r. 14(3)</w:t>
      </w:r>
      <w:bookmarkEnd w:id="44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41" w:name="_Toc97129905"/>
      <w:r>
        <w:rPr>
          <w:rStyle w:val="CharSClsNo"/>
        </w:rPr>
        <w:t>7</w:t>
      </w:r>
      <w:r>
        <w:t>.</w:t>
      </w:r>
      <w:r>
        <w:tab/>
        <w:t>Current decision under GES Act as to application of s. 17B(2)(i), effect of for r. 15(3)</w:t>
      </w:r>
      <w:bookmarkEnd w:id="44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42" w:name="_Toc97129906"/>
      <w:r>
        <w:rPr>
          <w:rStyle w:val="CharSClsNo"/>
        </w:rPr>
        <w:t>8</w:t>
      </w:r>
      <w:r>
        <w:t>.</w:t>
      </w:r>
      <w:r>
        <w:tab/>
        <w:t>Final remuneration for continuing Gold State Super Member, calculation of</w:t>
      </w:r>
      <w:bookmarkEnd w:id="442"/>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443" w:name="_Toc97129907"/>
      <w:r>
        <w:rPr>
          <w:rStyle w:val="CharSClsNo"/>
        </w:rPr>
        <w:t>9</w:t>
      </w:r>
      <w:r>
        <w:t>.</w:t>
      </w:r>
      <w:r>
        <w:tab/>
        <w:t>Health conditions taken to have been imposed in some cases etc.</w:t>
      </w:r>
      <w:bookmarkEnd w:id="443"/>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lastRenderedPageBreak/>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lastRenderedPageBreak/>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444" w:name="_Toc97129908"/>
      <w:r>
        <w:rPr>
          <w:rStyle w:val="CharSClsNo"/>
        </w:rPr>
        <w:t>10</w:t>
      </w:r>
      <w:r>
        <w:t>.</w:t>
      </w:r>
      <w:r>
        <w:tab/>
        <w:t>Members of 1987 scheme, who are at 17 Feb 2001 and who become Gold State Super Members etc.</w:t>
      </w:r>
      <w:bookmarkEnd w:id="44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 xml:space="preserve">A current approval granted by the Treasurer under clause 7B(2)(c) of Schedule 4 to the GES Act of other circumstances that constitute </w:t>
      </w:r>
      <w:r>
        <w:lastRenderedPageBreak/>
        <w:t>retrenchment continues as an approval for the purposes of regulation 19(2)(c).</w:t>
      </w:r>
    </w:p>
    <w:p>
      <w:pPr>
        <w:pStyle w:val="yHeading5"/>
      </w:pPr>
      <w:bookmarkStart w:id="445" w:name="_Toc97129909"/>
      <w:r>
        <w:rPr>
          <w:rStyle w:val="CharSClsNo"/>
        </w:rPr>
        <w:t>11</w:t>
      </w:r>
      <w:r>
        <w:t>.</w:t>
      </w:r>
      <w:r>
        <w:tab/>
        <w:t>Certain applications under r. 19(1)(c), application of these regulations to</w:t>
      </w:r>
      <w:bookmarkEnd w:id="44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46" w:name="_Toc97129910"/>
      <w:r>
        <w:rPr>
          <w:rStyle w:val="CharSClsNo"/>
        </w:rPr>
        <w:t>12</w:t>
      </w:r>
      <w:r>
        <w:t>.</w:t>
      </w:r>
      <w:r>
        <w:tab/>
        <w:t>Treasurer’s directions under GES Act s. 49(1)(b) as to ineligible workers, effect of</w:t>
      </w:r>
      <w:bookmarkEnd w:id="44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47" w:name="_Toc97129911"/>
      <w:r>
        <w:rPr>
          <w:rStyle w:val="CharSClsNo"/>
        </w:rPr>
        <w:t>13</w:t>
      </w:r>
      <w:r>
        <w:t>.</w:t>
      </w:r>
      <w:r>
        <w:tab/>
        <w:t>Application of r. 22 to certain people changing jobs</w:t>
      </w:r>
      <w:bookmarkEnd w:id="44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lastRenderedPageBreak/>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48" w:name="_Toc97129912"/>
      <w:r>
        <w:rPr>
          <w:rStyle w:val="CharSClsNo"/>
        </w:rPr>
        <w:t>14</w:t>
      </w:r>
      <w:r>
        <w:t>.</w:t>
      </w:r>
      <w:r>
        <w:tab/>
        <w:t>Application of r. 23 to certain 1987 scheme members who became ineligible due to reduced working hours</w:t>
      </w:r>
      <w:bookmarkEnd w:id="44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49" w:name="_Toc97129913"/>
      <w:r>
        <w:rPr>
          <w:rStyle w:val="CharSClsNo"/>
        </w:rPr>
        <w:t>15</w:t>
      </w:r>
      <w:r>
        <w:t>.</w:t>
      </w:r>
      <w:r>
        <w:tab/>
        <w:t>Notice under GES Act s. 19A(1) terminating membership, effect of under r. 24(1)</w:t>
      </w:r>
      <w:bookmarkEnd w:id="44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50" w:name="_Toc97129914"/>
      <w:r>
        <w:rPr>
          <w:rStyle w:val="CharSClsNo"/>
        </w:rPr>
        <w:t>16</w:t>
      </w:r>
      <w:r>
        <w:t>.</w:t>
      </w:r>
      <w:r>
        <w:tab/>
        <w:t>Contributions for period before 17 Feb 2001, when payable etc.</w:t>
      </w:r>
      <w:bookmarkEnd w:id="450"/>
    </w:p>
    <w:p>
      <w:pPr>
        <w:pStyle w:val="ySubsection"/>
      </w:pPr>
      <w:r>
        <w:tab/>
      </w:r>
      <w:r>
        <w:tab/>
        <w:t xml:space="preserve">Any contribution in respect of a period before the commencement day that would have become payable under Part V or VI of the GES Act if </w:t>
      </w:r>
      <w:r>
        <w:lastRenderedPageBreak/>
        <w:t>that Act had not been repealed, becomes payable and is to be paid in accordance with that Act as if it had not been repealed.</w:t>
      </w:r>
    </w:p>
    <w:p>
      <w:pPr>
        <w:pStyle w:val="yHeading5"/>
      </w:pPr>
      <w:bookmarkStart w:id="451" w:name="_Toc97129915"/>
      <w:r>
        <w:rPr>
          <w:rStyle w:val="CharSClsNo"/>
        </w:rPr>
        <w:t>17</w:t>
      </w:r>
      <w:r>
        <w:t>.</w:t>
      </w:r>
      <w:r>
        <w:tab/>
        <w:t>Current declaration under GES Act s. 27(3) for employer contributions, effect of for r. 29(3)</w:t>
      </w:r>
      <w:bookmarkEnd w:id="45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52" w:name="_Toc97129916"/>
      <w:r>
        <w:rPr>
          <w:rStyle w:val="CharSClsNo"/>
        </w:rPr>
        <w:t>18</w:t>
      </w:r>
      <w:r>
        <w:t>.</w:t>
      </w:r>
      <w:r>
        <w:tab/>
        <w:t>Current instrument under GES Act s. 27(7) for deferment of Employer contributions, effect of for r. 30(3)</w:t>
      </w:r>
      <w:bookmarkEnd w:id="45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53" w:name="_Toc97129917"/>
      <w:r>
        <w:rPr>
          <w:rStyle w:val="CharSClsNo"/>
        </w:rPr>
        <w:t>19</w:t>
      </w:r>
      <w:r>
        <w:t>.</w:t>
      </w:r>
      <w:r>
        <w:tab/>
        <w:t>Current election under GES Act s. 22 for contribution rate, effect of for r. 33(1)</w:t>
      </w:r>
      <w:bookmarkEnd w:id="45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54" w:name="_Toc97129918"/>
      <w:r>
        <w:rPr>
          <w:rStyle w:val="CharSClsNo"/>
        </w:rPr>
        <w:t>20</w:t>
      </w:r>
      <w:r>
        <w:t>.</w:t>
      </w:r>
      <w:r>
        <w:tab/>
        <w:t>Election under GES Act s. 23 for recognised unpaid leave, effect of for r. 35</w:t>
      </w:r>
      <w:bookmarkEnd w:id="45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 xml:space="preserve">If a continuing Gold State Super Member who is on recognised unpaid leave as at the commencement day elected under section 23(4) of the GES Act to defer payment of elective contributions, the </w:t>
      </w:r>
      <w:r>
        <w:lastRenderedPageBreak/>
        <w:t>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55" w:name="_Toc97129919"/>
      <w:r>
        <w:rPr>
          <w:rStyle w:val="CharSClsNo"/>
        </w:rPr>
        <w:t>21</w:t>
      </w:r>
      <w:r>
        <w:t>.</w:t>
      </w:r>
      <w:r>
        <w:tab/>
        <w:t>Exemption under GES Act s. 23A as to unrecognised unpaid leave, effect of for r. 36(2)</w:t>
      </w:r>
      <w:bookmarkEnd w:id="45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56" w:name="_Toc97129920"/>
      <w:r>
        <w:rPr>
          <w:rStyle w:val="CharSClsNo"/>
        </w:rPr>
        <w:t>22</w:t>
      </w:r>
      <w:r>
        <w:t>.</w:t>
      </w:r>
      <w:r>
        <w:tab/>
        <w:t>Benefit unpaid at 17 Feb 2001, entitlement to</w:t>
      </w:r>
      <w:bookmarkEnd w:id="45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57" w:name="_Toc97129921"/>
      <w:r>
        <w:rPr>
          <w:rStyle w:val="CharSClsNo"/>
        </w:rPr>
        <w:t>23</w:t>
      </w:r>
      <w:r>
        <w:t>.</w:t>
      </w:r>
      <w:r>
        <w:tab/>
        <w:t>Certain people eligible for benefit under GES Act s. 32, 33 or 34, application of these regulations to</w:t>
      </w:r>
      <w:bookmarkEnd w:id="45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 xml:space="preserve">If, before the commencement day, a continuing Gold State Super Member applied for a benefit under section 32, 33 or 34 of the GES Act but as at that day the Board had not dealt with it, the application continues as an application for a benefit under regulation 40, 41 or 43 </w:t>
      </w:r>
      <w:r>
        <w:lastRenderedPageBreak/>
        <w:t>(as the case requires) as if the Member had ceased to be an eligible Gold State worker on the day, and for the reasons, that he or she was retired.</w:t>
      </w:r>
    </w:p>
    <w:p>
      <w:pPr>
        <w:pStyle w:val="yHeading5"/>
      </w:pPr>
      <w:bookmarkStart w:id="458" w:name="_Toc97129922"/>
      <w:r>
        <w:rPr>
          <w:rStyle w:val="CharSClsNo"/>
        </w:rPr>
        <w:t>24</w:t>
      </w:r>
      <w:r>
        <w:t>.</w:t>
      </w:r>
      <w:r>
        <w:tab/>
        <w:t>Withdrawal benefit, r. 45(1) disapplied in some cases</w:t>
      </w:r>
      <w:bookmarkEnd w:id="45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459" w:name="_Toc97129923"/>
      <w:r>
        <w:rPr>
          <w:rStyle w:val="CharSClsNo"/>
        </w:rPr>
        <w:t>25</w:t>
      </w:r>
      <w:r>
        <w:t>.</w:t>
      </w:r>
      <w:r>
        <w:tab/>
        <w:t>Current determination under GES Act s. 40(3) as to interest on deferred benefit, effect of for r. 46(c)</w:t>
      </w:r>
      <w:bookmarkEnd w:id="45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60" w:name="_Toc97129924"/>
      <w:r>
        <w:rPr>
          <w:rStyle w:val="CharSClsNo"/>
        </w:rPr>
        <w:lastRenderedPageBreak/>
        <w:t>26</w:t>
      </w:r>
      <w:r>
        <w:t>.</w:t>
      </w:r>
      <w:r>
        <w:tab/>
        <w:t>Request for or approval of, before 17 Feb 2001, transfer to other fund, effect of for r. 47</w:t>
      </w:r>
      <w:bookmarkEnd w:id="46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461" w:name="_Toc97129925"/>
      <w:r>
        <w:rPr>
          <w:rStyle w:val="CharSClsNo"/>
        </w:rPr>
        <w:t>27</w:t>
      </w:r>
      <w:r>
        <w:t>.</w:t>
      </w:r>
      <w:r>
        <w:tab/>
        <w:t>Death benefit unpaid at 17 Feb 2001, application of r. 48 to</w:t>
      </w:r>
      <w:bookmarkEnd w:id="46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462" w:name="_Toc97129926"/>
      <w:r>
        <w:rPr>
          <w:rStyle w:val="CharSClsNo"/>
        </w:rPr>
        <w:t>28</w:t>
      </w:r>
      <w:r>
        <w:t>.</w:t>
      </w:r>
      <w:r>
        <w:tab/>
        <w:t>Current authorisation for GES Act s. 53(3)(b) as to medical information, effect of for r. 49(3)(c)</w:t>
      </w:r>
      <w:bookmarkEnd w:id="462"/>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463" w:name="_Toc97129927"/>
      <w:r>
        <w:rPr>
          <w:rStyle w:val="CharSClsNo"/>
        </w:rPr>
        <w:t>29</w:t>
      </w:r>
      <w:r>
        <w:t>.</w:t>
      </w:r>
      <w:r>
        <w:tab/>
        <w:t>Certain Members who transferred to 1987 scheme and left within 2 years entitled to further benefit</w:t>
      </w:r>
      <w:bookmarkEnd w:id="463"/>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lastRenderedPageBreak/>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464" w:name="_Toc97129928"/>
      <w:r>
        <w:rPr>
          <w:rStyle w:val="CharSDivNo"/>
        </w:rPr>
        <w:t>Part 3</w:t>
      </w:r>
      <w:r>
        <w:t xml:space="preserve"> — </w:t>
      </w:r>
      <w:r>
        <w:rPr>
          <w:rStyle w:val="CharSDivText"/>
        </w:rPr>
        <w:t>West State Super Scheme</w:t>
      </w:r>
      <w:bookmarkEnd w:id="464"/>
    </w:p>
    <w:p>
      <w:pPr>
        <w:pStyle w:val="yHeading5"/>
        <w:spacing w:before="180"/>
      </w:pPr>
      <w:bookmarkStart w:id="465" w:name="_Toc97129929"/>
      <w:r>
        <w:rPr>
          <w:rStyle w:val="CharSClsNo"/>
        </w:rPr>
        <w:t>30</w:t>
      </w:r>
      <w:r>
        <w:t>.</w:t>
      </w:r>
      <w:r>
        <w:tab/>
        <w:t>Members of 1993 scheme, who are at 17 Feb 2001 and who become Members of WSS Scheme</w:t>
      </w:r>
      <w:bookmarkEnd w:id="465"/>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66" w:name="_Toc97129930"/>
      <w:r>
        <w:rPr>
          <w:rStyle w:val="CharSClsNo"/>
        </w:rPr>
        <w:lastRenderedPageBreak/>
        <w:t>31</w:t>
      </w:r>
      <w:r>
        <w:t>.</w:t>
      </w:r>
      <w:r>
        <w:tab/>
        <w:t>Election etc. under GES Act s. 38EA as to voluntary membership of 1993 scheme, effect of for r. 52</w:t>
      </w:r>
      <w:bookmarkEnd w:id="46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467" w:name="_Toc97129931"/>
      <w:r>
        <w:rPr>
          <w:rStyle w:val="CharSClsNo"/>
        </w:rPr>
        <w:t>32</w:t>
      </w:r>
      <w:r>
        <w:t>.</w:t>
      </w:r>
      <w:r>
        <w:tab/>
        <w:t>Contributions for period before 17 Feb 2001, when payable etc.</w:t>
      </w:r>
      <w:bookmarkEnd w:id="467"/>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68" w:name="_Toc97129932"/>
      <w:r>
        <w:rPr>
          <w:rStyle w:val="CharSClsNo"/>
        </w:rPr>
        <w:t>33</w:t>
      </w:r>
      <w:r>
        <w:t>.</w:t>
      </w:r>
      <w:r>
        <w:tab/>
        <w:t>Current notice under GES Act s. 38PA(1) as to Employer contributions, effect of for r. 55(1)</w:t>
      </w:r>
      <w:bookmarkEnd w:id="46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69" w:name="_Toc97129933"/>
      <w:r>
        <w:rPr>
          <w:rStyle w:val="CharSClsNo"/>
        </w:rPr>
        <w:t>34</w:t>
      </w:r>
      <w:r>
        <w:t>.</w:t>
      </w:r>
      <w:r>
        <w:tab/>
        <w:t>Current approval etc. under GES Act s. 38E as to Employer contributions, effect of for r. 57</w:t>
      </w:r>
      <w:bookmarkEnd w:id="469"/>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70" w:name="_Toc97129934"/>
      <w:r>
        <w:rPr>
          <w:rStyle w:val="CharSClsNo"/>
        </w:rPr>
        <w:lastRenderedPageBreak/>
        <w:t>35</w:t>
      </w:r>
      <w:r>
        <w:t>.</w:t>
      </w:r>
      <w:r>
        <w:tab/>
        <w:t>Employer contribution returns</w:t>
      </w:r>
      <w:bookmarkEnd w:id="47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71" w:name="_Toc97129935"/>
      <w:r>
        <w:rPr>
          <w:rStyle w:val="CharSClsNo"/>
        </w:rPr>
        <w:t>36</w:t>
      </w:r>
      <w:r>
        <w:t>.</w:t>
      </w:r>
      <w:r>
        <w:tab/>
        <w:t>Current direction etc. under GES Act s. 38Q, effect of for r. 62</w:t>
      </w:r>
      <w:bookmarkEnd w:id="47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72" w:name="_Toc97129936"/>
      <w:r>
        <w:rPr>
          <w:rStyle w:val="CharSClsNo"/>
        </w:rPr>
        <w:t>37</w:t>
      </w:r>
      <w:r>
        <w:t>.</w:t>
      </w:r>
      <w:r>
        <w:tab/>
        <w:t>Member contributing under GES Act s. 38EA, effect on of r. 63</w:t>
      </w:r>
      <w:bookmarkEnd w:id="472"/>
    </w:p>
    <w:p>
      <w:pPr>
        <w:pStyle w:val="ySubsection"/>
      </w:pPr>
      <w:r>
        <w:tab/>
      </w:r>
      <w:r>
        <w:tab/>
        <w:t xml:space="preserve">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w:t>
      </w:r>
      <w:r>
        <w:lastRenderedPageBreak/>
        <w:t>at the times, that the Member was contributing to the 1993 scheme immediately before the commencement day.</w:t>
      </w:r>
    </w:p>
    <w:p>
      <w:pPr>
        <w:pStyle w:val="yHeading5"/>
      </w:pPr>
      <w:bookmarkStart w:id="473" w:name="_Toc97129937"/>
      <w:r>
        <w:rPr>
          <w:rStyle w:val="CharSClsNo"/>
        </w:rPr>
        <w:t>38</w:t>
      </w:r>
      <w:r>
        <w:t>.</w:t>
      </w:r>
      <w:r>
        <w:tab/>
        <w:t>Benefit accounts under r. 66(1), status of and credits to</w:t>
      </w:r>
      <w:bookmarkEnd w:id="47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74" w:name="_Toc97129938"/>
      <w:r>
        <w:rPr>
          <w:rStyle w:val="CharSClsNo"/>
        </w:rPr>
        <w:t>39</w:t>
      </w:r>
      <w:r>
        <w:t>.</w:t>
      </w:r>
      <w:r>
        <w:tab/>
        <w:t>Current determination under GES Act s. 38I(2) as to interest, effect of for r. 69(2) etc.</w:t>
      </w:r>
      <w:bookmarkEnd w:id="474"/>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75" w:name="_Toc97129939"/>
      <w:r>
        <w:rPr>
          <w:rStyle w:val="CharSClsNo"/>
        </w:rPr>
        <w:t>40</w:t>
      </w:r>
      <w:r>
        <w:t>.</w:t>
      </w:r>
      <w:r>
        <w:tab/>
        <w:t>Benefit unpaid at 17 Feb 2001, entitlement to</w:t>
      </w:r>
      <w:bookmarkEnd w:id="475"/>
    </w:p>
    <w:p>
      <w:pPr>
        <w:pStyle w:val="ySubsection"/>
        <w:spacing w:before="120"/>
      </w:pPr>
      <w:r>
        <w:tab/>
      </w:r>
      <w:r>
        <w:tab/>
        <w:t xml:space="preserve">If a continuing West State Super Member was, immediately before the commencement day, entitled to a benefit from the 1993 scheme but as </w:t>
      </w:r>
      <w:r>
        <w:lastRenderedPageBreak/>
        <w:t>at that day the benefit had not been paid (whether as a result of the operation of section 38K of the GES Act or otherwise), the entitlement continues as an entitlement to a benefit from the West State Super Scheme.</w:t>
      </w:r>
    </w:p>
    <w:p>
      <w:pPr>
        <w:pStyle w:val="yHeading5"/>
      </w:pPr>
      <w:bookmarkStart w:id="476" w:name="_Toc97129940"/>
      <w:r>
        <w:rPr>
          <w:rStyle w:val="CharSClsNo"/>
        </w:rPr>
        <w:t>41</w:t>
      </w:r>
      <w:r>
        <w:t>.</w:t>
      </w:r>
      <w:r>
        <w:tab/>
        <w:t>Death and disablement benefits, calculation of for r. 70, 71 and 72 etc.</w:t>
      </w:r>
      <w:bookmarkEnd w:id="47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77" w:name="_Toc97129941"/>
      <w:r>
        <w:rPr>
          <w:rStyle w:val="CharSClsNo"/>
        </w:rPr>
        <w:t>42</w:t>
      </w:r>
      <w:r>
        <w:t>.</w:t>
      </w:r>
      <w:r>
        <w:tab/>
        <w:t>Current notice under GES Act s. 38PB(1) as to increasing benefit, effect of for r. 75(1)</w:t>
      </w:r>
      <w:bookmarkEnd w:id="477"/>
    </w:p>
    <w:p>
      <w:pPr>
        <w:pStyle w:val="ySubsection"/>
      </w:pPr>
      <w:r>
        <w:tab/>
      </w:r>
      <w:r>
        <w:tab/>
        <w:t>A current notice given by the Treasurer under section 38PB(1) of the GES Act increasing the amount of a benefit continues as a notice under regulation 75(1).</w:t>
      </w:r>
    </w:p>
    <w:p>
      <w:pPr>
        <w:pStyle w:val="yHeading5"/>
      </w:pPr>
      <w:bookmarkStart w:id="478" w:name="_Toc97129942"/>
      <w:r>
        <w:rPr>
          <w:rStyle w:val="CharSClsNo"/>
        </w:rPr>
        <w:t>43</w:t>
      </w:r>
      <w:r>
        <w:t>.</w:t>
      </w:r>
      <w:r>
        <w:tab/>
        <w:t>Withdrawal benefit, r. 76(1) disapplied in some cases</w:t>
      </w:r>
      <w:bookmarkEnd w:id="478"/>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lastRenderedPageBreak/>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outlineLvl w:val="9"/>
      </w:pPr>
      <w:bookmarkStart w:id="479" w:name="_Toc97129943"/>
      <w:r>
        <w:rPr>
          <w:rStyle w:val="CharSClsNo"/>
        </w:rPr>
        <w:t>43A</w:t>
      </w:r>
      <w:r>
        <w:t>.</w:t>
      </w:r>
      <w:r>
        <w:tab/>
        <w:t>Deferred benefits under GES Act s. 35(1)(b), converting to preserved benefit</w:t>
      </w:r>
      <w:bookmarkEnd w:id="479"/>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lastRenderedPageBreak/>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480" w:name="_Toc97129944"/>
      <w:r>
        <w:rPr>
          <w:rStyle w:val="CharSClsNo"/>
        </w:rPr>
        <w:t>44</w:t>
      </w:r>
      <w:r>
        <w:t>.</w:t>
      </w:r>
      <w:r>
        <w:tab/>
        <w:t>Current determination under GES Act s. 40(3) as to interest on deferred benefit, effect of for r. 78(c)</w:t>
      </w:r>
      <w:bookmarkEnd w:id="48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81" w:name="_Toc97129945"/>
      <w:r>
        <w:rPr>
          <w:rStyle w:val="CharSClsNo"/>
        </w:rPr>
        <w:t>45</w:t>
      </w:r>
      <w:r>
        <w:t>.</w:t>
      </w:r>
      <w:r>
        <w:tab/>
        <w:t>Request before 17 Feb 2001 for transfer to other fund, effect of for r. 79(1)</w:t>
      </w:r>
      <w:bookmarkEnd w:id="48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82" w:name="_Toc97129946"/>
      <w:r>
        <w:rPr>
          <w:rStyle w:val="CharSClsNo"/>
        </w:rPr>
        <w:t>46</w:t>
      </w:r>
      <w:r>
        <w:t>.</w:t>
      </w:r>
      <w:r>
        <w:tab/>
        <w:t>Death benefit unpaid at 17 Feb 2001, application of r. 80 to</w:t>
      </w:r>
      <w:bookmarkEnd w:id="48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83" w:name="_Toc97129947"/>
      <w:r>
        <w:rPr>
          <w:rStyle w:val="CharSClsNo"/>
        </w:rPr>
        <w:t>47</w:t>
      </w:r>
      <w:r>
        <w:t>.</w:t>
      </w:r>
      <w:r>
        <w:tab/>
        <w:t>Current authorisation for GES Act s. 53(3)(b) as to medical information, effect of for r. 81(3)(c)</w:t>
      </w:r>
      <w:bookmarkEnd w:id="483"/>
    </w:p>
    <w:p>
      <w:pPr>
        <w:pStyle w:val="ySubsection"/>
      </w:pPr>
      <w:r>
        <w:tab/>
      </w:r>
      <w:r>
        <w:tab/>
        <w:t xml:space="preserve">A current authorisation given by a continuing West State Super Member for the purposes of section 53(3)(b) of the GES Act allowing </w:t>
      </w:r>
      <w:r>
        <w:lastRenderedPageBreak/>
        <w:t>the Board to obtain medical and other information or evidence continues as an authorisation for the purposes of regulation 81(3)(c).</w:t>
      </w:r>
    </w:p>
    <w:p>
      <w:pPr>
        <w:pStyle w:val="yHeading3"/>
      </w:pPr>
      <w:bookmarkStart w:id="484" w:name="_Toc97129948"/>
      <w:r>
        <w:rPr>
          <w:rStyle w:val="CharSDivNo"/>
        </w:rPr>
        <w:t>Part 4</w:t>
      </w:r>
      <w:r>
        <w:t xml:space="preserve"> — </w:t>
      </w:r>
      <w:r>
        <w:rPr>
          <w:rStyle w:val="CharSDivText"/>
        </w:rPr>
        <w:t>Information requirements</w:t>
      </w:r>
      <w:bookmarkEnd w:id="484"/>
    </w:p>
    <w:p>
      <w:pPr>
        <w:pStyle w:val="yHeading5"/>
      </w:pPr>
      <w:bookmarkStart w:id="485" w:name="_Toc97129949"/>
      <w:r>
        <w:rPr>
          <w:rStyle w:val="CharSClsNo"/>
        </w:rPr>
        <w:t>48</w:t>
      </w:r>
      <w:r>
        <w:t>.</w:t>
      </w:r>
      <w:r>
        <w:tab/>
        <w:t>First annual reporting day; first reporting period for r. 221(5)</w:t>
      </w:r>
      <w:bookmarkEnd w:id="48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86" w:name="_Toc97129950"/>
      <w:r>
        <w:rPr>
          <w:rStyle w:val="CharSClsNo"/>
        </w:rPr>
        <w:t>49</w:t>
      </w:r>
      <w:r>
        <w:t>.</w:t>
      </w:r>
      <w:r>
        <w:tab/>
        <w:t>Person ceasing to be Member before given annual statement, information to be given to</w:t>
      </w:r>
      <w:bookmarkEnd w:id="48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87" w:name="_Toc97129951"/>
      <w:r>
        <w:rPr>
          <w:rStyle w:val="CharSClsNo"/>
        </w:rPr>
        <w:t>50</w:t>
      </w:r>
      <w:r>
        <w:t>.</w:t>
      </w:r>
      <w:r>
        <w:tab/>
        <w:t>Current direction under GES Act s. 52(1) as to information, effect of for r. 224C(1)</w:t>
      </w:r>
      <w:bookmarkEnd w:id="48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488" w:name="_Toc97129952"/>
      <w:r>
        <w:rPr>
          <w:rStyle w:val="CharSClsNo"/>
        </w:rPr>
        <w:t>51</w:t>
      </w:r>
      <w:r>
        <w:t>.</w:t>
      </w:r>
      <w:r>
        <w:tab/>
        <w:t>Request for information made before 17 Feb 2001, effect of for r. 224D</w:t>
      </w:r>
      <w:bookmarkEnd w:id="488"/>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489" w:name="_Toc97129953"/>
      <w:r>
        <w:rPr>
          <w:rStyle w:val="CharSDivNo"/>
        </w:rPr>
        <w:lastRenderedPageBreak/>
        <w:t>Part 5</w:t>
      </w:r>
      <w:r>
        <w:t xml:space="preserve"> — </w:t>
      </w:r>
      <w:r>
        <w:rPr>
          <w:rStyle w:val="CharSDivText"/>
        </w:rPr>
        <w:t>Board elections</w:t>
      </w:r>
      <w:bookmarkEnd w:id="489"/>
    </w:p>
    <w:p>
      <w:pPr>
        <w:pStyle w:val="yHeading5"/>
      </w:pPr>
      <w:bookmarkStart w:id="490" w:name="_Toc97129954"/>
      <w:r>
        <w:rPr>
          <w:rStyle w:val="CharSClsNo"/>
        </w:rPr>
        <w:t>52</w:t>
      </w:r>
      <w:r>
        <w:t>.</w:t>
      </w:r>
      <w:r>
        <w:tab/>
        <w:t>Elections underway at 17 Feb 2001</w:t>
      </w:r>
      <w:bookmarkEnd w:id="49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91" w:name="_Toc97129955"/>
      <w:r>
        <w:rPr>
          <w:rStyle w:val="CharSClsNo"/>
        </w:rPr>
        <w:t>53</w:t>
      </w:r>
      <w:r>
        <w:t>.</w:t>
      </w:r>
      <w:r>
        <w:tab/>
        <w:t>Dispute in progress at 17 Feb 2001</w:t>
      </w:r>
      <w:bookmarkEnd w:id="491"/>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492" w:name="_Toc97129956"/>
      <w:r>
        <w:rPr>
          <w:rStyle w:val="CharSDivNo"/>
        </w:rPr>
        <w:t>Part 6</w:t>
      </w:r>
      <w:r>
        <w:t xml:space="preserve"> — </w:t>
      </w:r>
      <w:r>
        <w:rPr>
          <w:rStyle w:val="CharSDivText"/>
        </w:rPr>
        <w:t>General</w:t>
      </w:r>
      <w:bookmarkEnd w:id="492"/>
    </w:p>
    <w:p>
      <w:pPr>
        <w:pStyle w:val="yHeading5"/>
      </w:pPr>
      <w:bookmarkStart w:id="493" w:name="_Toc97129957"/>
      <w:r>
        <w:rPr>
          <w:rStyle w:val="CharSClsNo"/>
        </w:rPr>
        <w:t>54</w:t>
      </w:r>
      <w:r>
        <w:t>.</w:t>
      </w:r>
      <w:r>
        <w:tab/>
        <w:t>Payment late at 17 Feb 2001, interest on</w:t>
      </w:r>
      <w:bookmarkEnd w:id="49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lastRenderedPageBreak/>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494" w:name="_Toc97129958"/>
      <w:r>
        <w:rPr>
          <w:rStyle w:val="CharSClsNo"/>
        </w:rPr>
        <w:t>55</w:t>
      </w:r>
      <w:r>
        <w:t>.</w:t>
      </w:r>
      <w:r>
        <w:tab/>
        <w:t>Current notice under GES Act s. 49(1)(c) as to benefit in special circumstances, effect of for r. 244(1)</w:t>
      </w:r>
      <w:bookmarkEnd w:id="49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495" w:name="_Toc97129959"/>
      <w:r>
        <w:rPr>
          <w:rStyle w:val="CharSClsNo"/>
        </w:rPr>
        <w:t>56</w:t>
      </w:r>
      <w:r>
        <w:t>.</w:t>
      </w:r>
      <w:r>
        <w:tab/>
        <w:t>Current permission under GES Act s. 55(1) as to lost right etc., effect of for r. 249(1)</w:t>
      </w:r>
      <w:bookmarkEnd w:id="49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496" w:name="_Toc97129960"/>
      <w:r>
        <w:rPr>
          <w:rStyle w:val="CharSClsNo"/>
        </w:rPr>
        <w:t>57</w:t>
      </w:r>
      <w:r>
        <w:t>.</w:t>
      </w:r>
      <w:r>
        <w:tab/>
        <w:t>Current forms continue to be approved</w:t>
      </w:r>
      <w:bookmarkEnd w:id="49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97" w:name="_Toc97129961"/>
      <w:r>
        <w:rPr>
          <w:rStyle w:val="CharSClsNo"/>
        </w:rPr>
        <w:lastRenderedPageBreak/>
        <w:t>58</w:t>
      </w:r>
      <w:r>
        <w:t>.</w:t>
      </w:r>
      <w:r>
        <w:tab/>
        <w:t>Current policy etc. decisions continue</w:t>
      </w:r>
      <w:bookmarkEnd w:id="497"/>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4"/>
          <w:headerReference w:type="default" r:id="rId65"/>
          <w:pgSz w:w="11907" w:h="16840" w:code="9"/>
          <w:pgMar w:top="2376" w:right="2405" w:bottom="3542" w:left="2405" w:header="706" w:footer="3380" w:gutter="0"/>
          <w:cols w:space="720"/>
          <w:noEndnote/>
          <w:docGrid w:linePitch="326"/>
        </w:sectPr>
      </w:pPr>
    </w:p>
    <w:p>
      <w:pPr>
        <w:pStyle w:val="nHeading2"/>
      </w:pPr>
      <w:bookmarkStart w:id="498" w:name="_Toc97129962"/>
      <w:r>
        <w:lastRenderedPageBreak/>
        <w:t>Notes</w:t>
      </w:r>
      <w:bookmarkEnd w:id="498"/>
    </w:p>
    <w:p>
      <w:pPr>
        <w:pStyle w:val="nStatement"/>
      </w:pPr>
      <w:r>
        <w:t xml:space="preserve">This is a compilation of the </w:t>
      </w:r>
      <w:r>
        <w:rPr>
          <w:i/>
          <w:noProof/>
        </w:rPr>
        <w:t>State Superannuation Regulations 2001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9" w:name="_Toc97129963"/>
      <w:r>
        <w:t>Compilation table</w:t>
      </w:r>
      <w:bookmarkEnd w:id="49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c>
          <w:tcPr>
            <w:tcW w:w="3119" w:type="dxa"/>
            <w:tcBorders>
              <w:top w:val="nil"/>
              <w:bottom w:val="single" w:sz="4" w:space="0" w:color="auto"/>
            </w:tcBorders>
          </w:tcPr>
          <w:p>
            <w:pPr>
              <w:pStyle w:val="nTable"/>
              <w:spacing w:after="40"/>
              <w:rPr>
                <w:i/>
              </w:rPr>
            </w:pPr>
            <w:r>
              <w:rPr>
                <w:i/>
              </w:rPr>
              <w:lastRenderedPageBreak/>
              <w:t>State Superannuation Amendment Regulations (No. 3) 2021</w:t>
            </w:r>
          </w:p>
        </w:tc>
        <w:tc>
          <w:tcPr>
            <w:tcW w:w="1276" w:type="dxa"/>
            <w:tcBorders>
              <w:top w:val="nil"/>
              <w:bottom w:val="single" w:sz="4" w:space="0" w:color="auto"/>
            </w:tcBorders>
          </w:tcPr>
          <w:p>
            <w:pPr>
              <w:pStyle w:val="nTable"/>
              <w:spacing w:after="40"/>
            </w:pPr>
            <w:r>
              <w:t>SL 2021/181 5 Nov 2021</w:t>
            </w:r>
          </w:p>
        </w:tc>
        <w:tc>
          <w:tcPr>
            <w:tcW w:w="2693" w:type="dxa"/>
            <w:tcBorders>
              <w:top w:val="nil"/>
              <w:bottom w:val="single" w:sz="4" w:space="0" w:color="auto"/>
            </w:tcBorders>
          </w:tcPr>
          <w:p>
            <w:pPr>
              <w:pStyle w:val="nTable"/>
              <w:spacing w:after="40"/>
            </w:pPr>
            <w:r>
              <w:t>r. 1 and 2: 5 Nov 2021 (see r. 2(a));</w:t>
            </w:r>
            <w:r>
              <w:br/>
              <w:t>Regulations other than r. 1 and 2: 6 Nov 2021 (see r. 2(b))</w:t>
            </w:r>
          </w:p>
        </w:tc>
      </w:tr>
    </w:tbl>
    <w:p>
      <w:pPr>
        <w:pStyle w:val="nHeading3"/>
      </w:pPr>
      <w:bookmarkStart w:id="500" w:name="_Toc97129964"/>
      <w:r>
        <w:t>Uncommenced provisions table</w:t>
      </w:r>
      <w:bookmarkEnd w:id="50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State Superannuation Amendment Regulations 2022 </w:t>
            </w:r>
            <w:r>
              <w:t>r. 3 and  4</w:t>
            </w:r>
          </w:p>
        </w:tc>
        <w:tc>
          <w:tcPr>
            <w:tcW w:w="1276" w:type="dxa"/>
          </w:tcPr>
          <w:p>
            <w:pPr>
              <w:pStyle w:val="nTable"/>
              <w:spacing w:after="40"/>
            </w:pPr>
            <w:r>
              <w:t>SL 2022/4 18 Jan 2022</w:t>
            </w:r>
          </w:p>
        </w:tc>
        <w:tc>
          <w:tcPr>
            <w:tcW w:w="2693" w:type="dxa"/>
          </w:tcPr>
          <w:p>
            <w:pPr>
              <w:pStyle w:val="nTable"/>
              <w:spacing w:after="40"/>
            </w:pPr>
            <w:r>
              <w:t xml:space="preserve">Operative on commencement of </w:t>
            </w:r>
            <w:r>
              <w:rPr>
                <w:i/>
              </w:rPr>
              <w:t xml:space="preserve">Arts and Culture Trust Act 2021 </w:t>
            </w:r>
            <w:r>
              <w:t>s. 73(1) (see r. 2(b))</w:t>
            </w:r>
          </w:p>
        </w:tc>
      </w:tr>
    </w:tbl>
    <w:p>
      <w:pPr>
        <w:pStyle w:val="nHeading3"/>
      </w:pPr>
      <w:bookmarkStart w:id="501" w:name="_Toc97129965"/>
      <w:r>
        <w:t>Other notes</w:t>
      </w:r>
      <w:bookmarkEnd w:id="501"/>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6"/>
          <w:headerReference w:type="default" r:id="rId67"/>
          <w:pgSz w:w="11907" w:h="16840" w:code="9"/>
          <w:pgMar w:top="2376" w:right="2404" w:bottom="3544" w:left="2404" w:header="720" w:footer="3380" w:gutter="0"/>
          <w:cols w:space="720"/>
          <w:noEndnote/>
          <w:docGrid w:linePitch="326"/>
        </w:sectPr>
      </w:pPr>
    </w:p>
    <w:p>
      <w:pPr>
        <w:pStyle w:val="nHeading2"/>
        <w:rPr>
          <w:sz w:val="28"/>
        </w:rPr>
      </w:pPr>
      <w:bookmarkStart w:id="503" w:name="_Toc97129966"/>
      <w:r>
        <w:rPr>
          <w:sz w:val="28"/>
        </w:rPr>
        <w:lastRenderedPageBreak/>
        <w:t>Defined terms</w:t>
      </w:r>
      <w:bookmarkEnd w:id="5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binding death benefit nomination</w:t>
      </w:r>
      <w:r>
        <w:tab/>
        <w:t>48(1A), 80(1A), 121(1A), 194(3), 196U(3), 219(1A)</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lastRenderedPageBreak/>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48(1), 80(1), 121(1), 194(2), 196U(2), 219(1)</w:t>
      </w:r>
    </w:p>
    <w:p>
      <w:pPr>
        <w:pStyle w:val="DefinedTerms"/>
      </w:pPr>
      <w:r>
        <w:t>default plan</w:t>
      </w:r>
      <w:r>
        <w:tab/>
        <w:t>69A, 105, 183, 196J, 211</w:t>
      </w:r>
    </w:p>
    <w:p>
      <w:pPr>
        <w:pStyle w:val="DefinedTerms"/>
      </w:pPr>
      <w:r>
        <w:t>deferred contributions option</w:t>
      </w:r>
      <w:r>
        <w:tab/>
        <w:t>35(2)</w:t>
      </w:r>
    </w:p>
    <w:p>
      <w:pPr>
        <w:pStyle w:val="DefinedTerms"/>
      </w:pPr>
      <w:r>
        <w:t>dependant</w:t>
      </w:r>
      <w:r>
        <w:tab/>
        <w:t>3(1)</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lastRenderedPageBreak/>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limited binding death benefit nomination</w:t>
      </w:r>
      <w:r>
        <w:tab/>
        <w:t>246C(1)</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part payment</w:t>
      </w:r>
      <w:r>
        <w:tab/>
        <w:t>80B(1)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lastRenderedPageBreak/>
        <w:t>pension total</w:t>
      </w:r>
      <w:r>
        <w:tab/>
        <w:t>171</w:t>
      </w:r>
    </w:p>
    <w:p>
      <w:pPr>
        <w:pStyle w:val="DefinedTerms"/>
      </w:pPr>
      <w:r>
        <w:t>permanent incapacity</w:t>
      </w:r>
      <w:r>
        <w:tab/>
        <w:t>71(1)</w:t>
      </w:r>
    </w:p>
    <w:p>
      <w:pPr>
        <w:pStyle w:val="DefinedTerms"/>
      </w:pPr>
      <w:r>
        <w:t>permitted nominee</w:t>
      </w:r>
      <w:r>
        <w:tab/>
        <w:t>3(1)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(Lump Sum) Member</w:t>
      </w:r>
      <w:r>
        <w:tab/>
        <w:t>194(1)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lastRenderedPageBreak/>
        <w:t>selection day</w:t>
      </w:r>
      <w:r>
        <w:tab/>
        <w:t>12, 69E(2), 109(2), 215(2)</w:t>
      </w:r>
    </w:p>
    <w:p>
      <w:pPr>
        <w:pStyle w:val="DefinedTerms"/>
      </w:pPr>
      <w:r>
        <w:t>severe financial hardship</w:t>
      </w:r>
      <w:r>
        <w:tab/>
        <w:t>47A(8), 79A(7), 123(7)</w:t>
      </w:r>
    </w:p>
    <w:p>
      <w:pPr>
        <w:pStyle w:val="DefinedTerms"/>
      </w:pPr>
      <w:r>
        <w:t>S&amp;FB Act</w:t>
      </w:r>
      <w:r>
        <w:tab/>
        <w:t>3(1)</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(Lump Sum) Member</w:t>
      </w:r>
      <w:r>
        <w:tab/>
        <w:t>196U(1)</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lastRenderedPageBreak/>
        <w:t>unrestricted condition of release</w:t>
      </w:r>
      <w:r>
        <w:tab/>
        <w:t>3(1)</w:t>
      </w:r>
    </w:p>
    <w:p>
      <w:pPr>
        <w:pStyle w:val="DefinedTerms"/>
      </w:pPr>
      <w:r>
        <w:t>unrestricted non-preserved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68"/>
          <w:headerReference w:type="default" r:id="rId69"/>
          <w:pgSz w:w="11907" w:h="16840" w:code="9"/>
          <w:pgMar w:top="2381" w:right="2409" w:bottom="3543" w:left="2409" w:header="720" w:footer="3380" w:gutter="0"/>
          <w:cols w:space="720"/>
          <w:noEndnote/>
          <w:docGrid w:linePitch="326"/>
        </w:sectPr>
      </w:pPr>
    </w:p>
    <w:p/>
    <w:sectPr>
      <w:headerReference w:type="even" r:id="rId70"/>
      <w:headerReference w:type="default" r:id="rId71"/>
      <w:footerReference w:type="even" r:id="rId72"/>
      <w:footerReference w:type="default" r:id="rId73"/>
      <w:headerReference w:type="first" r:id="rId74"/>
      <w:footerReference w:type="first" r:id="rId7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7" w:name="Schedule"/>
    <w:bookmarkEnd w:id="3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2" w:name="Compilation"/>
    <w:bookmarkEnd w:id="50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4" w:name="DefinedTerms"/>
    <w:bookmarkEnd w:id="50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5" w:name="Coversheet"/>
    <w:bookmarkEnd w:id="5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2155953"/>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 w:name="WAFER_20220111153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53125_GUID" w:val="6a43dd45-3dd8-4069-8221-7a3c3de10134"/>
    <w:docVar w:name="WAFER_20220302155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0302155953_GUID" w:val="e555e1a0-a73c-40de-8c18-d59360bc1e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header" Target="header8.xml"/><Relationship Id="rId47" Type="http://schemas.openxmlformats.org/officeDocument/2006/relationships/image" Target="media/image13.wmf"/><Relationship Id="rId63" Type="http://schemas.openxmlformats.org/officeDocument/2006/relationships/image" Target="media/image21.png"/><Relationship Id="rId68" Type="http://schemas.openxmlformats.org/officeDocument/2006/relationships/header" Target="header17.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1.xml"/><Relationship Id="rId53" Type="http://schemas.openxmlformats.org/officeDocument/2006/relationships/image" Target="media/image16.wmf"/><Relationship Id="rId58" Type="http://schemas.openxmlformats.org/officeDocument/2006/relationships/oleObject" Target="embeddings/oleObject15.bin"/><Relationship Id="rId66" Type="http://schemas.openxmlformats.org/officeDocument/2006/relationships/header" Target="header15.xml"/><Relationship Id="rId74"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image" Target="media/image20.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9.xml"/><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header" Target="header13.xml"/><Relationship Id="rId69" Type="http://schemas.openxmlformats.org/officeDocument/2006/relationships/header" Target="header1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2.xml"/><Relationship Id="rId59" Type="http://schemas.openxmlformats.org/officeDocument/2006/relationships/image" Target="media/image19.wmf"/><Relationship Id="rId67" Type="http://schemas.openxmlformats.org/officeDocument/2006/relationships/header" Target="header16.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9.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header" Target="header10.xml"/><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header" Target="header1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1.wmf"/><Relationship Id="rId34" Type="http://schemas.openxmlformats.org/officeDocument/2006/relationships/oleObject" Target="embeddings/oleObject7.bin"/><Relationship Id="rId50" Type="http://schemas.openxmlformats.org/officeDocument/2006/relationships/oleObject" Target="embeddings/oleObject11.bin"/><Relationship Id="rId55" Type="http://schemas.openxmlformats.org/officeDocument/2006/relationships/image" Target="media/image17.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1A54-5E70-4357-9B63-904522B7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82608</Words>
  <Characters>399001</Characters>
  <Application>Microsoft Office Word</Application>
  <DocSecurity>0</DocSecurity>
  <Lines>10783</Lines>
  <Paragraphs>6336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475273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2001 - 06-o0-01</dc:title>
  <dc:subject/>
  <dc:creator/>
  <cp:keywords/>
  <dc:description/>
  <cp:lastModifiedBy>Master Repository Process</cp:lastModifiedBy>
  <cp:revision>4</cp:revision>
  <cp:lastPrinted>2019-02-11T08:00:00Z</cp:lastPrinted>
  <dcterms:created xsi:type="dcterms:W3CDTF">2022-03-02T08:16:00Z</dcterms:created>
  <dcterms:modified xsi:type="dcterms:W3CDTF">2022-03-02T08:17:00Z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18 Jan 2022</vt:lpwstr>
  </property>
  <property fmtid="{D5CDD505-2E9C-101B-9397-08002B2CF9AE}" pid="8" name="Suffix">
    <vt:lpwstr>06-o0-01</vt:lpwstr>
  </property>
  <property fmtid="{D5CDD505-2E9C-101B-9397-08002B2CF9AE}" pid="9" name="CommencementDate">
    <vt:lpwstr>20220118</vt:lpwstr>
  </property>
</Properties>
</file>