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River Trust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Regulations 1989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_Toc155157733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_Toc155157734 \h </w:instrText>
      </w:r>
      <w:r>
        <w:fldChar w:fldCharType="separate"/>
      </w:r>
      <w:r>
        <w:t>1</w:t>
      </w:r>
      <w:r>
        <w:fldChar w:fldCharType="end"/>
      </w:r>
    </w:p>
    <w:p>
      <w:pPr>
        <w:pStyle w:val="TOC8"/>
        <w:rPr>
          <w:sz w:val="24"/>
        </w:rPr>
      </w:pPr>
      <w:r>
        <w:t>3</w:t>
      </w:r>
      <w:r>
        <w:rPr>
          <w:snapToGrid w:val="0"/>
        </w:rPr>
        <w:t>.</w:t>
      </w:r>
      <w:r>
        <w:rPr>
          <w:snapToGrid w:val="0"/>
        </w:rPr>
        <w:tab/>
        <w:t>Exclusions from definition of “development”</w:t>
      </w:r>
      <w:r>
        <w:tab/>
      </w:r>
      <w:r>
        <w:fldChar w:fldCharType="begin"/>
      </w:r>
      <w:r>
        <w:instrText xml:space="preserve"> PAGEREF _Toc155157735 \h </w:instrText>
      </w:r>
      <w:r>
        <w:fldChar w:fldCharType="separate"/>
      </w:r>
      <w:r>
        <w:t>1</w:t>
      </w:r>
      <w:r>
        <w:fldChar w:fldCharType="end"/>
      </w:r>
    </w:p>
    <w:p>
      <w:pPr>
        <w:pStyle w:val="TOC8"/>
        <w:rPr>
          <w:sz w:val="24"/>
        </w:rPr>
      </w:pPr>
      <w:r>
        <w:t>3A.</w:t>
      </w:r>
      <w:r>
        <w:tab/>
        <w:t>Inclusions in the definition of “development”</w:t>
      </w:r>
      <w:r>
        <w:tab/>
      </w:r>
      <w:r>
        <w:fldChar w:fldCharType="begin"/>
      </w:r>
      <w:r>
        <w:instrText xml:space="preserve"> PAGEREF _Toc155157736 \h </w:instrText>
      </w:r>
      <w:r>
        <w:fldChar w:fldCharType="separate"/>
      </w:r>
      <w:r>
        <w:t>2</w:t>
      </w:r>
      <w:r>
        <w:fldChar w:fldCharType="end"/>
      </w:r>
    </w:p>
    <w:p>
      <w:pPr>
        <w:pStyle w:val="TOC8"/>
        <w:rPr>
          <w:sz w:val="24"/>
        </w:rPr>
      </w:pPr>
      <w:r>
        <w:t>4</w:t>
      </w:r>
      <w:r>
        <w:rPr>
          <w:snapToGrid w:val="0"/>
        </w:rPr>
        <w:t>.</w:t>
      </w:r>
      <w:r>
        <w:rPr>
          <w:snapToGrid w:val="0"/>
        </w:rPr>
        <w:tab/>
        <w:t>Protection of banks of waters</w:t>
      </w:r>
      <w:r>
        <w:tab/>
      </w:r>
      <w:r>
        <w:fldChar w:fldCharType="begin"/>
      </w:r>
      <w:r>
        <w:instrText xml:space="preserve"> PAGEREF _Toc155157737 \h </w:instrText>
      </w:r>
      <w:r>
        <w:fldChar w:fldCharType="separate"/>
      </w:r>
      <w:r>
        <w:t>3</w:t>
      </w:r>
      <w:r>
        <w:fldChar w:fldCharType="end"/>
      </w:r>
    </w:p>
    <w:p>
      <w:pPr>
        <w:pStyle w:val="TOC8"/>
        <w:rPr>
          <w:sz w:val="24"/>
        </w:rPr>
      </w:pPr>
      <w:r>
        <w:t>5</w:t>
      </w:r>
      <w:r>
        <w:rPr>
          <w:snapToGrid w:val="0"/>
        </w:rPr>
        <w:t>.</w:t>
      </w:r>
      <w:r>
        <w:rPr>
          <w:snapToGrid w:val="0"/>
        </w:rPr>
        <w:tab/>
        <w:t>Protection of river bed</w:t>
      </w:r>
      <w:r>
        <w:tab/>
      </w:r>
      <w:r>
        <w:fldChar w:fldCharType="begin"/>
      </w:r>
      <w:r>
        <w:instrText xml:space="preserve"> PAGEREF _Toc155157738 \h </w:instrText>
      </w:r>
      <w:r>
        <w:fldChar w:fldCharType="separate"/>
      </w:r>
      <w:r>
        <w:t>3</w:t>
      </w:r>
      <w:r>
        <w:fldChar w:fldCharType="end"/>
      </w:r>
    </w:p>
    <w:p>
      <w:pPr>
        <w:pStyle w:val="TOC8"/>
        <w:rPr>
          <w:sz w:val="24"/>
        </w:rPr>
      </w:pPr>
      <w:r>
        <w:t>6</w:t>
      </w:r>
      <w:r>
        <w:rPr>
          <w:snapToGrid w:val="0"/>
        </w:rPr>
        <w:t>.</w:t>
      </w:r>
      <w:r>
        <w:rPr>
          <w:snapToGrid w:val="0"/>
        </w:rPr>
        <w:tab/>
        <w:t>Protection of trees</w:t>
      </w:r>
      <w:r>
        <w:tab/>
      </w:r>
      <w:r>
        <w:fldChar w:fldCharType="begin"/>
      </w:r>
      <w:r>
        <w:instrText xml:space="preserve"> PAGEREF _Toc155157739 \h </w:instrText>
      </w:r>
      <w:r>
        <w:fldChar w:fldCharType="separate"/>
      </w:r>
      <w:r>
        <w:t>3</w:t>
      </w:r>
      <w:r>
        <w:fldChar w:fldCharType="end"/>
      </w:r>
    </w:p>
    <w:p>
      <w:pPr>
        <w:pStyle w:val="TOC8"/>
        <w:rPr>
          <w:sz w:val="24"/>
        </w:rPr>
      </w:pPr>
      <w:r>
        <w:t>7</w:t>
      </w:r>
      <w:r>
        <w:rPr>
          <w:snapToGrid w:val="0"/>
        </w:rPr>
        <w:t>.</w:t>
      </w:r>
      <w:r>
        <w:rPr>
          <w:snapToGrid w:val="0"/>
        </w:rPr>
        <w:tab/>
        <w:t>Launching of boats</w:t>
      </w:r>
      <w:r>
        <w:tab/>
      </w:r>
      <w:r>
        <w:fldChar w:fldCharType="begin"/>
      </w:r>
      <w:r>
        <w:instrText xml:space="preserve"> PAGEREF _Toc155157740 \h </w:instrText>
      </w:r>
      <w:r>
        <w:fldChar w:fldCharType="separate"/>
      </w:r>
      <w:r>
        <w:t>4</w:t>
      </w:r>
      <w:r>
        <w:fldChar w:fldCharType="end"/>
      </w:r>
    </w:p>
    <w:p>
      <w:pPr>
        <w:pStyle w:val="TOC8"/>
        <w:rPr>
          <w:sz w:val="24"/>
        </w:rPr>
      </w:pPr>
      <w:r>
        <w:t>8</w:t>
      </w:r>
      <w:r>
        <w:rPr>
          <w:snapToGrid w:val="0"/>
        </w:rPr>
        <w:t>.</w:t>
      </w:r>
      <w:r>
        <w:rPr>
          <w:snapToGrid w:val="0"/>
        </w:rPr>
        <w:tab/>
        <w:t>Spectator events</w:t>
      </w:r>
      <w:r>
        <w:tab/>
      </w:r>
      <w:r>
        <w:fldChar w:fldCharType="begin"/>
      </w:r>
      <w:r>
        <w:instrText xml:space="preserve"> PAGEREF _Toc155157741 \h </w:instrText>
      </w:r>
      <w:r>
        <w:fldChar w:fldCharType="separate"/>
      </w:r>
      <w:r>
        <w:t>4</w:t>
      </w:r>
      <w:r>
        <w:fldChar w:fldCharType="end"/>
      </w:r>
    </w:p>
    <w:p>
      <w:pPr>
        <w:pStyle w:val="TOC8"/>
        <w:rPr>
          <w:sz w:val="24"/>
        </w:rPr>
      </w:pPr>
      <w:r>
        <w:t>9</w:t>
      </w:r>
      <w:r>
        <w:rPr>
          <w:snapToGrid w:val="0"/>
        </w:rPr>
        <w:t>.</w:t>
      </w:r>
      <w:r>
        <w:rPr>
          <w:snapToGrid w:val="0"/>
        </w:rPr>
        <w:tab/>
        <w:t>Use of vessel as living accommodation</w:t>
      </w:r>
      <w:r>
        <w:tab/>
      </w:r>
      <w:r>
        <w:fldChar w:fldCharType="begin"/>
      </w:r>
      <w:r>
        <w:instrText xml:space="preserve"> PAGEREF _Toc155157742 \h </w:instrText>
      </w:r>
      <w:r>
        <w:fldChar w:fldCharType="separate"/>
      </w:r>
      <w:r>
        <w:t>5</w:t>
      </w:r>
      <w:r>
        <w:fldChar w:fldCharType="end"/>
      </w:r>
    </w:p>
    <w:p>
      <w:pPr>
        <w:pStyle w:val="TOC8"/>
        <w:rPr>
          <w:sz w:val="24"/>
        </w:rPr>
      </w:pPr>
      <w:r>
        <w:t>10</w:t>
      </w:r>
      <w:r>
        <w:rPr>
          <w:snapToGrid w:val="0"/>
        </w:rPr>
        <w:t>.</w:t>
      </w:r>
      <w:r>
        <w:rPr>
          <w:snapToGrid w:val="0"/>
        </w:rPr>
        <w:tab/>
        <w:t>Modified penalties</w:t>
      </w:r>
      <w:r>
        <w:tab/>
      </w:r>
      <w:r>
        <w:fldChar w:fldCharType="begin"/>
      </w:r>
      <w:r>
        <w:instrText xml:space="preserve"> PAGEREF _Toc155157743 \h </w:instrText>
      </w:r>
      <w:r>
        <w:fldChar w:fldCharType="separate"/>
      </w:r>
      <w:r>
        <w:t>5</w:t>
      </w:r>
      <w:r>
        <w:fldChar w:fldCharType="end"/>
      </w:r>
    </w:p>
    <w:p>
      <w:pPr>
        <w:pStyle w:val="TOC8"/>
        <w:rPr>
          <w:sz w:val="24"/>
        </w:rPr>
      </w:pPr>
      <w:r>
        <w:t>11</w:t>
      </w:r>
      <w:r>
        <w:rPr>
          <w:snapToGrid w:val="0"/>
        </w:rPr>
        <w:t>.</w:t>
      </w:r>
      <w:r>
        <w:rPr>
          <w:snapToGrid w:val="0"/>
        </w:rPr>
        <w:tab/>
        <w:t>Forms prescribed</w:t>
      </w:r>
      <w:r>
        <w:tab/>
      </w:r>
      <w:r>
        <w:fldChar w:fldCharType="begin"/>
      </w:r>
      <w:r>
        <w:instrText xml:space="preserve"> PAGEREF _Toc155157744 \h </w:instrText>
      </w:r>
      <w:r>
        <w:fldChar w:fldCharType="separate"/>
      </w:r>
      <w:r>
        <w:t>5</w:t>
      </w:r>
      <w:r>
        <w:fldChar w:fldCharType="end"/>
      </w:r>
    </w:p>
    <w:p>
      <w:pPr>
        <w:pStyle w:val="TOC8"/>
        <w:rPr>
          <w:sz w:val="24"/>
        </w:rPr>
      </w:pPr>
      <w:r>
        <w:t>12</w:t>
      </w:r>
      <w:r>
        <w:rPr>
          <w:snapToGrid w:val="0"/>
        </w:rPr>
        <w:t>.</w:t>
      </w:r>
      <w:r>
        <w:rPr>
          <w:snapToGrid w:val="0"/>
        </w:rPr>
        <w:tab/>
        <w:t>Time for referral of applications by local government</w:t>
      </w:r>
      <w:r>
        <w:tab/>
      </w:r>
      <w:r>
        <w:fldChar w:fldCharType="begin"/>
      </w:r>
      <w:r>
        <w:instrText xml:space="preserve"> PAGEREF _Toc155157745 \h </w:instrText>
      </w:r>
      <w:r>
        <w:fldChar w:fldCharType="separate"/>
      </w:r>
      <w:r>
        <w:t>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_Toc155157749 \h </w:instrText>
      </w:r>
      <w:r>
        <w:fldChar w:fldCharType="separate"/>
      </w:r>
      <w:r>
        <w:t>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1" w:name="_Toc436725232"/>
      <w:bookmarkStart w:id="2" w:name="_Toc436725261"/>
      <w:bookmarkStart w:id="3" w:name="_Toc436725273"/>
      <w:bookmarkStart w:id="4" w:name="_Toc436725380"/>
      <w:bookmarkStart w:id="5" w:name="_Toc84841421"/>
      <w:bookmarkStart w:id="6" w:name="_Toc15515773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7" w:name="_Toc436725233"/>
      <w:bookmarkStart w:id="8" w:name="_Toc436725262"/>
      <w:bookmarkStart w:id="9" w:name="_Toc436725274"/>
      <w:bookmarkStart w:id="10" w:name="_Toc436725381"/>
      <w:bookmarkStart w:id="11" w:name="_Toc84841422"/>
      <w:bookmarkStart w:id="12" w:name="_Toc15515773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13" w:name="_Toc436725234"/>
      <w:bookmarkStart w:id="14" w:name="_Toc436725263"/>
      <w:bookmarkStart w:id="15" w:name="_Toc436725275"/>
      <w:bookmarkStart w:id="16" w:name="_Toc436725382"/>
      <w:bookmarkStart w:id="17" w:name="_Toc84841423"/>
      <w:bookmarkStart w:id="18" w:name="_Toc155157735"/>
      <w:r>
        <w:rPr>
          <w:rStyle w:val="CharSectno"/>
        </w:rPr>
        <w:t>3</w:t>
      </w:r>
      <w:r>
        <w:rPr>
          <w:snapToGrid w:val="0"/>
        </w:rPr>
        <w:t>.</w:t>
      </w:r>
      <w:r>
        <w:rPr>
          <w:snapToGrid w:val="0"/>
        </w:rPr>
        <w:tab/>
        <w:t>Exclusions from definition of “development</w:t>
      </w:r>
      <w:bookmarkEnd w:id="13"/>
      <w:bookmarkEnd w:id="14"/>
      <w:bookmarkEnd w:id="15"/>
      <w:bookmarkEnd w:id="16"/>
      <w:r>
        <w:rPr>
          <w:snapToGrid w:val="0"/>
        </w:rPr>
        <w:t>”</w:t>
      </w:r>
      <w:bookmarkEnd w:id="17"/>
      <w:bookmarkEnd w:id="18"/>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19" w:name="_Toc84841424"/>
      <w:bookmarkStart w:id="20" w:name="_Toc155157736"/>
      <w:r>
        <w:t>3A.</w:t>
      </w:r>
      <w:r>
        <w:tab/>
        <w:t>Inclusions in the definition of “development”</w:t>
      </w:r>
      <w:bookmarkEnd w:id="19"/>
      <w:bookmarkEnd w:id="20"/>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21" w:name="_Toc436725235"/>
      <w:bookmarkStart w:id="22" w:name="_Toc436725264"/>
      <w:bookmarkStart w:id="23" w:name="_Toc436725276"/>
      <w:bookmarkStart w:id="24" w:name="_Toc436725383"/>
      <w:bookmarkStart w:id="25" w:name="_Toc84841425"/>
      <w:bookmarkStart w:id="26" w:name="_Toc155157737"/>
      <w:r>
        <w:rPr>
          <w:rStyle w:val="CharSectno"/>
        </w:rPr>
        <w:t>4</w:t>
      </w:r>
      <w:r>
        <w:rPr>
          <w:snapToGrid w:val="0"/>
        </w:rPr>
        <w:t>.</w:t>
      </w:r>
      <w:r>
        <w:rPr>
          <w:snapToGrid w:val="0"/>
        </w:rPr>
        <w:tab/>
        <w:t>Protection of banks of waters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w:t>
      </w:r>
      <w:r>
        <w:t xml:space="preserve">, except with the approval of the Trust,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4 amended in Gazette 29 Dec 2006 p. 5885.]</w:t>
      </w:r>
    </w:p>
    <w:p>
      <w:pPr>
        <w:pStyle w:val="Heading5"/>
        <w:rPr>
          <w:snapToGrid w:val="0"/>
        </w:rPr>
      </w:pPr>
      <w:bookmarkStart w:id="27" w:name="_Toc436725236"/>
      <w:bookmarkStart w:id="28" w:name="_Toc436725265"/>
      <w:bookmarkStart w:id="29" w:name="_Toc436725277"/>
      <w:bookmarkStart w:id="30" w:name="_Toc436725384"/>
      <w:bookmarkStart w:id="31" w:name="_Toc84841426"/>
      <w:bookmarkStart w:id="32" w:name="_Toc155157738"/>
      <w:r>
        <w:rPr>
          <w:rStyle w:val="CharSectno"/>
        </w:rPr>
        <w:t>5</w:t>
      </w:r>
      <w:r>
        <w:rPr>
          <w:snapToGrid w:val="0"/>
        </w:rPr>
        <w:t>.</w:t>
      </w:r>
      <w:r>
        <w:rPr>
          <w:snapToGrid w:val="0"/>
        </w:rPr>
        <w:tab/>
        <w:t>Protection of river bed</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5 amended in Gazette 29 Dec 2006 p. 5885.]</w:t>
      </w:r>
    </w:p>
    <w:p>
      <w:pPr>
        <w:pStyle w:val="Heading5"/>
        <w:rPr>
          <w:snapToGrid w:val="0"/>
        </w:rPr>
      </w:pPr>
      <w:bookmarkStart w:id="33" w:name="_Toc436725237"/>
      <w:bookmarkStart w:id="34" w:name="_Toc436725266"/>
      <w:bookmarkStart w:id="35" w:name="_Toc436725278"/>
      <w:bookmarkStart w:id="36" w:name="_Toc436725385"/>
      <w:bookmarkStart w:id="37" w:name="_Toc84841427"/>
      <w:bookmarkStart w:id="38" w:name="_Toc155157739"/>
      <w:r>
        <w:rPr>
          <w:rStyle w:val="CharSectno"/>
        </w:rPr>
        <w:t>6</w:t>
      </w:r>
      <w:r>
        <w:rPr>
          <w:snapToGrid w:val="0"/>
        </w:rPr>
        <w:t>.</w:t>
      </w:r>
      <w:r>
        <w:rPr>
          <w:snapToGrid w:val="0"/>
        </w:rPr>
        <w:tab/>
        <w:t>Protection of trees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39" w:name="_Toc436725238"/>
      <w:bookmarkStart w:id="40" w:name="_Toc436725267"/>
      <w:bookmarkStart w:id="41" w:name="_Toc436725279"/>
      <w:bookmarkStart w:id="42" w:name="_Toc436725386"/>
      <w:bookmarkStart w:id="43" w:name="_Toc84841428"/>
      <w:bookmarkStart w:id="44" w:name="_Toc155157740"/>
      <w:r>
        <w:rPr>
          <w:rStyle w:val="CharSectno"/>
        </w:rPr>
        <w:t>7</w:t>
      </w:r>
      <w:r>
        <w:rPr>
          <w:snapToGrid w:val="0"/>
        </w:rPr>
        <w:t>.</w:t>
      </w:r>
      <w:r>
        <w:rPr>
          <w:snapToGrid w:val="0"/>
        </w:rPr>
        <w:tab/>
        <w:t>Launching of boats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45" w:name="_Toc436725239"/>
      <w:bookmarkStart w:id="46" w:name="_Toc436725268"/>
      <w:bookmarkStart w:id="47" w:name="_Toc436725280"/>
      <w:bookmarkStart w:id="48" w:name="_Toc436725387"/>
      <w:bookmarkStart w:id="49" w:name="_Toc84841429"/>
      <w:bookmarkStart w:id="50" w:name="_Toc155157741"/>
      <w:r>
        <w:rPr>
          <w:rStyle w:val="CharSectno"/>
        </w:rPr>
        <w:t>8</w:t>
      </w:r>
      <w:r>
        <w:rPr>
          <w:snapToGrid w:val="0"/>
        </w:rPr>
        <w:t>.</w:t>
      </w:r>
      <w:r>
        <w:rPr>
          <w:snapToGrid w:val="0"/>
        </w:rPr>
        <w:tab/>
        <w:t>Spectator events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51" w:name="_Toc436725240"/>
      <w:bookmarkStart w:id="52" w:name="_Toc436725269"/>
      <w:bookmarkStart w:id="53" w:name="_Toc436725281"/>
      <w:bookmarkStart w:id="54" w:name="_Toc436725388"/>
      <w:bookmarkStart w:id="55" w:name="_Toc84841430"/>
      <w:bookmarkStart w:id="56" w:name="_Toc155157742"/>
      <w:r>
        <w:rPr>
          <w:rStyle w:val="CharSectno"/>
        </w:rPr>
        <w:t>9</w:t>
      </w:r>
      <w:r>
        <w:rPr>
          <w:snapToGrid w:val="0"/>
        </w:rPr>
        <w:t>.</w:t>
      </w:r>
      <w:r>
        <w:rPr>
          <w:snapToGrid w:val="0"/>
        </w:rPr>
        <w:tab/>
        <w:t>Use of vessel as living accommodation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57" w:name="_Toc436725241"/>
      <w:bookmarkStart w:id="58" w:name="_Toc436725270"/>
      <w:bookmarkStart w:id="59" w:name="_Toc436725282"/>
      <w:bookmarkStart w:id="60" w:name="_Toc436725389"/>
      <w:bookmarkStart w:id="61" w:name="_Toc84841431"/>
      <w:bookmarkStart w:id="62" w:name="_Toc155157743"/>
      <w:r>
        <w:rPr>
          <w:rStyle w:val="CharSectno"/>
        </w:rPr>
        <w:t>10</w:t>
      </w:r>
      <w:r>
        <w:rPr>
          <w:snapToGrid w:val="0"/>
        </w:rPr>
        <w:t>.</w:t>
      </w:r>
      <w:r>
        <w:rPr>
          <w:snapToGrid w:val="0"/>
        </w:rPr>
        <w:tab/>
        <w:t>Modified penalties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63" w:name="_Toc436725242"/>
      <w:bookmarkStart w:id="64" w:name="_Toc436725271"/>
      <w:bookmarkStart w:id="65" w:name="_Toc436725283"/>
      <w:bookmarkStart w:id="66" w:name="_Toc436725390"/>
      <w:bookmarkStart w:id="67" w:name="_Toc84841432"/>
      <w:bookmarkStart w:id="68" w:name="_Toc155157744"/>
      <w:r>
        <w:rPr>
          <w:rStyle w:val="CharSectno"/>
        </w:rPr>
        <w:t>11</w:t>
      </w:r>
      <w:r>
        <w:rPr>
          <w:snapToGrid w:val="0"/>
        </w:rPr>
        <w:t>.</w:t>
      </w:r>
      <w:r>
        <w:rPr>
          <w:snapToGrid w:val="0"/>
        </w:rPr>
        <w:tab/>
        <w:t>Forms prescribed</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69" w:name="_Toc436725243"/>
      <w:bookmarkStart w:id="70" w:name="_Toc436725272"/>
      <w:bookmarkStart w:id="71" w:name="_Toc436725284"/>
      <w:bookmarkStart w:id="72" w:name="_Toc436725391"/>
      <w:bookmarkStart w:id="73" w:name="_Toc84841433"/>
      <w:bookmarkStart w:id="74" w:name="_Toc155157745"/>
      <w:r>
        <w:rPr>
          <w:rStyle w:val="CharSectno"/>
        </w:rPr>
        <w:t>12</w:t>
      </w:r>
      <w:r>
        <w:rPr>
          <w:snapToGrid w:val="0"/>
        </w:rPr>
        <w:t>.</w:t>
      </w:r>
      <w:r>
        <w:rPr>
          <w:snapToGrid w:val="0"/>
        </w:rPr>
        <w:tab/>
        <w:t>Time for referral of applications by local government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5" w:name="_Toc84841434"/>
      <w:bookmarkStart w:id="76" w:name="_Toc155092181"/>
      <w:bookmarkStart w:id="77" w:name="_Toc155092199"/>
      <w:bookmarkStart w:id="78" w:name="_Toc155157746"/>
      <w:r>
        <w:rPr>
          <w:rStyle w:val="CharSchNo"/>
        </w:rPr>
        <w:t>Schedule 1</w:t>
      </w:r>
      <w:bookmarkEnd w:id="75"/>
      <w:bookmarkEnd w:id="76"/>
      <w:bookmarkEnd w:id="77"/>
      <w:bookmarkEnd w:id="78"/>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79" w:name="_Toc84841435"/>
      <w:bookmarkStart w:id="80" w:name="_Toc155092182"/>
      <w:bookmarkStart w:id="81" w:name="_Toc155092200"/>
      <w:bookmarkStart w:id="82" w:name="_Toc155157747"/>
      <w:r>
        <w:rPr>
          <w:rStyle w:val="CharSchNo"/>
        </w:rPr>
        <w:t>Schedule 2</w:t>
      </w:r>
      <w:bookmarkEnd w:id="79"/>
      <w:bookmarkEnd w:id="80"/>
      <w:bookmarkEnd w:id="81"/>
      <w:bookmarkEnd w:id="82"/>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Titles Office Description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3" w:name="_Toc79824608"/>
      <w:bookmarkStart w:id="84" w:name="_Toc79827123"/>
      <w:bookmarkStart w:id="85" w:name="_Toc82323296"/>
      <w:bookmarkStart w:id="86" w:name="_Toc84841436"/>
      <w:bookmarkStart w:id="87" w:name="_Toc155092183"/>
      <w:bookmarkStart w:id="88" w:name="_Toc155092201"/>
      <w:bookmarkStart w:id="89" w:name="_Toc155157748"/>
      <w:r>
        <w:t>Notes</w:t>
      </w:r>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84841437"/>
      <w:bookmarkStart w:id="91" w:name="_Toc155157749"/>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Swan River Trust Regulations 1989</w:t>
            </w:r>
          </w:p>
        </w:tc>
        <w:tc>
          <w:tcPr>
            <w:tcW w:w="1276" w:type="dxa"/>
            <w:tcBorders>
              <w:top w:val="single" w:sz="4" w:space="0" w:color="auto"/>
            </w:tcBorders>
          </w:tcPr>
          <w:p>
            <w:pPr>
              <w:pStyle w:val="nTable"/>
              <w:spacing w:after="40"/>
              <w:rPr>
                <w:sz w:val="19"/>
              </w:rPr>
            </w:pPr>
            <w:r>
              <w:rPr>
                <w:sz w:val="19"/>
              </w:rPr>
              <w:t>7 Apr 1989 p. 1031</w:t>
            </w:r>
            <w:r>
              <w:rPr>
                <w:sz w:val="19"/>
              </w:rPr>
              <w:noBreakHyphen/>
              <w:t>5</w:t>
            </w:r>
          </w:p>
        </w:tc>
        <w:tc>
          <w:tcPr>
            <w:tcW w:w="2693" w:type="dxa"/>
            <w:tcBorders>
              <w:top w:val="single" w:sz="4" w:space="0" w:color="auto"/>
            </w:tcBorders>
          </w:tcPr>
          <w:p>
            <w:pPr>
              <w:pStyle w:val="nTable"/>
              <w:spacing w:after="40"/>
              <w:rPr>
                <w:sz w:val="19"/>
              </w:rPr>
            </w:pPr>
            <w:r>
              <w:rPr>
                <w:sz w:val="19"/>
              </w:rPr>
              <w:t>7 Apr 1989</w:t>
            </w:r>
            <w:r>
              <w:rPr>
                <w:sz w:val="19"/>
                <w:vertAlign w:val="superscript"/>
              </w:rPr>
              <w:t> 2</w:t>
            </w:r>
            <w:r>
              <w:rPr>
                <w:sz w:val="19"/>
              </w:rPr>
              <w:t xml:space="preserve"> (see r. 2)</w:t>
            </w:r>
          </w:p>
        </w:tc>
      </w:tr>
      <w:tr>
        <w:tc>
          <w:tcPr>
            <w:tcW w:w="3118" w:type="dxa"/>
          </w:tcPr>
          <w:p>
            <w:pPr>
              <w:pStyle w:val="nTable"/>
              <w:spacing w:after="40"/>
              <w:rPr>
                <w:i/>
                <w:sz w:val="19"/>
              </w:rPr>
            </w:pPr>
            <w:r>
              <w:rPr>
                <w:i/>
                <w:sz w:val="19"/>
              </w:rPr>
              <w:t>Swan River Trust Amendment Regulations 1998</w:t>
            </w:r>
          </w:p>
        </w:tc>
        <w:tc>
          <w:tcPr>
            <w:tcW w:w="1276" w:type="dxa"/>
          </w:tcPr>
          <w:p>
            <w:pPr>
              <w:pStyle w:val="nTable"/>
              <w:spacing w:after="40"/>
              <w:rPr>
                <w:sz w:val="19"/>
              </w:rPr>
            </w:pPr>
            <w:r>
              <w:rPr>
                <w:sz w:val="19"/>
              </w:rPr>
              <w:t>22 Jan 1999 p. 220</w:t>
            </w:r>
            <w:r>
              <w:rPr>
                <w:sz w:val="19"/>
              </w:rPr>
              <w:noBreakHyphen/>
              <w:t>1</w:t>
            </w:r>
          </w:p>
        </w:tc>
        <w:tc>
          <w:tcPr>
            <w:tcW w:w="2693" w:type="dxa"/>
          </w:tcPr>
          <w:p>
            <w:pPr>
              <w:pStyle w:val="nTable"/>
              <w:spacing w:after="40"/>
              <w:rPr>
                <w:sz w:val="19"/>
              </w:rPr>
            </w:pPr>
            <w:r>
              <w:rPr>
                <w:sz w:val="19"/>
              </w:rPr>
              <w:t>22 Jan 1999</w:t>
            </w:r>
          </w:p>
        </w:tc>
      </w:tr>
      <w:tr>
        <w:trPr>
          <w:cantSplit/>
        </w:trPr>
        <w:tc>
          <w:tcPr>
            <w:tcW w:w="7087" w:type="dxa"/>
            <w:gridSpan w:val="3"/>
          </w:tcPr>
          <w:p>
            <w:pPr>
              <w:pStyle w:val="nTable"/>
              <w:spacing w:after="40"/>
              <w:rPr>
                <w:sz w:val="19"/>
              </w:rPr>
            </w:pPr>
            <w:r>
              <w:rPr>
                <w:b/>
                <w:sz w:val="19"/>
              </w:rPr>
              <w:t xml:space="preserve">Reprint 1: The </w:t>
            </w:r>
            <w:r>
              <w:rPr>
                <w:b/>
                <w:i/>
                <w:sz w:val="19"/>
              </w:rPr>
              <w:t>Swan River Trust Regulations 1989</w:t>
            </w:r>
            <w:r>
              <w:rPr>
                <w:b/>
                <w:sz w:val="19"/>
              </w:rPr>
              <w:t xml:space="preserve"> as at 10 Sep 2004</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Swan River Trust Amendment Regulations (No. 2) 2006</w:t>
            </w:r>
          </w:p>
        </w:tc>
        <w:tc>
          <w:tcPr>
            <w:tcW w:w="1276" w:type="dxa"/>
            <w:tcBorders>
              <w:bottom w:val="single" w:sz="4" w:space="0" w:color="auto"/>
            </w:tcBorders>
          </w:tcPr>
          <w:p>
            <w:pPr>
              <w:pStyle w:val="nTable"/>
              <w:spacing w:after="40"/>
              <w:rPr>
                <w:sz w:val="19"/>
              </w:rPr>
            </w:pPr>
            <w:r>
              <w:rPr>
                <w:sz w:val="19"/>
              </w:rPr>
              <w:t>29 Dec 2006 p. 5885</w:t>
            </w:r>
          </w:p>
        </w:tc>
        <w:tc>
          <w:tcPr>
            <w:tcW w:w="2693" w:type="dxa"/>
            <w:tcBorders>
              <w:bottom w:val="single" w:sz="4" w:space="0" w:color="auto"/>
            </w:tcBorders>
          </w:tcPr>
          <w:p>
            <w:pPr>
              <w:pStyle w:val="nTable"/>
              <w:spacing w:after="40"/>
              <w:rPr>
                <w:sz w:val="19"/>
              </w:rPr>
            </w:pPr>
            <w:r>
              <w:rPr>
                <w:sz w:val="19"/>
              </w:rPr>
              <w:t>29 Dec 2006</w:t>
            </w:r>
          </w:p>
        </w:tc>
      </w:tr>
    </w:tbl>
    <w:p>
      <w:pPr>
        <w:pStyle w:val="nSubsection"/>
      </w:pPr>
      <w:r>
        <w:rPr>
          <w:vertAlign w:val="superscript"/>
        </w:rPr>
        <w:t>2</w:t>
      </w:r>
      <w:r>
        <w:tab/>
        <w:t>The commencement date of 1 Mar 1989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Swan River Trust Regulations 1989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River Trust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B01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104A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D6BB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B644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127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FC5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7E7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E2C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CE8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A86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1C32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66075F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604"/>
    <w:docVar w:name="WAFER_20151211092604" w:val="RemoveTrackChanges"/>
    <w:docVar w:name="WAFER_20151211092604_GUID" w:val="a5205f4c-79fb-4423-b226-462445f2a8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2389</Words>
  <Characters>17185</Characters>
  <Application>Microsoft Office Word</Application>
  <DocSecurity>0</DocSecurity>
  <Lines>409</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1989 - 01-b0-03</dc:title>
  <dc:subject/>
  <dc:creator/>
  <cp:keywords/>
  <dc:description/>
  <cp:lastModifiedBy>svcMRProcess</cp:lastModifiedBy>
  <cp:revision>4</cp:revision>
  <cp:lastPrinted>2004-09-07T04:27:00Z</cp:lastPrinted>
  <dcterms:created xsi:type="dcterms:W3CDTF">2015-12-15T00:28:00Z</dcterms:created>
  <dcterms:modified xsi:type="dcterms:W3CDTF">2015-12-15T00:28:00Z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20061229</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AsAtDate">
    <vt:lpwstr>29 Dec 2006</vt:lpwstr>
  </property>
  <property fmtid="{D5CDD505-2E9C-101B-9397-08002B2CF9AE}" pid="8" name="Suffix">
    <vt:lpwstr>01-b0-03</vt:lpwstr>
  </property>
</Properties>
</file>