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_Toc98769830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_Toc98769831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_Toc98769832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_Toc98769833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_Toc98769834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_Toc98769835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_Toc98769838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_Toc98769839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_Toc98769840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_Toc98769841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_Toc98769842 \h </w:instrText>
      </w:r>
      <w:r>
        <w:fldChar w:fldCharType="separate"/>
      </w:r>
      <w:r>
        <w:t>21</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_Toc98769843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_Toc98769844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_Toc98769845 \h </w:instrText>
      </w:r>
      <w:r>
        <w:fldChar w:fldCharType="separate"/>
      </w:r>
      <w:r>
        <w:t>22</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_Toc98769846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_Toc98769847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_Toc98769848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_Toc98769849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_Toc98769850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_Toc98769851 \h </w:instrText>
      </w:r>
      <w:r>
        <w:fldChar w:fldCharType="separate"/>
      </w:r>
      <w:r>
        <w:t>27</w:t>
      </w:r>
      <w:r>
        <w:fldChar w:fldCharType="end"/>
      </w:r>
    </w:p>
    <w:p>
      <w:pPr>
        <w:pStyle w:val="TOC8"/>
        <w:rPr>
          <w:rFonts w:asciiTheme="minorHAnsi" w:eastAsiaTheme="minorEastAsia" w:hAnsiTheme="minorHAnsi" w:cstheme="minorBidi"/>
          <w:szCs w:val="22"/>
        </w:rPr>
      </w:pPr>
      <w:r>
        <w:lastRenderedPageBreak/>
        <w:t>19.</w:t>
      </w:r>
      <w:r>
        <w:tab/>
        <w:t>Duty of commissioners</w:t>
      </w:r>
      <w:r>
        <w:tab/>
      </w:r>
      <w:r>
        <w:fldChar w:fldCharType="begin"/>
      </w:r>
      <w:r>
        <w:instrText xml:space="preserve"> PAGEREF _Toc98769852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_Toc98769853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_Toc98769854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_Toc98769855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_Toc98769857 \h </w:instrText>
      </w:r>
      <w:r>
        <w:fldChar w:fldCharType="separate"/>
      </w:r>
      <w:r>
        <w:t>30</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_Toc98769858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_Toc98769859 \h </w:instrText>
      </w:r>
      <w:r>
        <w:fldChar w:fldCharType="separate"/>
      </w:r>
      <w:r>
        <w:t>31</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_Toc98769860 \h </w:instrText>
      </w:r>
      <w:r>
        <w:fldChar w:fldCharType="separate"/>
      </w:r>
      <w:r>
        <w:t>33</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_Toc98769861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_Toc98769862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_Toc98769863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_Toc98769864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_Toc98769865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_Toc98769866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_Toc98769867 \h </w:instrText>
      </w:r>
      <w:r>
        <w:fldChar w:fldCharType="separate"/>
      </w:r>
      <w:r>
        <w:t>45</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_Toc98769868 \h </w:instrText>
      </w:r>
      <w:r>
        <w:fldChar w:fldCharType="separate"/>
      </w:r>
      <w:r>
        <w:t>46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_Toc98769869 \h </w:instrText>
      </w:r>
      <w:r>
        <w:fldChar w:fldCharType="separate"/>
      </w:r>
      <w:r>
        <w:t>47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_Toc98769870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_Toc98769871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_Toc98769872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_Toc98769873 \h </w:instrText>
      </w:r>
      <w:r>
        <w:fldChar w:fldCharType="separate"/>
      </w:r>
      <w:r>
        <w:t>51</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_Toc98769874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_Toc98769875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_Toc98769876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_Toc98769877 \h </w:instrText>
      </w:r>
      <w:r>
        <w:fldChar w:fldCharType="separate"/>
      </w:r>
      <w:r>
        <w:t>57</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_Toc98769878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_Toc98769880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_Toc98769881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_Toc98769882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39</w:t>
      </w:r>
      <w:r>
        <w:rPr>
          <w:snapToGrid w:val="0"/>
        </w:rPr>
        <w:t>.</w:t>
      </w:r>
      <w:r>
        <w:rPr>
          <w:snapToGrid w:val="0"/>
        </w:rPr>
        <w:tab/>
        <w:t>When award operates</w:t>
      </w:r>
      <w:r>
        <w:tab/>
      </w:r>
      <w:r>
        <w:fldChar w:fldCharType="begin"/>
      </w:r>
      <w:r>
        <w:instrText xml:space="preserve"> PAGEREF _Toc98769883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_Toc98769884 \h </w:instrText>
      </w:r>
      <w:r>
        <w:fldChar w:fldCharType="separate"/>
      </w:r>
      <w:r>
        <w:t>62</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_Toc98769885 \h </w:instrText>
      </w:r>
      <w:r>
        <w:fldChar w:fldCharType="separate"/>
      </w:r>
      <w:r>
        <w:t>63</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_Toc98769886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_Toc98769888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_Toc98769889 \h </w:instrText>
      </w:r>
      <w:r>
        <w:fldChar w:fldCharType="separate"/>
      </w:r>
      <w:r>
        <w:t>65</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_Toc98769890 \h </w:instrText>
      </w:r>
      <w:r>
        <w:fldChar w:fldCharType="separate"/>
      </w:r>
      <w:r>
        <w:t>67</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_Toc98769891 \h </w:instrText>
      </w:r>
      <w:r>
        <w:fldChar w:fldCharType="separate"/>
      </w:r>
      <w:r>
        <w:t>68</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_Toc98769892 \h </w:instrText>
      </w:r>
      <w:r>
        <w:fldChar w:fldCharType="separate"/>
      </w:r>
      <w:r>
        <w:t>69</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_Toc98769893 \h </w:instrText>
      </w:r>
      <w:r>
        <w:fldChar w:fldCharType="separate"/>
      </w:r>
      <w:r>
        <w:t>70</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_Toc98769894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_Toc98769895 \h </w:instrText>
      </w:r>
      <w:r>
        <w:fldChar w:fldCharType="separate"/>
      </w:r>
      <w:r>
        <w:t>72</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_Toc98769896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_Toc98769897 \h </w:instrText>
      </w:r>
      <w:r>
        <w:fldChar w:fldCharType="separate"/>
      </w:r>
      <w:r>
        <w:t>73</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_Toc98769898 \h </w:instrText>
      </w:r>
      <w:r>
        <w:fldChar w:fldCharType="separate"/>
      </w:r>
      <w:r>
        <w:t>73</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_Toc98769899 \h </w:instrText>
      </w:r>
      <w:r>
        <w:fldChar w:fldCharType="separate"/>
      </w:r>
      <w:r>
        <w:t>74</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_Toc98769900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_Toc98769901 \h </w:instrText>
      </w:r>
      <w:r>
        <w:fldChar w:fldCharType="separate"/>
      </w:r>
      <w:r>
        <w:t>76</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_Toc98769902 \h </w:instrText>
      </w:r>
      <w:r>
        <w:fldChar w:fldCharType="separate"/>
      </w:r>
      <w:r>
        <w:t>77</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_Toc98769903 \h </w:instrText>
      </w:r>
      <w:r>
        <w:fldChar w:fldCharType="separate"/>
      </w:r>
      <w:r>
        <w:t>78</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_Toc98769904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_Toc98769905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_Toc98769907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_Toc98769909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_Toc98769910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_Toc98769911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_Toc98769912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_Toc98769913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_Toc98769915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_Toc98769917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_Toc98769918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_Toc98769919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_Toc98769921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_Toc98769922 \h </w:instrText>
      </w:r>
      <w:r>
        <w:fldChar w:fldCharType="separate"/>
      </w:r>
      <w:r>
        <w:t>98</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_Toc98769923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_Toc98769924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_Toc98769925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_Toc98769926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_Toc98769927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_Toc98769928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_Toc98769929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_Toc98769931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_Toc98769932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_Toc98769933 \h </w:instrText>
      </w:r>
      <w:r>
        <w:fldChar w:fldCharType="separate"/>
      </w:r>
      <w:r>
        <w:t>108</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_Toc98769934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_Toc98769935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_Toc98769936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_Toc98769937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51BC.</w:t>
      </w:r>
      <w:r>
        <w:tab/>
        <w:t>Commissioner may deal with certain proceedings</w:t>
      </w:r>
      <w:r>
        <w:tab/>
      </w:r>
      <w:r>
        <w:fldChar w:fldCharType="begin"/>
      </w:r>
      <w:r>
        <w:instrText xml:space="preserve"> PAGEREF _Toc98769938 \h </w:instrText>
      </w:r>
      <w:r>
        <w:fldChar w:fldCharType="separate"/>
      </w:r>
      <w:r>
        <w:t>112</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_Toc98769939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_Toc98769940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_Toc98769943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_Toc98769945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_Toc98769947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_Toc98769948 \h </w:instrText>
      </w:r>
      <w:r>
        <w:fldChar w:fldCharType="separate"/>
      </w:r>
      <w:r>
        <w:t>114</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_Toc98769949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_Toc98769950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_Toc98769951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_Toc98769953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_Toc98769954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_Toc98769955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_Toc98769956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_Toc98769957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_Toc98769958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_Toc98769960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_Toc98769961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_Toc98769962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_Toc98769963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_Toc98769964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_Toc98769965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57</w:t>
      </w:r>
      <w:r>
        <w:rPr>
          <w:snapToGrid w:val="0"/>
        </w:rPr>
        <w:t>.</w:t>
      </w:r>
      <w:r>
        <w:rPr>
          <w:snapToGrid w:val="0"/>
        </w:rPr>
        <w:tab/>
        <w:t>Elections by direct voting system to be by secret postal ballot</w:t>
      </w:r>
      <w:r>
        <w:tab/>
      </w:r>
      <w:r>
        <w:fldChar w:fldCharType="begin"/>
      </w:r>
      <w:r>
        <w:instrText xml:space="preserve"> PAGEREF _Toc98769966 \h </w:instrText>
      </w:r>
      <w:r>
        <w:fldChar w:fldCharType="separate"/>
      </w:r>
      <w:r>
        <w:t>127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_Toc98769967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_Toc98769968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_Toc98769969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_Toc98769970 \h </w:instrText>
      </w:r>
      <w:r>
        <w:fldChar w:fldCharType="separate"/>
      </w:r>
      <w:r>
        <w:t>130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_Toc98769971 \h </w:instrText>
      </w:r>
      <w:r>
        <w:fldChar w:fldCharType="separate"/>
      </w:r>
      <w:r>
        <w:t>130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_Toc98769972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_Toc98769973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_Toc98769974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_Toc98769975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_Toc98769976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_Toc98769977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_Toc98769978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_Toc98769979 \h </w:instrText>
      </w:r>
      <w:r>
        <w:fldChar w:fldCharType="separate"/>
      </w:r>
      <w:r>
        <w:t>135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_Toc98769980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_Toc98769981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_Toc98769982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_Toc98769983 \h </w:instrText>
      </w:r>
      <w:r>
        <w:fldChar w:fldCharType="separate"/>
      </w:r>
      <w:r>
        <w:t>139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_Toc98769984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_Toc98769985 \h </w:instrText>
      </w:r>
      <w:r>
        <w:fldChar w:fldCharType="separate"/>
      </w:r>
      <w:r>
        <w:t>142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_Toc98769986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_Toc98769987 \h </w:instrText>
      </w:r>
      <w:r>
        <w:fldChar w:fldCharType="separate"/>
      </w:r>
      <w:r>
        <w:t>147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_Toc98769988 \h </w:instrText>
      </w:r>
      <w:r>
        <w:fldChar w:fldCharType="separate"/>
      </w:r>
      <w:r>
        <w:t>148</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_Toc98769989 \h </w:instrText>
      </w:r>
      <w:r>
        <w:fldChar w:fldCharType="separate"/>
      </w:r>
      <w:r>
        <w:t>150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_Toc98769990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_Toc98769992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_Toc98769993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_Toc98769994 \h </w:instrText>
      </w:r>
      <w:r>
        <w:fldChar w:fldCharType="separate"/>
      </w:r>
      <w:r>
        <w:t>158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_Toc98769995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79</w:t>
      </w:r>
      <w:r>
        <w:rPr>
          <w:snapToGrid w:val="0"/>
        </w:rPr>
        <w:t>.</w:t>
      </w:r>
      <w:r>
        <w:rPr>
          <w:snapToGrid w:val="0"/>
        </w:rPr>
        <w:tab/>
        <w:t>Proceedings under s. 77, effect on or of other proceedings</w:t>
      </w:r>
      <w:r>
        <w:tab/>
      </w:r>
      <w:r>
        <w:fldChar w:fldCharType="begin"/>
      </w:r>
      <w:r>
        <w:instrText xml:space="preserve"> PAGEREF _Toc98769996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_Toc98769997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_Toc98770000 \h </w:instrText>
      </w:r>
      <w:r>
        <w:fldChar w:fldCharType="separate"/>
      </w:r>
      <w:r>
        <w:t>163</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_Toc98770001 \h </w:instrText>
      </w:r>
      <w:r>
        <w:fldChar w:fldCharType="separate"/>
      </w:r>
      <w:r>
        <w:t>166</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_Toc98770002 \h </w:instrText>
      </w:r>
      <w:r>
        <w:fldChar w:fldCharType="separate"/>
      </w:r>
      <w:r>
        <w:t>166</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_Toc98770003 \h </w:instrText>
      </w:r>
      <w:r>
        <w:fldChar w:fldCharType="separate"/>
      </w:r>
      <w:r>
        <w:t>168</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_Toc98770004 \h </w:instrText>
      </w:r>
      <w:r>
        <w:fldChar w:fldCharType="separate"/>
      </w:r>
      <w:r>
        <w:t>169</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_Toc98770005 \h </w:instrText>
      </w:r>
      <w:r>
        <w:fldChar w:fldCharType="separate"/>
      </w:r>
      <w:r>
        <w:t>169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_Toc98770006 \h </w:instrText>
      </w:r>
      <w:r>
        <w:fldChar w:fldCharType="separate"/>
      </w:r>
      <w:r>
        <w:t>170</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_Toc98770007 \h </w:instrText>
      </w:r>
      <w:r>
        <w:fldChar w:fldCharType="separate"/>
      </w:r>
      <w:r>
        <w:t>171</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_Toc98770008 \h </w:instrText>
      </w:r>
      <w:r>
        <w:fldChar w:fldCharType="separate"/>
      </w:r>
      <w:r>
        <w:t>172</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_Toc98770009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_Toc98770011 \h </w:instrText>
      </w:r>
      <w:r>
        <w:fldChar w:fldCharType="separate"/>
      </w:r>
      <w:r>
        <w:t>173</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_Toc98770012 \h </w:instrText>
      </w:r>
      <w:r>
        <w:fldChar w:fldCharType="separate"/>
      </w:r>
      <w:r>
        <w:t>174</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_Toc98770013 \h </w:instrText>
      </w:r>
      <w:r>
        <w:fldChar w:fldCharType="separate"/>
      </w:r>
      <w:r>
        <w:t>176</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_Toc98770014 \h </w:instrText>
      </w:r>
      <w:r>
        <w:fldChar w:fldCharType="separate"/>
      </w:r>
      <w:r>
        <w:t>177</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_Toc98770015 \h </w:instrText>
      </w:r>
      <w:r>
        <w:fldChar w:fldCharType="separate"/>
      </w:r>
      <w:r>
        <w:t>178</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_Toc98770016 \h </w:instrText>
      </w:r>
      <w:r>
        <w:fldChar w:fldCharType="separate"/>
      </w:r>
      <w:r>
        <w:t>178</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_Toc98770017 \h </w:instrText>
      </w:r>
      <w:r>
        <w:fldChar w:fldCharType="separate"/>
      </w:r>
      <w:r>
        <w:t>181</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_Toc98770018 \h </w:instrText>
      </w:r>
      <w:r>
        <w:fldChar w:fldCharType="separate"/>
      </w:r>
      <w:r>
        <w:t>181</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_Toc98770019 \h </w:instrText>
      </w:r>
      <w:r>
        <w:fldChar w:fldCharType="separate"/>
      </w:r>
      <w:r>
        <w:t>182</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_Toc98770020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_Toc98770022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_Toc98770024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80ZG</w:t>
      </w:r>
      <w:r>
        <w:rPr>
          <w:snapToGrid w:val="0"/>
        </w:rPr>
        <w:t>.</w:t>
      </w:r>
      <w:r>
        <w:rPr>
          <w:snapToGrid w:val="0"/>
        </w:rPr>
        <w:tab/>
        <w:t>Joint proceedings of Commission and Fair Work Commission</w:t>
      </w:r>
      <w:r>
        <w:tab/>
      </w:r>
      <w:r>
        <w:fldChar w:fldCharType="begin"/>
      </w:r>
      <w:r>
        <w:instrText xml:space="preserve"> PAGEREF _Toc98770025 \h </w:instrText>
      </w:r>
      <w:r>
        <w:fldChar w:fldCharType="separate"/>
      </w:r>
      <w:r>
        <w:t>185</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matters to Fair Work Commission for determination under this Act</w:t>
      </w:r>
      <w:r>
        <w:tab/>
      </w:r>
      <w:r>
        <w:fldChar w:fldCharType="begin"/>
      </w:r>
      <w:r>
        <w:instrText xml:space="preserve"> PAGEREF _Toc98770026 \h </w:instrText>
      </w:r>
      <w:r>
        <w:fldChar w:fldCharType="separate"/>
      </w:r>
      <w:r>
        <w:t>186</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_Toc98770027 \h </w:instrText>
      </w:r>
      <w:r>
        <w:fldChar w:fldCharType="separate"/>
      </w:r>
      <w:r>
        <w:t>187</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_Toc98770028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_Toc98770030 \h </w:instrText>
      </w:r>
      <w:r>
        <w:fldChar w:fldCharType="separate"/>
      </w:r>
      <w:r>
        <w:t>189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_Toc98770031 \h </w:instrText>
      </w:r>
      <w:r>
        <w:fldChar w:fldCharType="separate"/>
      </w:r>
      <w:r>
        <w:t>189</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_Toc98770032 \h </w:instrText>
      </w:r>
      <w:r>
        <w:fldChar w:fldCharType="separate"/>
      </w:r>
      <w:r>
        <w:t>189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_Toc98770033 \h </w:instrText>
      </w:r>
      <w:r>
        <w:fldChar w:fldCharType="separate"/>
      </w:r>
      <w:r>
        <w:t>190</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_Toc98770034 \h </w:instrText>
      </w:r>
      <w:r>
        <w:fldChar w:fldCharType="separate"/>
      </w:r>
      <w:r>
        <w:t>191</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_Toc98770035 \h </w:instrText>
      </w:r>
      <w:r>
        <w:fldChar w:fldCharType="separate"/>
      </w:r>
      <w:r>
        <w:t>191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_Toc98770036 \h </w:instrText>
      </w:r>
      <w:r>
        <w:fldChar w:fldCharType="separate"/>
      </w:r>
      <w:r>
        <w:t>193</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_Toc98770037 \h </w:instrText>
      </w:r>
      <w:r>
        <w:fldChar w:fldCharType="separate"/>
      </w:r>
      <w:r>
        <w:t>193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_Toc98770038 \h </w:instrText>
      </w:r>
      <w:r>
        <w:fldChar w:fldCharType="separate"/>
      </w:r>
      <w:r>
        <w:t>194</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_Toc98770039 \h </w:instrText>
      </w:r>
      <w:r>
        <w:fldChar w:fldCharType="separate"/>
      </w:r>
      <w:r>
        <w:t>194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_Toc98770040 \h </w:instrText>
      </w:r>
      <w:r>
        <w:fldChar w:fldCharType="separate"/>
      </w:r>
      <w:r>
        <w:t>195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_Toc98770041 \h </w:instrText>
      </w:r>
      <w:r>
        <w:fldChar w:fldCharType="separate"/>
      </w:r>
      <w:r>
        <w:t>196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_Toc98770042 \h </w:instrText>
      </w:r>
      <w:r>
        <w:fldChar w:fldCharType="separate"/>
      </w:r>
      <w:r>
        <w:t>196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_Toc98770043 \h </w:instrText>
      </w:r>
      <w:r>
        <w:fldChar w:fldCharType="separate"/>
      </w:r>
      <w:r>
        <w:t>198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_Toc98770044 \h </w:instrText>
      </w:r>
      <w:r>
        <w:fldChar w:fldCharType="separate"/>
      </w:r>
      <w:r>
        <w:t>199</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_Toc98770045 \h </w:instrText>
      </w:r>
      <w:r>
        <w:fldChar w:fldCharType="separate"/>
      </w:r>
      <w:r>
        <w:t>202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_Toc98770046 \h </w:instrText>
      </w:r>
      <w:r>
        <w:fldChar w:fldCharType="separate"/>
      </w:r>
      <w:r>
        <w:t>202</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_Toc98770047 \h </w:instrText>
      </w:r>
      <w:r>
        <w:fldChar w:fldCharType="separate"/>
      </w:r>
      <w:r>
        <w:t>202</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_Toc98770048 \h </w:instrText>
      </w:r>
      <w:r>
        <w:fldChar w:fldCharType="separate"/>
      </w:r>
      <w:r>
        <w:t>205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_Toc98770049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84A</w:t>
      </w:r>
      <w:r>
        <w:rPr>
          <w:snapToGrid w:val="0"/>
        </w:rPr>
        <w:t>.</w:t>
      </w:r>
      <w:r>
        <w:rPr>
          <w:snapToGrid w:val="0"/>
        </w:rPr>
        <w:tab/>
        <w:t>Certain contraventions of Act, enforcement of before Full Bench</w:t>
      </w:r>
      <w:r>
        <w:tab/>
      </w:r>
      <w:r>
        <w:fldChar w:fldCharType="begin"/>
      </w:r>
      <w:r>
        <w:instrText xml:space="preserve"> PAGEREF _Toc98770050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_Toc98770052 \h </w:instrText>
      </w:r>
      <w:r>
        <w:fldChar w:fldCharType="separate"/>
      </w:r>
      <w:r>
        <w:t>209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_Toc98770053 \h </w:instrText>
      </w:r>
      <w:r>
        <w:fldChar w:fldCharType="separate"/>
      </w:r>
      <w:r>
        <w:t>210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_Toc98770054 \h </w:instrText>
      </w:r>
      <w:r>
        <w:fldChar w:fldCharType="separate"/>
      </w:r>
      <w:r>
        <w:t>211</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_Toc98770055 \h </w:instrText>
      </w:r>
      <w:r>
        <w:fldChar w:fldCharType="separate"/>
      </w:r>
      <w:r>
        <w:t>211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_Toc98770056 \h </w:instrText>
      </w:r>
      <w:r>
        <w:fldChar w:fldCharType="separate"/>
      </w:r>
      <w:r>
        <w:t>212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_Toc98770057 \h </w:instrText>
      </w:r>
      <w:r>
        <w:fldChar w:fldCharType="separate"/>
      </w:r>
      <w:r>
        <w:t>213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_Toc98770058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_Toc98770060 \h </w:instrText>
      </w:r>
      <w:r>
        <w:fldChar w:fldCharType="separate"/>
      </w:r>
      <w:r>
        <w:t>215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_Toc98770061 \h </w:instrText>
      </w:r>
      <w:r>
        <w:fldChar w:fldCharType="separate"/>
      </w:r>
      <w:r>
        <w:t>217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_Toc98770062 \h </w:instrText>
      </w:r>
      <w:r>
        <w:fldChar w:fldCharType="separate"/>
      </w:r>
      <w:r>
        <w:t>218</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_Toc98770063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_Toc98770065 \h </w:instrText>
      </w:r>
      <w:r>
        <w:fldChar w:fldCharType="separate"/>
      </w:r>
      <w:r>
        <w:t>221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_Toc98770066 \h </w:instrText>
      </w:r>
      <w:r>
        <w:fldChar w:fldCharType="separate"/>
      </w:r>
      <w:r>
        <w:t>221</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_Toc98770067 \h </w:instrText>
      </w:r>
      <w:r>
        <w:fldChar w:fldCharType="separate"/>
      </w:r>
      <w:r>
        <w:t>222</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_Toc98770068 \h </w:instrText>
      </w:r>
      <w:r>
        <w:fldChar w:fldCharType="separate"/>
      </w:r>
      <w:r>
        <w:t>223</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_Toc98770069 \h </w:instrText>
      </w:r>
      <w:r>
        <w:fldChar w:fldCharType="separate"/>
      </w:r>
      <w:r>
        <w:t>224</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_Toc98770070 \h </w:instrText>
      </w:r>
      <w:r>
        <w:fldChar w:fldCharType="separate"/>
      </w:r>
      <w:r>
        <w:t>225</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_Toc98770071 \h </w:instrText>
      </w:r>
      <w:r>
        <w:fldChar w:fldCharType="separate"/>
      </w:r>
      <w:r>
        <w:t>226</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_Toc98770072 \h </w:instrText>
      </w:r>
      <w:r>
        <w:fldChar w:fldCharType="separate"/>
      </w:r>
      <w:r>
        <w:t>226</w:t>
      </w:r>
      <w:r>
        <w:fldChar w:fldCharType="end"/>
      </w:r>
    </w:p>
    <w:p>
      <w:pPr>
        <w:pStyle w:val="TOC8"/>
        <w:rPr>
          <w:rFonts w:asciiTheme="minorHAnsi" w:eastAsiaTheme="minorEastAsia" w:hAnsiTheme="minorHAnsi" w:cstheme="minorBidi"/>
          <w:szCs w:val="22"/>
        </w:rPr>
      </w:pPr>
      <w:r>
        <w:lastRenderedPageBreak/>
        <w:t>96I</w:t>
      </w:r>
      <w:r>
        <w:rPr>
          <w:snapToGrid w:val="0"/>
        </w:rPr>
        <w:t>.</w:t>
      </w:r>
      <w:r>
        <w:rPr>
          <w:snapToGrid w:val="0"/>
        </w:rPr>
        <w:tab/>
        <w:t>Evidentiary provisions for s. 96C, 96D and 96E</w:t>
      </w:r>
      <w:r>
        <w:tab/>
      </w:r>
      <w:r>
        <w:fldChar w:fldCharType="begin"/>
      </w:r>
      <w:r>
        <w:instrText xml:space="preserve"> PAGEREF _Toc98770073 \h </w:instrText>
      </w:r>
      <w:r>
        <w:fldChar w:fldCharType="separate"/>
      </w:r>
      <w:r>
        <w:t>227</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_Toc98770074 \h </w:instrText>
      </w:r>
      <w:r>
        <w:fldChar w:fldCharType="separate"/>
      </w:r>
      <w:r>
        <w:t>228</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_Toc98770075 \h </w:instrText>
      </w:r>
      <w:r>
        <w:fldChar w:fldCharType="separate"/>
      </w:r>
      <w:r>
        <w:t>229</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_Toc98770076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_Toc98770079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_Toc98770081 \h </w:instrText>
      </w:r>
      <w:r>
        <w:fldChar w:fldCharType="separate"/>
      </w:r>
      <w:r>
        <w:t>233</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_Toc98770082 \h </w:instrText>
      </w:r>
      <w:r>
        <w:fldChar w:fldCharType="separate"/>
      </w:r>
      <w:r>
        <w:t>233</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_Toc98770083 \h </w:instrText>
      </w:r>
      <w:r>
        <w:fldChar w:fldCharType="separate"/>
      </w:r>
      <w:r>
        <w:t>234</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_Toc98770084 \h </w:instrText>
      </w:r>
      <w:r>
        <w:fldChar w:fldCharType="separate"/>
      </w:r>
      <w:r>
        <w:t>234</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_Toc98770085 \h </w:instrText>
      </w:r>
      <w:r>
        <w:fldChar w:fldCharType="separate"/>
      </w:r>
      <w:r>
        <w:t>234</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_Toc98770086 \h </w:instrText>
      </w:r>
      <w:r>
        <w:fldChar w:fldCharType="separate"/>
      </w:r>
      <w:r>
        <w:t>235</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_Toc98770087 \h </w:instrText>
      </w:r>
      <w:r>
        <w:fldChar w:fldCharType="separate"/>
      </w:r>
      <w:r>
        <w:t>236</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_Toc98770088 \h </w:instrText>
      </w:r>
      <w:r>
        <w:fldChar w:fldCharType="separate"/>
      </w:r>
      <w:r>
        <w:t>237</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_Toc98770089 \h </w:instrText>
      </w:r>
      <w:r>
        <w:fldChar w:fldCharType="separate"/>
      </w:r>
      <w:r>
        <w:t>237</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_Toc98770090 \h </w:instrText>
      </w:r>
      <w:r>
        <w:fldChar w:fldCharType="separate"/>
      </w:r>
      <w:r>
        <w:t>238</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_Toc98770091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_Toc98770093 \h </w:instrText>
      </w:r>
      <w:r>
        <w:fldChar w:fldCharType="separate"/>
      </w:r>
      <w:r>
        <w:t>239</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_Toc98770094 \h </w:instrText>
      </w:r>
      <w:r>
        <w:fldChar w:fldCharType="separate"/>
      </w:r>
      <w:r>
        <w:t>240</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_Toc98770095 \h </w:instrText>
      </w:r>
      <w:r>
        <w:fldChar w:fldCharType="separate"/>
      </w:r>
      <w:r>
        <w:t>241</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_Toc98770096 \h </w:instrText>
      </w:r>
      <w:r>
        <w:fldChar w:fldCharType="separate"/>
      </w:r>
      <w:r>
        <w:t>241</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_Toc98770097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_Toc98770099 \h </w:instrText>
      </w:r>
      <w:r>
        <w:fldChar w:fldCharType="separate"/>
      </w:r>
      <w:r>
        <w:t>243</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_Toc98770100 \h </w:instrText>
      </w:r>
      <w:r>
        <w:fldChar w:fldCharType="separate"/>
      </w:r>
      <w:r>
        <w:t>243</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_Toc98770101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97UT.</w:t>
      </w:r>
      <w:r>
        <w:tab/>
        <w:t>Employment conditions applicable on expiry of EEA</w:t>
      </w:r>
      <w:r>
        <w:tab/>
      </w:r>
      <w:r>
        <w:fldChar w:fldCharType="begin"/>
      </w:r>
      <w:r>
        <w:instrText xml:space="preserve"> PAGEREF _Toc98770102 \h </w:instrText>
      </w:r>
      <w:r>
        <w:fldChar w:fldCharType="separate"/>
      </w:r>
      <w:r>
        <w:t>244</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_Toc98770103 \h </w:instrText>
      </w:r>
      <w:r>
        <w:fldChar w:fldCharType="separate"/>
      </w:r>
      <w:r>
        <w:t>244</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_Toc98770104 \h </w:instrText>
      </w:r>
      <w:r>
        <w:fldChar w:fldCharType="separate"/>
      </w:r>
      <w:r>
        <w:t>245</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_Toc98770105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_Toc98770108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_Toc98770110 \h </w:instrText>
      </w:r>
      <w:r>
        <w:fldChar w:fldCharType="separate"/>
      </w:r>
      <w:r>
        <w:t>246</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_Toc98770111 \h </w:instrText>
      </w:r>
      <w:r>
        <w:fldChar w:fldCharType="separate"/>
      </w:r>
      <w:r>
        <w:t>247</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_Toc98770112 \h </w:instrText>
      </w:r>
      <w:r>
        <w:fldChar w:fldCharType="separate"/>
      </w:r>
      <w:r>
        <w:t>247</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_Toc98770113 \h </w:instrText>
      </w:r>
      <w:r>
        <w:fldChar w:fldCharType="separate"/>
      </w:r>
      <w:r>
        <w:t>248</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_Toc98770114 \h </w:instrText>
      </w:r>
      <w:r>
        <w:fldChar w:fldCharType="separate"/>
      </w:r>
      <w:r>
        <w:t>248</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_Toc98770115 \h </w:instrText>
      </w:r>
      <w:r>
        <w:fldChar w:fldCharType="separate"/>
      </w:r>
      <w:r>
        <w:t>249</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_Toc98770116 \h </w:instrText>
      </w:r>
      <w:r>
        <w:fldChar w:fldCharType="separate"/>
      </w:r>
      <w:r>
        <w:t>249</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_Toc98770117 \h </w:instrText>
      </w:r>
      <w:r>
        <w:fldChar w:fldCharType="separate"/>
      </w:r>
      <w:r>
        <w:t>250</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_Toc98770118 \h </w:instrText>
      </w:r>
      <w:r>
        <w:fldChar w:fldCharType="separate"/>
      </w:r>
      <w:r>
        <w:t>250</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_Toc98770119 \h </w:instrText>
      </w:r>
      <w:r>
        <w:fldChar w:fldCharType="separate"/>
      </w:r>
      <w:r>
        <w:t>251</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_Toc98770120 \h </w:instrText>
      </w:r>
      <w:r>
        <w:fldChar w:fldCharType="separate"/>
      </w:r>
      <w:r>
        <w:t>251</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_Toc98770121 \h </w:instrText>
      </w:r>
      <w:r>
        <w:fldChar w:fldCharType="separate"/>
      </w:r>
      <w:r>
        <w:t>251</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_Toc98770122 \h </w:instrText>
      </w:r>
      <w:r>
        <w:fldChar w:fldCharType="separate"/>
      </w:r>
      <w:r>
        <w:t>252</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_Toc98770123 \h </w:instrText>
      </w:r>
      <w:r>
        <w:fldChar w:fldCharType="separate"/>
      </w:r>
      <w:r>
        <w:t>252</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_Toc98770124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_Toc98770126 \h </w:instrText>
      </w:r>
      <w:r>
        <w:fldChar w:fldCharType="separate"/>
      </w:r>
      <w:r>
        <w:t>253</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_Toc98770127 \h </w:instrText>
      </w:r>
      <w:r>
        <w:fldChar w:fldCharType="separate"/>
      </w:r>
      <w:r>
        <w:t>254</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_Toc98770128 \h </w:instrText>
      </w:r>
      <w:r>
        <w:fldChar w:fldCharType="separate"/>
      </w:r>
      <w:r>
        <w:t>254</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_Toc98770129 \h </w:instrText>
      </w:r>
      <w:r>
        <w:fldChar w:fldCharType="separate"/>
      </w:r>
      <w:r>
        <w:t>255</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_Toc98770130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_Toc98770133 \h </w:instrText>
      </w:r>
      <w:r>
        <w:fldChar w:fldCharType="separate"/>
      </w:r>
      <w:r>
        <w:t>256</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_Toc98770134 \h </w:instrText>
      </w:r>
      <w:r>
        <w:fldChar w:fldCharType="separate"/>
      </w:r>
      <w:r>
        <w:t>256</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_Toc98770135 \h </w:instrText>
      </w:r>
      <w:r>
        <w:fldChar w:fldCharType="separate"/>
      </w:r>
      <w:r>
        <w:t>258</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_Toc98770136 \h </w:instrText>
      </w:r>
      <w:r>
        <w:fldChar w:fldCharType="separate"/>
      </w:r>
      <w:r>
        <w:t>259</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_Toc98770137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_Toc98770139 \h </w:instrText>
      </w:r>
      <w:r>
        <w:fldChar w:fldCharType="separate"/>
      </w:r>
      <w:r>
        <w:t>260</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_Toc98770140 \h </w:instrText>
      </w:r>
      <w:r>
        <w:fldChar w:fldCharType="separate"/>
      </w:r>
      <w:r>
        <w:t>260</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_Toc98770141 \h </w:instrText>
      </w:r>
      <w:r>
        <w:fldChar w:fldCharType="separate"/>
      </w:r>
      <w:r>
        <w:t>260</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_Toc98770142 \h </w:instrText>
      </w:r>
      <w:r>
        <w:fldChar w:fldCharType="separate"/>
      </w:r>
      <w:r>
        <w:t>261</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_Toc98770143 \h </w:instrText>
      </w:r>
      <w:r>
        <w:fldChar w:fldCharType="separate"/>
      </w:r>
      <w:r>
        <w:t>261</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_Toc98770144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_Toc98770146 \h </w:instrText>
      </w:r>
      <w:r>
        <w:fldChar w:fldCharType="separate"/>
      </w:r>
      <w:r>
        <w:t>263</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_Toc98770147 \h </w:instrText>
      </w:r>
      <w:r>
        <w:fldChar w:fldCharType="separate"/>
      </w:r>
      <w:r>
        <w:t>263</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_Toc98770148 \h </w:instrText>
      </w:r>
      <w:r>
        <w:fldChar w:fldCharType="separate"/>
      </w:r>
      <w:r>
        <w:t>264</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_Toc98770149 \h </w:instrText>
      </w:r>
      <w:r>
        <w:fldChar w:fldCharType="separate"/>
      </w:r>
      <w:r>
        <w:t>264</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_Toc98770150 \h </w:instrText>
      </w:r>
      <w:r>
        <w:fldChar w:fldCharType="separate"/>
      </w:r>
      <w:r>
        <w:t>264</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_Toc98770151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_Toc98770153 \h </w:instrText>
      </w:r>
      <w:r>
        <w:fldChar w:fldCharType="separate"/>
      </w:r>
      <w:r>
        <w:t>265</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_Toc98770154 \h </w:instrText>
      </w:r>
      <w:r>
        <w:fldChar w:fldCharType="separate"/>
      </w:r>
      <w:r>
        <w:t>266</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_Toc98770155 \h </w:instrText>
      </w:r>
      <w:r>
        <w:fldChar w:fldCharType="separate"/>
      </w:r>
      <w:r>
        <w:t>266</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_Toc98770156 \h </w:instrText>
      </w:r>
      <w:r>
        <w:fldChar w:fldCharType="separate"/>
      </w:r>
      <w:r>
        <w:t>266</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_Toc98770157 \h </w:instrText>
      </w:r>
      <w:r>
        <w:fldChar w:fldCharType="separate"/>
      </w:r>
      <w:r>
        <w:t>267</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_Toc98770158 \h </w:instrText>
      </w:r>
      <w:r>
        <w:fldChar w:fldCharType="separate"/>
      </w:r>
      <w:r>
        <w:t>268</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_Toc98770159 \h </w:instrText>
      </w:r>
      <w:r>
        <w:fldChar w:fldCharType="separate"/>
      </w:r>
      <w:r>
        <w:t>268</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_Toc98770160 \h </w:instrText>
      </w:r>
      <w:r>
        <w:fldChar w:fldCharType="separate"/>
      </w:r>
      <w:r>
        <w:t>269</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_Toc98770161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97WQ.</w:t>
      </w:r>
      <w:r>
        <w:tab/>
        <w:t>Industrial magistrate’s court not bound by arbitrator’s interpretation of EEA</w:t>
      </w:r>
      <w:r>
        <w:tab/>
      </w:r>
      <w:r>
        <w:fldChar w:fldCharType="begin"/>
      </w:r>
      <w:r>
        <w:instrText xml:space="preserve"> PAGEREF _Toc98770162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_Toc98770165 \h </w:instrText>
      </w:r>
      <w:r>
        <w:fldChar w:fldCharType="separate"/>
      </w:r>
      <w:r>
        <w:t>270</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_Toc98770166 \h </w:instrText>
      </w:r>
      <w:r>
        <w:fldChar w:fldCharType="separate"/>
      </w:r>
      <w:r>
        <w:t>271</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_Toc98770167 \h </w:instrText>
      </w:r>
      <w:r>
        <w:fldChar w:fldCharType="separate"/>
      </w:r>
      <w:r>
        <w:t>272</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_Toc98770168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_Toc98770170 \h </w:instrText>
      </w:r>
      <w:r>
        <w:fldChar w:fldCharType="separate"/>
      </w:r>
      <w:r>
        <w:t>274</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_Toc98770171 \h </w:instrText>
      </w:r>
      <w:r>
        <w:fldChar w:fldCharType="separate"/>
      </w:r>
      <w:r>
        <w:t>274</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_Toc98770172 \h </w:instrText>
      </w:r>
      <w:r>
        <w:fldChar w:fldCharType="separate"/>
      </w:r>
      <w:r>
        <w:t>275</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_Toc98770173 \h </w:instrText>
      </w:r>
      <w:r>
        <w:fldChar w:fldCharType="separate"/>
      </w:r>
      <w:r>
        <w:t>275</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_Toc98770174 \h </w:instrText>
      </w:r>
      <w:r>
        <w:fldChar w:fldCharType="separate"/>
      </w:r>
      <w:r>
        <w:t>276</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_Toc98770175 \h </w:instrText>
      </w:r>
      <w:r>
        <w:fldChar w:fldCharType="separate"/>
      </w:r>
      <w:r>
        <w:t>277</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_Toc98770176 \h </w:instrText>
      </w:r>
      <w:r>
        <w:fldChar w:fldCharType="separate"/>
      </w:r>
      <w:r>
        <w:t>277</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_Toc98770177 \h </w:instrText>
      </w:r>
      <w:r>
        <w:fldChar w:fldCharType="separate"/>
      </w:r>
      <w:r>
        <w:t>277</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_Toc98770178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_Toc98770180 \h </w:instrText>
      </w:r>
      <w:r>
        <w:fldChar w:fldCharType="separate"/>
      </w:r>
      <w:r>
        <w:t>278</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_Toc98770181 \h </w:instrText>
      </w:r>
      <w:r>
        <w:fldChar w:fldCharType="separate"/>
      </w:r>
      <w:r>
        <w:t>279</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_Toc98770182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_Toc98770184 \h </w:instrText>
      </w:r>
      <w:r>
        <w:fldChar w:fldCharType="separate"/>
      </w:r>
      <w:r>
        <w:t>280</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_Toc98770185 \h </w:instrText>
      </w:r>
      <w:r>
        <w:fldChar w:fldCharType="separate"/>
      </w:r>
      <w:r>
        <w:t>281</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_Toc98770186 \h </w:instrText>
      </w:r>
      <w:r>
        <w:fldChar w:fldCharType="separate"/>
      </w:r>
      <w:r>
        <w:t>281</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_Toc98770187 \h </w:instrText>
      </w:r>
      <w:r>
        <w:fldChar w:fldCharType="separate"/>
      </w:r>
      <w:r>
        <w:t>282</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_Toc98770188 \h </w:instrText>
      </w:r>
      <w:r>
        <w:fldChar w:fldCharType="separate"/>
      </w:r>
      <w:r>
        <w:t>282</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_Toc98770189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_Toc98770191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97XN.</w:t>
      </w:r>
      <w:r>
        <w:tab/>
        <w:t>Approval of representative</w:t>
      </w:r>
      <w:r>
        <w:tab/>
      </w:r>
      <w:r>
        <w:fldChar w:fldCharType="begin"/>
      </w:r>
      <w:r>
        <w:instrText xml:space="preserve"> PAGEREF _Toc98770192 \h </w:instrText>
      </w:r>
      <w:r>
        <w:fldChar w:fldCharType="separate"/>
      </w:r>
      <w:r>
        <w:t>284</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_Toc98770193 \h </w:instrText>
      </w:r>
      <w:r>
        <w:fldChar w:fldCharType="separate"/>
      </w:r>
      <w:r>
        <w:t>285</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_Toc98770194 \h </w:instrText>
      </w:r>
      <w:r>
        <w:fldChar w:fldCharType="separate"/>
      </w:r>
      <w:r>
        <w:t>285</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_Toc98770195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_Toc98770197 \h </w:instrText>
      </w:r>
      <w:r>
        <w:fldChar w:fldCharType="separate"/>
      </w:r>
      <w:r>
        <w:t>286</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_Toc98770198 \h </w:instrText>
      </w:r>
      <w:r>
        <w:fldChar w:fldCharType="separate"/>
      </w:r>
      <w:r>
        <w:t>286</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_Toc98770199 \h </w:instrText>
      </w:r>
      <w:r>
        <w:fldChar w:fldCharType="separate"/>
      </w:r>
      <w:r>
        <w:t>286</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_Toc98770200 \h </w:instrText>
      </w:r>
      <w:r>
        <w:fldChar w:fldCharType="separate"/>
      </w:r>
      <w:r>
        <w:t>287</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_Toc98770201 \h </w:instrText>
      </w:r>
      <w:r>
        <w:fldChar w:fldCharType="separate"/>
      </w:r>
      <w:r>
        <w:t>287</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_Toc98770202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_Toc98770204 \h </w:instrText>
      </w:r>
      <w:r>
        <w:fldChar w:fldCharType="separate"/>
      </w:r>
      <w:r>
        <w:t>288</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_Toc98770205 \h </w:instrText>
      </w:r>
      <w:r>
        <w:fldChar w:fldCharType="separate"/>
      </w:r>
      <w:r>
        <w:t>289</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_Toc98770206 \h </w:instrText>
      </w:r>
      <w:r>
        <w:fldChar w:fldCharType="separate"/>
      </w:r>
      <w:r>
        <w:t>289</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_Toc98770207 \h </w:instrText>
      </w:r>
      <w:r>
        <w:fldChar w:fldCharType="separate"/>
      </w:r>
      <w:r>
        <w:t>290</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_Toc98770208 \h </w:instrText>
      </w:r>
      <w:r>
        <w:fldChar w:fldCharType="separate"/>
      </w:r>
      <w:r>
        <w:t>290</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_Toc98770209 \h </w:instrText>
      </w:r>
      <w:r>
        <w:fldChar w:fldCharType="separate"/>
      </w:r>
      <w:r>
        <w:t>291</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_Toc98770210 \h </w:instrText>
      </w:r>
      <w:r>
        <w:fldChar w:fldCharType="separate"/>
      </w:r>
      <w:r>
        <w:t>291</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_Toc98770211 \h </w:instrText>
      </w:r>
      <w:r>
        <w:fldChar w:fldCharType="separate"/>
      </w:r>
      <w:r>
        <w:t>292</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_Toc98770212 \h </w:instrText>
      </w:r>
      <w:r>
        <w:fldChar w:fldCharType="separate"/>
      </w:r>
      <w:r>
        <w:t>293</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_Toc98770213 \h </w:instrText>
      </w:r>
      <w:r>
        <w:fldChar w:fldCharType="separate"/>
      </w:r>
      <w:r>
        <w:t>293</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_Toc98770214 \h </w:instrText>
      </w:r>
      <w:r>
        <w:fldChar w:fldCharType="separate"/>
      </w:r>
      <w:r>
        <w:t>293</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_Toc98770215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_Toc98770217 \h </w:instrText>
      </w:r>
      <w:r>
        <w:fldChar w:fldCharType="separate"/>
      </w:r>
      <w:r>
        <w:t>295</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_Toc98770218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_Toc98770220 \h </w:instrText>
      </w:r>
      <w:r>
        <w:fldChar w:fldCharType="separate"/>
      </w:r>
      <w:r>
        <w:t>296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_Toc98770221 \h </w:instrText>
      </w:r>
      <w:r>
        <w:fldChar w:fldCharType="separate"/>
      </w:r>
      <w:r>
        <w:t>298</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_Toc98770222 \h </w:instrText>
      </w:r>
      <w:r>
        <w:fldChar w:fldCharType="separate"/>
      </w:r>
      <w:r>
        <w:t>299</w:t>
      </w:r>
      <w:r>
        <w:fldChar w:fldCharType="end"/>
      </w:r>
    </w:p>
    <w:p>
      <w:pPr>
        <w:pStyle w:val="TOC8"/>
        <w:rPr>
          <w:rFonts w:asciiTheme="minorHAnsi" w:eastAsiaTheme="minorEastAsia" w:hAnsiTheme="minorHAnsi" w:cstheme="minorBidi"/>
          <w:szCs w:val="22"/>
        </w:rPr>
      </w:pPr>
      <w:r>
        <w:lastRenderedPageBreak/>
        <w:t>99C.</w:t>
      </w:r>
      <w:r>
        <w:tab/>
        <w:t>Staff for Department</w:t>
      </w:r>
      <w:r>
        <w:tab/>
      </w:r>
      <w:r>
        <w:fldChar w:fldCharType="begin"/>
      </w:r>
      <w:r>
        <w:instrText xml:space="preserve"> PAGEREF _Toc98770223 \h </w:instrText>
      </w:r>
      <w:r>
        <w:fldChar w:fldCharType="separate"/>
      </w:r>
      <w:r>
        <w:t>299</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_Toc98770224 \h </w:instrText>
      </w:r>
      <w:r>
        <w:fldChar w:fldCharType="separate"/>
      </w:r>
      <w:r>
        <w:t>300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_Toc98770225 \h </w:instrText>
      </w:r>
      <w:r>
        <w:fldChar w:fldCharType="separate"/>
      </w:r>
      <w:r>
        <w:t>300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_Toc98770226 \h </w:instrText>
      </w:r>
      <w:r>
        <w:fldChar w:fldCharType="separate"/>
      </w:r>
      <w:r>
        <w:t>301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_Toc98770227 \h </w:instrText>
      </w:r>
      <w:r>
        <w:fldChar w:fldCharType="separate"/>
      </w:r>
      <w:r>
        <w:t>302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_Toc98770228 \h </w:instrText>
      </w:r>
      <w:r>
        <w:fldChar w:fldCharType="separate"/>
      </w:r>
      <w:r>
        <w:t>302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_Toc98770229 \h </w:instrText>
      </w:r>
      <w:r>
        <w:fldChar w:fldCharType="separate"/>
      </w:r>
      <w:r>
        <w:t>303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_Toc98770230 \h </w:instrText>
      </w:r>
      <w:r>
        <w:fldChar w:fldCharType="separate"/>
      </w:r>
      <w:r>
        <w:t>303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_Toc98770231 \h </w:instrText>
      </w:r>
      <w:r>
        <w:fldChar w:fldCharType="separate"/>
      </w:r>
      <w:r>
        <w:t>304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_Toc98770232 \h </w:instrText>
      </w:r>
      <w:r>
        <w:fldChar w:fldCharType="separate"/>
      </w:r>
      <w:r>
        <w:t>304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_Toc98770233 \h </w:instrText>
      </w:r>
      <w:r>
        <w:fldChar w:fldCharType="separate"/>
      </w:r>
      <w:r>
        <w:t>304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_Toc98770234 \h </w:instrText>
      </w:r>
      <w:r>
        <w:fldChar w:fldCharType="separate"/>
      </w:r>
      <w:r>
        <w:t>305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_Toc98770235 \h </w:instrText>
      </w:r>
      <w:r>
        <w:fldChar w:fldCharType="separate"/>
      </w:r>
      <w:r>
        <w:t>305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_Toc98770236 \h </w:instrText>
      </w:r>
      <w:r>
        <w:fldChar w:fldCharType="separate"/>
      </w:r>
      <w:r>
        <w:t>306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_Toc98770237 \h </w:instrText>
      </w:r>
      <w:r>
        <w:fldChar w:fldCharType="separate"/>
      </w:r>
      <w:r>
        <w:t>306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_Toc98770238 \h </w:instrText>
      </w:r>
      <w:r>
        <w:fldChar w:fldCharType="separate"/>
      </w:r>
      <w:r>
        <w:t>307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_Toc98770239 \h </w:instrText>
      </w:r>
      <w:r>
        <w:fldChar w:fldCharType="separate"/>
      </w:r>
      <w:r>
        <w:t>309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_Toc98770240 \h </w:instrText>
      </w:r>
      <w:r>
        <w:fldChar w:fldCharType="separate"/>
      </w:r>
      <w:r>
        <w:t>312</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_Toc98770241 \h </w:instrText>
      </w:r>
      <w:r>
        <w:fldChar w:fldCharType="separate"/>
      </w:r>
      <w:r>
        <w:t>312</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_Toc98770242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_Toc98770245 \h </w:instrText>
      </w:r>
      <w:r>
        <w:fldChar w:fldCharType="separate"/>
      </w:r>
      <w:r>
        <w:t>315</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_Toc98770246 \h </w:instrText>
      </w:r>
      <w:r>
        <w:fldChar w:fldCharType="separate"/>
      </w:r>
      <w:r>
        <w:t>315</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_Toc98770247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_Toc98770249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_Toc98770251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_Toc98770252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_Toc98770253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_Toc98770254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_Toc98770255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_Toc98770256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_Toc98770259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_Toc98770261 \h </w:instrText>
      </w:r>
      <w:r>
        <w:fldChar w:fldCharType="separate"/>
      </w:r>
      <w:r>
        <w:t>321</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_Toc98770262 \h </w:instrText>
      </w:r>
      <w:r>
        <w:fldChar w:fldCharType="separate"/>
      </w:r>
      <w:r>
        <w:t>322</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_Toc98770263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_Toc98770265 \h </w:instrText>
      </w:r>
      <w:r>
        <w:fldChar w:fldCharType="separate"/>
      </w:r>
      <w:r>
        <w:t>322</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_Toc98770266 \h </w:instrText>
      </w:r>
      <w:r>
        <w:fldChar w:fldCharType="separate"/>
      </w:r>
      <w:r>
        <w:t>323</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_Toc98770267 \h </w:instrText>
      </w:r>
      <w:r>
        <w:fldChar w:fldCharType="separate"/>
      </w:r>
      <w:r>
        <w:t>323</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_Toc98770268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_Toc98770270 \h </w:instrText>
      </w:r>
      <w:r>
        <w:fldChar w:fldCharType="separate"/>
      </w:r>
      <w:r>
        <w:t>325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_Toc98770271 \h </w:instrText>
      </w:r>
      <w:r>
        <w:fldChar w:fldCharType="separate"/>
      </w:r>
      <w:r>
        <w:t>333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_Toc98770272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600" w:after="1400"/>
      </w:pPr>
      <w:r>
        <w:lastRenderedPageBreak/>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98504912"/>
      <w:bookmarkStart w:id="4" w:name="_Toc98506611"/>
      <w:bookmarkStart w:id="5" w:name="_Toc98507774"/>
      <w:bookmarkStart w:id="6" w:name="_Toc98769829"/>
      <w:r>
        <w:rPr>
          <w:rStyle w:val="CharPartNo"/>
        </w:rPr>
        <w:lastRenderedPageBreak/>
        <w:t>Part I</w:t>
      </w:r>
      <w:r>
        <w:rPr>
          <w:rStyle w:val="CharDivNo"/>
        </w:rPr>
        <w:t> </w:t>
      </w:r>
      <w:r>
        <w:t>—</w:t>
      </w:r>
      <w:r>
        <w:rPr>
          <w:rStyle w:val="CharDivText"/>
        </w:rPr>
        <w:t> </w:t>
      </w:r>
      <w:r>
        <w:rPr>
          <w:rStyle w:val="CharPartText"/>
        </w:rPr>
        <w:t>Introductory</w:t>
      </w:r>
      <w:bookmarkEnd w:id="3"/>
      <w:bookmarkEnd w:id="4"/>
      <w:bookmarkEnd w:id="5"/>
      <w:bookmarkEnd w:id="6"/>
    </w:p>
    <w:p>
      <w:pPr>
        <w:pStyle w:val="Heading5"/>
        <w:spacing w:before="180"/>
        <w:rPr>
          <w:snapToGrid w:val="0"/>
        </w:rPr>
      </w:pPr>
      <w:bookmarkStart w:id="7" w:name="_Toc98769830"/>
      <w:r>
        <w:rPr>
          <w:rStyle w:val="CharSectno"/>
        </w:rPr>
        <w:t>1</w:t>
      </w:r>
      <w:r>
        <w:rPr>
          <w:snapToGrid w:val="0"/>
        </w:rPr>
        <w:t>.</w:t>
      </w:r>
      <w:r>
        <w:rPr>
          <w:snapToGrid w:val="0"/>
        </w:rPr>
        <w:tab/>
        <w:t>Short title</w:t>
      </w:r>
      <w:bookmarkEnd w:id="7"/>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8" w:name="_Toc98769831"/>
      <w:r>
        <w:rPr>
          <w:rStyle w:val="CharSectno"/>
        </w:rPr>
        <w:t>2</w:t>
      </w:r>
      <w:r>
        <w:rPr>
          <w:snapToGrid w:val="0"/>
        </w:rPr>
        <w:t>.</w:t>
      </w:r>
      <w:r>
        <w:rPr>
          <w:snapToGrid w:val="0"/>
        </w:rPr>
        <w:tab/>
        <w:t>Commencement</w:t>
      </w:r>
      <w:bookmarkEnd w:id="8"/>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9" w:name="_Toc98769832"/>
      <w:r>
        <w:rPr>
          <w:rStyle w:val="CharSectno"/>
        </w:rPr>
        <w:t>3</w:t>
      </w:r>
      <w:r>
        <w:rPr>
          <w:snapToGrid w:val="0"/>
        </w:rPr>
        <w:t>.</w:t>
      </w:r>
      <w:r>
        <w:rPr>
          <w:snapToGrid w:val="0"/>
        </w:rPr>
        <w:tab/>
        <w:t>Application of Act off</w:t>
      </w:r>
      <w:r>
        <w:rPr>
          <w:snapToGrid w:val="0"/>
        </w:rPr>
        <w:noBreakHyphen/>
        <w:t>shore</w:t>
      </w:r>
      <w:bookmarkEnd w:id="9"/>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lastRenderedPageBreak/>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0" w:name="_Toc98769833"/>
      <w:r>
        <w:rPr>
          <w:rStyle w:val="CharSectno"/>
        </w:rPr>
        <w:lastRenderedPageBreak/>
        <w:t>4</w:t>
      </w:r>
      <w:r>
        <w:rPr>
          <w:snapToGrid w:val="0"/>
        </w:rPr>
        <w:t>.</w:t>
      </w:r>
      <w:r>
        <w:rPr>
          <w:snapToGrid w:val="0"/>
        </w:rPr>
        <w:tab/>
        <w:t>Repeal</w:t>
      </w:r>
      <w:bookmarkEnd w:id="10"/>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1" w:name="_Toc98769834"/>
      <w:r>
        <w:rPr>
          <w:rStyle w:val="CharSectno"/>
        </w:rPr>
        <w:t>6</w:t>
      </w:r>
      <w:r>
        <w:rPr>
          <w:snapToGrid w:val="0"/>
        </w:rPr>
        <w:t>.</w:t>
      </w:r>
      <w:r>
        <w:rPr>
          <w:snapToGrid w:val="0"/>
        </w:rPr>
        <w:tab/>
        <w:t>Objects of Act</w:t>
      </w:r>
      <w:bookmarkEnd w:id="11"/>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 xml:space="preserve">to provide means for preventing and settling industrial disputes not resolved by amicable agreement, including </w:t>
      </w:r>
      <w:r>
        <w:rPr>
          <w:snapToGrid w:val="0"/>
        </w:rPr>
        <w:lastRenderedPageBreak/>
        <w:t>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2" w:name="_Toc98769835"/>
      <w:r>
        <w:rPr>
          <w:rStyle w:val="CharSectno"/>
        </w:rPr>
        <w:t>7</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lastRenderedPageBreak/>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lastRenderedPageBreak/>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lastRenderedPageBreak/>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lastRenderedPageBreak/>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lastRenderedPageBreak/>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lastRenderedPageBreak/>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lastRenderedPageBreak/>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lastRenderedPageBreak/>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 xml:space="preserve">Parliamentary and Electorate Staff (Employment) </w:t>
      </w:r>
      <w:r>
        <w:rPr>
          <w:i/>
        </w:rPr>
        <w:lastRenderedPageBreak/>
        <w:t>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lastRenderedPageBreak/>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Any matter within the Commission’s jurisdiction conferred by the </w:t>
      </w:r>
      <w:r>
        <w:rPr>
          <w:i/>
        </w:rPr>
        <w:t>Work Health and Safety Act 2020</w:t>
      </w:r>
      <w:r>
        <w:t xml:space="preserve"> Schedule 1 clause 27(1) 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lastRenderedPageBreak/>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Gazette 15 Aug 2003 p. 3686; No. 65 of 2003 s. 41(2); No. 51 of 2004 s. 70(2); No. 59 of 2004 s. 112; No. 68 of 2004 s. 87(2); </w:t>
      </w:r>
      <w:r>
        <w:lastRenderedPageBreak/>
        <w:t>No. 13 of 2005 s. 49(2)(b); No. 36 of 2006 s. 24 and 67; No. 35 of 2007 s. 97(2); No. 21 of 2008 s. 668(2); No. 44 of 2008 s. 53(2)</w:t>
      </w:r>
      <w:r>
        <w:noBreakHyphen/>
        <w:t>(6); No. 53 of 2011 s. 32, 39 and 40; No. 11 of 2016 s. 295(2); No. 26 of 2016 s. 62; No. 32 of 2016 s. 183; No. 39 or 2018 s. 4; No. 36 of 2020 s. 358.]</w:t>
      </w:r>
    </w:p>
    <w:p>
      <w:pPr>
        <w:pStyle w:val="Ednotepart"/>
      </w:pPr>
      <w:r>
        <w:t>[Part 1A (s. 7A</w:t>
      </w:r>
      <w:r>
        <w:noBreakHyphen/>
        <w:t>7G) deleted: No. 20 of 2002 s. 111(4) and 113(1).]</w:t>
      </w:r>
    </w:p>
    <w:p>
      <w:pPr>
        <w:pStyle w:val="Heading2"/>
      </w:pPr>
      <w:bookmarkStart w:id="13" w:name="_Toc98504919"/>
      <w:bookmarkStart w:id="14" w:name="_Toc98506618"/>
      <w:bookmarkStart w:id="15" w:name="_Toc98507781"/>
      <w:bookmarkStart w:id="16" w:name="_Toc98769836"/>
      <w:r>
        <w:rPr>
          <w:rStyle w:val="CharPartNo"/>
        </w:rPr>
        <w:lastRenderedPageBreak/>
        <w:t>Part II</w:t>
      </w:r>
      <w:r>
        <w:t> — </w:t>
      </w:r>
      <w:r>
        <w:rPr>
          <w:rStyle w:val="CharPartText"/>
        </w:rPr>
        <w:t>The Western Australian Industrial Relations Commission</w:t>
      </w:r>
      <w:bookmarkEnd w:id="13"/>
      <w:bookmarkEnd w:id="14"/>
      <w:bookmarkEnd w:id="15"/>
      <w:bookmarkEnd w:id="16"/>
    </w:p>
    <w:p>
      <w:pPr>
        <w:pStyle w:val="Footnoteheading"/>
        <w:tabs>
          <w:tab w:val="left" w:pos="966"/>
        </w:tabs>
        <w:rPr>
          <w:snapToGrid w:val="0"/>
        </w:rPr>
      </w:pPr>
      <w:r>
        <w:rPr>
          <w:snapToGrid w:val="0"/>
        </w:rPr>
        <w:tab/>
        <w:t>[Heading amended: No. 94 of 1984 s. 7.]</w:t>
      </w:r>
    </w:p>
    <w:p>
      <w:pPr>
        <w:pStyle w:val="Heading3"/>
        <w:rPr>
          <w:snapToGrid w:val="0"/>
        </w:rPr>
      </w:pPr>
      <w:bookmarkStart w:id="17" w:name="_Toc98504920"/>
      <w:bookmarkStart w:id="18" w:name="_Toc98506619"/>
      <w:bookmarkStart w:id="19" w:name="_Toc98507782"/>
      <w:bookmarkStart w:id="20" w:name="_Toc98769837"/>
      <w:r>
        <w:rPr>
          <w:rStyle w:val="CharDivNo"/>
        </w:rPr>
        <w:t>Division 1</w:t>
      </w:r>
      <w:r>
        <w:rPr>
          <w:snapToGrid w:val="0"/>
        </w:rPr>
        <w:t> — </w:t>
      </w:r>
      <w:r>
        <w:rPr>
          <w:rStyle w:val="CharDivText"/>
        </w:rPr>
        <w:t>Constitution of the Commission</w:t>
      </w:r>
      <w:bookmarkEnd w:id="17"/>
      <w:bookmarkEnd w:id="18"/>
      <w:bookmarkEnd w:id="19"/>
      <w:bookmarkEnd w:id="20"/>
    </w:p>
    <w:p>
      <w:pPr>
        <w:pStyle w:val="Heading5"/>
        <w:rPr>
          <w:snapToGrid w:val="0"/>
        </w:rPr>
      </w:pPr>
      <w:bookmarkStart w:id="21" w:name="_Toc98769838"/>
      <w:r>
        <w:rPr>
          <w:rStyle w:val="CharSectno"/>
        </w:rPr>
        <w:t>8</w:t>
      </w:r>
      <w:r>
        <w:rPr>
          <w:snapToGrid w:val="0"/>
        </w:rPr>
        <w:t>.</w:t>
      </w:r>
      <w:r>
        <w:rPr>
          <w:snapToGrid w:val="0"/>
        </w:rPr>
        <w:tab/>
        <w:t>Commission constituted</w:t>
      </w:r>
      <w:bookmarkEnd w:id="21"/>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pPr>
      <w:r>
        <w:tab/>
        <w:t>(3A)</w:t>
      </w:r>
      <w:r>
        <w:tab/>
        <w:t xml:space="preserve">At least 1 commissioner must, in addition to the other attributes required for appointment, have — </w:t>
      </w:r>
    </w:p>
    <w:p>
      <w:pPr>
        <w:pStyle w:val="Indenta"/>
      </w:pPr>
      <w:r>
        <w:tab/>
        <w:t>(a)</w:t>
      </w:r>
      <w:r>
        <w:tab/>
        <w:t>knowledge of, or experience in, the field of work health and safety; and</w:t>
      </w:r>
    </w:p>
    <w:p>
      <w:pPr>
        <w:pStyle w:val="Indenta"/>
      </w:pPr>
      <w:r>
        <w:tab/>
        <w:t>(b)</w:t>
      </w:r>
      <w:r>
        <w:tab/>
        <w:t xml:space="preserve">knowledge of the </w:t>
      </w:r>
      <w:r>
        <w:rPr>
          <w:i/>
        </w:rPr>
        <w:t>Work Health and Safety Act 2020</w:t>
      </w:r>
      <w:r>
        <w:t>,</w:t>
      </w:r>
    </w:p>
    <w:p>
      <w:pPr>
        <w:pStyle w:val="Subsection"/>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lastRenderedPageBreak/>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 No. 36 of 2020 s. 359.]</w:t>
      </w:r>
    </w:p>
    <w:p>
      <w:pPr>
        <w:pStyle w:val="Heading5"/>
        <w:rPr>
          <w:snapToGrid w:val="0"/>
        </w:rPr>
      </w:pPr>
      <w:bookmarkStart w:id="22" w:name="_Toc98769839"/>
      <w:r>
        <w:rPr>
          <w:rStyle w:val="CharSectno"/>
        </w:rPr>
        <w:t>9</w:t>
      </w:r>
      <w:r>
        <w:rPr>
          <w:snapToGrid w:val="0"/>
        </w:rPr>
        <w:t>.</w:t>
      </w:r>
      <w:r>
        <w:rPr>
          <w:snapToGrid w:val="0"/>
        </w:rPr>
        <w:tab/>
        <w:t>Qualifications for appointment of Chief Commissioner</w:t>
      </w:r>
      <w:bookmarkEnd w:id="22"/>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23" w:name="_Toc98769840"/>
      <w:r>
        <w:rPr>
          <w:rStyle w:val="CharSectno"/>
        </w:rPr>
        <w:t>10</w:t>
      </w:r>
      <w:r>
        <w:rPr>
          <w:snapToGrid w:val="0"/>
        </w:rPr>
        <w:t>.</w:t>
      </w:r>
      <w:r>
        <w:rPr>
          <w:snapToGrid w:val="0"/>
        </w:rPr>
        <w:tab/>
        <w:t>Age limit for commissioners</w:t>
      </w:r>
      <w:bookmarkEnd w:id="23"/>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24" w:name="_Toc98769841"/>
      <w:r>
        <w:rPr>
          <w:rStyle w:val="CharSectno"/>
        </w:rPr>
        <w:lastRenderedPageBreak/>
        <w:t>11</w:t>
      </w:r>
      <w:r>
        <w:rPr>
          <w:snapToGrid w:val="0"/>
        </w:rPr>
        <w:t>.</w:t>
      </w:r>
      <w:r>
        <w:rPr>
          <w:snapToGrid w:val="0"/>
        </w:rPr>
        <w:tab/>
        <w:t>Oath of office and secrecy</w:t>
      </w:r>
      <w:bookmarkEnd w:id="24"/>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25" w:name="_Toc98769842"/>
      <w:r>
        <w:rPr>
          <w:rStyle w:val="CharSectno"/>
        </w:rPr>
        <w:t>12</w:t>
      </w:r>
      <w:r>
        <w:rPr>
          <w:snapToGrid w:val="0"/>
        </w:rPr>
        <w:t>.</w:t>
      </w:r>
      <w:r>
        <w:rPr>
          <w:snapToGrid w:val="0"/>
        </w:rPr>
        <w:tab/>
        <w:t>Commission is court of record etc.</w:t>
      </w:r>
      <w:bookmarkEnd w:id="25"/>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26" w:name="_Toc98769843"/>
      <w:r>
        <w:rPr>
          <w:rStyle w:val="CharSectno"/>
        </w:rPr>
        <w:t>13</w:t>
      </w:r>
      <w:r>
        <w:t>.</w:t>
      </w:r>
      <w:r>
        <w:tab/>
        <w:t>Protection of commissioners and others</w:t>
      </w:r>
      <w:bookmarkEnd w:id="26"/>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lastRenderedPageBreak/>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7" w:name="_Toc98769844"/>
      <w:r>
        <w:rPr>
          <w:rStyle w:val="CharSectno"/>
        </w:rPr>
        <w:t>14</w:t>
      </w:r>
      <w:r>
        <w:rPr>
          <w:snapToGrid w:val="0"/>
        </w:rPr>
        <w:t>.</w:t>
      </w:r>
      <w:r>
        <w:rPr>
          <w:snapToGrid w:val="0"/>
        </w:rPr>
        <w:tab/>
        <w:t>Exercise of powers and jurisdiction of Commission</w:t>
      </w:r>
      <w:bookmarkEnd w:id="27"/>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28" w:name="_Toc98769845"/>
      <w:r>
        <w:rPr>
          <w:rStyle w:val="CharSectno"/>
        </w:rPr>
        <w:t>14A</w:t>
      </w:r>
      <w:r>
        <w:rPr>
          <w:snapToGrid w:val="0"/>
        </w:rPr>
        <w:t xml:space="preserve">. </w:t>
      </w:r>
      <w:r>
        <w:rPr>
          <w:snapToGrid w:val="0"/>
        </w:rPr>
        <w:tab/>
        <w:t>Dual Federal and State appointments</w:t>
      </w:r>
      <w:bookmarkEnd w:id="28"/>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29" w:name="_Toc98769846"/>
      <w:r>
        <w:rPr>
          <w:rStyle w:val="CharSectno"/>
        </w:rPr>
        <w:t>14B</w:t>
      </w:r>
      <w:r>
        <w:rPr>
          <w:snapToGrid w:val="0"/>
        </w:rPr>
        <w:t xml:space="preserve">. </w:t>
      </w:r>
      <w:r>
        <w:rPr>
          <w:snapToGrid w:val="0"/>
        </w:rPr>
        <w:tab/>
        <w:t>Performance of duties by dual Federal and State appointees</w:t>
      </w:r>
      <w:bookmarkEnd w:id="29"/>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lastRenderedPageBreak/>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30" w:name="_Toc98769847"/>
      <w:r>
        <w:rPr>
          <w:rStyle w:val="CharSectno"/>
        </w:rPr>
        <w:t>15</w:t>
      </w:r>
      <w:r>
        <w:rPr>
          <w:snapToGrid w:val="0"/>
        </w:rPr>
        <w:t>.</w:t>
      </w:r>
      <w:r>
        <w:rPr>
          <w:snapToGrid w:val="0"/>
        </w:rPr>
        <w:tab/>
        <w:t>Constitution of Full Bench and Commission in Court Session</w:t>
      </w:r>
      <w:bookmarkEnd w:id="30"/>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31" w:name="_Toc98769848"/>
      <w:r>
        <w:rPr>
          <w:rStyle w:val="CharSectno"/>
        </w:rPr>
        <w:lastRenderedPageBreak/>
        <w:t>16</w:t>
      </w:r>
      <w:r>
        <w:rPr>
          <w:snapToGrid w:val="0"/>
        </w:rPr>
        <w:t>.</w:t>
      </w:r>
      <w:r>
        <w:rPr>
          <w:snapToGrid w:val="0"/>
        </w:rPr>
        <w:tab/>
        <w:t>Chief Commissioner’s functions</w:t>
      </w:r>
      <w:bookmarkEnd w:id="31"/>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pPr>
        <w:pStyle w:val="Subsection"/>
      </w:pPr>
      <w:r>
        <w:tab/>
        <w:t>(2AA)</w:t>
      </w:r>
      <w:r>
        <w:tab/>
        <w:t>Without limiting subsection (2A), the Chief Commissioner may be designated under that subsection.</w:t>
      </w:r>
    </w:p>
    <w:p>
      <w:pPr>
        <w:pStyle w:val="Subsection"/>
        <w:keepNext/>
      </w:pPr>
      <w:r>
        <w:lastRenderedPageBreak/>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rPr>
        <w:t>Work Health and Safety Act 2020</w:t>
      </w:r>
      <w:r>
        <w:t xml:space="preserve"> Schedule 1 clause 27(1) does not preclude the commissioner from also performing other functions as a commissioner under this Act.</w:t>
      </w:r>
    </w:p>
    <w:p>
      <w:pPr>
        <w:pStyle w:val="Ednotesubsection"/>
      </w:pPr>
      <w:r>
        <w:tab/>
        <w:t>[(2D), (2E)</w:t>
      </w:r>
      <w:r>
        <w:tab/>
        <w:t>deleted]</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 No. 36 of 2020 s. 360.]</w:t>
      </w:r>
    </w:p>
    <w:p>
      <w:pPr>
        <w:pStyle w:val="Heading5"/>
      </w:pPr>
      <w:bookmarkStart w:id="32" w:name="_Toc98769849"/>
      <w:r>
        <w:rPr>
          <w:rStyle w:val="CharSectno"/>
        </w:rPr>
        <w:lastRenderedPageBreak/>
        <w:t>16A</w:t>
      </w:r>
      <w:r>
        <w:t>.</w:t>
      </w:r>
      <w:r>
        <w:tab/>
        <w:t>Delegation by Chief Commissioner</w:t>
      </w:r>
      <w:bookmarkEnd w:id="32"/>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33" w:name="_Toc98769850"/>
      <w:r>
        <w:rPr>
          <w:rStyle w:val="CharSectno"/>
        </w:rPr>
        <w:t>17</w:t>
      </w:r>
      <w:r>
        <w:rPr>
          <w:snapToGrid w:val="0"/>
        </w:rPr>
        <w:t>.</w:t>
      </w:r>
      <w:r>
        <w:rPr>
          <w:snapToGrid w:val="0"/>
        </w:rPr>
        <w:tab/>
        <w:t>Appointment of acting commissioners</w:t>
      </w:r>
      <w:bookmarkEnd w:id="33"/>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lastRenderedPageBreak/>
        <w:tab/>
        <w:t>[Section 17 amended: No. 121 of 1982 s. 5; No. 94 of 1984 s. 11; No. 1 of 1995 s. 53; No. 14 of 2005 s. 6; No. 39 of 2018 s. 16.]</w:t>
      </w:r>
    </w:p>
    <w:p>
      <w:pPr>
        <w:pStyle w:val="Heading5"/>
        <w:rPr>
          <w:snapToGrid w:val="0"/>
        </w:rPr>
      </w:pPr>
      <w:bookmarkStart w:id="34" w:name="_Toc98769851"/>
      <w:r>
        <w:rPr>
          <w:rStyle w:val="CharSectno"/>
        </w:rPr>
        <w:t>18</w:t>
      </w:r>
      <w:r>
        <w:rPr>
          <w:snapToGrid w:val="0"/>
        </w:rPr>
        <w:t>.</w:t>
      </w:r>
      <w:r>
        <w:rPr>
          <w:snapToGrid w:val="0"/>
        </w:rPr>
        <w:tab/>
        <w:t>Extending appointments</w:t>
      </w:r>
      <w:bookmarkEnd w:id="34"/>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35" w:name="_Toc98769852"/>
      <w:r>
        <w:rPr>
          <w:rStyle w:val="CharSectno"/>
        </w:rPr>
        <w:t>19</w:t>
      </w:r>
      <w:r>
        <w:t>.</w:t>
      </w:r>
      <w:r>
        <w:tab/>
        <w:t>Duty of commissioners</w:t>
      </w:r>
      <w:bookmarkEnd w:id="35"/>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6" w:name="_Toc98769853"/>
      <w:r>
        <w:rPr>
          <w:rStyle w:val="CharSectno"/>
        </w:rPr>
        <w:lastRenderedPageBreak/>
        <w:t>20</w:t>
      </w:r>
      <w:r>
        <w:rPr>
          <w:snapToGrid w:val="0"/>
        </w:rPr>
        <w:t>.</w:t>
      </w:r>
      <w:r>
        <w:rPr>
          <w:snapToGrid w:val="0"/>
        </w:rPr>
        <w:tab/>
        <w:t>Conditions of service of commissioners</w:t>
      </w:r>
      <w:bookmarkEnd w:id="36"/>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lastRenderedPageBreak/>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37" w:name="_Toc98769854"/>
      <w:r>
        <w:rPr>
          <w:rStyle w:val="CharSectno"/>
        </w:rPr>
        <w:t>21</w:t>
      </w:r>
      <w:r>
        <w:rPr>
          <w:snapToGrid w:val="0"/>
        </w:rPr>
        <w:t>.</w:t>
      </w:r>
      <w:r>
        <w:rPr>
          <w:snapToGrid w:val="0"/>
        </w:rPr>
        <w:tab/>
        <w:t>Resignation from office</w:t>
      </w:r>
      <w:bookmarkEnd w:id="37"/>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38" w:name="_Toc98769855"/>
      <w:r>
        <w:rPr>
          <w:rStyle w:val="CharSectno"/>
        </w:rPr>
        <w:lastRenderedPageBreak/>
        <w:t>22</w:t>
      </w:r>
      <w:r>
        <w:rPr>
          <w:snapToGrid w:val="0"/>
        </w:rPr>
        <w:t>.</w:t>
      </w:r>
      <w:r>
        <w:rPr>
          <w:snapToGrid w:val="0"/>
        </w:rPr>
        <w:tab/>
        <w:t>Tenure subject to good behaviour</w:t>
      </w:r>
      <w:bookmarkEnd w:id="38"/>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39" w:name="_Toc98504939"/>
      <w:bookmarkStart w:id="40" w:name="_Toc98506638"/>
      <w:bookmarkStart w:id="41" w:name="_Toc98507801"/>
      <w:bookmarkStart w:id="42" w:name="_Toc98769856"/>
      <w:r>
        <w:rPr>
          <w:rStyle w:val="CharDivNo"/>
        </w:rPr>
        <w:t>Division 2</w:t>
      </w:r>
      <w:r>
        <w:rPr>
          <w:snapToGrid w:val="0"/>
        </w:rPr>
        <w:t> — </w:t>
      </w:r>
      <w:r>
        <w:rPr>
          <w:rStyle w:val="CharDivText"/>
        </w:rPr>
        <w:t>General jurisdiction and powers of the Commission</w:t>
      </w:r>
      <w:bookmarkEnd w:id="39"/>
      <w:bookmarkEnd w:id="40"/>
      <w:bookmarkEnd w:id="41"/>
      <w:bookmarkEnd w:id="42"/>
    </w:p>
    <w:p>
      <w:pPr>
        <w:pStyle w:val="Heading5"/>
        <w:rPr>
          <w:snapToGrid w:val="0"/>
        </w:rPr>
      </w:pPr>
      <w:bookmarkStart w:id="43" w:name="_Toc98769857"/>
      <w:r>
        <w:rPr>
          <w:rStyle w:val="CharSectno"/>
        </w:rPr>
        <w:t>22A</w:t>
      </w:r>
      <w:r>
        <w:rPr>
          <w:snapToGrid w:val="0"/>
        </w:rPr>
        <w:t xml:space="preserve">. </w:t>
      </w:r>
      <w:r>
        <w:rPr>
          <w:snapToGrid w:val="0"/>
        </w:rPr>
        <w:tab/>
        <w:t>Terms used</w:t>
      </w:r>
      <w:bookmarkEnd w:id="43"/>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44" w:name="_Toc98769858"/>
      <w:r>
        <w:rPr>
          <w:rStyle w:val="CharSectno"/>
        </w:rPr>
        <w:t>22B</w:t>
      </w:r>
      <w:r>
        <w:t>.</w:t>
      </w:r>
      <w:r>
        <w:tab/>
        <w:t>Commission to act with due speed</w:t>
      </w:r>
      <w:bookmarkEnd w:id="44"/>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45" w:name="_Toc98769859"/>
      <w:r>
        <w:rPr>
          <w:rStyle w:val="CharSectno"/>
        </w:rPr>
        <w:lastRenderedPageBreak/>
        <w:t>23</w:t>
      </w:r>
      <w:r>
        <w:rPr>
          <w:snapToGrid w:val="0"/>
        </w:rPr>
        <w:t>.</w:t>
      </w:r>
      <w:r>
        <w:rPr>
          <w:snapToGrid w:val="0"/>
        </w:rPr>
        <w:tab/>
        <w:t>Jurisdiction of Commission</w:t>
      </w:r>
      <w:bookmarkEnd w:id="45"/>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 xml:space="preserve">prevents the registration with the Commission of any industrial agreement that contains or </w:t>
      </w:r>
      <w:r>
        <w:rPr>
          <w:snapToGrid w:val="0"/>
        </w:rPr>
        <w:lastRenderedPageBreak/>
        <w:t>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lastRenderedPageBreak/>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46" w:name="_Toc98769860"/>
      <w:r>
        <w:rPr>
          <w:rStyle w:val="CharSectno"/>
        </w:rPr>
        <w:t>23A</w:t>
      </w:r>
      <w:r>
        <w:t>.</w:t>
      </w:r>
      <w:r>
        <w:tab/>
        <w:t>Unfair dismissal claims, Commission’s powers on</w:t>
      </w:r>
      <w:bookmarkEnd w:id="4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 xml:space="preserve">The Commission may order the employer to reinstate the employee to the employee’s former position on conditions at </w:t>
      </w:r>
      <w:r>
        <w:lastRenderedPageBreak/>
        <w:t>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lastRenderedPageBreak/>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47" w:name="_Toc98769861"/>
      <w:r>
        <w:rPr>
          <w:rStyle w:val="CharSectno"/>
        </w:rPr>
        <w:t>23B</w:t>
      </w:r>
      <w:r>
        <w:t>.</w:t>
      </w:r>
      <w:r>
        <w:tab/>
        <w:t>Third party involvement in employment claim, Commission’s powers to prevent etc.</w:t>
      </w:r>
      <w:bookmarkEnd w:id="47"/>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lastRenderedPageBreak/>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8" w:name="_Toc98769862"/>
      <w:r>
        <w:rPr>
          <w:rStyle w:val="CharSectno"/>
        </w:rPr>
        <w:t>24</w:t>
      </w:r>
      <w:r>
        <w:rPr>
          <w:snapToGrid w:val="0"/>
        </w:rPr>
        <w:t>.</w:t>
      </w:r>
      <w:r>
        <w:rPr>
          <w:snapToGrid w:val="0"/>
        </w:rPr>
        <w:tab/>
        <w:t>Industrial matters, Commission may decide what are</w:t>
      </w:r>
      <w:bookmarkEnd w:id="48"/>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49" w:name="_Toc98769863"/>
      <w:r>
        <w:rPr>
          <w:rStyle w:val="CharSectno"/>
        </w:rPr>
        <w:t>25</w:t>
      </w:r>
      <w:r>
        <w:rPr>
          <w:snapToGrid w:val="0"/>
        </w:rPr>
        <w:t>.</w:t>
      </w:r>
      <w:r>
        <w:rPr>
          <w:snapToGrid w:val="0"/>
        </w:rPr>
        <w:tab/>
        <w:t>Allocation of industrial matters by Chief Commissioner</w:t>
      </w:r>
      <w:bookmarkEnd w:id="49"/>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lastRenderedPageBreak/>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50" w:name="_Toc98769864"/>
      <w:r>
        <w:rPr>
          <w:rStyle w:val="CharSectno"/>
        </w:rPr>
        <w:t>26</w:t>
      </w:r>
      <w:r>
        <w:rPr>
          <w:snapToGrid w:val="0"/>
        </w:rPr>
        <w:t>.</w:t>
      </w:r>
      <w:r>
        <w:rPr>
          <w:snapToGrid w:val="0"/>
        </w:rPr>
        <w:tab/>
        <w:t>Commission to act according to equity and good conscience</w:t>
      </w:r>
      <w:bookmarkEnd w:id="50"/>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 xml:space="preserve">the capacity of employers as a whole or of an individual employer to pay wages, salaries, allowances or other remuneration and to bear the </w:t>
      </w:r>
      <w:r>
        <w:rPr>
          <w:snapToGrid w:val="0"/>
        </w:rPr>
        <w:lastRenderedPageBreak/>
        <w:t>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lastRenderedPageBreak/>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w:t>
      </w:r>
      <w:r>
        <w:lastRenderedPageBreak/>
        <w:t xml:space="preserve">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 xml:space="preserve">an order made under section 42G in respect of an agreement proposed to be made in substitution for an industrial agreement that specifies a </w:t>
      </w:r>
      <w:r>
        <w:lastRenderedPageBreak/>
        <w:t>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51" w:name="_Toc98769865"/>
      <w:r>
        <w:rPr>
          <w:rStyle w:val="CharSectno"/>
        </w:rPr>
        <w:lastRenderedPageBreak/>
        <w:t>27</w:t>
      </w:r>
      <w:r>
        <w:rPr>
          <w:snapToGrid w:val="0"/>
        </w:rPr>
        <w:t>.</w:t>
      </w:r>
      <w:r>
        <w:rPr>
          <w:snapToGrid w:val="0"/>
        </w:rPr>
        <w:tab/>
        <w:t>Powers of Commission</w:t>
      </w:r>
      <w:bookmarkEnd w:id="51"/>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 xml:space="preserve">determine the periods that are reasonably necessary for the fair and adequate presentation of the respective cases </w:t>
      </w:r>
      <w:r>
        <w:lastRenderedPageBreak/>
        <w:t>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lastRenderedPageBreak/>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 xml:space="preserve">The powers contained in subsection (1)(p), (q) and (r) may, if the Commission so directs in any case, be exercised by an </w:t>
      </w:r>
      <w:r>
        <w:rPr>
          <w:snapToGrid w:val="0"/>
        </w:rPr>
        <w:lastRenderedPageBreak/>
        <w:t>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52" w:name="_Toc98769866"/>
      <w:r>
        <w:rPr>
          <w:rStyle w:val="CharSectno"/>
        </w:rPr>
        <w:t>28</w:t>
      </w:r>
      <w:r>
        <w:rPr>
          <w:snapToGrid w:val="0"/>
        </w:rPr>
        <w:t>.</w:t>
      </w:r>
      <w:r>
        <w:rPr>
          <w:snapToGrid w:val="0"/>
        </w:rPr>
        <w:tab/>
        <w:t>Powers in s. 27 may be exercised at any time after matter lodged</w:t>
      </w:r>
      <w:bookmarkEnd w:id="52"/>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3" w:name="_Toc98769867"/>
      <w:r>
        <w:rPr>
          <w:rStyle w:val="CharSectno"/>
        </w:rPr>
        <w:t>29</w:t>
      </w:r>
      <w:r>
        <w:rPr>
          <w:snapToGrid w:val="0"/>
        </w:rPr>
        <w:t>.</w:t>
      </w:r>
      <w:r>
        <w:rPr>
          <w:snapToGrid w:val="0"/>
        </w:rPr>
        <w:tab/>
        <w:t>Who may refer industrial matters to Commission</w:t>
      </w:r>
      <w:bookmarkEnd w:id="53"/>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lastRenderedPageBreak/>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54" w:name="_Toc98769868"/>
      <w:r>
        <w:rPr>
          <w:rStyle w:val="CharSectno"/>
        </w:rPr>
        <w:t>29AA</w:t>
      </w:r>
      <w:r>
        <w:t>.</w:t>
      </w:r>
      <w:r>
        <w:tab/>
        <w:t>Certain claims not to be determined</w:t>
      </w:r>
      <w:bookmarkEnd w:id="54"/>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lastRenderedPageBreak/>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55" w:name="_Toc98769869"/>
      <w:r>
        <w:rPr>
          <w:rStyle w:val="CharSectno"/>
        </w:rPr>
        <w:t>29A</w:t>
      </w:r>
      <w:r>
        <w:rPr>
          <w:snapToGrid w:val="0"/>
        </w:rPr>
        <w:t>.</w:t>
      </w:r>
      <w:r>
        <w:rPr>
          <w:snapToGrid w:val="0"/>
        </w:rPr>
        <w:tab/>
        <w:t>Proposed award etc., service of etc.</w:t>
      </w:r>
      <w:bookmarkEnd w:id="55"/>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lastRenderedPageBreak/>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lastRenderedPageBreak/>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56" w:name="_Toc98769870"/>
      <w:r>
        <w:rPr>
          <w:rStyle w:val="CharSectno"/>
        </w:rPr>
        <w:lastRenderedPageBreak/>
        <w:t>29B</w:t>
      </w:r>
      <w:r>
        <w:rPr>
          <w:snapToGrid w:val="0"/>
        </w:rPr>
        <w:t>.</w:t>
      </w:r>
      <w:r>
        <w:rPr>
          <w:snapToGrid w:val="0"/>
        </w:rPr>
        <w:tab/>
        <w:t>Parties to proceedings</w:t>
      </w:r>
      <w:bookmarkEnd w:id="56"/>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57" w:name="_Toc98769871"/>
      <w:r>
        <w:rPr>
          <w:rStyle w:val="CharSectno"/>
        </w:rPr>
        <w:t>30</w:t>
      </w:r>
      <w:r>
        <w:rPr>
          <w:snapToGrid w:val="0"/>
        </w:rPr>
        <w:t>.</w:t>
      </w:r>
      <w:r>
        <w:rPr>
          <w:snapToGrid w:val="0"/>
        </w:rPr>
        <w:tab/>
        <w:t>Minister may intervene on behalf of State</w:t>
      </w:r>
      <w:bookmarkEnd w:id="57"/>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58" w:name="_Toc98769872"/>
      <w:r>
        <w:rPr>
          <w:rStyle w:val="CharSectno"/>
        </w:rPr>
        <w:t>31</w:t>
      </w:r>
      <w:r>
        <w:rPr>
          <w:snapToGrid w:val="0"/>
        </w:rPr>
        <w:t>.</w:t>
      </w:r>
      <w:r>
        <w:rPr>
          <w:snapToGrid w:val="0"/>
        </w:rPr>
        <w:tab/>
        <w:t>Representation of parties to proceedings</w:t>
      </w:r>
      <w:bookmarkEnd w:id="58"/>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w:t>
      </w:r>
      <w:r>
        <w:rPr>
          <w:snapToGrid w:val="0"/>
        </w:rPr>
        <w:lastRenderedPageBreak/>
        <w:t xml:space="preserve">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59" w:name="_Toc98769873"/>
      <w:r>
        <w:rPr>
          <w:rStyle w:val="CharSectno"/>
        </w:rPr>
        <w:t>32</w:t>
      </w:r>
      <w:r>
        <w:rPr>
          <w:snapToGrid w:val="0"/>
        </w:rPr>
        <w:t>.</w:t>
      </w:r>
      <w:r>
        <w:rPr>
          <w:snapToGrid w:val="0"/>
        </w:rPr>
        <w:tab/>
        <w:t>Conciliation and arbitration of industrial matters</w:t>
      </w:r>
      <w:bookmarkEnd w:id="59"/>
    </w:p>
    <w:p>
      <w:pPr>
        <w:pStyle w:val="Subsection"/>
        <w:rPr>
          <w:snapToGrid w:val="0"/>
        </w:rPr>
      </w:pPr>
      <w:r>
        <w:rPr>
          <w:snapToGrid w:val="0"/>
        </w:rPr>
        <w:tab/>
        <w:t>(1)</w:t>
      </w:r>
      <w:r>
        <w:rPr>
          <w:snapToGrid w:val="0"/>
        </w:rPr>
        <w:tab/>
        <w:t xml:space="preserve">Where an industrial matter has been referred to the Commission the Commission shall, unless it is satisfied that the resolution of </w:t>
      </w:r>
      <w:r>
        <w:rPr>
          <w:snapToGrid w:val="0"/>
        </w:rPr>
        <w:lastRenderedPageBreak/>
        <w:t>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lastRenderedPageBreak/>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60" w:name="_Toc98769874"/>
      <w:r>
        <w:rPr>
          <w:rStyle w:val="CharSectno"/>
        </w:rPr>
        <w:lastRenderedPageBreak/>
        <w:t>32A</w:t>
      </w:r>
      <w:r>
        <w:t>.</w:t>
      </w:r>
      <w:r>
        <w:tab/>
        <w:t>Conciliation and arbitration functions of Commission are unlimited</w:t>
      </w:r>
      <w:bookmarkEnd w:id="60"/>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61" w:name="_Toc98769875"/>
      <w:r>
        <w:rPr>
          <w:rStyle w:val="CharSectno"/>
        </w:rPr>
        <w:t>33</w:t>
      </w:r>
      <w:r>
        <w:rPr>
          <w:snapToGrid w:val="0"/>
        </w:rPr>
        <w:t>.</w:t>
      </w:r>
      <w:r>
        <w:rPr>
          <w:snapToGrid w:val="0"/>
        </w:rPr>
        <w:tab/>
        <w:t>Evidence before Commission</w:t>
      </w:r>
      <w:bookmarkEnd w:id="61"/>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 xml:space="preserve">subject to subsection (2), a person duly served with such summons, shall not without good cause, proof of which is on him, fail to attend or to duly produce any book, paper, or document as required or refuse to be sworn as </w:t>
      </w:r>
      <w:r>
        <w:rPr>
          <w:snapToGrid w:val="0"/>
        </w:rPr>
        <w:lastRenderedPageBreak/>
        <w:t>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lastRenderedPageBreak/>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62" w:name="_Toc98769876"/>
      <w:r>
        <w:rPr>
          <w:rStyle w:val="CharSectno"/>
        </w:rPr>
        <w:t>34</w:t>
      </w:r>
      <w:r>
        <w:rPr>
          <w:snapToGrid w:val="0"/>
        </w:rPr>
        <w:t>.</w:t>
      </w:r>
      <w:r>
        <w:rPr>
          <w:snapToGrid w:val="0"/>
        </w:rPr>
        <w:tab/>
        <w:t>Decisions of Commission, form of and review of</w:t>
      </w:r>
      <w:bookmarkEnd w:id="62"/>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w:t>
      </w:r>
      <w:r>
        <w:rPr>
          <w:snapToGrid w:val="0"/>
        </w:rPr>
        <w:lastRenderedPageBreak/>
        <w:t xml:space="preserve">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63" w:name="_Toc98769877"/>
      <w:r>
        <w:rPr>
          <w:rStyle w:val="CharSectno"/>
        </w:rPr>
        <w:t>35</w:t>
      </w:r>
      <w:r>
        <w:rPr>
          <w:snapToGrid w:val="0"/>
        </w:rPr>
        <w:t>.</w:t>
      </w:r>
      <w:r>
        <w:rPr>
          <w:snapToGrid w:val="0"/>
        </w:rPr>
        <w:tab/>
        <w:t>Decision to be first drawn up as minutes</w:t>
      </w:r>
      <w:bookmarkEnd w:id="63"/>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lastRenderedPageBreak/>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64" w:name="_Toc98769878"/>
      <w:r>
        <w:rPr>
          <w:rStyle w:val="CharSectno"/>
        </w:rPr>
        <w:t>36</w:t>
      </w:r>
      <w:r>
        <w:t>.</w:t>
      </w:r>
      <w:r>
        <w:tab/>
        <w:t>Copy of decision must be given to parties and be available for inspection</w:t>
      </w:r>
      <w:bookmarkEnd w:id="64"/>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65" w:name="_Toc98504962"/>
      <w:bookmarkStart w:id="66" w:name="_Toc98506661"/>
      <w:bookmarkStart w:id="67" w:name="_Toc98507824"/>
      <w:bookmarkStart w:id="68" w:name="_Toc98769879"/>
      <w:r>
        <w:rPr>
          <w:rStyle w:val="CharDivNo"/>
        </w:rPr>
        <w:t>Division 2A</w:t>
      </w:r>
      <w:r>
        <w:t xml:space="preserve"> — </w:t>
      </w:r>
      <w:r>
        <w:rPr>
          <w:rStyle w:val="CharDivText"/>
        </w:rPr>
        <w:t>Awards</w:t>
      </w:r>
      <w:bookmarkEnd w:id="65"/>
      <w:bookmarkEnd w:id="66"/>
      <w:bookmarkEnd w:id="67"/>
      <w:bookmarkEnd w:id="68"/>
    </w:p>
    <w:p>
      <w:pPr>
        <w:pStyle w:val="Footnoteheading"/>
        <w:keepNext/>
        <w:tabs>
          <w:tab w:val="left" w:pos="851"/>
        </w:tabs>
      </w:pPr>
      <w:r>
        <w:tab/>
        <w:t>[Heading inserted: No. 20 of 2002 s. 116.]</w:t>
      </w:r>
    </w:p>
    <w:p>
      <w:pPr>
        <w:pStyle w:val="Heading5"/>
      </w:pPr>
      <w:bookmarkStart w:id="69" w:name="_Toc98769880"/>
      <w:r>
        <w:rPr>
          <w:rStyle w:val="CharSectno"/>
        </w:rPr>
        <w:t>36A</w:t>
      </w:r>
      <w:r>
        <w:t>.</w:t>
      </w:r>
      <w:r>
        <w:tab/>
        <w:t>Non</w:t>
      </w:r>
      <w:r>
        <w:noBreakHyphen/>
        <w:t>award employees, interim award for etc.</w:t>
      </w:r>
      <w:bookmarkEnd w:id="69"/>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lastRenderedPageBreak/>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70" w:name="_Toc98769881"/>
      <w:r>
        <w:rPr>
          <w:rStyle w:val="CharSectno"/>
        </w:rPr>
        <w:t>37</w:t>
      </w:r>
      <w:r>
        <w:rPr>
          <w:snapToGrid w:val="0"/>
        </w:rPr>
        <w:t>.</w:t>
      </w:r>
      <w:r>
        <w:rPr>
          <w:snapToGrid w:val="0"/>
        </w:rPr>
        <w:tab/>
        <w:t>Effect, area and scope of awards</w:t>
      </w:r>
      <w:bookmarkEnd w:id="70"/>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lastRenderedPageBreak/>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71" w:name="_Toc98769882"/>
      <w:r>
        <w:rPr>
          <w:rStyle w:val="CharSectno"/>
        </w:rPr>
        <w:t>38</w:t>
      </w:r>
      <w:r>
        <w:rPr>
          <w:snapToGrid w:val="0"/>
        </w:rPr>
        <w:t>.</w:t>
      </w:r>
      <w:r>
        <w:rPr>
          <w:snapToGrid w:val="0"/>
        </w:rPr>
        <w:tab/>
        <w:t>Named parties to awards</w:t>
      </w:r>
      <w:bookmarkEnd w:id="71"/>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lastRenderedPageBreak/>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72" w:name="_Toc98769883"/>
      <w:r>
        <w:rPr>
          <w:rStyle w:val="CharSectno"/>
        </w:rPr>
        <w:t>39</w:t>
      </w:r>
      <w:r>
        <w:rPr>
          <w:snapToGrid w:val="0"/>
        </w:rPr>
        <w:t>.</w:t>
      </w:r>
      <w:r>
        <w:rPr>
          <w:snapToGrid w:val="0"/>
        </w:rPr>
        <w:tab/>
        <w:t>When award operates</w:t>
      </w:r>
      <w:bookmarkEnd w:id="72"/>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lastRenderedPageBreak/>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73" w:name="_Toc98769884"/>
      <w:r>
        <w:rPr>
          <w:rStyle w:val="CharSectno"/>
        </w:rPr>
        <w:t>40</w:t>
      </w:r>
      <w:r>
        <w:rPr>
          <w:snapToGrid w:val="0"/>
        </w:rPr>
        <w:t>.</w:t>
      </w:r>
      <w:r>
        <w:rPr>
          <w:snapToGrid w:val="0"/>
        </w:rPr>
        <w:tab/>
        <w:t>Varying and cancelling awards</w:t>
      </w:r>
      <w:bookmarkEnd w:id="73"/>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lastRenderedPageBreak/>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74" w:name="_Toc98769885"/>
      <w:r>
        <w:rPr>
          <w:rStyle w:val="CharSectno"/>
        </w:rPr>
        <w:t>40A</w:t>
      </w:r>
      <w:r>
        <w:t>.</w:t>
      </w:r>
      <w:r>
        <w:tab/>
        <w:t>Incorporation of industrial agreement provisions into awards by consent</w:t>
      </w:r>
      <w:bookmarkEnd w:id="74"/>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75" w:name="_Toc98769886"/>
      <w:r>
        <w:rPr>
          <w:rStyle w:val="CharSectno"/>
        </w:rPr>
        <w:t>40B</w:t>
      </w:r>
      <w:r>
        <w:t>.</w:t>
      </w:r>
      <w:r>
        <w:tab/>
        <w:t>Power to vary awards to reflect statutory etc. requirements, to promote efficiency and to facilitate implementation</w:t>
      </w:r>
      <w:bookmarkEnd w:id="75"/>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lastRenderedPageBreak/>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lastRenderedPageBreak/>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76" w:name="_Toc98504970"/>
      <w:bookmarkStart w:id="77" w:name="_Toc98506669"/>
      <w:bookmarkStart w:id="78" w:name="_Toc98507832"/>
      <w:bookmarkStart w:id="79" w:name="_Toc98769887"/>
      <w:r>
        <w:rPr>
          <w:rStyle w:val="CharDivNo"/>
        </w:rPr>
        <w:t>Division 2B</w:t>
      </w:r>
      <w:r>
        <w:t xml:space="preserve"> — </w:t>
      </w:r>
      <w:r>
        <w:rPr>
          <w:rStyle w:val="CharDivText"/>
        </w:rPr>
        <w:t>Industrial agreements</w:t>
      </w:r>
      <w:bookmarkEnd w:id="76"/>
      <w:bookmarkEnd w:id="77"/>
      <w:bookmarkEnd w:id="78"/>
      <w:bookmarkEnd w:id="79"/>
    </w:p>
    <w:p>
      <w:pPr>
        <w:pStyle w:val="Footnoteheading"/>
        <w:keepNext/>
        <w:keepLines/>
        <w:tabs>
          <w:tab w:val="left" w:pos="851"/>
        </w:tabs>
      </w:pPr>
      <w:r>
        <w:tab/>
        <w:t>[Heading inserted: No. 20 of 2002 s. 130.]</w:t>
      </w:r>
    </w:p>
    <w:p>
      <w:pPr>
        <w:pStyle w:val="Heading5"/>
      </w:pPr>
      <w:bookmarkStart w:id="80" w:name="_Toc98769888"/>
      <w:r>
        <w:rPr>
          <w:rStyle w:val="CharSectno"/>
        </w:rPr>
        <w:t>40C</w:t>
      </w:r>
      <w:r>
        <w:t>.</w:t>
      </w:r>
      <w:r>
        <w:tab/>
        <w:t>Terms used</w:t>
      </w:r>
      <w:bookmarkEnd w:id="80"/>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81" w:name="_Toc98769889"/>
      <w:r>
        <w:rPr>
          <w:rStyle w:val="CharSectno"/>
        </w:rPr>
        <w:t>41</w:t>
      </w:r>
      <w:r>
        <w:rPr>
          <w:snapToGrid w:val="0"/>
        </w:rPr>
        <w:t>.</w:t>
      </w:r>
      <w:r>
        <w:rPr>
          <w:snapToGrid w:val="0"/>
        </w:rPr>
        <w:tab/>
        <w:t>Industrial agreements, making, registration and effect of</w:t>
      </w:r>
      <w:bookmarkEnd w:id="81"/>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lastRenderedPageBreak/>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lastRenderedPageBreak/>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82" w:name="_Toc98769890"/>
      <w:r>
        <w:rPr>
          <w:rStyle w:val="CharSectno"/>
        </w:rPr>
        <w:t>41A</w:t>
      </w:r>
      <w:r>
        <w:t>.</w:t>
      </w:r>
      <w:r>
        <w:tab/>
        <w:t>Which industrial agreements shall not be registered under s. 41</w:t>
      </w:r>
      <w:bookmarkEnd w:id="82"/>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lastRenderedPageBreak/>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83" w:name="_Toc98769891"/>
      <w:r>
        <w:rPr>
          <w:rStyle w:val="CharSectno"/>
        </w:rPr>
        <w:t>42</w:t>
      </w:r>
      <w:r>
        <w:t>.</w:t>
      </w:r>
      <w:r>
        <w:tab/>
        <w:t>Bargaining for industrial agreement, initiating</w:t>
      </w:r>
      <w:bookmarkEnd w:id="8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lastRenderedPageBreak/>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84" w:name="_Toc98769892"/>
      <w:r>
        <w:rPr>
          <w:rStyle w:val="CharSectno"/>
        </w:rPr>
        <w:t>42A</w:t>
      </w:r>
      <w:r>
        <w:t>.</w:t>
      </w:r>
      <w:r>
        <w:tab/>
        <w:t>Response to initiation of bargaining</w:t>
      </w:r>
      <w:bookmarkEnd w:id="84"/>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lastRenderedPageBreak/>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85" w:name="_Toc98769893"/>
      <w:r>
        <w:rPr>
          <w:rStyle w:val="CharSectno"/>
        </w:rPr>
        <w:t>42B</w:t>
      </w:r>
      <w:r>
        <w:t>.</w:t>
      </w:r>
      <w:r>
        <w:tab/>
        <w:t>Bargaining for industrial agreements, good faith required etc.</w:t>
      </w:r>
      <w:bookmarkEnd w:id="8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lastRenderedPageBreak/>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86" w:name="_Toc98769894"/>
      <w:r>
        <w:rPr>
          <w:rStyle w:val="CharSectno"/>
        </w:rPr>
        <w:lastRenderedPageBreak/>
        <w:t>42C</w:t>
      </w:r>
      <w:r>
        <w:t>.</w:t>
      </w:r>
      <w:r>
        <w:tab/>
        <w:t>Code of good faith</w:t>
      </w:r>
      <w:bookmarkEnd w:id="86"/>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87" w:name="_Toc98769895"/>
      <w:r>
        <w:rPr>
          <w:rStyle w:val="CharSectno"/>
        </w:rPr>
        <w:t>42D</w:t>
      </w:r>
      <w:r>
        <w:t>.</w:t>
      </w:r>
      <w:r>
        <w:tab/>
        <w:t>Duty of good faith does not require concluded industrial agreement</w:t>
      </w:r>
      <w:bookmarkEnd w:id="87"/>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88" w:name="_Toc98769896"/>
      <w:r>
        <w:rPr>
          <w:rStyle w:val="CharSectno"/>
        </w:rPr>
        <w:lastRenderedPageBreak/>
        <w:t>42E</w:t>
      </w:r>
      <w:r>
        <w:t>.</w:t>
      </w:r>
      <w:r>
        <w:tab/>
        <w:t>Commission may assist bargaining</w:t>
      </w:r>
      <w:bookmarkEnd w:id="88"/>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89" w:name="_Toc98769897"/>
      <w:r>
        <w:rPr>
          <w:rStyle w:val="CharSectno"/>
        </w:rPr>
        <w:t>42F</w:t>
      </w:r>
      <w:r>
        <w:t>.</w:t>
      </w:r>
      <w:r>
        <w:tab/>
        <w:t>Commission’s power over negotiating parties restricted</w:t>
      </w:r>
      <w:bookmarkEnd w:id="8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90" w:name="_Toc98769898"/>
      <w:r>
        <w:rPr>
          <w:rStyle w:val="CharSectno"/>
        </w:rPr>
        <w:t>42G</w:t>
      </w:r>
      <w:r>
        <w:t>.</w:t>
      </w:r>
      <w:r>
        <w:tab/>
        <w:t>Parties may agree to Commission making orders as to terms of agreement</w:t>
      </w:r>
      <w:bookmarkEnd w:id="90"/>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lastRenderedPageBreak/>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91" w:name="_Toc98769899"/>
      <w:r>
        <w:rPr>
          <w:rStyle w:val="CharSectno"/>
        </w:rPr>
        <w:t>42H</w:t>
      </w:r>
      <w:r>
        <w:t>.</w:t>
      </w:r>
      <w:r>
        <w:tab/>
        <w:t>Commission may declare that bargaining has ended</w:t>
      </w:r>
      <w:bookmarkEnd w:id="91"/>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92" w:name="_Toc98769900"/>
      <w:r>
        <w:rPr>
          <w:rStyle w:val="CharSectno"/>
        </w:rPr>
        <w:lastRenderedPageBreak/>
        <w:t>42I</w:t>
      </w:r>
      <w:r>
        <w:t>.</w:t>
      </w:r>
      <w:r>
        <w:tab/>
        <w:t>Enterprise order, applying for and making</w:t>
      </w:r>
      <w:bookmarkEnd w:id="92"/>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lastRenderedPageBreak/>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93" w:name="_Toc98769901"/>
      <w:r>
        <w:rPr>
          <w:rStyle w:val="CharSectno"/>
        </w:rPr>
        <w:t>42J</w:t>
      </w:r>
      <w:r>
        <w:t>.</w:t>
      </w:r>
      <w:r>
        <w:tab/>
        <w:t>Enterprise order, effect of</w:t>
      </w:r>
      <w:bookmarkEnd w:id="93"/>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lastRenderedPageBreak/>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94" w:name="_Toc98769902"/>
      <w:r>
        <w:rPr>
          <w:rStyle w:val="CharSectno"/>
        </w:rPr>
        <w:t>42K</w:t>
      </w:r>
      <w:r>
        <w:t>.</w:t>
      </w:r>
      <w:r>
        <w:tab/>
        <w:t>Enterprise order, term of and varying etc.</w:t>
      </w:r>
      <w:bookmarkEnd w:id="94"/>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lastRenderedPageBreak/>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95" w:name="_Toc98769903"/>
      <w:r>
        <w:rPr>
          <w:rStyle w:val="CharSectno"/>
        </w:rPr>
        <w:t>42L</w:t>
      </w:r>
      <w:r>
        <w:t>.</w:t>
      </w:r>
      <w:r>
        <w:tab/>
        <w:t>When bargaining ends</w:t>
      </w:r>
      <w:bookmarkEnd w:id="95"/>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96" w:name="_Toc98769904"/>
      <w:r>
        <w:rPr>
          <w:rStyle w:val="CharSectno"/>
        </w:rPr>
        <w:lastRenderedPageBreak/>
        <w:t>42M</w:t>
      </w:r>
      <w:r>
        <w:t>.</w:t>
      </w:r>
      <w:r>
        <w:tab/>
        <w:t>Regulations for this Division</w:t>
      </w:r>
      <w:bookmarkEnd w:id="9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97" w:name="_Toc98769905"/>
      <w:r>
        <w:rPr>
          <w:rStyle w:val="CharSectno"/>
        </w:rPr>
        <w:t>43</w:t>
      </w:r>
      <w:r>
        <w:rPr>
          <w:snapToGrid w:val="0"/>
        </w:rPr>
        <w:t>.</w:t>
      </w:r>
      <w:r>
        <w:rPr>
          <w:snapToGrid w:val="0"/>
        </w:rPr>
        <w:tab/>
        <w:t>Industrial agreement, varying, renewing and cancelling</w:t>
      </w:r>
      <w:bookmarkEnd w:id="97"/>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98" w:name="_Toc98504989"/>
      <w:bookmarkStart w:id="99" w:name="_Toc98506688"/>
      <w:bookmarkStart w:id="100" w:name="_Toc98507851"/>
      <w:bookmarkStart w:id="101" w:name="_Toc98769906"/>
      <w:r>
        <w:rPr>
          <w:rStyle w:val="CharDivNo"/>
        </w:rPr>
        <w:lastRenderedPageBreak/>
        <w:t>Division 2C</w:t>
      </w:r>
      <w:r>
        <w:t xml:space="preserve"> — </w:t>
      </w:r>
      <w:r>
        <w:rPr>
          <w:rStyle w:val="CharDivText"/>
        </w:rPr>
        <w:t>Holding of compulsory conferences</w:t>
      </w:r>
      <w:bookmarkEnd w:id="98"/>
      <w:bookmarkEnd w:id="99"/>
      <w:bookmarkEnd w:id="100"/>
      <w:bookmarkEnd w:id="101"/>
    </w:p>
    <w:p>
      <w:pPr>
        <w:pStyle w:val="Footnoteheading"/>
        <w:keepNext/>
        <w:keepLines/>
        <w:tabs>
          <w:tab w:val="left" w:pos="851"/>
        </w:tabs>
      </w:pPr>
      <w:r>
        <w:tab/>
        <w:t>[Heading inserted: No. 20 of 2002 s. 119(1).]</w:t>
      </w:r>
    </w:p>
    <w:p>
      <w:pPr>
        <w:pStyle w:val="Heading5"/>
        <w:rPr>
          <w:snapToGrid w:val="0"/>
        </w:rPr>
      </w:pPr>
      <w:bookmarkStart w:id="102" w:name="_Toc98769907"/>
      <w:r>
        <w:rPr>
          <w:rStyle w:val="CharSectno"/>
        </w:rPr>
        <w:t>44</w:t>
      </w:r>
      <w:r>
        <w:rPr>
          <w:snapToGrid w:val="0"/>
        </w:rPr>
        <w:t>.</w:t>
      </w:r>
      <w:r>
        <w:rPr>
          <w:snapToGrid w:val="0"/>
        </w:rPr>
        <w:tab/>
        <w:t>Compulsory conference, summoning, holding etc.</w:t>
      </w:r>
      <w:bookmarkEnd w:id="102"/>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lastRenderedPageBreak/>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lastRenderedPageBreak/>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lastRenderedPageBreak/>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 xml:space="preserve">Where, at the conclusion of a conference held in accordance with this section, any question, dispute, or disagreement in </w:t>
      </w:r>
      <w:r>
        <w:rPr>
          <w:snapToGrid w:val="0"/>
        </w:rPr>
        <w:lastRenderedPageBreak/>
        <w:t>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103" w:name="_Toc98504991"/>
      <w:bookmarkStart w:id="104" w:name="_Toc98506690"/>
      <w:bookmarkStart w:id="105" w:name="_Toc98507853"/>
      <w:bookmarkStart w:id="106" w:name="_Toc98769908"/>
      <w:r>
        <w:rPr>
          <w:rStyle w:val="CharDivNo"/>
        </w:rPr>
        <w:lastRenderedPageBreak/>
        <w:t>Division 2D</w:t>
      </w:r>
      <w:r>
        <w:t xml:space="preserve"> — </w:t>
      </w:r>
      <w:r>
        <w:rPr>
          <w:rStyle w:val="CharDivText"/>
        </w:rPr>
        <w:t>Miscellaneous provisions relating to awards, orders and agreements</w:t>
      </w:r>
      <w:bookmarkEnd w:id="103"/>
      <w:bookmarkEnd w:id="104"/>
      <w:bookmarkEnd w:id="105"/>
      <w:bookmarkEnd w:id="106"/>
    </w:p>
    <w:p>
      <w:pPr>
        <w:pStyle w:val="Footnoteheading"/>
        <w:tabs>
          <w:tab w:val="left" w:pos="851"/>
        </w:tabs>
      </w:pPr>
      <w:r>
        <w:tab/>
        <w:t>[Heading inserted: No. 20 of 2002 s. 119(2).]</w:t>
      </w:r>
    </w:p>
    <w:p>
      <w:pPr>
        <w:pStyle w:val="Heading5"/>
        <w:keepNext w:val="0"/>
        <w:keepLines w:val="0"/>
        <w:rPr>
          <w:snapToGrid w:val="0"/>
        </w:rPr>
      </w:pPr>
      <w:bookmarkStart w:id="107" w:name="_Toc98769909"/>
      <w:r>
        <w:rPr>
          <w:rStyle w:val="CharSectno"/>
        </w:rPr>
        <w:t>46</w:t>
      </w:r>
      <w:r>
        <w:rPr>
          <w:snapToGrid w:val="0"/>
        </w:rPr>
        <w:t>.</w:t>
      </w:r>
      <w:r>
        <w:rPr>
          <w:snapToGrid w:val="0"/>
        </w:rPr>
        <w:tab/>
        <w:t>Interpretation of awards and orders by Commission</w:t>
      </w:r>
      <w:bookmarkEnd w:id="107"/>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08" w:name="_Toc98769910"/>
      <w:r>
        <w:rPr>
          <w:rStyle w:val="CharSectno"/>
        </w:rPr>
        <w:t>47</w:t>
      </w:r>
      <w:r>
        <w:rPr>
          <w:snapToGrid w:val="0"/>
        </w:rPr>
        <w:t>.</w:t>
      </w:r>
      <w:r>
        <w:rPr>
          <w:snapToGrid w:val="0"/>
        </w:rPr>
        <w:tab/>
        <w:t>Defunct awards etc., cancelling; employers not in business etc., deleting from awards etc.</w:t>
      </w:r>
      <w:bookmarkEnd w:id="108"/>
    </w:p>
    <w:p>
      <w:pPr>
        <w:pStyle w:val="Subsection"/>
        <w:spacing w:before="120"/>
        <w:rPr>
          <w:snapToGrid w:val="0"/>
        </w:rPr>
      </w:pPr>
      <w:r>
        <w:rPr>
          <w:snapToGrid w:val="0"/>
        </w:rPr>
        <w:tab/>
        <w:t>(1)</w:t>
      </w:r>
      <w:r>
        <w:rPr>
          <w:snapToGrid w:val="0"/>
        </w:rPr>
        <w:tab/>
        <w:t xml:space="preserve">Subject to subsections (3), (4) and (5), where, in the opinion of the Commission, there is no employee to whom an award or </w:t>
      </w:r>
      <w:r>
        <w:rPr>
          <w:snapToGrid w:val="0"/>
        </w:rPr>
        <w:lastRenderedPageBreak/>
        <w:t>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lastRenderedPageBreak/>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09" w:name="_Toc98769911"/>
      <w:r>
        <w:rPr>
          <w:rStyle w:val="CharSectno"/>
        </w:rPr>
        <w:t>48</w:t>
      </w:r>
      <w:r>
        <w:rPr>
          <w:snapToGrid w:val="0"/>
        </w:rPr>
        <w:t>.</w:t>
      </w:r>
      <w:r>
        <w:rPr>
          <w:snapToGrid w:val="0"/>
        </w:rPr>
        <w:tab/>
        <w:t>Board of Reference for each award</w:t>
      </w:r>
      <w:bookmarkEnd w:id="109"/>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 xml:space="preserve">and, in the case of an appointment in accordance with paragraph (b) may terminate such appointment and make </w:t>
      </w:r>
      <w:r>
        <w:rPr>
          <w:snapToGrid w:val="0"/>
        </w:rPr>
        <w:lastRenderedPageBreak/>
        <w:t>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lastRenderedPageBreak/>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110" w:name="_Toc98769912"/>
      <w:r>
        <w:rPr>
          <w:rStyle w:val="CharSectno"/>
        </w:rPr>
        <w:t>48A</w:t>
      </w:r>
      <w:r>
        <w:rPr>
          <w:snapToGrid w:val="0"/>
        </w:rPr>
        <w:t xml:space="preserve">. </w:t>
      </w:r>
      <w:r>
        <w:rPr>
          <w:snapToGrid w:val="0"/>
        </w:rPr>
        <w:tab/>
        <w:t>Awards etc. to provide for dispute resolution</w:t>
      </w:r>
      <w:bookmarkEnd w:id="110"/>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lastRenderedPageBreak/>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111" w:name="_Toc98769913"/>
      <w:r>
        <w:rPr>
          <w:rStyle w:val="CharSectno"/>
        </w:rPr>
        <w:t>48B</w:t>
      </w:r>
      <w:r>
        <w:t>.</w:t>
      </w:r>
      <w:r>
        <w:tab/>
        <w:t>Superannuation, provisions about in awards etc.</w:t>
      </w:r>
      <w:bookmarkEnd w:id="111"/>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lastRenderedPageBreak/>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lastRenderedPageBreak/>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112" w:name="_Toc98504997"/>
      <w:bookmarkStart w:id="113" w:name="_Toc98506696"/>
      <w:bookmarkStart w:id="114" w:name="_Toc98507859"/>
      <w:bookmarkStart w:id="115" w:name="_Toc98769914"/>
      <w:r>
        <w:rPr>
          <w:rStyle w:val="CharDivNo"/>
        </w:rPr>
        <w:t>Division 2E</w:t>
      </w:r>
      <w:r>
        <w:t xml:space="preserve"> — </w:t>
      </w:r>
      <w:r>
        <w:rPr>
          <w:rStyle w:val="CharDivText"/>
        </w:rPr>
        <w:t>Appeals to the Full Bench</w:t>
      </w:r>
      <w:bookmarkEnd w:id="112"/>
      <w:bookmarkEnd w:id="113"/>
      <w:bookmarkEnd w:id="114"/>
      <w:bookmarkEnd w:id="115"/>
    </w:p>
    <w:p>
      <w:pPr>
        <w:pStyle w:val="Footnoteheading"/>
        <w:keepNext/>
        <w:keepLines/>
        <w:tabs>
          <w:tab w:val="left" w:pos="851"/>
        </w:tabs>
      </w:pPr>
      <w:r>
        <w:tab/>
        <w:t>[Heading inserted: No. 20 of 2002 s. 119(3).]</w:t>
      </w:r>
    </w:p>
    <w:p>
      <w:pPr>
        <w:pStyle w:val="Heading5"/>
        <w:rPr>
          <w:snapToGrid w:val="0"/>
        </w:rPr>
      </w:pPr>
      <w:bookmarkStart w:id="116" w:name="_Toc98769915"/>
      <w:r>
        <w:rPr>
          <w:rStyle w:val="CharSectno"/>
        </w:rPr>
        <w:t>49</w:t>
      </w:r>
      <w:r>
        <w:rPr>
          <w:snapToGrid w:val="0"/>
        </w:rPr>
        <w:t>.</w:t>
      </w:r>
      <w:r>
        <w:rPr>
          <w:snapToGrid w:val="0"/>
        </w:rPr>
        <w:tab/>
        <w:t>Appeal from Commission’s decision</w:t>
      </w:r>
      <w:bookmarkEnd w:id="116"/>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lastRenderedPageBreak/>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lastRenderedPageBreak/>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lastRenderedPageBreak/>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117" w:name="_Toc98504999"/>
      <w:bookmarkStart w:id="118" w:name="_Toc98506698"/>
      <w:bookmarkStart w:id="119" w:name="_Toc98507861"/>
      <w:bookmarkStart w:id="120" w:name="_Toc98769916"/>
      <w:r>
        <w:rPr>
          <w:rStyle w:val="CharDivNo"/>
        </w:rPr>
        <w:t>Division 2F</w:t>
      </w:r>
      <w:r>
        <w:t xml:space="preserve"> — </w:t>
      </w:r>
      <w:r>
        <w:rPr>
          <w:rStyle w:val="CharDivText"/>
        </w:rPr>
        <w:t>Keeping of and access to employment records</w:t>
      </w:r>
      <w:bookmarkEnd w:id="117"/>
      <w:bookmarkEnd w:id="118"/>
      <w:bookmarkEnd w:id="119"/>
      <w:bookmarkEnd w:id="120"/>
    </w:p>
    <w:p>
      <w:pPr>
        <w:pStyle w:val="Footnoteheading"/>
        <w:keepNext/>
        <w:keepLines/>
        <w:tabs>
          <w:tab w:val="left" w:pos="851"/>
        </w:tabs>
      </w:pPr>
      <w:r>
        <w:tab/>
        <w:t>[Heading inserted: No. 20 of 2002 s. 146(1).]</w:t>
      </w:r>
    </w:p>
    <w:p>
      <w:pPr>
        <w:pStyle w:val="Heading5"/>
      </w:pPr>
      <w:bookmarkStart w:id="121" w:name="_Toc98769917"/>
      <w:r>
        <w:rPr>
          <w:rStyle w:val="CharSectno"/>
        </w:rPr>
        <w:t>49D</w:t>
      </w:r>
      <w:r>
        <w:t>.</w:t>
      </w:r>
      <w:r>
        <w:tab/>
        <w:t>Employer’s duties as to employment records</w:t>
      </w:r>
      <w:bookmarkEnd w:id="12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lastRenderedPageBreak/>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122" w:name="_Toc98769918"/>
      <w:r>
        <w:rPr>
          <w:rStyle w:val="CharSectno"/>
        </w:rPr>
        <w:lastRenderedPageBreak/>
        <w:t>49E</w:t>
      </w:r>
      <w:r>
        <w:t>.</w:t>
      </w:r>
      <w:r>
        <w:tab/>
        <w:t>Access to employment records</w:t>
      </w:r>
      <w:bookmarkEnd w:id="12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lastRenderedPageBreak/>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123" w:name="_Toc98769919"/>
      <w:r>
        <w:rPr>
          <w:rStyle w:val="CharSectno"/>
        </w:rPr>
        <w:t>49F</w:t>
      </w:r>
      <w:r>
        <w:t>.</w:t>
      </w:r>
      <w:r>
        <w:tab/>
        <w:t>Enforcement of this Division</w:t>
      </w:r>
      <w:bookmarkEnd w:id="12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124" w:name="_Toc98505003"/>
      <w:bookmarkStart w:id="125" w:name="_Toc98506702"/>
      <w:bookmarkStart w:id="126" w:name="_Toc98507865"/>
      <w:bookmarkStart w:id="127" w:name="_Toc98769920"/>
      <w:r>
        <w:rPr>
          <w:rStyle w:val="CharDivNo"/>
        </w:rPr>
        <w:t>Division 2G</w:t>
      </w:r>
      <w:r>
        <w:t xml:space="preserve"> — </w:t>
      </w:r>
      <w:r>
        <w:rPr>
          <w:rStyle w:val="CharDivText"/>
        </w:rPr>
        <w:t>Right of entry and inspection by authorised representatives</w:t>
      </w:r>
      <w:bookmarkEnd w:id="124"/>
      <w:bookmarkEnd w:id="125"/>
      <w:bookmarkEnd w:id="126"/>
      <w:bookmarkEnd w:id="127"/>
    </w:p>
    <w:p>
      <w:pPr>
        <w:pStyle w:val="Footnoteheading"/>
        <w:tabs>
          <w:tab w:val="left" w:pos="851"/>
        </w:tabs>
      </w:pPr>
      <w:r>
        <w:tab/>
        <w:t>[Heading inserted: No. 20 of 2002 s. 146(1).]</w:t>
      </w:r>
    </w:p>
    <w:p>
      <w:pPr>
        <w:pStyle w:val="Heading5"/>
      </w:pPr>
      <w:bookmarkStart w:id="128" w:name="_Toc98769921"/>
      <w:r>
        <w:rPr>
          <w:rStyle w:val="CharSectno"/>
        </w:rPr>
        <w:t>49G</w:t>
      </w:r>
      <w:r>
        <w:t>.</w:t>
      </w:r>
      <w:r>
        <w:tab/>
        <w:t>Terms used</w:t>
      </w:r>
      <w:bookmarkEnd w:id="128"/>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29" w:name="_Toc98769922"/>
      <w:r>
        <w:rPr>
          <w:rStyle w:val="CharSectno"/>
        </w:rPr>
        <w:t>49H</w:t>
      </w:r>
      <w:r>
        <w:t>.</w:t>
      </w:r>
      <w:r>
        <w:tab/>
        <w:t>Entry for discussions with employees</w:t>
      </w:r>
      <w:bookmarkEnd w:id="129"/>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lastRenderedPageBreak/>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30" w:name="_Toc98769923"/>
      <w:r>
        <w:rPr>
          <w:rStyle w:val="CharSectno"/>
        </w:rPr>
        <w:t>49I</w:t>
      </w:r>
      <w:r>
        <w:t>.</w:t>
      </w:r>
      <w:r>
        <w:tab/>
        <w:t>Entry to investigate certain breaches</w:t>
      </w:r>
      <w:bookmarkEnd w:id="130"/>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Work Health and Safety Act 2020</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lastRenderedPageBreak/>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 xml:space="preserve">The Commission may, on the ex parte application of an authorised representative, waive the requirement to give the employer concerned notice of an intended exercise of a power under subsection (6) if the Commission is satisfied that to give </w:t>
      </w:r>
      <w:r>
        <w:lastRenderedPageBreak/>
        <w:t>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 No. 36 of 2020 s. 361.]</w:t>
      </w:r>
    </w:p>
    <w:p>
      <w:pPr>
        <w:pStyle w:val="Heading5"/>
      </w:pPr>
      <w:bookmarkStart w:id="131" w:name="_Toc98769924"/>
      <w:r>
        <w:rPr>
          <w:rStyle w:val="CharSectno"/>
        </w:rPr>
        <w:t>49J</w:t>
      </w:r>
      <w:r>
        <w:t>.</w:t>
      </w:r>
      <w:r>
        <w:tab/>
        <w:t>Authorising authorised representatives</w:t>
      </w:r>
      <w:bookmarkEnd w:id="131"/>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 xml:space="preserve">The Commission constituted by a commissioner may, by order, on application by any person, revoke, or suspend for a period </w:t>
      </w:r>
      <w:r>
        <w:lastRenderedPageBreak/>
        <w:t>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132" w:name="_Toc98769925"/>
      <w:r>
        <w:rPr>
          <w:rStyle w:val="CharSectno"/>
        </w:rPr>
        <w:lastRenderedPageBreak/>
        <w:t>49K</w:t>
      </w:r>
      <w:r>
        <w:t>.</w:t>
      </w:r>
      <w:r>
        <w:tab/>
        <w:t>No entry to premises used for habitation</w:t>
      </w:r>
      <w:bookmarkEnd w:id="13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133" w:name="_Toc98769926"/>
      <w:r>
        <w:rPr>
          <w:rStyle w:val="CharSectno"/>
        </w:rPr>
        <w:t>49L</w:t>
      </w:r>
      <w:r>
        <w:t>.</w:t>
      </w:r>
      <w:r>
        <w:tab/>
        <w:t>Authority must be shown on request</w:t>
      </w:r>
      <w:bookmarkEnd w:id="133"/>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134" w:name="_Toc98769927"/>
      <w:r>
        <w:rPr>
          <w:rStyle w:val="CharSectno"/>
        </w:rPr>
        <w:t>49M</w:t>
      </w:r>
      <w:r>
        <w:t>.</w:t>
      </w:r>
      <w:r>
        <w:tab/>
        <w:t>Obstructing etc. rights etc. under this Division etc.</w:t>
      </w:r>
      <w:bookmarkEnd w:id="134"/>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 xml:space="preserve">A person must not purport to exercise the powers of an authorised representative under this Division if the person is not </w:t>
      </w:r>
      <w:r>
        <w:lastRenderedPageBreak/>
        <w:t>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35" w:name="_Toc98769928"/>
      <w:r>
        <w:rPr>
          <w:rStyle w:val="CharSectno"/>
        </w:rPr>
        <w:t>49N</w:t>
      </w:r>
      <w:r>
        <w:t>.</w:t>
      </w:r>
      <w:r>
        <w:tab/>
        <w:t>Entry and inspection, provisions in awards etc. as to</w:t>
      </w:r>
      <w:bookmarkEnd w:id="135"/>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keepNext w:val="0"/>
        <w:keepLines w:val="0"/>
        <w:spacing w:before="260"/>
      </w:pPr>
      <w:bookmarkStart w:id="136" w:name="_Toc98769929"/>
      <w:r>
        <w:rPr>
          <w:rStyle w:val="CharSectno"/>
        </w:rPr>
        <w:t>49O</w:t>
      </w:r>
      <w:r>
        <w:t>.</w:t>
      </w:r>
      <w:r>
        <w:tab/>
        <w:t>Enforcement of this Division</w:t>
      </w:r>
      <w:bookmarkEnd w:id="136"/>
    </w:p>
    <w:p>
      <w:pPr>
        <w:pStyle w:val="Subsection"/>
      </w:pPr>
      <w:r>
        <w:tab/>
      </w:r>
      <w:r>
        <w:tab/>
        <w:t>A contravention of section 49J(9) or 49M(1), (2) or (3) is not an offence but those subsections are civil penalty provisions for the purposes of section 83E.</w:t>
      </w:r>
    </w:p>
    <w:p>
      <w:pPr>
        <w:pStyle w:val="Footnotesection"/>
        <w:keepLines w:val="0"/>
        <w:ind w:left="890" w:hanging="890"/>
      </w:pPr>
      <w:r>
        <w:tab/>
        <w:t>[Section 49O inserted: No. 20 of 2002 s. 146(1).]</w:t>
      </w:r>
    </w:p>
    <w:p>
      <w:pPr>
        <w:pStyle w:val="Heading3"/>
        <w:keepLines/>
        <w:spacing w:before="280"/>
      </w:pPr>
      <w:bookmarkStart w:id="137" w:name="_Toc98505013"/>
      <w:bookmarkStart w:id="138" w:name="_Toc98506712"/>
      <w:bookmarkStart w:id="139" w:name="_Toc98507875"/>
      <w:bookmarkStart w:id="140" w:name="_Toc98769930"/>
      <w:r>
        <w:rPr>
          <w:rStyle w:val="CharDivNo"/>
        </w:rPr>
        <w:lastRenderedPageBreak/>
        <w:t>Division 3</w:t>
      </w:r>
      <w:r>
        <w:rPr>
          <w:snapToGrid w:val="0"/>
        </w:rPr>
        <w:t> — </w:t>
      </w:r>
      <w:r>
        <w:rPr>
          <w:rStyle w:val="CharDivText"/>
        </w:rPr>
        <w:t>General Orders</w:t>
      </w:r>
      <w:bookmarkEnd w:id="137"/>
      <w:bookmarkEnd w:id="138"/>
      <w:bookmarkEnd w:id="139"/>
      <w:bookmarkEnd w:id="140"/>
    </w:p>
    <w:p>
      <w:pPr>
        <w:pStyle w:val="Heading5"/>
        <w:rPr>
          <w:snapToGrid w:val="0"/>
        </w:rPr>
      </w:pPr>
      <w:bookmarkStart w:id="141" w:name="_Toc98769931"/>
      <w:r>
        <w:rPr>
          <w:rStyle w:val="CharSectno"/>
        </w:rPr>
        <w:t>50</w:t>
      </w:r>
      <w:r>
        <w:rPr>
          <w:snapToGrid w:val="0"/>
        </w:rPr>
        <w:t>.</w:t>
      </w:r>
      <w:r>
        <w:rPr>
          <w:snapToGrid w:val="0"/>
        </w:rPr>
        <w:tab/>
        <w:t>General Orders, nature of and making</w:t>
      </w:r>
      <w:bookmarkEnd w:id="141"/>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142" w:name="_Toc98769932"/>
      <w:r>
        <w:rPr>
          <w:rStyle w:val="CharSectno"/>
        </w:rPr>
        <w:lastRenderedPageBreak/>
        <w:t>50A</w:t>
      </w:r>
      <w:r>
        <w:t>.</w:t>
      </w:r>
      <w:r>
        <w:tab/>
        <w:t>Rates of pay etc. for MCE Act and awards, annual State Wage order as to</w:t>
      </w:r>
      <w:bookmarkEnd w:id="142"/>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lastRenderedPageBreak/>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lastRenderedPageBreak/>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spacing w:before="260"/>
      </w:pPr>
      <w:bookmarkStart w:id="143" w:name="_Toc98769933"/>
      <w:r>
        <w:rPr>
          <w:rStyle w:val="CharSectno"/>
        </w:rPr>
        <w:t>50B</w:t>
      </w:r>
      <w:r>
        <w:t>.</w:t>
      </w:r>
      <w:r>
        <w:tab/>
        <w:t>Apprentices, matters relevant to setting rates for in State Wage order</w:t>
      </w:r>
      <w:bookmarkEnd w:id="143"/>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lastRenderedPageBreak/>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144" w:name="_Toc98769934"/>
      <w:r>
        <w:rPr>
          <w:rStyle w:val="CharSectno"/>
        </w:rPr>
        <w:lastRenderedPageBreak/>
        <w:t>51A</w:t>
      </w:r>
      <w:r>
        <w:rPr>
          <w:snapToGrid w:val="0"/>
        </w:rPr>
        <w:t>.</w:t>
      </w:r>
      <w:r>
        <w:rPr>
          <w:snapToGrid w:val="0"/>
        </w:rPr>
        <w:tab/>
        <w:t>Public sector discipline, General Orders as to</w:t>
      </w:r>
      <w:bookmarkEnd w:id="144"/>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lastRenderedPageBreak/>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145" w:name="_Toc98769935"/>
      <w:r>
        <w:rPr>
          <w:rStyle w:val="CharSectno"/>
        </w:rPr>
        <w:t>51B</w:t>
      </w:r>
      <w:r>
        <w:t>.</w:t>
      </w:r>
      <w:r>
        <w:tab/>
        <w:t>General Order not to set minimum condition set by MCE Act</w:t>
      </w:r>
      <w:bookmarkEnd w:id="145"/>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46" w:name="_Toc98769936"/>
      <w:r>
        <w:rPr>
          <w:rStyle w:val="CharSectno"/>
        </w:rPr>
        <w:lastRenderedPageBreak/>
        <w:t>51BA</w:t>
      </w:r>
      <w:r>
        <w:t>.</w:t>
      </w:r>
      <w:r>
        <w:tab/>
        <w:t>Notice of hearing to make General Order</w:t>
      </w:r>
      <w:bookmarkEnd w:id="146"/>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147" w:name="_Toc98769937"/>
      <w:r>
        <w:rPr>
          <w:rStyle w:val="CharSectno"/>
        </w:rPr>
        <w:t>51BB</w:t>
      </w:r>
      <w:r>
        <w:t>.</w:t>
      </w:r>
      <w:r>
        <w:tab/>
        <w:t>Right to be heard before General Order made</w:t>
      </w:r>
      <w:bookmarkEnd w:id="147"/>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spacing w:before="260"/>
      </w:pPr>
      <w:bookmarkStart w:id="148" w:name="_Toc98769938"/>
      <w:r>
        <w:rPr>
          <w:rStyle w:val="CharSectno"/>
        </w:rPr>
        <w:t>51BC</w:t>
      </w:r>
      <w:r>
        <w:t>.</w:t>
      </w:r>
      <w:r>
        <w:tab/>
        <w:t>Commissioner may deal with certain proceedings</w:t>
      </w:r>
      <w:bookmarkEnd w:id="14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49" w:name="_Toc98769939"/>
      <w:r>
        <w:rPr>
          <w:rStyle w:val="CharSectno"/>
        </w:rPr>
        <w:lastRenderedPageBreak/>
        <w:t>51BD</w:t>
      </w:r>
      <w:r>
        <w:t>.</w:t>
      </w:r>
      <w:r>
        <w:tab/>
        <w:t>Awards etc. affected by General Order, publication of</w:t>
      </w:r>
      <w:bookmarkEnd w:id="149"/>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50" w:name="_Toc98769940"/>
      <w:r>
        <w:rPr>
          <w:rStyle w:val="CharSectno"/>
        </w:rPr>
        <w:t>51BE</w:t>
      </w:r>
      <w:r>
        <w:t>.</w:t>
      </w:r>
      <w:r>
        <w:tab/>
        <w:t>Publication of order</w:t>
      </w:r>
      <w:bookmarkEnd w:id="150"/>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151" w:name="_Toc98505024"/>
      <w:bookmarkStart w:id="152" w:name="_Toc98506723"/>
      <w:bookmarkStart w:id="153" w:name="_Toc98507886"/>
      <w:bookmarkStart w:id="154" w:name="_Toc98769941"/>
      <w:r>
        <w:rPr>
          <w:rStyle w:val="CharDivNo"/>
        </w:rPr>
        <w:t>Division 3A</w:t>
      </w:r>
      <w:r>
        <w:t xml:space="preserve"> — </w:t>
      </w:r>
      <w:r>
        <w:rPr>
          <w:rStyle w:val="CharDivText"/>
        </w:rPr>
        <w:t>MCE Act functions</w:t>
      </w:r>
      <w:bookmarkEnd w:id="151"/>
      <w:bookmarkEnd w:id="152"/>
      <w:bookmarkEnd w:id="153"/>
      <w:bookmarkEnd w:id="154"/>
    </w:p>
    <w:p>
      <w:pPr>
        <w:pStyle w:val="Footnoteheading"/>
        <w:keepNext/>
        <w:keepLines/>
      </w:pPr>
      <w:r>
        <w:tab/>
        <w:t>[Heading inserted: No. 20 of 2002 s. 181.]</w:t>
      </w:r>
    </w:p>
    <w:p>
      <w:pPr>
        <w:pStyle w:val="Heading4"/>
        <w:keepLines/>
      </w:pPr>
      <w:bookmarkStart w:id="155" w:name="_Toc98505025"/>
      <w:bookmarkStart w:id="156" w:name="_Toc98506724"/>
      <w:bookmarkStart w:id="157" w:name="_Toc98507887"/>
      <w:bookmarkStart w:id="158" w:name="_Toc98769942"/>
      <w:r>
        <w:t>Subdivision 1 — Preliminary</w:t>
      </w:r>
      <w:bookmarkEnd w:id="155"/>
      <w:bookmarkEnd w:id="156"/>
      <w:bookmarkEnd w:id="157"/>
      <w:bookmarkEnd w:id="158"/>
    </w:p>
    <w:p>
      <w:pPr>
        <w:pStyle w:val="Footnoteheading"/>
      </w:pPr>
      <w:r>
        <w:tab/>
        <w:t>[Heading inserted: No. 20 of 2002 s. 181.]</w:t>
      </w:r>
    </w:p>
    <w:p>
      <w:pPr>
        <w:pStyle w:val="Heading5"/>
        <w:spacing w:before="240"/>
      </w:pPr>
      <w:bookmarkStart w:id="159" w:name="_Toc98769943"/>
      <w:r>
        <w:rPr>
          <w:rStyle w:val="CharSectno"/>
        </w:rPr>
        <w:t>51C</w:t>
      </w:r>
      <w:r>
        <w:t>.</w:t>
      </w:r>
      <w:r>
        <w:tab/>
        <w:t>Term used: Commission</w:t>
      </w:r>
      <w:bookmarkEnd w:id="159"/>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60" w:name="_Toc98505027"/>
      <w:bookmarkStart w:id="161" w:name="_Toc98506726"/>
      <w:bookmarkStart w:id="162" w:name="_Toc98507889"/>
      <w:bookmarkStart w:id="163" w:name="_Toc98769944"/>
      <w:r>
        <w:lastRenderedPageBreak/>
        <w:t>Subdivision 3 — Casual employees’ loading</w:t>
      </w:r>
      <w:bookmarkEnd w:id="160"/>
      <w:bookmarkEnd w:id="161"/>
      <w:bookmarkEnd w:id="162"/>
      <w:bookmarkEnd w:id="163"/>
    </w:p>
    <w:p>
      <w:pPr>
        <w:pStyle w:val="Footnoteheading"/>
        <w:keepLines/>
        <w:spacing w:before="100"/>
      </w:pPr>
      <w:r>
        <w:tab/>
        <w:t>[Heading inserted: No. 20 of 2002 s. 181.]</w:t>
      </w:r>
    </w:p>
    <w:p>
      <w:pPr>
        <w:pStyle w:val="Heading5"/>
        <w:spacing w:before="200"/>
      </w:pPr>
      <w:bookmarkStart w:id="164" w:name="_Toc98769945"/>
      <w:r>
        <w:rPr>
          <w:rStyle w:val="CharSectno"/>
        </w:rPr>
        <w:t>51I</w:t>
      </w:r>
      <w:r>
        <w:t>.</w:t>
      </w:r>
      <w:r>
        <w:tab/>
        <w:t>Casual employees’ loading, setting for MCE Act s. 11</w:t>
      </w:r>
      <w:bookmarkEnd w:id="164"/>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65" w:name="_Toc98505029"/>
      <w:bookmarkStart w:id="166" w:name="_Toc98506728"/>
      <w:bookmarkStart w:id="167" w:name="_Toc98507891"/>
      <w:bookmarkStart w:id="168" w:name="_Toc98769946"/>
      <w:r>
        <w:t>Subdivision 4 — Orders under this Division generally</w:t>
      </w:r>
      <w:bookmarkEnd w:id="165"/>
      <w:bookmarkEnd w:id="166"/>
      <w:bookmarkEnd w:id="167"/>
      <w:bookmarkEnd w:id="168"/>
    </w:p>
    <w:p>
      <w:pPr>
        <w:pStyle w:val="Footnoteheading"/>
        <w:spacing w:before="100"/>
      </w:pPr>
      <w:r>
        <w:tab/>
        <w:t>[Heading inserted: No. 20 of 2002 s. 181.]</w:t>
      </w:r>
    </w:p>
    <w:p>
      <w:pPr>
        <w:pStyle w:val="Heading5"/>
        <w:spacing w:before="200"/>
      </w:pPr>
      <w:bookmarkStart w:id="169" w:name="_Toc98769947"/>
      <w:r>
        <w:rPr>
          <w:rStyle w:val="CharSectno"/>
        </w:rPr>
        <w:t>51J</w:t>
      </w:r>
      <w:r>
        <w:t>.</w:t>
      </w:r>
      <w:r>
        <w:tab/>
        <w:t>Notice of hearings under this Division</w:t>
      </w:r>
      <w:bookmarkEnd w:id="169"/>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170" w:name="_Toc98769948"/>
      <w:r>
        <w:rPr>
          <w:rStyle w:val="CharSectno"/>
        </w:rPr>
        <w:t>51K</w:t>
      </w:r>
      <w:r>
        <w:t>.</w:t>
      </w:r>
      <w:r>
        <w:tab/>
        <w:t>Right to be heard before order made under this Division</w:t>
      </w:r>
      <w:bookmarkEnd w:id="170"/>
    </w:p>
    <w:p>
      <w:pPr>
        <w:pStyle w:val="Subsection"/>
      </w:pPr>
      <w:r>
        <w:tab/>
      </w:r>
      <w:r>
        <w:tab/>
        <w:t xml:space="preserve">The Commission shall not make an order under this Division until it has afforded UnionsWA, the Chamber, the Mines and </w:t>
      </w:r>
      <w:r>
        <w:lastRenderedPageBreak/>
        <w:t>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171" w:name="_Toc98769949"/>
      <w:r>
        <w:rPr>
          <w:rStyle w:val="CharSectno"/>
        </w:rPr>
        <w:t>51L</w:t>
      </w:r>
      <w:r>
        <w:t>.</w:t>
      </w:r>
      <w:r>
        <w:tab/>
        <w:t>Orders under this Division, restrictions on</w:t>
      </w:r>
      <w:bookmarkEnd w:id="171"/>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172" w:name="_Toc98769950"/>
      <w:r>
        <w:rPr>
          <w:rStyle w:val="CharSectno"/>
        </w:rPr>
        <w:t>51M</w:t>
      </w:r>
      <w:r>
        <w:t>.</w:t>
      </w:r>
      <w:r>
        <w:tab/>
        <w:t>Publication of orders</w:t>
      </w:r>
      <w:bookmarkEnd w:id="17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173" w:name="_Toc98769951"/>
      <w:r>
        <w:rPr>
          <w:rStyle w:val="CharSectno"/>
        </w:rPr>
        <w:t>51N</w:t>
      </w:r>
      <w:r>
        <w:t>.</w:t>
      </w:r>
      <w:r>
        <w:tab/>
        <w:t>Variation and rescission of s. 51I orders</w:t>
      </w:r>
      <w:bookmarkEnd w:id="17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174" w:name="_Toc98505035"/>
      <w:bookmarkStart w:id="175" w:name="_Toc98506734"/>
      <w:bookmarkStart w:id="176" w:name="_Toc98507897"/>
      <w:bookmarkStart w:id="177" w:name="_Toc98769952"/>
      <w:r>
        <w:rPr>
          <w:rStyle w:val="CharDivNo"/>
        </w:rPr>
        <w:lastRenderedPageBreak/>
        <w:t>Division 3B</w:t>
      </w:r>
      <w:r>
        <w:t> — </w:t>
      </w:r>
      <w:r>
        <w:rPr>
          <w:rStyle w:val="CharDivText"/>
        </w:rPr>
        <w:t>Collective agreements and good faith bargaining</w:t>
      </w:r>
      <w:bookmarkEnd w:id="174"/>
      <w:bookmarkEnd w:id="175"/>
      <w:bookmarkEnd w:id="176"/>
      <w:bookmarkEnd w:id="177"/>
    </w:p>
    <w:p>
      <w:pPr>
        <w:pStyle w:val="Footnoteheading"/>
        <w:keepNext/>
        <w:keepLines/>
      </w:pPr>
      <w:r>
        <w:tab/>
        <w:t>[Heading inserted: No. 36 of 2006 s. 25.]</w:t>
      </w:r>
    </w:p>
    <w:p>
      <w:pPr>
        <w:pStyle w:val="Heading5"/>
      </w:pPr>
      <w:bookmarkStart w:id="178" w:name="_Toc98769953"/>
      <w:r>
        <w:rPr>
          <w:rStyle w:val="CharSectno"/>
        </w:rPr>
        <w:t>51O</w:t>
      </w:r>
      <w:r>
        <w:t>.</w:t>
      </w:r>
      <w:r>
        <w:tab/>
        <w:t>Terms used</w:t>
      </w:r>
      <w:bookmarkEnd w:id="178"/>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lastRenderedPageBreak/>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179" w:name="_Toc98769954"/>
      <w:r>
        <w:rPr>
          <w:rStyle w:val="CharSectno"/>
        </w:rPr>
        <w:t>51P</w:t>
      </w:r>
      <w:r>
        <w:t>.</w:t>
      </w:r>
      <w:r>
        <w:tab/>
        <w:t>When organisation may represent employees</w:t>
      </w:r>
      <w:bookmarkEnd w:id="179"/>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180" w:name="_Toc98769955"/>
      <w:r>
        <w:rPr>
          <w:rStyle w:val="CharSectno"/>
        </w:rPr>
        <w:t>51Q</w:t>
      </w:r>
      <w:r>
        <w:t>.</w:t>
      </w:r>
      <w:r>
        <w:tab/>
        <w:t>Bargaining agents, appointment of etc.</w:t>
      </w:r>
      <w:bookmarkEnd w:id="180"/>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lastRenderedPageBreak/>
        <w:tab/>
        <w:t>[Section 51Q inserted: No. 36 of 2006 s. 25; amended: No. 21 of 2008 s. 668(5).]</w:t>
      </w:r>
    </w:p>
    <w:p>
      <w:pPr>
        <w:pStyle w:val="Heading5"/>
      </w:pPr>
      <w:bookmarkStart w:id="181" w:name="_Toc98769956"/>
      <w:r>
        <w:rPr>
          <w:rStyle w:val="CharSectno"/>
        </w:rPr>
        <w:t>51R</w:t>
      </w:r>
      <w:r>
        <w:t>.</w:t>
      </w:r>
      <w:r>
        <w:tab/>
        <w:t>Bargaining for collective agreement, initiating</w:t>
      </w:r>
      <w:bookmarkEnd w:id="181"/>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182" w:name="_Toc98769957"/>
      <w:r>
        <w:rPr>
          <w:rStyle w:val="CharSectno"/>
        </w:rPr>
        <w:lastRenderedPageBreak/>
        <w:t>51S</w:t>
      </w:r>
      <w:r>
        <w:t>.</w:t>
      </w:r>
      <w:r>
        <w:tab/>
        <w:t>Bargaining for collective agreement, good faith required etc.</w:t>
      </w:r>
      <w:bookmarkEnd w:id="182"/>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183" w:name="_Toc98769958"/>
      <w:r>
        <w:rPr>
          <w:rStyle w:val="CharSectno"/>
        </w:rPr>
        <w:t>51T</w:t>
      </w:r>
      <w:r>
        <w:t>.</w:t>
      </w:r>
      <w:r>
        <w:tab/>
        <w:t>Application of s. 42D and 42E</w:t>
      </w:r>
      <w:bookmarkEnd w:id="183"/>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184" w:name="_Toc98505042"/>
      <w:bookmarkStart w:id="185" w:name="_Toc98506741"/>
      <w:bookmarkStart w:id="186" w:name="_Toc98507904"/>
      <w:bookmarkStart w:id="187" w:name="_Toc98769959"/>
      <w:r>
        <w:rPr>
          <w:rStyle w:val="CharDivNo"/>
        </w:rPr>
        <w:lastRenderedPageBreak/>
        <w:t>Division 4</w:t>
      </w:r>
      <w:r>
        <w:rPr>
          <w:snapToGrid w:val="0"/>
        </w:rPr>
        <w:t> — </w:t>
      </w:r>
      <w:r>
        <w:rPr>
          <w:rStyle w:val="CharDivText"/>
        </w:rPr>
        <w:t>Industrial organisations and associations</w:t>
      </w:r>
      <w:bookmarkEnd w:id="184"/>
      <w:bookmarkEnd w:id="185"/>
      <w:bookmarkEnd w:id="186"/>
      <w:bookmarkEnd w:id="187"/>
    </w:p>
    <w:p>
      <w:pPr>
        <w:pStyle w:val="Footnoteheading"/>
        <w:keepNext/>
        <w:keepLines/>
        <w:rPr>
          <w:snapToGrid w:val="0"/>
        </w:rPr>
      </w:pPr>
      <w:r>
        <w:rPr>
          <w:snapToGrid w:val="0"/>
        </w:rPr>
        <w:tab/>
        <w:t>[Heading amended: No. 119 of 1987 s. 14.]</w:t>
      </w:r>
    </w:p>
    <w:p>
      <w:pPr>
        <w:pStyle w:val="Heading5"/>
        <w:rPr>
          <w:snapToGrid w:val="0"/>
        </w:rPr>
      </w:pPr>
      <w:bookmarkStart w:id="188" w:name="_Toc98769960"/>
      <w:r>
        <w:rPr>
          <w:rStyle w:val="CharSectno"/>
        </w:rPr>
        <w:t>52</w:t>
      </w:r>
      <w:r>
        <w:rPr>
          <w:snapToGrid w:val="0"/>
        </w:rPr>
        <w:t>.</w:t>
      </w:r>
      <w:r>
        <w:rPr>
          <w:snapToGrid w:val="0"/>
        </w:rPr>
        <w:tab/>
        <w:t>Terms used</w:t>
      </w:r>
      <w:bookmarkEnd w:id="188"/>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189" w:name="_Toc98769961"/>
      <w:r>
        <w:rPr>
          <w:rStyle w:val="CharSectno"/>
        </w:rPr>
        <w:t>53</w:t>
      </w:r>
      <w:r>
        <w:rPr>
          <w:snapToGrid w:val="0"/>
        </w:rPr>
        <w:t>.</w:t>
      </w:r>
      <w:r>
        <w:rPr>
          <w:snapToGrid w:val="0"/>
        </w:rPr>
        <w:tab/>
        <w:t>Organisations of employees, which can be registered</w:t>
      </w:r>
      <w:bookmarkEnd w:id="189"/>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lastRenderedPageBreak/>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190" w:name="_Toc98769962"/>
      <w:r>
        <w:rPr>
          <w:rStyle w:val="CharSectno"/>
        </w:rPr>
        <w:t>54</w:t>
      </w:r>
      <w:r>
        <w:rPr>
          <w:snapToGrid w:val="0"/>
        </w:rPr>
        <w:t>.</w:t>
      </w:r>
      <w:r>
        <w:rPr>
          <w:snapToGrid w:val="0"/>
        </w:rPr>
        <w:tab/>
        <w:t>Organisations of employers, which can be registered</w:t>
      </w:r>
      <w:bookmarkEnd w:id="190"/>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191" w:name="_Toc98769963"/>
      <w:r>
        <w:rPr>
          <w:rStyle w:val="CharSectno"/>
        </w:rPr>
        <w:t>55</w:t>
      </w:r>
      <w:r>
        <w:rPr>
          <w:snapToGrid w:val="0"/>
        </w:rPr>
        <w:t>.</w:t>
      </w:r>
      <w:r>
        <w:rPr>
          <w:snapToGrid w:val="0"/>
        </w:rPr>
        <w:tab/>
        <w:t>Applications for registration under s. 53 or 54</w:t>
      </w:r>
      <w:bookmarkEnd w:id="191"/>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lastRenderedPageBreak/>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lastRenderedPageBreak/>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w:t>
      </w:r>
      <w:r>
        <w:rPr>
          <w:snapToGrid w:val="0"/>
        </w:rPr>
        <w:lastRenderedPageBreak/>
        <w:t>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192" w:name="_Toc98769964"/>
      <w:r>
        <w:rPr>
          <w:rStyle w:val="CharSectno"/>
        </w:rPr>
        <w:t>56</w:t>
      </w:r>
      <w:r>
        <w:rPr>
          <w:snapToGrid w:val="0"/>
        </w:rPr>
        <w:t>.</w:t>
      </w:r>
      <w:r>
        <w:rPr>
          <w:snapToGrid w:val="0"/>
        </w:rPr>
        <w:tab/>
        <w:t>Rules of organisations to provide for secret ballots etc. at elections</w:t>
      </w:r>
      <w:bookmarkEnd w:id="192"/>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lastRenderedPageBreak/>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lastRenderedPageBreak/>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193" w:name="_Toc98769965"/>
      <w:r>
        <w:rPr>
          <w:rStyle w:val="CharSectno"/>
        </w:rPr>
        <w:t>56A</w:t>
      </w:r>
      <w:r>
        <w:rPr>
          <w:snapToGrid w:val="0"/>
        </w:rPr>
        <w:t>.</w:t>
      </w:r>
      <w:r>
        <w:rPr>
          <w:snapToGrid w:val="0"/>
        </w:rPr>
        <w:tab/>
        <w:t>Casual vacancies, rules as to filling</w:t>
      </w:r>
      <w:bookmarkEnd w:id="193"/>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194" w:name="_Toc98769966"/>
      <w:r>
        <w:rPr>
          <w:rStyle w:val="CharSectno"/>
        </w:rPr>
        <w:lastRenderedPageBreak/>
        <w:t>57</w:t>
      </w:r>
      <w:r>
        <w:rPr>
          <w:snapToGrid w:val="0"/>
        </w:rPr>
        <w:t>.</w:t>
      </w:r>
      <w:r>
        <w:rPr>
          <w:snapToGrid w:val="0"/>
        </w:rPr>
        <w:tab/>
        <w:t>Elections by direct voting system to be by secret postal ballot</w:t>
      </w:r>
      <w:bookmarkEnd w:id="194"/>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195" w:name="_Toc98769967"/>
      <w:r>
        <w:rPr>
          <w:rStyle w:val="CharSectno"/>
        </w:rPr>
        <w:t>58</w:t>
      </w:r>
      <w:r>
        <w:rPr>
          <w:snapToGrid w:val="0"/>
        </w:rPr>
        <w:t>.</w:t>
      </w:r>
      <w:r>
        <w:rPr>
          <w:snapToGrid w:val="0"/>
        </w:rPr>
        <w:tab/>
        <w:t>Registering organisations, rules etc.</w:t>
      </w:r>
      <w:bookmarkEnd w:id="195"/>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lastRenderedPageBreak/>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196" w:name="_Toc98769968"/>
      <w:r>
        <w:rPr>
          <w:rStyle w:val="CharSectno"/>
        </w:rPr>
        <w:t>59</w:t>
      </w:r>
      <w:r>
        <w:rPr>
          <w:snapToGrid w:val="0"/>
        </w:rPr>
        <w:t>.</w:t>
      </w:r>
      <w:r>
        <w:rPr>
          <w:snapToGrid w:val="0"/>
        </w:rPr>
        <w:tab/>
        <w:t>Names of registered organisations, restrictions on</w:t>
      </w:r>
      <w:bookmarkEnd w:id="196"/>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lastRenderedPageBreak/>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197" w:name="_Toc98769969"/>
      <w:r>
        <w:rPr>
          <w:rStyle w:val="CharSectno"/>
        </w:rPr>
        <w:t>60</w:t>
      </w:r>
      <w:r>
        <w:rPr>
          <w:snapToGrid w:val="0"/>
        </w:rPr>
        <w:t>.</w:t>
      </w:r>
      <w:r>
        <w:rPr>
          <w:snapToGrid w:val="0"/>
        </w:rPr>
        <w:tab/>
        <w:t>Organisation becomes incorporated on registration</w:t>
      </w:r>
      <w:bookmarkEnd w:id="197"/>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198" w:name="_Toc98769970"/>
      <w:r>
        <w:rPr>
          <w:rStyle w:val="CharSectno"/>
        </w:rPr>
        <w:lastRenderedPageBreak/>
        <w:t>61</w:t>
      </w:r>
      <w:r>
        <w:rPr>
          <w:snapToGrid w:val="0"/>
        </w:rPr>
        <w:t>.</w:t>
      </w:r>
      <w:r>
        <w:rPr>
          <w:snapToGrid w:val="0"/>
        </w:rPr>
        <w:tab/>
        <w:t>Effect of registration</w:t>
      </w:r>
      <w:bookmarkEnd w:id="198"/>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199" w:name="_Toc98769971"/>
      <w:r>
        <w:rPr>
          <w:rStyle w:val="CharSectno"/>
        </w:rPr>
        <w:t>62</w:t>
      </w:r>
      <w:r>
        <w:rPr>
          <w:snapToGrid w:val="0"/>
        </w:rPr>
        <w:t>.</w:t>
      </w:r>
      <w:r>
        <w:rPr>
          <w:snapToGrid w:val="0"/>
        </w:rPr>
        <w:tab/>
        <w:t>Altering registered rules</w:t>
      </w:r>
      <w:bookmarkEnd w:id="199"/>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lastRenderedPageBreak/>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200" w:name="_Toc98769972"/>
      <w:r>
        <w:rPr>
          <w:rStyle w:val="CharSectno"/>
        </w:rPr>
        <w:t>63</w:t>
      </w:r>
      <w:r>
        <w:rPr>
          <w:snapToGrid w:val="0"/>
        </w:rPr>
        <w:t>.</w:t>
      </w:r>
      <w:r>
        <w:rPr>
          <w:snapToGrid w:val="0"/>
        </w:rPr>
        <w:tab/>
        <w:t>Records, organisations’ duties as to etc.</w:t>
      </w:r>
      <w:bookmarkEnd w:id="200"/>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lastRenderedPageBreak/>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201" w:name="_Toc98769973"/>
      <w:r>
        <w:rPr>
          <w:rStyle w:val="CharSectno"/>
        </w:rPr>
        <w:t>64</w:t>
      </w:r>
      <w:r>
        <w:rPr>
          <w:snapToGrid w:val="0"/>
        </w:rPr>
        <w:t>.</w:t>
      </w:r>
      <w:r>
        <w:rPr>
          <w:snapToGrid w:val="0"/>
        </w:rPr>
        <w:tab/>
        <w:t>Membership register, Registrar may direct rectification of etc.</w:t>
      </w:r>
      <w:bookmarkEnd w:id="201"/>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202" w:name="_Toc98769974"/>
      <w:r>
        <w:rPr>
          <w:rStyle w:val="CharSectno"/>
        </w:rPr>
        <w:t>64A</w:t>
      </w:r>
      <w:r>
        <w:rPr>
          <w:snapToGrid w:val="0"/>
        </w:rPr>
        <w:t>.</w:t>
      </w:r>
      <w:r>
        <w:rPr>
          <w:snapToGrid w:val="0"/>
        </w:rPr>
        <w:tab/>
        <w:t>Resigning from an organisation</w:t>
      </w:r>
      <w:bookmarkEnd w:id="202"/>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lastRenderedPageBreak/>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203" w:name="_Toc98769975"/>
      <w:r>
        <w:rPr>
          <w:rStyle w:val="CharSectno"/>
        </w:rPr>
        <w:t>64B</w:t>
      </w:r>
      <w:r>
        <w:rPr>
          <w:snapToGrid w:val="0"/>
        </w:rPr>
        <w:t>.</w:t>
      </w:r>
      <w:r>
        <w:rPr>
          <w:snapToGrid w:val="0"/>
        </w:rPr>
        <w:tab/>
        <w:t>Membership ends if subscription not paid</w:t>
      </w:r>
      <w:bookmarkEnd w:id="203"/>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204" w:name="_Toc98769976"/>
      <w:r>
        <w:rPr>
          <w:rStyle w:val="CharSectno"/>
        </w:rPr>
        <w:t>64C</w:t>
      </w:r>
      <w:r>
        <w:rPr>
          <w:snapToGrid w:val="0"/>
        </w:rPr>
        <w:t>.</w:t>
      </w:r>
      <w:r>
        <w:rPr>
          <w:snapToGrid w:val="0"/>
        </w:rPr>
        <w:tab/>
        <w:t>Effect of s. 64A and 64B in relation to organisation’s rules</w:t>
      </w:r>
      <w:bookmarkEnd w:id="204"/>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lastRenderedPageBreak/>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205" w:name="_Toc98769977"/>
      <w:r>
        <w:rPr>
          <w:rStyle w:val="CharSectno"/>
        </w:rPr>
        <w:t>64D</w:t>
      </w:r>
      <w:r>
        <w:rPr>
          <w:snapToGrid w:val="0"/>
        </w:rPr>
        <w:t>.</w:t>
      </w:r>
      <w:r>
        <w:rPr>
          <w:snapToGrid w:val="0"/>
        </w:rPr>
        <w:tab/>
        <w:t>Purging register, organisation’s rules to provide for</w:t>
      </w:r>
      <w:bookmarkEnd w:id="205"/>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206" w:name="_Toc98769978"/>
      <w:r>
        <w:rPr>
          <w:rStyle w:val="CharSectno"/>
        </w:rPr>
        <w:t>65</w:t>
      </w:r>
      <w:r>
        <w:rPr>
          <w:snapToGrid w:val="0"/>
        </w:rPr>
        <w:t>.</w:t>
      </w:r>
      <w:r>
        <w:rPr>
          <w:snapToGrid w:val="0"/>
        </w:rPr>
        <w:tab/>
        <w:t>Accounts of organisation, audit and filing of</w:t>
      </w:r>
      <w:bookmarkEnd w:id="206"/>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lastRenderedPageBreak/>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207" w:name="_Toc98769979"/>
      <w:r>
        <w:rPr>
          <w:rStyle w:val="CharSectno"/>
        </w:rPr>
        <w:t>65A</w:t>
      </w:r>
      <w:r>
        <w:rPr>
          <w:snapToGrid w:val="0"/>
        </w:rPr>
        <w:t>.</w:t>
      </w:r>
      <w:r>
        <w:rPr>
          <w:snapToGrid w:val="0"/>
        </w:rPr>
        <w:tab/>
        <w:t>Auditor’s powers</w:t>
      </w:r>
      <w:bookmarkEnd w:id="207"/>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208" w:name="_Toc98769980"/>
      <w:r>
        <w:rPr>
          <w:rStyle w:val="CharSectno"/>
        </w:rPr>
        <w:t>66</w:t>
      </w:r>
      <w:r>
        <w:rPr>
          <w:snapToGrid w:val="0"/>
        </w:rPr>
        <w:t>.</w:t>
      </w:r>
      <w:r>
        <w:rPr>
          <w:snapToGrid w:val="0"/>
        </w:rPr>
        <w:tab/>
        <w:t>Power of Chief Commissioner to deal with rules of organisation</w:t>
      </w:r>
      <w:bookmarkEnd w:id="208"/>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w:t>
      </w:r>
      <w:r>
        <w:rPr>
          <w:snapToGrid w:val="0"/>
        </w:rPr>
        <w:lastRenderedPageBreak/>
        <w:t>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w:t>
      </w:r>
      <w:r>
        <w:rPr>
          <w:snapToGrid w:val="0"/>
        </w:rPr>
        <w:lastRenderedPageBreak/>
        <w:t>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lastRenderedPageBreak/>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209" w:name="_Toc98769981"/>
      <w:r>
        <w:rPr>
          <w:rStyle w:val="CharSectno"/>
        </w:rPr>
        <w:t>67</w:t>
      </w:r>
      <w:r>
        <w:rPr>
          <w:snapToGrid w:val="0"/>
        </w:rPr>
        <w:t>.</w:t>
      </w:r>
      <w:r>
        <w:rPr>
          <w:snapToGrid w:val="0"/>
        </w:rPr>
        <w:tab/>
        <w:t>Industrial associations, registering</w:t>
      </w:r>
      <w:bookmarkEnd w:id="209"/>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210" w:name="_Toc98769982"/>
      <w:r>
        <w:rPr>
          <w:rStyle w:val="CharSectno"/>
        </w:rPr>
        <w:t>68</w:t>
      </w:r>
      <w:r>
        <w:rPr>
          <w:snapToGrid w:val="0"/>
        </w:rPr>
        <w:t>.</w:t>
      </w:r>
      <w:r>
        <w:rPr>
          <w:snapToGrid w:val="0"/>
        </w:rPr>
        <w:tab/>
        <w:t>Declaration as to certain functions</w:t>
      </w:r>
      <w:bookmarkEnd w:id="210"/>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211" w:name="_Toc98769983"/>
      <w:r>
        <w:rPr>
          <w:rStyle w:val="CharSectno"/>
        </w:rPr>
        <w:lastRenderedPageBreak/>
        <w:t>69</w:t>
      </w:r>
      <w:r>
        <w:rPr>
          <w:snapToGrid w:val="0"/>
        </w:rPr>
        <w:t>.</w:t>
      </w:r>
      <w:r>
        <w:rPr>
          <w:snapToGrid w:val="0"/>
        </w:rPr>
        <w:tab/>
        <w:t>Election, conduct of by Registrar or Electoral Commissioner</w:t>
      </w:r>
      <w:bookmarkEnd w:id="211"/>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lastRenderedPageBreak/>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lastRenderedPageBreak/>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212" w:name="_Toc98769984"/>
      <w:r>
        <w:rPr>
          <w:rStyle w:val="CharSectno"/>
        </w:rPr>
        <w:t>70</w:t>
      </w:r>
      <w:r>
        <w:rPr>
          <w:snapToGrid w:val="0"/>
        </w:rPr>
        <w:t>.</w:t>
      </w:r>
      <w:r>
        <w:rPr>
          <w:snapToGrid w:val="0"/>
        </w:rPr>
        <w:tab/>
        <w:t>Offences in relation to elections</w:t>
      </w:r>
      <w:bookmarkEnd w:id="212"/>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lastRenderedPageBreak/>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213" w:name="_Toc98769985"/>
      <w:r>
        <w:rPr>
          <w:rStyle w:val="CharSectno"/>
        </w:rPr>
        <w:t>71</w:t>
      </w:r>
      <w:r>
        <w:rPr>
          <w:snapToGrid w:val="0"/>
        </w:rPr>
        <w:t>.</w:t>
      </w:r>
      <w:r>
        <w:rPr>
          <w:snapToGrid w:val="0"/>
        </w:rPr>
        <w:tab/>
        <w:t>State branches of Federal organisations, rules of as to membership and offices</w:t>
      </w:r>
      <w:bookmarkEnd w:id="213"/>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lastRenderedPageBreak/>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 xml:space="preserve">the rules of a State organisation are altered pursuant to section 62 to provide that each office in the State </w:t>
      </w:r>
      <w:r>
        <w:rPr>
          <w:snapToGrid w:val="0"/>
        </w:rPr>
        <w:lastRenderedPageBreak/>
        <w:t>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lastRenderedPageBreak/>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lastRenderedPageBreak/>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214" w:name="_Toc98769986"/>
      <w:r>
        <w:rPr>
          <w:rStyle w:val="CharSectno"/>
        </w:rPr>
        <w:t>71A</w:t>
      </w:r>
      <w:r>
        <w:rPr>
          <w:snapToGrid w:val="0"/>
        </w:rPr>
        <w:t>.</w:t>
      </w:r>
      <w:r>
        <w:rPr>
          <w:snapToGrid w:val="0"/>
        </w:rPr>
        <w:tab/>
        <w:t>Rules of Federal organisation, State organisation may adopt</w:t>
      </w:r>
      <w:bookmarkEnd w:id="214"/>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 xml:space="preserve">Subject to subsection (5) where a State organisation alters its rules under subsection (2) the rules adopted by that State organisation are by force of this section, and notwithstanding </w:t>
      </w:r>
      <w:r>
        <w:rPr>
          <w:snapToGrid w:val="0"/>
        </w:rPr>
        <w:lastRenderedPageBreak/>
        <w:t>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215" w:name="_Toc98769987"/>
      <w:r>
        <w:rPr>
          <w:rStyle w:val="CharSectno"/>
        </w:rPr>
        <w:t>72</w:t>
      </w:r>
      <w:r>
        <w:rPr>
          <w:snapToGrid w:val="0"/>
        </w:rPr>
        <w:t>.</w:t>
      </w:r>
      <w:r>
        <w:rPr>
          <w:snapToGrid w:val="0"/>
        </w:rPr>
        <w:tab/>
        <w:t>Amalgamated organisations, registration of</w:t>
      </w:r>
      <w:bookmarkEnd w:id="215"/>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lastRenderedPageBreak/>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216" w:name="_Toc98769988"/>
      <w:r>
        <w:rPr>
          <w:rStyle w:val="CharSectno"/>
        </w:rPr>
        <w:t>72A</w:t>
      </w:r>
      <w:r>
        <w:rPr>
          <w:snapToGrid w:val="0"/>
        </w:rPr>
        <w:t>.</w:t>
      </w:r>
      <w:r>
        <w:rPr>
          <w:snapToGrid w:val="0"/>
        </w:rPr>
        <w:tab/>
        <w:t>Employee organisations, orders as to whom they represent</w:t>
      </w:r>
      <w:bookmarkEnd w:id="216"/>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lastRenderedPageBreak/>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w:t>
      </w:r>
      <w:r>
        <w:rPr>
          <w:snapToGrid w:val="0"/>
        </w:rPr>
        <w:lastRenderedPageBreak/>
        <w:t>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217" w:name="_Toc98769989"/>
      <w:r>
        <w:rPr>
          <w:rStyle w:val="CharSectno"/>
        </w:rPr>
        <w:t>72B</w:t>
      </w:r>
      <w:r>
        <w:rPr>
          <w:snapToGrid w:val="0"/>
        </w:rPr>
        <w:t xml:space="preserve">. </w:t>
      </w:r>
      <w:r>
        <w:rPr>
          <w:snapToGrid w:val="0"/>
        </w:rPr>
        <w:tab/>
        <w:t>AMA may represent interests of medical practitioners</w:t>
      </w:r>
      <w:bookmarkEnd w:id="217"/>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lastRenderedPageBreak/>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218" w:name="_Toc98769990"/>
      <w:r>
        <w:rPr>
          <w:rStyle w:val="CharSectno"/>
        </w:rPr>
        <w:lastRenderedPageBreak/>
        <w:t>73</w:t>
      </w:r>
      <w:r>
        <w:rPr>
          <w:snapToGrid w:val="0"/>
        </w:rPr>
        <w:t>.</w:t>
      </w:r>
      <w:r>
        <w:rPr>
          <w:snapToGrid w:val="0"/>
        </w:rPr>
        <w:tab/>
        <w:t>Cancelling and suspending registration of organisation, procedure for</w:t>
      </w:r>
      <w:bookmarkEnd w:id="218"/>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 xml:space="preserve">in any other case, the Commission may give a direction under that subsection if, by reason of the conduct of the organisation or its officers or members or any of them, either generally or in a particular case, it appears to the </w:t>
      </w:r>
      <w:r>
        <w:rPr>
          <w:snapToGrid w:val="0"/>
        </w:rPr>
        <w:lastRenderedPageBreak/>
        <w:t>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lastRenderedPageBreak/>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lastRenderedPageBreak/>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lastRenderedPageBreak/>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219" w:name="_Toc98505074"/>
      <w:bookmarkStart w:id="220" w:name="_Toc98506773"/>
      <w:bookmarkStart w:id="221" w:name="_Toc98507936"/>
      <w:bookmarkStart w:id="222" w:name="_Toc98769991"/>
      <w:r>
        <w:rPr>
          <w:rStyle w:val="CharDivNo"/>
        </w:rPr>
        <w:t>Division 5</w:t>
      </w:r>
      <w:r>
        <w:rPr>
          <w:snapToGrid w:val="0"/>
        </w:rPr>
        <w:t> — </w:t>
      </w:r>
      <w:r>
        <w:rPr>
          <w:rStyle w:val="CharDivText"/>
        </w:rPr>
        <w:t>Duties of officers of organisations</w:t>
      </w:r>
      <w:bookmarkEnd w:id="219"/>
      <w:bookmarkEnd w:id="220"/>
      <w:bookmarkEnd w:id="221"/>
      <w:bookmarkEnd w:id="222"/>
    </w:p>
    <w:p>
      <w:pPr>
        <w:pStyle w:val="Footnoteheading"/>
        <w:keepNext/>
      </w:pPr>
      <w:r>
        <w:tab/>
        <w:t>[Heading inserted: No. 79 of 1995 s. 8(1); amended: No. 3 of 1997 s. 4; No. 20 of 2002 s. 192(1).]</w:t>
      </w:r>
    </w:p>
    <w:p>
      <w:pPr>
        <w:pStyle w:val="Heading5"/>
        <w:rPr>
          <w:snapToGrid w:val="0"/>
        </w:rPr>
      </w:pPr>
      <w:bookmarkStart w:id="223" w:name="_Toc98769992"/>
      <w:r>
        <w:rPr>
          <w:rStyle w:val="CharSectno"/>
        </w:rPr>
        <w:t>74</w:t>
      </w:r>
      <w:r>
        <w:rPr>
          <w:snapToGrid w:val="0"/>
        </w:rPr>
        <w:t>.</w:t>
      </w:r>
      <w:r>
        <w:rPr>
          <w:snapToGrid w:val="0"/>
        </w:rPr>
        <w:tab/>
        <w:t>Finance official’s duties</w:t>
      </w:r>
      <w:bookmarkEnd w:id="223"/>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lastRenderedPageBreak/>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 xml:space="preserve">A finance official of an organisation is to provide the committee of management of the organisation with returns of the finance </w:t>
      </w:r>
      <w:r>
        <w:rPr>
          <w:snapToGrid w:val="0"/>
        </w:rPr>
        <w:lastRenderedPageBreak/>
        <w:t>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224" w:name="_Toc98769993"/>
      <w:r>
        <w:rPr>
          <w:rStyle w:val="CharSectno"/>
        </w:rPr>
        <w:t>75</w:t>
      </w:r>
      <w:r>
        <w:rPr>
          <w:snapToGrid w:val="0"/>
        </w:rPr>
        <w:t>.</w:t>
      </w:r>
      <w:r>
        <w:rPr>
          <w:snapToGrid w:val="0"/>
        </w:rPr>
        <w:tab/>
        <w:t>Auditor to report on compliance with s. 74 duties</w:t>
      </w:r>
      <w:bookmarkEnd w:id="224"/>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225" w:name="_Toc98769994"/>
      <w:r>
        <w:rPr>
          <w:rStyle w:val="CharSectno"/>
        </w:rPr>
        <w:t>77</w:t>
      </w:r>
      <w:r>
        <w:rPr>
          <w:snapToGrid w:val="0"/>
        </w:rPr>
        <w:t>.</w:t>
      </w:r>
      <w:r>
        <w:rPr>
          <w:snapToGrid w:val="0"/>
        </w:rPr>
        <w:tab/>
        <w:t>Duty under s. 74, enforcing</w:t>
      </w:r>
      <w:bookmarkEnd w:id="225"/>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lastRenderedPageBreak/>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lastRenderedPageBreak/>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226" w:name="_Toc98769995"/>
      <w:r>
        <w:rPr>
          <w:rStyle w:val="CharSectno"/>
        </w:rPr>
        <w:t>78</w:t>
      </w:r>
      <w:r>
        <w:rPr>
          <w:snapToGrid w:val="0"/>
        </w:rPr>
        <w:t>.</w:t>
      </w:r>
      <w:r>
        <w:rPr>
          <w:snapToGrid w:val="0"/>
        </w:rPr>
        <w:tab/>
        <w:t>Failure to comply with s. 77(2)(e) order</w:t>
      </w:r>
      <w:bookmarkEnd w:id="226"/>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227" w:name="_Toc98769996"/>
      <w:r>
        <w:rPr>
          <w:rStyle w:val="CharSectno"/>
        </w:rPr>
        <w:t>79</w:t>
      </w:r>
      <w:r>
        <w:rPr>
          <w:snapToGrid w:val="0"/>
        </w:rPr>
        <w:t>.</w:t>
      </w:r>
      <w:r>
        <w:rPr>
          <w:snapToGrid w:val="0"/>
        </w:rPr>
        <w:tab/>
        <w:t>Proceedings under s. 77, effect on or of other proceedings</w:t>
      </w:r>
      <w:bookmarkEnd w:id="227"/>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 xml:space="preserve">Where a matter that a court has jurisdiction to determine in civil proceedings is before an industrial magistrate’s court, the </w:t>
      </w:r>
      <w:r>
        <w:rPr>
          <w:snapToGrid w:val="0"/>
        </w:rPr>
        <w:lastRenderedPageBreak/>
        <w:t>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228" w:name="_Toc98769997"/>
      <w:r>
        <w:rPr>
          <w:rStyle w:val="CharSectno"/>
        </w:rPr>
        <w:t>80</w:t>
      </w:r>
      <w:r>
        <w:rPr>
          <w:snapToGrid w:val="0"/>
        </w:rPr>
        <w:t>.</w:t>
      </w:r>
      <w:r>
        <w:rPr>
          <w:snapToGrid w:val="0"/>
        </w:rPr>
        <w:tab/>
        <w:t>Disqualification from office for breach of s. 74 duty</w:t>
      </w:r>
      <w:bookmarkEnd w:id="228"/>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lastRenderedPageBreak/>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229" w:name="_Toc98505081"/>
      <w:bookmarkStart w:id="230" w:name="_Toc98506780"/>
      <w:bookmarkStart w:id="231" w:name="_Toc98507943"/>
      <w:bookmarkStart w:id="232" w:name="_Toc98769998"/>
      <w:r>
        <w:rPr>
          <w:rStyle w:val="CharPartNo"/>
        </w:rPr>
        <w:lastRenderedPageBreak/>
        <w:t>Part IIA</w:t>
      </w:r>
      <w:r>
        <w:t> — </w:t>
      </w:r>
      <w:r>
        <w:rPr>
          <w:rStyle w:val="CharPartText"/>
        </w:rPr>
        <w:t>Constituent authorities</w:t>
      </w:r>
      <w:bookmarkEnd w:id="229"/>
      <w:bookmarkEnd w:id="230"/>
      <w:bookmarkEnd w:id="231"/>
      <w:bookmarkEnd w:id="23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233" w:name="_Toc98505082"/>
      <w:bookmarkStart w:id="234" w:name="_Toc98506781"/>
      <w:bookmarkStart w:id="235" w:name="_Toc98507944"/>
      <w:bookmarkStart w:id="236" w:name="_Toc98769999"/>
      <w:r>
        <w:rPr>
          <w:rStyle w:val="CharDivNo"/>
        </w:rPr>
        <w:t>Division 2</w:t>
      </w:r>
      <w:r>
        <w:rPr>
          <w:snapToGrid w:val="0"/>
        </w:rPr>
        <w:t> — </w:t>
      </w:r>
      <w:r>
        <w:rPr>
          <w:rStyle w:val="CharDivText"/>
        </w:rPr>
        <w:t>Public service arbitrator and appeal boards</w:t>
      </w:r>
      <w:bookmarkEnd w:id="233"/>
      <w:bookmarkEnd w:id="234"/>
      <w:bookmarkEnd w:id="235"/>
      <w:bookmarkEnd w:id="236"/>
    </w:p>
    <w:p>
      <w:pPr>
        <w:pStyle w:val="Footnoteheading"/>
        <w:rPr>
          <w:snapToGrid w:val="0"/>
        </w:rPr>
      </w:pPr>
      <w:r>
        <w:rPr>
          <w:snapToGrid w:val="0"/>
        </w:rPr>
        <w:tab/>
        <w:t>[Heading inserted: No. 94 of 1984 s. 47.]</w:t>
      </w:r>
    </w:p>
    <w:p>
      <w:pPr>
        <w:pStyle w:val="Heading5"/>
        <w:rPr>
          <w:snapToGrid w:val="0"/>
        </w:rPr>
      </w:pPr>
      <w:bookmarkStart w:id="237" w:name="_Toc98770000"/>
      <w:r>
        <w:rPr>
          <w:rStyle w:val="CharSectno"/>
        </w:rPr>
        <w:t>80C</w:t>
      </w:r>
      <w:r>
        <w:rPr>
          <w:snapToGrid w:val="0"/>
        </w:rPr>
        <w:t>.</w:t>
      </w:r>
      <w:r>
        <w:rPr>
          <w:snapToGrid w:val="0"/>
        </w:rPr>
        <w:tab/>
        <w:t>Terms used and construction and application of Division</w:t>
      </w:r>
      <w:bookmarkEnd w:id="237"/>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lastRenderedPageBreak/>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w:t>
      </w:r>
      <w:r>
        <w:lastRenderedPageBreak/>
        <w:t xml:space="preserve">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238" w:name="_Toc98770001"/>
      <w:r>
        <w:rPr>
          <w:rStyle w:val="CharSectno"/>
        </w:rPr>
        <w:lastRenderedPageBreak/>
        <w:t>80D</w:t>
      </w:r>
      <w:r>
        <w:rPr>
          <w:snapToGrid w:val="0"/>
        </w:rPr>
        <w:t>.</w:t>
      </w:r>
      <w:r>
        <w:rPr>
          <w:snapToGrid w:val="0"/>
        </w:rPr>
        <w:tab/>
        <w:t>Public service arbitrators, appointment of etc.</w:t>
      </w:r>
      <w:bookmarkEnd w:id="238"/>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239" w:name="_Toc98770002"/>
      <w:r>
        <w:rPr>
          <w:rStyle w:val="CharSectno"/>
        </w:rPr>
        <w:t>80E</w:t>
      </w:r>
      <w:r>
        <w:rPr>
          <w:snapToGrid w:val="0"/>
        </w:rPr>
        <w:t xml:space="preserve">. </w:t>
      </w:r>
      <w:r>
        <w:rPr>
          <w:snapToGrid w:val="0"/>
        </w:rPr>
        <w:tab/>
        <w:t>Jurisdiction of Arbitrator</w:t>
      </w:r>
      <w:bookmarkEnd w:id="239"/>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 xml:space="preserve">a claim in respect of the salary, range of salary or title allocated to the office occupied by a government officer </w:t>
      </w:r>
      <w:r>
        <w:rPr>
          <w:snapToGrid w:val="0"/>
        </w:rPr>
        <w:lastRenderedPageBreak/>
        <w:t>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lastRenderedPageBreak/>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240" w:name="_Toc98770003"/>
      <w:r>
        <w:rPr>
          <w:rStyle w:val="CharSectno"/>
        </w:rPr>
        <w:t>80F</w:t>
      </w:r>
      <w:r>
        <w:rPr>
          <w:snapToGrid w:val="0"/>
        </w:rPr>
        <w:t>.</w:t>
      </w:r>
      <w:r>
        <w:rPr>
          <w:snapToGrid w:val="0"/>
        </w:rPr>
        <w:tab/>
        <w:t>Who may refer matters to Arbitrator</w:t>
      </w:r>
      <w:bookmarkEnd w:id="240"/>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lastRenderedPageBreak/>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241" w:name="_Toc98770004"/>
      <w:r>
        <w:rPr>
          <w:rStyle w:val="CharSectno"/>
        </w:rPr>
        <w:t>80G</w:t>
      </w:r>
      <w:r>
        <w:rPr>
          <w:snapToGrid w:val="0"/>
        </w:rPr>
        <w:t xml:space="preserve">. </w:t>
      </w:r>
      <w:r>
        <w:rPr>
          <w:snapToGrid w:val="0"/>
        </w:rPr>
        <w:tab/>
        <w:t>Part II Div. 2 to 2G, application of</w:t>
      </w:r>
      <w:bookmarkEnd w:id="241"/>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242" w:name="_Toc98770005"/>
      <w:r>
        <w:rPr>
          <w:rStyle w:val="CharSectno"/>
        </w:rPr>
        <w:t>80H</w:t>
      </w:r>
      <w:r>
        <w:rPr>
          <w:snapToGrid w:val="0"/>
        </w:rPr>
        <w:t>.</w:t>
      </w:r>
      <w:r>
        <w:rPr>
          <w:snapToGrid w:val="0"/>
        </w:rPr>
        <w:tab/>
        <w:t>Public Service Appeal Board, members of etc.</w:t>
      </w:r>
      <w:bookmarkEnd w:id="242"/>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lastRenderedPageBreak/>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243" w:name="_Toc98770006"/>
      <w:r>
        <w:rPr>
          <w:rStyle w:val="CharSectno"/>
        </w:rPr>
        <w:t>80I</w:t>
      </w:r>
      <w:r>
        <w:rPr>
          <w:snapToGrid w:val="0"/>
        </w:rPr>
        <w:t>.</w:t>
      </w:r>
      <w:r>
        <w:rPr>
          <w:snapToGrid w:val="0"/>
        </w:rPr>
        <w:tab/>
        <w:t>Board’s jurisdiction</w:t>
      </w:r>
      <w:bookmarkEnd w:id="243"/>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xml:space="preserve">, and any provision of the regulations made under that Act, concerning the </w:t>
      </w:r>
      <w:r>
        <w:rPr>
          <w:snapToGrid w:val="0"/>
        </w:rPr>
        <w:lastRenderedPageBreak/>
        <w:t>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244" w:name="_Toc98770007"/>
      <w:r>
        <w:rPr>
          <w:rStyle w:val="CharSectno"/>
        </w:rPr>
        <w:t>80J</w:t>
      </w:r>
      <w:r>
        <w:rPr>
          <w:snapToGrid w:val="0"/>
        </w:rPr>
        <w:t>.</w:t>
      </w:r>
      <w:r>
        <w:rPr>
          <w:snapToGrid w:val="0"/>
        </w:rPr>
        <w:tab/>
        <w:t>Institution of appeals under s. 80I</w:t>
      </w:r>
      <w:bookmarkEnd w:id="244"/>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245" w:name="_Toc98770008"/>
      <w:r>
        <w:rPr>
          <w:rStyle w:val="CharSectno"/>
        </w:rPr>
        <w:lastRenderedPageBreak/>
        <w:t>80K</w:t>
      </w:r>
      <w:r>
        <w:rPr>
          <w:snapToGrid w:val="0"/>
        </w:rPr>
        <w:t>.</w:t>
      </w:r>
      <w:r>
        <w:rPr>
          <w:snapToGrid w:val="0"/>
        </w:rPr>
        <w:tab/>
        <w:t>Proceedings of Board</w:t>
      </w:r>
      <w:bookmarkEnd w:id="245"/>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246" w:name="_Toc98770009"/>
      <w:r>
        <w:rPr>
          <w:rStyle w:val="CharSectno"/>
        </w:rPr>
        <w:t>80L</w:t>
      </w:r>
      <w:r>
        <w:rPr>
          <w:snapToGrid w:val="0"/>
        </w:rPr>
        <w:t>.</w:t>
      </w:r>
      <w:r>
        <w:rPr>
          <w:snapToGrid w:val="0"/>
        </w:rPr>
        <w:tab/>
        <w:t>Certain provisions of Part II Div. 2 apply</w:t>
      </w:r>
      <w:bookmarkEnd w:id="246"/>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247" w:name="_Toc98505093"/>
      <w:bookmarkStart w:id="248" w:name="_Toc98506792"/>
      <w:bookmarkStart w:id="249" w:name="_Toc98507955"/>
      <w:bookmarkStart w:id="250" w:name="_Toc98770010"/>
      <w:r>
        <w:rPr>
          <w:rStyle w:val="CharDivNo"/>
        </w:rPr>
        <w:lastRenderedPageBreak/>
        <w:t>Division 3</w:t>
      </w:r>
      <w:r>
        <w:rPr>
          <w:snapToGrid w:val="0"/>
        </w:rPr>
        <w:t> — </w:t>
      </w:r>
      <w:r>
        <w:rPr>
          <w:rStyle w:val="CharDivText"/>
        </w:rPr>
        <w:t>Railways Classification Board</w:t>
      </w:r>
      <w:bookmarkEnd w:id="247"/>
      <w:bookmarkEnd w:id="248"/>
      <w:bookmarkEnd w:id="249"/>
      <w:bookmarkEnd w:id="250"/>
    </w:p>
    <w:p>
      <w:pPr>
        <w:pStyle w:val="Footnoteheading"/>
        <w:keepNext/>
        <w:rPr>
          <w:snapToGrid w:val="0"/>
        </w:rPr>
      </w:pPr>
      <w:r>
        <w:rPr>
          <w:snapToGrid w:val="0"/>
        </w:rPr>
        <w:tab/>
        <w:t>[Heading inserted: No. 94 of 1984 s. 47.]</w:t>
      </w:r>
    </w:p>
    <w:p>
      <w:pPr>
        <w:pStyle w:val="Heading5"/>
        <w:rPr>
          <w:snapToGrid w:val="0"/>
        </w:rPr>
      </w:pPr>
      <w:bookmarkStart w:id="251" w:name="_Toc98770011"/>
      <w:r>
        <w:rPr>
          <w:rStyle w:val="CharSectno"/>
        </w:rPr>
        <w:t>80M</w:t>
      </w:r>
      <w:r>
        <w:rPr>
          <w:snapToGrid w:val="0"/>
        </w:rPr>
        <w:t xml:space="preserve">. </w:t>
      </w:r>
      <w:r>
        <w:rPr>
          <w:snapToGrid w:val="0"/>
        </w:rPr>
        <w:tab/>
        <w:t>Terms used</w:t>
      </w:r>
      <w:bookmarkEnd w:id="251"/>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lastRenderedPageBreak/>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252" w:name="_Toc98770012"/>
      <w:r>
        <w:rPr>
          <w:rStyle w:val="CharSectno"/>
        </w:rPr>
        <w:t>80N</w:t>
      </w:r>
      <w:r>
        <w:rPr>
          <w:snapToGrid w:val="0"/>
        </w:rPr>
        <w:t>.</w:t>
      </w:r>
      <w:r>
        <w:rPr>
          <w:snapToGrid w:val="0"/>
        </w:rPr>
        <w:tab/>
        <w:t>Railways Classification Board, members of etc.</w:t>
      </w:r>
      <w:bookmarkEnd w:id="252"/>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 xml:space="preserve">Whenever it is necessary for a person to be nominated for appointment to an office referred to in subsection (2)(b) or (c) </w:t>
      </w:r>
      <w:r>
        <w:rPr>
          <w:snapToGrid w:val="0"/>
        </w:rPr>
        <w:lastRenderedPageBreak/>
        <w:t>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253" w:name="_Toc98770013"/>
      <w:r>
        <w:rPr>
          <w:rStyle w:val="CharSectno"/>
        </w:rPr>
        <w:lastRenderedPageBreak/>
        <w:t>80O</w:t>
      </w:r>
      <w:r>
        <w:rPr>
          <w:snapToGrid w:val="0"/>
        </w:rPr>
        <w:t>.</w:t>
      </w:r>
      <w:r>
        <w:rPr>
          <w:snapToGrid w:val="0"/>
        </w:rPr>
        <w:tab/>
        <w:t>Terms of office etc.</w:t>
      </w:r>
      <w:bookmarkEnd w:id="25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lastRenderedPageBreak/>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254" w:name="_Toc98770014"/>
      <w:r>
        <w:rPr>
          <w:rStyle w:val="CharSectno"/>
        </w:rPr>
        <w:t>80P</w:t>
      </w:r>
      <w:r>
        <w:rPr>
          <w:snapToGrid w:val="0"/>
        </w:rPr>
        <w:t>.</w:t>
      </w:r>
      <w:r>
        <w:rPr>
          <w:snapToGrid w:val="0"/>
        </w:rPr>
        <w:tab/>
        <w:t>Extending appointments</w:t>
      </w:r>
      <w:bookmarkEnd w:id="254"/>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lastRenderedPageBreak/>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255" w:name="_Toc98770015"/>
      <w:r>
        <w:rPr>
          <w:rStyle w:val="CharSectno"/>
        </w:rPr>
        <w:t>80Q</w:t>
      </w:r>
      <w:r>
        <w:rPr>
          <w:snapToGrid w:val="0"/>
        </w:rPr>
        <w:t xml:space="preserve">. </w:t>
      </w:r>
      <w:r>
        <w:rPr>
          <w:snapToGrid w:val="0"/>
        </w:rPr>
        <w:tab/>
        <w:t>Validity of acts of Board</w:t>
      </w:r>
      <w:bookmarkEnd w:id="255"/>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56" w:name="_Toc98770016"/>
      <w:r>
        <w:rPr>
          <w:rStyle w:val="CharSectno"/>
        </w:rPr>
        <w:t>80R</w:t>
      </w:r>
      <w:r>
        <w:rPr>
          <w:snapToGrid w:val="0"/>
        </w:rPr>
        <w:t>.</w:t>
      </w:r>
      <w:r>
        <w:rPr>
          <w:snapToGrid w:val="0"/>
        </w:rPr>
        <w:tab/>
        <w:t>Board’s jurisdiction</w:t>
      </w:r>
      <w:bookmarkEnd w:id="256"/>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lastRenderedPageBreak/>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lastRenderedPageBreak/>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lastRenderedPageBreak/>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257" w:name="_Toc98770017"/>
      <w:r>
        <w:rPr>
          <w:rStyle w:val="CharSectno"/>
        </w:rPr>
        <w:t>80S</w:t>
      </w:r>
      <w:r>
        <w:rPr>
          <w:snapToGrid w:val="0"/>
        </w:rPr>
        <w:t>.</w:t>
      </w:r>
      <w:r>
        <w:rPr>
          <w:snapToGrid w:val="0"/>
        </w:rPr>
        <w:tab/>
        <w:t>Who may refer matters to Board</w:t>
      </w:r>
      <w:bookmarkEnd w:id="257"/>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258" w:name="_Toc98770018"/>
      <w:r>
        <w:rPr>
          <w:rStyle w:val="CharSectno"/>
        </w:rPr>
        <w:t>80U</w:t>
      </w:r>
      <w:r>
        <w:rPr>
          <w:snapToGrid w:val="0"/>
        </w:rPr>
        <w:t>.</w:t>
      </w:r>
      <w:r>
        <w:rPr>
          <w:snapToGrid w:val="0"/>
        </w:rPr>
        <w:tab/>
        <w:t>Vacant salaried position, reclassification of</w:t>
      </w:r>
      <w:bookmarkEnd w:id="25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lastRenderedPageBreak/>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259" w:name="_Toc98770019"/>
      <w:r>
        <w:rPr>
          <w:rStyle w:val="CharSectno"/>
        </w:rPr>
        <w:t>80V</w:t>
      </w:r>
      <w:r>
        <w:rPr>
          <w:snapToGrid w:val="0"/>
        </w:rPr>
        <w:t xml:space="preserve">. </w:t>
      </w:r>
      <w:r>
        <w:rPr>
          <w:snapToGrid w:val="0"/>
        </w:rPr>
        <w:tab/>
        <w:t>Proceedings of Board</w:t>
      </w:r>
      <w:bookmarkEnd w:id="259"/>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260" w:name="_Toc98770020"/>
      <w:r>
        <w:rPr>
          <w:rStyle w:val="CharSectno"/>
        </w:rPr>
        <w:lastRenderedPageBreak/>
        <w:t>80W</w:t>
      </w:r>
      <w:r>
        <w:rPr>
          <w:snapToGrid w:val="0"/>
        </w:rPr>
        <w:t>.</w:t>
      </w:r>
      <w:r>
        <w:rPr>
          <w:snapToGrid w:val="0"/>
        </w:rPr>
        <w:tab/>
        <w:t>Part II Div. 2 to 2G, application of</w:t>
      </w:r>
      <w:bookmarkEnd w:id="26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261" w:name="_Toc98505104"/>
      <w:bookmarkStart w:id="262" w:name="_Toc98506803"/>
      <w:bookmarkStart w:id="263" w:name="_Toc98507966"/>
      <w:bookmarkStart w:id="264" w:name="_Toc98770021"/>
      <w:r>
        <w:rPr>
          <w:rStyle w:val="CharPartNo"/>
        </w:rPr>
        <w:lastRenderedPageBreak/>
        <w:t>Part IIB</w:t>
      </w:r>
      <w:r>
        <w:rPr>
          <w:rStyle w:val="CharDivNo"/>
        </w:rPr>
        <w:t> </w:t>
      </w:r>
      <w:r>
        <w:t>—</w:t>
      </w:r>
      <w:r>
        <w:rPr>
          <w:rStyle w:val="CharDivText"/>
        </w:rPr>
        <w:t> </w:t>
      </w:r>
      <w:r>
        <w:rPr>
          <w:rStyle w:val="CharPartText"/>
        </w:rPr>
        <w:t>Enquiries</w:t>
      </w:r>
      <w:bookmarkEnd w:id="261"/>
      <w:bookmarkEnd w:id="262"/>
      <w:bookmarkEnd w:id="263"/>
      <w:bookmarkEnd w:id="264"/>
    </w:p>
    <w:p>
      <w:pPr>
        <w:pStyle w:val="Footnoteheading"/>
        <w:rPr>
          <w:snapToGrid w:val="0"/>
        </w:rPr>
      </w:pPr>
      <w:r>
        <w:rPr>
          <w:snapToGrid w:val="0"/>
        </w:rPr>
        <w:tab/>
        <w:t>[Heading inserted: No. 94 of 1984 s. 47.]</w:t>
      </w:r>
    </w:p>
    <w:p>
      <w:pPr>
        <w:pStyle w:val="Heading5"/>
        <w:rPr>
          <w:snapToGrid w:val="0"/>
        </w:rPr>
      </w:pPr>
      <w:bookmarkStart w:id="265" w:name="_Toc98770022"/>
      <w:r>
        <w:rPr>
          <w:rStyle w:val="CharSectno"/>
        </w:rPr>
        <w:t>80ZE</w:t>
      </w:r>
      <w:r>
        <w:rPr>
          <w:snapToGrid w:val="0"/>
        </w:rPr>
        <w:t>.</w:t>
      </w:r>
      <w:r>
        <w:rPr>
          <w:snapToGrid w:val="0"/>
        </w:rPr>
        <w:tab/>
        <w:t>Minister may refer matter to Commission for enquiry</w:t>
      </w:r>
      <w:bookmarkEnd w:id="265"/>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266" w:name="_Toc98505106"/>
      <w:bookmarkStart w:id="267" w:name="_Toc98506805"/>
      <w:bookmarkStart w:id="268" w:name="_Toc98507968"/>
      <w:bookmarkStart w:id="269" w:name="_Toc98770023"/>
      <w:r>
        <w:rPr>
          <w:rStyle w:val="CharPartNo"/>
        </w:rPr>
        <w:lastRenderedPageBreak/>
        <w:t>Part IIC</w:t>
      </w:r>
      <w:r>
        <w:rPr>
          <w:rStyle w:val="CharDivNo"/>
        </w:rPr>
        <w:t> </w:t>
      </w:r>
      <w:r>
        <w:t>—</w:t>
      </w:r>
      <w:r>
        <w:rPr>
          <w:rStyle w:val="CharDivText"/>
        </w:rPr>
        <w:t> </w:t>
      </w:r>
      <w:r>
        <w:rPr>
          <w:rStyle w:val="CharPartText"/>
        </w:rPr>
        <w:t>Arrangements with other industrial authorities</w:t>
      </w:r>
      <w:bookmarkEnd w:id="266"/>
      <w:bookmarkEnd w:id="267"/>
      <w:bookmarkEnd w:id="268"/>
      <w:bookmarkEnd w:id="269"/>
    </w:p>
    <w:p>
      <w:pPr>
        <w:pStyle w:val="Footnoteheading"/>
        <w:spacing w:before="100"/>
        <w:rPr>
          <w:snapToGrid w:val="0"/>
        </w:rPr>
      </w:pPr>
      <w:r>
        <w:rPr>
          <w:snapToGrid w:val="0"/>
        </w:rPr>
        <w:tab/>
        <w:t>[Heading inserted: No. 94 of 1984 s. 47.]</w:t>
      </w:r>
    </w:p>
    <w:p>
      <w:pPr>
        <w:pStyle w:val="Heading5"/>
      </w:pPr>
      <w:bookmarkStart w:id="270" w:name="_Toc98770024"/>
      <w:r>
        <w:rPr>
          <w:rStyle w:val="CharSectno"/>
        </w:rPr>
        <w:t>80ZF</w:t>
      </w:r>
      <w:r>
        <w:t>.</w:t>
      </w:r>
      <w:r>
        <w:tab/>
        <w:t>Term used: Fair Work Commission</w:t>
      </w:r>
      <w:bookmarkEnd w:id="270"/>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271" w:name="_Toc98770025"/>
      <w:r>
        <w:rPr>
          <w:rStyle w:val="CharSectno"/>
        </w:rPr>
        <w:t>80ZG</w:t>
      </w:r>
      <w:r>
        <w:rPr>
          <w:snapToGrid w:val="0"/>
        </w:rPr>
        <w:t>.</w:t>
      </w:r>
      <w:r>
        <w:rPr>
          <w:snapToGrid w:val="0"/>
        </w:rPr>
        <w:tab/>
        <w:t>Joint proceedings of Commission and Fair Work Commission</w:t>
      </w:r>
      <w:bookmarkEnd w:id="271"/>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w:t>
      </w:r>
      <w:r>
        <w:rPr>
          <w:snapToGrid w:val="0"/>
        </w:rPr>
        <w:lastRenderedPageBreak/>
        <w:t xml:space="preserve">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272" w:name="_Toc98770026"/>
      <w:r>
        <w:rPr>
          <w:rStyle w:val="CharSectno"/>
        </w:rPr>
        <w:t>80ZH</w:t>
      </w:r>
      <w:r>
        <w:rPr>
          <w:snapToGrid w:val="0"/>
        </w:rPr>
        <w:t>.</w:t>
      </w:r>
      <w:r>
        <w:rPr>
          <w:snapToGrid w:val="0"/>
        </w:rPr>
        <w:tab/>
      </w:r>
      <w:r>
        <w:t>Referring matters to Fair Work Commission for determination under this Act</w:t>
      </w:r>
      <w:bookmarkEnd w:id="272"/>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273" w:name="_Toc98770027"/>
      <w:r>
        <w:rPr>
          <w:rStyle w:val="CharSectno"/>
        </w:rPr>
        <w:lastRenderedPageBreak/>
        <w:t>80ZI</w:t>
      </w:r>
      <w:r>
        <w:rPr>
          <w:snapToGrid w:val="0"/>
        </w:rPr>
        <w:t>.</w:t>
      </w:r>
      <w:r>
        <w:rPr>
          <w:snapToGrid w:val="0"/>
        </w:rPr>
        <w:tab/>
        <w:t>Conferences with other industrial authorities</w:t>
      </w:r>
      <w:bookmarkEnd w:id="273"/>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274" w:name="_Toc98770028"/>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74"/>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 xml:space="preserve">A decision made by the Commission in exercise of the powers referred to in subsection (1) shall, for the purposes of this Act, </w:t>
      </w:r>
      <w:r>
        <w:rPr>
          <w:snapToGrid w:val="0"/>
        </w:rPr>
        <w:lastRenderedPageBreak/>
        <w:t>be deemed not to have been made by the Commission under this Act.</w:t>
      </w:r>
    </w:p>
    <w:p>
      <w:pPr>
        <w:pStyle w:val="Footnotesection"/>
      </w:pPr>
      <w:r>
        <w:tab/>
        <w:t>[Section 80ZJ inserted: No. 94 of 1984 s. 47; amended: No. 53 of 2011 s. 37.]</w:t>
      </w:r>
    </w:p>
    <w:p>
      <w:pPr>
        <w:pStyle w:val="Heading2"/>
      </w:pPr>
      <w:bookmarkStart w:id="275" w:name="_Toc98505112"/>
      <w:bookmarkStart w:id="276" w:name="_Toc98506811"/>
      <w:bookmarkStart w:id="277" w:name="_Toc98507974"/>
      <w:bookmarkStart w:id="278" w:name="_Toc98770029"/>
      <w:r>
        <w:rPr>
          <w:rStyle w:val="CharPartNo"/>
        </w:rPr>
        <w:lastRenderedPageBreak/>
        <w:t>Part III</w:t>
      </w:r>
      <w:r>
        <w:rPr>
          <w:rStyle w:val="CharDivNo"/>
        </w:rPr>
        <w:t> </w:t>
      </w:r>
      <w:r>
        <w:t>—</w:t>
      </w:r>
      <w:r>
        <w:rPr>
          <w:rStyle w:val="CharDivText"/>
        </w:rPr>
        <w:t> </w:t>
      </w:r>
      <w:r>
        <w:rPr>
          <w:rStyle w:val="CharPartText"/>
        </w:rPr>
        <w:t>Enforcement of Act, awards, industrial agreements and orders</w:t>
      </w:r>
      <w:bookmarkEnd w:id="275"/>
      <w:bookmarkEnd w:id="276"/>
      <w:bookmarkEnd w:id="277"/>
      <w:bookmarkEnd w:id="278"/>
    </w:p>
    <w:p>
      <w:pPr>
        <w:pStyle w:val="Footnoteheading"/>
        <w:rPr>
          <w:snapToGrid w:val="0"/>
        </w:rPr>
      </w:pPr>
      <w:r>
        <w:rPr>
          <w:snapToGrid w:val="0"/>
        </w:rPr>
        <w:tab/>
        <w:t>[Heading amended: No. 94 of 1984 s. 48.]</w:t>
      </w:r>
    </w:p>
    <w:p>
      <w:pPr>
        <w:pStyle w:val="Heading5"/>
        <w:rPr>
          <w:snapToGrid w:val="0"/>
        </w:rPr>
      </w:pPr>
      <w:bookmarkStart w:id="279" w:name="_Toc98770030"/>
      <w:r>
        <w:rPr>
          <w:rStyle w:val="CharSectno"/>
        </w:rPr>
        <w:t>81</w:t>
      </w:r>
      <w:r>
        <w:rPr>
          <w:snapToGrid w:val="0"/>
        </w:rPr>
        <w:t>.</w:t>
      </w:r>
      <w:r>
        <w:rPr>
          <w:snapToGrid w:val="0"/>
        </w:rPr>
        <w:tab/>
        <w:t>Industrial magistrate’s courts established</w:t>
      </w:r>
      <w:bookmarkEnd w:id="279"/>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280" w:name="_Toc98770031"/>
      <w:r>
        <w:rPr>
          <w:rStyle w:val="CharSectno"/>
        </w:rPr>
        <w:t>81A</w:t>
      </w:r>
      <w:r>
        <w:rPr>
          <w:snapToGrid w:val="0"/>
        </w:rPr>
        <w:t>.</w:t>
      </w:r>
      <w:r>
        <w:rPr>
          <w:snapToGrid w:val="0"/>
        </w:rPr>
        <w:tab/>
        <w:t>Jurisdiction under this Act of industrial magistrate’s court</w:t>
      </w:r>
      <w:bookmarkEnd w:id="28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281" w:name="_Toc98770032"/>
      <w:r>
        <w:rPr>
          <w:rStyle w:val="CharSectno"/>
        </w:rPr>
        <w:t>81AA</w:t>
      </w:r>
      <w:r>
        <w:rPr>
          <w:snapToGrid w:val="0"/>
        </w:rPr>
        <w:t>.</w:t>
      </w:r>
      <w:r>
        <w:rPr>
          <w:snapToGrid w:val="0"/>
        </w:rPr>
        <w:tab/>
        <w:t>Jurisdiction under other Acts of industrial magistrate’s court</w:t>
      </w:r>
      <w:bookmarkEnd w:id="281"/>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lastRenderedPageBreak/>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282" w:name="_Toc98770033"/>
      <w:r>
        <w:rPr>
          <w:rStyle w:val="CharSectno"/>
        </w:rPr>
        <w:t>81B</w:t>
      </w:r>
      <w:r>
        <w:rPr>
          <w:snapToGrid w:val="0"/>
        </w:rPr>
        <w:t>.</w:t>
      </w:r>
      <w:r>
        <w:rPr>
          <w:snapToGrid w:val="0"/>
        </w:rPr>
        <w:tab/>
        <w:t>Industrial magistrate’s courts, constitution of</w:t>
      </w:r>
      <w:bookmarkEnd w:id="282"/>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 xml:space="preserve">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w:t>
      </w:r>
      <w:r>
        <w:rPr>
          <w:snapToGrid w:val="0"/>
        </w:rPr>
        <w:lastRenderedPageBreak/>
        <w:t>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283" w:name="_Toc98770034"/>
      <w:r>
        <w:rPr>
          <w:rStyle w:val="CharSectno"/>
        </w:rPr>
        <w:t>81C</w:t>
      </w:r>
      <w:r>
        <w:rPr>
          <w:snapToGrid w:val="0"/>
        </w:rPr>
        <w:t>.</w:t>
      </w:r>
      <w:r>
        <w:rPr>
          <w:snapToGrid w:val="0"/>
        </w:rPr>
        <w:tab/>
        <w:t>Sittings of industrial magistrate’s courts</w:t>
      </w:r>
      <w:bookmarkEnd w:id="283"/>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284" w:name="_Toc98770035"/>
      <w:r>
        <w:rPr>
          <w:rStyle w:val="CharSectno"/>
        </w:rPr>
        <w:t>81CA</w:t>
      </w:r>
      <w:r>
        <w:rPr>
          <w:snapToGrid w:val="0"/>
        </w:rPr>
        <w:t>.</w:t>
      </w:r>
      <w:r>
        <w:rPr>
          <w:snapToGrid w:val="0"/>
        </w:rPr>
        <w:tab/>
        <w:t>Procedure etc. of industrial magistrate’s courts</w:t>
      </w:r>
      <w:bookmarkEnd w:id="284"/>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lastRenderedPageBreak/>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lastRenderedPageBreak/>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85" w:name="_Toc98770036"/>
      <w:r>
        <w:rPr>
          <w:rStyle w:val="CharSectno"/>
        </w:rPr>
        <w:t>81CB</w:t>
      </w:r>
      <w:r>
        <w:t>.</w:t>
      </w:r>
      <w:r>
        <w:tab/>
        <w:t>Industrial magistrate’s court judgments, enforcement of</w:t>
      </w:r>
      <w:bookmarkEnd w:id="285"/>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286" w:name="_Toc98770037"/>
      <w:r>
        <w:rPr>
          <w:rStyle w:val="CharSectno"/>
        </w:rPr>
        <w:t>81D</w:t>
      </w:r>
      <w:r>
        <w:rPr>
          <w:snapToGrid w:val="0"/>
        </w:rPr>
        <w:t xml:space="preserve">. </w:t>
      </w:r>
      <w:r>
        <w:rPr>
          <w:snapToGrid w:val="0"/>
        </w:rPr>
        <w:tab/>
        <w:t>Clerks of industrial magistrate’s courts</w:t>
      </w:r>
      <w:bookmarkEnd w:id="286"/>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lastRenderedPageBreak/>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287" w:name="_Toc98770038"/>
      <w:r>
        <w:rPr>
          <w:rStyle w:val="CharSectno"/>
        </w:rPr>
        <w:t>81E</w:t>
      </w:r>
      <w:r>
        <w:t>.</w:t>
      </w:r>
      <w:r>
        <w:tab/>
        <w:t>Representation of parties in industrial magistrate’s court</w:t>
      </w:r>
      <w:bookmarkEnd w:id="287"/>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288" w:name="_Toc98770039"/>
      <w:r>
        <w:rPr>
          <w:rStyle w:val="CharSectno"/>
        </w:rPr>
        <w:t>81F</w:t>
      </w:r>
      <w:r>
        <w:t>.</w:t>
      </w:r>
      <w:r>
        <w:tab/>
        <w:t>Industrial magistrate’s court records, access to</w:t>
      </w:r>
      <w:bookmarkEnd w:id="28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lastRenderedPageBreak/>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289" w:name="_Toc98770040"/>
      <w:r>
        <w:rPr>
          <w:rStyle w:val="CharSectno"/>
        </w:rPr>
        <w:t>82</w:t>
      </w:r>
      <w:r>
        <w:rPr>
          <w:snapToGrid w:val="0"/>
        </w:rPr>
        <w:t>.</w:t>
      </w:r>
      <w:r>
        <w:rPr>
          <w:snapToGrid w:val="0"/>
        </w:rPr>
        <w:tab/>
        <w:t>Jurisdiction of Full Bench</w:t>
      </w:r>
      <w:bookmarkEnd w:id="289"/>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lastRenderedPageBreak/>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290" w:name="_Toc98770041"/>
      <w:r>
        <w:rPr>
          <w:rStyle w:val="CharSectno"/>
        </w:rPr>
        <w:t>82A</w:t>
      </w:r>
      <w:r>
        <w:rPr>
          <w:snapToGrid w:val="0"/>
        </w:rPr>
        <w:t>.</w:t>
      </w:r>
      <w:r>
        <w:rPr>
          <w:snapToGrid w:val="0"/>
        </w:rPr>
        <w:tab/>
        <w:t>Time limit for certain applications</w:t>
      </w:r>
      <w:bookmarkEnd w:id="29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291" w:name="_Toc98770042"/>
      <w:r>
        <w:rPr>
          <w:rStyle w:val="CharSectno"/>
        </w:rPr>
        <w:t>83</w:t>
      </w:r>
      <w:r>
        <w:t>.</w:t>
      </w:r>
      <w:r>
        <w:tab/>
        <w:t>Enforcing awards etc.</w:t>
      </w:r>
      <w:bookmarkEnd w:id="291"/>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lastRenderedPageBreak/>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lastRenderedPageBreak/>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292" w:name="_Toc98770043"/>
      <w:r>
        <w:rPr>
          <w:rStyle w:val="CharSectno"/>
        </w:rPr>
        <w:t>83A</w:t>
      </w:r>
      <w:r>
        <w:t>.</w:t>
      </w:r>
      <w:r>
        <w:tab/>
        <w:t>Underpayment of employee, orders to remedy</w:t>
      </w:r>
      <w:bookmarkEnd w:id="29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 xml:space="preserve">to answer a question relevant to the proceedings truthfully to the best of the employer’s </w:t>
      </w:r>
      <w:r>
        <w:lastRenderedPageBreak/>
        <w:t>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293" w:name="_Toc98770044"/>
      <w:r>
        <w:rPr>
          <w:rStyle w:val="CharSectno"/>
        </w:rPr>
        <w:t>83B</w:t>
      </w:r>
      <w:r>
        <w:t>.</w:t>
      </w:r>
      <w:r>
        <w:tab/>
        <w:t>Unfair dismissal, enforcing s. 23A order as to</w:t>
      </w:r>
      <w:bookmarkEnd w:id="293"/>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 xml:space="preserve">an order that the employer do any specified thing, or cease any specified activity, for the </w:t>
      </w:r>
      <w:r>
        <w:lastRenderedPageBreak/>
        <w:t>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lastRenderedPageBreak/>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294" w:name="_Toc98770045"/>
      <w:r>
        <w:rPr>
          <w:rStyle w:val="CharSectno"/>
        </w:rPr>
        <w:lastRenderedPageBreak/>
        <w:t>83C</w:t>
      </w:r>
      <w:r>
        <w:t>.</w:t>
      </w:r>
      <w:r>
        <w:tab/>
        <w:t>Costs of enforcement orders under s. 83, 83A and 83B</w:t>
      </w:r>
      <w:bookmarkEnd w:id="294"/>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295" w:name="_Toc98770046"/>
      <w:r>
        <w:rPr>
          <w:rStyle w:val="CharSectno"/>
        </w:rPr>
        <w:t>83D</w:t>
      </w:r>
      <w:r>
        <w:rPr>
          <w:snapToGrid w:val="0"/>
        </w:rPr>
        <w:t>.</w:t>
      </w:r>
      <w:r>
        <w:rPr>
          <w:snapToGrid w:val="0"/>
        </w:rPr>
        <w:tab/>
        <w:t>Offences under this Act, jurisdiction as to</w:t>
      </w:r>
      <w:bookmarkEnd w:id="295"/>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296" w:name="_Toc98770047"/>
      <w:r>
        <w:rPr>
          <w:rStyle w:val="CharSectno"/>
        </w:rPr>
        <w:t>83E</w:t>
      </w:r>
      <w:r>
        <w:t>.</w:t>
      </w:r>
      <w:r>
        <w:tab/>
        <w:t>Civil penalty provision, proceedings for contravening</w:t>
      </w:r>
      <w:bookmarkEnd w:id="296"/>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lastRenderedPageBreak/>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lastRenderedPageBreak/>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297" w:name="_Toc98770048"/>
      <w:r>
        <w:rPr>
          <w:rStyle w:val="CharSectno"/>
        </w:rPr>
        <w:lastRenderedPageBreak/>
        <w:t>83F</w:t>
      </w:r>
      <w:r>
        <w:t>.</w:t>
      </w:r>
      <w:r>
        <w:tab/>
        <w:t>Costs and penalties, payment of</w:t>
      </w:r>
      <w:bookmarkEnd w:id="297"/>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298" w:name="_Toc98770049"/>
      <w:r>
        <w:rPr>
          <w:rStyle w:val="CharSectno"/>
        </w:rPr>
        <w:t>84</w:t>
      </w:r>
      <w:r>
        <w:rPr>
          <w:snapToGrid w:val="0"/>
        </w:rPr>
        <w:t>.</w:t>
      </w:r>
      <w:r>
        <w:rPr>
          <w:snapToGrid w:val="0"/>
        </w:rPr>
        <w:tab/>
        <w:t>Appeal from industrial magistrate’s court to Full Bench</w:t>
      </w:r>
      <w:bookmarkEnd w:id="298"/>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 xml:space="preserve">An appeal under this section shall be instituted within 21 days from the date of the decision against which the appeal is brought </w:t>
      </w:r>
      <w:r>
        <w:rPr>
          <w:snapToGrid w:val="0"/>
        </w:rPr>
        <w:lastRenderedPageBreak/>
        <w:t>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299" w:name="_Toc98770050"/>
      <w:r>
        <w:rPr>
          <w:rStyle w:val="CharSectno"/>
        </w:rPr>
        <w:t>84A</w:t>
      </w:r>
      <w:r>
        <w:rPr>
          <w:snapToGrid w:val="0"/>
        </w:rPr>
        <w:t>.</w:t>
      </w:r>
      <w:r>
        <w:rPr>
          <w:snapToGrid w:val="0"/>
        </w:rPr>
        <w:tab/>
        <w:t>Certain contraventions of Act, enforcement of before Full Bench</w:t>
      </w:r>
      <w:bookmarkEnd w:id="299"/>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lastRenderedPageBreak/>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300" w:name="_Toc98505134"/>
      <w:bookmarkStart w:id="301" w:name="_Toc98506833"/>
      <w:bookmarkStart w:id="302" w:name="_Toc98507996"/>
      <w:bookmarkStart w:id="303" w:name="_Toc98770051"/>
      <w:r>
        <w:rPr>
          <w:rStyle w:val="CharPartNo"/>
        </w:rPr>
        <w:lastRenderedPageBreak/>
        <w:t>Part IV</w:t>
      </w:r>
      <w:r>
        <w:rPr>
          <w:rStyle w:val="CharDivNo"/>
        </w:rPr>
        <w:t> </w:t>
      </w:r>
      <w:r>
        <w:t>—</w:t>
      </w:r>
      <w:r>
        <w:rPr>
          <w:rStyle w:val="CharDivText"/>
        </w:rPr>
        <w:t> </w:t>
      </w:r>
      <w:r>
        <w:rPr>
          <w:rStyle w:val="CharPartText"/>
        </w:rPr>
        <w:t>Western Australian Industrial Appeal Court</w:t>
      </w:r>
      <w:bookmarkEnd w:id="300"/>
      <w:bookmarkEnd w:id="301"/>
      <w:bookmarkEnd w:id="302"/>
      <w:bookmarkEnd w:id="303"/>
    </w:p>
    <w:p>
      <w:pPr>
        <w:pStyle w:val="Heading5"/>
        <w:rPr>
          <w:snapToGrid w:val="0"/>
        </w:rPr>
      </w:pPr>
      <w:bookmarkStart w:id="304" w:name="_Toc98770052"/>
      <w:r>
        <w:rPr>
          <w:rStyle w:val="CharSectno"/>
        </w:rPr>
        <w:t>85</w:t>
      </w:r>
      <w:r>
        <w:rPr>
          <w:snapToGrid w:val="0"/>
        </w:rPr>
        <w:t>.</w:t>
      </w:r>
      <w:r>
        <w:rPr>
          <w:snapToGrid w:val="0"/>
        </w:rPr>
        <w:tab/>
        <w:t>Constitution of Court</w:t>
      </w:r>
      <w:bookmarkEnd w:id="304"/>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lastRenderedPageBreak/>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305" w:name="_Toc98770053"/>
      <w:r>
        <w:rPr>
          <w:rStyle w:val="CharSectno"/>
        </w:rPr>
        <w:t>86</w:t>
      </w:r>
      <w:r>
        <w:rPr>
          <w:snapToGrid w:val="0"/>
        </w:rPr>
        <w:t>.</w:t>
      </w:r>
      <w:r>
        <w:rPr>
          <w:snapToGrid w:val="0"/>
        </w:rPr>
        <w:tab/>
        <w:t>Jurisdiction of Court</w:t>
      </w:r>
      <w:bookmarkEnd w:id="305"/>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 xml:space="preserve">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w:t>
      </w:r>
      <w:r>
        <w:rPr>
          <w:snapToGrid w:val="0"/>
        </w:rPr>
        <w:lastRenderedPageBreak/>
        <w:t>frivolously or vexatiously instituted or defended, as the case requires, by the other party.</w:t>
      </w:r>
    </w:p>
    <w:p>
      <w:pPr>
        <w:pStyle w:val="Footnotesection"/>
      </w:pPr>
      <w:r>
        <w:tab/>
        <w:t>[Section 86 amended: No. 15 of 1993 s. 27.]</w:t>
      </w:r>
    </w:p>
    <w:p>
      <w:pPr>
        <w:pStyle w:val="Heading5"/>
        <w:rPr>
          <w:snapToGrid w:val="0"/>
        </w:rPr>
      </w:pPr>
      <w:bookmarkStart w:id="306" w:name="_Toc98770054"/>
      <w:r>
        <w:rPr>
          <w:rStyle w:val="CharSectno"/>
        </w:rPr>
        <w:t>87</w:t>
      </w:r>
      <w:r>
        <w:rPr>
          <w:snapToGrid w:val="0"/>
        </w:rPr>
        <w:t>.</w:t>
      </w:r>
      <w:r>
        <w:rPr>
          <w:snapToGrid w:val="0"/>
        </w:rPr>
        <w:tab/>
        <w:t>Decision of Court</w:t>
      </w:r>
      <w:bookmarkEnd w:id="306"/>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307" w:name="_Toc98770055"/>
      <w:r>
        <w:rPr>
          <w:rStyle w:val="CharSectno"/>
        </w:rPr>
        <w:t>88</w:t>
      </w:r>
      <w:r>
        <w:t>.</w:t>
      </w:r>
      <w:r>
        <w:tab/>
        <w:t>Judgments, enforcement of</w:t>
      </w:r>
      <w:bookmarkEnd w:id="30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lastRenderedPageBreak/>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308" w:name="_Toc98770056"/>
      <w:r>
        <w:rPr>
          <w:rStyle w:val="CharSectno"/>
        </w:rPr>
        <w:t>90</w:t>
      </w:r>
      <w:r>
        <w:rPr>
          <w:snapToGrid w:val="0"/>
        </w:rPr>
        <w:t>.</w:t>
      </w:r>
      <w:r>
        <w:rPr>
          <w:snapToGrid w:val="0"/>
        </w:rPr>
        <w:tab/>
        <w:t>Appeal from Commission to Court</w:t>
      </w:r>
      <w:bookmarkEnd w:id="308"/>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lastRenderedPageBreak/>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309" w:name="_Toc98770057"/>
      <w:r>
        <w:rPr>
          <w:rStyle w:val="CharSectno"/>
        </w:rPr>
        <w:t>91</w:t>
      </w:r>
      <w:r>
        <w:rPr>
          <w:snapToGrid w:val="0"/>
        </w:rPr>
        <w:t>.</w:t>
      </w:r>
      <w:r>
        <w:rPr>
          <w:snapToGrid w:val="0"/>
        </w:rPr>
        <w:tab/>
        <w:t>Representation before Court</w:t>
      </w:r>
      <w:bookmarkEnd w:id="309"/>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lastRenderedPageBreak/>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310" w:name="_Toc98770058"/>
      <w:r>
        <w:rPr>
          <w:rStyle w:val="CharSectno"/>
        </w:rPr>
        <w:t>92</w:t>
      </w:r>
      <w:r>
        <w:rPr>
          <w:snapToGrid w:val="0"/>
        </w:rPr>
        <w:t>.</w:t>
      </w:r>
      <w:r>
        <w:rPr>
          <w:snapToGrid w:val="0"/>
        </w:rPr>
        <w:tab/>
        <w:t>Contempt, Court’s powers as to</w:t>
      </w:r>
      <w:bookmarkEnd w:id="310"/>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311" w:name="_Toc98505142"/>
      <w:bookmarkStart w:id="312" w:name="_Toc98506841"/>
      <w:bookmarkStart w:id="313" w:name="_Toc98508004"/>
      <w:bookmarkStart w:id="314" w:name="_Toc98770059"/>
      <w:r>
        <w:rPr>
          <w:rStyle w:val="CharPartNo"/>
        </w:rPr>
        <w:lastRenderedPageBreak/>
        <w:t>Part V</w:t>
      </w:r>
      <w:r>
        <w:rPr>
          <w:rStyle w:val="CharDivNo"/>
        </w:rPr>
        <w:t> </w:t>
      </w:r>
      <w:r>
        <w:t>—</w:t>
      </w:r>
      <w:r>
        <w:rPr>
          <w:rStyle w:val="CharDivText"/>
        </w:rPr>
        <w:t> </w:t>
      </w:r>
      <w:r>
        <w:rPr>
          <w:rStyle w:val="CharPartText"/>
        </w:rPr>
        <w:t>The Registrar and other officers of the Commission</w:t>
      </w:r>
      <w:bookmarkEnd w:id="311"/>
      <w:bookmarkEnd w:id="312"/>
      <w:bookmarkEnd w:id="313"/>
      <w:bookmarkEnd w:id="314"/>
    </w:p>
    <w:p>
      <w:pPr>
        <w:pStyle w:val="Footnoteheading"/>
        <w:rPr>
          <w:snapToGrid w:val="0"/>
        </w:rPr>
      </w:pPr>
      <w:r>
        <w:rPr>
          <w:snapToGrid w:val="0"/>
        </w:rPr>
        <w:tab/>
        <w:t>[Heading amended: No. 94 of 1984 s. 55.]</w:t>
      </w:r>
    </w:p>
    <w:p>
      <w:pPr>
        <w:pStyle w:val="Heading5"/>
        <w:rPr>
          <w:snapToGrid w:val="0"/>
        </w:rPr>
      </w:pPr>
      <w:bookmarkStart w:id="315" w:name="_Toc98770060"/>
      <w:r>
        <w:rPr>
          <w:rStyle w:val="CharSectno"/>
        </w:rPr>
        <w:t>93</w:t>
      </w:r>
      <w:r>
        <w:rPr>
          <w:snapToGrid w:val="0"/>
        </w:rPr>
        <w:t>.</w:t>
      </w:r>
      <w:r>
        <w:rPr>
          <w:snapToGrid w:val="0"/>
        </w:rPr>
        <w:tab/>
        <w:t>Appointment and duties of officers</w:t>
      </w:r>
      <w:bookmarkEnd w:id="315"/>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lastRenderedPageBreak/>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lastRenderedPageBreak/>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316" w:name="_Toc98770061"/>
      <w:r>
        <w:rPr>
          <w:rStyle w:val="CharSectno"/>
        </w:rPr>
        <w:t>94</w:t>
      </w:r>
      <w:r>
        <w:rPr>
          <w:snapToGrid w:val="0"/>
        </w:rPr>
        <w:t>.</w:t>
      </w:r>
      <w:r>
        <w:rPr>
          <w:snapToGrid w:val="0"/>
        </w:rPr>
        <w:tab/>
        <w:t>Authority of officers to do acts as directed</w:t>
      </w:r>
      <w:bookmarkEnd w:id="316"/>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317" w:name="_Toc98770062"/>
      <w:r>
        <w:rPr>
          <w:rStyle w:val="CharSectno"/>
        </w:rPr>
        <w:lastRenderedPageBreak/>
        <w:t>95</w:t>
      </w:r>
      <w:r>
        <w:rPr>
          <w:snapToGrid w:val="0"/>
        </w:rPr>
        <w:t>.</w:t>
      </w:r>
      <w:r>
        <w:rPr>
          <w:snapToGrid w:val="0"/>
        </w:rPr>
        <w:tab/>
        <w:t>Deputy registrar’s functions</w:t>
      </w:r>
      <w:bookmarkEnd w:id="317"/>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318" w:name="_Toc98770063"/>
      <w:r>
        <w:rPr>
          <w:rStyle w:val="CharSectno"/>
        </w:rPr>
        <w:t>96</w:t>
      </w:r>
      <w:r>
        <w:t>.</w:t>
      </w:r>
      <w:r>
        <w:tab/>
        <w:t>Delegation by Commission to Registrar</w:t>
      </w:r>
      <w:bookmarkEnd w:id="318"/>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lastRenderedPageBreak/>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 xml:space="preserve">revoke the direction, determination or order and make a direction, determination or order the Commission </w:t>
      </w:r>
      <w:r>
        <w:lastRenderedPageBreak/>
        <w:t>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319" w:name="_Toc98505147"/>
      <w:bookmarkStart w:id="320" w:name="_Toc98506846"/>
      <w:bookmarkStart w:id="321" w:name="_Toc98508009"/>
      <w:bookmarkStart w:id="322" w:name="_Toc98770064"/>
      <w:r>
        <w:rPr>
          <w:rStyle w:val="CharPartNo"/>
        </w:rPr>
        <w:lastRenderedPageBreak/>
        <w:t>Part VIA</w:t>
      </w:r>
      <w:r>
        <w:t xml:space="preserve"> — </w:t>
      </w:r>
      <w:r>
        <w:rPr>
          <w:rStyle w:val="CharPartText"/>
        </w:rPr>
        <w:t>Freedom of association</w:t>
      </w:r>
      <w:bookmarkEnd w:id="319"/>
      <w:bookmarkEnd w:id="320"/>
      <w:bookmarkEnd w:id="321"/>
      <w:bookmarkEnd w:id="322"/>
    </w:p>
    <w:p>
      <w:pPr>
        <w:pStyle w:val="Footnoteheading"/>
        <w:rPr>
          <w:snapToGrid w:val="0"/>
        </w:rPr>
      </w:pPr>
      <w:r>
        <w:rPr>
          <w:snapToGrid w:val="0"/>
        </w:rPr>
        <w:tab/>
        <w:t>[Heading inserted: No. 15 of 1993 s. 28.]</w:t>
      </w:r>
    </w:p>
    <w:p>
      <w:pPr>
        <w:pStyle w:val="Heading5"/>
        <w:rPr>
          <w:snapToGrid w:val="0"/>
        </w:rPr>
      </w:pPr>
      <w:bookmarkStart w:id="323" w:name="_Toc98770065"/>
      <w:r>
        <w:rPr>
          <w:rStyle w:val="CharSectno"/>
        </w:rPr>
        <w:t>96A</w:t>
      </w:r>
      <w:r>
        <w:rPr>
          <w:snapToGrid w:val="0"/>
        </w:rPr>
        <w:t>.</w:t>
      </w:r>
      <w:r>
        <w:rPr>
          <w:snapToGrid w:val="0"/>
        </w:rPr>
        <w:tab/>
        <w:t>Terms used</w:t>
      </w:r>
      <w:bookmarkEnd w:id="32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324" w:name="_Toc98770066"/>
      <w:r>
        <w:rPr>
          <w:rStyle w:val="CharSectno"/>
        </w:rPr>
        <w:t>96B</w:t>
      </w:r>
      <w:r>
        <w:rPr>
          <w:snapToGrid w:val="0"/>
        </w:rPr>
        <w:t>.</w:t>
      </w:r>
      <w:r>
        <w:rPr>
          <w:snapToGrid w:val="0"/>
        </w:rPr>
        <w:tab/>
        <w:t>Awards etc. not to contain certain provisions about membership of organisations</w:t>
      </w:r>
      <w:bookmarkEnd w:id="324"/>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 xml:space="preserve">to treat another person less favourably or more favourably according to whether or not that other </w:t>
      </w:r>
      <w:r>
        <w:rPr>
          <w:snapToGrid w:val="0"/>
        </w:rPr>
        <w:lastRenderedPageBreak/>
        <w:t>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325" w:name="_Toc98770067"/>
      <w:r>
        <w:rPr>
          <w:rStyle w:val="CharSectno"/>
        </w:rPr>
        <w:t>96C</w:t>
      </w:r>
      <w:r>
        <w:rPr>
          <w:snapToGrid w:val="0"/>
        </w:rPr>
        <w:t>.</w:t>
      </w:r>
      <w:r>
        <w:rPr>
          <w:snapToGrid w:val="0"/>
        </w:rPr>
        <w:tab/>
        <w:t>Discrimination because of membership of organisation, offence</w:t>
      </w:r>
      <w:bookmarkEnd w:id="325"/>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326" w:name="_Toc98770068"/>
      <w:r>
        <w:rPr>
          <w:rStyle w:val="CharSectno"/>
        </w:rPr>
        <w:lastRenderedPageBreak/>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32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lastRenderedPageBreak/>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327" w:name="_Toc98770069"/>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327"/>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lastRenderedPageBreak/>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328" w:name="_Toc98770070"/>
      <w:r>
        <w:rPr>
          <w:rStyle w:val="CharSectno"/>
        </w:rPr>
        <w:t>96F</w:t>
      </w:r>
      <w:r>
        <w:rPr>
          <w:snapToGrid w:val="0"/>
        </w:rPr>
        <w:t>.</w:t>
      </w:r>
      <w:r>
        <w:rPr>
          <w:snapToGrid w:val="0"/>
        </w:rPr>
        <w:tab/>
        <w:t>Penalties under s. 96C, 96D and 96E, provisions about</w:t>
      </w:r>
      <w:bookmarkEnd w:id="328"/>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lastRenderedPageBreak/>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329" w:name="_Toc98770071"/>
      <w:r>
        <w:rPr>
          <w:rStyle w:val="CharSectno"/>
        </w:rPr>
        <w:t>96G</w:t>
      </w:r>
      <w:r>
        <w:rPr>
          <w:snapToGrid w:val="0"/>
        </w:rPr>
        <w:t>.</w:t>
      </w:r>
      <w:r>
        <w:rPr>
          <w:snapToGrid w:val="0"/>
        </w:rPr>
        <w:tab/>
        <w:t>Criminal responsibility of officers etc. for offences in s. 96C, 96D and 96E</w:t>
      </w:r>
      <w:bookmarkEnd w:id="32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330" w:name="_Toc98770072"/>
      <w:r>
        <w:rPr>
          <w:rStyle w:val="CharSectno"/>
        </w:rPr>
        <w:t>96H</w:t>
      </w:r>
      <w:r>
        <w:rPr>
          <w:snapToGrid w:val="0"/>
        </w:rPr>
        <w:t>.</w:t>
      </w:r>
      <w:r>
        <w:rPr>
          <w:snapToGrid w:val="0"/>
        </w:rPr>
        <w:tab/>
        <w:t>Criminal responsibility of corporations etc. for offences in s. 96C, 96D and 96E</w:t>
      </w:r>
      <w:bookmarkEnd w:id="330"/>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lastRenderedPageBreak/>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331" w:name="_Toc98770073"/>
      <w:r>
        <w:rPr>
          <w:rStyle w:val="CharSectno"/>
        </w:rPr>
        <w:t>96I</w:t>
      </w:r>
      <w:r>
        <w:rPr>
          <w:snapToGrid w:val="0"/>
        </w:rPr>
        <w:t>.</w:t>
      </w:r>
      <w:r>
        <w:rPr>
          <w:snapToGrid w:val="0"/>
        </w:rPr>
        <w:tab/>
        <w:t>Evidentiary provisions for s. 96C, 96D and 96E</w:t>
      </w:r>
      <w:bookmarkEnd w:id="331"/>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lastRenderedPageBreak/>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332" w:name="_Toc98770074"/>
      <w:r>
        <w:rPr>
          <w:rStyle w:val="CharSectno"/>
        </w:rPr>
        <w:t>96J</w:t>
      </w:r>
      <w:r>
        <w:rPr>
          <w:snapToGrid w:val="0"/>
        </w:rPr>
        <w:t>.</w:t>
      </w:r>
      <w:r>
        <w:rPr>
          <w:snapToGrid w:val="0"/>
        </w:rPr>
        <w:tab/>
        <w:t>Court may order compliance with s. 96C, 96D or 96E</w:t>
      </w:r>
      <w:bookmarkEnd w:id="33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lastRenderedPageBreak/>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333" w:name="_Toc98770075"/>
      <w:r>
        <w:rPr>
          <w:rStyle w:val="CharSectno"/>
        </w:rPr>
        <w:t>96K</w:t>
      </w:r>
      <w:r>
        <w:rPr>
          <w:snapToGrid w:val="0"/>
        </w:rPr>
        <w:t>.</w:t>
      </w:r>
      <w:r>
        <w:rPr>
          <w:snapToGrid w:val="0"/>
        </w:rPr>
        <w:tab/>
        <w:t>Appeal against decision under s. 96J</w:t>
      </w:r>
      <w:bookmarkEnd w:id="333"/>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334" w:name="_Toc98770076"/>
      <w:r>
        <w:rPr>
          <w:rStyle w:val="CharSectno"/>
        </w:rPr>
        <w:t>96L</w:t>
      </w:r>
      <w:r>
        <w:rPr>
          <w:snapToGrid w:val="0"/>
        </w:rPr>
        <w:t>.</w:t>
      </w:r>
      <w:r>
        <w:rPr>
          <w:snapToGrid w:val="0"/>
        </w:rPr>
        <w:tab/>
        <w:t>Other court orders after conviction under s. 96C, 96D or 96E</w:t>
      </w:r>
      <w:bookmarkEnd w:id="33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lastRenderedPageBreak/>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335" w:name="_Toc98505160"/>
      <w:bookmarkStart w:id="336" w:name="_Toc98506859"/>
      <w:bookmarkStart w:id="337" w:name="_Toc98508022"/>
      <w:bookmarkStart w:id="338" w:name="_Toc98770077"/>
      <w:r>
        <w:rPr>
          <w:rStyle w:val="CharPartNo"/>
        </w:rPr>
        <w:lastRenderedPageBreak/>
        <w:t>Part VID</w:t>
      </w:r>
      <w:r>
        <w:t> — </w:t>
      </w:r>
      <w:r>
        <w:rPr>
          <w:rStyle w:val="CharPartText"/>
        </w:rPr>
        <w:t>Employer</w:t>
      </w:r>
      <w:r>
        <w:rPr>
          <w:rStyle w:val="CharPartText"/>
        </w:rPr>
        <w:noBreakHyphen/>
        <w:t>employee agreements</w:t>
      </w:r>
      <w:bookmarkEnd w:id="335"/>
      <w:bookmarkEnd w:id="336"/>
      <w:bookmarkEnd w:id="337"/>
      <w:bookmarkEnd w:id="338"/>
    </w:p>
    <w:p>
      <w:pPr>
        <w:pStyle w:val="Footnoteheading"/>
        <w:tabs>
          <w:tab w:val="left" w:pos="851"/>
        </w:tabs>
      </w:pPr>
      <w:r>
        <w:tab/>
        <w:t>[Heading inserted: No. 20 of 2002 s. 4.]</w:t>
      </w:r>
    </w:p>
    <w:p>
      <w:pPr>
        <w:pStyle w:val="Heading3"/>
        <w:spacing w:before="260"/>
      </w:pPr>
      <w:bookmarkStart w:id="339" w:name="_Toc98505161"/>
      <w:bookmarkStart w:id="340" w:name="_Toc98506860"/>
      <w:bookmarkStart w:id="341" w:name="_Toc98508023"/>
      <w:bookmarkStart w:id="342" w:name="_Toc98770078"/>
      <w:r>
        <w:rPr>
          <w:rStyle w:val="CharDivNo"/>
        </w:rPr>
        <w:t>Division 1</w:t>
      </w:r>
      <w:r>
        <w:t> — </w:t>
      </w:r>
      <w:r>
        <w:rPr>
          <w:rStyle w:val="CharDivText"/>
        </w:rPr>
        <w:t>Preliminary</w:t>
      </w:r>
      <w:bookmarkEnd w:id="339"/>
      <w:bookmarkEnd w:id="340"/>
      <w:bookmarkEnd w:id="341"/>
      <w:bookmarkEnd w:id="342"/>
    </w:p>
    <w:p>
      <w:pPr>
        <w:pStyle w:val="Footnoteheading"/>
        <w:tabs>
          <w:tab w:val="left" w:pos="851"/>
        </w:tabs>
      </w:pPr>
      <w:r>
        <w:tab/>
        <w:t>[Heading inserted: No. 20 of 2002 s. 4.]</w:t>
      </w:r>
    </w:p>
    <w:p>
      <w:pPr>
        <w:pStyle w:val="Heading5"/>
        <w:spacing w:before="240"/>
      </w:pPr>
      <w:bookmarkStart w:id="343" w:name="_Toc98770079"/>
      <w:r>
        <w:rPr>
          <w:rStyle w:val="CharSectno"/>
        </w:rPr>
        <w:t>97U</w:t>
      </w:r>
      <w:r>
        <w:t>.</w:t>
      </w:r>
      <w:r>
        <w:tab/>
        <w:t>Terms used</w:t>
      </w:r>
      <w:bookmarkEnd w:id="34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lastRenderedPageBreak/>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lastRenderedPageBreak/>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344" w:name="_Toc98505163"/>
      <w:bookmarkStart w:id="345" w:name="_Toc98506862"/>
      <w:bookmarkStart w:id="346" w:name="_Toc98508025"/>
      <w:bookmarkStart w:id="347" w:name="_Toc98770080"/>
      <w:r>
        <w:rPr>
          <w:rStyle w:val="CharDivNo"/>
        </w:rPr>
        <w:t>Division 2 </w:t>
      </w:r>
      <w:r>
        <w:t>— </w:t>
      </w:r>
      <w:r>
        <w:rPr>
          <w:rStyle w:val="CharDivText"/>
        </w:rPr>
        <w:t>The making of an EEA</w:t>
      </w:r>
      <w:bookmarkEnd w:id="344"/>
      <w:bookmarkEnd w:id="345"/>
      <w:bookmarkEnd w:id="346"/>
      <w:bookmarkEnd w:id="347"/>
    </w:p>
    <w:p>
      <w:pPr>
        <w:pStyle w:val="Footnoteheading"/>
        <w:tabs>
          <w:tab w:val="left" w:pos="851"/>
        </w:tabs>
      </w:pPr>
      <w:r>
        <w:tab/>
        <w:t>[Heading inserted: No. 20 of 2002 s. 4.]</w:t>
      </w:r>
    </w:p>
    <w:p>
      <w:pPr>
        <w:pStyle w:val="Heading5"/>
      </w:pPr>
      <w:bookmarkStart w:id="348" w:name="_Toc98770081"/>
      <w:r>
        <w:rPr>
          <w:rStyle w:val="CharSectno"/>
        </w:rPr>
        <w:t>97UA</w:t>
      </w:r>
      <w:r>
        <w:t>.</w:t>
      </w:r>
      <w:r>
        <w:tab/>
        <w:t>Employer and employee may make EEA</w:t>
      </w:r>
      <w:bookmarkEnd w:id="348"/>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349" w:name="_Toc98770082"/>
      <w:r>
        <w:rPr>
          <w:rStyle w:val="CharSectno"/>
        </w:rPr>
        <w:t>97UB</w:t>
      </w:r>
      <w:r>
        <w:t>.</w:t>
      </w:r>
      <w:r>
        <w:tab/>
        <w:t>EEA may deal with post</w:t>
      </w:r>
      <w:r>
        <w:noBreakHyphen/>
        <w:t>employment matters</w:t>
      </w:r>
      <w:bookmarkEnd w:id="349"/>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350" w:name="_Toc98770083"/>
      <w:r>
        <w:rPr>
          <w:rStyle w:val="CharSectno"/>
        </w:rPr>
        <w:lastRenderedPageBreak/>
        <w:t>97UC</w:t>
      </w:r>
      <w:r>
        <w:t>.</w:t>
      </w:r>
      <w:r>
        <w:tab/>
        <w:t>Other provisions about making EEA</w:t>
      </w:r>
      <w:bookmarkEnd w:id="35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351" w:name="_Toc98770084"/>
      <w:r>
        <w:rPr>
          <w:rStyle w:val="CharSectno"/>
        </w:rPr>
        <w:t>97UD</w:t>
      </w:r>
      <w:r>
        <w:t>.</w:t>
      </w:r>
      <w:r>
        <w:tab/>
        <w:t>Making of EEA by person with a mental disability</w:t>
      </w:r>
      <w:bookmarkEnd w:id="351"/>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352" w:name="_Toc98770085"/>
      <w:r>
        <w:rPr>
          <w:rStyle w:val="CharSectno"/>
        </w:rPr>
        <w:t>97UE</w:t>
      </w:r>
      <w:r>
        <w:t>.</w:t>
      </w:r>
      <w:r>
        <w:tab/>
        <w:t>Effect of EEA</w:t>
      </w:r>
      <w:bookmarkEnd w:id="352"/>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lastRenderedPageBreak/>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353" w:name="_Toc98770086"/>
      <w:r>
        <w:rPr>
          <w:rStyle w:val="CharSectno"/>
        </w:rPr>
        <w:t>97UF</w:t>
      </w:r>
      <w:r>
        <w:t>.</w:t>
      </w:r>
      <w:r>
        <w:tab/>
        <w:t>EEA not to be made while industrial agreement in operation</w:t>
      </w:r>
      <w:bookmarkEnd w:id="353"/>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354" w:name="_Toc98770087"/>
      <w:r>
        <w:rPr>
          <w:rStyle w:val="CharSectno"/>
        </w:rPr>
        <w:lastRenderedPageBreak/>
        <w:t>97UG</w:t>
      </w:r>
      <w:r>
        <w:t>.</w:t>
      </w:r>
      <w:r>
        <w:tab/>
        <w:t>Documents etc. to be given to employee before EEA signed</w:t>
      </w:r>
      <w:bookmarkEnd w:id="354"/>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lastRenderedPageBreak/>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355" w:name="_Toc98770088"/>
      <w:r>
        <w:rPr>
          <w:rStyle w:val="CharSectno"/>
        </w:rPr>
        <w:t>97UH</w:t>
      </w:r>
      <w:r>
        <w:t>.</w:t>
      </w:r>
      <w:r>
        <w:tab/>
        <w:t>Application of s. 97UG if draft EEA amended</w:t>
      </w:r>
      <w:bookmarkEnd w:id="355"/>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356" w:name="_Toc98770089"/>
      <w:r>
        <w:rPr>
          <w:rStyle w:val="CharSectno"/>
        </w:rPr>
        <w:t>97UI</w:t>
      </w:r>
      <w:r>
        <w:t>.</w:t>
      </w:r>
      <w:r>
        <w:tab/>
        <w:t>EEA information statement, form of (s. 97UG(2)(b))</w:t>
      </w:r>
      <w:bookmarkEnd w:id="356"/>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lastRenderedPageBreak/>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357" w:name="_Toc98770090"/>
      <w:r>
        <w:rPr>
          <w:rStyle w:val="CharSectno"/>
        </w:rPr>
        <w:t>97UJ</w:t>
      </w:r>
      <w:r>
        <w:t>.</w:t>
      </w:r>
      <w:r>
        <w:tab/>
        <w:t>Bargaining agents, appointing etc.</w:t>
      </w:r>
      <w:bookmarkEnd w:id="357"/>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lastRenderedPageBreak/>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358" w:name="_Toc98770091"/>
      <w:r>
        <w:rPr>
          <w:rStyle w:val="CharSectno"/>
        </w:rPr>
        <w:t>97UK</w:t>
      </w:r>
      <w:r>
        <w:t>.</w:t>
      </w:r>
      <w:r>
        <w:tab/>
        <w:t>Prohibited conduct relating to bargaining agents</w:t>
      </w:r>
      <w:bookmarkEnd w:id="358"/>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359" w:name="_Toc98505175"/>
      <w:bookmarkStart w:id="360" w:name="_Toc98506874"/>
      <w:bookmarkStart w:id="361" w:name="_Toc98508037"/>
      <w:bookmarkStart w:id="362" w:name="_Toc98770092"/>
      <w:r>
        <w:rPr>
          <w:rStyle w:val="CharDivNo"/>
        </w:rPr>
        <w:t>Division 3</w:t>
      </w:r>
      <w:r>
        <w:t> — </w:t>
      </w:r>
      <w:r>
        <w:rPr>
          <w:rStyle w:val="CharDivText"/>
        </w:rPr>
        <w:t>Form and content of EEA</w:t>
      </w:r>
      <w:bookmarkEnd w:id="359"/>
      <w:bookmarkEnd w:id="360"/>
      <w:bookmarkEnd w:id="361"/>
      <w:bookmarkEnd w:id="362"/>
    </w:p>
    <w:p>
      <w:pPr>
        <w:pStyle w:val="Footnoteheading"/>
        <w:tabs>
          <w:tab w:val="left" w:pos="851"/>
        </w:tabs>
      </w:pPr>
      <w:r>
        <w:tab/>
        <w:t>[Heading inserted: No. 20 of 2002 s. 4.]</w:t>
      </w:r>
    </w:p>
    <w:p>
      <w:pPr>
        <w:pStyle w:val="Heading5"/>
      </w:pPr>
      <w:bookmarkStart w:id="363" w:name="_Toc98770093"/>
      <w:r>
        <w:rPr>
          <w:rStyle w:val="CharSectno"/>
        </w:rPr>
        <w:t>97UL</w:t>
      </w:r>
      <w:r>
        <w:t>.</w:t>
      </w:r>
      <w:r>
        <w:tab/>
        <w:t>Form of EEA</w:t>
      </w:r>
      <w:bookmarkEnd w:id="363"/>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lastRenderedPageBreak/>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364" w:name="_Toc98770094"/>
      <w:r>
        <w:rPr>
          <w:rStyle w:val="CharSectno"/>
        </w:rPr>
        <w:t>97UM</w:t>
      </w:r>
      <w:r>
        <w:t>.</w:t>
      </w:r>
      <w:r>
        <w:tab/>
        <w:t>Additional formalities for EEA made with employee under 18</w:t>
      </w:r>
      <w:bookmarkEnd w:id="364"/>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lastRenderedPageBreak/>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365" w:name="_Toc98770095"/>
      <w:r>
        <w:rPr>
          <w:rStyle w:val="CharSectno"/>
        </w:rPr>
        <w:t>97UN</w:t>
      </w:r>
      <w:r>
        <w:t>.</w:t>
      </w:r>
      <w:r>
        <w:tab/>
        <w:t>EEA must provide for resolution of disputes</w:t>
      </w:r>
      <w:bookmarkEnd w:id="36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66" w:name="_Toc98770096"/>
      <w:r>
        <w:rPr>
          <w:rStyle w:val="CharSectno"/>
        </w:rPr>
        <w:t>97UO</w:t>
      </w:r>
      <w:r>
        <w:t>.</w:t>
      </w:r>
      <w:r>
        <w:tab/>
        <w:t>EEA dispute provisions, content of</w:t>
      </w:r>
      <w:bookmarkEnd w:id="366"/>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lastRenderedPageBreak/>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67" w:name="_Toc98770097"/>
      <w:r>
        <w:rPr>
          <w:rStyle w:val="CharSectno"/>
        </w:rPr>
        <w:t>97UP</w:t>
      </w:r>
      <w:r>
        <w:t>.</w:t>
      </w:r>
      <w:r>
        <w:tab/>
        <w:t>Industrial authority may be specified as arbitrator</w:t>
      </w:r>
      <w:bookmarkEnd w:id="367"/>
    </w:p>
    <w:p>
      <w:pPr>
        <w:pStyle w:val="Subsection"/>
      </w:pPr>
      <w:r>
        <w:tab/>
      </w:r>
      <w:r>
        <w:tab/>
        <w:t xml:space="preserve">EEA dispute provisions may provide for a party to refer to the relevant industrial authority, for arbitration in accordance with </w:t>
      </w:r>
      <w:r>
        <w:lastRenderedPageBreak/>
        <w:t>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368" w:name="_Toc98505181"/>
      <w:bookmarkStart w:id="369" w:name="_Toc98506880"/>
      <w:bookmarkStart w:id="370" w:name="_Toc98508043"/>
      <w:bookmarkStart w:id="371" w:name="_Toc98770098"/>
      <w:r>
        <w:rPr>
          <w:rStyle w:val="CharDivNo"/>
        </w:rPr>
        <w:t>Division 4 </w:t>
      </w:r>
      <w:r>
        <w:t>— </w:t>
      </w:r>
      <w:r>
        <w:rPr>
          <w:rStyle w:val="CharDivText"/>
        </w:rPr>
        <w:t>Commencement, duration and variation</w:t>
      </w:r>
      <w:bookmarkEnd w:id="368"/>
      <w:bookmarkEnd w:id="369"/>
      <w:bookmarkEnd w:id="370"/>
      <w:bookmarkEnd w:id="371"/>
    </w:p>
    <w:p>
      <w:pPr>
        <w:pStyle w:val="Footnoteheading"/>
        <w:tabs>
          <w:tab w:val="left" w:pos="851"/>
        </w:tabs>
      </w:pPr>
      <w:r>
        <w:tab/>
        <w:t>[Heading inserted: No. 20 of 2002 s. 4.]</w:t>
      </w:r>
    </w:p>
    <w:p>
      <w:pPr>
        <w:pStyle w:val="Heading5"/>
      </w:pPr>
      <w:bookmarkStart w:id="372" w:name="_Toc98770099"/>
      <w:r>
        <w:rPr>
          <w:rStyle w:val="CharSectno"/>
        </w:rPr>
        <w:t>97UQ</w:t>
      </w:r>
      <w:r>
        <w:t>.</w:t>
      </w:r>
      <w:r>
        <w:tab/>
        <w:t>New employee, when EEA commences</w:t>
      </w:r>
      <w:bookmarkEnd w:id="372"/>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373" w:name="_Toc98770100"/>
      <w:r>
        <w:rPr>
          <w:rStyle w:val="CharSectno"/>
        </w:rPr>
        <w:t>97UR</w:t>
      </w:r>
      <w:r>
        <w:t>.</w:t>
      </w:r>
      <w:r>
        <w:tab/>
        <w:t>Existing employee, when EEA commences</w:t>
      </w:r>
      <w:bookmarkEnd w:id="373"/>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374" w:name="_Toc98770101"/>
      <w:r>
        <w:rPr>
          <w:rStyle w:val="CharSectno"/>
        </w:rPr>
        <w:t>97US</w:t>
      </w:r>
      <w:r>
        <w:t>.</w:t>
      </w:r>
      <w:r>
        <w:tab/>
        <w:t>Expiry of EEA</w:t>
      </w:r>
      <w:bookmarkEnd w:id="374"/>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lastRenderedPageBreak/>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375" w:name="_Toc98770102"/>
      <w:r>
        <w:rPr>
          <w:rStyle w:val="CharSectno"/>
        </w:rPr>
        <w:t>97UT</w:t>
      </w:r>
      <w:r>
        <w:t>.</w:t>
      </w:r>
      <w:r>
        <w:tab/>
        <w:t>Employment conditions applicable on expiry of EEA</w:t>
      </w:r>
      <w:bookmarkEnd w:id="375"/>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376" w:name="_Toc98770103"/>
      <w:r>
        <w:rPr>
          <w:rStyle w:val="CharSectno"/>
        </w:rPr>
        <w:t>97UU</w:t>
      </w:r>
      <w:r>
        <w:t>.</w:t>
      </w:r>
      <w:r>
        <w:tab/>
        <w:t>EEA cannot be varied</w:t>
      </w:r>
      <w:bookmarkEnd w:id="376"/>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lastRenderedPageBreak/>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377" w:name="_Toc98770104"/>
      <w:r>
        <w:rPr>
          <w:rStyle w:val="CharSectno"/>
        </w:rPr>
        <w:t>97UV</w:t>
      </w:r>
      <w:r>
        <w:t>.</w:t>
      </w:r>
      <w:r>
        <w:tab/>
        <w:t>Cancelling EEA</w:t>
      </w:r>
      <w:bookmarkEnd w:id="377"/>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378" w:name="_Toc98770105"/>
      <w:r>
        <w:rPr>
          <w:rStyle w:val="CharSectno"/>
        </w:rPr>
        <w:t>97UW</w:t>
      </w:r>
      <w:r>
        <w:t>.</w:t>
      </w:r>
      <w:r>
        <w:tab/>
        <w:t>Termination of employment, effect of on EEA</w:t>
      </w:r>
      <w:bookmarkEnd w:id="378"/>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379" w:name="_Toc98505189"/>
      <w:bookmarkStart w:id="380" w:name="_Toc98506888"/>
      <w:bookmarkStart w:id="381" w:name="_Toc98508051"/>
      <w:bookmarkStart w:id="382" w:name="_Toc98770106"/>
      <w:r>
        <w:rPr>
          <w:rStyle w:val="CharDivNo"/>
        </w:rPr>
        <w:t>Division 5</w:t>
      </w:r>
      <w:r>
        <w:t> — </w:t>
      </w:r>
      <w:r>
        <w:rPr>
          <w:rStyle w:val="CharDivText"/>
        </w:rPr>
        <w:t>Registration of EEAs</w:t>
      </w:r>
      <w:bookmarkEnd w:id="379"/>
      <w:bookmarkEnd w:id="380"/>
      <w:bookmarkEnd w:id="381"/>
      <w:bookmarkEnd w:id="382"/>
    </w:p>
    <w:p>
      <w:pPr>
        <w:pStyle w:val="Footnoteheading"/>
        <w:keepNext/>
        <w:keepLines/>
        <w:tabs>
          <w:tab w:val="left" w:pos="851"/>
        </w:tabs>
      </w:pPr>
      <w:r>
        <w:tab/>
        <w:t>[Heading inserted: No. 20 of 2002 s. 4.]</w:t>
      </w:r>
    </w:p>
    <w:p>
      <w:pPr>
        <w:pStyle w:val="Heading4"/>
        <w:keepLines/>
        <w:spacing w:before="260"/>
      </w:pPr>
      <w:bookmarkStart w:id="383" w:name="_Toc98505190"/>
      <w:bookmarkStart w:id="384" w:name="_Toc98506889"/>
      <w:bookmarkStart w:id="385" w:name="_Toc98508052"/>
      <w:bookmarkStart w:id="386" w:name="_Toc98770107"/>
      <w:r>
        <w:t>Subdivision 1 — Preliminary</w:t>
      </w:r>
      <w:bookmarkEnd w:id="383"/>
      <w:bookmarkEnd w:id="384"/>
      <w:bookmarkEnd w:id="385"/>
      <w:bookmarkEnd w:id="386"/>
    </w:p>
    <w:p>
      <w:pPr>
        <w:pStyle w:val="Footnoteheading"/>
        <w:keepLines/>
        <w:tabs>
          <w:tab w:val="left" w:pos="851"/>
        </w:tabs>
      </w:pPr>
      <w:r>
        <w:tab/>
        <w:t>[Heading inserted: No. 20 of 2002 s. 4.]</w:t>
      </w:r>
    </w:p>
    <w:p>
      <w:pPr>
        <w:pStyle w:val="Heading5"/>
        <w:keepNext w:val="0"/>
        <w:spacing w:before="240"/>
      </w:pPr>
      <w:bookmarkStart w:id="387" w:name="_Toc98770108"/>
      <w:r>
        <w:rPr>
          <w:rStyle w:val="CharSectno"/>
        </w:rPr>
        <w:t>97UX</w:t>
      </w:r>
      <w:r>
        <w:t>.</w:t>
      </w:r>
      <w:r>
        <w:tab/>
        <w:t>Delegation by Registrar</w:t>
      </w:r>
      <w:bookmarkEnd w:id="387"/>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lastRenderedPageBreak/>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388" w:name="_Toc98505192"/>
      <w:bookmarkStart w:id="389" w:name="_Toc98506891"/>
      <w:bookmarkStart w:id="390" w:name="_Toc98508054"/>
      <w:bookmarkStart w:id="391" w:name="_Toc98770109"/>
      <w:r>
        <w:t>Subdivision 2 — Registration</w:t>
      </w:r>
      <w:bookmarkEnd w:id="388"/>
      <w:bookmarkEnd w:id="389"/>
      <w:bookmarkEnd w:id="390"/>
      <w:bookmarkEnd w:id="391"/>
    </w:p>
    <w:p>
      <w:pPr>
        <w:pStyle w:val="Footnoteheading"/>
        <w:keepNext/>
        <w:keepLines/>
        <w:tabs>
          <w:tab w:val="left" w:pos="851"/>
        </w:tabs>
      </w:pPr>
      <w:r>
        <w:tab/>
        <w:t>[Heading inserted: No. 20 of 2002 s. 4.]</w:t>
      </w:r>
    </w:p>
    <w:p>
      <w:pPr>
        <w:pStyle w:val="Heading5"/>
      </w:pPr>
      <w:bookmarkStart w:id="392" w:name="_Toc98770110"/>
      <w:r>
        <w:rPr>
          <w:rStyle w:val="CharSectno"/>
        </w:rPr>
        <w:t>97UY</w:t>
      </w:r>
      <w:r>
        <w:t>.</w:t>
      </w:r>
      <w:r>
        <w:tab/>
        <w:t>Lodgment of EEA for registration</w:t>
      </w:r>
      <w:bookmarkEnd w:id="392"/>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lastRenderedPageBreak/>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393" w:name="_Toc98770111"/>
      <w:r>
        <w:rPr>
          <w:rStyle w:val="CharSectno"/>
        </w:rPr>
        <w:t>97UZ</w:t>
      </w:r>
      <w:r>
        <w:t>.</w:t>
      </w:r>
      <w:r>
        <w:tab/>
        <w:t>EEA with new employee, effect of not lodging</w:t>
      </w:r>
      <w:bookmarkEnd w:id="393"/>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394" w:name="_Toc98770112"/>
      <w:r>
        <w:rPr>
          <w:rStyle w:val="CharSectno"/>
        </w:rPr>
        <w:t>97V</w:t>
      </w:r>
      <w:r>
        <w:rPr>
          <w:snapToGrid w:val="0"/>
        </w:rPr>
        <w:t>.</w:t>
      </w:r>
      <w:r>
        <w:rPr>
          <w:snapToGrid w:val="0"/>
        </w:rPr>
        <w:tab/>
        <w:t>Recovery of money if s. 97UZ applies</w:t>
      </w:r>
      <w:bookmarkEnd w:id="394"/>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w:t>
      </w:r>
      <w:r>
        <w:rPr>
          <w:snapToGrid w:val="0"/>
        </w:rPr>
        <w:lastRenderedPageBreak/>
        <w:t>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395" w:name="_Toc98770113"/>
      <w:r>
        <w:rPr>
          <w:rStyle w:val="CharSectno"/>
        </w:rPr>
        <w:t>97VA</w:t>
      </w:r>
      <w:r>
        <w:t>.</w:t>
      </w:r>
      <w:r>
        <w:tab/>
        <w:t>Employment conditions of new employee if EEA not lodged</w:t>
      </w:r>
      <w:bookmarkEnd w:id="395"/>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396" w:name="_Toc98770114"/>
      <w:r>
        <w:rPr>
          <w:rStyle w:val="CharSectno"/>
        </w:rPr>
        <w:t>97VB</w:t>
      </w:r>
      <w:r>
        <w:t>.</w:t>
      </w:r>
      <w:r>
        <w:tab/>
        <w:t>Registrar to be satisfied EEA is in order for registration</w:t>
      </w:r>
      <w:bookmarkEnd w:id="396"/>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397" w:name="_Toc98770115"/>
      <w:r>
        <w:rPr>
          <w:rStyle w:val="CharSectno"/>
        </w:rPr>
        <w:lastRenderedPageBreak/>
        <w:t>97VC</w:t>
      </w:r>
      <w:r>
        <w:t>.</w:t>
      </w:r>
      <w:r>
        <w:tab/>
        <w:t>Registrar’s powers for s. 97VB</w:t>
      </w:r>
      <w:bookmarkEnd w:id="397"/>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398" w:name="_Toc98770116"/>
      <w:r>
        <w:rPr>
          <w:rStyle w:val="CharSectno"/>
        </w:rPr>
        <w:t>97VD</w:t>
      </w:r>
      <w:r>
        <w:t>.</w:t>
      </w:r>
      <w:r>
        <w:tab/>
        <w:t>Registrar to notify parties of certain deficiencies in EEA</w:t>
      </w:r>
      <w:bookmarkEnd w:id="398"/>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lastRenderedPageBreak/>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399" w:name="_Toc98770117"/>
      <w:r>
        <w:rPr>
          <w:rStyle w:val="CharSectno"/>
        </w:rPr>
        <w:t>97VE</w:t>
      </w:r>
      <w:r>
        <w:t>.</w:t>
      </w:r>
      <w:r>
        <w:tab/>
        <w:t>Parties may correct deficiencies in EEA</w:t>
      </w:r>
      <w:bookmarkEnd w:id="399"/>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400" w:name="_Toc98770118"/>
      <w:r>
        <w:rPr>
          <w:rStyle w:val="CharSectno"/>
        </w:rPr>
        <w:t>97VF</w:t>
      </w:r>
      <w:r>
        <w:t>.</w:t>
      </w:r>
      <w:r>
        <w:tab/>
        <w:t>Registration of EEA</w:t>
      </w:r>
      <w:bookmarkEnd w:id="400"/>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lastRenderedPageBreak/>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401" w:name="_Toc98770119"/>
      <w:r>
        <w:rPr>
          <w:rStyle w:val="CharSectno"/>
        </w:rPr>
        <w:t>97VG</w:t>
      </w:r>
      <w:r>
        <w:t>.</w:t>
      </w:r>
      <w:r>
        <w:tab/>
        <w:t>Refusal of registration of EEA</w:t>
      </w:r>
      <w:bookmarkEnd w:id="401"/>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402" w:name="_Toc98770120"/>
      <w:r>
        <w:rPr>
          <w:rStyle w:val="CharSectno"/>
        </w:rPr>
        <w:t>97VH</w:t>
      </w:r>
      <w:r>
        <w:t>.</w:t>
      </w:r>
      <w:r>
        <w:tab/>
        <w:t>When refusal has effect</w:t>
      </w:r>
      <w:bookmarkEnd w:id="402"/>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403" w:name="_Toc98770121"/>
      <w:r>
        <w:rPr>
          <w:rStyle w:val="CharSectno"/>
        </w:rPr>
        <w:t>97VI</w:t>
      </w:r>
      <w:r>
        <w:t>.</w:t>
      </w:r>
      <w:r>
        <w:tab/>
        <w:t>EEA for new employee refused registration, effect ceases</w:t>
      </w:r>
      <w:bookmarkEnd w:id="403"/>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lastRenderedPageBreak/>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404" w:name="_Toc98770122"/>
      <w:r>
        <w:rPr>
          <w:rStyle w:val="CharSectno"/>
        </w:rPr>
        <w:t>97VJ</w:t>
      </w:r>
      <w:r>
        <w:rPr>
          <w:snapToGrid w:val="0"/>
        </w:rPr>
        <w:t>.</w:t>
      </w:r>
      <w:r>
        <w:rPr>
          <w:snapToGrid w:val="0"/>
        </w:rPr>
        <w:tab/>
        <w:t>Recovery of money if s. 97VI applies</w:t>
      </w:r>
      <w:bookmarkEnd w:id="404"/>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405" w:name="_Toc98770123"/>
      <w:r>
        <w:rPr>
          <w:rStyle w:val="CharSectno"/>
        </w:rPr>
        <w:t>97VK</w:t>
      </w:r>
      <w:r>
        <w:t>.</w:t>
      </w:r>
      <w:r>
        <w:tab/>
        <w:t>Employment conditions of new employee if registration refused</w:t>
      </w:r>
      <w:bookmarkEnd w:id="405"/>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lastRenderedPageBreak/>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406" w:name="_Toc98770124"/>
      <w:r>
        <w:rPr>
          <w:rStyle w:val="CharSectno"/>
        </w:rPr>
        <w:t>97VL</w:t>
      </w:r>
      <w:r>
        <w:t>.</w:t>
      </w:r>
      <w:r>
        <w:tab/>
        <w:t>Registrar to provide copy of registered EEA</w:t>
      </w:r>
      <w:bookmarkEnd w:id="406"/>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407" w:name="_Toc98505208"/>
      <w:bookmarkStart w:id="408" w:name="_Toc98506907"/>
      <w:bookmarkStart w:id="409" w:name="_Toc98508070"/>
      <w:bookmarkStart w:id="410" w:name="_Toc98770125"/>
      <w:r>
        <w:t>Subdivision 3 — Appeal against refusal of registration</w:t>
      </w:r>
      <w:bookmarkEnd w:id="407"/>
      <w:bookmarkEnd w:id="408"/>
      <w:bookmarkEnd w:id="409"/>
      <w:bookmarkEnd w:id="410"/>
    </w:p>
    <w:p>
      <w:pPr>
        <w:pStyle w:val="Footnoteheading"/>
        <w:tabs>
          <w:tab w:val="left" w:pos="851"/>
        </w:tabs>
      </w:pPr>
      <w:r>
        <w:tab/>
        <w:t>[Heading inserted: No. 20 of 2002 s. 4.]</w:t>
      </w:r>
    </w:p>
    <w:p>
      <w:pPr>
        <w:pStyle w:val="Heading5"/>
        <w:spacing w:before="180"/>
      </w:pPr>
      <w:bookmarkStart w:id="411" w:name="_Toc98770126"/>
      <w:r>
        <w:rPr>
          <w:rStyle w:val="CharSectno"/>
        </w:rPr>
        <w:t>97VM</w:t>
      </w:r>
      <w:r>
        <w:t>.</w:t>
      </w:r>
      <w:r>
        <w:tab/>
        <w:t>Appeal against refusal of registration</w:t>
      </w:r>
      <w:bookmarkEnd w:id="411"/>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lastRenderedPageBreak/>
        <w:tab/>
        <w:t>(3)</w:t>
      </w:r>
      <w:r>
        <w:tab/>
        <w:t>The time limit specified in subsection (2) cannot be extended under section 27(1)(n).</w:t>
      </w:r>
    </w:p>
    <w:p>
      <w:pPr>
        <w:pStyle w:val="Footnotesection"/>
      </w:pPr>
      <w:r>
        <w:tab/>
        <w:t>[Section 97VM inserted: No. 20 of 2002 s. 4.]</w:t>
      </w:r>
    </w:p>
    <w:p>
      <w:pPr>
        <w:pStyle w:val="Heading5"/>
      </w:pPr>
      <w:bookmarkStart w:id="412" w:name="_Toc98770127"/>
      <w:r>
        <w:rPr>
          <w:rStyle w:val="CharSectno"/>
        </w:rPr>
        <w:t>97VN</w:t>
      </w:r>
      <w:r>
        <w:t>.</w:t>
      </w:r>
      <w:r>
        <w:tab/>
        <w:t>Relevant industrial authority to notify parties of certain deficiencies in EEA</w:t>
      </w:r>
      <w:bookmarkEnd w:id="412"/>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413" w:name="_Toc98770128"/>
      <w:r>
        <w:rPr>
          <w:rStyle w:val="CharSectno"/>
        </w:rPr>
        <w:t>97VO</w:t>
      </w:r>
      <w:r>
        <w:t>.</w:t>
      </w:r>
      <w:r>
        <w:tab/>
        <w:t>Parties may correct deficiencies in EEA</w:t>
      </w:r>
      <w:bookmarkEnd w:id="413"/>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lastRenderedPageBreak/>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414" w:name="_Toc98770129"/>
      <w:r>
        <w:rPr>
          <w:rStyle w:val="CharSectno"/>
        </w:rPr>
        <w:t>97VP</w:t>
      </w:r>
      <w:r>
        <w:t>.</w:t>
      </w:r>
      <w:r>
        <w:tab/>
        <w:t>Determination of appeal</w:t>
      </w:r>
      <w:bookmarkEnd w:id="414"/>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415" w:name="_Toc98770130"/>
      <w:r>
        <w:rPr>
          <w:rStyle w:val="CharSectno"/>
        </w:rPr>
        <w:lastRenderedPageBreak/>
        <w:t>97VQ</w:t>
      </w:r>
      <w:r>
        <w:t>.</w:t>
      </w:r>
      <w:r>
        <w:tab/>
        <w:t>Procedure on appeal</w:t>
      </w:r>
      <w:bookmarkEnd w:id="41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416" w:name="_Toc98505214"/>
      <w:bookmarkStart w:id="417" w:name="_Toc98506913"/>
      <w:bookmarkStart w:id="418" w:name="_Toc98508076"/>
      <w:bookmarkStart w:id="419" w:name="_Toc98770131"/>
      <w:r>
        <w:rPr>
          <w:rStyle w:val="CharDivNo"/>
        </w:rPr>
        <w:t>Division 6</w:t>
      </w:r>
      <w:r>
        <w:t> — </w:t>
      </w:r>
      <w:r>
        <w:rPr>
          <w:rStyle w:val="CharDivText"/>
        </w:rPr>
        <w:t>No</w:t>
      </w:r>
      <w:r>
        <w:rPr>
          <w:rStyle w:val="CharDivText"/>
        </w:rPr>
        <w:noBreakHyphen/>
        <w:t>disadvantage test</w:t>
      </w:r>
      <w:bookmarkEnd w:id="416"/>
      <w:bookmarkEnd w:id="417"/>
      <w:bookmarkEnd w:id="418"/>
      <w:bookmarkEnd w:id="419"/>
    </w:p>
    <w:p>
      <w:pPr>
        <w:pStyle w:val="Footnoteheading"/>
        <w:keepNext/>
        <w:tabs>
          <w:tab w:val="left" w:pos="851"/>
        </w:tabs>
      </w:pPr>
      <w:r>
        <w:tab/>
        <w:t>[Heading inserted: No. 20 of 2002 s. 4.]</w:t>
      </w:r>
    </w:p>
    <w:p>
      <w:pPr>
        <w:pStyle w:val="Heading4"/>
      </w:pPr>
      <w:bookmarkStart w:id="420" w:name="_Toc98505215"/>
      <w:bookmarkStart w:id="421" w:name="_Toc98506914"/>
      <w:bookmarkStart w:id="422" w:name="_Toc98508077"/>
      <w:bookmarkStart w:id="423" w:name="_Toc98770132"/>
      <w:r>
        <w:t>Subdivision 1 — Definition</w:t>
      </w:r>
      <w:bookmarkEnd w:id="420"/>
      <w:bookmarkEnd w:id="421"/>
      <w:bookmarkEnd w:id="422"/>
      <w:bookmarkEnd w:id="423"/>
    </w:p>
    <w:p>
      <w:pPr>
        <w:pStyle w:val="Footnoteheading"/>
        <w:keepNext/>
        <w:tabs>
          <w:tab w:val="left" w:pos="851"/>
        </w:tabs>
      </w:pPr>
      <w:r>
        <w:tab/>
        <w:t>[Heading inserted: No. 20 of 2002 s. 4.]</w:t>
      </w:r>
    </w:p>
    <w:p>
      <w:pPr>
        <w:pStyle w:val="Heading5"/>
      </w:pPr>
      <w:bookmarkStart w:id="424" w:name="_Toc98770133"/>
      <w:r>
        <w:rPr>
          <w:rStyle w:val="CharSectno"/>
        </w:rPr>
        <w:t>97VR</w:t>
      </w:r>
      <w:r>
        <w:t>.</w:t>
      </w:r>
      <w:r>
        <w:tab/>
        <w:t>Terms used</w:t>
      </w:r>
      <w:bookmarkEnd w:id="424"/>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425" w:name="_Toc98770134"/>
      <w:r>
        <w:rPr>
          <w:rStyle w:val="CharSectno"/>
        </w:rPr>
        <w:t>97VS</w:t>
      </w:r>
      <w:r>
        <w:t>.</w:t>
      </w:r>
      <w:r>
        <w:tab/>
        <w:t>No</w:t>
      </w:r>
      <w:r>
        <w:noBreakHyphen/>
        <w:t>disadvantage test defined</w:t>
      </w:r>
      <w:bookmarkEnd w:id="425"/>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lastRenderedPageBreak/>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lastRenderedPageBreak/>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426" w:name="_Toc98770135"/>
      <w:r>
        <w:rPr>
          <w:rStyle w:val="CharSectno"/>
        </w:rPr>
        <w:t>97VT</w:t>
      </w:r>
      <w:r>
        <w:t>.</w:t>
      </w:r>
      <w:r>
        <w:tab/>
        <w:t>Determining which award etc. is relevant for s. 97VS</w:t>
      </w:r>
      <w:bookmarkEnd w:id="426"/>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 xml:space="preserve">A determination under subsection (2) is binding on the Registrar for the purposes of section 97VS if the EEA concerned is lodged for registration under Division 5, unless the Registrar </w:t>
      </w:r>
      <w:r>
        <w:lastRenderedPageBreak/>
        <w:t>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427" w:name="_Toc98770136"/>
      <w:r>
        <w:rPr>
          <w:rStyle w:val="CharSectno"/>
        </w:rPr>
        <w:t>97VU</w:t>
      </w:r>
      <w:r>
        <w:t>.</w:t>
      </w:r>
      <w:r>
        <w:tab/>
        <w:t>All entitlements to be considered</w:t>
      </w:r>
      <w:bookmarkEnd w:id="427"/>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428" w:name="_Toc98770137"/>
      <w:r>
        <w:rPr>
          <w:rStyle w:val="CharSectno"/>
        </w:rPr>
        <w:t>97VV</w:t>
      </w:r>
      <w:r>
        <w:t>.</w:t>
      </w:r>
      <w:r>
        <w:tab/>
        <w:t>Application of test if Supported Wage System applies</w:t>
      </w:r>
      <w:bookmarkEnd w:id="428"/>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429" w:name="_Toc98505221"/>
      <w:bookmarkStart w:id="430" w:name="_Toc98506920"/>
      <w:bookmarkStart w:id="431" w:name="_Toc98508083"/>
      <w:bookmarkStart w:id="432" w:name="_Toc98770138"/>
      <w:r>
        <w:lastRenderedPageBreak/>
        <w:t>Subdivision 2 — Principles to be followed in application of no</w:t>
      </w:r>
      <w:r>
        <w:noBreakHyphen/>
        <w:t>disadvantage test</w:t>
      </w:r>
      <w:bookmarkEnd w:id="429"/>
      <w:bookmarkEnd w:id="430"/>
      <w:bookmarkEnd w:id="431"/>
      <w:bookmarkEnd w:id="432"/>
    </w:p>
    <w:p>
      <w:pPr>
        <w:pStyle w:val="Footnoteheading"/>
        <w:keepNext/>
        <w:tabs>
          <w:tab w:val="left" w:pos="851"/>
        </w:tabs>
        <w:spacing w:before="100"/>
      </w:pPr>
      <w:r>
        <w:tab/>
        <w:t>[Heading inserted: No. 20 of 2002 s. 4.]</w:t>
      </w:r>
    </w:p>
    <w:p>
      <w:pPr>
        <w:pStyle w:val="Heading5"/>
      </w:pPr>
      <w:bookmarkStart w:id="433" w:name="_Toc98770139"/>
      <w:r>
        <w:rPr>
          <w:rStyle w:val="CharSectno"/>
        </w:rPr>
        <w:t>97VW</w:t>
      </w:r>
      <w:r>
        <w:t>.</w:t>
      </w:r>
      <w:r>
        <w:tab/>
      </w:r>
      <w:r>
        <w:rPr>
          <w:snapToGrid w:val="0"/>
        </w:rPr>
        <w:t>Term used: Commission</w:t>
      </w:r>
      <w:bookmarkEnd w:id="43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434" w:name="_Toc98770140"/>
      <w:r>
        <w:rPr>
          <w:rStyle w:val="CharSectno"/>
        </w:rPr>
        <w:t>97VX</w:t>
      </w:r>
      <w:r>
        <w:t>.</w:t>
      </w:r>
      <w:r>
        <w:tab/>
        <w:t>Commission to establish principles and guidelines</w:t>
      </w:r>
      <w:bookmarkEnd w:id="43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435" w:name="_Toc98770141"/>
      <w:r>
        <w:rPr>
          <w:rStyle w:val="CharSectno"/>
        </w:rPr>
        <w:t>97VY</w:t>
      </w:r>
      <w:r>
        <w:t>.</w:t>
      </w:r>
      <w:r>
        <w:tab/>
        <w:t>Registrar and Commission to give effect to s. 97VX instrument</w:t>
      </w:r>
      <w:bookmarkEnd w:id="43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lastRenderedPageBreak/>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436" w:name="_Toc98770142"/>
      <w:r>
        <w:rPr>
          <w:rStyle w:val="CharSectno"/>
        </w:rPr>
        <w:t>97VZ</w:t>
      </w:r>
      <w:r>
        <w:t>.</w:t>
      </w:r>
      <w:r>
        <w:tab/>
        <w:t>Minister or peak industry body may seek amendment etc. of s. 97VX instrument</w:t>
      </w:r>
      <w:bookmarkEnd w:id="43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437" w:name="_Toc98770143"/>
      <w:r>
        <w:rPr>
          <w:rStyle w:val="CharSectno"/>
        </w:rPr>
        <w:t>97W</w:t>
      </w:r>
      <w:r>
        <w:t>.</w:t>
      </w:r>
      <w:r>
        <w:tab/>
        <w:t>Public comment to be sought before s. 97VX instrument amended etc.</w:t>
      </w:r>
      <w:bookmarkEnd w:id="43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438" w:name="_Toc98770144"/>
      <w:r>
        <w:rPr>
          <w:rStyle w:val="CharSectno"/>
        </w:rPr>
        <w:lastRenderedPageBreak/>
        <w:t>97WA</w:t>
      </w:r>
      <w:r>
        <w:t>.</w:t>
      </w:r>
      <w:r>
        <w:tab/>
        <w:t>How public comment to be sought</w:t>
      </w:r>
      <w:bookmarkEnd w:id="43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439" w:name="_Toc98505228"/>
      <w:bookmarkStart w:id="440" w:name="_Toc98506927"/>
      <w:bookmarkStart w:id="441" w:name="_Toc98508090"/>
      <w:bookmarkStart w:id="442" w:name="_Toc98770145"/>
      <w:r>
        <w:rPr>
          <w:rStyle w:val="CharDivNo"/>
        </w:rPr>
        <w:lastRenderedPageBreak/>
        <w:t>Division 7</w:t>
      </w:r>
      <w:r>
        <w:t> — </w:t>
      </w:r>
      <w:r>
        <w:rPr>
          <w:rStyle w:val="CharDivText"/>
        </w:rPr>
        <w:t>Register</w:t>
      </w:r>
      <w:bookmarkEnd w:id="439"/>
      <w:bookmarkEnd w:id="440"/>
      <w:bookmarkEnd w:id="441"/>
      <w:bookmarkEnd w:id="442"/>
    </w:p>
    <w:p>
      <w:pPr>
        <w:pStyle w:val="Footnoteheading"/>
        <w:keepNext/>
        <w:tabs>
          <w:tab w:val="left" w:pos="851"/>
        </w:tabs>
        <w:spacing w:before="100"/>
      </w:pPr>
      <w:r>
        <w:tab/>
        <w:t>[Heading inserted: No. 20 of 2002 s. 4.]</w:t>
      </w:r>
    </w:p>
    <w:p>
      <w:pPr>
        <w:pStyle w:val="Heading5"/>
      </w:pPr>
      <w:bookmarkStart w:id="443" w:name="_Toc98770146"/>
      <w:r>
        <w:rPr>
          <w:rStyle w:val="CharSectno"/>
        </w:rPr>
        <w:t>97WB</w:t>
      </w:r>
      <w:r>
        <w:t>.</w:t>
      </w:r>
      <w:r>
        <w:tab/>
      </w:r>
      <w:r>
        <w:rPr>
          <w:snapToGrid w:val="0"/>
        </w:rPr>
        <w:t>Terms used</w:t>
      </w:r>
      <w:bookmarkEnd w:id="443"/>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444" w:name="_Toc98770147"/>
      <w:r>
        <w:rPr>
          <w:rStyle w:val="CharSectno"/>
        </w:rPr>
        <w:t>97WC</w:t>
      </w:r>
      <w:r>
        <w:t>.</w:t>
      </w:r>
      <w:r>
        <w:tab/>
        <w:t>Register of EEAs</w:t>
      </w:r>
      <w:bookmarkEnd w:id="444"/>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445" w:name="_Toc98770148"/>
      <w:r>
        <w:rPr>
          <w:rStyle w:val="CharSectno"/>
        </w:rPr>
        <w:lastRenderedPageBreak/>
        <w:t>97WD</w:t>
      </w:r>
      <w:r>
        <w:t>.</w:t>
      </w:r>
      <w:r>
        <w:tab/>
        <w:t>Inspection of register</w:t>
      </w:r>
      <w:bookmarkEnd w:id="445"/>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446" w:name="_Toc98770149"/>
      <w:r>
        <w:rPr>
          <w:rStyle w:val="CharSectno"/>
        </w:rPr>
        <w:t>97WE</w:t>
      </w:r>
      <w:r>
        <w:t>.</w:t>
      </w:r>
      <w:r>
        <w:tab/>
        <w:t>Commission may exempt an EEA from inspection</w:t>
      </w:r>
      <w:bookmarkEnd w:id="446"/>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447" w:name="_Toc98770150"/>
      <w:r>
        <w:rPr>
          <w:rStyle w:val="CharSectno"/>
        </w:rPr>
        <w:t>97WF</w:t>
      </w:r>
      <w:r>
        <w:t>.</w:t>
      </w:r>
      <w:r>
        <w:tab/>
        <w:t>Protected information not to be disclosed</w:t>
      </w:r>
      <w:bookmarkEnd w:id="447"/>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lastRenderedPageBreak/>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448" w:name="_Toc98770151"/>
      <w:r>
        <w:rPr>
          <w:rStyle w:val="CharSectno"/>
        </w:rPr>
        <w:t>97WG</w:t>
      </w:r>
      <w:r>
        <w:t>.</w:t>
      </w:r>
      <w:r>
        <w:tab/>
        <w:t>Certified copies of EEAs</w:t>
      </w:r>
      <w:bookmarkEnd w:id="448"/>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449" w:name="_Toc98505235"/>
      <w:bookmarkStart w:id="450" w:name="_Toc98506934"/>
      <w:bookmarkStart w:id="451" w:name="_Toc98508097"/>
      <w:bookmarkStart w:id="452" w:name="_Toc98770152"/>
      <w:r>
        <w:rPr>
          <w:rStyle w:val="CharDivNo"/>
        </w:rPr>
        <w:t>Division 8</w:t>
      </w:r>
      <w:r>
        <w:t> — </w:t>
      </w:r>
      <w:r>
        <w:rPr>
          <w:rStyle w:val="CharDivText"/>
        </w:rPr>
        <w:t>Disputes</w:t>
      </w:r>
      <w:bookmarkEnd w:id="449"/>
      <w:bookmarkEnd w:id="450"/>
      <w:bookmarkEnd w:id="451"/>
      <w:bookmarkEnd w:id="452"/>
    </w:p>
    <w:p>
      <w:pPr>
        <w:pStyle w:val="Footnoteheading"/>
        <w:keepNext/>
        <w:keepLines/>
        <w:tabs>
          <w:tab w:val="left" w:pos="851"/>
        </w:tabs>
      </w:pPr>
      <w:r>
        <w:tab/>
        <w:t>[Heading inserted: No. 20 of 2002 s. 4.]</w:t>
      </w:r>
    </w:p>
    <w:p>
      <w:pPr>
        <w:pStyle w:val="Heading5"/>
      </w:pPr>
      <w:bookmarkStart w:id="453" w:name="_Toc98770153"/>
      <w:r>
        <w:rPr>
          <w:rStyle w:val="CharSectno"/>
        </w:rPr>
        <w:t>97WH</w:t>
      </w:r>
      <w:r>
        <w:t>.</w:t>
      </w:r>
      <w:r>
        <w:tab/>
      </w:r>
      <w:r>
        <w:rPr>
          <w:snapToGrid w:val="0"/>
        </w:rPr>
        <w:t>Terms used</w:t>
      </w:r>
      <w:bookmarkEnd w:id="453"/>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lastRenderedPageBreak/>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454" w:name="_Toc98770154"/>
      <w:r>
        <w:rPr>
          <w:rStyle w:val="CharSectno"/>
        </w:rPr>
        <w:t>97WI</w:t>
      </w:r>
      <w:r>
        <w:t>.</w:t>
      </w:r>
      <w:r>
        <w:tab/>
        <w:t>Arbitration jurisdiction of relevant industrial authority</w:t>
      </w:r>
      <w:bookmarkEnd w:id="45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455" w:name="_Toc98770155"/>
      <w:r>
        <w:rPr>
          <w:rStyle w:val="CharSectno"/>
        </w:rPr>
        <w:t>97WJ</w:t>
      </w:r>
      <w:r>
        <w:t>.</w:t>
      </w:r>
      <w:r>
        <w:tab/>
        <w:t>Representation of parties</w:t>
      </w:r>
      <w:bookmarkEnd w:id="45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456" w:name="_Toc98770156"/>
      <w:r>
        <w:rPr>
          <w:rStyle w:val="CharSectno"/>
        </w:rPr>
        <w:t>97WK</w:t>
      </w:r>
      <w:r>
        <w:t>.</w:t>
      </w:r>
      <w:r>
        <w:tab/>
        <w:t>Alleged delay in dispute resolution, referral of to relevant industrial authority etc.</w:t>
      </w:r>
      <w:bookmarkEnd w:id="456"/>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lastRenderedPageBreak/>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457" w:name="_Toc98770157"/>
      <w:r>
        <w:rPr>
          <w:rStyle w:val="CharSectno"/>
        </w:rPr>
        <w:t>97WL</w:t>
      </w:r>
      <w:r>
        <w:t>.</w:t>
      </w:r>
      <w:r>
        <w:tab/>
        <w:t>Several disputes may be subject of one arbitration</w:t>
      </w:r>
      <w:bookmarkEnd w:id="457"/>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lastRenderedPageBreak/>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458" w:name="_Toc98770158"/>
      <w:r>
        <w:rPr>
          <w:rStyle w:val="CharSectno"/>
        </w:rPr>
        <w:t>97WM</w:t>
      </w:r>
      <w:r>
        <w:t>.</w:t>
      </w:r>
      <w:r>
        <w:tab/>
        <w:t>Arbitrator’s power to obtain information</w:t>
      </w:r>
      <w:bookmarkEnd w:id="458"/>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459" w:name="_Toc98770159"/>
      <w:r>
        <w:rPr>
          <w:rStyle w:val="CharSectno"/>
        </w:rPr>
        <w:t>97WN</w:t>
      </w:r>
      <w:r>
        <w:t>.</w:t>
      </w:r>
      <w:r>
        <w:tab/>
        <w:t>Orders and determinations of arbitrators</w:t>
      </w:r>
      <w:bookmarkEnd w:id="459"/>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lastRenderedPageBreak/>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460" w:name="_Toc98770160"/>
      <w:r>
        <w:rPr>
          <w:rStyle w:val="CharSectno"/>
        </w:rPr>
        <w:t>97WO</w:t>
      </w:r>
      <w:r>
        <w:t>.</w:t>
      </w:r>
      <w:r>
        <w:tab/>
        <w:t>Orders and determinations, form of etc.</w:t>
      </w:r>
      <w:bookmarkEnd w:id="460"/>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461" w:name="_Toc98770161"/>
      <w:r>
        <w:rPr>
          <w:rStyle w:val="CharSectno"/>
        </w:rPr>
        <w:lastRenderedPageBreak/>
        <w:t>97WP</w:t>
      </w:r>
      <w:r>
        <w:t>.</w:t>
      </w:r>
      <w:r>
        <w:tab/>
        <w:t>Enforcing orders and determinations</w:t>
      </w:r>
      <w:bookmarkEnd w:id="461"/>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462" w:name="_Toc98770162"/>
      <w:r>
        <w:rPr>
          <w:rStyle w:val="CharSectno"/>
        </w:rPr>
        <w:t>97WQ</w:t>
      </w:r>
      <w:r>
        <w:t>.</w:t>
      </w:r>
      <w:r>
        <w:tab/>
        <w:t>Industrial magistrate’s court not bound by arbitrator’s interpretation of EEA</w:t>
      </w:r>
      <w:bookmarkEnd w:id="462"/>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463" w:name="_Toc98505246"/>
      <w:bookmarkStart w:id="464" w:name="_Toc98506945"/>
      <w:bookmarkStart w:id="465" w:name="_Toc98508108"/>
      <w:bookmarkStart w:id="466" w:name="_Toc98770163"/>
      <w:r>
        <w:rPr>
          <w:rStyle w:val="CharDivNo"/>
        </w:rPr>
        <w:t>Division 9</w:t>
      </w:r>
      <w:r>
        <w:t> — </w:t>
      </w:r>
      <w:r>
        <w:rPr>
          <w:rStyle w:val="CharDivText"/>
        </w:rPr>
        <w:t>EEAs for persons with mental disabilities</w:t>
      </w:r>
      <w:bookmarkEnd w:id="463"/>
      <w:bookmarkEnd w:id="464"/>
      <w:bookmarkEnd w:id="465"/>
      <w:bookmarkEnd w:id="466"/>
    </w:p>
    <w:p>
      <w:pPr>
        <w:pStyle w:val="Footnoteheading"/>
        <w:keepNext/>
        <w:tabs>
          <w:tab w:val="left" w:pos="851"/>
        </w:tabs>
        <w:spacing w:before="80"/>
      </w:pPr>
      <w:r>
        <w:tab/>
        <w:t>[Heading inserted: No. 20 of 2002 s. 4.]</w:t>
      </w:r>
    </w:p>
    <w:p>
      <w:pPr>
        <w:pStyle w:val="Heading4"/>
      </w:pPr>
      <w:bookmarkStart w:id="467" w:name="_Toc98505247"/>
      <w:bookmarkStart w:id="468" w:name="_Toc98506946"/>
      <w:bookmarkStart w:id="469" w:name="_Toc98508109"/>
      <w:bookmarkStart w:id="470" w:name="_Toc98770164"/>
      <w:r>
        <w:t>Subdivision 1 — Preliminary</w:t>
      </w:r>
      <w:bookmarkEnd w:id="467"/>
      <w:bookmarkEnd w:id="468"/>
      <w:bookmarkEnd w:id="469"/>
      <w:bookmarkEnd w:id="470"/>
    </w:p>
    <w:p>
      <w:pPr>
        <w:pStyle w:val="Footnoteheading"/>
        <w:tabs>
          <w:tab w:val="left" w:pos="851"/>
        </w:tabs>
        <w:spacing w:before="80"/>
      </w:pPr>
      <w:r>
        <w:tab/>
        <w:t>[Heading inserted: No. 20 of 2002 s. 4.]</w:t>
      </w:r>
    </w:p>
    <w:p>
      <w:pPr>
        <w:pStyle w:val="Heading5"/>
      </w:pPr>
      <w:bookmarkStart w:id="471" w:name="_Toc98770165"/>
      <w:r>
        <w:rPr>
          <w:rStyle w:val="CharSectno"/>
        </w:rPr>
        <w:t>97WR</w:t>
      </w:r>
      <w:r>
        <w:t>.</w:t>
      </w:r>
      <w:r>
        <w:tab/>
        <w:t>Terms used</w:t>
      </w:r>
      <w:bookmarkEnd w:id="471"/>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472" w:author="Khatija Tul-Kubra" w:date="2018-12-13T10:30:00Z" w:original=""/>
        </w:fldChar>
      </w:r>
      <w:r>
        <w:t xml:space="preserve"> means the person who has made an application under section 97WV or 97XM;</w:t>
      </w:r>
    </w:p>
    <w:p>
      <w:pPr>
        <w:pStyle w:val="Defstart"/>
      </w:pPr>
      <w:r>
        <w:lastRenderedPageBreak/>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473" w:name="_Toc98770166"/>
      <w:r>
        <w:rPr>
          <w:rStyle w:val="CharSectno"/>
        </w:rPr>
        <w:t>97WS</w:t>
      </w:r>
      <w:r>
        <w:t>.</w:t>
      </w:r>
      <w:r>
        <w:tab/>
      </w:r>
      <w:r>
        <w:rPr>
          <w:i/>
        </w:rPr>
        <w:t>Guardianship and Administration Act 1990</w:t>
      </w:r>
      <w:r>
        <w:t>, relationship of this Division to</w:t>
      </w:r>
      <w:bookmarkEnd w:id="473"/>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w:t>
      </w:r>
      <w:r>
        <w:lastRenderedPageBreak/>
        <w:t>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474" w:name="_Toc98770167"/>
      <w:r>
        <w:rPr>
          <w:rStyle w:val="CharSectno"/>
        </w:rPr>
        <w:t>97WT</w:t>
      </w:r>
      <w:r>
        <w:t>.</w:t>
      </w:r>
      <w:r>
        <w:tab/>
        <w:t>Registrar to notify Public Advocate of applications and orders for approval of representative</w:t>
      </w:r>
      <w:bookmarkEnd w:id="474"/>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lastRenderedPageBreak/>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475" w:name="_Toc98770168"/>
      <w:r>
        <w:rPr>
          <w:rStyle w:val="CharSectno"/>
        </w:rPr>
        <w:t>97WU</w:t>
      </w:r>
      <w:r>
        <w:t>.</w:t>
      </w:r>
      <w:r>
        <w:tab/>
        <w:t>Public Advocate to notify Registrar of relevant guardianship orders</w:t>
      </w:r>
      <w:bookmarkEnd w:id="475"/>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lastRenderedPageBreak/>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476" w:name="_Toc98505252"/>
      <w:bookmarkStart w:id="477" w:name="_Toc98506951"/>
      <w:bookmarkStart w:id="478" w:name="_Toc98508114"/>
      <w:bookmarkStart w:id="479" w:name="_Toc98770169"/>
      <w:r>
        <w:t>Subdivision 2 — Approval of person to act on behalf of person with a mental disability</w:t>
      </w:r>
      <w:bookmarkEnd w:id="476"/>
      <w:bookmarkEnd w:id="477"/>
      <w:bookmarkEnd w:id="478"/>
      <w:bookmarkEnd w:id="479"/>
    </w:p>
    <w:p>
      <w:pPr>
        <w:pStyle w:val="Footnoteheading"/>
        <w:tabs>
          <w:tab w:val="left" w:pos="851"/>
        </w:tabs>
      </w:pPr>
      <w:r>
        <w:tab/>
        <w:t>[Heading inserted: No. 20 of 2002 s. 4.]</w:t>
      </w:r>
    </w:p>
    <w:p>
      <w:pPr>
        <w:pStyle w:val="Heading5"/>
      </w:pPr>
      <w:bookmarkStart w:id="480" w:name="_Toc98770170"/>
      <w:r>
        <w:rPr>
          <w:rStyle w:val="CharSectno"/>
        </w:rPr>
        <w:t>97WV</w:t>
      </w:r>
      <w:r>
        <w:t>.</w:t>
      </w:r>
      <w:r>
        <w:tab/>
        <w:t>Application for approval</w:t>
      </w:r>
      <w:bookmarkEnd w:id="480"/>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481" w:name="_Toc98770171"/>
      <w:r>
        <w:rPr>
          <w:rStyle w:val="CharSectno"/>
        </w:rPr>
        <w:t>97WW</w:t>
      </w:r>
      <w:r>
        <w:t>.</w:t>
      </w:r>
      <w:r>
        <w:tab/>
        <w:t>Requirements for s. 97WV application</w:t>
      </w:r>
      <w:bookmarkEnd w:id="481"/>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lastRenderedPageBreak/>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482" w:name="_Toc98770172"/>
      <w:r>
        <w:rPr>
          <w:rStyle w:val="CharSectno"/>
        </w:rPr>
        <w:t>97WX</w:t>
      </w:r>
      <w:r>
        <w:t>.</w:t>
      </w:r>
      <w:r>
        <w:tab/>
        <w:t>Forms for s. 97WW to be prescribed</w:t>
      </w:r>
      <w:bookmarkEnd w:id="48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483" w:name="_Toc98770173"/>
      <w:r>
        <w:rPr>
          <w:rStyle w:val="CharSectno"/>
        </w:rPr>
        <w:t>97WY</w:t>
      </w:r>
      <w:r>
        <w:t>.</w:t>
      </w:r>
      <w:r>
        <w:tab/>
        <w:t>Who may be approved as a representative</w:t>
      </w:r>
      <w:bookmarkEnd w:id="483"/>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lastRenderedPageBreak/>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484" w:name="_Toc98770174"/>
      <w:r>
        <w:rPr>
          <w:rStyle w:val="CharSectno"/>
        </w:rPr>
        <w:t>97WZ</w:t>
      </w:r>
      <w:r>
        <w:t>.</w:t>
      </w:r>
      <w:r>
        <w:tab/>
        <w:t>Approval of representative</w:t>
      </w:r>
      <w:bookmarkEnd w:id="484"/>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lastRenderedPageBreak/>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485" w:name="_Toc98770175"/>
      <w:r>
        <w:rPr>
          <w:rStyle w:val="CharSectno"/>
        </w:rPr>
        <w:t>97X</w:t>
      </w:r>
      <w:r>
        <w:t>.</w:t>
      </w:r>
      <w:r>
        <w:tab/>
        <w:t>Effect of s. 97WZ order</w:t>
      </w:r>
      <w:bookmarkEnd w:id="48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486" w:name="_Toc98770176"/>
      <w:r>
        <w:rPr>
          <w:rStyle w:val="CharSectno"/>
        </w:rPr>
        <w:t>97XA</w:t>
      </w:r>
      <w:r>
        <w:t>.</w:t>
      </w:r>
      <w:r>
        <w:tab/>
        <w:t>Refusal of approval</w:t>
      </w:r>
      <w:bookmarkEnd w:id="486"/>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487" w:name="_Toc98770177"/>
      <w:r>
        <w:rPr>
          <w:rStyle w:val="CharSectno"/>
        </w:rPr>
        <w:t>97XB</w:t>
      </w:r>
      <w:r>
        <w:t>.</w:t>
      </w:r>
      <w:r>
        <w:tab/>
        <w:t>Appeal against refusal of approval</w:t>
      </w:r>
      <w:bookmarkEnd w:id="48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lastRenderedPageBreak/>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488" w:name="_Toc98770178"/>
      <w:r>
        <w:rPr>
          <w:rStyle w:val="CharSectno"/>
        </w:rPr>
        <w:t>97XC</w:t>
      </w:r>
      <w:r>
        <w:t>.</w:t>
      </w:r>
      <w:r>
        <w:tab/>
        <w:t>Determination of appeal</w:t>
      </w:r>
      <w:bookmarkEnd w:id="48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489" w:name="_Toc98505262"/>
      <w:bookmarkStart w:id="490" w:name="_Toc98506961"/>
      <w:bookmarkStart w:id="491" w:name="_Toc98508124"/>
      <w:bookmarkStart w:id="492" w:name="_Toc98770179"/>
      <w:r>
        <w:t>Subdivision 3 — Functions of representative</w:t>
      </w:r>
      <w:bookmarkEnd w:id="489"/>
      <w:bookmarkEnd w:id="490"/>
      <w:bookmarkEnd w:id="491"/>
      <w:bookmarkEnd w:id="492"/>
    </w:p>
    <w:p>
      <w:pPr>
        <w:pStyle w:val="Footnoteheading"/>
        <w:keepNext/>
        <w:tabs>
          <w:tab w:val="left" w:pos="851"/>
        </w:tabs>
        <w:spacing w:before="100"/>
      </w:pPr>
      <w:r>
        <w:tab/>
        <w:t>[Heading inserted: No. 20 of 2002 s. 4.]</w:t>
      </w:r>
    </w:p>
    <w:p>
      <w:pPr>
        <w:pStyle w:val="Heading5"/>
      </w:pPr>
      <w:bookmarkStart w:id="493" w:name="_Toc98770180"/>
      <w:r>
        <w:rPr>
          <w:rStyle w:val="CharSectno"/>
        </w:rPr>
        <w:t>97XD</w:t>
      </w:r>
      <w:r>
        <w:t>.</w:t>
      </w:r>
      <w:r>
        <w:tab/>
        <w:t>Functions</w:t>
      </w:r>
      <w:bookmarkEnd w:id="493"/>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lastRenderedPageBreak/>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494" w:name="_Toc98770181"/>
      <w:r>
        <w:rPr>
          <w:rStyle w:val="CharSectno"/>
        </w:rPr>
        <w:t>97XE</w:t>
      </w:r>
      <w:r>
        <w:t>.</w:t>
      </w:r>
      <w:r>
        <w:tab/>
        <w:t>Effect of acts of representative</w:t>
      </w:r>
      <w:bookmarkEnd w:id="494"/>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495" w:name="_Toc98770182"/>
      <w:r>
        <w:rPr>
          <w:rStyle w:val="CharSectno"/>
        </w:rPr>
        <w:t>97XF</w:t>
      </w:r>
      <w:r>
        <w:t>.</w:t>
      </w:r>
      <w:r>
        <w:tab/>
        <w:t>Duties of representative</w:t>
      </w:r>
      <w:bookmarkEnd w:id="495"/>
    </w:p>
    <w:p>
      <w:pPr>
        <w:pStyle w:val="Subsection"/>
      </w:pPr>
      <w:r>
        <w:tab/>
        <w:t>(1)</w:t>
      </w:r>
      <w:r>
        <w:tab/>
        <w:t>In performing the functions referred to in section 97XD a representative is to act according to his or her opinion of the best interests of the represented person.</w:t>
      </w:r>
    </w:p>
    <w:p>
      <w:pPr>
        <w:pStyle w:val="Subsection"/>
      </w:pPr>
      <w:r>
        <w:lastRenderedPageBreak/>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496" w:name="_Toc98505266"/>
      <w:bookmarkStart w:id="497" w:name="_Toc98506965"/>
      <w:bookmarkStart w:id="498" w:name="_Toc98508128"/>
      <w:bookmarkStart w:id="499" w:name="_Toc98770183"/>
      <w:r>
        <w:t>Subdivision 4 — Termination of representative’s authority to act</w:t>
      </w:r>
      <w:bookmarkEnd w:id="496"/>
      <w:bookmarkEnd w:id="497"/>
      <w:bookmarkEnd w:id="498"/>
      <w:bookmarkEnd w:id="499"/>
    </w:p>
    <w:p>
      <w:pPr>
        <w:pStyle w:val="Footnoteheading"/>
        <w:tabs>
          <w:tab w:val="left" w:pos="851"/>
        </w:tabs>
      </w:pPr>
      <w:r>
        <w:tab/>
        <w:t>[Heading inserted: No. 20 of 2002 s. 4.]</w:t>
      </w:r>
    </w:p>
    <w:p>
      <w:pPr>
        <w:pStyle w:val="Heading5"/>
      </w:pPr>
      <w:bookmarkStart w:id="500" w:name="_Toc98770184"/>
      <w:r>
        <w:rPr>
          <w:rStyle w:val="CharSectno"/>
        </w:rPr>
        <w:t>97XG</w:t>
      </w:r>
      <w:r>
        <w:t>.</w:t>
      </w:r>
      <w:r>
        <w:tab/>
        <w:t>Duration of order approving representative</w:t>
      </w:r>
      <w:bookmarkEnd w:id="500"/>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501" w:name="_Toc98770185"/>
      <w:r>
        <w:rPr>
          <w:rStyle w:val="CharSectno"/>
        </w:rPr>
        <w:lastRenderedPageBreak/>
        <w:t>97XH</w:t>
      </w:r>
      <w:r>
        <w:t>.</w:t>
      </w:r>
      <w:r>
        <w:tab/>
        <w:t>Resignation of representative</w:t>
      </w:r>
      <w:bookmarkEnd w:id="501"/>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502" w:name="_Toc98770186"/>
      <w:r>
        <w:rPr>
          <w:rStyle w:val="CharSectno"/>
        </w:rPr>
        <w:t>97XI</w:t>
      </w:r>
      <w:r>
        <w:t>.</w:t>
      </w:r>
      <w:r>
        <w:tab/>
        <w:t>Revocation order, application to SAT for</w:t>
      </w:r>
      <w:bookmarkEnd w:id="502"/>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503" w:name="_Toc98770187"/>
      <w:r>
        <w:rPr>
          <w:rStyle w:val="CharSectno"/>
        </w:rPr>
        <w:lastRenderedPageBreak/>
        <w:t>97XJ</w:t>
      </w:r>
      <w:r>
        <w:t>.</w:t>
      </w:r>
      <w:r>
        <w:tab/>
        <w:t>Right to be heard on s. 97XI application</w:t>
      </w:r>
      <w:bookmarkEnd w:id="503"/>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504" w:name="_Toc98770188"/>
      <w:r>
        <w:rPr>
          <w:rStyle w:val="CharSectno"/>
        </w:rPr>
        <w:t>97XK</w:t>
      </w:r>
      <w:r>
        <w:t>.</w:t>
      </w:r>
      <w:r>
        <w:tab/>
        <w:t>SAT may make revocation order</w:t>
      </w:r>
      <w:bookmarkEnd w:id="504"/>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lastRenderedPageBreak/>
        <w:tab/>
        <w:t>(b)</w:t>
      </w:r>
      <w:r>
        <w:tab/>
        <w:t>on a later day specified in the order.</w:t>
      </w:r>
    </w:p>
    <w:p>
      <w:pPr>
        <w:pStyle w:val="Footnotesection"/>
      </w:pPr>
      <w:r>
        <w:tab/>
        <w:t>[Section 97XK inserted: No. 20 of 2002 s. 4; amended: No. 55 of 2004 s. 469(10).]</w:t>
      </w:r>
    </w:p>
    <w:p>
      <w:pPr>
        <w:pStyle w:val="Heading5"/>
      </w:pPr>
      <w:bookmarkStart w:id="505" w:name="_Toc98770189"/>
      <w:r>
        <w:rPr>
          <w:rStyle w:val="CharSectno"/>
        </w:rPr>
        <w:t>97XL</w:t>
      </w:r>
      <w:r>
        <w:t>.</w:t>
      </w:r>
      <w:r>
        <w:tab/>
      </w:r>
      <w:r>
        <w:rPr>
          <w:i/>
        </w:rPr>
        <w:t>Guardianship and Administration Act 1990</w:t>
      </w:r>
      <w:r>
        <w:t>, application of for s. 97XK</w:t>
      </w:r>
      <w:bookmarkEnd w:id="50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506" w:name="_Toc98505273"/>
      <w:bookmarkStart w:id="507" w:name="_Toc98506972"/>
      <w:bookmarkStart w:id="508" w:name="_Toc98508135"/>
      <w:bookmarkStart w:id="509" w:name="_Toc98770190"/>
      <w:r>
        <w:t>Subdivision 5 — Approval of new representative</w:t>
      </w:r>
      <w:bookmarkEnd w:id="506"/>
      <w:bookmarkEnd w:id="507"/>
      <w:bookmarkEnd w:id="508"/>
      <w:bookmarkEnd w:id="509"/>
    </w:p>
    <w:p>
      <w:pPr>
        <w:pStyle w:val="Footnoteheading"/>
        <w:tabs>
          <w:tab w:val="left" w:pos="851"/>
        </w:tabs>
      </w:pPr>
      <w:r>
        <w:tab/>
        <w:t>[Heading inserted: No. 20 of 2002 s. 4.]</w:t>
      </w:r>
    </w:p>
    <w:p>
      <w:pPr>
        <w:pStyle w:val="Heading5"/>
      </w:pPr>
      <w:bookmarkStart w:id="510" w:name="_Toc98770191"/>
      <w:r>
        <w:rPr>
          <w:rStyle w:val="CharSectno"/>
        </w:rPr>
        <w:t>97XM</w:t>
      </w:r>
      <w:r>
        <w:t>.</w:t>
      </w:r>
      <w:r>
        <w:tab/>
        <w:t>Application for new approval where representative dies or approval is revoked</w:t>
      </w:r>
      <w:bookmarkEnd w:id="510"/>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 xml:space="preserve">An application may be made to the Registrar by or on behalf of the person who immediately before the death or revocation was </w:t>
      </w:r>
      <w:r>
        <w:lastRenderedPageBreak/>
        <w:t>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511" w:name="_Toc98770192"/>
      <w:r>
        <w:rPr>
          <w:rStyle w:val="CharSectno"/>
        </w:rPr>
        <w:t>97XN</w:t>
      </w:r>
      <w:r>
        <w:t>.</w:t>
      </w:r>
      <w:r>
        <w:tab/>
        <w:t>Approval of representative</w:t>
      </w:r>
      <w:bookmarkEnd w:id="511"/>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lastRenderedPageBreak/>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512" w:name="_Toc98770193"/>
      <w:r>
        <w:rPr>
          <w:rStyle w:val="CharSectno"/>
        </w:rPr>
        <w:t>97XO</w:t>
      </w:r>
      <w:r>
        <w:t>.</w:t>
      </w:r>
      <w:r>
        <w:tab/>
        <w:t>Effect of s. 97XN order</w:t>
      </w:r>
      <w:bookmarkEnd w:id="512"/>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513" w:name="_Toc98770194"/>
      <w:r>
        <w:rPr>
          <w:rStyle w:val="CharSectno"/>
        </w:rPr>
        <w:t>97XP</w:t>
      </w:r>
      <w:r>
        <w:t>.</w:t>
      </w:r>
      <w:r>
        <w:tab/>
        <w:t>Refusal of approval</w:t>
      </w:r>
      <w:bookmarkEnd w:id="513"/>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514" w:name="_Toc98770195"/>
      <w:r>
        <w:rPr>
          <w:rStyle w:val="CharSectno"/>
        </w:rPr>
        <w:t>97XQ</w:t>
      </w:r>
      <w:r>
        <w:t>.</w:t>
      </w:r>
      <w:r>
        <w:tab/>
        <w:t>Appeal against refusal of approval</w:t>
      </w:r>
      <w:bookmarkEnd w:id="514"/>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515" w:name="_Toc98505279"/>
      <w:bookmarkStart w:id="516" w:name="_Toc98506978"/>
      <w:bookmarkStart w:id="517" w:name="_Toc98508141"/>
      <w:bookmarkStart w:id="518" w:name="_Toc98770196"/>
      <w:r>
        <w:lastRenderedPageBreak/>
        <w:t>Subdivision 6 — Miscellaneous</w:t>
      </w:r>
      <w:bookmarkEnd w:id="515"/>
      <w:bookmarkEnd w:id="516"/>
      <w:bookmarkEnd w:id="517"/>
      <w:bookmarkEnd w:id="518"/>
    </w:p>
    <w:p>
      <w:pPr>
        <w:pStyle w:val="Footnoteheading"/>
        <w:keepNext/>
        <w:tabs>
          <w:tab w:val="left" w:pos="851"/>
        </w:tabs>
      </w:pPr>
      <w:r>
        <w:tab/>
        <w:t>[Heading inserted: No. 20 of 2002 s. 4.]</w:t>
      </w:r>
    </w:p>
    <w:p>
      <w:pPr>
        <w:pStyle w:val="Heading5"/>
      </w:pPr>
      <w:bookmarkStart w:id="519" w:name="_Toc98770197"/>
      <w:r>
        <w:rPr>
          <w:rStyle w:val="CharSectno"/>
        </w:rPr>
        <w:t>97XR</w:t>
      </w:r>
      <w:r>
        <w:t>.</w:t>
      </w:r>
      <w:r>
        <w:tab/>
        <w:t>Registrar’s powers for s. 97WV and 97XM</w:t>
      </w:r>
      <w:bookmarkEnd w:id="519"/>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520" w:name="_Toc98770198"/>
      <w:r>
        <w:rPr>
          <w:rStyle w:val="CharSectno"/>
        </w:rPr>
        <w:t>97XS</w:t>
      </w:r>
      <w:r>
        <w:t>.</w:t>
      </w:r>
      <w:r>
        <w:tab/>
        <w:t>EEA not affected by revocation of order or vacancy in position of representative</w:t>
      </w:r>
      <w:bookmarkEnd w:id="520"/>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521" w:name="_Toc98770199"/>
      <w:r>
        <w:rPr>
          <w:rStyle w:val="CharSectno"/>
        </w:rPr>
        <w:t>97XT</w:t>
      </w:r>
      <w:r>
        <w:t>.</w:t>
      </w:r>
      <w:r>
        <w:tab/>
        <w:t>Register of s. 97WZ and 97XN orders</w:t>
      </w:r>
      <w:bookmarkEnd w:id="521"/>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lastRenderedPageBreak/>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522" w:name="_Toc98770200"/>
      <w:r>
        <w:rPr>
          <w:rStyle w:val="CharSectno"/>
        </w:rPr>
        <w:t>97XU</w:t>
      </w:r>
      <w:r>
        <w:t>.</w:t>
      </w:r>
      <w:r>
        <w:tab/>
        <w:t>Certified copies of registered entry</w:t>
      </w:r>
      <w:bookmarkEnd w:id="52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523" w:name="_Toc98770201"/>
      <w:r>
        <w:rPr>
          <w:rStyle w:val="CharSectno"/>
        </w:rPr>
        <w:t>97XV</w:t>
      </w:r>
      <w:r>
        <w:t>.</w:t>
      </w:r>
      <w:r>
        <w:tab/>
        <w:t>Information obtained under this Division not to be disclosed</w:t>
      </w:r>
      <w:bookmarkEnd w:id="523"/>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lastRenderedPageBreak/>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524" w:name="_Toc98770202"/>
      <w:r>
        <w:rPr>
          <w:rStyle w:val="CharSectno"/>
        </w:rPr>
        <w:t>97XW</w:t>
      </w:r>
      <w:r>
        <w:t>.</w:t>
      </w:r>
      <w:r>
        <w:tab/>
        <w:t>Procedure in proceedings under this Division</w:t>
      </w:r>
      <w:bookmarkEnd w:id="52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525" w:name="_Toc98505286"/>
      <w:bookmarkStart w:id="526" w:name="_Toc98506985"/>
      <w:bookmarkStart w:id="527" w:name="_Toc98508148"/>
      <w:bookmarkStart w:id="528" w:name="_Toc98770203"/>
      <w:r>
        <w:rPr>
          <w:rStyle w:val="CharDivNo"/>
        </w:rPr>
        <w:t>Division 10</w:t>
      </w:r>
      <w:r>
        <w:t> — </w:t>
      </w:r>
      <w:r>
        <w:rPr>
          <w:rStyle w:val="CharDivText"/>
        </w:rPr>
        <w:t>Certain conduct prohibited</w:t>
      </w:r>
      <w:bookmarkEnd w:id="525"/>
      <w:bookmarkEnd w:id="526"/>
      <w:bookmarkEnd w:id="527"/>
      <w:bookmarkEnd w:id="528"/>
    </w:p>
    <w:p>
      <w:pPr>
        <w:pStyle w:val="Footnoteheading"/>
        <w:tabs>
          <w:tab w:val="left" w:pos="851"/>
        </w:tabs>
      </w:pPr>
      <w:r>
        <w:tab/>
        <w:t>[Heading inserted: No. 20 of 2002 s. 4.]</w:t>
      </w:r>
    </w:p>
    <w:p>
      <w:pPr>
        <w:pStyle w:val="Heading5"/>
      </w:pPr>
      <w:bookmarkStart w:id="529" w:name="_Toc98770204"/>
      <w:r>
        <w:rPr>
          <w:rStyle w:val="CharSectno"/>
        </w:rPr>
        <w:t>97XX</w:t>
      </w:r>
      <w:r>
        <w:t>.</w:t>
      </w:r>
      <w:r>
        <w:tab/>
        <w:t>Purpose of this Division</w:t>
      </w:r>
      <w:bookmarkEnd w:id="52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530" w:name="_Toc98770205"/>
      <w:r>
        <w:rPr>
          <w:rStyle w:val="CharSectno"/>
        </w:rPr>
        <w:lastRenderedPageBreak/>
        <w:t>97XY</w:t>
      </w:r>
      <w:r>
        <w:t>.</w:t>
      </w:r>
      <w:r>
        <w:tab/>
        <w:t>Enforcing prohibitions in this Division</w:t>
      </w:r>
      <w:bookmarkEnd w:id="53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531" w:name="_Toc98770206"/>
      <w:r>
        <w:rPr>
          <w:rStyle w:val="CharSectno"/>
        </w:rPr>
        <w:t>97XZ</w:t>
      </w:r>
      <w:r>
        <w:t>.</w:t>
      </w:r>
      <w:r>
        <w:tab/>
        <w:t>Making employment etc. conditional on EEA being entered into prohibited</w:t>
      </w:r>
      <w:bookmarkEnd w:id="53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lastRenderedPageBreak/>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532" w:name="_Toc98770207"/>
      <w:r>
        <w:rPr>
          <w:rStyle w:val="CharSectno"/>
        </w:rPr>
        <w:t>97Y</w:t>
      </w:r>
      <w:r>
        <w:t>.</w:t>
      </w:r>
      <w:r>
        <w:tab/>
        <w:t>Certain advertising prohibited</w:t>
      </w:r>
      <w:bookmarkEnd w:id="53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533" w:name="_Toc98770208"/>
      <w:r>
        <w:rPr>
          <w:rStyle w:val="CharSectno"/>
        </w:rPr>
        <w:t>97YA</w:t>
      </w:r>
      <w:r>
        <w:t>.</w:t>
      </w:r>
      <w:r>
        <w:tab/>
        <w:t>Exception to s. 97XZ and 97YB</w:t>
      </w:r>
      <w:bookmarkEnd w:id="53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534" w:name="_Toc98770209"/>
      <w:r>
        <w:rPr>
          <w:rStyle w:val="CharSectno"/>
        </w:rPr>
        <w:lastRenderedPageBreak/>
        <w:t>97YB</w:t>
      </w:r>
      <w:r>
        <w:t>.</w:t>
      </w:r>
      <w:r>
        <w:tab/>
        <w:t>Employer offering EEA to also offer other employment arrangements</w:t>
      </w:r>
      <w:bookmarkEnd w:id="53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535" w:name="_Toc98770210"/>
      <w:r>
        <w:rPr>
          <w:rStyle w:val="CharSectno"/>
        </w:rPr>
        <w:t>97YC</w:t>
      </w:r>
      <w:r>
        <w:t>.</w:t>
      </w:r>
      <w:r>
        <w:tab/>
        <w:t>Order for compliance with s. 97YB</w:t>
      </w:r>
      <w:bookmarkEnd w:id="53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lastRenderedPageBreak/>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536" w:name="_Toc98770211"/>
      <w:r>
        <w:rPr>
          <w:rStyle w:val="CharSectno"/>
        </w:rPr>
        <w:t>97YD</w:t>
      </w:r>
      <w:r>
        <w:t>.</w:t>
      </w:r>
      <w:r>
        <w:tab/>
        <w:t>Threats and intimidation as to EEA prohibited</w:t>
      </w:r>
      <w:bookmarkEnd w:id="53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537" w:name="_Toc98770212"/>
      <w:r>
        <w:rPr>
          <w:rStyle w:val="CharSectno"/>
        </w:rPr>
        <w:lastRenderedPageBreak/>
        <w:t>97YE</w:t>
      </w:r>
      <w:r>
        <w:t>.</w:t>
      </w:r>
      <w:r>
        <w:tab/>
        <w:t>Misinformation prohibited</w:t>
      </w:r>
      <w:bookmarkEnd w:id="53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538" w:name="_Toc98770213"/>
      <w:r>
        <w:rPr>
          <w:rStyle w:val="CharSectno"/>
        </w:rPr>
        <w:t>97YF</w:t>
      </w:r>
      <w:r>
        <w:t>.</w:t>
      </w:r>
      <w:r>
        <w:tab/>
        <w:t>Dismissal etc. because of refusal to make or cancel EEA prohibited</w:t>
      </w:r>
      <w:bookmarkEnd w:id="538"/>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539" w:name="_Toc98770214"/>
      <w:r>
        <w:rPr>
          <w:rStyle w:val="CharSectno"/>
        </w:rPr>
        <w:t>97YG</w:t>
      </w:r>
      <w:r>
        <w:t>.</w:t>
      </w:r>
      <w:r>
        <w:tab/>
        <w:t>Breach of s. 97YF, court orders that may be made for</w:t>
      </w:r>
      <w:bookmarkEnd w:id="539"/>
    </w:p>
    <w:p>
      <w:pPr>
        <w:pStyle w:val="Subsection"/>
      </w:pPr>
      <w:r>
        <w:tab/>
        <w:t>(1)</w:t>
      </w:r>
      <w:r>
        <w:tab/>
        <w:t xml:space="preserve">If under section 83E an industrial magistrate’s court determines that an employer has contravened section 97YF in relation to a </w:t>
      </w:r>
      <w:r>
        <w:lastRenderedPageBreak/>
        <w:t>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540" w:name="_Toc98770215"/>
      <w:r>
        <w:rPr>
          <w:rStyle w:val="CharSectno"/>
        </w:rPr>
        <w:t>97YH</w:t>
      </w:r>
      <w:r>
        <w:t>.</w:t>
      </w:r>
      <w:r>
        <w:tab/>
        <w:t>Burden of proof in s. 97YF proceedings</w:t>
      </w:r>
      <w:bookmarkEnd w:id="540"/>
    </w:p>
    <w:p>
      <w:pPr>
        <w:pStyle w:val="Subsection"/>
      </w:pPr>
      <w:r>
        <w:tab/>
      </w:r>
      <w:r>
        <w:tab/>
        <w:t xml:space="preserve">In any proceedings for a contravention of section 97YF, if it is proved that an employer took any course of action mentioned in that section against or in relation to an employee after the </w:t>
      </w:r>
      <w:r>
        <w:lastRenderedPageBreak/>
        <w:t>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541" w:name="_Toc98505299"/>
      <w:bookmarkStart w:id="542" w:name="_Toc98506998"/>
      <w:bookmarkStart w:id="543" w:name="_Toc98508161"/>
      <w:bookmarkStart w:id="544" w:name="_Toc98770216"/>
      <w:r>
        <w:rPr>
          <w:rStyle w:val="CharDivNo"/>
        </w:rPr>
        <w:t>Division 11</w:t>
      </w:r>
      <w:r>
        <w:t> — </w:t>
      </w:r>
      <w:r>
        <w:rPr>
          <w:rStyle w:val="CharDivText"/>
        </w:rPr>
        <w:t>General</w:t>
      </w:r>
      <w:bookmarkEnd w:id="541"/>
      <w:bookmarkEnd w:id="542"/>
      <w:bookmarkEnd w:id="543"/>
      <w:bookmarkEnd w:id="544"/>
    </w:p>
    <w:p>
      <w:pPr>
        <w:pStyle w:val="Footnoteheading"/>
        <w:keepNext/>
        <w:tabs>
          <w:tab w:val="left" w:pos="851"/>
        </w:tabs>
      </w:pPr>
      <w:r>
        <w:tab/>
        <w:t>[Heading inserted: No. 20 of 2002 s. 4.]</w:t>
      </w:r>
    </w:p>
    <w:p>
      <w:pPr>
        <w:pStyle w:val="Heading5"/>
      </w:pPr>
      <w:bookmarkStart w:id="545" w:name="_Toc98770217"/>
      <w:r>
        <w:rPr>
          <w:rStyle w:val="CharSectno"/>
        </w:rPr>
        <w:t>97YI</w:t>
      </w:r>
      <w:r>
        <w:t>.</w:t>
      </w:r>
      <w:r>
        <w:tab/>
        <w:t>Review of Div. 5, 6 and 7</w:t>
      </w:r>
      <w:bookmarkEnd w:id="545"/>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546" w:name="_Toc98770218"/>
      <w:r>
        <w:rPr>
          <w:rStyle w:val="CharSectno"/>
        </w:rPr>
        <w:t>97YJ</w:t>
      </w:r>
      <w:r>
        <w:t>.</w:t>
      </w:r>
      <w:r>
        <w:tab/>
        <w:t>Regulations</w:t>
      </w:r>
      <w:bookmarkEnd w:id="546"/>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547" w:name="_Toc98505302"/>
      <w:bookmarkStart w:id="548" w:name="_Toc98507001"/>
      <w:bookmarkStart w:id="549" w:name="_Toc98508164"/>
      <w:bookmarkStart w:id="550" w:name="_Toc98770219"/>
      <w:r>
        <w:rPr>
          <w:rStyle w:val="CharPartNo"/>
        </w:rPr>
        <w:lastRenderedPageBreak/>
        <w:t>Part VII</w:t>
      </w:r>
      <w:r>
        <w:rPr>
          <w:rStyle w:val="CharDivNo"/>
        </w:rPr>
        <w:t> </w:t>
      </w:r>
      <w:r>
        <w:t>—</w:t>
      </w:r>
      <w:r>
        <w:rPr>
          <w:rStyle w:val="CharDivText"/>
        </w:rPr>
        <w:t> </w:t>
      </w:r>
      <w:r>
        <w:rPr>
          <w:rStyle w:val="CharPartText"/>
        </w:rPr>
        <w:t>Miscellaneous</w:t>
      </w:r>
      <w:bookmarkEnd w:id="547"/>
      <w:bookmarkEnd w:id="548"/>
      <w:bookmarkEnd w:id="549"/>
      <w:bookmarkEnd w:id="550"/>
    </w:p>
    <w:p>
      <w:pPr>
        <w:pStyle w:val="Heading5"/>
        <w:rPr>
          <w:snapToGrid w:val="0"/>
        </w:rPr>
      </w:pPr>
      <w:bookmarkStart w:id="551" w:name="_Toc98770220"/>
      <w:r>
        <w:rPr>
          <w:rStyle w:val="CharSectno"/>
        </w:rPr>
        <w:t>98</w:t>
      </w:r>
      <w:r>
        <w:rPr>
          <w:snapToGrid w:val="0"/>
        </w:rPr>
        <w:t>.</w:t>
      </w:r>
      <w:r>
        <w:rPr>
          <w:snapToGrid w:val="0"/>
        </w:rPr>
        <w:tab/>
        <w:t>Industrial inspectors, designation and functions of etc.</w:t>
      </w:r>
      <w:bookmarkEnd w:id="551"/>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lastRenderedPageBreak/>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lastRenderedPageBreak/>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552" w:name="_Toc98770221"/>
      <w:r>
        <w:rPr>
          <w:rStyle w:val="CharSectno"/>
        </w:rPr>
        <w:t>99A</w:t>
      </w:r>
      <w:r>
        <w:t>.</w:t>
      </w:r>
      <w:r>
        <w:tab/>
        <w:t>Identity cards for industrial inspectors</w:t>
      </w:r>
      <w:bookmarkEnd w:id="552"/>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553" w:name="_Toc98770222"/>
      <w:r>
        <w:rPr>
          <w:rStyle w:val="CharSectno"/>
        </w:rPr>
        <w:lastRenderedPageBreak/>
        <w:t>99B</w:t>
      </w:r>
      <w:r>
        <w:t>.</w:t>
      </w:r>
      <w:r>
        <w:tab/>
        <w:t>Production of identity card</w:t>
      </w:r>
      <w:bookmarkEnd w:id="553"/>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554" w:name="_Toc98770223"/>
      <w:r>
        <w:rPr>
          <w:rStyle w:val="CharSectno"/>
        </w:rPr>
        <w:t>99C</w:t>
      </w:r>
      <w:r>
        <w:t>.</w:t>
      </w:r>
      <w:r>
        <w:tab/>
        <w:t>Staff for Department</w:t>
      </w:r>
      <w:bookmarkEnd w:id="554"/>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555" w:name="_Toc98770224"/>
      <w:r>
        <w:rPr>
          <w:rStyle w:val="CharSectno"/>
        </w:rPr>
        <w:lastRenderedPageBreak/>
        <w:t>99D</w:t>
      </w:r>
      <w:r>
        <w:t>.</w:t>
      </w:r>
      <w:r>
        <w:tab/>
        <w:t>Designation of officers, generally</w:t>
      </w:r>
      <w:bookmarkEnd w:id="555"/>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556" w:name="_Toc98770225"/>
      <w:r>
        <w:rPr>
          <w:rStyle w:val="CharSectno"/>
        </w:rPr>
        <w:t>99</w:t>
      </w:r>
      <w:r>
        <w:rPr>
          <w:snapToGrid w:val="0"/>
        </w:rPr>
        <w:t>.</w:t>
      </w:r>
      <w:r>
        <w:rPr>
          <w:snapToGrid w:val="0"/>
        </w:rPr>
        <w:tab/>
        <w:t>Wage rates in awards not affected by repeal of basic wage provisions</w:t>
      </w:r>
      <w:bookmarkEnd w:id="556"/>
    </w:p>
    <w:p>
      <w:pPr>
        <w:pStyle w:val="Subsection"/>
        <w:rPr>
          <w:snapToGrid w:val="0"/>
        </w:rPr>
      </w:pPr>
      <w:r>
        <w:rPr>
          <w:snapToGrid w:val="0"/>
        </w:rPr>
        <w:tab/>
      </w:r>
      <w:r>
        <w:rPr>
          <w:snapToGrid w:val="0"/>
        </w:rPr>
        <w:tab/>
        <w:t xml:space="preserve">The repeal effected by this Act shall not affect the operation under this Act of any award or industrial agreement in force under the repealed Act immediately prior to the commencement of this Act in so far as the wage rates prescribed in any such </w:t>
      </w:r>
      <w:r>
        <w:rPr>
          <w:snapToGrid w:val="0"/>
        </w:rPr>
        <w:lastRenderedPageBreak/>
        <w:t>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557" w:name="_Toc98770226"/>
      <w:r>
        <w:rPr>
          <w:rStyle w:val="CharSectno"/>
        </w:rPr>
        <w:t>102</w:t>
      </w:r>
      <w:r>
        <w:rPr>
          <w:snapToGrid w:val="0"/>
        </w:rPr>
        <w:t>.</w:t>
      </w:r>
      <w:r>
        <w:rPr>
          <w:snapToGrid w:val="0"/>
        </w:rPr>
        <w:tab/>
        <w:t>Obstruction etc. prohibited</w:t>
      </w:r>
      <w:bookmarkEnd w:id="55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558" w:name="_Toc98770227"/>
      <w:r>
        <w:rPr>
          <w:rStyle w:val="CharSectno"/>
        </w:rPr>
        <w:lastRenderedPageBreak/>
        <w:t>102A</w:t>
      </w:r>
      <w:r>
        <w:rPr>
          <w:snapToGrid w:val="0"/>
        </w:rPr>
        <w:t>.</w:t>
      </w:r>
      <w:r>
        <w:rPr>
          <w:snapToGrid w:val="0"/>
        </w:rPr>
        <w:tab/>
        <w:t>Institution of certain proceedings, powers of Registrar etc. for</w:t>
      </w:r>
      <w:bookmarkEnd w:id="558"/>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559" w:name="_Toc98770228"/>
      <w:r>
        <w:rPr>
          <w:rStyle w:val="CharSectno"/>
        </w:rPr>
        <w:t>103</w:t>
      </w:r>
      <w:r>
        <w:rPr>
          <w:snapToGrid w:val="0"/>
        </w:rPr>
        <w:t>.</w:t>
      </w:r>
      <w:r>
        <w:rPr>
          <w:snapToGrid w:val="0"/>
        </w:rPr>
        <w:tab/>
        <w:t>Certain applications may relate to more than one breach</w:t>
      </w:r>
      <w:bookmarkEnd w:id="55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 xml:space="preserve">employee agreement, direction, order or declaration, </w:t>
      </w:r>
      <w:r>
        <w:lastRenderedPageBreak/>
        <w:t>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560" w:name="_Toc98770229"/>
      <w:r>
        <w:rPr>
          <w:rStyle w:val="CharSectno"/>
        </w:rPr>
        <w:t>104</w:t>
      </w:r>
      <w:r>
        <w:rPr>
          <w:snapToGrid w:val="0"/>
        </w:rPr>
        <w:t>.</w:t>
      </w:r>
      <w:r>
        <w:rPr>
          <w:snapToGrid w:val="0"/>
        </w:rPr>
        <w:tab/>
        <w:t>Prosecutions</w:t>
      </w:r>
      <w:bookmarkEnd w:id="560"/>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561" w:name="_Toc98770230"/>
      <w:r>
        <w:rPr>
          <w:rStyle w:val="CharSectno"/>
        </w:rPr>
        <w:t>105</w:t>
      </w:r>
      <w:r>
        <w:rPr>
          <w:snapToGrid w:val="0"/>
        </w:rPr>
        <w:t>.</w:t>
      </w:r>
      <w:r>
        <w:rPr>
          <w:snapToGrid w:val="0"/>
        </w:rPr>
        <w:tab/>
        <w:t>Awards etc., evidence of</w:t>
      </w:r>
      <w:bookmarkEnd w:id="56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w:t>
      </w:r>
      <w:r>
        <w:rPr>
          <w:snapToGrid w:val="0"/>
        </w:rPr>
        <w:lastRenderedPageBreak/>
        <w:t>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562" w:name="_Toc98770231"/>
      <w:r>
        <w:rPr>
          <w:rStyle w:val="CharSectno"/>
        </w:rPr>
        <w:t>106</w:t>
      </w:r>
      <w:r>
        <w:rPr>
          <w:snapToGrid w:val="0"/>
        </w:rPr>
        <w:t>.</w:t>
      </w:r>
      <w:r>
        <w:rPr>
          <w:snapToGrid w:val="0"/>
        </w:rPr>
        <w:tab/>
        <w:t>Official signatures and appointments, judicial notice of</w:t>
      </w:r>
      <w:bookmarkEnd w:id="562"/>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563" w:name="_Toc98770232"/>
      <w:r>
        <w:rPr>
          <w:rStyle w:val="CharSectno"/>
        </w:rPr>
        <w:t>107</w:t>
      </w:r>
      <w:r>
        <w:rPr>
          <w:snapToGrid w:val="0"/>
        </w:rPr>
        <w:t xml:space="preserve">. </w:t>
      </w:r>
      <w:r>
        <w:rPr>
          <w:snapToGrid w:val="0"/>
        </w:rPr>
        <w:tab/>
        <w:t>No costs to be awarded against Registrar, deputy registrar or industrial inspector</w:t>
      </w:r>
      <w:bookmarkEnd w:id="563"/>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564" w:name="_Toc98770233"/>
      <w:r>
        <w:rPr>
          <w:rStyle w:val="CharSectno"/>
        </w:rPr>
        <w:t>108</w:t>
      </w:r>
      <w:r>
        <w:rPr>
          <w:snapToGrid w:val="0"/>
        </w:rPr>
        <w:t xml:space="preserve">. </w:t>
      </w:r>
      <w:r>
        <w:rPr>
          <w:snapToGrid w:val="0"/>
        </w:rPr>
        <w:tab/>
        <w:t>Organisations and associations not affected by certain Imperial Acts</w:t>
      </w:r>
      <w:bookmarkEnd w:id="564"/>
    </w:p>
    <w:p>
      <w:pPr>
        <w:pStyle w:val="Subsection"/>
        <w:rPr>
          <w:snapToGrid w:val="0"/>
        </w:rPr>
      </w:pPr>
      <w:r>
        <w:rPr>
          <w:snapToGrid w:val="0"/>
        </w:rPr>
        <w:tab/>
      </w:r>
      <w:r>
        <w:rPr>
          <w:snapToGrid w:val="0"/>
        </w:rPr>
        <w:tab/>
        <w:t xml:space="preserve">An organisation or association shall not, on and from the date of its registration, and while so registered, be affected by the </w:t>
      </w:r>
      <w:r>
        <w:rPr>
          <w:snapToGrid w:val="0"/>
        </w:rPr>
        <w:lastRenderedPageBreak/>
        <w:t>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565" w:name="_Toc98770234"/>
      <w:r>
        <w:rPr>
          <w:rStyle w:val="CharSectno"/>
        </w:rPr>
        <w:t>109</w:t>
      </w:r>
      <w:r>
        <w:rPr>
          <w:snapToGrid w:val="0"/>
        </w:rPr>
        <w:t>.</w:t>
      </w:r>
      <w:r>
        <w:rPr>
          <w:snapToGrid w:val="0"/>
        </w:rPr>
        <w:tab/>
        <w:t>Dues payable to organisation or association may be sued for</w:t>
      </w:r>
      <w:bookmarkEnd w:id="565"/>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566" w:name="_Toc98770235"/>
      <w:r>
        <w:rPr>
          <w:rStyle w:val="CharSectno"/>
        </w:rPr>
        <w:t>110</w:t>
      </w:r>
      <w:r>
        <w:rPr>
          <w:snapToGrid w:val="0"/>
        </w:rPr>
        <w:t>.</w:t>
      </w:r>
      <w:r>
        <w:rPr>
          <w:snapToGrid w:val="0"/>
        </w:rPr>
        <w:tab/>
        <w:t>Disputes between organisation or association and its members, how to be determined</w:t>
      </w:r>
      <w:bookmarkEnd w:id="566"/>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567" w:name="_Toc98770236"/>
      <w:r>
        <w:rPr>
          <w:rStyle w:val="CharSectno"/>
        </w:rPr>
        <w:lastRenderedPageBreak/>
        <w:t>111</w:t>
      </w:r>
      <w:r>
        <w:rPr>
          <w:snapToGrid w:val="0"/>
        </w:rPr>
        <w:t>.</w:t>
      </w:r>
      <w:r>
        <w:rPr>
          <w:snapToGrid w:val="0"/>
        </w:rPr>
        <w:tab/>
        <w:t>No premiums etc. to be taken for employment</w:t>
      </w:r>
      <w:bookmarkEnd w:id="56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568" w:name="_Toc98770237"/>
      <w:r>
        <w:rPr>
          <w:rStyle w:val="CharSectno"/>
        </w:rPr>
        <w:t>112</w:t>
      </w:r>
      <w:r>
        <w:rPr>
          <w:snapToGrid w:val="0"/>
        </w:rPr>
        <w:t>.</w:t>
      </w:r>
      <w:r>
        <w:rPr>
          <w:snapToGrid w:val="0"/>
        </w:rPr>
        <w:tab/>
        <w:t>Certain rules of organisation as to penalties invalid</w:t>
      </w:r>
      <w:bookmarkEnd w:id="568"/>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lastRenderedPageBreak/>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569" w:name="_Toc98770238"/>
      <w:r>
        <w:rPr>
          <w:rStyle w:val="CharSectno"/>
        </w:rPr>
        <w:t>112A</w:t>
      </w:r>
      <w:r>
        <w:t>.</w:t>
      </w:r>
      <w:r>
        <w:tab/>
        <w:t>Industrial agents, registration of</w:t>
      </w:r>
      <w:bookmarkEnd w:id="569"/>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lastRenderedPageBreak/>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lastRenderedPageBreak/>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570" w:name="_Toc98770239"/>
      <w:r>
        <w:rPr>
          <w:rStyle w:val="CharSectno"/>
        </w:rPr>
        <w:t>113</w:t>
      </w:r>
      <w:r>
        <w:rPr>
          <w:snapToGrid w:val="0"/>
        </w:rPr>
        <w:t>.</w:t>
      </w:r>
      <w:r>
        <w:rPr>
          <w:snapToGrid w:val="0"/>
        </w:rPr>
        <w:tab/>
        <w:t>Regulations</w:t>
      </w:r>
      <w:bookmarkEnd w:id="570"/>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lastRenderedPageBreak/>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pPr>
      <w:r>
        <w:tab/>
        <w:t>(ia)</w:t>
      </w:r>
      <w:r>
        <w:tab/>
        <w:t xml:space="preserve">disputes under the </w:t>
      </w:r>
      <w:r>
        <w:rPr>
          <w:i/>
        </w:rPr>
        <w:t xml:space="preserve">Police Act 1892 </w:t>
      </w:r>
      <w:r>
        <w:t>Part 2D Division 3;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Work Health and Safety Act 2020</w:t>
      </w:r>
      <w:r>
        <w:t>; and</w:t>
      </w:r>
    </w:p>
    <w:p>
      <w:pPr>
        <w:pStyle w:val="IndentI0"/>
      </w:pPr>
      <w:r>
        <w:tab/>
        <w:t>(II)</w:t>
      </w:r>
      <w:r>
        <w:tab/>
        <w:t xml:space="preserve">the </w:t>
      </w:r>
      <w:r>
        <w:rPr>
          <w:i/>
        </w:rPr>
        <w:t>Owner</w:t>
      </w:r>
      <w:r>
        <w:rPr>
          <w:i/>
        </w:rPr>
        <w:noBreakHyphen/>
        <w:t>Drivers (Contracts and Disputes) Act 2007</w:t>
      </w:r>
      <w:r>
        <w:t>;</w:t>
      </w:r>
    </w:p>
    <w:p>
      <w:pPr>
        <w:pStyle w:val="Ednotesubpara"/>
      </w:pPr>
      <w:r>
        <w:rPr>
          <w:snapToGrid w:val="0"/>
        </w:rPr>
        <w:tab/>
      </w:r>
      <w:r>
        <w:tab/>
        <w:t>[(IIIA)-(V))</w:t>
      </w:r>
      <w:r>
        <w:tab/>
        <w:t>deleted]</w:t>
      </w:r>
    </w:p>
    <w:p>
      <w:pPr>
        <w:pStyle w:val="Indenta"/>
        <w:rPr>
          <w:snapToGrid w:val="0"/>
        </w:rPr>
      </w:pPr>
      <w:r>
        <w:rPr>
          <w:snapToGrid w:val="0"/>
        </w:rPr>
        <w:tab/>
      </w:r>
      <w:r>
        <w:rPr>
          <w:snapToGrid w:val="0"/>
        </w:rPr>
        <w:tab/>
        <w:t>and</w:t>
      </w:r>
    </w:p>
    <w:p>
      <w:pPr>
        <w:pStyle w:val="Indenta"/>
      </w:pPr>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 xml:space="preserve">providing for any matters which by this Act are required or permitted to be prescribed or which it may be </w:t>
      </w:r>
      <w:r>
        <w:rPr>
          <w:snapToGrid w:val="0"/>
        </w:rPr>
        <w:lastRenderedPageBreak/>
        <w:t>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 xml:space="preserve">[Section 113 amended: No. 121 of 1982 s. 37; No. 92 of 1984 s. 5; No. 94 of 1984 s. 61, 65 and 66; No. 44 of 1991 s. 8; No. 92 of 1994 s. 14; No. 1 of 1995 s. 13, 32 and 53; No. 3 of 1997 s. 38; No. 20 of 2002 s. 162; No. 7 of 2003 s. 10(2); No. 51 of 2004 s. 70(4); No. 68 of 2004 s. 87(4); No. 13 of 2005 </w:t>
      </w:r>
      <w:r>
        <w:lastRenderedPageBreak/>
        <w:t>s. 49(4)(b); No. 7 of 2007 s. 58; No. 35 of 2007 s. 97(4); No. 5 of 2008 s. 64; No. 53 of 2011 s. 47; No. 39 of 2018 s. 62; No. 19 of 2019 s. 9; No. 36 of 2020 s. 362; No. 26 of 2021 s. 6.]</w:t>
      </w:r>
    </w:p>
    <w:p>
      <w:pPr>
        <w:pStyle w:val="Heading5"/>
        <w:rPr>
          <w:snapToGrid w:val="0"/>
        </w:rPr>
      </w:pPr>
      <w:bookmarkStart w:id="571" w:name="_Toc98770240"/>
      <w:r>
        <w:rPr>
          <w:rStyle w:val="CharSectno"/>
        </w:rPr>
        <w:t>114</w:t>
      </w:r>
      <w:r>
        <w:rPr>
          <w:snapToGrid w:val="0"/>
        </w:rPr>
        <w:t>.</w:t>
      </w:r>
      <w:r>
        <w:rPr>
          <w:snapToGrid w:val="0"/>
        </w:rPr>
        <w:tab/>
        <w:t>Contracting out from awards etc. prohibited</w:t>
      </w:r>
      <w:bookmarkEnd w:id="571"/>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572" w:name="_Toc98770241"/>
      <w:r>
        <w:rPr>
          <w:rStyle w:val="CharSectno"/>
        </w:rPr>
        <w:t>115</w:t>
      </w:r>
      <w:r>
        <w:t>.</w:t>
      </w:r>
      <w:r>
        <w:tab/>
        <w:t>Police officers, application of Act to (Sch. 3)</w:t>
      </w:r>
      <w:bookmarkEnd w:id="572"/>
    </w:p>
    <w:p>
      <w:pPr>
        <w:pStyle w:val="Subsection"/>
      </w:pPr>
      <w:r>
        <w:tab/>
      </w:r>
      <w:r>
        <w:tab/>
        <w:t>Schedule 3 has effect.</w:t>
      </w:r>
    </w:p>
    <w:p>
      <w:pPr>
        <w:pStyle w:val="Footnotesection"/>
      </w:pPr>
      <w:r>
        <w:tab/>
        <w:t>[Section 115 inserted: No. 58 of 2000 s. 4.]</w:t>
      </w:r>
    </w:p>
    <w:p>
      <w:pPr>
        <w:pStyle w:val="Heading5"/>
        <w:spacing w:before="260"/>
      </w:pPr>
      <w:bookmarkStart w:id="573" w:name="_Toc98770242"/>
      <w:r>
        <w:rPr>
          <w:rStyle w:val="CharSectno"/>
        </w:rPr>
        <w:lastRenderedPageBreak/>
        <w:t>116</w:t>
      </w:r>
      <w:r>
        <w:t>.</w:t>
      </w:r>
      <w:r>
        <w:tab/>
        <w:t xml:space="preserve">Transitional provisions for </w:t>
      </w:r>
      <w:r>
        <w:rPr>
          <w:i/>
        </w:rPr>
        <w:t>Industrial Relations Amendment Act 2018</w:t>
      </w:r>
      <w:bookmarkEnd w:id="573"/>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74" w:name="_Toc98505326"/>
      <w:bookmarkStart w:id="575" w:name="_Toc98507025"/>
      <w:bookmarkStart w:id="576" w:name="_Toc98508188"/>
      <w:bookmarkStart w:id="577" w:name="_Toc98770243"/>
      <w:r>
        <w:rPr>
          <w:rStyle w:val="CharSchNo"/>
        </w:rPr>
        <w:lastRenderedPageBreak/>
        <w:t>Schedule 1</w:t>
      </w:r>
      <w:r>
        <w:t> — </w:t>
      </w:r>
      <w:r>
        <w:rPr>
          <w:rStyle w:val="CharSchText"/>
        </w:rPr>
        <w:t>Matters to be published in the “</w:t>
      </w:r>
      <w:r>
        <w:rPr>
          <w:rStyle w:val="CharSchText"/>
          <w:i/>
          <w:iCs/>
        </w:rPr>
        <w:t>Western Australian Industrial Gazette</w:t>
      </w:r>
      <w:r>
        <w:rPr>
          <w:rStyle w:val="CharSchText"/>
        </w:rPr>
        <w:t>”</w:t>
      </w:r>
      <w:bookmarkEnd w:id="574"/>
      <w:bookmarkEnd w:id="575"/>
      <w:bookmarkEnd w:id="576"/>
      <w:bookmarkEnd w:id="577"/>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579" w:name="_Toc98505327"/>
      <w:bookmarkStart w:id="580" w:name="_Toc98507026"/>
      <w:bookmarkStart w:id="581" w:name="_Toc98508189"/>
      <w:bookmarkStart w:id="582" w:name="_Toc98770244"/>
      <w:r>
        <w:rPr>
          <w:rStyle w:val="CharSchNo"/>
        </w:rPr>
        <w:lastRenderedPageBreak/>
        <w:t>Schedule 3</w:t>
      </w:r>
      <w:r>
        <w:t> — </w:t>
      </w:r>
      <w:r>
        <w:rPr>
          <w:rStyle w:val="CharSchText"/>
        </w:rPr>
        <w:t>Police officers</w:t>
      </w:r>
      <w:bookmarkEnd w:id="579"/>
      <w:bookmarkEnd w:id="580"/>
      <w:bookmarkEnd w:id="581"/>
      <w:bookmarkEnd w:id="582"/>
    </w:p>
    <w:p>
      <w:pPr>
        <w:pStyle w:val="yShoulderClause"/>
      </w:pPr>
      <w:r>
        <w:t>[s. 115]</w:t>
      </w:r>
    </w:p>
    <w:p>
      <w:pPr>
        <w:pStyle w:val="yFootnoteheading"/>
      </w:pPr>
      <w:r>
        <w:tab/>
        <w:t>[Heading inserted: No. 58 of 2000 s. 5.]</w:t>
      </w:r>
    </w:p>
    <w:p>
      <w:pPr>
        <w:pStyle w:val="yHeading5"/>
        <w:spacing w:before="160"/>
        <w:outlineLvl w:val="0"/>
      </w:pPr>
      <w:bookmarkStart w:id="583" w:name="_Toc98770245"/>
      <w:r>
        <w:rPr>
          <w:rStyle w:val="CharSClsNo"/>
        </w:rPr>
        <w:t>1</w:t>
      </w:r>
      <w:r>
        <w:t>.</w:t>
      </w:r>
      <w:r>
        <w:tab/>
        <w:t>Term used: Arbitrator</w:t>
      </w:r>
      <w:bookmarkEnd w:id="583"/>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584" w:name="_Toc98770246"/>
      <w:r>
        <w:rPr>
          <w:rStyle w:val="CharSClsNo"/>
        </w:rPr>
        <w:t>2</w:t>
      </w:r>
      <w:r>
        <w:t>.</w:t>
      </w:r>
      <w:r>
        <w:tab/>
        <w:t>Application of Act to police officer</w:t>
      </w:r>
      <w:bookmarkEnd w:id="584"/>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585" w:name="_Toc98770247"/>
      <w:r>
        <w:rPr>
          <w:rStyle w:val="CharSClsNo"/>
        </w:rPr>
        <w:lastRenderedPageBreak/>
        <w:t>3</w:t>
      </w:r>
      <w:r>
        <w:t>.</w:t>
      </w:r>
      <w:r>
        <w:tab/>
        <w:t>Western Australian Police Union of Workers, status of</w:t>
      </w:r>
      <w:bookmarkEnd w:id="585"/>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586" w:name="_Toc98505331"/>
      <w:bookmarkStart w:id="587" w:name="_Toc98507030"/>
      <w:bookmarkStart w:id="588" w:name="_Toc98508193"/>
      <w:bookmarkStart w:id="589" w:name="_Toc98770248"/>
      <w:r>
        <w:rPr>
          <w:rStyle w:val="CharSchNo"/>
        </w:rPr>
        <w:lastRenderedPageBreak/>
        <w:t>Schedule 4</w:t>
      </w:r>
      <w:r>
        <w:t> — </w:t>
      </w:r>
      <w:r>
        <w:rPr>
          <w:rStyle w:val="CharSchText"/>
        </w:rPr>
        <w:t>Registration requirements for EEAs</w:t>
      </w:r>
      <w:bookmarkEnd w:id="586"/>
      <w:bookmarkEnd w:id="587"/>
      <w:bookmarkEnd w:id="588"/>
      <w:bookmarkEnd w:id="589"/>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590" w:name="_Toc98770249"/>
      <w:r>
        <w:rPr>
          <w:rStyle w:val="CharSClsNo"/>
        </w:rPr>
        <w:t>1</w:t>
      </w:r>
      <w:r>
        <w:t>.</w:t>
      </w:r>
      <w:r>
        <w:tab/>
        <w:t>When EEA is in order for registration</w:t>
      </w:r>
      <w:bookmarkEnd w:id="590"/>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lastRenderedPageBreak/>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591" w:name="_Toc98505333"/>
      <w:bookmarkStart w:id="592" w:name="_Toc98507032"/>
      <w:bookmarkStart w:id="593" w:name="_Toc98508195"/>
      <w:bookmarkStart w:id="594" w:name="_Toc98770250"/>
      <w:r>
        <w:rPr>
          <w:rStyle w:val="CharSchNo"/>
        </w:rPr>
        <w:lastRenderedPageBreak/>
        <w:t>Schedule 5</w:t>
      </w:r>
      <w:r>
        <w:t> — </w:t>
      </w:r>
      <w:r>
        <w:rPr>
          <w:rStyle w:val="CharSchText"/>
        </w:rPr>
        <w:t>Powers to obtain information, and related provisions</w:t>
      </w:r>
      <w:bookmarkEnd w:id="591"/>
      <w:bookmarkEnd w:id="592"/>
      <w:bookmarkEnd w:id="593"/>
      <w:bookmarkEnd w:id="594"/>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595" w:name="_Toc98770251"/>
      <w:r>
        <w:rPr>
          <w:rStyle w:val="CharSClsNo"/>
        </w:rPr>
        <w:t>1</w:t>
      </w:r>
      <w:r>
        <w:rPr>
          <w:snapToGrid w:val="0"/>
        </w:rPr>
        <w:t>.</w:t>
      </w:r>
      <w:r>
        <w:rPr>
          <w:snapToGrid w:val="0"/>
        </w:rPr>
        <w:tab/>
        <w:t xml:space="preserve">Authorised person’s powers to obtain </w:t>
      </w:r>
      <w:r>
        <w:t>information</w:t>
      </w:r>
      <w:bookmarkEnd w:id="595"/>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596" w:name="_Toc98770252"/>
      <w:r>
        <w:rPr>
          <w:rStyle w:val="CharSClsNo"/>
        </w:rPr>
        <w:t>2</w:t>
      </w:r>
      <w:r>
        <w:rPr>
          <w:snapToGrid w:val="0"/>
        </w:rPr>
        <w:t>.</w:t>
      </w:r>
      <w:r>
        <w:rPr>
          <w:snapToGrid w:val="0"/>
        </w:rPr>
        <w:tab/>
        <w:t>Obstructing authorised person</w:t>
      </w:r>
      <w:bookmarkEnd w:id="59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597" w:name="_Toc98770253"/>
      <w:r>
        <w:rPr>
          <w:rStyle w:val="CharSClsNo"/>
        </w:rPr>
        <w:t>3</w:t>
      </w:r>
      <w:r>
        <w:rPr>
          <w:snapToGrid w:val="0"/>
        </w:rPr>
        <w:t>.</w:t>
      </w:r>
      <w:r>
        <w:rPr>
          <w:snapToGrid w:val="0"/>
        </w:rPr>
        <w:tab/>
        <w:t xml:space="preserve">False </w:t>
      </w:r>
      <w:r>
        <w:t>statement to authorised person</w:t>
      </w:r>
      <w:bookmarkEnd w:id="597"/>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outlineLvl w:val="0"/>
        <w:rPr>
          <w:snapToGrid w:val="0"/>
        </w:rPr>
      </w:pPr>
      <w:bookmarkStart w:id="598" w:name="_Toc98770254"/>
      <w:r>
        <w:rPr>
          <w:rStyle w:val="CharSClsNo"/>
        </w:rPr>
        <w:lastRenderedPageBreak/>
        <w:t>4</w:t>
      </w:r>
      <w:r>
        <w:rPr>
          <w:snapToGrid w:val="0"/>
        </w:rPr>
        <w:t>.</w:t>
      </w:r>
      <w:r>
        <w:rPr>
          <w:snapToGrid w:val="0"/>
        </w:rPr>
        <w:tab/>
        <w:t>Failure to comply with cl. 1 requirement</w:t>
      </w:r>
      <w:bookmarkEnd w:id="598"/>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599" w:name="_Toc98770255"/>
      <w:r>
        <w:rPr>
          <w:rStyle w:val="CharSClsNo"/>
        </w:rPr>
        <w:t>5</w:t>
      </w:r>
      <w:r>
        <w:rPr>
          <w:snapToGrid w:val="0"/>
        </w:rPr>
        <w:t>.</w:t>
      </w:r>
      <w:r>
        <w:rPr>
          <w:snapToGrid w:val="0"/>
        </w:rPr>
        <w:tab/>
        <w:t xml:space="preserve">Legal </w:t>
      </w:r>
      <w:r>
        <w:t>professional</w:t>
      </w:r>
      <w:r>
        <w:rPr>
          <w:snapToGrid w:val="0"/>
        </w:rPr>
        <w:t xml:space="preserve"> privilege overridden</w:t>
      </w:r>
      <w:bookmarkEnd w:id="599"/>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600" w:name="_Toc98770256"/>
      <w:r>
        <w:rPr>
          <w:rStyle w:val="CharSClsNo"/>
        </w:rPr>
        <w:t>6</w:t>
      </w:r>
      <w:r>
        <w:rPr>
          <w:snapToGrid w:val="0"/>
        </w:rPr>
        <w:t>.</w:t>
      </w:r>
      <w:r>
        <w:rPr>
          <w:snapToGrid w:val="0"/>
        </w:rPr>
        <w:tab/>
      </w:r>
      <w:r>
        <w:t>Incriminating</w:t>
      </w:r>
      <w:r>
        <w:rPr>
          <w:snapToGrid w:val="0"/>
        </w:rPr>
        <w:t xml:space="preserve"> answers or documents</w:t>
      </w:r>
      <w:bookmarkEnd w:id="600"/>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601" w:name="_Toc98505340"/>
      <w:bookmarkStart w:id="602" w:name="_Toc98507039"/>
      <w:bookmarkStart w:id="603" w:name="_Toc98508202"/>
      <w:bookmarkStart w:id="604" w:name="_Toc98770257"/>
      <w:r>
        <w:rPr>
          <w:rStyle w:val="CharSchNo"/>
        </w:rPr>
        <w:lastRenderedPageBreak/>
        <w:t>Schedule 6</w:t>
      </w:r>
      <w:r>
        <w:t> — </w:t>
      </w:r>
      <w:r>
        <w:rPr>
          <w:rStyle w:val="CharSchText"/>
        </w:rPr>
        <w:t>Transitional provisions</w:t>
      </w:r>
      <w:bookmarkEnd w:id="601"/>
      <w:bookmarkEnd w:id="602"/>
      <w:bookmarkEnd w:id="603"/>
      <w:bookmarkEnd w:id="604"/>
    </w:p>
    <w:p>
      <w:pPr>
        <w:pStyle w:val="yShoulderClause"/>
      </w:pPr>
      <w:r>
        <w:t>[s. 116]</w:t>
      </w:r>
    </w:p>
    <w:p>
      <w:pPr>
        <w:pStyle w:val="yFootnoteheading"/>
      </w:pPr>
      <w:r>
        <w:tab/>
        <w:t>[Heading inserted: No. 39 of 2018 s. 66.]</w:t>
      </w:r>
    </w:p>
    <w:p>
      <w:pPr>
        <w:pStyle w:val="yHeading3"/>
      </w:pPr>
      <w:bookmarkStart w:id="605" w:name="_Toc98505341"/>
      <w:bookmarkStart w:id="606" w:name="_Toc98507040"/>
      <w:bookmarkStart w:id="607" w:name="_Toc98508203"/>
      <w:bookmarkStart w:id="608" w:name="_Toc98770258"/>
      <w:r>
        <w:rPr>
          <w:rStyle w:val="CharSDivNo"/>
        </w:rPr>
        <w:t>Division 1</w:t>
      </w:r>
      <w:r>
        <w:rPr>
          <w:b w:val="0"/>
        </w:rPr>
        <w:t> — </w:t>
      </w:r>
      <w:r>
        <w:rPr>
          <w:rStyle w:val="CharSDivText"/>
        </w:rPr>
        <w:t>Preliminary</w:t>
      </w:r>
      <w:bookmarkEnd w:id="605"/>
      <w:bookmarkEnd w:id="606"/>
      <w:bookmarkEnd w:id="607"/>
      <w:bookmarkEnd w:id="608"/>
    </w:p>
    <w:p>
      <w:pPr>
        <w:pStyle w:val="yFootnoteheading"/>
      </w:pPr>
      <w:r>
        <w:tab/>
        <w:t>[Heading inserted: No. 39 of 2018 s. 66.]</w:t>
      </w:r>
    </w:p>
    <w:p>
      <w:pPr>
        <w:pStyle w:val="yHeading5"/>
      </w:pPr>
      <w:bookmarkStart w:id="609" w:name="_Toc98770259"/>
      <w:r>
        <w:rPr>
          <w:rStyle w:val="CharSClsNo"/>
        </w:rPr>
        <w:t>1</w:t>
      </w:r>
      <w:r>
        <w:t>.</w:t>
      </w:r>
      <w:r>
        <w:tab/>
        <w:t>Terms used</w:t>
      </w:r>
      <w:bookmarkEnd w:id="609"/>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610" w:name="_Toc98505343"/>
      <w:bookmarkStart w:id="611" w:name="_Toc98507042"/>
      <w:bookmarkStart w:id="612" w:name="_Toc98508205"/>
      <w:bookmarkStart w:id="613" w:name="_Toc98770260"/>
      <w:r>
        <w:rPr>
          <w:rStyle w:val="CharSDivNo"/>
        </w:rPr>
        <w:t>Division 2</w:t>
      </w:r>
      <w:r>
        <w:rPr>
          <w:b w:val="0"/>
        </w:rPr>
        <w:t> — </w:t>
      </w:r>
      <w:r>
        <w:rPr>
          <w:rStyle w:val="CharSDivText"/>
        </w:rPr>
        <w:t>Provisions for President</w:t>
      </w:r>
      <w:bookmarkEnd w:id="610"/>
      <w:bookmarkEnd w:id="611"/>
      <w:bookmarkEnd w:id="612"/>
      <w:bookmarkEnd w:id="613"/>
    </w:p>
    <w:p>
      <w:pPr>
        <w:pStyle w:val="yFootnoteheading"/>
      </w:pPr>
      <w:r>
        <w:tab/>
        <w:t>[Heading inserted: No. 39 of 2018 s. 66.]</w:t>
      </w:r>
    </w:p>
    <w:p>
      <w:pPr>
        <w:pStyle w:val="yHeading5"/>
      </w:pPr>
      <w:bookmarkStart w:id="614" w:name="_Toc98770261"/>
      <w:r>
        <w:rPr>
          <w:rStyle w:val="CharSClsNo"/>
        </w:rPr>
        <w:t>2</w:t>
      </w:r>
      <w:r>
        <w:t>.</w:t>
      </w:r>
      <w:r>
        <w:tab/>
        <w:t>Acting President: continuation in office</w:t>
      </w:r>
      <w:bookmarkEnd w:id="614"/>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615" w:name="_Toc98770262"/>
      <w:r>
        <w:rPr>
          <w:rStyle w:val="CharSClsNo"/>
        </w:rPr>
        <w:lastRenderedPageBreak/>
        <w:t>3</w:t>
      </w:r>
      <w:r>
        <w:t>.</w:t>
      </w:r>
      <w:r>
        <w:tab/>
        <w:t>Past President’s pension entitlements</w:t>
      </w:r>
      <w:bookmarkEnd w:id="615"/>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616" w:name="_Toc98770263"/>
      <w:r>
        <w:rPr>
          <w:rStyle w:val="CharSClsNo"/>
        </w:rPr>
        <w:t>4</w:t>
      </w:r>
      <w:r>
        <w:t>.</w:t>
      </w:r>
      <w:r>
        <w:tab/>
        <w:t>Judicial notice of signature and appointment of President</w:t>
      </w:r>
      <w:bookmarkEnd w:id="616"/>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617" w:name="_Toc98505347"/>
      <w:bookmarkStart w:id="618" w:name="_Toc98507046"/>
      <w:bookmarkStart w:id="619" w:name="_Toc98508209"/>
      <w:bookmarkStart w:id="620" w:name="_Toc98770264"/>
      <w:r>
        <w:rPr>
          <w:rStyle w:val="CharSDivNo"/>
        </w:rPr>
        <w:t>Division 3</w:t>
      </w:r>
      <w:r>
        <w:rPr>
          <w:b w:val="0"/>
        </w:rPr>
        <w:t> — </w:t>
      </w:r>
      <w:r>
        <w:rPr>
          <w:rStyle w:val="CharSDivText"/>
        </w:rPr>
        <w:t>Provisions for pending matters</w:t>
      </w:r>
      <w:bookmarkEnd w:id="617"/>
      <w:bookmarkEnd w:id="618"/>
      <w:bookmarkEnd w:id="619"/>
      <w:bookmarkEnd w:id="620"/>
    </w:p>
    <w:p>
      <w:pPr>
        <w:pStyle w:val="yFootnoteheading"/>
      </w:pPr>
      <w:r>
        <w:tab/>
        <w:t>[Heading inserted: No. 39 of 2018 s. 66.]</w:t>
      </w:r>
    </w:p>
    <w:p>
      <w:pPr>
        <w:pStyle w:val="yHeading5"/>
      </w:pPr>
      <w:bookmarkStart w:id="621" w:name="_Toc98770265"/>
      <w:r>
        <w:rPr>
          <w:rStyle w:val="CharSClsNo"/>
        </w:rPr>
        <w:t>5</w:t>
      </w:r>
      <w:r>
        <w:t>.</w:t>
      </w:r>
      <w:r>
        <w:tab/>
        <w:t>Pending matters</w:t>
      </w:r>
      <w:bookmarkEnd w:id="621"/>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lastRenderedPageBreak/>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622" w:name="_Toc98770266"/>
      <w:r>
        <w:rPr>
          <w:rStyle w:val="CharSClsNo"/>
        </w:rPr>
        <w:t>6</w:t>
      </w:r>
      <w:r>
        <w:t>.</w:t>
      </w:r>
      <w:r>
        <w:tab/>
        <w:t>Order under former s. 49 does not begin hearing of appeal</w:t>
      </w:r>
      <w:bookmarkEnd w:id="622"/>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623" w:name="_Toc98770267"/>
      <w:r>
        <w:rPr>
          <w:rStyle w:val="CharSClsNo"/>
        </w:rPr>
        <w:t>7</w:t>
      </w:r>
      <w:r>
        <w:t>.</w:t>
      </w:r>
      <w:r>
        <w:tab/>
        <w:t>Notices and applications under former s. 55</w:t>
      </w:r>
      <w:bookmarkEnd w:id="623"/>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624" w:name="_Toc98770268"/>
      <w:r>
        <w:rPr>
          <w:rStyle w:val="CharSClsNo"/>
        </w:rPr>
        <w:lastRenderedPageBreak/>
        <w:t>8</w:t>
      </w:r>
      <w:r>
        <w:t>.</w:t>
      </w:r>
      <w:r>
        <w:tab/>
        <w:t>Summonses under former s. 73</w:t>
      </w:r>
      <w:bookmarkEnd w:id="624"/>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625" w:name="_Toc98505352"/>
      <w:bookmarkStart w:id="626" w:name="_Toc98507051"/>
      <w:bookmarkStart w:id="627" w:name="_Toc98508214"/>
      <w:bookmarkStart w:id="628" w:name="_Toc98770269"/>
      <w:r>
        <w:lastRenderedPageBreak/>
        <w:t>Notes</w:t>
      </w:r>
      <w:bookmarkEnd w:id="625"/>
      <w:bookmarkEnd w:id="626"/>
      <w:bookmarkEnd w:id="627"/>
      <w:bookmarkEnd w:id="628"/>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9" w:name="_Toc98770270"/>
      <w:r>
        <w:t>Compilation table</w:t>
      </w:r>
      <w:bookmarkEnd w:id="62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lastRenderedPageBreak/>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lastRenderedPageBreak/>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lastRenderedPageBreak/>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lastRenderedPageBreak/>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lastRenderedPageBreak/>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shd w:val="clear" w:color="auto" w:fill="auto"/>
          </w:tcPr>
          <w:p>
            <w:pPr>
              <w:pStyle w:val="nTable"/>
              <w:keepNext/>
              <w:spacing w:after="40"/>
            </w:pPr>
            <w:r>
              <w:t>19 of 2019</w:t>
            </w:r>
          </w:p>
        </w:tc>
        <w:tc>
          <w:tcPr>
            <w:tcW w:w="1134" w:type="dxa"/>
            <w:shd w:val="clear" w:color="auto" w:fill="auto"/>
          </w:tcPr>
          <w:p>
            <w:pPr>
              <w:pStyle w:val="nTable"/>
              <w:keepNext/>
              <w:spacing w:after="40"/>
            </w:pPr>
            <w:r>
              <w:t>15 Aug 2019</w:t>
            </w:r>
          </w:p>
        </w:tc>
        <w:tc>
          <w:tcPr>
            <w:tcW w:w="2551" w:type="dxa"/>
            <w:shd w:val="clear" w:color="auto" w:fill="auto"/>
          </w:tcPr>
          <w:p>
            <w:pPr>
              <w:pStyle w:val="nTable"/>
              <w:keepNext/>
              <w:spacing w:after="40"/>
            </w:pPr>
            <w:r>
              <w:t xml:space="preserve">30 Nov 2019 (see s. 2(b) and </w:t>
            </w:r>
            <w:r>
              <w:rPr>
                <w:i/>
              </w:rPr>
              <w:t xml:space="preserve">Gazette </w:t>
            </w:r>
            <w:r>
              <w:t>29 Nov 2019 p. 4133)</w:t>
            </w:r>
          </w:p>
        </w:tc>
      </w:tr>
      <w:tr>
        <w:trPr>
          <w:cantSplit/>
        </w:trPr>
        <w:tc>
          <w:tcPr>
            <w:tcW w:w="2268" w:type="dxa"/>
            <w:shd w:val="clear" w:color="auto" w:fill="auto"/>
          </w:tcPr>
          <w:p>
            <w:pPr>
              <w:pStyle w:val="nTable"/>
              <w:spacing w:after="40"/>
              <w:ind w:right="113"/>
              <w:rPr>
                <w:i/>
                <w:noProof/>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1" w:type="dxa"/>
            <w:shd w:val="clear" w:color="auto" w:fill="auto"/>
          </w:tcPr>
          <w:p>
            <w:pPr>
              <w:pStyle w:val="nTable"/>
              <w:keepNext/>
              <w:spacing w:after="40"/>
            </w:pPr>
            <w:r>
              <w:rPr>
                <w:snapToGrid w:val="0"/>
              </w:rPr>
              <w:t>31 Mar 2022 (see s. 2(1)(c) and SL 2022/18 cl. 2)</w:t>
            </w:r>
          </w:p>
        </w:tc>
      </w:tr>
      <w:tr>
        <w:trPr>
          <w:cantSplit/>
        </w:trPr>
        <w:tc>
          <w:tcPr>
            <w:tcW w:w="2268" w:type="dxa"/>
            <w:tcBorders>
              <w:bottom w:val="single" w:sz="4" w:space="0" w:color="auto"/>
            </w:tcBorders>
            <w:shd w:val="clear" w:color="auto" w:fill="auto"/>
          </w:tcPr>
          <w:p>
            <w:pPr>
              <w:pStyle w:val="nTable"/>
              <w:spacing w:after="40"/>
              <w:ind w:right="113"/>
              <w:rPr>
                <w:i/>
                <w:noProof/>
              </w:rPr>
            </w:pPr>
            <w:r>
              <w:rPr>
                <w:i/>
              </w:rPr>
              <w:t>Police Amendment (Compensation Scheme) Act 2021</w:t>
            </w:r>
            <w:r>
              <w:t xml:space="preserve"> Pt. 3</w:t>
            </w:r>
          </w:p>
        </w:tc>
        <w:tc>
          <w:tcPr>
            <w:tcW w:w="1134" w:type="dxa"/>
            <w:tcBorders>
              <w:bottom w:val="single" w:sz="4" w:space="0" w:color="auto"/>
            </w:tcBorders>
            <w:shd w:val="clear" w:color="auto" w:fill="auto"/>
          </w:tcPr>
          <w:p>
            <w:pPr>
              <w:pStyle w:val="nTable"/>
              <w:keepNext/>
              <w:spacing w:after="40"/>
            </w:pPr>
            <w:r>
              <w:t>26 of 2021</w:t>
            </w:r>
          </w:p>
        </w:tc>
        <w:tc>
          <w:tcPr>
            <w:tcW w:w="1134" w:type="dxa"/>
            <w:tcBorders>
              <w:bottom w:val="single" w:sz="4" w:space="0" w:color="auto"/>
            </w:tcBorders>
            <w:shd w:val="clear" w:color="auto" w:fill="auto"/>
          </w:tcPr>
          <w:p>
            <w:pPr>
              <w:pStyle w:val="nTable"/>
              <w:keepNext/>
              <w:spacing w:after="40"/>
            </w:pPr>
            <w:r>
              <w:t>13 Dec 2021</w:t>
            </w:r>
          </w:p>
        </w:tc>
        <w:tc>
          <w:tcPr>
            <w:tcW w:w="2551" w:type="dxa"/>
            <w:tcBorders>
              <w:bottom w:val="single" w:sz="4" w:space="0" w:color="auto"/>
            </w:tcBorders>
            <w:shd w:val="clear" w:color="auto" w:fill="auto"/>
          </w:tcPr>
          <w:p>
            <w:pPr>
              <w:pStyle w:val="nTable"/>
              <w:keepNext/>
              <w:spacing w:after="40"/>
            </w:pPr>
            <w:r>
              <w:t>1 Jan 2022 (see s. 2(b) and SL 2021/222 cl. 2)</w:t>
            </w:r>
          </w:p>
        </w:tc>
      </w:tr>
    </w:tbl>
    <w:p>
      <w:pPr>
        <w:pStyle w:val="nHeading3"/>
      </w:pPr>
      <w:bookmarkStart w:id="630" w:name="_Toc98770271"/>
      <w:r>
        <w:lastRenderedPageBreak/>
        <w:t>Uncommenced provisions table</w:t>
      </w:r>
      <w:bookmarkEnd w:id="630"/>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rPr>
            </w:pPr>
            <w:r>
              <w:rPr>
                <w:i/>
              </w:rPr>
              <w:t>Industrial Relations Legislation Amendment Act 2021</w:t>
            </w:r>
            <w:r>
              <w:t xml:space="preserve"> Pt. 2</w:t>
            </w:r>
          </w:p>
        </w:tc>
        <w:tc>
          <w:tcPr>
            <w:tcW w:w="1134" w:type="dxa"/>
            <w:tcBorders>
              <w:bottom w:val="single" w:sz="4" w:space="0" w:color="auto"/>
            </w:tcBorders>
            <w:shd w:val="clear" w:color="auto" w:fill="auto"/>
          </w:tcPr>
          <w:p>
            <w:pPr>
              <w:pStyle w:val="nTable"/>
              <w:keepNext/>
              <w:spacing w:after="40"/>
            </w:pPr>
            <w:r>
              <w:t>30 of 2021</w:t>
            </w:r>
          </w:p>
        </w:tc>
        <w:tc>
          <w:tcPr>
            <w:tcW w:w="1134" w:type="dxa"/>
            <w:tcBorders>
              <w:bottom w:val="single" w:sz="4" w:space="0" w:color="auto"/>
            </w:tcBorders>
            <w:shd w:val="clear" w:color="auto" w:fill="auto"/>
          </w:tcPr>
          <w:p>
            <w:pPr>
              <w:pStyle w:val="nTable"/>
              <w:keepNext/>
              <w:spacing w:after="40"/>
              <w:rPr>
                <w:highlight w:val="yellow"/>
              </w:rPr>
            </w:pPr>
            <w:r>
              <w:t>22 Dec 2021</w:t>
            </w:r>
          </w:p>
        </w:tc>
        <w:tc>
          <w:tcPr>
            <w:tcW w:w="2554" w:type="dxa"/>
            <w:tcBorders>
              <w:bottom w:val="single" w:sz="4" w:space="0" w:color="auto"/>
            </w:tcBorders>
            <w:shd w:val="clear" w:color="auto" w:fill="auto"/>
          </w:tcPr>
          <w:p>
            <w:pPr>
              <w:pStyle w:val="nTable"/>
              <w:keepNext/>
              <w:spacing w:after="40"/>
              <w:rPr>
                <w:snapToGrid w:val="0"/>
              </w:rPr>
            </w:pPr>
            <w:r>
              <w:rPr>
                <w:snapToGrid w:val="0"/>
              </w:rPr>
              <w:t>To be proclaimed (see s. 2(1)(b) and (2))</w:t>
            </w:r>
          </w:p>
        </w:tc>
      </w:tr>
    </w:tbl>
    <w:p>
      <w:pPr>
        <w:pStyle w:val="nHeading3"/>
      </w:pPr>
      <w:bookmarkStart w:id="631" w:name="_Toc98770272"/>
      <w:r>
        <w:t>Other notes</w:t>
      </w:r>
      <w:bookmarkEnd w:id="631"/>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lastRenderedPageBreak/>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633" w:name="_Toc98505356"/>
      <w:bookmarkStart w:id="634" w:name="_Toc98507055"/>
      <w:bookmarkStart w:id="635" w:name="_Toc98508218"/>
      <w:bookmarkStart w:id="636" w:name="_Toc98770273"/>
      <w:r>
        <w:rPr>
          <w:sz w:val="28"/>
        </w:rPr>
        <w:lastRenderedPageBreak/>
        <w:t>Defined terms</w:t>
      </w:r>
      <w:bookmarkEnd w:id="633"/>
      <w:bookmarkEnd w:id="634"/>
      <w:bookmarkEnd w:id="635"/>
      <w:bookmarkEnd w:id="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23B(1)(a)</w:t>
      </w:r>
    </w:p>
    <w:p>
      <w:pPr>
        <w:pStyle w:val="DefinedTerms"/>
      </w:pPr>
      <w:r>
        <w:t>alteration</w:t>
      </w:r>
      <w:r>
        <w:tab/>
        <w:t>7(1)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 Sch. 6 cl. 1</w:t>
      </w:r>
    </w:p>
    <w:p>
      <w:pPr>
        <w:pStyle w:val="DefinedTerms"/>
      </w:pPr>
      <w:r>
        <w:t>Commission</w:t>
      </w:r>
      <w:r>
        <w:tab/>
        <w:t>7(1), 16(1), 22A, 42C(6), 49(1), 50(1),</w:t>
      </w:r>
      <w:r>
        <w:br/>
      </w:r>
      <w:r>
        <w:tab/>
        <w:t>51C(1), 97VW, Sch. 6 cl. 5(1)</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lastRenderedPageBreak/>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51O(2)(a), 97U(2), 97U(3)</w:t>
      </w:r>
    </w:p>
    <w:p>
      <w:pPr>
        <w:pStyle w:val="DefinedTerms"/>
      </w:pPr>
      <w:r>
        <w:t>employees</w:t>
      </w:r>
      <w:r>
        <w:tab/>
        <w:t>36A(1)</w:t>
      </w:r>
    </w:p>
    <w:p>
      <w:pPr>
        <w:pStyle w:val="DefinedTerms"/>
      </w:pPr>
      <w:r>
        <w:t>employer</w:t>
      </w:r>
      <w:r>
        <w:tab/>
        <w:t>7(1), 51O(2)(b),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51O(2)(c)</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Commission</w:t>
      </w:r>
      <w:r>
        <w:tab/>
        <w:t>7(1), 80ZF</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and 2(1)</w:t>
      </w:r>
    </w:p>
    <w:p>
      <w:pPr>
        <w:pStyle w:val="DefinedTerms"/>
      </w:pPr>
      <w:r>
        <w:lastRenderedPageBreak/>
        <w:t>former section 73 summons</w:t>
      </w:r>
      <w:r>
        <w:tab/>
        <w:t>Sch. 6 cl. 8(1)</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lastRenderedPageBreak/>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presiding commissioner</w:t>
      </w:r>
      <w:r>
        <w:tab/>
        <w:t>7(1)</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lastRenderedPageBreak/>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578" w:name="Schedule"/>
    <w:bookmarkEnd w:id="5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7" w:name="DefinedTerms"/>
    <w:bookmarkEnd w:id="6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8" w:name="Coversheet"/>
    <w:bookmarkEnd w:id="6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40450"/>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 w:name="WAFER_2022030810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10_GUID" w:val="346b4b0c-bfd5-41f9-9204-a1c8e7e37812"/>
    <w:docVar w:name="WAFER_20220318140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450_GUID" w:val="0b8bcd5b-1742-4fa8-9d73-98c513782e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6AD4-612A-4935-91B8-AABA417F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90842</Words>
  <Characters>437859</Characters>
  <Application>Microsoft Office Word</Application>
  <DocSecurity>0</DocSecurity>
  <Lines>11522</Lines>
  <Paragraphs>6527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1979 - 16-g0-00</dc:title>
  <dc:subject/>
  <dc:creator/>
  <cp:keywords/>
  <dc:description/>
  <cp:lastModifiedBy>Master Repository Process</cp:lastModifiedBy>
  <cp:revision>4</cp:revision>
  <cp:lastPrinted>2019-11-28T07:43:00Z</cp:lastPrinted>
  <dcterms:created xsi:type="dcterms:W3CDTF">2022-03-30T03:41:00Z</dcterms:created>
  <dcterms:modified xsi:type="dcterms:W3CDTF">2022-03-30T03:42:00Z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AsAtDate">
    <vt:lpwstr>31 Mar 2022</vt:lpwstr>
  </property>
  <property fmtid="{D5CDD505-2E9C-101B-9397-08002B2CF9AE}" pid="8" name="Suffix">
    <vt:lpwstr>16-g0-00</vt:lpwstr>
  </property>
  <property fmtid="{D5CDD505-2E9C-101B-9397-08002B2CF9AE}" pid="9" name="CommencementDate">
    <vt:lpwstr>20220331</vt:lpwstr>
  </property>
</Properties>
</file>