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pStyle w:val="Subsection"/>
      </w:pPr>
      <w:r>
        <w:tab/>
      </w:r>
      <w:r>
        <w:tab/>
        <w:t xml:space="preserve">These regulations were repealed by the </w:t>
      </w:r>
      <w:r>
        <w:rPr>
          <w:i/>
        </w:rPr>
        <w:t>Work Health and Safety Act 2020</w:t>
      </w:r>
      <w:r>
        <w:t xml:space="preserve"> s. 279 (No. 36 of 2020) on 31 Mar 2022 (see s. 2(1)(c) and SL 2022/18 cl.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424"/>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_Toc98853217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_Toc98853218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_Toc98853219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_Toc98853221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_Toc98853222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_Toc98853223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_Toc98853224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_Toc98853225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_Toc98853226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_Toc98853227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_Toc98853228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_Toc98853229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_Toc98853230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_Toc98853231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_Toc98853232 \h </w:instrText>
      </w:r>
      <w:r>
        <w:fldChar w:fldCharType="separate"/>
      </w:r>
      <w:r>
        <w:t>9</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_Toc98853233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_Toc98853236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_Toc98853237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_Toc98853238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_Toc98853239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_Toc98853240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_Toc98853241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_Toc98853242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_Toc98853243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w:t>
      </w:r>
      <w:r>
        <w:tab/>
      </w:r>
      <w:r>
        <w:fldChar w:fldCharType="begin"/>
      </w:r>
      <w:r>
        <w:instrText xml:space="preserve"> PAGEREF _Toc98853245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_Toc98853246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Commissioner may direct medical examination of employee</w:t>
      </w:r>
      <w:r>
        <w:tab/>
      </w:r>
      <w:r>
        <w:fldChar w:fldCharType="begin"/>
      </w:r>
      <w:r>
        <w:instrText xml:space="preserve"> PAGEREF _Toc98853247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_Toc98853248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_Toc98853249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_Toc98853250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Review of decisions by person other than Commissioner</w:t>
      </w:r>
      <w:r>
        <w:tab/>
      </w:r>
      <w:r>
        <w:fldChar w:fldCharType="begin"/>
      </w:r>
      <w:r>
        <w:instrText xml:space="preserve"> PAGEREF _Toc98853252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_Toc98853255 \h </w:instrText>
      </w:r>
      <w:r>
        <w:fldChar w:fldCharType="separate"/>
      </w:r>
      <w:r>
        <w:t>25</w:t>
      </w:r>
      <w:r>
        <w:fldChar w:fldCharType="end"/>
      </w:r>
    </w:p>
    <w:p>
      <w:pPr>
        <w:pStyle w:val="TOC8"/>
        <w:rPr>
          <w:rFonts w:asciiTheme="minorHAnsi" w:eastAsiaTheme="minorEastAsia" w:hAnsiTheme="minorHAnsi" w:cstheme="minorBidi"/>
          <w:szCs w:val="22"/>
        </w:rPr>
      </w:pPr>
      <w:r>
        <w:lastRenderedPageBreak/>
        <w:t>3.2</w:t>
      </w:r>
      <w:r>
        <w:rPr>
          <w:snapToGrid w:val="0"/>
        </w:rPr>
        <w:t>.</w:t>
      </w:r>
      <w:r>
        <w:rPr>
          <w:snapToGrid w:val="0"/>
        </w:rPr>
        <w:tab/>
        <w:t>Person at workplace to have access to Act etc. on request</w:t>
      </w:r>
      <w:r>
        <w:tab/>
      </w:r>
      <w:r>
        <w:fldChar w:fldCharType="begin"/>
      </w:r>
      <w:r>
        <w:instrText xml:space="preserve"> PAGEREF _Toc98853256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_Toc98853257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_Toc98853258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_Toc98853259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_Toc98853260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_Toc98853261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_Toc98853262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_Toc98853263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_Toc98853264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_Toc98853265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_Toc98853266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_Toc98853267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_Toc98853268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_Toc98853269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_Toc98853270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_Toc98853271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_Toc98853272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_Toc98853273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_Toc98853274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water, sewerage and electricity services, employer etc. to record location of etc.</w:t>
      </w:r>
      <w:r>
        <w:tab/>
      </w:r>
      <w:r>
        <w:fldChar w:fldCharType="begin"/>
      </w:r>
      <w:r>
        <w:instrText xml:space="preserve"> PAGEREF _Toc98853275 \h </w:instrText>
      </w:r>
      <w:r>
        <w:fldChar w:fldCharType="separate"/>
      </w:r>
      <w:r>
        <w:t>36</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_Toc98853276 \h </w:instrText>
      </w:r>
      <w:r>
        <w:fldChar w:fldCharType="separate"/>
      </w:r>
      <w:r>
        <w:t>37</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_Toc98853277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_Toc98853278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_Toc98853279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_Toc98853280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_Toc98853281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_Toc98853282 \h </w:instrText>
      </w:r>
      <w:r>
        <w:fldChar w:fldCharType="separate"/>
      </w:r>
      <w:r>
        <w:t>43</w:t>
      </w:r>
      <w:r>
        <w:fldChar w:fldCharType="end"/>
      </w:r>
    </w:p>
    <w:p>
      <w:pPr>
        <w:pStyle w:val="TOC8"/>
        <w:rPr>
          <w:rFonts w:asciiTheme="minorHAnsi" w:eastAsiaTheme="minorEastAsia" w:hAnsiTheme="minorHAnsi" w:cstheme="minorBidi"/>
          <w:szCs w:val="22"/>
        </w:rPr>
      </w:pPr>
      <w:r>
        <w:lastRenderedPageBreak/>
        <w:t>3.29</w:t>
      </w:r>
      <w:r>
        <w:rPr>
          <w:snapToGrid w:val="0"/>
        </w:rPr>
        <w:t>.</w:t>
      </w:r>
      <w:r>
        <w:rPr>
          <w:snapToGrid w:val="0"/>
        </w:rPr>
        <w:tab/>
        <w:t>Construction diving work, duties of employer etc. as to</w:t>
      </w:r>
      <w:r>
        <w:tab/>
      </w:r>
      <w:r>
        <w:fldChar w:fldCharType="begin"/>
      </w:r>
      <w:r>
        <w:instrText xml:space="preserve"> PAGEREF _Toc98853283 \h </w:instrText>
      </w:r>
      <w:r>
        <w:fldChar w:fldCharType="separate"/>
      </w:r>
      <w:r>
        <w:t>43</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_Toc98853284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_Toc98853285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_Toc98853287 \h </w:instrText>
      </w:r>
      <w:r>
        <w:fldChar w:fldCharType="separate"/>
      </w:r>
      <w:r>
        <w:t>45</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_Toc98853288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_Toc98853289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_Toc98853290 \h </w:instrText>
      </w:r>
      <w:r>
        <w:fldChar w:fldCharType="separate"/>
      </w:r>
      <w:r>
        <w:t>48</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_Toc98853291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_Toc98853294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_Toc98853295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_Toc98853296 \h </w:instrText>
      </w:r>
      <w:r>
        <w:fldChar w:fldCharType="separate"/>
      </w:r>
      <w:r>
        <w:t>52</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_Toc98853297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_Toc98853298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_Toc98853299 \h </w:instrText>
      </w:r>
      <w:r>
        <w:fldChar w:fldCharType="separate"/>
      </w:r>
      <w:r>
        <w:t>54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_Toc98853300 \h </w:instrText>
      </w:r>
      <w:r>
        <w:fldChar w:fldCharType="separate"/>
      </w:r>
      <w:r>
        <w:t>55</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_Toc98853301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_Toc98853303 \h </w:instrText>
      </w:r>
      <w:r>
        <w:fldChar w:fldCharType="separate"/>
      </w:r>
      <w:r>
        <w:t>58</w:t>
      </w:r>
      <w:r>
        <w:fldChar w:fldCharType="end"/>
      </w:r>
    </w:p>
    <w:p>
      <w:pPr>
        <w:pStyle w:val="TOC8"/>
        <w:rPr>
          <w:rFonts w:asciiTheme="minorHAnsi" w:eastAsiaTheme="minorEastAsia" w:hAnsiTheme="minorHAnsi" w:cstheme="minorBidi"/>
          <w:szCs w:val="22"/>
        </w:rPr>
      </w:pPr>
      <w:r>
        <w:lastRenderedPageBreak/>
        <w:t>3.44AA.</w:t>
      </w:r>
      <w:r>
        <w:tab/>
        <w:t>Enclosed workplace, meaning of</w:t>
      </w:r>
      <w:r>
        <w:tab/>
      </w:r>
      <w:r>
        <w:fldChar w:fldCharType="begin"/>
      </w:r>
      <w:r>
        <w:instrText xml:space="preserve"> PAGEREF _Toc98853304 \h </w:instrText>
      </w:r>
      <w:r>
        <w:fldChar w:fldCharType="separate"/>
      </w:r>
      <w:r>
        <w:t>58</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_Toc98853305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_Toc98853306 \h </w:instrText>
      </w:r>
      <w:r>
        <w:fldChar w:fldCharType="separate"/>
      </w:r>
      <w:r>
        <w:t>60</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_Toc98853307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_Toc98853308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_Toc98853309 \h </w:instrText>
      </w:r>
      <w:r>
        <w:fldChar w:fldCharType="separate"/>
      </w:r>
      <w:r>
        <w:t>61</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_Toc98853310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_Toc98853312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_Toc98853313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_Toc98853314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_Toc98853316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_Toc98853317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_Toc98853318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_Toc98853319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_Toc98853320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_Toc98853321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_Toc98853322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_Toc98853323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_Toc98853324 \h </w:instrText>
      </w:r>
      <w:r>
        <w:fldChar w:fldCharType="separate"/>
      </w:r>
      <w:r>
        <w:t>70</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_Toc98853325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Electricity</w:t>
      </w:r>
    </w:p>
    <w:p>
      <w:pPr>
        <w:pStyle w:val="TOC8"/>
        <w:rPr>
          <w:rFonts w:asciiTheme="minorHAnsi" w:eastAsiaTheme="minorEastAsia" w:hAnsiTheme="minorHAnsi" w:cstheme="minorBidi"/>
          <w:szCs w:val="22"/>
        </w:rPr>
      </w:pPr>
      <w:r>
        <w:t>3.58.</w:t>
      </w:r>
      <w:r>
        <w:tab/>
        <w:t>Interpretation</w:t>
      </w:r>
      <w:r>
        <w:tab/>
      </w:r>
      <w:r>
        <w:fldChar w:fldCharType="begin"/>
      </w:r>
      <w:r>
        <w:instrText xml:space="preserve"> PAGEREF _Toc98853327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_Toc98853328 \h </w:instrText>
      </w:r>
      <w:r>
        <w:fldChar w:fldCharType="separate"/>
      </w:r>
      <w:r>
        <w:t>74</w:t>
      </w:r>
      <w:r>
        <w:fldChar w:fldCharType="end"/>
      </w:r>
    </w:p>
    <w:p>
      <w:pPr>
        <w:pStyle w:val="TOC8"/>
        <w:rPr>
          <w:rFonts w:asciiTheme="minorHAnsi" w:eastAsiaTheme="minorEastAsia" w:hAnsiTheme="minorHAnsi" w:cstheme="minorBidi"/>
          <w:szCs w:val="22"/>
        </w:rPr>
      </w:pPr>
      <w:r>
        <w:t>3.59A.</w:t>
      </w:r>
      <w:r>
        <w:tab/>
        <w:t>Electrical work</w:t>
      </w:r>
      <w:r>
        <w:tab/>
      </w:r>
      <w:r>
        <w:fldChar w:fldCharType="begin"/>
      </w:r>
      <w:r>
        <w:instrText xml:space="preserve"> PAGEREF _Toc98853329 \h </w:instrText>
      </w:r>
      <w:r>
        <w:fldChar w:fldCharType="separate"/>
      </w:r>
      <w:r>
        <w:t>74</w:t>
      </w:r>
      <w:r>
        <w:fldChar w:fldCharType="end"/>
      </w:r>
    </w:p>
    <w:p>
      <w:pPr>
        <w:pStyle w:val="TOC8"/>
        <w:rPr>
          <w:rFonts w:asciiTheme="minorHAnsi" w:eastAsiaTheme="minorEastAsia" w:hAnsiTheme="minorHAnsi" w:cstheme="minorBidi"/>
          <w:szCs w:val="22"/>
        </w:rPr>
      </w:pPr>
      <w:r>
        <w:t>3.59B.</w:t>
      </w:r>
      <w:r>
        <w:tab/>
        <w:t>Work in roof spaces</w:t>
      </w:r>
      <w:r>
        <w:tab/>
      </w:r>
      <w:r>
        <w:fldChar w:fldCharType="begin"/>
      </w:r>
      <w:r>
        <w:instrText xml:space="preserve"> PAGEREF _Toc98853330 \h </w:instrText>
      </w:r>
      <w:r>
        <w:fldChar w:fldCharType="separate"/>
      </w:r>
      <w:r>
        <w:t>75</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_Toc98853331 \h </w:instrText>
      </w:r>
      <w:r>
        <w:fldChar w:fldCharType="separate"/>
      </w:r>
      <w:r>
        <w:t>77</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_Toc98853332 \h </w:instrText>
      </w:r>
      <w:r>
        <w:fldChar w:fldCharType="separate"/>
      </w:r>
      <w:r>
        <w:t>80</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_Toc98853333 \h </w:instrText>
      </w:r>
      <w:r>
        <w:fldChar w:fldCharType="separate"/>
      </w:r>
      <w:r>
        <w:t>80</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_Toc98853334 \h </w:instrText>
      </w:r>
      <w:r>
        <w:fldChar w:fldCharType="separate"/>
      </w:r>
      <w:r>
        <w:t>81</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_Toc98853335 \h </w:instrText>
      </w:r>
      <w:r>
        <w:fldChar w:fldCharType="separate"/>
      </w:r>
      <w:r>
        <w:t>82</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_Toc98853336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_Toc98853338 \h </w:instrText>
      </w:r>
      <w:r>
        <w:fldChar w:fldCharType="separate"/>
      </w:r>
      <w:r>
        <w:t>84</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_Toc98853339 \h </w:instrText>
      </w:r>
      <w:r>
        <w:fldChar w:fldCharType="separate"/>
      </w:r>
      <w:r>
        <w:t>85</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_Toc98853340 \h </w:instrText>
      </w:r>
      <w:r>
        <w:fldChar w:fldCharType="separate"/>
      </w:r>
      <w:r>
        <w:t>85</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_Toc98853341 \h </w:instrText>
      </w:r>
      <w:r>
        <w:fldChar w:fldCharType="separate"/>
      </w:r>
      <w:r>
        <w:t>86</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_Toc98853342 \h </w:instrText>
      </w:r>
      <w:r>
        <w:fldChar w:fldCharType="separate"/>
      </w:r>
      <w:r>
        <w:t>86</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_Toc98853343 \h </w:instrText>
      </w:r>
      <w:r>
        <w:fldChar w:fldCharType="separate"/>
      </w:r>
      <w:r>
        <w:t>87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_Toc98853344 \h </w:instrText>
      </w:r>
      <w:r>
        <w:fldChar w:fldCharType="separate"/>
      </w:r>
      <w:r>
        <w:t>87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_Toc98853345 \h </w:instrText>
      </w:r>
      <w:r>
        <w:fldChar w:fldCharType="separate"/>
      </w:r>
      <w:r>
        <w:t>88</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_Toc98853346 \h </w:instrText>
      </w:r>
      <w:r>
        <w:fldChar w:fldCharType="separate"/>
      </w:r>
      <w:r>
        <w:t>88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_Toc98853347 \h </w:instrText>
      </w:r>
      <w:r>
        <w:fldChar w:fldCharType="separate"/>
      </w:r>
      <w:r>
        <w:t>89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_Toc98853348 \h </w:instrText>
      </w:r>
      <w:r>
        <w:fldChar w:fldCharType="separate"/>
      </w:r>
      <w:r>
        <w:t>89</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_Toc98853349 \h </w:instrText>
      </w:r>
      <w:r>
        <w:fldChar w:fldCharType="separate"/>
      </w:r>
      <w:r>
        <w:t>90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_Toc98853350 \h </w:instrText>
      </w:r>
      <w:r>
        <w:fldChar w:fldCharType="separate"/>
      </w:r>
      <w:r>
        <w:t>90</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_Toc98853351 \h </w:instrText>
      </w:r>
      <w:r>
        <w:fldChar w:fldCharType="separate"/>
      </w:r>
      <w:r>
        <w:t>90</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_Toc98853352 \h </w:instrText>
      </w:r>
      <w:r>
        <w:fldChar w:fldCharType="separate"/>
      </w:r>
      <w:r>
        <w:t>91</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_Toc98853353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_Toc98853355 \h </w:instrText>
      </w:r>
      <w:r>
        <w:fldChar w:fldCharType="separate"/>
      </w:r>
      <w:r>
        <w:t>92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_Toc98853356 \h </w:instrText>
      </w:r>
      <w:r>
        <w:fldChar w:fldCharType="separate"/>
      </w:r>
      <w:r>
        <w:t>92</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_Toc98853357 \h </w:instrText>
      </w:r>
      <w:r>
        <w:fldChar w:fldCharType="separate"/>
      </w:r>
      <w:r>
        <w:t>93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_Toc98853358 \h </w:instrText>
      </w:r>
      <w:r>
        <w:fldChar w:fldCharType="separate"/>
      </w:r>
      <w:r>
        <w:t>93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_Toc98853359 \h </w:instrText>
      </w:r>
      <w:r>
        <w:fldChar w:fldCharType="separate"/>
      </w:r>
      <w:r>
        <w:t>94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_Toc98853360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_Toc98853363 \h </w:instrText>
      </w:r>
      <w:r>
        <w:fldChar w:fldCharType="separate"/>
      </w:r>
      <w:r>
        <w:t>95</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_Toc98853364 \h </w:instrText>
      </w:r>
      <w:r>
        <w:fldChar w:fldCharType="separate"/>
      </w:r>
      <w:r>
        <w:t>96</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_Toc98853365 \h </w:instrText>
      </w:r>
      <w:r>
        <w:fldChar w:fldCharType="separate"/>
      </w:r>
      <w:r>
        <w:t>97</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_Toc98853366 \h </w:instrText>
      </w:r>
      <w:r>
        <w:fldChar w:fldCharType="separate"/>
      </w:r>
      <w:r>
        <w:t>98</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_Toc98853367 \h </w:instrText>
      </w:r>
      <w:r>
        <w:fldChar w:fldCharType="separate"/>
      </w:r>
      <w:r>
        <w:t>99</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_Toc98853368 \h </w:instrText>
      </w:r>
      <w:r>
        <w:fldChar w:fldCharType="separate"/>
      </w:r>
      <w:r>
        <w:t>100</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_Toc98853369 \h </w:instrText>
      </w:r>
      <w:r>
        <w:fldChar w:fldCharType="separate"/>
      </w:r>
      <w:r>
        <w:t>100</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_Toc98853370 \h </w:instrText>
      </w:r>
      <w:r>
        <w:fldChar w:fldCharType="separate"/>
      </w:r>
      <w:r>
        <w:t>101</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_Toc98853371 \h </w:instrText>
      </w:r>
      <w:r>
        <w:fldChar w:fldCharType="separate"/>
      </w:r>
      <w:r>
        <w:t>102</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_Toc98853372 \h </w:instrText>
      </w:r>
      <w:r>
        <w:fldChar w:fldCharType="separate"/>
      </w:r>
      <w:r>
        <w:t>102</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_Toc98853373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lastRenderedPageBreak/>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_Toc98853375 \h </w:instrText>
      </w:r>
      <w:r>
        <w:fldChar w:fldCharType="separate"/>
      </w:r>
      <w:r>
        <w:t>103</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_Toc98853376 \h </w:instrText>
      </w:r>
      <w:r>
        <w:fldChar w:fldCharType="separate"/>
      </w:r>
      <w:r>
        <w:t>104</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_Toc98853377 \h </w:instrText>
      </w:r>
      <w:r>
        <w:fldChar w:fldCharType="separate"/>
      </w:r>
      <w:r>
        <w:t>106</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_Toc98853378 \h </w:instrText>
      </w:r>
      <w:r>
        <w:fldChar w:fldCharType="separate"/>
      </w:r>
      <w:r>
        <w:t>107</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_Toc98853379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_Toc98853381 \h </w:instrText>
      </w:r>
      <w:r>
        <w:fldChar w:fldCharType="separate"/>
      </w:r>
      <w:r>
        <w:t>107</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_Toc98853382 \h </w:instrText>
      </w:r>
      <w:r>
        <w:fldChar w:fldCharType="separate"/>
      </w:r>
      <w:r>
        <w:t>108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_Toc98853383 \h </w:instrText>
      </w:r>
      <w:r>
        <w:fldChar w:fldCharType="separate"/>
      </w:r>
      <w:r>
        <w:t>108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_Toc98853384 \h </w:instrText>
      </w:r>
      <w:r>
        <w:fldChar w:fldCharType="separate"/>
      </w:r>
      <w:r>
        <w:t>108</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_Toc98853385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_Toc98853387 \h </w:instrText>
      </w:r>
      <w:r>
        <w:fldChar w:fldCharType="separate"/>
      </w:r>
      <w:r>
        <w:t>109</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_Toc98853388 \h </w:instrText>
      </w:r>
      <w:r>
        <w:fldChar w:fldCharType="separate"/>
      </w:r>
      <w:r>
        <w:t>110</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_Toc98853389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_Toc98853391 \h </w:instrText>
      </w:r>
      <w:r>
        <w:fldChar w:fldCharType="separate"/>
      </w:r>
      <w:r>
        <w:t>111</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_Toc98853392 \h </w:instrText>
      </w:r>
      <w:r>
        <w:fldChar w:fldCharType="separate"/>
      </w:r>
      <w:r>
        <w:t>112</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_Toc98853393 \h </w:instrText>
      </w:r>
      <w:r>
        <w:fldChar w:fldCharType="separate"/>
      </w:r>
      <w:r>
        <w:t>113</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_Toc98853394 \h </w:instrText>
      </w:r>
      <w:r>
        <w:fldChar w:fldCharType="separate"/>
      </w:r>
      <w:r>
        <w:t>114</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_Toc98853395 \h </w:instrText>
      </w:r>
      <w:r>
        <w:fldChar w:fldCharType="separate"/>
      </w:r>
      <w:r>
        <w:t>115</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_Toc98853396 \h </w:instrText>
      </w:r>
      <w:r>
        <w:fldChar w:fldCharType="separate"/>
      </w:r>
      <w:r>
        <w:t>115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_Toc98853398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3.109.</w:t>
      </w:r>
      <w:r>
        <w:tab/>
        <w:t>Excavation work, employer etc. to reduce risk from</w:t>
      </w:r>
      <w:r>
        <w:tab/>
      </w:r>
      <w:r>
        <w:fldChar w:fldCharType="begin"/>
      </w:r>
      <w:r>
        <w:instrText xml:space="preserve"> PAGEREF _Toc98853399 \h </w:instrText>
      </w:r>
      <w:r>
        <w:fldChar w:fldCharType="separate"/>
      </w:r>
      <w:r>
        <w:t>116</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_Toc98853400 \h </w:instrText>
      </w:r>
      <w:r>
        <w:fldChar w:fldCharType="separate"/>
      </w:r>
      <w:r>
        <w:t>117</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_Toc98853401 \h </w:instrText>
      </w:r>
      <w:r>
        <w:fldChar w:fldCharType="separate"/>
      </w:r>
      <w:r>
        <w:t>117</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_Toc98853402 \h </w:instrText>
      </w:r>
      <w:r>
        <w:fldChar w:fldCharType="separate"/>
      </w:r>
      <w:r>
        <w:t>118</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_Toc98853403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_Toc98853405 \h </w:instrText>
      </w:r>
      <w:r>
        <w:fldChar w:fldCharType="separate"/>
      </w:r>
      <w:r>
        <w:t>119</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_Toc98853406 \h </w:instrText>
      </w:r>
      <w:r>
        <w:fldChar w:fldCharType="separate"/>
      </w:r>
      <w:r>
        <w:t>121</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_Toc98853407 \h </w:instrText>
      </w:r>
      <w:r>
        <w:fldChar w:fldCharType="separate"/>
      </w:r>
      <w:r>
        <w:t>121</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_Toc98853408 \h </w:instrText>
      </w:r>
      <w:r>
        <w:fldChar w:fldCharType="separate"/>
      </w:r>
      <w:r>
        <w:t>122</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_Toc98853409 \h </w:instrText>
      </w:r>
      <w:r>
        <w:fldChar w:fldCharType="separate"/>
      </w:r>
      <w:r>
        <w:t>123</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_Toc98853410 \h </w:instrText>
      </w:r>
      <w:r>
        <w:fldChar w:fldCharType="separate"/>
      </w:r>
      <w:r>
        <w:t>123</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_Toc98853411 \h </w:instrText>
      </w:r>
      <w:r>
        <w:fldChar w:fldCharType="separate"/>
      </w:r>
      <w:r>
        <w:t>124</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_Toc98853412 \h </w:instrText>
      </w:r>
      <w:r>
        <w:fldChar w:fldCharType="separate"/>
      </w:r>
      <w:r>
        <w:t>125</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_Toc98853413 \h </w:instrText>
      </w:r>
      <w:r>
        <w:fldChar w:fldCharType="separate"/>
      </w:r>
      <w:r>
        <w:t>125</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_Toc98853414 \h </w:instrText>
      </w:r>
      <w:r>
        <w:fldChar w:fldCharType="separate"/>
      </w:r>
      <w:r>
        <w:t>126</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_Toc98853415 \h </w:instrText>
      </w:r>
      <w:r>
        <w:fldChar w:fldCharType="separate"/>
      </w:r>
      <w:r>
        <w:t>126</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_Toc98853416 \h </w:instrText>
      </w:r>
      <w:r>
        <w:fldChar w:fldCharType="separate"/>
      </w:r>
      <w:r>
        <w:t>127</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_Toc98853417 \h </w:instrText>
      </w:r>
      <w:r>
        <w:fldChar w:fldCharType="separate"/>
      </w:r>
      <w:r>
        <w:t>128</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_Toc98853418 \h </w:instrText>
      </w:r>
      <w:r>
        <w:fldChar w:fldCharType="separate"/>
      </w:r>
      <w:r>
        <w:t>129</w:t>
      </w:r>
      <w:r>
        <w:fldChar w:fldCharType="end"/>
      </w:r>
    </w:p>
    <w:p>
      <w:pPr>
        <w:pStyle w:val="TOC8"/>
        <w:rPr>
          <w:rFonts w:asciiTheme="minorHAnsi" w:eastAsiaTheme="minorEastAsia" w:hAnsiTheme="minorHAnsi" w:cstheme="minorBidi"/>
          <w:szCs w:val="22"/>
        </w:rPr>
      </w:pPr>
      <w:r>
        <w:lastRenderedPageBreak/>
        <w:t>3.128</w:t>
      </w:r>
      <w:r>
        <w:rPr>
          <w:snapToGrid w:val="0"/>
        </w:rPr>
        <w:t>.</w:t>
      </w:r>
      <w:r>
        <w:rPr>
          <w:snapToGrid w:val="0"/>
        </w:rPr>
        <w:tab/>
        <w:t>Scaffold used in demolition work, requirements for</w:t>
      </w:r>
      <w:r>
        <w:tab/>
      </w:r>
      <w:r>
        <w:fldChar w:fldCharType="begin"/>
      </w:r>
      <w:r>
        <w:instrText xml:space="preserve"> PAGEREF _Toc98853419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_Toc98853421 \h </w:instrText>
      </w:r>
      <w:r>
        <w:fldChar w:fldCharType="separate"/>
      </w:r>
      <w:r>
        <w:t>131</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_Toc98853422 \h </w:instrText>
      </w:r>
      <w:r>
        <w:fldChar w:fldCharType="separate"/>
      </w:r>
      <w:r>
        <w:t>131</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_Toc98853423 \h </w:instrText>
      </w:r>
      <w:r>
        <w:fldChar w:fldCharType="separate"/>
      </w:r>
      <w:r>
        <w:t>133</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_Toc98853424 \h </w:instrText>
      </w:r>
      <w:r>
        <w:fldChar w:fldCharType="separate"/>
      </w:r>
      <w:r>
        <w:t>134</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_Toc98853425 \h </w:instrText>
      </w:r>
      <w:r>
        <w:fldChar w:fldCharType="separate"/>
      </w:r>
      <w:r>
        <w:t>135</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_Toc98853426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_Toc98853428 \h </w:instrText>
      </w:r>
      <w:r>
        <w:fldChar w:fldCharType="separate"/>
      </w:r>
      <w:r>
        <w:t>136</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_Toc98853429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_Toc98853431 \h </w:instrText>
      </w:r>
      <w:r>
        <w:fldChar w:fldCharType="separate"/>
      </w:r>
      <w:r>
        <w:t>138</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_Toc98853432 \h </w:instrText>
      </w:r>
      <w:r>
        <w:fldChar w:fldCharType="separate"/>
      </w:r>
      <w:r>
        <w:t>140</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_Toc98853433 \h </w:instrText>
      </w:r>
      <w:r>
        <w:fldChar w:fldCharType="separate"/>
      </w:r>
      <w:r>
        <w:t>140</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_Toc98853434 \h </w:instrText>
      </w:r>
      <w:r>
        <w:fldChar w:fldCharType="separate"/>
      </w:r>
      <w:r>
        <w:t>141</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_Toc98853435 \h </w:instrText>
      </w:r>
      <w:r>
        <w:fldChar w:fldCharType="separate"/>
      </w:r>
      <w:r>
        <w:t>142</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_Toc98853436 \h </w:instrText>
      </w:r>
      <w:r>
        <w:fldChar w:fldCharType="separate"/>
      </w:r>
      <w:r>
        <w:t>143</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_Toc98853437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_Toc98853440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_Toc98853442 \h </w:instrText>
      </w:r>
      <w:r>
        <w:fldChar w:fldCharType="separate"/>
      </w:r>
      <w:r>
        <w:t>154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_Toc98853443 \h </w:instrText>
      </w:r>
      <w:r>
        <w:fldChar w:fldCharType="separate"/>
      </w:r>
      <w:r>
        <w:t>154</w:t>
      </w:r>
      <w:r>
        <w:fldChar w:fldCharType="end"/>
      </w:r>
    </w:p>
    <w:p>
      <w:pPr>
        <w:pStyle w:val="TOC8"/>
        <w:rPr>
          <w:rFonts w:asciiTheme="minorHAnsi" w:eastAsiaTheme="minorEastAsia" w:hAnsiTheme="minorHAnsi" w:cstheme="minorBidi"/>
          <w:szCs w:val="22"/>
        </w:rPr>
      </w:pPr>
      <w:r>
        <w:lastRenderedPageBreak/>
        <w:t>4.4</w:t>
      </w:r>
      <w:r>
        <w:rPr>
          <w:snapToGrid w:val="0"/>
        </w:rPr>
        <w:t>.</w:t>
      </w:r>
      <w:r>
        <w:rPr>
          <w:snapToGrid w:val="0"/>
        </w:rPr>
        <w:tab/>
        <w:t>Design verifier to be independent of designer</w:t>
      </w:r>
      <w:r>
        <w:tab/>
      </w:r>
      <w:r>
        <w:fldChar w:fldCharType="begin"/>
      </w:r>
      <w:r>
        <w:instrText xml:space="preserve"> PAGEREF _Toc98853444 \h </w:instrText>
      </w:r>
      <w:r>
        <w:fldChar w:fldCharType="separate"/>
      </w:r>
      <w:r>
        <w:t>155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_Toc98853445 \h </w:instrText>
      </w:r>
      <w:r>
        <w:fldChar w:fldCharType="separate"/>
      </w:r>
      <w:r>
        <w:t>155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_Toc98853446 \h </w:instrText>
      </w:r>
      <w:r>
        <w:fldChar w:fldCharType="separate"/>
      </w:r>
      <w:r>
        <w:t>156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_Toc98853447 \h </w:instrText>
      </w:r>
      <w:r>
        <w:fldChar w:fldCharType="separate"/>
      </w:r>
      <w:r>
        <w:t>156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_Toc98853448 \h </w:instrText>
      </w:r>
      <w:r>
        <w:fldChar w:fldCharType="separate"/>
      </w:r>
      <w:r>
        <w:t>157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_Toc98853449 \h </w:instrText>
      </w:r>
      <w:r>
        <w:fldChar w:fldCharType="separate"/>
      </w:r>
      <w:r>
        <w:t>157</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_Toc98853450 \h </w:instrText>
      </w:r>
      <w:r>
        <w:fldChar w:fldCharType="separate"/>
      </w:r>
      <w:r>
        <w:t>158</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_Toc98853451 \h </w:instrText>
      </w:r>
      <w:r>
        <w:fldChar w:fldCharType="separate"/>
      </w:r>
      <w:r>
        <w:t>158</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_Toc98853452 \h </w:instrText>
      </w:r>
      <w:r>
        <w:fldChar w:fldCharType="separate"/>
      </w:r>
      <w:r>
        <w:t>158</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_Toc98853453 \h </w:instrText>
      </w:r>
      <w:r>
        <w:fldChar w:fldCharType="separate"/>
      </w:r>
      <w:r>
        <w:t>159</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_Toc98853454 \h </w:instrText>
      </w:r>
      <w:r>
        <w:fldChar w:fldCharType="separate"/>
      </w:r>
      <w:r>
        <w:t>159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_Toc98853455 \h </w:instrText>
      </w:r>
      <w:r>
        <w:fldChar w:fldCharType="separate"/>
      </w:r>
      <w:r>
        <w:t>161</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_Toc98853456 \h </w:instrText>
      </w:r>
      <w:r>
        <w:fldChar w:fldCharType="separate"/>
      </w:r>
      <w:r>
        <w:t>162</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_Toc98853457 \h </w:instrText>
      </w:r>
      <w:r>
        <w:fldChar w:fldCharType="separate"/>
      </w:r>
      <w:r>
        <w:t>162</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_Toc98853458 \h </w:instrText>
      </w:r>
      <w:r>
        <w:fldChar w:fldCharType="separate"/>
      </w:r>
      <w:r>
        <w:t>162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_Toc98853459 \h </w:instrText>
      </w:r>
      <w:r>
        <w:fldChar w:fldCharType="separate"/>
      </w:r>
      <w:r>
        <w:t>162</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_Toc98853460 \h </w:instrText>
      </w:r>
      <w:r>
        <w:fldChar w:fldCharType="separate"/>
      </w:r>
      <w:r>
        <w:t>163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_Toc98853461 \h </w:instrText>
      </w:r>
      <w:r>
        <w:fldChar w:fldCharType="separate"/>
      </w:r>
      <w:r>
        <w:t>163</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_Toc98853462 \h </w:instrText>
      </w:r>
      <w:r>
        <w:fldChar w:fldCharType="separate"/>
      </w:r>
      <w:r>
        <w:t>164</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_Toc98853463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_Toc98853466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_Toc98853468 \h </w:instrText>
      </w:r>
      <w:r>
        <w:fldChar w:fldCharType="separate"/>
      </w:r>
      <w:r>
        <w:t>166</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_Toc98853469 \h </w:instrText>
      </w:r>
      <w:r>
        <w:fldChar w:fldCharType="separate"/>
      </w:r>
      <w:r>
        <w:t>167</w:t>
      </w:r>
      <w:r>
        <w:fldChar w:fldCharType="end"/>
      </w:r>
    </w:p>
    <w:p>
      <w:pPr>
        <w:pStyle w:val="TOC8"/>
        <w:rPr>
          <w:rFonts w:asciiTheme="minorHAnsi" w:eastAsiaTheme="minorEastAsia" w:hAnsiTheme="minorHAnsi" w:cstheme="minorBidi"/>
          <w:szCs w:val="22"/>
        </w:rPr>
      </w:pPr>
      <w:r>
        <w:lastRenderedPageBreak/>
        <w:t>4.25</w:t>
      </w:r>
      <w:r>
        <w:rPr>
          <w:snapToGrid w:val="0"/>
        </w:rPr>
        <w:t>.</w:t>
      </w:r>
      <w:r>
        <w:rPr>
          <w:snapToGrid w:val="0"/>
        </w:rPr>
        <w:tab/>
        <w:t>Importer of plant, duties of</w:t>
      </w:r>
      <w:r>
        <w:tab/>
      </w:r>
      <w:r>
        <w:fldChar w:fldCharType="begin"/>
      </w:r>
      <w:r>
        <w:instrText xml:space="preserve"> PAGEREF _Toc98853470 \h </w:instrText>
      </w:r>
      <w:r>
        <w:fldChar w:fldCharType="separate"/>
      </w:r>
      <w:r>
        <w:t>169</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_Toc98853471 \h </w:instrText>
      </w:r>
      <w:r>
        <w:fldChar w:fldCharType="separate"/>
      </w:r>
      <w:r>
        <w:t>169</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_Toc98853472 \h </w:instrText>
      </w:r>
      <w:r>
        <w:fldChar w:fldCharType="separate"/>
      </w:r>
      <w:r>
        <w:t>170</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_Toc98853473 \h </w:instrText>
      </w:r>
      <w:r>
        <w:fldChar w:fldCharType="separate"/>
      </w:r>
      <w:r>
        <w:t>172</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_Toc98853474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_Toc98853476 \h </w:instrText>
      </w:r>
      <w:r>
        <w:fldChar w:fldCharType="separate"/>
      </w:r>
      <w:r>
        <w:t>178</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_Toc98853477 \h </w:instrText>
      </w:r>
      <w:r>
        <w:fldChar w:fldCharType="separate"/>
      </w:r>
      <w:r>
        <w:t>179</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_Toc98853478 \h </w:instrText>
      </w:r>
      <w:r>
        <w:fldChar w:fldCharType="separate"/>
      </w:r>
      <w:r>
        <w:t>179</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_Toc98853479 \h </w:instrText>
      </w:r>
      <w:r>
        <w:fldChar w:fldCharType="separate"/>
      </w:r>
      <w:r>
        <w:t>180</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_Toc98853480 \h </w:instrText>
      </w:r>
      <w:r>
        <w:fldChar w:fldCharType="separate"/>
      </w:r>
      <w:r>
        <w:t>180</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_Toc98853481 \h </w:instrText>
      </w:r>
      <w:r>
        <w:fldChar w:fldCharType="separate"/>
      </w:r>
      <w:r>
        <w:t>181</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_Toc98853482 \h </w:instrText>
      </w:r>
      <w:r>
        <w:fldChar w:fldCharType="separate"/>
      </w:r>
      <w:r>
        <w:t>182</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_Toc98853483 \h </w:instrText>
      </w:r>
      <w:r>
        <w:fldChar w:fldCharType="separate"/>
      </w:r>
      <w:r>
        <w:t>184</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_Toc98853484 \h </w:instrText>
      </w:r>
      <w:r>
        <w:fldChar w:fldCharType="separate"/>
      </w:r>
      <w:r>
        <w:t>185</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_Toc98853485 \h </w:instrText>
      </w:r>
      <w:r>
        <w:fldChar w:fldCharType="separate"/>
      </w:r>
      <w:r>
        <w:t>186</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_Toc98853486 \h </w:instrText>
      </w:r>
      <w:r>
        <w:fldChar w:fldCharType="separate"/>
      </w:r>
      <w:r>
        <w:t>188</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_Toc98853487 \h </w:instrText>
      </w:r>
      <w:r>
        <w:fldChar w:fldCharType="separate"/>
      </w:r>
      <w:r>
        <w:t>190</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_Toc98853488 \h </w:instrText>
      </w:r>
      <w:r>
        <w:fldChar w:fldCharType="separate"/>
      </w:r>
      <w:r>
        <w:t>191</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_Toc98853489 \h </w:instrText>
      </w:r>
      <w:r>
        <w:fldChar w:fldCharType="separate"/>
      </w:r>
      <w:r>
        <w:t>192</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_Toc98853490 \h </w:instrText>
      </w:r>
      <w:r>
        <w:fldChar w:fldCharType="separate"/>
      </w:r>
      <w:r>
        <w:t>193</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_Toc98853491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_Toc98853493 \h </w:instrText>
      </w:r>
      <w:r>
        <w:fldChar w:fldCharType="separate"/>
      </w:r>
      <w:r>
        <w:t>193</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_Toc98853494 \h </w:instrText>
      </w:r>
      <w:r>
        <w:fldChar w:fldCharType="separate"/>
      </w:r>
      <w:r>
        <w:t>194</w:t>
      </w:r>
      <w:r>
        <w:fldChar w:fldCharType="end"/>
      </w:r>
    </w:p>
    <w:p>
      <w:pPr>
        <w:pStyle w:val="TOC8"/>
        <w:rPr>
          <w:rFonts w:asciiTheme="minorHAnsi" w:eastAsiaTheme="minorEastAsia" w:hAnsiTheme="minorHAnsi" w:cstheme="minorBidi"/>
          <w:szCs w:val="22"/>
        </w:rPr>
      </w:pPr>
      <w:r>
        <w:lastRenderedPageBreak/>
        <w:t>4.45</w:t>
      </w:r>
      <w:r>
        <w:rPr>
          <w:snapToGrid w:val="0"/>
        </w:rPr>
        <w:t>.</w:t>
      </w:r>
      <w:r>
        <w:rPr>
          <w:snapToGrid w:val="0"/>
        </w:rPr>
        <w:tab/>
        <w:t>Certain tractors and earthmoving machinery, protective structures etc. required on</w:t>
      </w:r>
      <w:r>
        <w:tab/>
      </w:r>
      <w:r>
        <w:fldChar w:fldCharType="begin"/>
      </w:r>
      <w:r>
        <w:instrText xml:space="preserve"> PAGEREF _Toc98853495 \h </w:instrText>
      </w:r>
      <w:r>
        <w:fldChar w:fldCharType="separate"/>
      </w:r>
      <w:r>
        <w:t>197</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_Toc98853496 \h </w:instrText>
      </w:r>
      <w:r>
        <w:fldChar w:fldCharType="separate"/>
      </w:r>
      <w:r>
        <w:t>198</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_Toc98853497 \h </w:instrText>
      </w:r>
      <w:r>
        <w:fldChar w:fldCharType="separate"/>
      </w:r>
      <w:r>
        <w:t>199</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_Toc98853498 \h </w:instrText>
      </w:r>
      <w:r>
        <w:fldChar w:fldCharType="separate"/>
      </w:r>
      <w:r>
        <w:t>199</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_Toc98853499 \h </w:instrText>
      </w:r>
      <w:r>
        <w:fldChar w:fldCharType="separate"/>
      </w:r>
      <w:r>
        <w:t>200</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_Toc98853500 \h </w:instrText>
      </w:r>
      <w:r>
        <w:fldChar w:fldCharType="separate"/>
      </w:r>
      <w:r>
        <w:t>201</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_Toc98853501 \h </w:instrText>
      </w:r>
      <w:r>
        <w:fldChar w:fldCharType="separate"/>
      </w:r>
      <w:r>
        <w:t>201</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_Toc98853502 \h </w:instrText>
      </w:r>
      <w:r>
        <w:fldChar w:fldCharType="separate"/>
      </w:r>
      <w:r>
        <w:t>203</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_Toc98853503 \h </w:instrText>
      </w:r>
      <w:r>
        <w:fldChar w:fldCharType="separate"/>
      </w:r>
      <w:r>
        <w:t>206</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_Toc98853504 \h </w:instrText>
      </w:r>
      <w:r>
        <w:fldChar w:fldCharType="separate"/>
      </w:r>
      <w:r>
        <w:t>211</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_Toc98853505 \h </w:instrText>
      </w:r>
      <w:r>
        <w:fldChar w:fldCharType="separate"/>
      </w:r>
      <w:r>
        <w:t>211</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_Toc98853506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_Toc98853509 \h </w:instrText>
      </w:r>
      <w:r>
        <w:fldChar w:fldCharType="separate"/>
      </w:r>
      <w:r>
        <w:t>215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_Toc98853510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_Toc98853512 \h </w:instrText>
      </w:r>
      <w:r>
        <w:fldChar w:fldCharType="separate"/>
      </w:r>
      <w:r>
        <w:t>221</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_Toc98853513 \h </w:instrText>
      </w:r>
      <w:r>
        <w:fldChar w:fldCharType="separate"/>
      </w:r>
      <w:r>
        <w:t>222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_Toc98853514 \h </w:instrText>
      </w:r>
      <w:r>
        <w:fldChar w:fldCharType="separate"/>
      </w:r>
      <w:r>
        <w:t>222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_Toc98853515 \h </w:instrText>
      </w:r>
      <w:r>
        <w:fldChar w:fldCharType="separate"/>
      </w:r>
      <w:r>
        <w:t>223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_Toc98853516 \h </w:instrText>
      </w:r>
      <w:r>
        <w:fldChar w:fldCharType="separate"/>
      </w:r>
      <w:r>
        <w:t>224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_Toc98853517 \h </w:instrText>
      </w:r>
      <w:r>
        <w:fldChar w:fldCharType="separate"/>
      </w:r>
      <w:r>
        <w:t>225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_Toc98853518 \h </w:instrText>
      </w:r>
      <w:r>
        <w:fldChar w:fldCharType="separate"/>
      </w:r>
      <w:r>
        <w:t>227</w:t>
      </w:r>
      <w:r>
        <w:fldChar w:fldCharType="end"/>
      </w:r>
    </w:p>
    <w:p>
      <w:pPr>
        <w:pStyle w:val="TOC8"/>
        <w:rPr>
          <w:rFonts w:asciiTheme="minorHAnsi" w:eastAsiaTheme="minorEastAsia" w:hAnsiTheme="minorHAnsi" w:cstheme="minorBidi"/>
          <w:szCs w:val="22"/>
        </w:rPr>
      </w:pPr>
      <w:r>
        <w:lastRenderedPageBreak/>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_Toc98853519 \h </w:instrText>
      </w:r>
      <w:r>
        <w:fldChar w:fldCharType="separate"/>
      </w:r>
      <w:r>
        <w:t>227</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_Toc98853520 \h </w:instrText>
      </w:r>
      <w:r>
        <w:fldChar w:fldCharType="separate"/>
      </w:r>
      <w:r>
        <w:t>228</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_Toc98853521 \h </w:instrText>
      </w:r>
      <w:r>
        <w:fldChar w:fldCharType="separate"/>
      </w:r>
      <w:r>
        <w:t>230</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_Toc98853522 \h </w:instrText>
      </w:r>
      <w:r>
        <w:fldChar w:fldCharType="separate"/>
      </w:r>
      <w:r>
        <w:t>231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_Toc98853523 \h </w:instrText>
      </w:r>
      <w:r>
        <w:fldChar w:fldCharType="separate"/>
      </w:r>
      <w:r>
        <w:t>232</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_Toc98853524 \h </w:instrText>
      </w:r>
      <w:r>
        <w:fldChar w:fldCharType="separate"/>
      </w:r>
      <w:r>
        <w:t>232</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_Toc98853525 \h </w:instrText>
      </w:r>
      <w:r>
        <w:fldChar w:fldCharType="separate"/>
      </w:r>
      <w:r>
        <w:t>233</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_Toc98853526 \h </w:instrText>
      </w:r>
      <w:r>
        <w:fldChar w:fldCharType="separate"/>
      </w:r>
      <w:r>
        <w:t>234</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_Toc98853527 \h </w:instrText>
      </w:r>
      <w:r>
        <w:fldChar w:fldCharType="separate"/>
      </w:r>
      <w:r>
        <w:t>234</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_Toc98853528 \h </w:instrText>
      </w:r>
      <w:r>
        <w:fldChar w:fldCharType="separate"/>
      </w:r>
      <w:r>
        <w:t>235</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_Toc98853529 \h </w:instrText>
      </w:r>
      <w:r>
        <w:fldChar w:fldCharType="separate"/>
      </w:r>
      <w:r>
        <w:t>235</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_Toc98853530 \h </w:instrText>
      </w:r>
      <w:r>
        <w:fldChar w:fldCharType="separate"/>
      </w:r>
      <w:r>
        <w:t>236</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_Toc98853531 \h </w:instrText>
      </w:r>
      <w:r>
        <w:fldChar w:fldCharType="separate"/>
      </w:r>
      <w:r>
        <w:t>236</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_Toc98853532 \h </w:instrText>
      </w:r>
      <w:r>
        <w:fldChar w:fldCharType="separate"/>
      </w:r>
      <w:r>
        <w:t>237</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_Toc98853533 \h </w:instrText>
      </w:r>
      <w:r>
        <w:fldChar w:fldCharType="separate"/>
      </w:r>
      <w:r>
        <w:t>238</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_Toc98853534 \h </w:instrText>
      </w:r>
      <w:r>
        <w:fldChar w:fldCharType="separate"/>
      </w:r>
      <w:r>
        <w:t>240</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_Toc98853535 \h </w:instrText>
      </w:r>
      <w:r>
        <w:fldChar w:fldCharType="separate"/>
      </w:r>
      <w:r>
        <w:t>240</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_Toc98853536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_Toc98853538 \h </w:instrText>
      </w:r>
      <w:r>
        <w:fldChar w:fldCharType="separate"/>
      </w:r>
      <w:r>
        <w:t>242</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_Toc98853539 \h </w:instrText>
      </w:r>
      <w:r>
        <w:fldChar w:fldCharType="separate"/>
      </w:r>
      <w:r>
        <w:t>242</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_Toc98853540 \h </w:instrText>
      </w:r>
      <w:r>
        <w:fldChar w:fldCharType="separate"/>
      </w:r>
      <w:r>
        <w:t>243</w:t>
      </w:r>
      <w:r>
        <w:fldChar w:fldCharType="end"/>
      </w:r>
    </w:p>
    <w:p>
      <w:pPr>
        <w:pStyle w:val="TOC8"/>
        <w:rPr>
          <w:rFonts w:asciiTheme="minorHAnsi" w:eastAsiaTheme="minorEastAsia" w:hAnsiTheme="minorHAnsi" w:cstheme="minorBidi"/>
          <w:szCs w:val="22"/>
        </w:rPr>
      </w:pPr>
      <w:r>
        <w:lastRenderedPageBreak/>
        <w:t>5.31.</w:t>
      </w:r>
      <w:r>
        <w:tab/>
        <w:t>Sch. 5.4 and 5.6 substances not to be used at workplace without Commissioner’s approval</w:t>
      </w:r>
      <w:r>
        <w:tab/>
      </w:r>
      <w:r>
        <w:fldChar w:fldCharType="begin"/>
      </w:r>
      <w:r>
        <w:instrText xml:space="preserve"> PAGEREF _Toc98853541 \h </w:instrText>
      </w:r>
      <w:r>
        <w:fldChar w:fldCharType="separate"/>
      </w:r>
      <w:r>
        <w:t>244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_Toc98853542 \h </w:instrText>
      </w:r>
      <w:r>
        <w:fldChar w:fldCharType="separate"/>
      </w:r>
      <w:r>
        <w:t>245</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_Toc98853543 \h </w:instrText>
      </w:r>
      <w:r>
        <w:fldChar w:fldCharType="separate"/>
      </w:r>
      <w:r>
        <w:t>246</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_Toc98853544 \h </w:instrText>
      </w:r>
      <w:r>
        <w:fldChar w:fldCharType="separate"/>
      </w:r>
      <w:r>
        <w:t>248</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_Toc98853545 \h </w:instrText>
      </w:r>
      <w:r>
        <w:fldChar w:fldCharType="separate"/>
      </w:r>
      <w:r>
        <w:t>249</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_Toc98853546 \h </w:instrText>
      </w:r>
      <w:r>
        <w:fldChar w:fldCharType="separate"/>
      </w:r>
      <w:r>
        <w:t>249</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_Toc98853547 \h </w:instrText>
      </w:r>
      <w:r>
        <w:fldChar w:fldCharType="separate"/>
      </w:r>
      <w:r>
        <w:t>250</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_Toc98853548 \h </w:instrText>
      </w:r>
      <w:r>
        <w:fldChar w:fldCharType="separate"/>
      </w:r>
      <w:r>
        <w:t>250</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_Toc98853549 \h </w:instrText>
      </w:r>
      <w:r>
        <w:fldChar w:fldCharType="separate"/>
      </w:r>
      <w:r>
        <w:t>251</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_Toc98853550 \h </w:instrText>
      </w:r>
      <w:r>
        <w:fldChar w:fldCharType="separate"/>
      </w:r>
      <w:r>
        <w:t>252</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_Toc98853551 \h </w:instrText>
      </w:r>
      <w:r>
        <w:fldChar w:fldCharType="separate"/>
      </w:r>
      <w:r>
        <w:t>252</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_Toc98853552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_Toc98853555 \h </w:instrText>
      </w:r>
      <w:r>
        <w:fldChar w:fldCharType="separate"/>
      </w:r>
      <w:r>
        <w:t>254</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_Toc98853556 \h </w:instrText>
      </w:r>
      <w:r>
        <w:fldChar w:fldCharType="separate"/>
      </w:r>
      <w:r>
        <w:t>255</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_Toc98853557 \h </w:instrText>
      </w:r>
      <w:r>
        <w:fldChar w:fldCharType="separate"/>
      </w:r>
      <w:r>
        <w:t>255</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_Toc98853558 \h </w:instrText>
      </w:r>
      <w:r>
        <w:fldChar w:fldCharType="separate"/>
      </w:r>
      <w:r>
        <w:t>256</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_Toc98853559 \h </w:instrText>
      </w:r>
      <w:r>
        <w:fldChar w:fldCharType="separate"/>
      </w:r>
      <w:r>
        <w:t>257</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_Toc98853560 \h </w:instrText>
      </w:r>
      <w:r>
        <w:fldChar w:fldCharType="separate"/>
      </w:r>
      <w:r>
        <w:t>257</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_Toc98853561 \h </w:instrText>
      </w:r>
      <w:r>
        <w:fldChar w:fldCharType="separate"/>
      </w:r>
      <w:r>
        <w:t>258</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_Toc98853562 \h </w:instrText>
      </w:r>
      <w:r>
        <w:fldChar w:fldCharType="separate"/>
      </w:r>
      <w:r>
        <w:t>258</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_Toc98853563 \h </w:instrText>
      </w:r>
      <w:r>
        <w:fldChar w:fldCharType="separate"/>
      </w:r>
      <w:r>
        <w:t>259</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_Toc98853564 \h </w:instrText>
      </w:r>
      <w:r>
        <w:fldChar w:fldCharType="separate"/>
      </w:r>
      <w:r>
        <w:t>260</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_Toc98853565 \h </w:instrText>
      </w:r>
      <w:r>
        <w:fldChar w:fldCharType="separate"/>
      </w:r>
      <w:r>
        <w:t>260</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_Toc98853566 \h </w:instrText>
      </w:r>
      <w:r>
        <w:fldChar w:fldCharType="separate"/>
      </w:r>
      <w:r>
        <w:t>261</w:t>
      </w:r>
      <w:r>
        <w:fldChar w:fldCharType="end"/>
      </w:r>
    </w:p>
    <w:p>
      <w:pPr>
        <w:pStyle w:val="TOC8"/>
        <w:rPr>
          <w:rFonts w:asciiTheme="minorHAnsi" w:eastAsiaTheme="minorEastAsia" w:hAnsiTheme="minorHAnsi" w:cstheme="minorBidi"/>
          <w:szCs w:val="22"/>
        </w:rPr>
      </w:pPr>
      <w:r>
        <w:lastRenderedPageBreak/>
        <w:t>5.46</w:t>
      </w:r>
      <w:r>
        <w:rPr>
          <w:snapToGrid w:val="0"/>
        </w:rPr>
        <w:t>.</w:t>
      </w:r>
      <w:r>
        <w:rPr>
          <w:snapToGrid w:val="0"/>
        </w:rPr>
        <w:tab/>
        <w:t>Unrestricted licence holder to notify Commissioner of employees; register of information</w:t>
      </w:r>
      <w:r>
        <w:tab/>
      </w:r>
      <w:r>
        <w:fldChar w:fldCharType="begin"/>
      </w:r>
      <w:r>
        <w:instrText xml:space="preserve"> PAGEREF _Toc98853567 \h </w:instrText>
      </w:r>
      <w:r>
        <w:fldChar w:fldCharType="separate"/>
      </w:r>
      <w:r>
        <w:t>262</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_Toc98853568 \h </w:instrText>
      </w:r>
      <w:r>
        <w:fldChar w:fldCharType="separate"/>
      </w:r>
      <w:r>
        <w:t>263</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_Toc98853569 \h </w:instrText>
      </w:r>
      <w:r>
        <w:fldChar w:fldCharType="separate"/>
      </w:r>
      <w:r>
        <w:t>263</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_Toc98853570 \h </w:instrText>
      </w:r>
      <w:r>
        <w:fldChar w:fldCharType="separate"/>
      </w:r>
      <w:r>
        <w:t>264</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_Toc98853571 \h </w:instrText>
      </w:r>
      <w:r>
        <w:fldChar w:fldCharType="separate"/>
      </w:r>
      <w:r>
        <w:t>265</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_Toc98853572 \h </w:instrText>
      </w:r>
      <w:r>
        <w:fldChar w:fldCharType="separate"/>
      </w:r>
      <w:r>
        <w:t>265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_Toc98853574 \h </w:instrText>
      </w:r>
      <w:r>
        <w:fldChar w:fldCharType="separate"/>
      </w:r>
      <w:r>
        <w:t>267</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_Toc98853575 \h </w:instrText>
      </w:r>
      <w:r>
        <w:fldChar w:fldCharType="separate"/>
      </w:r>
      <w:r>
        <w:t>269</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_Toc98853576 \h </w:instrText>
      </w:r>
      <w:r>
        <w:fldChar w:fldCharType="separate"/>
      </w:r>
      <w:r>
        <w:t>270</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_Toc98853577 \h </w:instrText>
      </w:r>
      <w:r>
        <w:fldChar w:fldCharType="separate"/>
      </w:r>
      <w:r>
        <w:t>270</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_Toc98853578 \h </w:instrText>
      </w:r>
      <w:r>
        <w:fldChar w:fldCharType="separate"/>
      </w:r>
      <w:r>
        <w:t>270</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_Toc98853579 \h </w:instrText>
      </w:r>
      <w:r>
        <w:fldChar w:fldCharType="separate"/>
      </w:r>
      <w:r>
        <w:t>271</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_Toc98853580 \h </w:instrText>
      </w:r>
      <w:r>
        <w:fldChar w:fldCharType="separate"/>
      </w:r>
      <w:r>
        <w:t>272</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_Toc98853581 \h </w:instrText>
      </w:r>
      <w:r>
        <w:fldChar w:fldCharType="separate"/>
      </w:r>
      <w:r>
        <w:t>272</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_Toc98853582 \h </w:instrText>
      </w:r>
      <w:r>
        <w:fldChar w:fldCharType="separate"/>
      </w:r>
      <w:r>
        <w:t>273</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_Toc98853583 \h </w:instrText>
      </w:r>
      <w:r>
        <w:fldChar w:fldCharType="separate"/>
      </w:r>
      <w:r>
        <w:t>274</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_Toc98853584 \h </w:instrText>
      </w:r>
      <w:r>
        <w:fldChar w:fldCharType="separate"/>
      </w:r>
      <w:r>
        <w:t>274</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_Toc98853585 \h </w:instrText>
      </w:r>
      <w:r>
        <w:fldChar w:fldCharType="separate"/>
      </w:r>
      <w:r>
        <w:t>275</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_Toc98853586 \h </w:instrText>
      </w:r>
      <w:r>
        <w:fldChar w:fldCharType="separate"/>
      </w:r>
      <w:r>
        <w:t>276</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_Toc98853587 \h </w:instrText>
      </w:r>
      <w:r>
        <w:fldChar w:fldCharType="separate"/>
      </w:r>
      <w:r>
        <w:t>276</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_Toc98853588 \h </w:instrText>
      </w:r>
      <w:r>
        <w:fldChar w:fldCharType="separate"/>
      </w:r>
      <w:r>
        <w:t>276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_Toc98853590 \h </w:instrText>
      </w:r>
      <w:r>
        <w:fldChar w:fldCharType="separate"/>
      </w:r>
      <w:r>
        <w:t>277</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_Toc98853591 \h </w:instrText>
      </w:r>
      <w:r>
        <w:fldChar w:fldCharType="separate"/>
      </w:r>
      <w:r>
        <w:t>277</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_Toc98853592 \h </w:instrText>
      </w:r>
      <w:r>
        <w:fldChar w:fldCharType="separate"/>
      </w:r>
      <w:r>
        <w:t>277</w:t>
      </w:r>
      <w:r>
        <w:fldChar w:fldCharType="end"/>
      </w:r>
    </w:p>
    <w:p>
      <w:pPr>
        <w:pStyle w:val="TOC8"/>
        <w:rPr>
          <w:rFonts w:asciiTheme="minorHAnsi" w:eastAsiaTheme="minorEastAsia" w:hAnsiTheme="minorHAnsi" w:cstheme="minorBidi"/>
          <w:szCs w:val="22"/>
        </w:rPr>
      </w:pPr>
      <w:r>
        <w:lastRenderedPageBreak/>
        <w:t>5.71</w:t>
      </w:r>
      <w:r>
        <w:rPr>
          <w:snapToGrid w:val="0"/>
        </w:rPr>
        <w:t>.</w:t>
      </w:r>
      <w:r>
        <w:rPr>
          <w:snapToGrid w:val="0"/>
        </w:rPr>
        <w:tab/>
        <w:t>Exit sign for workplace where styrene monomer present, duty of employer etc. as to</w:t>
      </w:r>
      <w:r>
        <w:tab/>
      </w:r>
      <w:r>
        <w:fldChar w:fldCharType="begin"/>
      </w:r>
      <w:r>
        <w:instrText xml:space="preserve"> PAGEREF _Toc98853593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_Toc98853595 \h </w:instrText>
      </w:r>
      <w:r>
        <w:fldChar w:fldCharType="separate"/>
      </w:r>
      <w:r>
        <w:t>278</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_Toc98853596 \h </w:instrText>
      </w:r>
      <w:r>
        <w:fldChar w:fldCharType="separate"/>
      </w:r>
      <w:r>
        <w:t>279</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_Toc98853597 \h </w:instrText>
      </w:r>
      <w:r>
        <w:fldChar w:fldCharType="separate"/>
      </w:r>
      <w:r>
        <w:t>280</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r>
      <w:r>
        <w:rPr>
          <w:snapToGrid w:val="0"/>
          <w:spacing w:val="-4"/>
        </w:rPr>
        <w:t>Container of isocyanate not to be heated in unventilated space</w:t>
      </w:r>
      <w:r>
        <w:tab/>
      </w:r>
      <w:r>
        <w:fldChar w:fldCharType="begin"/>
      </w:r>
      <w:r>
        <w:instrText xml:space="preserve"> PAGEREF _Toc98853598 \h </w:instrText>
      </w:r>
      <w:r>
        <w:fldChar w:fldCharType="separate"/>
      </w:r>
      <w:r>
        <w:t>280</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_Toc98853599 \h </w:instrText>
      </w:r>
      <w:r>
        <w:fldChar w:fldCharType="separate"/>
      </w:r>
      <w:r>
        <w:t>280</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_Toc98853600 \h </w:instrText>
      </w:r>
      <w:r>
        <w:fldChar w:fldCharType="separate"/>
      </w:r>
      <w:r>
        <w:t>281</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_Toc98853601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_Toc98853604 \h </w:instrText>
      </w:r>
      <w:r>
        <w:fldChar w:fldCharType="separate"/>
      </w:r>
      <w:r>
        <w:t>284</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_Toc98853605 \h </w:instrText>
      </w:r>
      <w:r>
        <w:fldChar w:fldCharType="separate"/>
      </w:r>
      <w:r>
        <w:t>285</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_Toc98853606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_Toc98853608 \h </w:instrText>
      </w:r>
      <w:r>
        <w:fldChar w:fldCharType="separate"/>
      </w:r>
      <w:r>
        <w:t>287</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_Toc98853609 \h </w:instrText>
      </w:r>
      <w:r>
        <w:fldChar w:fldCharType="separate"/>
      </w:r>
      <w:r>
        <w:t>288</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_Toc98853610 \h </w:instrText>
      </w:r>
      <w:r>
        <w:fldChar w:fldCharType="separate"/>
      </w:r>
      <w:r>
        <w:t>288</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_Toc98853611 \h </w:instrText>
      </w:r>
      <w:r>
        <w:fldChar w:fldCharType="separate"/>
      </w:r>
      <w:r>
        <w:t>289</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_Toc98853612 \h </w:instrText>
      </w:r>
      <w:r>
        <w:fldChar w:fldCharType="separate"/>
      </w:r>
      <w:r>
        <w:t>290</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_Toc98853613 \h </w:instrText>
      </w:r>
      <w:r>
        <w:fldChar w:fldCharType="separate"/>
      </w:r>
      <w:r>
        <w:t>291</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_Toc98853614 \h </w:instrText>
      </w:r>
      <w:r>
        <w:fldChar w:fldCharType="separate"/>
      </w:r>
      <w:r>
        <w:t>291</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_Toc98853615 \h </w:instrText>
      </w:r>
      <w:r>
        <w:fldChar w:fldCharType="separate"/>
      </w:r>
      <w:r>
        <w:t>291</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_Toc98853616 \h </w:instrText>
      </w:r>
      <w:r>
        <w:fldChar w:fldCharType="separate"/>
      </w:r>
      <w:r>
        <w:t>293</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_Toc98853617 \h </w:instrText>
      </w:r>
      <w:r>
        <w:fldChar w:fldCharType="separate"/>
      </w:r>
      <w:r>
        <w:t>294</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_Toc98853618 \h </w:instrText>
      </w:r>
      <w:r>
        <w:fldChar w:fldCharType="separate"/>
      </w:r>
      <w:r>
        <w:t>295</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_Toc98853619 \h </w:instrText>
      </w:r>
      <w:r>
        <w:fldChar w:fldCharType="separate"/>
      </w:r>
      <w:r>
        <w:t>296</w:t>
      </w:r>
      <w:r>
        <w:fldChar w:fldCharType="end"/>
      </w:r>
    </w:p>
    <w:p>
      <w:pPr>
        <w:pStyle w:val="TOC8"/>
        <w:rPr>
          <w:rFonts w:asciiTheme="minorHAnsi" w:eastAsiaTheme="minorEastAsia" w:hAnsiTheme="minorHAnsi" w:cstheme="minorBidi"/>
          <w:szCs w:val="22"/>
        </w:rPr>
      </w:pPr>
      <w:r>
        <w:lastRenderedPageBreak/>
        <w:t>6.16.</w:t>
      </w:r>
      <w:r>
        <w:tab/>
        <w:t>Duplicate licence document, issue of</w:t>
      </w:r>
      <w:r>
        <w:tab/>
      </w:r>
      <w:r>
        <w:fldChar w:fldCharType="begin"/>
      </w:r>
      <w:r>
        <w:instrText xml:space="preserve"> PAGEREF _Toc98853620 \h </w:instrText>
      </w:r>
      <w:r>
        <w:fldChar w:fldCharType="separate"/>
      </w:r>
      <w:r>
        <w:t>296</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_Toc98853621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_Toc98853623 \h </w:instrText>
      </w:r>
      <w:r>
        <w:fldChar w:fldCharType="separate"/>
      </w:r>
      <w:r>
        <w:t>297</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_Toc98853624 \h </w:instrText>
      </w:r>
      <w:r>
        <w:fldChar w:fldCharType="separate"/>
      </w:r>
      <w:r>
        <w:t>297</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_Toc98853625 \h </w:instrText>
      </w:r>
      <w:r>
        <w:fldChar w:fldCharType="separate"/>
      </w:r>
      <w:r>
        <w:t>297</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_Toc98853626 \h </w:instrText>
      </w:r>
      <w:r>
        <w:fldChar w:fldCharType="separate"/>
      </w:r>
      <w:r>
        <w:t>298</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_Toc98853627 \h </w:instrText>
      </w:r>
      <w:r>
        <w:fldChar w:fldCharType="separate"/>
      </w:r>
      <w:r>
        <w:t>298</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_Toc98853628 \h </w:instrText>
      </w:r>
      <w:r>
        <w:fldChar w:fldCharType="separate"/>
      </w:r>
      <w:r>
        <w:t>299</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_Toc98853629 \h </w:instrText>
      </w:r>
      <w:r>
        <w:fldChar w:fldCharType="separate"/>
      </w:r>
      <w:r>
        <w:t>300</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_Toc98853630 \h </w:instrText>
      </w:r>
      <w:r>
        <w:fldChar w:fldCharType="separate"/>
      </w:r>
      <w:r>
        <w:t>300</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_Toc98853631 \h </w:instrText>
      </w:r>
      <w:r>
        <w:fldChar w:fldCharType="separate"/>
      </w:r>
      <w:r>
        <w:t>301</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_Toc98853632 \h </w:instrText>
      </w:r>
      <w:r>
        <w:fldChar w:fldCharType="separate"/>
      </w:r>
      <w:r>
        <w:t>301</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_Toc98853633 \h </w:instrText>
      </w:r>
      <w:r>
        <w:fldChar w:fldCharType="separate"/>
      </w:r>
      <w:r>
        <w:t>302</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_Toc98853634 \h </w:instrText>
      </w:r>
      <w:r>
        <w:fldChar w:fldCharType="separate"/>
      </w:r>
      <w:r>
        <w:t>303</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_Toc98853635 \h </w:instrText>
      </w:r>
      <w:r>
        <w:fldChar w:fldCharType="separate"/>
      </w:r>
      <w:r>
        <w:t>304</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_Toc98853636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_Toc98853638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_Toc98853641 \h </w:instrText>
      </w:r>
      <w:r>
        <w:fldChar w:fldCharType="separate"/>
      </w:r>
      <w:r>
        <w:t>306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_Toc98853642 \h </w:instrText>
      </w:r>
      <w:r>
        <w:fldChar w:fldCharType="separate"/>
      </w:r>
      <w:r>
        <w:t>306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_Toc98853643 \h </w:instrText>
      </w:r>
      <w:r>
        <w:fldChar w:fldCharType="separate"/>
      </w:r>
      <w:r>
        <w:t>306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_Toc98853644 \h </w:instrText>
      </w:r>
      <w:r>
        <w:fldChar w:fldCharType="separate"/>
      </w:r>
      <w:r>
        <w:t>306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_Toc98853645 \h </w:instrText>
      </w:r>
      <w:r>
        <w:fldChar w:fldCharType="separate"/>
      </w:r>
      <w:r>
        <w:t>308</w:t>
      </w:r>
      <w:r>
        <w:fldChar w:fldCharType="end"/>
      </w:r>
    </w:p>
    <w:p>
      <w:pPr>
        <w:pStyle w:val="TOC8"/>
        <w:rPr>
          <w:rFonts w:asciiTheme="minorHAnsi" w:eastAsiaTheme="minorEastAsia" w:hAnsiTheme="minorHAnsi" w:cstheme="minorBidi"/>
          <w:szCs w:val="22"/>
        </w:rPr>
      </w:pPr>
      <w:r>
        <w:lastRenderedPageBreak/>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_Toc98853646 \h </w:instrText>
      </w:r>
      <w:r>
        <w:fldChar w:fldCharType="separate"/>
      </w:r>
      <w:r>
        <w:t>308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_Toc98853647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_Toc98853650 \h </w:instrText>
      </w:r>
      <w:r>
        <w:fldChar w:fldCharType="separate"/>
      </w:r>
      <w:r>
        <w:t>309</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_Toc98853651 \h </w:instrText>
      </w:r>
      <w:r>
        <w:fldChar w:fldCharType="separate"/>
      </w:r>
      <w:r>
        <w:t>311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_Toc98853653 \h </w:instrText>
      </w:r>
      <w:r>
        <w:fldChar w:fldCharType="separate"/>
      </w:r>
      <w:r>
        <w:t>312</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_Toc98853654 \h </w:instrText>
      </w:r>
      <w:r>
        <w:fldChar w:fldCharType="separate"/>
      </w:r>
      <w:r>
        <w:t>312</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_Toc98853655 \h </w:instrText>
      </w:r>
      <w:r>
        <w:fldChar w:fldCharType="separate"/>
      </w:r>
      <w:r>
        <w:t>313</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_Toc98853656 \h </w:instrText>
      </w:r>
      <w:r>
        <w:fldChar w:fldCharType="separate"/>
      </w:r>
      <w:r>
        <w:t>313</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_Toc98853657 \h </w:instrText>
      </w:r>
      <w:r>
        <w:fldChar w:fldCharType="separate"/>
      </w:r>
      <w:r>
        <w:t>314</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_Toc98853658 \h </w:instrText>
      </w:r>
      <w:r>
        <w:fldChar w:fldCharType="separate"/>
      </w:r>
      <w:r>
        <w:t>315</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_Toc98853659 \h </w:instrText>
      </w:r>
      <w:r>
        <w:fldChar w:fldCharType="separate"/>
      </w:r>
      <w:r>
        <w:t>315</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_Toc98853660 \h </w:instrText>
      </w:r>
      <w:r>
        <w:fldChar w:fldCharType="separate"/>
      </w:r>
      <w:r>
        <w:t>317</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_Toc98853661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_Toc98853663 \h </w:instrText>
      </w:r>
      <w:r>
        <w:fldChar w:fldCharType="separate"/>
      </w:r>
      <w:r>
        <w:t>319</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_Toc98853664 \h </w:instrText>
      </w:r>
      <w:r>
        <w:fldChar w:fldCharType="separate"/>
      </w:r>
      <w:r>
        <w:t>320</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_Toc98853665 \h </w:instrText>
      </w:r>
      <w:r>
        <w:fldChar w:fldCharType="separate"/>
      </w:r>
      <w:r>
        <w:t>321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_Toc98853678 \h </w:instrText>
      </w:r>
      <w:r>
        <w:fldChar w:fldCharType="separate"/>
      </w:r>
      <w:r>
        <w:t>349</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_Toc98853679 \h </w:instrText>
      </w:r>
      <w:r>
        <w:fldChar w:fldCharType="separate"/>
      </w:r>
      <w:r>
        <w:t>349</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_Toc98853680 \h </w:instrText>
      </w:r>
      <w:r>
        <w:fldChar w:fldCharType="separate"/>
      </w:r>
      <w:r>
        <w:t>350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_Toc98853682 \h </w:instrText>
      </w:r>
      <w:r>
        <w:fldChar w:fldCharType="separate"/>
      </w:r>
      <w:r>
        <w:t>350</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_Toc98853683 \h </w:instrText>
      </w:r>
      <w:r>
        <w:fldChar w:fldCharType="separate"/>
      </w:r>
      <w:r>
        <w:t>350</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_Toc98853684 \h </w:instrText>
      </w:r>
      <w:r>
        <w:fldChar w:fldCharType="separate"/>
      </w:r>
      <w:r>
        <w:t>351</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_Toc98853685 \h </w:instrText>
      </w:r>
      <w:r>
        <w:fldChar w:fldCharType="separate"/>
      </w:r>
      <w:r>
        <w:t>352</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keepNext w:val="0"/>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keepNext w:val="0"/>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keepNext w:val="0"/>
        <w:tabs>
          <w:tab w:val="right" w:leader="dot" w:pos="7077"/>
        </w:tabs>
        <w:rPr>
          <w:rFonts w:asciiTheme="minorHAnsi" w:eastAsiaTheme="minorEastAsia" w:hAnsiTheme="minorHAnsi" w:cstheme="minorBidi"/>
          <w:b w:val="0"/>
          <w:sz w:val="22"/>
          <w:szCs w:val="22"/>
        </w:rPr>
      </w:pPr>
      <w:r>
        <w:t>Schedule 6.1 — Rate payable for statements, assessments and tests</w:t>
      </w:r>
    </w:p>
    <w:p>
      <w:pPr>
        <w:pStyle w:val="TOC2"/>
        <w:keepNext w:val="0"/>
        <w:tabs>
          <w:tab w:val="right" w:leader="dot" w:pos="7077"/>
        </w:tabs>
        <w:rPr>
          <w:rFonts w:asciiTheme="minorHAnsi" w:eastAsiaTheme="minorEastAsia" w:hAnsiTheme="minorHAnsi" w:cstheme="minorBidi"/>
          <w:b w:val="0"/>
          <w:sz w:val="22"/>
          <w:szCs w:val="22"/>
        </w:rPr>
      </w:pPr>
      <w:r>
        <w:t>Schedule 6.1A — Fees under Part 3 Division 9</w:t>
      </w:r>
    </w:p>
    <w:p>
      <w:pPr>
        <w:pStyle w:val="TOC2"/>
        <w:keepNext w:val="0"/>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lastRenderedPageBreak/>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_Toc98853697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_Toc98853699 \h </w:instrText>
      </w:r>
      <w:r>
        <w:fldChar w:fldCharType="separate"/>
      </w:r>
      <w:r>
        <w:t>367</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_Toc98853700 \h </w:instrText>
      </w:r>
      <w:r>
        <w:fldChar w:fldCharType="separate"/>
      </w:r>
      <w:r>
        <w:t>368</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_Toc98853702 \h </w:instrText>
      </w:r>
      <w:r>
        <w:fldChar w:fldCharType="separate"/>
      </w:r>
      <w:r>
        <w:t>369</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_Toc98853703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_Toc98853705 \h </w:instrText>
      </w:r>
      <w:r>
        <w:fldChar w:fldCharType="separate"/>
      </w:r>
      <w:r>
        <w:t>372</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_Toc98853706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_Toc98853708 \h </w:instrText>
      </w:r>
      <w:r>
        <w:fldChar w:fldCharType="separate"/>
      </w:r>
      <w:r>
        <w:t>376</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_Toc98853709 \h </w:instrText>
      </w:r>
      <w:r>
        <w:fldChar w:fldCharType="separate"/>
      </w:r>
      <w:r>
        <w:t>377</w:t>
      </w:r>
      <w:r>
        <w:fldChar w:fldCharType="end"/>
      </w:r>
    </w:p>
    <w:p>
      <w:pPr>
        <w:pStyle w:val="TOC4"/>
        <w:tabs>
          <w:tab w:val="right" w:leader="dot" w:pos="7077"/>
        </w:tabs>
        <w:rPr>
          <w:rFonts w:asciiTheme="minorHAnsi" w:eastAsiaTheme="minorEastAsia" w:hAnsiTheme="minorHAnsi" w:cstheme="minorBidi"/>
          <w:b w:val="0"/>
          <w:szCs w:val="22"/>
        </w:rPr>
      </w:pPr>
      <w:r>
        <w:t>Division 6 </w:t>
      </w:r>
      <w:r>
        <w:rPr>
          <w:b w:val="0"/>
        </w:rPr>
        <w:t>—</w:t>
      </w:r>
      <w:r>
        <w:t> 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_Toc98853711 \h </w:instrText>
      </w:r>
      <w:r>
        <w:fldChar w:fldCharType="separate"/>
      </w:r>
      <w:r>
        <w:t>377</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_Toc98853712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 6</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_Toc98853715 \h </w:instrText>
      </w:r>
      <w:r>
        <w:fldChar w:fldCharType="separate"/>
      </w:r>
      <w:r>
        <w:t>381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_Toc98853716 \h </w:instrText>
      </w:r>
      <w:r>
        <w:fldChar w:fldCharType="separate"/>
      </w:r>
      <w:r>
        <w:t>388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after="240"/>
        <w:rPr>
          <w:snapToGrid w:val="0"/>
        </w:rPr>
      </w:pPr>
      <w:r>
        <w:rPr>
          <w:snapToGrid w:val="0"/>
        </w:rPr>
        <w:lastRenderedPageBreak/>
        <w:t>Occupational Safety and Health Act 1984</w:t>
      </w:r>
    </w:p>
    <w:p>
      <w:pPr>
        <w:pStyle w:val="NameofActReg"/>
      </w:pPr>
      <w:r>
        <w:t>Occupational Safety and Health Regulations 1996</w:t>
      </w:r>
    </w:p>
    <w:p>
      <w:pPr>
        <w:pStyle w:val="Heading2"/>
        <w:pageBreakBefore w:val="0"/>
      </w:pPr>
      <w:bookmarkStart w:id="3" w:name="_Toc98511740"/>
      <w:bookmarkStart w:id="4" w:name="_Toc98512244"/>
      <w:bookmarkStart w:id="5" w:name="_Toc98853215"/>
      <w:r>
        <w:rPr>
          <w:rStyle w:val="CharPartNo"/>
        </w:rPr>
        <w:t>Part 1</w:t>
      </w:r>
      <w:r>
        <w:t> — </w:t>
      </w:r>
      <w:r>
        <w:rPr>
          <w:rStyle w:val="CharPartText"/>
        </w:rPr>
        <w:t>Preliminary and interpretation</w:t>
      </w:r>
      <w:bookmarkEnd w:id="3"/>
      <w:bookmarkEnd w:id="4"/>
      <w:bookmarkEnd w:id="5"/>
    </w:p>
    <w:p>
      <w:pPr>
        <w:pStyle w:val="Heading3"/>
      </w:pPr>
      <w:bookmarkStart w:id="6" w:name="_Toc98511741"/>
      <w:bookmarkStart w:id="7" w:name="_Toc98512245"/>
      <w:bookmarkStart w:id="8" w:name="_Toc98853216"/>
      <w:r>
        <w:rPr>
          <w:rStyle w:val="CharDivNo"/>
        </w:rPr>
        <w:t>Division 1</w:t>
      </w:r>
      <w:r>
        <w:rPr>
          <w:snapToGrid w:val="0"/>
        </w:rPr>
        <w:t> — </w:t>
      </w:r>
      <w:r>
        <w:rPr>
          <w:rStyle w:val="CharDivText"/>
        </w:rPr>
        <w:t>Preliminary and definitions</w:t>
      </w:r>
      <w:bookmarkEnd w:id="6"/>
      <w:bookmarkEnd w:id="7"/>
      <w:bookmarkEnd w:id="8"/>
    </w:p>
    <w:p>
      <w:pPr>
        <w:pStyle w:val="Heading5"/>
        <w:rPr>
          <w:snapToGrid w:val="0"/>
        </w:rPr>
      </w:pPr>
      <w:bookmarkStart w:id="9" w:name="_Toc98853217"/>
      <w:r>
        <w:rPr>
          <w:rStyle w:val="CharSectno"/>
        </w:rPr>
        <w:t>1.1</w:t>
      </w:r>
      <w:r>
        <w:rPr>
          <w:snapToGrid w:val="0"/>
        </w:rPr>
        <w:t>.</w:t>
      </w:r>
      <w:r>
        <w:rPr>
          <w:snapToGrid w:val="0"/>
        </w:rPr>
        <w:tab/>
        <w:t>Citation</w:t>
      </w:r>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rPr>
        <w:t>.</w:t>
      </w:r>
    </w:p>
    <w:p>
      <w:pPr>
        <w:pStyle w:val="Heading5"/>
        <w:rPr>
          <w:snapToGrid w:val="0"/>
        </w:rPr>
      </w:pPr>
      <w:bookmarkStart w:id="10" w:name="_Toc98853218"/>
      <w:r>
        <w:rPr>
          <w:rStyle w:val="CharSectno"/>
        </w:rPr>
        <w:t>1.2</w:t>
      </w:r>
      <w:r>
        <w:rPr>
          <w:snapToGrid w:val="0"/>
        </w:rPr>
        <w:t>.</w:t>
      </w:r>
      <w:r>
        <w:rPr>
          <w:snapToGrid w:val="0"/>
        </w:rPr>
        <w:tab/>
        <w:t>Commencement</w:t>
      </w:r>
      <w:bookmarkEnd w:id="1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1" w:name="_Toc98853219"/>
      <w:r>
        <w:rPr>
          <w:rStyle w:val="CharSectno"/>
        </w:rPr>
        <w:t>1.3</w:t>
      </w:r>
      <w:r>
        <w:rPr>
          <w:snapToGrid w:val="0"/>
        </w:rPr>
        <w:t>.</w:t>
      </w:r>
      <w:r>
        <w:rPr>
          <w:snapToGrid w:val="0"/>
        </w:rPr>
        <w:tab/>
        <w:t>Terms used</w:t>
      </w:r>
      <w:bookmarkEnd w:id="11"/>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w:t>
      </w:r>
      <w:r>
        <w:lastRenderedPageBreak/>
        <w:t>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lastRenderedPageBreak/>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lastRenderedPageBreak/>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lastRenderedPageBreak/>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Gazette 17 Dec 1999 p. 6228</w:t>
      </w:r>
      <w:r>
        <w:noBreakHyphen/>
        <w:t>9; 8 Mar 2002 p. 961</w:t>
      </w:r>
      <w:r>
        <w:noBreakHyphen/>
        <w:t>2; 25 Jun 2004 p. 2291; 22 Oct 2004 p. 4834; 14 Dec 2004 p. 6010; 24 Aug 2007 p. 4257; 31 Jul 2009 p. 3032; 22 Dec 2009 p. 5235; 15 Jan 2010 p. 75; 7 Jan 2011 p. 53; 27 Jul 2012 p. 3667; 14 Nov 2017 p. 5602; SL 2020/198 r. 4; SL 2021/84 r. 4.]</w:t>
      </w:r>
    </w:p>
    <w:p>
      <w:pPr>
        <w:pStyle w:val="Heading3"/>
        <w:spacing w:before="260"/>
      </w:pPr>
      <w:bookmarkStart w:id="12" w:name="_Toc98511745"/>
      <w:bookmarkStart w:id="13" w:name="_Toc98512249"/>
      <w:bookmarkStart w:id="14" w:name="_Toc98853220"/>
      <w:r>
        <w:rPr>
          <w:rStyle w:val="CharDivNo"/>
        </w:rPr>
        <w:t>Division 2</w:t>
      </w:r>
      <w:r>
        <w:rPr>
          <w:snapToGrid w:val="0"/>
        </w:rPr>
        <w:t> — </w:t>
      </w:r>
      <w:r>
        <w:rPr>
          <w:rStyle w:val="CharDivText"/>
        </w:rPr>
        <w:t>Interpretation</w:t>
      </w:r>
      <w:bookmarkEnd w:id="12"/>
      <w:bookmarkEnd w:id="13"/>
      <w:bookmarkEnd w:id="14"/>
    </w:p>
    <w:p>
      <w:pPr>
        <w:pStyle w:val="Heading5"/>
        <w:rPr>
          <w:snapToGrid w:val="0"/>
        </w:rPr>
      </w:pPr>
      <w:bookmarkStart w:id="15" w:name="_Toc98853221"/>
      <w:r>
        <w:rPr>
          <w:rStyle w:val="CharSectno"/>
        </w:rPr>
        <w:t>1.4</w:t>
      </w:r>
      <w:r>
        <w:rPr>
          <w:snapToGrid w:val="0"/>
        </w:rPr>
        <w:t>.</w:t>
      </w:r>
      <w:r>
        <w:rPr>
          <w:snapToGrid w:val="0"/>
        </w:rPr>
        <w:tab/>
        <w:t>Employer, extent of duty of</w:t>
      </w:r>
      <w:bookmarkEnd w:id="15"/>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 xml:space="preserve">relates only to a matter over which, and the extent to which, the employer has control or can reasonably be </w:t>
      </w:r>
      <w:r>
        <w:rPr>
          <w:snapToGrid w:val="0"/>
        </w:rPr>
        <w:lastRenderedPageBreak/>
        <w:t>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6" w:name="_Toc98853222"/>
      <w:r>
        <w:rPr>
          <w:rStyle w:val="CharSectno"/>
        </w:rPr>
        <w:t>1.5</w:t>
      </w:r>
      <w:r>
        <w:rPr>
          <w:snapToGrid w:val="0"/>
        </w:rPr>
        <w:t>.</w:t>
      </w:r>
      <w:r>
        <w:rPr>
          <w:snapToGrid w:val="0"/>
        </w:rPr>
        <w:tab/>
        <w:t>Self</w:t>
      </w:r>
      <w:r>
        <w:rPr>
          <w:snapToGrid w:val="0"/>
        </w:rPr>
        <w:noBreakHyphen/>
        <w:t>employed person, extent of duty of</w:t>
      </w:r>
      <w:bookmarkEnd w:id="16"/>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7" w:name="_Toc98853223"/>
      <w:r>
        <w:rPr>
          <w:rStyle w:val="CharSectno"/>
        </w:rPr>
        <w:t>1.6</w:t>
      </w:r>
      <w:r>
        <w:rPr>
          <w:snapToGrid w:val="0"/>
        </w:rPr>
        <w:t>.</w:t>
      </w:r>
      <w:r>
        <w:rPr>
          <w:snapToGrid w:val="0"/>
        </w:rPr>
        <w:tab/>
        <w:t>Main contractor, extent of duty of</w:t>
      </w:r>
      <w:bookmarkEnd w:id="17"/>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8" w:name="_Toc98853224"/>
      <w:r>
        <w:rPr>
          <w:rStyle w:val="CharSectno"/>
        </w:rPr>
        <w:lastRenderedPageBreak/>
        <w:t>1.7</w:t>
      </w:r>
      <w:r>
        <w:rPr>
          <w:snapToGrid w:val="0"/>
        </w:rPr>
        <w:t>.</w:t>
      </w:r>
      <w:r>
        <w:rPr>
          <w:snapToGrid w:val="0"/>
        </w:rPr>
        <w:tab/>
        <w:t>Person having control of workplace, extent of duty of</w:t>
      </w:r>
      <w:bookmarkEnd w:id="18"/>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9" w:name="_Toc98853225"/>
      <w:r>
        <w:rPr>
          <w:rStyle w:val="CharSectno"/>
        </w:rPr>
        <w:t>1.8</w:t>
      </w:r>
      <w:r>
        <w:rPr>
          <w:snapToGrid w:val="0"/>
        </w:rPr>
        <w:t>.</w:t>
      </w:r>
      <w:r>
        <w:rPr>
          <w:snapToGrid w:val="0"/>
        </w:rPr>
        <w:tab/>
        <w:t>Person having control of access to workplace, extent of duty of</w:t>
      </w:r>
      <w:bookmarkEnd w:id="1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0" w:name="_Toc98853226"/>
      <w:r>
        <w:rPr>
          <w:rStyle w:val="CharSectno"/>
        </w:rPr>
        <w:t>1.9</w:t>
      </w:r>
      <w:r>
        <w:rPr>
          <w:snapToGrid w:val="0"/>
        </w:rPr>
        <w:t>.</w:t>
      </w:r>
      <w:r>
        <w:rPr>
          <w:snapToGrid w:val="0"/>
        </w:rPr>
        <w:tab/>
        <w:t>Employee, meaning of</w:t>
      </w:r>
      <w:bookmarkEnd w:id="20"/>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1" w:name="_Toc98853227"/>
      <w:r>
        <w:rPr>
          <w:rStyle w:val="CharSectno"/>
        </w:rPr>
        <w:lastRenderedPageBreak/>
        <w:t>1.10</w:t>
      </w:r>
      <w:r>
        <w:rPr>
          <w:snapToGrid w:val="0"/>
        </w:rPr>
        <w:t>.</w:t>
      </w:r>
      <w:r>
        <w:rPr>
          <w:snapToGrid w:val="0"/>
        </w:rPr>
        <w:tab/>
        <w:t>Workplace, meaning of</w:t>
      </w:r>
      <w:bookmarkEnd w:id="21"/>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2" w:name="_Toc98853228"/>
      <w:r>
        <w:rPr>
          <w:rStyle w:val="CharSectno"/>
        </w:rPr>
        <w:t>1.11</w:t>
      </w:r>
      <w:r>
        <w:rPr>
          <w:snapToGrid w:val="0"/>
        </w:rPr>
        <w:t>.</w:t>
      </w:r>
      <w:r>
        <w:rPr>
          <w:snapToGrid w:val="0"/>
        </w:rPr>
        <w:tab/>
        <w:t>NOHSC and standards, references to</w:t>
      </w:r>
      <w:bookmarkEnd w:id="22"/>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Gazette 12 Sep 1997 p. 5176</w:t>
      </w:r>
      <w:r>
        <w:noBreakHyphen/>
        <w:t>7; 8 Mar 2002 p. 962; 7 Jan 2005 p. 77; 27 Apr 2007 p. 1776.]</w:t>
      </w:r>
    </w:p>
    <w:p>
      <w:pPr>
        <w:pStyle w:val="Heading5"/>
        <w:rPr>
          <w:snapToGrid w:val="0"/>
        </w:rPr>
      </w:pPr>
      <w:bookmarkStart w:id="23" w:name="_Toc98853229"/>
      <w:r>
        <w:rPr>
          <w:rStyle w:val="CharSectno"/>
        </w:rPr>
        <w:lastRenderedPageBreak/>
        <w:t>1.12</w:t>
      </w:r>
      <w:r>
        <w:rPr>
          <w:snapToGrid w:val="0"/>
        </w:rPr>
        <w:t>.</w:t>
      </w:r>
      <w:r>
        <w:rPr>
          <w:snapToGrid w:val="0"/>
        </w:rPr>
        <w:tab/>
        <w:t>Standards etc., compliance with</w:t>
      </w:r>
      <w:bookmarkEnd w:id="2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Gazette 22 Oct 2004 p. 4834.]</w:t>
      </w:r>
    </w:p>
    <w:p>
      <w:pPr>
        <w:pStyle w:val="Heading5"/>
        <w:rPr>
          <w:snapToGrid w:val="0"/>
        </w:rPr>
      </w:pPr>
      <w:bookmarkStart w:id="24" w:name="_Toc98853230"/>
      <w:r>
        <w:rPr>
          <w:rStyle w:val="CharSectno"/>
        </w:rPr>
        <w:t>1.13</w:t>
      </w:r>
      <w:r>
        <w:rPr>
          <w:snapToGrid w:val="0"/>
        </w:rPr>
        <w:t>.</w:t>
      </w:r>
      <w:r>
        <w:rPr>
          <w:snapToGrid w:val="0"/>
        </w:rPr>
        <w:tab/>
        <w:t>Technical terms not defined, meaning of</w:t>
      </w:r>
      <w:bookmarkEnd w:id="24"/>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5" w:name="_Toc98853231"/>
      <w:r>
        <w:rPr>
          <w:rStyle w:val="CharSectno"/>
        </w:rPr>
        <w:t>1.14</w:t>
      </w:r>
      <w:r>
        <w:t>.</w:t>
      </w:r>
      <w:r>
        <w:tab/>
        <w:t>AS or AS/NZS, reference to in Sch. 1</w:t>
      </w:r>
      <w:bookmarkEnd w:id="25"/>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Gazette 17 Dec 1999 p. 6229.]</w:t>
      </w:r>
    </w:p>
    <w:p>
      <w:pPr>
        <w:pStyle w:val="Heading5"/>
      </w:pPr>
      <w:bookmarkStart w:id="26" w:name="_Toc98853232"/>
      <w:r>
        <w:rPr>
          <w:rStyle w:val="CharSectno"/>
        </w:rPr>
        <w:t>1.15</w:t>
      </w:r>
      <w:r>
        <w:t>.</w:t>
      </w:r>
      <w:r>
        <w:tab/>
        <w:t>Regulation 1.15 penalty</w:t>
      </w:r>
      <w:bookmarkEnd w:id="26"/>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lastRenderedPageBreak/>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Gazette 14 Dec 2004 p. 6010.]</w:t>
      </w:r>
    </w:p>
    <w:p>
      <w:pPr>
        <w:pStyle w:val="Heading5"/>
      </w:pPr>
      <w:bookmarkStart w:id="27" w:name="_Toc98853233"/>
      <w:r>
        <w:rPr>
          <w:rStyle w:val="CharSectno"/>
        </w:rPr>
        <w:t>1.16</w:t>
      </w:r>
      <w:r>
        <w:t>.</w:t>
      </w:r>
      <w:r>
        <w:tab/>
        <w:t>Regulation 1.16 penalty</w:t>
      </w:r>
      <w:bookmarkEnd w:id="27"/>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Gazette 14 Dec 2004 p. 6010.]</w:t>
      </w:r>
    </w:p>
    <w:p>
      <w:pPr>
        <w:pStyle w:val="Heading2"/>
      </w:pPr>
      <w:bookmarkStart w:id="28" w:name="_Toc98511759"/>
      <w:bookmarkStart w:id="29" w:name="_Toc98512263"/>
      <w:bookmarkStart w:id="30" w:name="_Toc98853234"/>
      <w:r>
        <w:rPr>
          <w:rStyle w:val="CharPartNo"/>
        </w:rPr>
        <w:lastRenderedPageBreak/>
        <w:t>Part 2</w:t>
      </w:r>
      <w:r>
        <w:t> — </w:t>
      </w:r>
      <w:r>
        <w:rPr>
          <w:rStyle w:val="CharPartText"/>
        </w:rPr>
        <w:t>General</w:t>
      </w:r>
      <w:bookmarkEnd w:id="28"/>
      <w:bookmarkEnd w:id="29"/>
      <w:bookmarkEnd w:id="30"/>
    </w:p>
    <w:p>
      <w:pPr>
        <w:pStyle w:val="Heading3"/>
      </w:pPr>
      <w:bookmarkStart w:id="31" w:name="_Toc98511760"/>
      <w:bookmarkStart w:id="32" w:name="_Toc98512264"/>
      <w:bookmarkStart w:id="33" w:name="_Toc98853235"/>
      <w:r>
        <w:rPr>
          <w:rStyle w:val="CharDivNo"/>
        </w:rPr>
        <w:t>Division 1</w:t>
      </w:r>
      <w:r>
        <w:rPr>
          <w:snapToGrid w:val="0"/>
        </w:rPr>
        <w:t> — </w:t>
      </w:r>
      <w:r>
        <w:rPr>
          <w:rStyle w:val="CharDivText"/>
        </w:rPr>
        <w:t>Matters prescribed for purposes of the Act</w:t>
      </w:r>
      <w:bookmarkEnd w:id="31"/>
      <w:bookmarkEnd w:id="32"/>
      <w:bookmarkEnd w:id="33"/>
    </w:p>
    <w:p>
      <w:pPr>
        <w:pStyle w:val="Heading5"/>
        <w:rPr>
          <w:snapToGrid w:val="0"/>
        </w:rPr>
      </w:pPr>
      <w:bookmarkStart w:id="34" w:name="_Toc98853236"/>
      <w:r>
        <w:rPr>
          <w:rStyle w:val="CharSectno"/>
        </w:rPr>
        <w:t>2.1</w:t>
      </w:r>
      <w:r>
        <w:rPr>
          <w:snapToGrid w:val="0"/>
        </w:rPr>
        <w:t>.</w:t>
      </w:r>
      <w:r>
        <w:rPr>
          <w:snapToGrid w:val="0"/>
        </w:rPr>
        <w:tab/>
        <w:t>Laws prescribed (Act s. 14(1)(b))</w:t>
      </w:r>
      <w:bookmarkEnd w:id="34"/>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35" w:name="_Toc98853237"/>
      <w:r>
        <w:rPr>
          <w:rStyle w:val="CharSectno"/>
        </w:rPr>
        <w:t>2.2</w:t>
      </w:r>
      <w:r>
        <w:rPr>
          <w:snapToGrid w:val="0"/>
        </w:rPr>
        <w:t>.</w:t>
      </w:r>
      <w:r>
        <w:rPr>
          <w:snapToGrid w:val="0"/>
        </w:rPr>
        <w:tab/>
        <w:t>Introductory and transitional courses for, and entitlements under Act s. 35(3) of, safety and health representatives</w:t>
      </w:r>
      <w:bookmarkEnd w:id="35"/>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lastRenderedPageBreak/>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w:t>
      </w:r>
      <w:r>
        <w:rPr>
          <w:snapToGrid w:val="0"/>
        </w:rPr>
        <w:lastRenderedPageBreak/>
        <w:t>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lastRenderedPageBreak/>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1</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1</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Gazette 15 Aug 2003 p. 3689; amended: Gazette 14 Dec 2004 p. 6016; 4 Mar 2005 p. 881</w:t>
      </w:r>
      <w:r>
        <w:noBreakHyphen/>
        <w:t>3.]</w:t>
      </w:r>
    </w:p>
    <w:p>
      <w:pPr>
        <w:pStyle w:val="Heading5"/>
        <w:rPr>
          <w:snapToGrid w:val="0"/>
        </w:rPr>
      </w:pPr>
      <w:bookmarkStart w:id="36" w:name="_Toc98853238"/>
      <w:r>
        <w:rPr>
          <w:rStyle w:val="CharSectno"/>
        </w:rPr>
        <w:lastRenderedPageBreak/>
        <w:t>2.3</w:t>
      </w:r>
      <w:r>
        <w:rPr>
          <w:snapToGrid w:val="0"/>
        </w:rPr>
        <w:t>.</w:t>
      </w:r>
      <w:r>
        <w:rPr>
          <w:snapToGrid w:val="0"/>
        </w:rPr>
        <w:tab/>
        <w:t>Subsequent courses for, and entitlements under Act s. 35(3) of, safety and health representatives</w:t>
      </w:r>
      <w:bookmarkEnd w:id="36"/>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7" w:name="_Toc98853239"/>
      <w:r>
        <w:rPr>
          <w:rStyle w:val="CharSectno"/>
        </w:rPr>
        <w:t>2.4</w:t>
      </w:r>
      <w:r>
        <w:rPr>
          <w:snapToGrid w:val="0"/>
        </w:rPr>
        <w:t>.</w:t>
      </w:r>
      <w:r>
        <w:rPr>
          <w:snapToGrid w:val="0"/>
        </w:rPr>
        <w:tab/>
        <w:t>Injuries etc. prescribed (Act s. 23I)</w:t>
      </w:r>
      <w:bookmarkEnd w:id="3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lastRenderedPageBreak/>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Gazette 14 Dec 2004 p. 6011.]</w:t>
      </w:r>
    </w:p>
    <w:p>
      <w:pPr>
        <w:pStyle w:val="Heading5"/>
        <w:rPr>
          <w:snapToGrid w:val="0"/>
        </w:rPr>
      </w:pPr>
      <w:bookmarkStart w:id="38" w:name="_Toc98853240"/>
      <w:r>
        <w:rPr>
          <w:rStyle w:val="CharSectno"/>
        </w:rPr>
        <w:t>2.5</w:t>
      </w:r>
      <w:r>
        <w:rPr>
          <w:snapToGrid w:val="0"/>
        </w:rPr>
        <w:t>.</w:t>
      </w:r>
      <w:r>
        <w:rPr>
          <w:snapToGrid w:val="0"/>
        </w:rPr>
        <w:tab/>
        <w:t>Diseases etc. prescribed (Act s. 23I)</w:t>
      </w:r>
      <w:bookmarkEnd w:id="38"/>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Gazette 14 Dec 2004 p. 6011.]</w:t>
      </w:r>
    </w:p>
    <w:p>
      <w:pPr>
        <w:pStyle w:val="Heading5"/>
        <w:spacing w:before="240"/>
        <w:rPr>
          <w:snapToGrid w:val="0"/>
        </w:rPr>
      </w:pPr>
      <w:bookmarkStart w:id="39" w:name="_Toc98853241"/>
      <w:r>
        <w:rPr>
          <w:rStyle w:val="CharSectno"/>
        </w:rPr>
        <w:t>2.6</w:t>
      </w:r>
      <w:r>
        <w:rPr>
          <w:snapToGrid w:val="0"/>
        </w:rPr>
        <w:t>.</w:t>
      </w:r>
      <w:r>
        <w:rPr>
          <w:snapToGrid w:val="0"/>
        </w:rPr>
        <w:tab/>
        <w:t>Procedure prescribed (Act s. 24(2))</w:t>
      </w:r>
      <w:bookmarkEnd w:id="39"/>
    </w:p>
    <w:p>
      <w:pPr>
        <w:pStyle w:val="Subsection"/>
        <w:rPr>
          <w:snapToGrid w:val="0"/>
        </w:rPr>
      </w:pPr>
      <w:r>
        <w:rPr>
          <w:snapToGrid w:val="0"/>
        </w:rPr>
        <w:tab/>
        <w:t>(1)</w:t>
      </w:r>
      <w:r>
        <w:rPr>
          <w:snapToGrid w:val="0"/>
        </w:rPr>
        <w:tab/>
        <w:t xml:space="preserve">If no procedure has been agreed between an employer and employees for the resolution of issues relating to occupational </w:t>
      </w:r>
      <w:r>
        <w:rPr>
          <w:snapToGrid w:val="0"/>
        </w:rPr>
        <w:lastRenderedPageBreak/>
        <w:t>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Gazette 6 Jan 2006 p. 11.]</w:t>
      </w:r>
    </w:p>
    <w:p>
      <w:pPr>
        <w:pStyle w:val="Heading5"/>
        <w:rPr>
          <w:snapToGrid w:val="0"/>
        </w:rPr>
      </w:pPr>
      <w:bookmarkStart w:id="40" w:name="_Toc98853242"/>
      <w:r>
        <w:rPr>
          <w:rStyle w:val="CharSectno"/>
        </w:rPr>
        <w:t>2.8</w:t>
      </w:r>
      <w:r>
        <w:rPr>
          <w:snapToGrid w:val="0"/>
        </w:rPr>
        <w:t>.</w:t>
      </w:r>
      <w:r>
        <w:rPr>
          <w:snapToGrid w:val="0"/>
        </w:rPr>
        <w:tab/>
        <w:t>Forms prescribed (Act s. 51)</w:t>
      </w:r>
      <w:bookmarkEnd w:id="40"/>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Gazette 1 Apr 2005 p. 1067; 9 Dec 2005 p. 5898; 9 Jul 2010 p. 3247.]</w:t>
      </w:r>
    </w:p>
    <w:p>
      <w:pPr>
        <w:pStyle w:val="Ednotesection"/>
      </w:pPr>
      <w:r>
        <w:t>[</w:t>
      </w:r>
      <w:r>
        <w:rPr>
          <w:b/>
          <w:bCs/>
        </w:rPr>
        <w:t>2.8A.</w:t>
      </w:r>
      <w:r>
        <w:tab/>
        <w:t>Deleted: Gazette 15 Jan 2010 p. 75.]</w:t>
      </w:r>
    </w:p>
    <w:p>
      <w:pPr>
        <w:pStyle w:val="Heading5"/>
      </w:pPr>
      <w:bookmarkStart w:id="41" w:name="_Toc98853243"/>
      <w:r>
        <w:rPr>
          <w:rStyle w:val="CharSectno"/>
        </w:rPr>
        <w:lastRenderedPageBreak/>
        <w:t>2.8B</w:t>
      </w:r>
      <w:r>
        <w:t>.</w:t>
      </w:r>
      <w:r>
        <w:tab/>
        <w:t xml:space="preserve">Courses of training prescribed (Act s. 51AB </w:t>
      </w:r>
      <w:r>
        <w:rPr>
          <w:i/>
        </w:rPr>
        <w:t>qualified representative</w:t>
      </w:r>
      <w:r>
        <w:t>)</w:t>
      </w:r>
      <w:bookmarkEnd w:id="41"/>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Gazette 4 Mar 2005 p. 883.]</w:t>
      </w:r>
    </w:p>
    <w:p>
      <w:pPr>
        <w:pStyle w:val="Heading3"/>
      </w:pPr>
      <w:bookmarkStart w:id="42" w:name="_Toc98511769"/>
      <w:bookmarkStart w:id="43" w:name="_Toc98512273"/>
      <w:bookmarkStart w:id="44" w:name="_Toc98853244"/>
      <w:r>
        <w:rPr>
          <w:rStyle w:val="CharDivNo"/>
        </w:rPr>
        <w:t>Division 2</w:t>
      </w:r>
      <w:r>
        <w:rPr>
          <w:snapToGrid w:val="0"/>
        </w:rPr>
        <w:t> — </w:t>
      </w:r>
      <w:r>
        <w:rPr>
          <w:rStyle w:val="CharDivText"/>
        </w:rPr>
        <w:t>Administrative provisions</w:t>
      </w:r>
      <w:bookmarkEnd w:id="42"/>
      <w:bookmarkEnd w:id="43"/>
      <w:bookmarkEnd w:id="44"/>
    </w:p>
    <w:p>
      <w:pPr>
        <w:pStyle w:val="Heading5"/>
        <w:rPr>
          <w:snapToGrid w:val="0"/>
        </w:rPr>
      </w:pPr>
      <w:bookmarkStart w:id="45" w:name="_Toc98853245"/>
      <w:r>
        <w:rPr>
          <w:rStyle w:val="CharSectno"/>
        </w:rPr>
        <w:t>2.9</w:t>
      </w:r>
      <w:r>
        <w:rPr>
          <w:snapToGrid w:val="0"/>
        </w:rPr>
        <w:t>.</w:t>
      </w:r>
      <w:r>
        <w:rPr>
          <w:snapToGrid w:val="0"/>
        </w:rPr>
        <w:tab/>
        <w:t>Plant subject of improvement or prohibition notice</w:t>
      </w:r>
      <w:bookmarkEnd w:id="45"/>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Gazette 14 Dec 2004 p. 6017.]</w:t>
      </w:r>
    </w:p>
    <w:p>
      <w:pPr>
        <w:pStyle w:val="Heading5"/>
        <w:rPr>
          <w:snapToGrid w:val="0"/>
        </w:rPr>
      </w:pPr>
      <w:bookmarkStart w:id="46" w:name="_Toc98853246"/>
      <w:r>
        <w:rPr>
          <w:rStyle w:val="CharSectno"/>
        </w:rPr>
        <w:lastRenderedPageBreak/>
        <w:t>2.10</w:t>
      </w:r>
      <w:r>
        <w:rPr>
          <w:snapToGrid w:val="0"/>
        </w:rPr>
        <w:t>.</w:t>
      </w:r>
      <w:r>
        <w:rPr>
          <w:snapToGrid w:val="0"/>
        </w:rPr>
        <w:tab/>
        <w:t>Local government to notify Commissioner of construction work permits</w:t>
      </w:r>
      <w:bookmarkEnd w:id="4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7" w:name="_Toc98853247"/>
      <w:r>
        <w:rPr>
          <w:rStyle w:val="CharSectno"/>
        </w:rPr>
        <w:t>2.11</w:t>
      </w:r>
      <w:r>
        <w:rPr>
          <w:snapToGrid w:val="0"/>
        </w:rPr>
        <w:t>.</w:t>
      </w:r>
      <w:r>
        <w:rPr>
          <w:snapToGrid w:val="0"/>
        </w:rPr>
        <w:tab/>
        <w:t>Commissioner may direct medical examination of employee</w:t>
      </w:r>
      <w:bookmarkEnd w:id="47"/>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lastRenderedPageBreak/>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Gazette 14 Dec 2004 p. 6012.]</w:t>
      </w:r>
    </w:p>
    <w:p>
      <w:pPr>
        <w:pStyle w:val="Heading5"/>
        <w:rPr>
          <w:snapToGrid w:val="0"/>
        </w:rPr>
      </w:pPr>
      <w:bookmarkStart w:id="48" w:name="_Toc98853248"/>
      <w:r>
        <w:rPr>
          <w:rStyle w:val="CharSectno"/>
        </w:rPr>
        <w:t>2.12</w:t>
      </w:r>
      <w:r>
        <w:rPr>
          <w:snapToGrid w:val="0"/>
        </w:rPr>
        <w:t>.</w:t>
      </w:r>
      <w:r>
        <w:rPr>
          <w:snapToGrid w:val="0"/>
        </w:rPr>
        <w:tab/>
        <w:t>Exemption from regulation where substantial compliance</w:t>
      </w:r>
      <w:bookmarkEnd w:id="48"/>
    </w:p>
    <w:p>
      <w:pPr>
        <w:pStyle w:val="Subsection"/>
        <w:rPr>
          <w:snapToGrid w:val="0"/>
        </w:rPr>
      </w:pPr>
      <w:r>
        <w:rPr>
          <w:snapToGrid w:val="0"/>
        </w:rPr>
        <w:tab/>
        <w:t>(1)</w:t>
      </w:r>
      <w:r>
        <w:rPr>
          <w:snapToGrid w:val="0"/>
        </w:rPr>
        <w:tab/>
        <w:t xml:space="preserve">A person may apply to the Commissioner for a person who, or a workplace which, does not fully comply with a requirement of </w:t>
      </w:r>
      <w:r>
        <w:rPr>
          <w:snapToGrid w:val="0"/>
        </w:rPr>
        <w:lastRenderedPageBreak/>
        <w:t>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Gazette 14 Dec 2004 p. 6017.]</w:t>
      </w:r>
    </w:p>
    <w:p>
      <w:pPr>
        <w:pStyle w:val="Heading5"/>
        <w:rPr>
          <w:snapToGrid w:val="0"/>
        </w:rPr>
      </w:pPr>
      <w:bookmarkStart w:id="49" w:name="_Toc98853249"/>
      <w:r>
        <w:rPr>
          <w:rStyle w:val="CharSectno"/>
        </w:rPr>
        <w:t>2.13</w:t>
      </w:r>
      <w:r>
        <w:rPr>
          <w:snapToGrid w:val="0"/>
        </w:rPr>
        <w:t>.</w:t>
      </w:r>
      <w:r>
        <w:rPr>
          <w:snapToGrid w:val="0"/>
        </w:rPr>
        <w:tab/>
        <w:t>Exemption from regulation where compliance unnecessary or impracticable</w:t>
      </w:r>
      <w:bookmarkEnd w:id="49"/>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lastRenderedPageBreak/>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Gazette 14 Dec 2004 p. 6017.]</w:t>
      </w:r>
    </w:p>
    <w:p>
      <w:pPr>
        <w:pStyle w:val="Heading5"/>
        <w:rPr>
          <w:snapToGrid w:val="0"/>
        </w:rPr>
      </w:pPr>
      <w:bookmarkStart w:id="50" w:name="_Toc98853250"/>
      <w:r>
        <w:rPr>
          <w:rStyle w:val="CharSectno"/>
        </w:rPr>
        <w:t>2.14</w:t>
      </w:r>
      <w:r>
        <w:rPr>
          <w:snapToGrid w:val="0"/>
        </w:rPr>
        <w:t>.</w:t>
      </w:r>
      <w:r>
        <w:rPr>
          <w:snapToGrid w:val="0"/>
        </w:rPr>
        <w:tab/>
        <w:t>Exemption from fees</w:t>
      </w:r>
      <w:bookmarkEnd w:id="50"/>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Ednotesection"/>
      </w:pPr>
      <w:r>
        <w:t>[</w:t>
      </w:r>
      <w:r>
        <w:rPr>
          <w:b/>
        </w:rPr>
        <w:t>2.14A.</w:t>
      </w:r>
      <w:r>
        <w:tab/>
        <w:t>Deleted: SL 2021/84 r. 5.]</w:t>
      </w:r>
    </w:p>
    <w:p>
      <w:pPr>
        <w:pStyle w:val="Heading3"/>
      </w:pPr>
      <w:bookmarkStart w:id="51" w:name="_Toc98511776"/>
      <w:bookmarkStart w:id="52" w:name="_Toc98512280"/>
      <w:bookmarkStart w:id="53" w:name="_Toc98853251"/>
      <w:r>
        <w:rPr>
          <w:rStyle w:val="CharDivNo"/>
        </w:rPr>
        <w:t>Division 3</w:t>
      </w:r>
      <w:r>
        <w:rPr>
          <w:snapToGrid w:val="0"/>
        </w:rPr>
        <w:t> — </w:t>
      </w:r>
      <w:r>
        <w:rPr>
          <w:rStyle w:val="CharDivText"/>
        </w:rPr>
        <w:t>Review of decisions under these regulations</w:t>
      </w:r>
      <w:bookmarkEnd w:id="51"/>
      <w:bookmarkEnd w:id="52"/>
      <w:bookmarkEnd w:id="53"/>
    </w:p>
    <w:p>
      <w:pPr>
        <w:pStyle w:val="Heading5"/>
        <w:rPr>
          <w:snapToGrid w:val="0"/>
        </w:rPr>
      </w:pPr>
      <w:bookmarkStart w:id="54" w:name="_Toc98853252"/>
      <w:r>
        <w:rPr>
          <w:rStyle w:val="CharSectno"/>
        </w:rPr>
        <w:t>2.15</w:t>
      </w:r>
      <w:r>
        <w:rPr>
          <w:snapToGrid w:val="0"/>
        </w:rPr>
        <w:t>.</w:t>
      </w:r>
      <w:r>
        <w:rPr>
          <w:snapToGrid w:val="0"/>
        </w:rPr>
        <w:tab/>
        <w:t>Review of decisions by person other than Commissioner</w:t>
      </w:r>
      <w:bookmarkEnd w:id="5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lastRenderedPageBreak/>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Gazette 9 Jul 2010 p. 3247.]</w:t>
      </w:r>
    </w:p>
    <w:p>
      <w:pPr>
        <w:pStyle w:val="Heading2"/>
      </w:pPr>
      <w:bookmarkStart w:id="55" w:name="_Toc98511778"/>
      <w:bookmarkStart w:id="56" w:name="_Toc98512282"/>
      <w:bookmarkStart w:id="57" w:name="_Toc98853253"/>
      <w:r>
        <w:rPr>
          <w:rStyle w:val="CharPartNo"/>
        </w:rPr>
        <w:lastRenderedPageBreak/>
        <w:t>Part 3</w:t>
      </w:r>
      <w:r>
        <w:t> — </w:t>
      </w:r>
      <w:r>
        <w:rPr>
          <w:rStyle w:val="CharPartText"/>
        </w:rPr>
        <w:t>Workplace safety requirements</w:t>
      </w:r>
      <w:bookmarkEnd w:id="55"/>
      <w:bookmarkEnd w:id="56"/>
      <w:bookmarkEnd w:id="57"/>
    </w:p>
    <w:p>
      <w:pPr>
        <w:pStyle w:val="Heading3"/>
        <w:spacing w:before="220"/>
      </w:pPr>
      <w:bookmarkStart w:id="58" w:name="_Toc98511779"/>
      <w:bookmarkStart w:id="59" w:name="_Toc98512283"/>
      <w:bookmarkStart w:id="60" w:name="_Toc98853254"/>
      <w:r>
        <w:rPr>
          <w:rStyle w:val="CharDivNo"/>
        </w:rPr>
        <w:t>Division 1</w:t>
      </w:r>
      <w:r>
        <w:rPr>
          <w:snapToGrid w:val="0"/>
        </w:rPr>
        <w:t> — </w:t>
      </w:r>
      <w:r>
        <w:rPr>
          <w:rStyle w:val="CharDivText"/>
        </w:rPr>
        <w:t>General duties applying to workplaces</w:t>
      </w:r>
      <w:bookmarkEnd w:id="58"/>
      <w:bookmarkEnd w:id="59"/>
      <w:bookmarkEnd w:id="60"/>
    </w:p>
    <w:p>
      <w:pPr>
        <w:pStyle w:val="Heading5"/>
        <w:rPr>
          <w:snapToGrid w:val="0"/>
        </w:rPr>
      </w:pPr>
      <w:bookmarkStart w:id="61" w:name="_Toc98853255"/>
      <w:r>
        <w:rPr>
          <w:rStyle w:val="CharSectno"/>
        </w:rPr>
        <w:t>3.1</w:t>
      </w:r>
      <w:r>
        <w:rPr>
          <w:snapToGrid w:val="0"/>
        </w:rPr>
        <w:t>.</w:t>
      </w:r>
      <w:r>
        <w:rPr>
          <w:snapToGrid w:val="0"/>
        </w:rPr>
        <w:tab/>
        <w:t>Identification of hazards, and assessment and reduction of risks, duties of employer etc. as to</w:t>
      </w:r>
      <w:bookmarkEnd w:id="6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Gazette 14 Dec 2004 p. 6018.]</w:t>
      </w:r>
    </w:p>
    <w:p>
      <w:pPr>
        <w:pStyle w:val="Heading5"/>
        <w:rPr>
          <w:snapToGrid w:val="0"/>
        </w:rPr>
      </w:pPr>
      <w:bookmarkStart w:id="62" w:name="_Toc98853256"/>
      <w:r>
        <w:rPr>
          <w:rStyle w:val="CharSectno"/>
        </w:rPr>
        <w:t>3.2</w:t>
      </w:r>
      <w:r>
        <w:rPr>
          <w:snapToGrid w:val="0"/>
        </w:rPr>
        <w:t>.</w:t>
      </w:r>
      <w:r>
        <w:rPr>
          <w:snapToGrid w:val="0"/>
        </w:rPr>
        <w:tab/>
        <w:t>Person at workplace to have access to Act etc. on request</w:t>
      </w:r>
      <w:bookmarkEnd w:id="62"/>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lastRenderedPageBreak/>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Gazette 14 Dec 2004 p. 6012.]</w:t>
      </w:r>
    </w:p>
    <w:p>
      <w:pPr>
        <w:pStyle w:val="Heading5"/>
        <w:spacing w:before="260"/>
        <w:rPr>
          <w:snapToGrid w:val="0"/>
        </w:rPr>
      </w:pPr>
      <w:bookmarkStart w:id="63" w:name="_Toc98853257"/>
      <w:r>
        <w:rPr>
          <w:rStyle w:val="CharSectno"/>
        </w:rPr>
        <w:t>3.3</w:t>
      </w:r>
      <w:r>
        <w:rPr>
          <w:snapToGrid w:val="0"/>
        </w:rPr>
        <w:t>.</w:t>
      </w:r>
      <w:r>
        <w:rPr>
          <w:snapToGrid w:val="0"/>
        </w:rPr>
        <w:tab/>
        <w:t>Isolated employee to have communication for emergency etc.</w:t>
      </w:r>
      <w:bookmarkEnd w:id="6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Gazette 14 Dec 2004 p. 6018.]</w:t>
      </w:r>
    </w:p>
    <w:p>
      <w:pPr>
        <w:pStyle w:val="Heading5"/>
        <w:rPr>
          <w:snapToGrid w:val="0"/>
        </w:rPr>
      </w:pPr>
      <w:bookmarkStart w:id="64" w:name="_Toc98853258"/>
      <w:r>
        <w:rPr>
          <w:rStyle w:val="CharSectno"/>
        </w:rPr>
        <w:lastRenderedPageBreak/>
        <w:t>3.4</w:t>
      </w:r>
      <w:r>
        <w:rPr>
          <w:snapToGrid w:val="0"/>
        </w:rPr>
        <w:t>.</w:t>
      </w:r>
      <w:r>
        <w:rPr>
          <w:snapToGrid w:val="0"/>
        </w:rPr>
        <w:tab/>
        <w:t>Manual handling, duties of employer etc. as to</w:t>
      </w:r>
      <w:bookmarkEnd w:id="64"/>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Gazette 14 Dec 2004 p. 6018.]</w:t>
      </w:r>
    </w:p>
    <w:p>
      <w:pPr>
        <w:pStyle w:val="Heading5"/>
        <w:spacing w:before="180"/>
        <w:rPr>
          <w:snapToGrid w:val="0"/>
        </w:rPr>
      </w:pPr>
      <w:bookmarkStart w:id="65" w:name="_Toc98853259"/>
      <w:r>
        <w:rPr>
          <w:rStyle w:val="CharSectno"/>
        </w:rPr>
        <w:t>3.5</w:t>
      </w:r>
      <w:r>
        <w:rPr>
          <w:snapToGrid w:val="0"/>
        </w:rPr>
        <w:t>.</w:t>
      </w:r>
      <w:r>
        <w:rPr>
          <w:snapToGrid w:val="0"/>
        </w:rPr>
        <w:tab/>
        <w:t>Reported hazard etc., employer to investigate</w:t>
      </w:r>
      <w:bookmarkEnd w:id="65"/>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Gazette 14 Dec 2004 p. 6018.]</w:t>
      </w:r>
    </w:p>
    <w:p>
      <w:pPr>
        <w:pStyle w:val="Heading5"/>
        <w:spacing w:before="180"/>
        <w:rPr>
          <w:snapToGrid w:val="0"/>
        </w:rPr>
      </w:pPr>
      <w:bookmarkStart w:id="66" w:name="_Toc98853260"/>
      <w:r>
        <w:rPr>
          <w:rStyle w:val="CharSectno"/>
        </w:rPr>
        <w:t>3.6</w:t>
      </w:r>
      <w:r>
        <w:rPr>
          <w:snapToGrid w:val="0"/>
        </w:rPr>
        <w:t>.</w:t>
      </w:r>
      <w:r>
        <w:rPr>
          <w:snapToGrid w:val="0"/>
        </w:rPr>
        <w:tab/>
        <w:t>Movement of people, duties of employer etc. as to</w:t>
      </w:r>
      <w:bookmarkEnd w:id="66"/>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lastRenderedPageBreak/>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Gazette 14 Dec 2004 p. 6018.]</w:t>
      </w:r>
    </w:p>
    <w:p>
      <w:pPr>
        <w:pStyle w:val="Heading5"/>
        <w:spacing w:before="180"/>
        <w:rPr>
          <w:snapToGrid w:val="0"/>
        </w:rPr>
      </w:pPr>
      <w:bookmarkStart w:id="67" w:name="_Toc98853261"/>
      <w:r>
        <w:rPr>
          <w:rStyle w:val="CharSectno"/>
        </w:rPr>
        <w:t>3.7</w:t>
      </w:r>
      <w:r>
        <w:rPr>
          <w:snapToGrid w:val="0"/>
        </w:rPr>
        <w:t>.</w:t>
      </w:r>
      <w:r>
        <w:rPr>
          <w:snapToGrid w:val="0"/>
        </w:rPr>
        <w:tab/>
        <w:t>Access to and egress from workplace, duties of employer etc. as to</w:t>
      </w:r>
      <w:bookmarkEnd w:id="67"/>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Gazette 14 Dec 2004 p. 6018.]</w:t>
      </w:r>
    </w:p>
    <w:p>
      <w:pPr>
        <w:pStyle w:val="Heading5"/>
        <w:spacing w:before="180"/>
        <w:rPr>
          <w:snapToGrid w:val="0"/>
        </w:rPr>
      </w:pPr>
      <w:bookmarkStart w:id="68" w:name="_Toc98853262"/>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68"/>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Gazette 14 Dec 2004 p. 6018.]</w:t>
      </w:r>
    </w:p>
    <w:p>
      <w:pPr>
        <w:pStyle w:val="Heading5"/>
        <w:spacing w:before="180"/>
        <w:rPr>
          <w:snapToGrid w:val="0"/>
        </w:rPr>
      </w:pPr>
      <w:bookmarkStart w:id="69" w:name="_Toc98853263"/>
      <w:r>
        <w:rPr>
          <w:rStyle w:val="CharSectno"/>
        </w:rPr>
        <w:t>3.9</w:t>
      </w:r>
      <w:r>
        <w:rPr>
          <w:snapToGrid w:val="0"/>
        </w:rPr>
        <w:t>.</w:t>
      </w:r>
      <w:r>
        <w:rPr>
          <w:snapToGrid w:val="0"/>
        </w:rPr>
        <w:tab/>
        <w:t>Fire precautions, duties of employer etc. as to</w:t>
      </w:r>
      <w:bookmarkEnd w:id="69"/>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lastRenderedPageBreak/>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Gazette 14 Dec 2004 p. 6017 and 6018.]</w:t>
      </w:r>
    </w:p>
    <w:p>
      <w:pPr>
        <w:pStyle w:val="Heading5"/>
        <w:rPr>
          <w:snapToGrid w:val="0"/>
        </w:rPr>
      </w:pPr>
      <w:bookmarkStart w:id="70" w:name="_Toc98853264"/>
      <w:r>
        <w:rPr>
          <w:rStyle w:val="CharSectno"/>
        </w:rPr>
        <w:t>3.10</w:t>
      </w:r>
      <w:r>
        <w:rPr>
          <w:snapToGrid w:val="0"/>
        </w:rPr>
        <w:t>.</w:t>
      </w:r>
      <w:r>
        <w:rPr>
          <w:snapToGrid w:val="0"/>
        </w:rPr>
        <w:tab/>
        <w:t>Evacuation procedure, duties of employer etc. as to</w:t>
      </w:r>
      <w:bookmarkEnd w:id="70"/>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lastRenderedPageBreak/>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Gazette 14 Dec 2004 p. 6018.]</w:t>
      </w:r>
    </w:p>
    <w:p>
      <w:pPr>
        <w:pStyle w:val="Heading5"/>
        <w:rPr>
          <w:snapToGrid w:val="0"/>
        </w:rPr>
      </w:pPr>
      <w:bookmarkStart w:id="71" w:name="_Toc98853265"/>
      <w:r>
        <w:rPr>
          <w:rStyle w:val="CharSectno"/>
        </w:rPr>
        <w:t>3.11</w:t>
      </w:r>
      <w:r>
        <w:rPr>
          <w:snapToGrid w:val="0"/>
        </w:rPr>
        <w:t>.</w:t>
      </w:r>
      <w:r>
        <w:rPr>
          <w:snapToGrid w:val="0"/>
        </w:rPr>
        <w:tab/>
        <w:t>Warning signs for hazards, duties of employer etc. as to</w:t>
      </w:r>
      <w:bookmarkEnd w:id="7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Gazette 14 Dec 2004 p. 6018.]</w:t>
      </w:r>
    </w:p>
    <w:p>
      <w:pPr>
        <w:pStyle w:val="Heading5"/>
        <w:keepNext w:val="0"/>
        <w:keepLines w:val="0"/>
        <w:spacing w:before="180"/>
        <w:rPr>
          <w:snapToGrid w:val="0"/>
        </w:rPr>
      </w:pPr>
      <w:bookmarkStart w:id="72" w:name="_Toc98853266"/>
      <w:r>
        <w:rPr>
          <w:rStyle w:val="CharSectno"/>
        </w:rPr>
        <w:t>3.12</w:t>
      </w:r>
      <w:r>
        <w:rPr>
          <w:snapToGrid w:val="0"/>
        </w:rPr>
        <w:t>.</w:t>
      </w:r>
      <w:r>
        <w:rPr>
          <w:snapToGrid w:val="0"/>
        </w:rPr>
        <w:tab/>
        <w:t>First aid, duties of employer etc. as to</w:t>
      </w:r>
      <w:bookmarkEnd w:id="7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lastRenderedPageBreak/>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Gazette 14 Dec 2004 p. 6018.]</w:t>
      </w:r>
    </w:p>
    <w:p>
      <w:pPr>
        <w:pStyle w:val="Heading5"/>
        <w:rPr>
          <w:snapToGrid w:val="0"/>
        </w:rPr>
      </w:pPr>
      <w:bookmarkStart w:id="73" w:name="_Toc98853267"/>
      <w:r>
        <w:rPr>
          <w:rStyle w:val="CharSectno"/>
        </w:rPr>
        <w:t>3.13</w:t>
      </w:r>
      <w:r>
        <w:rPr>
          <w:snapToGrid w:val="0"/>
        </w:rPr>
        <w:t>.</w:t>
      </w:r>
      <w:r>
        <w:rPr>
          <w:snapToGrid w:val="0"/>
        </w:rPr>
        <w:tab/>
        <w:t>Lighting, duties of employer etc. as to</w:t>
      </w:r>
      <w:bookmarkEnd w:id="7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Gazette 14 Dec 2004 p. 6018.]</w:t>
      </w:r>
    </w:p>
    <w:p>
      <w:pPr>
        <w:pStyle w:val="Heading5"/>
        <w:keepLines w:val="0"/>
        <w:rPr>
          <w:snapToGrid w:val="0"/>
        </w:rPr>
      </w:pPr>
      <w:bookmarkStart w:id="74" w:name="_Toc98853268"/>
      <w:r>
        <w:rPr>
          <w:rStyle w:val="CharSectno"/>
        </w:rPr>
        <w:lastRenderedPageBreak/>
        <w:t>3.14</w:t>
      </w:r>
      <w:r>
        <w:rPr>
          <w:snapToGrid w:val="0"/>
        </w:rPr>
        <w:t>.</w:t>
      </w:r>
      <w:r>
        <w:rPr>
          <w:snapToGrid w:val="0"/>
        </w:rPr>
        <w:tab/>
        <w:t>Work space for employee, employer’s duty as to</w:t>
      </w:r>
      <w:bookmarkEnd w:id="74"/>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Gazette 14 Dec 2004 p. 6018.]</w:t>
      </w:r>
    </w:p>
    <w:p>
      <w:pPr>
        <w:pStyle w:val="Heading5"/>
        <w:rPr>
          <w:snapToGrid w:val="0"/>
        </w:rPr>
      </w:pPr>
      <w:bookmarkStart w:id="75" w:name="_Toc98853269"/>
      <w:r>
        <w:rPr>
          <w:rStyle w:val="CharSectno"/>
        </w:rPr>
        <w:t>3.15</w:t>
      </w:r>
      <w:r>
        <w:rPr>
          <w:snapToGrid w:val="0"/>
        </w:rPr>
        <w:t>.</w:t>
      </w:r>
      <w:r>
        <w:rPr>
          <w:snapToGrid w:val="0"/>
        </w:rPr>
        <w:tab/>
        <w:t>Air temperature etc., employer’s duties as to</w:t>
      </w:r>
      <w:bookmarkEnd w:id="75"/>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Gazette 14 Dec 2004 p. 6016.]</w:t>
      </w:r>
    </w:p>
    <w:p>
      <w:pPr>
        <w:pStyle w:val="Heading5"/>
        <w:spacing w:before="180"/>
        <w:rPr>
          <w:snapToGrid w:val="0"/>
        </w:rPr>
      </w:pPr>
      <w:bookmarkStart w:id="76" w:name="_Toc98853270"/>
      <w:r>
        <w:rPr>
          <w:rStyle w:val="CharSectno"/>
        </w:rPr>
        <w:t>3.16</w:t>
      </w:r>
      <w:r>
        <w:rPr>
          <w:snapToGrid w:val="0"/>
        </w:rPr>
        <w:t>.</w:t>
      </w:r>
      <w:r>
        <w:rPr>
          <w:snapToGrid w:val="0"/>
        </w:rPr>
        <w:tab/>
        <w:t>Drinking water, duties of employer etc. as to</w:t>
      </w:r>
      <w:bookmarkEnd w:id="76"/>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lastRenderedPageBreak/>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Gazette 14 Dec 2004 p. 6012.]</w:t>
      </w:r>
    </w:p>
    <w:p>
      <w:pPr>
        <w:pStyle w:val="Heading5"/>
        <w:rPr>
          <w:snapToGrid w:val="0"/>
        </w:rPr>
      </w:pPr>
      <w:bookmarkStart w:id="77" w:name="_Toc98853271"/>
      <w:r>
        <w:rPr>
          <w:rStyle w:val="CharSectno"/>
        </w:rPr>
        <w:t>3.17</w:t>
      </w:r>
      <w:r>
        <w:rPr>
          <w:snapToGrid w:val="0"/>
        </w:rPr>
        <w:t>.</w:t>
      </w:r>
      <w:r>
        <w:rPr>
          <w:snapToGrid w:val="0"/>
        </w:rPr>
        <w:tab/>
        <w:t>Cleanliness of workplace and rubbish etc. removal, duties of employer etc. as to</w:t>
      </w:r>
      <w:bookmarkEnd w:id="77"/>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lastRenderedPageBreak/>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Gazette 14 Dec 2004 p. 6018.]</w:t>
      </w:r>
    </w:p>
    <w:p>
      <w:pPr>
        <w:pStyle w:val="Heading5"/>
        <w:rPr>
          <w:snapToGrid w:val="0"/>
        </w:rPr>
      </w:pPr>
      <w:bookmarkStart w:id="78" w:name="_Toc98853272"/>
      <w:r>
        <w:rPr>
          <w:rStyle w:val="CharSectno"/>
        </w:rPr>
        <w:t>3.18</w:t>
      </w:r>
      <w:r>
        <w:rPr>
          <w:snapToGrid w:val="0"/>
        </w:rPr>
        <w:t>.</w:t>
      </w:r>
      <w:r>
        <w:rPr>
          <w:snapToGrid w:val="0"/>
        </w:rPr>
        <w:tab/>
        <w:t>Floors, stairs etc., duties of employer etc. as to</w:t>
      </w:r>
      <w:bookmarkEnd w:id="78"/>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lastRenderedPageBreak/>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Gazette 14 Dec 2004 p. 6018.]</w:t>
      </w:r>
    </w:p>
    <w:p>
      <w:pPr>
        <w:pStyle w:val="Heading5"/>
        <w:rPr>
          <w:snapToGrid w:val="0"/>
        </w:rPr>
      </w:pPr>
      <w:bookmarkStart w:id="79" w:name="_Toc98853273"/>
      <w:r>
        <w:rPr>
          <w:rStyle w:val="CharSectno"/>
        </w:rPr>
        <w:t>3.19</w:t>
      </w:r>
      <w:r>
        <w:rPr>
          <w:snapToGrid w:val="0"/>
        </w:rPr>
        <w:t>.</w:t>
      </w:r>
      <w:r>
        <w:rPr>
          <w:snapToGrid w:val="0"/>
        </w:rPr>
        <w:tab/>
        <w:t>Seating, employer’s duties as to</w:t>
      </w:r>
      <w:bookmarkEnd w:id="79"/>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Gazette 14 Dec 2004 p. 6013.]</w:t>
      </w:r>
    </w:p>
    <w:p>
      <w:pPr>
        <w:pStyle w:val="Heading5"/>
        <w:rPr>
          <w:snapToGrid w:val="0"/>
        </w:rPr>
      </w:pPr>
      <w:bookmarkStart w:id="80" w:name="_Toc98853274"/>
      <w:r>
        <w:rPr>
          <w:rStyle w:val="CharSectno"/>
        </w:rPr>
        <w:lastRenderedPageBreak/>
        <w:t>3.20</w:t>
      </w:r>
      <w:r>
        <w:rPr>
          <w:snapToGrid w:val="0"/>
        </w:rPr>
        <w:t>.</w:t>
      </w:r>
      <w:r>
        <w:rPr>
          <w:snapToGrid w:val="0"/>
        </w:rPr>
        <w:tab/>
        <w:t>Sanitary etc. facilities, duties of employer etc. as to</w:t>
      </w:r>
      <w:bookmarkEnd w:id="80"/>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Gazette 14 Dec 2004 p. 6016.]</w:t>
      </w:r>
    </w:p>
    <w:p>
      <w:pPr>
        <w:pStyle w:val="Heading5"/>
        <w:rPr>
          <w:snapToGrid w:val="0"/>
        </w:rPr>
      </w:pPr>
      <w:bookmarkStart w:id="81" w:name="_Toc98853275"/>
      <w:r>
        <w:rPr>
          <w:rStyle w:val="CharSectno"/>
        </w:rPr>
        <w:t>3.21</w:t>
      </w:r>
      <w:r>
        <w:rPr>
          <w:snapToGrid w:val="0"/>
        </w:rPr>
        <w:t>.</w:t>
      </w:r>
      <w:r>
        <w:rPr>
          <w:snapToGrid w:val="0"/>
        </w:rPr>
        <w:tab/>
        <w:t>Gas, water, sewerage and electricity services, employer etc. to record location of etc.</w:t>
      </w:r>
      <w:bookmarkEnd w:id="81"/>
    </w:p>
    <w:p>
      <w:pPr>
        <w:pStyle w:val="Subsection"/>
        <w:rPr>
          <w:snapToGrid w:val="0"/>
        </w:rPr>
      </w:pPr>
      <w:r>
        <w:rPr>
          <w:snapToGrid w:val="0"/>
        </w:rPr>
        <w:tab/>
        <w:t>(1)</w:t>
      </w:r>
      <w:r>
        <w:rPr>
          <w:snapToGrid w:val="0"/>
        </w:rPr>
        <w:tab/>
        <w:t xml:space="preserve">If there is a risk that work to be conducted at a workplace might interfere with any gas, water, sewerage or electrical service then a person who, at the workplace, is an employer, the main </w:t>
      </w:r>
      <w:r>
        <w:rPr>
          <w:snapToGrid w:val="0"/>
        </w:rPr>
        <w:lastRenderedPageBreak/>
        <w:t>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Gazette 14 Dec 2004 p. 6013.]</w:t>
      </w:r>
    </w:p>
    <w:p>
      <w:pPr>
        <w:pStyle w:val="Heading5"/>
        <w:keepNext w:val="0"/>
        <w:keepLines w:val="0"/>
        <w:spacing w:before="180"/>
        <w:rPr>
          <w:snapToGrid w:val="0"/>
        </w:rPr>
      </w:pPr>
      <w:bookmarkStart w:id="82" w:name="_Toc98853276"/>
      <w:r>
        <w:rPr>
          <w:rStyle w:val="CharSectno"/>
        </w:rPr>
        <w:t>3.22</w:t>
      </w:r>
      <w:r>
        <w:rPr>
          <w:snapToGrid w:val="0"/>
        </w:rPr>
        <w:t>.</w:t>
      </w:r>
      <w:r>
        <w:rPr>
          <w:snapToGrid w:val="0"/>
        </w:rPr>
        <w:tab/>
        <w:t>Moving vehicles etc., duties of employer etc. as to</w:t>
      </w:r>
      <w:bookmarkEnd w:id="82"/>
    </w:p>
    <w:p>
      <w:pPr>
        <w:pStyle w:val="Subsection"/>
        <w:spacing w:before="120"/>
        <w:rPr>
          <w:snapToGrid w:val="0"/>
        </w:rPr>
      </w:pPr>
      <w:r>
        <w:rPr>
          <w:snapToGrid w:val="0"/>
        </w:rPr>
        <w:tab/>
      </w:r>
      <w:r>
        <w:rPr>
          <w:snapToGrid w:val="0"/>
        </w:rPr>
        <w:tab/>
        <w:t xml:space="preserve">A person who, at a workplace, is an employer, the main contractor or a person having control of the workplace must </w:t>
      </w:r>
      <w:r>
        <w:rPr>
          <w:snapToGrid w:val="0"/>
        </w:rPr>
        <w:lastRenderedPageBreak/>
        <w:t>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Gazette 14 Dec 2004 p. 6016.]</w:t>
      </w:r>
    </w:p>
    <w:p>
      <w:pPr>
        <w:pStyle w:val="Heading5"/>
        <w:rPr>
          <w:snapToGrid w:val="0"/>
        </w:rPr>
      </w:pPr>
      <w:bookmarkStart w:id="83" w:name="_Toc98853277"/>
      <w:r>
        <w:rPr>
          <w:rStyle w:val="CharSectno"/>
        </w:rPr>
        <w:t>3.23</w:t>
      </w:r>
      <w:r>
        <w:rPr>
          <w:snapToGrid w:val="0"/>
        </w:rPr>
        <w:t>.</w:t>
      </w:r>
      <w:r>
        <w:rPr>
          <w:snapToGrid w:val="0"/>
        </w:rPr>
        <w:tab/>
        <w:t>Material etc. being lifted etc. by crane etc. at construction site, duties of main contractor etc. as to</w:t>
      </w:r>
      <w:bookmarkEnd w:id="8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 xml:space="preserve">employed person must ensure that there is either in place or available in the area a system or device that would prevent </w:t>
      </w:r>
      <w:r>
        <w:rPr>
          <w:snapToGrid w:val="0"/>
        </w:rPr>
        <w:lastRenderedPageBreak/>
        <w:t>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 xml:space="preserve">at least one light source on the outside of the crane that emits an amber light only if a load being lifted by the crane is greater than 90% and less than 100% of the </w:t>
      </w:r>
      <w:r>
        <w:lastRenderedPageBreak/>
        <w:t>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lastRenderedPageBreak/>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Gazette 3 Oct 2003 p. 4356</w:t>
      </w:r>
      <w:r>
        <w:noBreakHyphen/>
        <w:t>8; 25 Jun 2004 p. 2292; 14 Dec 2004 p. 6018.]</w:t>
      </w:r>
    </w:p>
    <w:p>
      <w:pPr>
        <w:pStyle w:val="Heading5"/>
        <w:rPr>
          <w:snapToGrid w:val="0"/>
        </w:rPr>
      </w:pPr>
      <w:bookmarkStart w:id="84" w:name="_Toc98853278"/>
      <w:r>
        <w:rPr>
          <w:rStyle w:val="CharSectno"/>
        </w:rPr>
        <w:t>3.24</w:t>
      </w:r>
      <w:r>
        <w:rPr>
          <w:snapToGrid w:val="0"/>
        </w:rPr>
        <w:t>.</w:t>
      </w:r>
      <w:r>
        <w:rPr>
          <w:snapToGrid w:val="0"/>
        </w:rPr>
        <w:tab/>
        <w:t>Lowering gear on construction site, duties of person engaged in</w:t>
      </w:r>
      <w:bookmarkEnd w:id="84"/>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Gazette 14 Dec 2004 p. 6017.]</w:t>
      </w:r>
    </w:p>
    <w:p>
      <w:pPr>
        <w:pStyle w:val="Heading5"/>
        <w:rPr>
          <w:snapToGrid w:val="0"/>
        </w:rPr>
      </w:pPr>
      <w:bookmarkStart w:id="85" w:name="_Toc98853279"/>
      <w:r>
        <w:rPr>
          <w:rStyle w:val="CharSectno"/>
        </w:rPr>
        <w:t>3.25</w:t>
      </w:r>
      <w:r>
        <w:rPr>
          <w:snapToGrid w:val="0"/>
        </w:rPr>
        <w:t>.</w:t>
      </w:r>
      <w:r>
        <w:rPr>
          <w:snapToGrid w:val="0"/>
        </w:rPr>
        <w:tab/>
        <w:t>Conduit crossing thoroughfare at construction site, duties of main contractor etc. as to</w:t>
      </w:r>
      <w:bookmarkEnd w:id="85"/>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Gazette 14 Dec 2004 p. 6018.]</w:t>
      </w:r>
    </w:p>
    <w:p>
      <w:pPr>
        <w:pStyle w:val="Heading5"/>
        <w:rPr>
          <w:snapToGrid w:val="0"/>
        </w:rPr>
      </w:pPr>
      <w:bookmarkStart w:id="86" w:name="_Toc98853280"/>
      <w:r>
        <w:rPr>
          <w:rStyle w:val="CharSectno"/>
        </w:rPr>
        <w:lastRenderedPageBreak/>
        <w:t>3.26</w:t>
      </w:r>
      <w:r>
        <w:rPr>
          <w:snapToGrid w:val="0"/>
        </w:rPr>
        <w:t>.</w:t>
      </w:r>
      <w:r>
        <w:rPr>
          <w:snapToGrid w:val="0"/>
        </w:rPr>
        <w:tab/>
        <w:t>Portable ladder, duties of person using</w:t>
      </w:r>
      <w:bookmarkEnd w:id="86"/>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Gazette 17 Dec 1999 p. 6229; 14 Dec 2004 p. 6017.]</w:t>
      </w:r>
    </w:p>
    <w:p>
      <w:pPr>
        <w:pStyle w:val="Heading5"/>
        <w:spacing w:before="180"/>
        <w:rPr>
          <w:snapToGrid w:val="0"/>
        </w:rPr>
      </w:pPr>
      <w:bookmarkStart w:id="87" w:name="_Toc98853281"/>
      <w:r>
        <w:rPr>
          <w:rStyle w:val="CharSectno"/>
        </w:rPr>
        <w:lastRenderedPageBreak/>
        <w:t>3.27</w:t>
      </w:r>
      <w:r>
        <w:rPr>
          <w:snapToGrid w:val="0"/>
        </w:rPr>
        <w:t>.</w:t>
      </w:r>
      <w:r>
        <w:rPr>
          <w:snapToGrid w:val="0"/>
        </w:rPr>
        <w:tab/>
        <w:t>Gas cylinder, duties of employer etc. as to</w:t>
      </w:r>
      <w:bookmarkEnd w:id="8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Gazette 17 Dec 1999 p. 6229</w:t>
      </w:r>
      <w:r>
        <w:noBreakHyphen/>
        <w:t>30; 14 Dec 2004 p. 6018.]</w:t>
      </w:r>
    </w:p>
    <w:p>
      <w:pPr>
        <w:pStyle w:val="Heading5"/>
        <w:spacing w:before="240"/>
        <w:rPr>
          <w:snapToGrid w:val="0"/>
        </w:rPr>
      </w:pPr>
      <w:bookmarkStart w:id="88" w:name="_Toc98853282"/>
      <w:r>
        <w:rPr>
          <w:rStyle w:val="CharSectno"/>
        </w:rPr>
        <w:t>3.28</w:t>
      </w:r>
      <w:r>
        <w:rPr>
          <w:snapToGrid w:val="0"/>
        </w:rPr>
        <w:t>.</w:t>
      </w:r>
      <w:r>
        <w:rPr>
          <w:snapToGrid w:val="0"/>
        </w:rPr>
        <w:tab/>
        <w:t>Manifolded cylinder pack, duties of employer etc. as to</w:t>
      </w:r>
      <w:bookmarkEnd w:id="8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Gazette 14 Dec 2004 p. 6018.]</w:t>
      </w:r>
    </w:p>
    <w:p>
      <w:pPr>
        <w:pStyle w:val="Heading5"/>
        <w:keepLines w:val="0"/>
        <w:rPr>
          <w:snapToGrid w:val="0"/>
        </w:rPr>
      </w:pPr>
      <w:bookmarkStart w:id="89" w:name="_Toc98853283"/>
      <w:r>
        <w:rPr>
          <w:rStyle w:val="CharSectno"/>
        </w:rPr>
        <w:t>3.29</w:t>
      </w:r>
      <w:r>
        <w:rPr>
          <w:snapToGrid w:val="0"/>
        </w:rPr>
        <w:t>.</w:t>
      </w:r>
      <w:r>
        <w:rPr>
          <w:snapToGrid w:val="0"/>
        </w:rPr>
        <w:tab/>
        <w:t>Construction diving work, duties of employer etc. as to</w:t>
      </w:r>
      <w:bookmarkEnd w:id="8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 xml:space="preserve">contained underwater breathing apparatus, and </w:t>
      </w:r>
      <w:r>
        <w:lastRenderedPageBreak/>
        <w:t>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Gazette 10 Jan 2003 p. 63; 14 Dec 2004 p. 6017 and 6018.]</w:t>
      </w:r>
    </w:p>
    <w:p>
      <w:pPr>
        <w:pStyle w:val="Heading5"/>
        <w:keepNext w:val="0"/>
        <w:rPr>
          <w:snapToGrid w:val="0"/>
        </w:rPr>
      </w:pPr>
      <w:bookmarkStart w:id="90" w:name="_Toc98853284"/>
      <w:r>
        <w:rPr>
          <w:rStyle w:val="CharSectno"/>
        </w:rPr>
        <w:t>3.30</w:t>
      </w:r>
      <w:r>
        <w:rPr>
          <w:snapToGrid w:val="0"/>
        </w:rPr>
        <w:t>.</w:t>
      </w:r>
      <w:r>
        <w:rPr>
          <w:snapToGrid w:val="0"/>
        </w:rPr>
        <w:tab/>
        <w:t>Flotation device, employer etc. to provide etc. if person working with others near water etc.</w:t>
      </w:r>
      <w:bookmarkEnd w:id="90"/>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 xml:space="preserve">employed person or a person having control of the workplace must provide appropriate flotation devices in a </w:t>
      </w:r>
      <w:r>
        <w:rPr>
          <w:snapToGrid w:val="0"/>
        </w:rPr>
        <w:lastRenderedPageBreak/>
        <w:t>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Gazette 14 Dec 2004 p. 6018.]</w:t>
      </w:r>
    </w:p>
    <w:p>
      <w:pPr>
        <w:pStyle w:val="Heading5"/>
        <w:rPr>
          <w:snapToGrid w:val="0"/>
        </w:rPr>
      </w:pPr>
      <w:bookmarkStart w:id="91" w:name="_Toc98853285"/>
      <w:r>
        <w:rPr>
          <w:rStyle w:val="CharSectno"/>
        </w:rPr>
        <w:t>3.31</w:t>
      </w:r>
      <w:r>
        <w:rPr>
          <w:snapToGrid w:val="0"/>
        </w:rPr>
        <w:t>.</w:t>
      </w:r>
      <w:r>
        <w:rPr>
          <w:snapToGrid w:val="0"/>
        </w:rPr>
        <w:tab/>
        <w:t>Life jacket, duties of employer etc. as to for person working alone over water etc.</w:t>
      </w:r>
      <w:bookmarkEnd w:id="9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Gazette 17 Dec 1999 p. 6230; amended: Gazette 14 Dec 2004 p. 6018.]</w:t>
      </w:r>
    </w:p>
    <w:p>
      <w:pPr>
        <w:pStyle w:val="Heading3"/>
      </w:pPr>
      <w:bookmarkStart w:id="92" w:name="_Toc98511811"/>
      <w:bookmarkStart w:id="93" w:name="_Toc98512315"/>
      <w:bookmarkStart w:id="94" w:name="_Toc98853286"/>
      <w:r>
        <w:rPr>
          <w:rStyle w:val="CharDivNo"/>
        </w:rPr>
        <w:t>Division 2</w:t>
      </w:r>
      <w:r>
        <w:rPr>
          <w:snapToGrid w:val="0"/>
        </w:rPr>
        <w:t> — </w:t>
      </w:r>
      <w:r>
        <w:rPr>
          <w:rStyle w:val="CharDivText"/>
        </w:rPr>
        <w:t>General duties in relation to personal protective clothing and equipment</w:t>
      </w:r>
      <w:bookmarkEnd w:id="92"/>
      <w:bookmarkEnd w:id="93"/>
      <w:bookmarkEnd w:id="94"/>
    </w:p>
    <w:p>
      <w:pPr>
        <w:pStyle w:val="Heading5"/>
        <w:keepLines w:val="0"/>
        <w:rPr>
          <w:snapToGrid w:val="0"/>
        </w:rPr>
      </w:pPr>
      <w:bookmarkStart w:id="95" w:name="_Toc98853287"/>
      <w:r>
        <w:rPr>
          <w:rStyle w:val="CharSectno"/>
        </w:rPr>
        <w:t>3.32</w:t>
      </w:r>
      <w:r>
        <w:rPr>
          <w:snapToGrid w:val="0"/>
        </w:rPr>
        <w:t>.</w:t>
      </w:r>
      <w:r>
        <w:rPr>
          <w:snapToGrid w:val="0"/>
        </w:rPr>
        <w:tab/>
        <w:t>Risks to be reduced in first instance by means other than protective clothing and equipment</w:t>
      </w:r>
      <w:bookmarkEnd w:id="95"/>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 xml:space="preserve">then consider the use of protective clothing and equipment to the extent that it is not practicable to </w:t>
      </w:r>
      <w:r>
        <w:rPr>
          <w:snapToGrid w:val="0"/>
        </w:rPr>
        <w:lastRenderedPageBreak/>
        <w:t>reduce the risk by means other than the use of protective clothing and equipment.</w:t>
      </w:r>
    </w:p>
    <w:p>
      <w:pPr>
        <w:pStyle w:val="Heading5"/>
        <w:rPr>
          <w:snapToGrid w:val="0"/>
        </w:rPr>
      </w:pPr>
      <w:bookmarkStart w:id="96" w:name="_Toc98853288"/>
      <w:r>
        <w:rPr>
          <w:rStyle w:val="CharSectno"/>
        </w:rPr>
        <w:t>3.33</w:t>
      </w:r>
      <w:r>
        <w:rPr>
          <w:snapToGrid w:val="0"/>
        </w:rPr>
        <w:t>.</w:t>
      </w:r>
      <w:r>
        <w:rPr>
          <w:snapToGrid w:val="0"/>
        </w:rPr>
        <w:tab/>
        <w:t>Personal protective clothing and equipment, standards applicable to</w:t>
      </w:r>
      <w:bookmarkEnd w:id="96"/>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lastRenderedPageBreak/>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Gazette 10 Jan 2003 p. 63; 14 Dec 2004 p. 6018; 2 Nov 2010 p. 5499.]</w:t>
      </w:r>
    </w:p>
    <w:p>
      <w:pPr>
        <w:pStyle w:val="Heading5"/>
        <w:spacing w:before="240"/>
        <w:rPr>
          <w:snapToGrid w:val="0"/>
        </w:rPr>
      </w:pPr>
      <w:bookmarkStart w:id="97" w:name="_Toc98853289"/>
      <w:r>
        <w:rPr>
          <w:rStyle w:val="CharSectno"/>
        </w:rPr>
        <w:t>3.34</w:t>
      </w:r>
      <w:r>
        <w:rPr>
          <w:snapToGrid w:val="0"/>
        </w:rPr>
        <w:t>.</w:t>
      </w:r>
      <w:r>
        <w:rPr>
          <w:snapToGrid w:val="0"/>
        </w:rPr>
        <w:tab/>
        <w:t>Person concluding personal protective clothing or equipment should be used, duties of</w:t>
      </w:r>
      <w:bookmarkEnd w:id="97"/>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lastRenderedPageBreak/>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Gazette 14 Dec 2004 p. 6018.]</w:t>
      </w:r>
    </w:p>
    <w:p>
      <w:pPr>
        <w:pStyle w:val="Heading5"/>
        <w:keepNext w:val="0"/>
        <w:keepLines w:val="0"/>
        <w:rPr>
          <w:snapToGrid w:val="0"/>
        </w:rPr>
      </w:pPr>
      <w:bookmarkStart w:id="98" w:name="_Toc98853290"/>
      <w:r>
        <w:rPr>
          <w:rStyle w:val="CharSectno"/>
        </w:rPr>
        <w:t>3.35</w:t>
      </w:r>
      <w:r>
        <w:rPr>
          <w:snapToGrid w:val="0"/>
        </w:rPr>
        <w:t>.</w:t>
      </w:r>
      <w:r>
        <w:rPr>
          <w:snapToGrid w:val="0"/>
        </w:rPr>
        <w:tab/>
        <w:t>Person issued personal protective clothing or equipment, duties of</w:t>
      </w:r>
      <w:bookmarkEnd w:id="98"/>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lastRenderedPageBreak/>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Gazette 14 Dec 2004 p. 6016</w:t>
      </w:r>
      <w:r>
        <w:noBreakHyphen/>
        <w:t>17.]</w:t>
      </w:r>
    </w:p>
    <w:p>
      <w:pPr>
        <w:pStyle w:val="Heading5"/>
        <w:spacing w:before="260"/>
        <w:rPr>
          <w:snapToGrid w:val="0"/>
        </w:rPr>
      </w:pPr>
      <w:bookmarkStart w:id="99" w:name="_Toc98853291"/>
      <w:r>
        <w:rPr>
          <w:rStyle w:val="CharSectno"/>
        </w:rPr>
        <w:t>3.36</w:t>
      </w:r>
      <w:r>
        <w:rPr>
          <w:snapToGrid w:val="0"/>
        </w:rPr>
        <w:t>.</w:t>
      </w:r>
      <w:r>
        <w:rPr>
          <w:snapToGrid w:val="0"/>
        </w:rPr>
        <w:tab/>
        <w:t>Safety helmets at construction site, main contractor’s duties as to</w:t>
      </w:r>
      <w:bookmarkEnd w:id="99"/>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Gazette 10 Jan 2003 p. 64; 14 Dec 2004 p. 6018.]</w:t>
      </w:r>
    </w:p>
    <w:p>
      <w:pPr>
        <w:pStyle w:val="Heading3"/>
        <w:keepLines/>
      </w:pPr>
      <w:bookmarkStart w:id="100" w:name="_Toc98511817"/>
      <w:bookmarkStart w:id="101" w:name="_Toc98512321"/>
      <w:bookmarkStart w:id="102" w:name="_Toc98853292"/>
      <w:r>
        <w:rPr>
          <w:rStyle w:val="CharDivNo"/>
        </w:rPr>
        <w:lastRenderedPageBreak/>
        <w:t>Division 3</w:t>
      </w:r>
      <w:r>
        <w:rPr>
          <w:snapToGrid w:val="0"/>
        </w:rPr>
        <w:t> — </w:t>
      </w:r>
      <w:r>
        <w:rPr>
          <w:rStyle w:val="CharDivText"/>
        </w:rPr>
        <w:t>Atmosphere and respiratory protection</w:t>
      </w:r>
      <w:bookmarkEnd w:id="100"/>
      <w:bookmarkEnd w:id="101"/>
      <w:bookmarkEnd w:id="102"/>
    </w:p>
    <w:p>
      <w:pPr>
        <w:pStyle w:val="Heading4"/>
        <w:keepLines/>
        <w:spacing w:before="260"/>
      </w:pPr>
      <w:bookmarkStart w:id="103" w:name="_Toc98511818"/>
      <w:bookmarkStart w:id="104" w:name="_Toc98512322"/>
      <w:bookmarkStart w:id="105" w:name="_Toc98853293"/>
      <w:r>
        <w:t>Subdivision 1 — Atmosphere and respiratory protection generally</w:t>
      </w:r>
      <w:bookmarkEnd w:id="103"/>
      <w:bookmarkEnd w:id="104"/>
      <w:bookmarkEnd w:id="105"/>
    </w:p>
    <w:p>
      <w:pPr>
        <w:pStyle w:val="Footnoteheading"/>
        <w:keepNext/>
        <w:keepLines/>
        <w:ind w:left="890"/>
      </w:pPr>
      <w:r>
        <w:tab/>
        <w:t>[Heading inserted: Gazette 22 Jul 1997 p. 3839.]</w:t>
      </w:r>
    </w:p>
    <w:p>
      <w:pPr>
        <w:pStyle w:val="Heading5"/>
        <w:spacing w:before="240"/>
        <w:rPr>
          <w:snapToGrid w:val="0"/>
        </w:rPr>
      </w:pPr>
      <w:bookmarkStart w:id="106" w:name="_Toc98853294"/>
      <w:r>
        <w:rPr>
          <w:rStyle w:val="CharSectno"/>
        </w:rPr>
        <w:t>3.37</w:t>
      </w:r>
      <w:r>
        <w:rPr>
          <w:snapToGrid w:val="0"/>
        </w:rPr>
        <w:t>.</w:t>
      </w:r>
      <w:r>
        <w:rPr>
          <w:snapToGrid w:val="0"/>
        </w:rPr>
        <w:tab/>
        <w:t>Terms used</w:t>
      </w:r>
      <w:bookmarkEnd w:id="106"/>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pPr>
      <w:r>
        <w:tab/>
        <w:t>(a)</w:t>
      </w:r>
      <w:r>
        <w:tab/>
        <w:t xml:space="preserve">an atmosphere in which there is an atmospheric contaminant in a concentration exceeding the exposure standard for the contaminant — </w:t>
      </w:r>
    </w:p>
    <w:p>
      <w:pPr>
        <w:pStyle w:val="Defsubpara"/>
      </w:pPr>
      <w:r>
        <w:tab/>
        <w:t>(i)</w:t>
      </w:r>
      <w:r>
        <w:tab/>
        <w:t xml:space="preserve">specified in the </w:t>
      </w:r>
      <w:r>
        <w:rPr>
          <w:i/>
        </w:rPr>
        <w:t>National Exposure Standards</w:t>
      </w:r>
      <w:r>
        <w:t xml:space="preserve"> [NOHSC: 1003 (1995)]; or</w:t>
      </w:r>
    </w:p>
    <w:p>
      <w:pPr>
        <w:pStyle w:val="Defsubpara"/>
      </w:pPr>
      <w:r>
        <w:tab/>
        <w:t>(ii)</w:t>
      </w:r>
      <w:r>
        <w:tab/>
        <w:t>if the Minister determines an exposure standard under regulation 5.1(3) for that contaminant — as so determined;</w:t>
      </w:r>
    </w:p>
    <w:p>
      <w:pPr>
        <w:pStyle w:val="Defpara"/>
      </w:pPr>
      <w:r>
        <w:tab/>
      </w:r>
      <w:r>
        <w:tab/>
        <w:t>and</w:t>
      </w:r>
    </w:p>
    <w:p>
      <w:pPr>
        <w:pStyle w:val="Defpara"/>
        <w:keepNext/>
        <w:spacing w:before="100"/>
      </w:pPr>
      <w:r>
        <w:tab/>
        <w:t>(b)</w:t>
      </w:r>
      <w:r>
        <w:tab/>
        <w:t xml:space="preserve">where an inspirable dust or respirable dust is not within the scope of the Exposure Standards referred to in </w:t>
      </w:r>
      <w:r>
        <w:lastRenderedPageBreak/>
        <w:t>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Gazette 22 Jul 1997 p. 3840; SL 2020/182 r. 4.]</w:t>
      </w:r>
    </w:p>
    <w:p>
      <w:pPr>
        <w:pStyle w:val="Heading5"/>
        <w:rPr>
          <w:snapToGrid w:val="0"/>
        </w:rPr>
      </w:pPr>
      <w:bookmarkStart w:id="107" w:name="_Toc98853295"/>
      <w:r>
        <w:rPr>
          <w:rStyle w:val="CharSectno"/>
        </w:rPr>
        <w:t>3.38</w:t>
      </w:r>
      <w:r>
        <w:rPr>
          <w:snapToGrid w:val="0"/>
        </w:rPr>
        <w:t>.</w:t>
      </w:r>
      <w:r>
        <w:rPr>
          <w:snapToGrid w:val="0"/>
        </w:rPr>
        <w:tab/>
        <w:t>Atmospheric hazards, duties of employer etc. to identify etc.</w:t>
      </w:r>
      <w:bookmarkEnd w:id="107"/>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Gazette 14 Dec 2004 p. 6018.]</w:t>
      </w:r>
    </w:p>
    <w:p>
      <w:pPr>
        <w:pStyle w:val="Heading5"/>
        <w:rPr>
          <w:snapToGrid w:val="0"/>
        </w:rPr>
      </w:pPr>
      <w:bookmarkStart w:id="108" w:name="_Toc98853296"/>
      <w:r>
        <w:rPr>
          <w:rStyle w:val="CharSectno"/>
        </w:rPr>
        <w:lastRenderedPageBreak/>
        <w:t>3.39</w:t>
      </w:r>
      <w:r>
        <w:rPr>
          <w:snapToGrid w:val="0"/>
        </w:rPr>
        <w:t>.</w:t>
      </w:r>
      <w:r>
        <w:rPr>
          <w:snapToGrid w:val="0"/>
        </w:rPr>
        <w:tab/>
        <w:t>Means of reducing risks (r. 3.38(c))</w:t>
      </w:r>
      <w:bookmarkEnd w:id="108"/>
    </w:p>
    <w:p>
      <w:pPr>
        <w:pStyle w:val="Subsection"/>
        <w:keepNext/>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09" w:name="_Toc98853297"/>
      <w:r>
        <w:rPr>
          <w:rStyle w:val="CharSectno"/>
        </w:rPr>
        <w:t>3.40</w:t>
      </w:r>
      <w:r>
        <w:rPr>
          <w:snapToGrid w:val="0"/>
        </w:rPr>
        <w:t>.</w:t>
      </w:r>
      <w:r>
        <w:rPr>
          <w:snapToGrid w:val="0"/>
        </w:rPr>
        <w:tab/>
        <w:t>Respiratory protective equipment, duties of employer etc. as to</w:t>
      </w:r>
      <w:bookmarkEnd w:id="109"/>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 xml:space="preserve">Nothing in regulation 3.41 prevents a person from concluding, for purposes of subregulation (2), that the appropriate </w:t>
      </w:r>
      <w:r>
        <w:rPr>
          <w:snapToGrid w:val="0"/>
        </w:rPr>
        <w:lastRenderedPageBreak/>
        <w:t>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Gazette 14 Dec 2004 p. 6018.]</w:t>
      </w:r>
    </w:p>
    <w:p>
      <w:pPr>
        <w:pStyle w:val="Heading5"/>
        <w:spacing w:before="180"/>
        <w:rPr>
          <w:snapToGrid w:val="0"/>
        </w:rPr>
      </w:pPr>
      <w:bookmarkStart w:id="110" w:name="_Toc98853298"/>
      <w:r>
        <w:rPr>
          <w:rStyle w:val="CharSectno"/>
        </w:rPr>
        <w:t>3.41</w:t>
      </w:r>
      <w:r>
        <w:rPr>
          <w:snapToGrid w:val="0"/>
        </w:rPr>
        <w:t>.</w:t>
      </w:r>
      <w:r>
        <w:rPr>
          <w:snapToGrid w:val="0"/>
        </w:rPr>
        <w:tab/>
        <w:t>Supplied air respirator, when employer etc. to provide</w:t>
      </w:r>
      <w:bookmarkEnd w:id="11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lastRenderedPageBreak/>
        <w:tab/>
        <w:t>[Regulation 3.41 amended: Gazette 14 Dec 2004 p. 6018.]</w:t>
      </w:r>
    </w:p>
    <w:p>
      <w:pPr>
        <w:pStyle w:val="Heading5"/>
        <w:rPr>
          <w:snapToGrid w:val="0"/>
        </w:rPr>
      </w:pPr>
      <w:bookmarkStart w:id="111" w:name="_Toc98853299"/>
      <w:r>
        <w:rPr>
          <w:rStyle w:val="CharSectno"/>
        </w:rPr>
        <w:t>3.42</w:t>
      </w:r>
      <w:r>
        <w:rPr>
          <w:snapToGrid w:val="0"/>
        </w:rPr>
        <w:t>.</w:t>
      </w:r>
      <w:r>
        <w:rPr>
          <w:snapToGrid w:val="0"/>
        </w:rPr>
        <w:tab/>
        <w:t>Supplied air respirator etc., duties of employer etc. as to</w:t>
      </w:r>
      <w:bookmarkEnd w:id="11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lastRenderedPageBreak/>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Gazette 14 Dec 2004 p. 6018.]</w:t>
      </w:r>
    </w:p>
    <w:p>
      <w:pPr>
        <w:pStyle w:val="Heading5"/>
        <w:spacing w:before="240"/>
        <w:rPr>
          <w:snapToGrid w:val="0"/>
        </w:rPr>
      </w:pPr>
      <w:bookmarkStart w:id="112" w:name="_Toc98853300"/>
      <w:r>
        <w:rPr>
          <w:rStyle w:val="CharSectno"/>
        </w:rPr>
        <w:t>3.43</w:t>
      </w:r>
      <w:r>
        <w:rPr>
          <w:snapToGrid w:val="0"/>
        </w:rPr>
        <w:t>.</w:t>
      </w:r>
      <w:r>
        <w:rPr>
          <w:snapToGrid w:val="0"/>
        </w:rPr>
        <w:tab/>
        <w:t>Supplied air respirator, duties of employer etc. to maintain etc.</w:t>
      </w:r>
      <w:bookmarkEnd w:id="112"/>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lastRenderedPageBreak/>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Gazette 14 Dec 2004 p. 6018.]</w:t>
      </w:r>
    </w:p>
    <w:p>
      <w:pPr>
        <w:pStyle w:val="Heading5"/>
        <w:keepLines w:val="0"/>
        <w:rPr>
          <w:snapToGrid w:val="0"/>
        </w:rPr>
      </w:pPr>
      <w:bookmarkStart w:id="113" w:name="_Toc98853301"/>
      <w:r>
        <w:rPr>
          <w:rStyle w:val="CharSectno"/>
        </w:rPr>
        <w:t>3.44</w:t>
      </w:r>
      <w:r>
        <w:rPr>
          <w:snapToGrid w:val="0"/>
        </w:rPr>
        <w:t>.</w:t>
      </w:r>
      <w:r>
        <w:rPr>
          <w:snapToGrid w:val="0"/>
        </w:rPr>
        <w:tab/>
        <w:t>Supplied air respirator, quantity and quality of air supplied by</w:t>
      </w:r>
      <w:bookmarkEnd w:id="11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keepNext/>
        <w:rPr>
          <w:snapToGrid w:val="0"/>
        </w:rPr>
      </w:pPr>
      <w:r>
        <w:rPr>
          <w:snapToGrid w:val="0"/>
        </w:rPr>
        <w:lastRenderedPageBreak/>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lastRenderedPageBreak/>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Gazette 14 Dec 2004 p. 6018; 3 Jul 2007 p. 3293.]</w:t>
      </w:r>
    </w:p>
    <w:p>
      <w:pPr>
        <w:pStyle w:val="Heading4"/>
        <w:keepLines/>
        <w:rPr>
          <w:snapToGrid w:val="0"/>
        </w:rPr>
      </w:pPr>
      <w:bookmarkStart w:id="114" w:name="_Toc98511827"/>
      <w:bookmarkStart w:id="115" w:name="_Toc98512331"/>
      <w:bookmarkStart w:id="116" w:name="_Toc98853302"/>
      <w:r>
        <w:rPr>
          <w:snapToGrid w:val="0"/>
        </w:rPr>
        <w:t>Subdivision 2 — Protection from tobacco smoke</w:t>
      </w:r>
      <w:bookmarkEnd w:id="114"/>
      <w:bookmarkEnd w:id="115"/>
      <w:bookmarkEnd w:id="116"/>
    </w:p>
    <w:p>
      <w:pPr>
        <w:pStyle w:val="Footnoteheading"/>
        <w:keepNext/>
        <w:keepLines/>
        <w:ind w:left="890"/>
      </w:pPr>
      <w:r>
        <w:tab/>
        <w:t>[Heading inserted: Gazette 22 Jul 1997 p. 3840.]</w:t>
      </w:r>
    </w:p>
    <w:p>
      <w:pPr>
        <w:pStyle w:val="Heading5"/>
      </w:pPr>
      <w:bookmarkStart w:id="117" w:name="_Toc98853303"/>
      <w:r>
        <w:rPr>
          <w:rStyle w:val="CharSectno"/>
        </w:rPr>
        <w:t>3.44A</w:t>
      </w:r>
      <w:r>
        <w:t>.</w:t>
      </w:r>
      <w:r>
        <w:tab/>
        <w:t>Terms used</w:t>
      </w:r>
      <w:bookmarkEnd w:id="117"/>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Gazette 7 Nov 2008 p. 4823.]</w:t>
      </w:r>
    </w:p>
    <w:p>
      <w:pPr>
        <w:pStyle w:val="Heading5"/>
      </w:pPr>
      <w:bookmarkStart w:id="118" w:name="_Toc98853304"/>
      <w:r>
        <w:rPr>
          <w:rStyle w:val="CharSectno"/>
        </w:rPr>
        <w:t>3.44AA</w:t>
      </w:r>
      <w:r>
        <w:t>.</w:t>
      </w:r>
      <w:r>
        <w:tab/>
        <w:t>Enclosed workplace, meaning of</w:t>
      </w:r>
      <w:bookmarkEnd w:id="118"/>
    </w:p>
    <w:p>
      <w:pPr>
        <w:pStyle w:val="Subsection"/>
      </w:pPr>
      <w:r>
        <w:tab/>
        <w:t>(1)</w:t>
      </w:r>
      <w:r>
        <w:tab/>
        <w:t>A workplace or a part of a workplace that has the features mentioned in subregulations (2) and (3) is an enclosed workplace for the purposes of this Subdivision.</w:t>
      </w:r>
    </w:p>
    <w:p>
      <w:pPr>
        <w:pStyle w:val="Subsection"/>
      </w:pPr>
      <w:r>
        <w:lastRenderedPageBreak/>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lastRenderedPageBreak/>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Gazette 7 Nov 2008 p. 4823</w:t>
      </w:r>
      <w:r>
        <w:noBreakHyphen/>
        <w:t>4.]</w:t>
      </w:r>
    </w:p>
    <w:p>
      <w:pPr>
        <w:pStyle w:val="Heading5"/>
        <w:spacing w:before="240"/>
      </w:pPr>
      <w:bookmarkStart w:id="119" w:name="_Toc98853305"/>
      <w:r>
        <w:rPr>
          <w:rStyle w:val="CharSectno"/>
        </w:rPr>
        <w:t>3.44AB</w:t>
      </w:r>
      <w:r>
        <w:t>.</w:t>
      </w:r>
      <w:r>
        <w:tab/>
        <w:t>Notional vertical surface area, assessment of</w:t>
      </w:r>
      <w:bookmarkEnd w:id="11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Gazette 7 Nov 2008 p. 4824</w:t>
      </w:r>
      <w:r>
        <w:noBreakHyphen/>
        <w:t>5.]</w:t>
      </w:r>
    </w:p>
    <w:p>
      <w:pPr>
        <w:pStyle w:val="Heading5"/>
        <w:spacing w:before="240"/>
      </w:pPr>
      <w:bookmarkStart w:id="120" w:name="_Toc98853306"/>
      <w:r>
        <w:rPr>
          <w:rStyle w:val="CharSectno"/>
        </w:rPr>
        <w:t>3.44B</w:t>
      </w:r>
      <w:r>
        <w:t>.</w:t>
      </w:r>
      <w:r>
        <w:tab/>
        <w:t>Certain persons not to smoke in enclosed workplace</w:t>
      </w:r>
      <w:bookmarkEnd w:id="120"/>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Gazette 26 Mar 1999 p. 1282; amended: Gazette 14 Dec 2004 p. 6016</w:t>
      </w:r>
      <w:r>
        <w:noBreakHyphen/>
        <w:t>17.]</w:t>
      </w:r>
    </w:p>
    <w:p>
      <w:pPr>
        <w:pStyle w:val="Ednotesection"/>
        <w:spacing w:before="240"/>
        <w:ind w:left="890" w:hanging="890"/>
      </w:pPr>
      <w:r>
        <w:t>[</w:t>
      </w:r>
      <w:r>
        <w:rPr>
          <w:b/>
          <w:bCs/>
        </w:rPr>
        <w:t>3.44C.</w:t>
      </w:r>
      <w:r>
        <w:tab/>
        <w:t>Deleted: Gazette 7 Nov 2008 p. 4825.]</w:t>
      </w:r>
    </w:p>
    <w:p>
      <w:pPr>
        <w:pStyle w:val="Heading5"/>
      </w:pPr>
      <w:bookmarkStart w:id="121" w:name="_Toc98853307"/>
      <w:r>
        <w:rPr>
          <w:rStyle w:val="CharSectno"/>
        </w:rPr>
        <w:lastRenderedPageBreak/>
        <w:t>3.44D</w:t>
      </w:r>
      <w:r>
        <w:t>.</w:t>
      </w:r>
      <w:r>
        <w:tab/>
        <w:t>Defence to r. 3.44B, smoking in private vehicle or residence</w:t>
      </w:r>
      <w:bookmarkEnd w:id="121"/>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Gazette 26 Mar 1999 p. 1282.]</w:t>
      </w:r>
    </w:p>
    <w:p>
      <w:pPr>
        <w:pStyle w:val="Heading5"/>
      </w:pPr>
      <w:bookmarkStart w:id="122" w:name="_Toc98853308"/>
      <w:r>
        <w:rPr>
          <w:rStyle w:val="CharSectno"/>
        </w:rPr>
        <w:t>3.44E</w:t>
      </w:r>
      <w:r>
        <w:t>.</w:t>
      </w:r>
      <w:r>
        <w:tab/>
        <w:t>Defence to r. 3.44B, smoking by actor etc. in a performance</w:t>
      </w:r>
      <w:bookmarkEnd w:id="122"/>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Gazette 26 Mar 1999 p. 1283.]</w:t>
      </w:r>
    </w:p>
    <w:p>
      <w:pPr>
        <w:pStyle w:val="Ednotesection"/>
      </w:pPr>
      <w:r>
        <w:t>[</w:t>
      </w:r>
      <w:r>
        <w:rPr>
          <w:b/>
          <w:bCs/>
        </w:rPr>
        <w:t>3.44F.</w:t>
      </w:r>
      <w:r>
        <w:tab/>
        <w:t>Deleted: Gazette 7 Nov 2008 p. 4825.]</w:t>
      </w:r>
    </w:p>
    <w:p>
      <w:pPr>
        <w:pStyle w:val="Heading5"/>
      </w:pPr>
      <w:bookmarkStart w:id="123" w:name="_Toc98853309"/>
      <w:r>
        <w:rPr>
          <w:rStyle w:val="CharSectno"/>
        </w:rPr>
        <w:t>3.44G</w:t>
      </w:r>
      <w:r>
        <w:t>.</w:t>
      </w:r>
      <w:r>
        <w:tab/>
        <w:t>Notice of smoking restrictions, employer etc. to give etc.</w:t>
      </w:r>
      <w:bookmarkEnd w:id="123"/>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Gazette 26 Mar 1999 p. 1283; amended: Gazette 14 Dec 2004 p. 6018.]</w:t>
      </w:r>
    </w:p>
    <w:p>
      <w:pPr>
        <w:pStyle w:val="Ednotesection"/>
        <w:keepNext/>
      </w:pPr>
      <w:r>
        <w:lastRenderedPageBreak/>
        <w:t>[</w:t>
      </w:r>
      <w:r>
        <w:rPr>
          <w:b/>
          <w:bCs/>
        </w:rPr>
        <w:t>3.44H.</w:t>
      </w:r>
      <w:r>
        <w:tab/>
        <w:t>Deleted: Gazette 7 Nov 2008 p. 4825.]</w:t>
      </w:r>
    </w:p>
    <w:p>
      <w:pPr>
        <w:pStyle w:val="Heading5"/>
      </w:pPr>
      <w:bookmarkStart w:id="124" w:name="_Toc98853310"/>
      <w:r>
        <w:rPr>
          <w:rStyle w:val="CharSectno"/>
        </w:rPr>
        <w:t>3.44I</w:t>
      </w:r>
      <w:r>
        <w:t>.</w:t>
      </w:r>
      <w:r>
        <w:tab/>
        <w:t>Inspectors may require certain persons to extinguish tobacco products</w:t>
      </w:r>
      <w:bookmarkEnd w:id="124"/>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Gazette 26 Mar 1999 p. 1284; amended: Gazette 14 Dec 2004 p. 6016</w:t>
      </w:r>
      <w:r>
        <w:noBreakHyphen/>
        <w:t>17.]</w:t>
      </w:r>
    </w:p>
    <w:p>
      <w:pPr>
        <w:pStyle w:val="Heading3"/>
      </w:pPr>
      <w:bookmarkStart w:id="125" w:name="_Toc98511836"/>
      <w:bookmarkStart w:id="126" w:name="_Toc98512340"/>
      <w:bookmarkStart w:id="127" w:name="_Toc98853311"/>
      <w:r>
        <w:rPr>
          <w:rStyle w:val="CharDivNo"/>
        </w:rPr>
        <w:t>Division 4</w:t>
      </w:r>
      <w:r>
        <w:rPr>
          <w:snapToGrid w:val="0"/>
        </w:rPr>
        <w:t> — </w:t>
      </w:r>
      <w:r>
        <w:rPr>
          <w:rStyle w:val="CharDivText"/>
        </w:rPr>
        <w:t>Noise control and hearing protection</w:t>
      </w:r>
      <w:bookmarkEnd w:id="125"/>
      <w:bookmarkEnd w:id="126"/>
      <w:bookmarkEnd w:id="127"/>
    </w:p>
    <w:p>
      <w:pPr>
        <w:pStyle w:val="Heading5"/>
        <w:rPr>
          <w:snapToGrid w:val="0"/>
        </w:rPr>
      </w:pPr>
      <w:bookmarkStart w:id="128" w:name="_Toc98853312"/>
      <w:r>
        <w:rPr>
          <w:rStyle w:val="CharSectno"/>
        </w:rPr>
        <w:t>3.45</w:t>
      </w:r>
      <w:r>
        <w:rPr>
          <w:snapToGrid w:val="0"/>
        </w:rPr>
        <w:t>.</w:t>
      </w:r>
      <w:r>
        <w:rPr>
          <w:snapToGrid w:val="0"/>
        </w:rPr>
        <w:tab/>
        <w:t>Terms used</w:t>
      </w:r>
      <w:bookmarkEnd w:id="12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lastRenderedPageBreak/>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Gazette 17 Dec 1999 p. 6230; 8 Mar 2002 p. 962.]</w:t>
      </w:r>
    </w:p>
    <w:p>
      <w:pPr>
        <w:pStyle w:val="Heading5"/>
        <w:keepNext w:val="0"/>
        <w:keepLines w:val="0"/>
        <w:rPr>
          <w:snapToGrid w:val="0"/>
        </w:rPr>
      </w:pPr>
      <w:bookmarkStart w:id="129" w:name="_Toc98853313"/>
      <w:r>
        <w:rPr>
          <w:rStyle w:val="CharSectno"/>
        </w:rPr>
        <w:t>3.46</w:t>
      </w:r>
      <w:r>
        <w:rPr>
          <w:snapToGrid w:val="0"/>
        </w:rPr>
        <w:t>.</w:t>
      </w:r>
      <w:r>
        <w:rPr>
          <w:snapToGrid w:val="0"/>
        </w:rPr>
        <w:tab/>
        <w:t>Noise above exposure standard, duties of employer etc. as to</w:t>
      </w:r>
      <w:bookmarkEnd w:id="12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Gazette 14 Dec 2004 p. 6018.]</w:t>
      </w:r>
    </w:p>
    <w:p>
      <w:pPr>
        <w:pStyle w:val="Heading5"/>
        <w:rPr>
          <w:snapToGrid w:val="0"/>
        </w:rPr>
      </w:pPr>
      <w:bookmarkStart w:id="130" w:name="_Toc98853314"/>
      <w:r>
        <w:rPr>
          <w:rStyle w:val="CharSectno"/>
        </w:rPr>
        <w:t>3.47</w:t>
      </w:r>
      <w:r>
        <w:tab/>
      </w:r>
      <w:r>
        <w:rPr>
          <w:snapToGrid w:val="0"/>
        </w:rPr>
        <w:t>Personal hearing protectors, employer etc. to provide etc.</w:t>
      </w:r>
      <w:bookmarkEnd w:id="130"/>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Gazette 17 Dec 1999 p. 6230</w:t>
      </w:r>
      <w:r>
        <w:noBreakHyphen/>
        <w:t>1; amended: Gazette 14 Dec 2004 p. 6018.]</w:t>
      </w:r>
    </w:p>
    <w:p>
      <w:pPr>
        <w:pStyle w:val="Heading3"/>
        <w:keepLines/>
        <w:rPr>
          <w:snapToGrid w:val="0"/>
        </w:rPr>
      </w:pPr>
      <w:bookmarkStart w:id="131" w:name="_Toc98511840"/>
      <w:bookmarkStart w:id="132" w:name="_Toc98512344"/>
      <w:bookmarkStart w:id="133" w:name="_Toc98853315"/>
      <w:r>
        <w:rPr>
          <w:rStyle w:val="CharDivNo"/>
        </w:rPr>
        <w:lastRenderedPageBreak/>
        <w:t>Division 5</w:t>
      </w:r>
      <w:r>
        <w:t> — </w:t>
      </w:r>
      <w:r>
        <w:rPr>
          <w:rStyle w:val="CharDivText"/>
        </w:rPr>
        <w:t>Prevention of falls at workplaces</w:t>
      </w:r>
      <w:bookmarkEnd w:id="131"/>
      <w:bookmarkEnd w:id="132"/>
      <w:bookmarkEnd w:id="133"/>
    </w:p>
    <w:p>
      <w:pPr>
        <w:pStyle w:val="Footnoteheading"/>
        <w:keepNext/>
        <w:keepLines/>
        <w:ind w:left="890"/>
      </w:pPr>
      <w:r>
        <w:tab/>
        <w:t>[Heading inserted: Gazette 30 Mar 2001 p. 1767.]</w:t>
      </w:r>
    </w:p>
    <w:p>
      <w:pPr>
        <w:pStyle w:val="Heading5"/>
      </w:pPr>
      <w:bookmarkStart w:id="134" w:name="_Toc98853316"/>
      <w:r>
        <w:rPr>
          <w:rStyle w:val="CharSectno"/>
        </w:rPr>
        <w:t>3.48</w:t>
      </w:r>
      <w:r>
        <w:t>.</w:t>
      </w:r>
      <w:r>
        <w:tab/>
        <w:t>Terms used</w:t>
      </w:r>
      <w:bookmarkEnd w:id="134"/>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Gazette 30 Mar 2001 p. 1767.]</w:t>
      </w:r>
    </w:p>
    <w:p>
      <w:pPr>
        <w:pStyle w:val="Heading5"/>
        <w:spacing w:before="260"/>
      </w:pPr>
      <w:bookmarkStart w:id="135" w:name="_Toc98853317"/>
      <w:r>
        <w:rPr>
          <w:rStyle w:val="CharSectno"/>
        </w:rPr>
        <w:t>3.49</w:t>
      </w:r>
      <w:r>
        <w:t>.</w:t>
      </w:r>
      <w:r>
        <w:tab/>
        <w:t>Hazards relating to falling, duties of employer etc. to identify etc.</w:t>
      </w:r>
      <w:bookmarkEnd w:id="135"/>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Gazette 30 Mar 2001 p. 1768; amended: Gazette 14 Dec 2004 p. 6018.]</w:t>
      </w:r>
    </w:p>
    <w:p>
      <w:pPr>
        <w:pStyle w:val="Heading5"/>
        <w:spacing w:before="260"/>
      </w:pPr>
      <w:bookmarkStart w:id="136" w:name="_Toc98853318"/>
      <w:r>
        <w:rPr>
          <w:rStyle w:val="CharSectno"/>
        </w:rPr>
        <w:lastRenderedPageBreak/>
        <w:t>3.50</w:t>
      </w:r>
      <w:r>
        <w:t>.</w:t>
      </w:r>
      <w:r>
        <w:tab/>
        <w:t>Anchorage and fall injury prevention system, duties of employer etc. as to design of etc.</w:t>
      </w:r>
      <w:bookmarkEnd w:id="136"/>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Gazette 30 Mar 2001 p. 1768; amended: Gazette 14 Dec 2004 p. 6018.]</w:t>
      </w:r>
    </w:p>
    <w:p>
      <w:pPr>
        <w:pStyle w:val="Heading5"/>
        <w:spacing w:before="180"/>
      </w:pPr>
      <w:bookmarkStart w:id="137" w:name="_Toc98853319"/>
      <w:r>
        <w:rPr>
          <w:rStyle w:val="CharSectno"/>
        </w:rPr>
        <w:t>3.51</w:t>
      </w:r>
      <w:r>
        <w:t>.</w:t>
      </w:r>
      <w:r>
        <w:tab/>
        <w:t>Fall injury prevention system, duties of employer etc. as to inspection of etc.</w:t>
      </w:r>
      <w:bookmarkEnd w:id="13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Gazette 30 Mar 2001 p. 1768</w:t>
      </w:r>
      <w:r>
        <w:noBreakHyphen/>
        <w:t>9; amended: Gazette 14 Dec 2004 p. 6018.]</w:t>
      </w:r>
    </w:p>
    <w:p>
      <w:pPr>
        <w:pStyle w:val="Heading5"/>
        <w:spacing w:before="240"/>
      </w:pPr>
      <w:bookmarkStart w:id="138" w:name="_Toc98853320"/>
      <w:r>
        <w:rPr>
          <w:rStyle w:val="CharSectno"/>
        </w:rPr>
        <w:lastRenderedPageBreak/>
        <w:t>3.52</w:t>
      </w:r>
      <w:r>
        <w:t>.</w:t>
      </w:r>
      <w:r>
        <w:tab/>
        <w:t>Welding etc. being done near fall injury prevention system, duties of employer etc. in case of</w:t>
      </w:r>
      <w:bookmarkEnd w:id="138"/>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Gazette 30 Mar 2001 p. 1769; amended: Gazette 14 Dec 2004 p. 6018.]</w:t>
      </w:r>
    </w:p>
    <w:p>
      <w:pPr>
        <w:pStyle w:val="Heading5"/>
      </w:pPr>
      <w:bookmarkStart w:id="139" w:name="_Toc98853321"/>
      <w:r>
        <w:rPr>
          <w:rStyle w:val="CharSectno"/>
        </w:rPr>
        <w:t>3.53</w:t>
      </w:r>
      <w:r>
        <w:t>.</w:t>
      </w:r>
      <w:r>
        <w:tab/>
        <w:t>Anchorage, duties of employer etc. as to inspection of etc.</w:t>
      </w:r>
      <w:bookmarkEnd w:id="13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lastRenderedPageBreak/>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Gazette 30 Mar 2001 p. 1769; amended: Gazette 14 Dec 2004 p. 6018.]</w:t>
      </w:r>
    </w:p>
    <w:p>
      <w:pPr>
        <w:pStyle w:val="Heading5"/>
        <w:spacing w:before="260"/>
      </w:pPr>
      <w:bookmarkStart w:id="140" w:name="_Toc98853322"/>
      <w:r>
        <w:rPr>
          <w:rStyle w:val="CharSectno"/>
        </w:rPr>
        <w:t>3.54</w:t>
      </w:r>
      <w:r>
        <w:t>.</w:t>
      </w:r>
      <w:r>
        <w:tab/>
        <w:t>Holes etc. in floors, duties of employer etc. as to</w:t>
      </w:r>
      <w:bookmarkEnd w:id="140"/>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lastRenderedPageBreak/>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lastRenderedPageBreak/>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Gazette 30 Mar 2001 p. 1770</w:t>
      </w:r>
      <w:r>
        <w:noBreakHyphen/>
        <w:t>1; amended: Gazette 14 Dec 2004 p. 6018.]</w:t>
      </w:r>
    </w:p>
    <w:p>
      <w:pPr>
        <w:pStyle w:val="Heading5"/>
      </w:pPr>
      <w:bookmarkStart w:id="141" w:name="_Toc98853323"/>
      <w:r>
        <w:rPr>
          <w:rStyle w:val="CharSectno"/>
        </w:rPr>
        <w:t>3.55</w:t>
      </w:r>
      <w:r>
        <w:t>.</w:t>
      </w:r>
      <w:r>
        <w:tab/>
        <w:t>Edges, duties of employer etc. to prevent falls from</w:t>
      </w:r>
      <w:bookmarkEnd w:id="141"/>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lastRenderedPageBreak/>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Gazette 30 Mar 2001 p. 1771</w:t>
      </w:r>
      <w:r>
        <w:noBreakHyphen/>
        <w:t>2; amended: Gazette 14 Dec 2004 p. 6016</w:t>
      </w:r>
      <w:r>
        <w:noBreakHyphen/>
        <w:t>17 and 6018.]</w:t>
      </w:r>
    </w:p>
    <w:p>
      <w:pPr>
        <w:pStyle w:val="Heading5"/>
      </w:pPr>
      <w:bookmarkStart w:id="142" w:name="_Toc98853324"/>
      <w:r>
        <w:rPr>
          <w:rStyle w:val="CharSectno"/>
        </w:rPr>
        <w:t>3.56</w:t>
      </w:r>
      <w:r>
        <w:t>.</w:t>
      </w:r>
      <w:r>
        <w:tab/>
        <w:t>Grid mesh and checker plate flooring panel on construction site, duties of main contractor etc. as to</w:t>
      </w:r>
      <w:bookmarkEnd w:id="142"/>
    </w:p>
    <w:p>
      <w:pPr>
        <w:pStyle w:val="Subsection"/>
        <w:spacing w:before="180"/>
      </w:pPr>
      <w:r>
        <w:tab/>
      </w:r>
      <w:r>
        <w:tab/>
        <w:t>A person who, at a workplace that is a construction site, is the main contractor, an employer, or a self</w:t>
      </w:r>
      <w:r>
        <w:noBreakHyphen/>
        <w:t xml:space="preserve">employed person must </w:t>
      </w:r>
      <w:r>
        <w:lastRenderedPageBreak/>
        <w:t>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Gazette 30 Mar 2001 p. 1772; amended: Gazette 14 Dec 2004 p. 6018.]</w:t>
      </w:r>
    </w:p>
    <w:p>
      <w:pPr>
        <w:pStyle w:val="Heading5"/>
        <w:spacing w:before="240"/>
      </w:pPr>
      <w:bookmarkStart w:id="143" w:name="_Toc98853325"/>
      <w:r>
        <w:rPr>
          <w:rStyle w:val="CharSectno"/>
        </w:rPr>
        <w:t>3.57</w:t>
      </w:r>
      <w:r>
        <w:t>.</w:t>
      </w:r>
      <w:r>
        <w:tab/>
        <w:t>Brittle or fragile roofing, duties of employer etc. as to work on</w:t>
      </w:r>
      <w:bookmarkEnd w:id="143"/>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lastRenderedPageBreak/>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lastRenderedPageBreak/>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Gazette 30 Mar 2001 p. 1772</w:t>
      </w:r>
      <w:r>
        <w:noBreakHyphen/>
        <w:t>4; amended: Gazette 14 Dec 2004 p. 6017 and 6018.]</w:t>
      </w:r>
    </w:p>
    <w:p>
      <w:pPr>
        <w:pStyle w:val="Heading3"/>
        <w:spacing w:before="300"/>
      </w:pPr>
      <w:bookmarkStart w:id="144" w:name="_Toc98511851"/>
      <w:bookmarkStart w:id="145" w:name="_Toc98512355"/>
      <w:bookmarkStart w:id="146" w:name="_Toc98853326"/>
      <w:r>
        <w:rPr>
          <w:rStyle w:val="CharDivNo"/>
        </w:rPr>
        <w:t>Division 6</w:t>
      </w:r>
      <w:r>
        <w:rPr>
          <w:snapToGrid w:val="0"/>
        </w:rPr>
        <w:t> — </w:t>
      </w:r>
      <w:r>
        <w:rPr>
          <w:rStyle w:val="CharDivText"/>
        </w:rPr>
        <w:t>Electricity</w:t>
      </w:r>
      <w:bookmarkEnd w:id="144"/>
      <w:bookmarkEnd w:id="145"/>
      <w:bookmarkEnd w:id="146"/>
    </w:p>
    <w:p>
      <w:pPr>
        <w:pStyle w:val="Heading5"/>
      </w:pPr>
      <w:bookmarkStart w:id="147" w:name="_Toc98853327"/>
      <w:r>
        <w:rPr>
          <w:rStyle w:val="CharSectno"/>
        </w:rPr>
        <w:t>3.58</w:t>
      </w:r>
      <w:r>
        <w:t>.</w:t>
      </w:r>
      <w:r>
        <w:tab/>
        <w:t>Interpretation</w:t>
      </w:r>
      <w:bookmarkEnd w:id="147"/>
    </w:p>
    <w:p>
      <w:pPr>
        <w:pStyle w:val="Subsection"/>
      </w:pPr>
      <w:r>
        <w:tab/>
        <w:t>(1)</w:t>
      </w:r>
      <w:r>
        <w:tab/>
        <w:t xml:space="preserve">In this Division, unless the contrary intention appears — </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electrical work</w:t>
      </w:r>
      <w:r>
        <w:t xml:space="preserve"> has the meaning given in the </w:t>
      </w:r>
      <w:r>
        <w:rPr>
          <w:i/>
        </w:rPr>
        <w:t>Electricity (Licensing) Regulations 1991</w:t>
      </w:r>
      <w:r>
        <w:t xml:space="preserve"> regulation 3(1);</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network operator</w:t>
      </w:r>
      <w:r>
        <w:t xml:space="preserve"> has the meaning given in the </w:t>
      </w:r>
      <w:r>
        <w:rPr>
          <w:i/>
        </w:rPr>
        <w:t>Electricity Act 1945</w:t>
      </w:r>
      <w:r>
        <w:t xml:space="preserve"> section 5(1).</w:t>
      </w:r>
    </w:p>
    <w:p>
      <w:pPr>
        <w:pStyle w:val="Subsection"/>
      </w:pPr>
      <w:r>
        <w:tab/>
        <w:t>(2)</w:t>
      </w:r>
      <w:r>
        <w:tab/>
        <w:t xml:space="preserve">For the purposes of this Division, a reference in AS/NZS 3012 to an electricity distributor is to be treated as a reference to a person who is a network operator under the </w:t>
      </w:r>
      <w:r>
        <w:rPr>
          <w:i/>
        </w:rPr>
        <w:t xml:space="preserve">Electricity (Network Safety) Regulations 2015 </w:t>
      </w:r>
      <w:r>
        <w:t>regulation 4(1)(a), (b), (c), (d), (e), (f) or (g).</w:t>
      </w:r>
    </w:p>
    <w:p>
      <w:pPr>
        <w:pStyle w:val="Subsection"/>
        <w:keepNext/>
      </w:pPr>
      <w:r>
        <w:lastRenderedPageBreak/>
        <w:tab/>
        <w:t>(3)</w:t>
      </w:r>
      <w:r>
        <w:tab/>
        <w:t xml:space="preserve">For the purposes of this Division — </w:t>
      </w:r>
    </w:p>
    <w:p>
      <w:pPr>
        <w:pStyle w:val="Indenta"/>
      </w:pPr>
      <w:r>
        <w:tab/>
        <w:t>(a)</w:t>
      </w:r>
      <w:r>
        <w:tab/>
        <w:t>a part of an electrical installation is taken to be energised unless it is de</w:t>
      </w:r>
      <w:r>
        <w:noBreakHyphen/>
        <w:t>energised; and</w:t>
      </w:r>
    </w:p>
    <w:p>
      <w:pPr>
        <w:pStyle w:val="Indenta"/>
      </w:pPr>
      <w:r>
        <w:tab/>
        <w:t>(b)</w:t>
      </w:r>
      <w:r>
        <w:tab/>
        <w:t>the neutral for a part of an electrical installation is taken to be de</w:t>
      </w:r>
      <w:r>
        <w:noBreakHyphen/>
        <w:t>energised if the part is de</w:t>
      </w:r>
      <w:r>
        <w:noBreakHyphen/>
        <w:t>energised.</w:t>
      </w:r>
    </w:p>
    <w:p>
      <w:pPr>
        <w:pStyle w:val="Footnotesection"/>
        <w:spacing w:before="160"/>
        <w:ind w:left="890" w:hanging="890"/>
      </w:pPr>
      <w:r>
        <w:tab/>
        <w:t>[Regulation 3.58 inserted: Gazette 14 Nov 2017 p. 5603.]</w:t>
      </w:r>
    </w:p>
    <w:p>
      <w:pPr>
        <w:pStyle w:val="Heading5"/>
        <w:spacing w:before="240"/>
        <w:rPr>
          <w:snapToGrid w:val="0"/>
        </w:rPr>
      </w:pPr>
      <w:bookmarkStart w:id="148" w:name="_Toc98853328"/>
      <w:r>
        <w:rPr>
          <w:rStyle w:val="CharSectno"/>
        </w:rPr>
        <w:t>3.59</w:t>
      </w:r>
      <w:r>
        <w:rPr>
          <w:snapToGrid w:val="0"/>
        </w:rPr>
        <w:t>.</w:t>
      </w:r>
      <w:r>
        <w:rPr>
          <w:snapToGrid w:val="0"/>
        </w:rPr>
        <w:tab/>
        <w:t>Electrical installation etc., duties of employer etc. as to</w:t>
      </w:r>
      <w:bookmarkEnd w:id="148"/>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Gazette 14 Dec 2004 p. 6018.]</w:t>
      </w:r>
    </w:p>
    <w:p>
      <w:pPr>
        <w:pStyle w:val="Heading5"/>
      </w:pPr>
      <w:bookmarkStart w:id="149" w:name="_Toc98853329"/>
      <w:r>
        <w:rPr>
          <w:rStyle w:val="CharSectno"/>
        </w:rPr>
        <w:t>3.59A</w:t>
      </w:r>
      <w:r>
        <w:t>.</w:t>
      </w:r>
      <w:r>
        <w:tab/>
        <w:t>Electrical work</w:t>
      </w:r>
      <w:bookmarkEnd w:id="149"/>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 the regulation 1.16 penalty.</w:t>
      </w:r>
    </w:p>
    <w:p>
      <w:pPr>
        <w:pStyle w:val="Subsection"/>
      </w:pPr>
      <w:r>
        <w:lastRenderedPageBreak/>
        <w:tab/>
        <w:t>(2)</w:t>
      </w:r>
      <w:r>
        <w:tab/>
        <w:t xml:space="preserve">Subregulation (1)(b) does not apply to electrical work carried out under the </w:t>
      </w:r>
      <w:r>
        <w:rPr>
          <w:i/>
        </w:rPr>
        <w:t>Electricity (Licensing) Regulations 1991</w:t>
      </w:r>
      <w:r>
        <w:t xml:space="preserve"> regulation 55(2).</w:t>
      </w:r>
    </w:p>
    <w:p>
      <w:pPr>
        <w:pStyle w:val="Footnotesection"/>
        <w:spacing w:before="160"/>
        <w:ind w:left="890" w:hanging="890"/>
      </w:pPr>
      <w:r>
        <w:tab/>
        <w:t>[Regulation 3.59A inserted: Gazette 14 Nov 2017 p. 5603</w:t>
      </w:r>
      <w:r>
        <w:noBreakHyphen/>
        <w:t>4.]</w:t>
      </w:r>
    </w:p>
    <w:p>
      <w:pPr>
        <w:pStyle w:val="Heading5"/>
      </w:pPr>
      <w:bookmarkStart w:id="150" w:name="_Toc98853330"/>
      <w:r>
        <w:rPr>
          <w:rStyle w:val="CharSectno"/>
        </w:rPr>
        <w:t>3.59B</w:t>
      </w:r>
      <w:r>
        <w:t>.</w:t>
      </w:r>
      <w:r>
        <w:tab/>
        <w:t>Work in roof spaces</w:t>
      </w:r>
      <w:bookmarkEnd w:id="150"/>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classified under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an employer, the main contractor, a self</w:t>
      </w:r>
      <w:r>
        <w:noBreakHyphen/>
        <w:t>employed person, a person having control of the workplace or a person having control of access to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 the regulation 1.16 penalty.</w:t>
      </w:r>
    </w:p>
    <w:p>
      <w:pPr>
        <w:pStyle w:val="Subsection"/>
      </w:pPr>
      <w:r>
        <w:tab/>
        <w:t>(3)</w:t>
      </w:r>
      <w:r>
        <w:tab/>
        <w:t>An employee must not do work in a roof space of a building at a workplace unless the building’s electrical installation is de</w:t>
      </w:r>
      <w:r>
        <w:noBreakHyphen/>
        <w:t>energised by a competent person.</w:t>
      </w:r>
    </w:p>
    <w:p>
      <w:pPr>
        <w:pStyle w:val="Penstart"/>
      </w:pPr>
      <w:r>
        <w:tab/>
        <w:t>Penalty for this subregulation: the regulation 1.15 penalty.</w:t>
      </w:r>
    </w:p>
    <w:p>
      <w:pPr>
        <w:pStyle w:val="Subsection"/>
        <w:keepLines/>
      </w:pPr>
      <w:r>
        <w:lastRenderedPageBreak/>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regulation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3.143 does not apply to the work, a safe work method statement for the work has been prepared in accordance with regulation 3.143(4),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keepNext/>
      </w:pPr>
      <w:r>
        <w:lastRenderedPageBreak/>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practicable to de</w:t>
      </w:r>
      <w:r>
        <w:noBreakHyphen/>
        <w:t>energise the cable;</w:t>
      </w:r>
    </w:p>
    <w:p>
      <w:pPr>
        <w:pStyle w:val="Indenta"/>
      </w:pPr>
      <w:r>
        <w:tab/>
      </w:r>
      <w:r>
        <w:tab/>
        <w:t>or</w:t>
      </w:r>
    </w:p>
    <w:p>
      <w:pPr>
        <w:pStyle w:val="Indenta"/>
      </w:pPr>
      <w:r>
        <w:tab/>
        <w:t>(c)</w:t>
      </w:r>
      <w:r>
        <w:tab/>
        <w:t>any other part of a building’s electrical installation if it is not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Footnotesection"/>
        <w:spacing w:before="160"/>
        <w:ind w:left="890" w:hanging="890"/>
      </w:pPr>
      <w:r>
        <w:tab/>
        <w:t>[Regulation 3.59B inserted: Gazette 14 Nov 2017 p. 5604</w:t>
      </w:r>
      <w:r>
        <w:noBreakHyphen/>
        <w:t>5.]</w:t>
      </w:r>
    </w:p>
    <w:p>
      <w:pPr>
        <w:pStyle w:val="Heading5"/>
        <w:spacing w:before="300"/>
        <w:rPr>
          <w:snapToGrid w:val="0"/>
        </w:rPr>
      </w:pPr>
      <w:bookmarkStart w:id="151" w:name="_Toc98853331"/>
      <w:r>
        <w:rPr>
          <w:rStyle w:val="CharSectno"/>
        </w:rPr>
        <w:t>3.60</w:t>
      </w:r>
      <w:r>
        <w:rPr>
          <w:snapToGrid w:val="0"/>
        </w:rPr>
        <w:t>.</w:t>
      </w:r>
      <w:r>
        <w:rPr>
          <w:snapToGrid w:val="0"/>
        </w:rPr>
        <w:tab/>
        <w:t>Residual current devices, duties as to</w:t>
      </w:r>
      <w:bookmarkEnd w:id="151"/>
    </w:p>
    <w:p>
      <w:pPr>
        <w:pStyle w:val="Subsection"/>
        <w:spacing w:before="200"/>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spacing w:before="200"/>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lastRenderedPageBreak/>
        <w:tab/>
      </w:r>
      <w:r>
        <w:rPr>
          <w:rStyle w:val="CharDefText"/>
        </w:rPr>
        <w:t>portable equipment</w:t>
      </w:r>
      <w:r>
        <w:t xml:space="preserve"> means equipment that is —</w:t>
      </w:r>
    </w:p>
    <w:p>
      <w:pPr>
        <w:pStyle w:val="Defpara"/>
        <w:keepNext/>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spacing w:before="200"/>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spacing w:before="100"/>
        <w:rPr>
          <w:snapToGrid w:val="0"/>
        </w:rPr>
      </w:pPr>
      <w:r>
        <w:rPr>
          <w:snapToGrid w:val="0"/>
        </w:rPr>
        <w:tab/>
        <w:t>Penalty: the regulation 1.16 penalty.</w:t>
      </w:r>
    </w:p>
    <w:p>
      <w:pPr>
        <w:pStyle w:val="Subsection"/>
        <w:keepNext/>
        <w:spacing w:before="200"/>
        <w:rPr>
          <w:snapToGrid w:val="0"/>
        </w:rPr>
      </w:pPr>
      <w:r>
        <w:rPr>
          <w:snapToGrid w:val="0"/>
        </w:rPr>
        <w:lastRenderedPageBreak/>
        <w:tab/>
        <w:t>(4)</w:t>
      </w:r>
      <w:r>
        <w:rPr>
          <w:snapToGrid w:val="0"/>
        </w:rPr>
        <w:tab/>
        <w:t>A person who is an employer or a self</w:t>
      </w:r>
      <w:r>
        <w:rPr>
          <w:snapToGrid w:val="0"/>
        </w:rPr>
        <w:noBreakHyphen/>
        <w:t>employed person at a workplace —</w:t>
      </w:r>
    </w:p>
    <w:p>
      <w:pPr>
        <w:pStyle w:val="Indenta"/>
        <w:spacing w:before="100"/>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spacing w:before="100"/>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Gazette 12 Sep 1997 p. 5177</w:t>
      </w:r>
      <w:r>
        <w:noBreakHyphen/>
        <w:t>8; amended: Gazette 6 Feb 1998 p. 665; 17 Dec 1999 p. 6231</w:t>
      </w:r>
      <w:r>
        <w:noBreakHyphen/>
        <w:t>2; 14 Dec 2004 p. 6016</w:t>
      </w:r>
      <w:r>
        <w:noBreakHyphen/>
        <w:t>17 and 6018; 5 Jun 2009 p. 1879.]</w:t>
      </w:r>
    </w:p>
    <w:p>
      <w:pPr>
        <w:pStyle w:val="Heading5"/>
        <w:rPr>
          <w:snapToGrid w:val="0"/>
        </w:rPr>
      </w:pPr>
      <w:bookmarkStart w:id="152" w:name="_Toc98853332"/>
      <w:r>
        <w:rPr>
          <w:rStyle w:val="CharSectno"/>
        </w:rPr>
        <w:lastRenderedPageBreak/>
        <w:t>3.61</w:t>
      </w:r>
      <w:r>
        <w:rPr>
          <w:snapToGrid w:val="0"/>
        </w:rPr>
        <w:t>.</w:t>
      </w:r>
      <w:r>
        <w:rPr>
          <w:snapToGrid w:val="0"/>
        </w:rPr>
        <w:tab/>
        <w:t>Electrical installations on construction etc. sites, duties of employer etc. as to</w:t>
      </w:r>
      <w:bookmarkEnd w:id="152"/>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Gazette 14 Dec 2004 p. 6018; 28 Nov 2008 p. 5031.]</w:t>
      </w:r>
    </w:p>
    <w:p>
      <w:pPr>
        <w:pStyle w:val="Heading5"/>
      </w:pPr>
      <w:bookmarkStart w:id="153" w:name="_Toc98853333"/>
      <w:r>
        <w:rPr>
          <w:rStyle w:val="CharSectno"/>
        </w:rPr>
        <w:t>3.62</w:t>
      </w:r>
      <w:r>
        <w:rPr>
          <w:color w:val="000000"/>
        </w:rPr>
        <w:t>.</w:t>
      </w:r>
      <w:r>
        <w:rPr>
          <w:color w:val="000000"/>
        </w:rPr>
        <w:tab/>
        <w:t>Tested portable electrical equipment etc., information required on tags on</w:t>
      </w:r>
      <w:bookmarkEnd w:id="153"/>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lastRenderedPageBreak/>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Gazette 28 Nov 2008 p. 5041; amended: Gazette 14 Sep 2010 p. 4407.]</w:t>
      </w:r>
    </w:p>
    <w:p>
      <w:pPr>
        <w:pStyle w:val="Heading5"/>
        <w:spacing w:before="260"/>
        <w:rPr>
          <w:snapToGrid w:val="0"/>
        </w:rPr>
      </w:pPr>
      <w:bookmarkStart w:id="154" w:name="_Toc98853334"/>
      <w:r>
        <w:rPr>
          <w:rStyle w:val="CharSectno"/>
        </w:rPr>
        <w:t>3.63</w:t>
      </w:r>
      <w:r>
        <w:rPr>
          <w:snapToGrid w:val="0"/>
        </w:rPr>
        <w:t>.</w:t>
      </w:r>
      <w:r>
        <w:rPr>
          <w:snapToGrid w:val="0"/>
        </w:rPr>
        <w:tab/>
        <w:t>Portable electrical equipment etc. brought to workplace, requirements as to</w:t>
      </w:r>
      <w:bookmarkEnd w:id="154"/>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lastRenderedPageBreak/>
        <w:tab/>
        <w:t>(b)</w:t>
      </w:r>
      <w:r>
        <w:tab/>
        <w:t>in the case of a body corporate —</w:t>
      </w:r>
    </w:p>
    <w:p>
      <w:pPr>
        <w:pStyle w:val="Pensubpara"/>
        <w:keepNext/>
      </w:pPr>
      <w:r>
        <w:tab/>
        <w:t>(i)</w:t>
      </w:r>
      <w:r>
        <w:tab/>
        <w:t>for a first offence, $4 000; and</w:t>
      </w:r>
    </w:p>
    <w:p>
      <w:pPr>
        <w:pStyle w:val="Pensubpara"/>
        <w:keepNext/>
      </w:pPr>
      <w:r>
        <w:tab/>
        <w:t>(ii)</w:t>
      </w:r>
      <w:r>
        <w:tab/>
        <w:t>for a subsequent offence, $5 000.</w:t>
      </w:r>
    </w:p>
    <w:p>
      <w:pPr>
        <w:pStyle w:val="Footnotesection"/>
        <w:ind w:left="890" w:hanging="890"/>
      </w:pPr>
      <w:r>
        <w:tab/>
        <w:t>[Regulation 3.63 amended: Gazette 14 Dec 2004 p. 6014; 28 Nov 2008 p. 5041.]</w:t>
      </w:r>
    </w:p>
    <w:p>
      <w:pPr>
        <w:pStyle w:val="Heading5"/>
        <w:rPr>
          <w:snapToGrid w:val="0"/>
        </w:rPr>
      </w:pPr>
      <w:bookmarkStart w:id="155" w:name="_Toc98853335"/>
      <w:r>
        <w:rPr>
          <w:rStyle w:val="CharSectno"/>
        </w:rPr>
        <w:t>3.64</w:t>
      </w:r>
      <w:r>
        <w:rPr>
          <w:snapToGrid w:val="0"/>
        </w:rPr>
        <w:t>.</w:t>
      </w:r>
      <w:r>
        <w:rPr>
          <w:snapToGrid w:val="0"/>
        </w:rPr>
        <w:tab/>
        <w:t>Overhead power lines, duties of employer etc. as to</w:t>
      </w:r>
      <w:bookmarkEnd w:id="155"/>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keepNext/>
        <w:spacing w:before="180"/>
        <w:rPr>
          <w:snapToGrid w:val="0"/>
        </w:rPr>
      </w:pPr>
      <w:r>
        <w:lastRenderedPageBreak/>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Gazette 17 Dec 1999 p. 6232</w:t>
      </w:r>
      <w:r>
        <w:noBreakHyphen/>
        <w:t>3; amended: Gazette 14 Dec 2004 p. 6018; 28 Nov 2008 p. 5031.]</w:t>
      </w:r>
    </w:p>
    <w:p>
      <w:pPr>
        <w:pStyle w:val="Heading5"/>
        <w:rPr>
          <w:snapToGrid w:val="0"/>
        </w:rPr>
      </w:pPr>
      <w:bookmarkStart w:id="156" w:name="_Toc98853336"/>
      <w:r>
        <w:rPr>
          <w:rStyle w:val="CharSectno"/>
        </w:rPr>
        <w:t>3.65</w:t>
      </w:r>
      <w:r>
        <w:rPr>
          <w:snapToGrid w:val="0"/>
        </w:rPr>
        <w:t>.</w:t>
      </w:r>
      <w:r>
        <w:rPr>
          <w:snapToGrid w:val="0"/>
        </w:rPr>
        <w:tab/>
        <w:t>When electricity to be connected to construction site</w:t>
      </w:r>
      <w:bookmarkEnd w:id="156"/>
    </w:p>
    <w:p>
      <w:pPr>
        <w:pStyle w:val="Subsection"/>
        <w:spacing w:before="180"/>
        <w:rPr>
          <w:snapToGrid w:val="0"/>
        </w:rPr>
      </w:pPr>
      <w:r>
        <w:rPr>
          <w:snapToGrid w:val="0"/>
        </w:rPr>
        <w:tab/>
      </w:r>
      <w:r>
        <w:rPr>
          <w:snapToGrid w:val="0"/>
        </w:rPr>
        <w:tab/>
        <w:t xml:space="preserve">The main contractor at a construction site must ensure, if it is practicable to do so, that by the time when work on the site has reached plate height or the equivalent, electricity has been supplied to the site from a </w:t>
      </w:r>
      <w:r>
        <w:t>network operator’s</w:t>
      </w:r>
      <w:r>
        <w:rPr>
          <w:snapToGrid w:val="0"/>
        </w:rPr>
        <w:t xml:space="preserve">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Gazette 14 Dec 2004 p. 6016; 14 Nov 2017 p. 5606.]</w:t>
      </w:r>
    </w:p>
    <w:p>
      <w:pPr>
        <w:pStyle w:val="Heading3"/>
      </w:pPr>
      <w:bookmarkStart w:id="157" w:name="_Toc98511862"/>
      <w:bookmarkStart w:id="158" w:name="_Toc98512366"/>
      <w:bookmarkStart w:id="159" w:name="_Toc98853337"/>
      <w:r>
        <w:rPr>
          <w:rStyle w:val="CharDivNo"/>
        </w:rPr>
        <w:lastRenderedPageBreak/>
        <w:t>Division 7</w:t>
      </w:r>
      <w:r>
        <w:rPr>
          <w:snapToGrid w:val="0"/>
        </w:rPr>
        <w:t> — </w:t>
      </w:r>
      <w:r>
        <w:rPr>
          <w:rStyle w:val="CharDivText"/>
        </w:rPr>
        <w:t>Scaffolds, gantries, hoardings and barricades and formwork</w:t>
      </w:r>
      <w:bookmarkEnd w:id="157"/>
      <w:bookmarkEnd w:id="158"/>
      <w:bookmarkEnd w:id="159"/>
    </w:p>
    <w:p>
      <w:pPr>
        <w:pStyle w:val="Heading5"/>
        <w:rPr>
          <w:snapToGrid w:val="0"/>
        </w:rPr>
      </w:pPr>
      <w:bookmarkStart w:id="160" w:name="_Toc98853338"/>
      <w:r>
        <w:rPr>
          <w:rStyle w:val="CharSectno"/>
        </w:rPr>
        <w:t>3.66</w:t>
      </w:r>
      <w:r>
        <w:rPr>
          <w:snapToGrid w:val="0"/>
        </w:rPr>
        <w:t>.</w:t>
      </w:r>
      <w:r>
        <w:rPr>
          <w:snapToGrid w:val="0"/>
        </w:rPr>
        <w:tab/>
        <w:t>Terms used</w:t>
      </w:r>
      <w:bookmarkEnd w:id="160"/>
    </w:p>
    <w:p>
      <w:pPr>
        <w:pStyle w:val="Subsection"/>
        <w:keepNext/>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161" w:name="_Toc98853339"/>
      <w:r>
        <w:rPr>
          <w:rStyle w:val="CharSectno"/>
        </w:rPr>
        <w:lastRenderedPageBreak/>
        <w:t>3.67</w:t>
      </w:r>
      <w:r>
        <w:rPr>
          <w:snapToGrid w:val="0"/>
        </w:rPr>
        <w:t>.</w:t>
      </w:r>
      <w:r>
        <w:rPr>
          <w:snapToGrid w:val="0"/>
        </w:rPr>
        <w:tab/>
        <w:t>Scaffold etc. to be erected, designed etc. in accordance with standard</w:t>
      </w:r>
      <w:bookmarkEnd w:id="161"/>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Gazette 10 Jan 2003 p. 64; 14 Dec 2004 p. 6017.]</w:t>
      </w:r>
    </w:p>
    <w:p>
      <w:pPr>
        <w:pStyle w:val="Heading5"/>
        <w:rPr>
          <w:snapToGrid w:val="0"/>
        </w:rPr>
      </w:pPr>
      <w:bookmarkStart w:id="162" w:name="_Toc98853340"/>
      <w:r>
        <w:rPr>
          <w:rStyle w:val="CharSectno"/>
        </w:rPr>
        <w:t>3.68</w:t>
      </w:r>
      <w:r>
        <w:rPr>
          <w:snapToGrid w:val="0"/>
        </w:rPr>
        <w:t>.</w:t>
      </w:r>
      <w:r>
        <w:rPr>
          <w:snapToGrid w:val="0"/>
        </w:rPr>
        <w:tab/>
        <w:t>Area for scaffold to be clear of rubbish etc.</w:t>
      </w:r>
      <w:bookmarkEnd w:id="162"/>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Gazette 14 Dec 2004 p. 6017; 24 Aug 2007 p. 4258.]</w:t>
      </w:r>
    </w:p>
    <w:p>
      <w:pPr>
        <w:pStyle w:val="Heading5"/>
        <w:rPr>
          <w:snapToGrid w:val="0"/>
        </w:rPr>
      </w:pPr>
      <w:bookmarkStart w:id="163" w:name="_Toc98853341"/>
      <w:r>
        <w:rPr>
          <w:rStyle w:val="CharSectno"/>
        </w:rPr>
        <w:lastRenderedPageBreak/>
        <w:t>3.69</w:t>
      </w:r>
      <w:r>
        <w:rPr>
          <w:snapToGrid w:val="0"/>
        </w:rPr>
        <w:t>.</w:t>
      </w:r>
      <w:r>
        <w:rPr>
          <w:snapToGrid w:val="0"/>
        </w:rPr>
        <w:tab/>
      </w:r>
      <w:r>
        <w:rPr>
          <w:rFonts w:ascii="Times" w:hAnsi="Times"/>
          <w:snapToGrid w:val="0"/>
          <w:spacing w:val="-2"/>
        </w:rPr>
        <w:t>Lugs or saddle piece to support scaffold, welder’s duties as to</w:t>
      </w:r>
      <w:bookmarkEnd w:id="163"/>
    </w:p>
    <w:p>
      <w:pPr>
        <w:pStyle w:val="Subsection"/>
        <w:keepLines/>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keepNex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Gazette 14 Dec 2004 p. 6014 and 6017.]</w:t>
      </w:r>
    </w:p>
    <w:p>
      <w:pPr>
        <w:pStyle w:val="Heading5"/>
        <w:rPr>
          <w:snapToGrid w:val="0"/>
        </w:rPr>
      </w:pPr>
      <w:bookmarkStart w:id="164" w:name="_Toc98853342"/>
      <w:r>
        <w:rPr>
          <w:rStyle w:val="CharSectno"/>
        </w:rPr>
        <w:t>3.70</w:t>
      </w:r>
      <w:r>
        <w:rPr>
          <w:snapToGrid w:val="0"/>
        </w:rPr>
        <w:t>.</w:t>
      </w:r>
      <w:r>
        <w:rPr>
          <w:snapToGrid w:val="0"/>
        </w:rPr>
        <w:tab/>
        <w:t>Incomplete scaffold, duty of employer etc. as to</w:t>
      </w:r>
      <w:bookmarkEnd w:id="164"/>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Gazette 14 Dec 2004 p. 6018.]</w:t>
      </w:r>
    </w:p>
    <w:p>
      <w:pPr>
        <w:pStyle w:val="Heading5"/>
        <w:rPr>
          <w:snapToGrid w:val="0"/>
        </w:rPr>
      </w:pPr>
      <w:bookmarkStart w:id="165" w:name="_Toc98853343"/>
      <w:r>
        <w:rPr>
          <w:rStyle w:val="CharSectno"/>
        </w:rPr>
        <w:lastRenderedPageBreak/>
        <w:t>3.71</w:t>
      </w:r>
      <w:r>
        <w:rPr>
          <w:snapToGrid w:val="0"/>
        </w:rPr>
        <w:t>.</w:t>
      </w:r>
      <w:r>
        <w:rPr>
          <w:snapToGrid w:val="0"/>
        </w:rPr>
        <w:tab/>
        <w:t>Incomplete etc. scaffold, duty of employer etc. to prevent use of</w:t>
      </w:r>
      <w:bookmarkEnd w:id="165"/>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Gazette 14 Dec 2004 p. 6018.]</w:t>
      </w:r>
    </w:p>
    <w:p>
      <w:pPr>
        <w:pStyle w:val="Heading5"/>
        <w:rPr>
          <w:snapToGrid w:val="0"/>
        </w:rPr>
      </w:pPr>
      <w:bookmarkStart w:id="166" w:name="_Toc98853344"/>
      <w:r>
        <w:rPr>
          <w:rStyle w:val="CharSectno"/>
        </w:rPr>
        <w:t>3.72</w:t>
      </w:r>
      <w:r>
        <w:rPr>
          <w:snapToGrid w:val="0"/>
        </w:rPr>
        <w:t>.</w:t>
      </w:r>
      <w:r>
        <w:rPr>
          <w:snapToGrid w:val="0"/>
        </w:rPr>
        <w:tab/>
        <w:t>Certain scaffolds to be inspected and tagged</w:t>
      </w:r>
      <w:bookmarkEnd w:id="166"/>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lastRenderedPageBreak/>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keepNext/>
        <w:keepLines/>
      </w:pPr>
      <w:r>
        <w:tab/>
        <w:t>(iii)</w:t>
      </w:r>
      <w:r>
        <w:tab/>
        <w:t>heavy duty,</w:t>
      </w:r>
    </w:p>
    <w:p>
      <w:pPr>
        <w:pStyle w:val="Indenta"/>
        <w:keepNext/>
        <w:keepLines/>
        <w:rPr>
          <w:snapToGrid w:val="0"/>
        </w:rPr>
      </w:pPr>
      <w:r>
        <w:rPr>
          <w:snapToGrid w:val="0"/>
        </w:rPr>
        <w:tab/>
      </w:r>
      <w:r>
        <w:rPr>
          <w:snapToGrid w:val="0"/>
        </w:rPr>
        <w:tab/>
        <w:t>as defined by AS/NZS 1576.1.</w:t>
      </w:r>
    </w:p>
    <w:p>
      <w:pPr>
        <w:pStyle w:val="Footnotesection"/>
      </w:pPr>
      <w:r>
        <w:tab/>
        <w:t>[Regulation 3.72 amended: Gazette 14 Dec 2004 p. 6017; 24 Aug 2007 p. 4258</w:t>
      </w:r>
      <w:r>
        <w:noBreakHyphen/>
        <w:t>9.]</w:t>
      </w:r>
    </w:p>
    <w:p>
      <w:pPr>
        <w:pStyle w:val="Heading5"/>
        <w:rPr>
          <w:snapToGrid w:val="0"/>
        </w:rPr>
      </w:pPr>
      <w:bookmarkStart w:id="167" w:name="_Toc98853345"/>
      <w:r>
        <w:rPr>
          <w:rStyle w:val="CharSectno"/>
        </w:rPr>
        <w:t>3.73</w:t>
      </w:r>
      <w:r>
        <w:rPr>
          <w:snapToGrid w:val="0"/>
        </w:rPr>
        <w:t>.</w:t>
      </w:r>
      <w:r>
        <w:rPr>
          <w:snapToGrid w:val="0"/>
        </w:rPr>
        <w:tab/>
        <w:t>Scaffold not to be removed etc. without authority</w:t>
      </w:r>
      <w:bookmarkEnd w:id="167"/>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Gazette 14 Dec 2004 p. 6017.]</w:t>
      </w:r>
    </w:p>
    <w:p>
      <w:pPr>
        <w:pStyle w:val="Heading5"/>
        <w:spacing w:before="260"/>
        <w:rPr>
          <w:snapToGrid w:val="0"/>
        </w:rPr>
      </w:pPr>
      <w:bookmarkStart w:id="168" w:name="_Toc98853346"/>
      <w:r>
        <w:rPr>
          <w:rStyle w:val="CharSectno"/>
        </w:rPr>
        <w:t>3.74</w:t>
      </w:r>
      <w:r>
        <w:rPr>
          <w:snapToGrid w:val="0"/>
        </w:rPr>
        <w:t>.</w:t>
      </w:r>
      <w:r>
        <w:rPr>
          <w:snapToGrid w:val="0"/>
        </w:rPr>
        <w:tab/>
        <w:t>Lowering scaffolding equipment, duties of person engaged in</w:t>
      </w:r>
      <w:bookmarkEnd w:id="168"/>
    </w:p>
    <w:p>
      <w:pPr>
        <w:pStyle w:val="Subsection"/>
        <w:spacing w:before="180"/>
        <w:rPr>
          <w:snapToGrid w:val="0"/>
        </w:rPr>
      </w:pPr>
      <w:r>
        <w:rPr>
          <w:snapToGrid w:val="0"/>
        </w:rPr>
        <w:tab/>
      </w:r>
      <w:r>
        <w:rPr>
          <w:snapToGrid w:val="0"/>
        </w:rPr>
        <w:tab/>
        <w:t xml:space="preserve">A person working on a construction site who lowers any scaffolding equipment from any building or structure must do so </w:t>
      </w:r>
      <w:r>
        <w:rPr>
          <w:snapToGrid w:val="0"/>
        </w:rPr>
        <w:lastRenderedPageBreak/>
        <w:t>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Gazette 14 Dec 2004 p. 6017.]</w:t>
      </w:r>
    </w:p>
    <w:p>
      <w:pPr>
        <w:pStyle w:val="Heading5"/>
        <w:spacing w:before="260"/>
        <w:rPr>
          <w:snapToGrid w:val="0"/>
        </w:rPr>
      </w:pPr>
      <w:bookmarkStart w:id="169" w:name="_Toc98853347"/>
      <w:r>
        <w:rPr>
          <w:rStyle w:val="CharSectno"/>
        </w:rPr>
        <w:t>3.75</w:t>
      </w:r>
      <w:r>
        <w:rPr>
          <w:snapToGrid w:val="0"/>
        </w:rPr>
        <w:t>.</w:t>
      </w:r>
      <w:r>
        <w:rPr>
          <w:snapToGrid w:val="0"/>
        </w:rPr>
        <w:tab/>
        <w:t>Hoardings and barricades, when required</w:t>
      </w:r>
      <w:bookmarkEnd w:id="169"/>
    </w:p>
    <w:p>
      <w:pPr>
        <w:pStyle w:val="Subsection"/>
        <w:keepNext/>
        <w:keepLines/>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Gazette 14 Dec 2004 p. 6018.]</w:t>
      </w:r>
    </w:p>
    <w:p>
      <w:pPr>
        <w:pStyle w:val="Heading5"/>
        <w:spacing w:before="260"/>
        <w:rPr>
          <w:snapToGrid w:val="0"/>
        </w:rPr>
      </w:pPr>
      <w:bookmarkStart w:id="170" w:name="_Toc98853348"/>
      <w:r>
        <w:rPr>
          <w:rStyle w:val="CharSectno"/>
        </w:rPr>
        <w:t>3.76</w:t>
      </w:r>
      <w:r>
        <w:rPr>
          <w:snapToGrid w:val="0"/>
        </w:rPr>
        <w:t>.</w:t>
      </w:r>
      <w:r>
        <w:rPr>
          <w:snapToGrid w:val="0"/>
        </w:rPr>
        <w:tab/>
        <w:t>Gantries, when required</w:t>
      </w:r>
      <w:bookmarkEnd w:id="170"/>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lastRenderedPageBreak/>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Gazette 14 Dec 2004 p. 6018.]</w:t>
      </w:r>
    </w:p>
    <w:p>
      <w:pPr>
        <w:pStyle w:val="Heading5"/>
        <w:rPr>
          <w:snapToGrid w:val="0"/>
        </w:rPr>
      </w:pPr>
      <w:bookmarkStart w:id="171" w:name="_Toc98853349"/>
      <w:r>
        <w:rPr>
          <w:rStyle w:val="CharSectno"/>
        </w:rPr>
        <w:t>3.77</w:t>
      </w:r>
      <w:r>
        <w:rPr>
          <w:snapToGrid w:val="0"/>
        </w:rPr>
        <w:t>.</w:t>
      </w:r>
      <w:r>
        <w:rPr>
          <w:snapToGrid w:val="0"/>
        </w:rPr>
        <w:tab/>
        <w:t>Hoardings, barricades and gantries, design etc. of</w:t>
      </w:r>
      <w:bookmarkEnd w:id="171"/>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Gazette 14 Dec 2004 p. 6018.]</w:t>
      </w:r>
    </w:p>
    <w:p>
      <w:pPr>
        <w:pStyle w:val="Heading5"/>
        <w:rPr>
          <w:snapToGrid w:val="0"/>
        </w:rPr>
      </w:pPr>
      <w:bookmarkStart w:id="172" w:name="_Toc98853350"/>
      <w:r>
        <w:rPr>
          <w:rStyle w:val="CharSectno"/>
        </w:rPr>
        <w:t>3.78</w:t>
      </w:r>
      <w:r>
        <w:rPr>
          <w:snapToGrid w:val="0"/>
        </w:rPr>
        <w:t>.</w:t>
      </w:r>
      <w:r>
        <w:rPr>
          <w:snapToGrid w:val="0"/>
        </w:rPr>
        <w:tab/>
        <w:t>Barricades, hoardings and gantries not to be removed etc. without authority</w:t>
      </w:r>
      <w:bookmarkEnd w:id="172"/>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Gazette 14 Dec 2004 p. 6017.]</w:t>
      </w:r>
    </w:p>
    <w:p>
      <w:pPr>
        <w:pStyle w:val="Heading5"/>
        <w:rPr>
          <w:snapToGrid w:val="0"/>
        </w:rPr>
      </w:pPr>
      <w:bookmarkStart w:id="173" w:name="_Toc98853351"/>
      <w:r>
        <w:rPr>
          <w:rStyle w:val="CharSectno"/>
        </w:rPr>
        <w:t>3.79</w:t>
      </w:r>
      <w:r>
        <w:rPr>
          <w:snapToGrid w:val="0"/>
        </w:rPr>
        <w:t>.</w:t>
      </w:r>
      <w:r>
        <w:rPr>
          <w:snapToGrid w:val="0"/>
        </w:rPr>
        <w:tab/>
        <w:t>Formwork, duties of employer etc. as to</w:t>
      </w:r>
      <w:bookmarkEnd w:id="173"/>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formwork </w:t>
      </w:r>
      <w:r>
        <w:rPr>
          <w:snapToGrid w:val="0"/>
        </w:rPr>
        <w:lastRenderedPageBreak/>
        <w:t>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Gazette 14 Dec 2004 p. 6018.]</w:t>
      </w:r>
    </w:p>
    <w:p>
      <w:pPr>
        <w:pStyle w:val="Heading5"/>
        <w:spacing w:before="260"/>
        <w:rPr>
          <w:snapToGrid w:val="0"/>
        </w:rPr>
      </w:pPr>
      <w:bookmarkStart w:id="174" w:name="_Toc98853352"/>
      <w:r>
        <w:rPr>
          <w:rStyle w:val="CharSectno"/>
        </w:rPr>
        <w:t>3.80</w:t>
      </w:r>
      <w:r>
        <w:rPr>
          <w:snapToGrid w:val="0"/>
        </w:rPr>
        <w:t>.</w:t>
      </w:r>
      <w:r>
        <w:rPr>
          <w:snapToGrid w:val="0"/>
        </w:rPr>
        <w:tab/>
        <w:t>Formwork to be contained within workplace</w:t>
      </w:r>
      <w:bookmarkEnd w:id="174"/>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Gazette 14 Dec 2004 p. 6018.]</w:t>
      </w:r>
    </w:p>
    <w:p>
      <w:pPr>
        <w:pStyle w:val="Heading5"/>
        <w:spacing w:before="260"/>
        <w:rPr>
          <w:snapToGrid w:val="0"/>
        </w:rPr>
      </w:pPr>
      <w:bookmarkStart w:id="175" w:name="_Toc98853353"/>
      <w:r>
        <w:rPr>
          <w:rStyle w:val="CharSectno"/>
        </w:rPr>
        <w:t>3.81</w:t>
      </w:r>
      <w:r>
        <w:rPr>
          <w:snapToGrid w:val="0"/>
        </w:rPr>
        <w:t>.</w:t>
      </w:r>
      <w:r>
        <w:rPr>
          <w:snapToGrid w:val="0"/>
        </w:rPr>
        <w:tab/>
        <w:t>Formwork, duties of person stripping or lowering</w:t>
      </w:r>
      <w:bookmarkEnd w:id="175"/>
    </w:p>
    <w:p>
      <w:pPr>
        <w:pStyle w:val="Subsection"/>
        <w:keepNext/>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keepNext/>
        <w:spacing w:before="100"/>
      </w:pPr>
      <w:r>
        <w:lastRenderedPageBreak/>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Gazette 14 Dec 2004 p. 6017.]</w:t>
      </w:r>
    </w:p>
    <w:p>
      <w:pPr>
        <w:pStyle w:val="Heading3"/>
      </w:pPr>
      <w:bookmarkStart w:id="176" w:name="_Toc98511879"/>
      <w:bookmarkStart w:id="177" w:name="_Toc98512383"/>
      <w:bookmarkStart w:id="178" w:name="_Toc98853354"/>
      <w:r>
        <w:rPr>
          <w:rStyle w:val="CharDivNo"/>
        </w:rPr>
        <w:t>Division 8</w:t>
      </w:r>
      <w:r>
        <w:rPr>
          <w:snapToGrid w:val="0"/>
        </w:rPr>
        <w:t> — </w:t>
      </w:r>
      <w:r>
        <w:rPr>
          <w:rStyle w:val="CharDivText"/>
        </w:rPr>
        <w:t>Work in confined spaces</w:t>
      </w:r>
      <w:bookmarkEnd w:id="176"/>
      <w:bookmarkEnd w:id="177"/>
      <w:bookmarkEnd w:id="178"/>
    </w:p>
    <w:p>
      <w:pPr>
        <w:pStyle w:val="Heading5"/>
        <w:rPr>
          <w:snapToGrid w:val="0"/>
        </w:rPr>
      </w:pPr>
      <w:bookmarkStart w:id="179" w:name="_Toc98853355"/>
      <w:r>
        <w:rPr>
          <w:rStyle w:val="CharSectno"/>
        </w:rPr>
        <w:t>3.82</w:t>
      </w:r>
      <w:r>
        <w:rPr>
          <w:snapToGrid w:val="0"/>
        </w:rPr>
        <w:t>.</w:t>
      </w:r>
      <w:r>
        <w:rPr>
          <w:snapToGrid w:val="0"/>
        </w:rPr>
        <w:tab/>
        <w:t>Terms used</w:t>
      </w:r>
      <w:bookmarkEnd w:id="1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keepNex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Gazette 17 Dec 1999 p. 6233.]</w:t>
      </w:r>
    </w:p>
    <w:p>
      <w:pPr>
        <w:pStyle w:val="Heading5"/>
        <w:rPr>
          <w:snapToGrid w:val="0"/>
        </w:rPr>
      </w:pPr>
      <w:bookmarkStart w:id="180" w:name="_Toc98853356"/>
      <w:r>
        <w:rPr>
          <w:rStyle w:val="CharSectno"/>
        </w:rPr>
        <w:t>3.83</w:t>
      </w:r>
      <w:r>
        <w:rPr>
          <w:snapToGrid w:val="0"/>
        </w:rPr>
        <w:t>.</w:t>
      </w:r>
      <w:r>
        <w:rPr>
          <w:snapToGrid w:val="0"/>
        </w:rPr>
        <w:tab/>
        <w:t>Thing with confined space, duties of designers etc. of</w:t>
      </w:r>
      <w:bookmarkEnd w:id="180"/>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lastRenderedPageBreak/>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Gazette 14 Dec 2004 p. 6017.]</w:t>
      </w:r>
    </w:p>
    <w:p>
      <w:pPr>
        <w:pStyle w:val="Heading5"/>
        <w:rPr>
          <w:snapToGrid w:val="0"/>
        </w:rPr>
      </w:pPr>
      <w:bookmarkStart w:id="181" w:name="_Toc98853357"/>
      <w:r>
        <w:rPr>
          <w:rStyle w:val="CharSectno"/>
        </w:rPr>
        <w:t>3.84</w:t>
      </w:r>
      <w:r>
        <w:rPr>
          <w:snapToGrid w:val="0"/>
        </w:rPr>
        <w:t>.</w:t>
      </w:r>
      <w:r>
        <w:rPr>
          <w:snapToGrid w:val="0"/>
        </w:rPr>
        <w:tab/>
        <w:t>Modifying thing with confined space</w:t>
      </w:r>
      <w:bookmarkEnd w:id="181"/>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Gazette 14 Dec 2004 p. 6017.]</w:t>
      </w:r>
    </w:p>
    <w:p>
      <w:pPr>
        <w:pStyle w:val="Heading5"/>
        <w:rPr>
          <w:snapToGrid w:val="0"/>
        </w:rPr>
      </w:pPr>
      <w:bookmarkStart w:id="182" w:name="_Toc98853358"/>
      <w:r>
        <w:rPr>
          <w:rStyle w:val="CharSectno"/>
        </w:rPr>
        <w:t>3.85</w:t>
      </w:r>
      <w:r>
        <w:rPr>
          <w:snapToGrid w:val="0"/>
        </w:rPr>
        <w:t>.</w:t>
      </w:r>
      <w:r>
        <w:rPr>
          <w:snapToGrid w:val="0"/>
        </w:rPr>
        <w:tab/>
        <w:t>Work in confined space, duty of employer etc. as to</w:t>
      </w:r>
      <w:bookmarkEnd w:id="18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lastRenderedPageBreak/>
        <w:tab/>
        <w:t>[Regulation 3.85 amended: Gazette 10 Jan 2003 p. 64; 14 Dec 2004 p. 6018.]</w:t>
      </w:r>
    </w:p>
    <w:p>
      <w:pPr>
        <w:pStyle w:val="Heading5"/>
        <w:rPr>
          <w:snapToGrid w:val="0"/>
        </w:rPr>
      </w:pPr>
      <w:bookmarkStart w:id="183" w:name="_Toc98853359"/>
      <w:r>
        <w:rPr>
          <w:rStyle w:val="CharSectno"/>
        </w:rPr>
        <w:t>3.86</w:t>
      </w:r>
      <w:r>
        <w:rPr>
          <w:snapToGrid w:val="0"/>
        </w:rPr>
        <w:t>.</w:t>
      </w:r>
      <w:r>
        <w:rPr>
          <w:snapToGrid w:val="0"/>
        </w:rPr>
        <w:tab/>
        <w:t>When employer etc. to ensure person is present outside confined space</w:t>
      </w:r>
      <w:bookmarkEnd w:id="183"/>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Gazette 14 Dec 2004 p. 6018.]</w:t>
      </w:r>
    </w:p>
    <w:p>
      <w:pPr>
        <w:pStyle w:val="Heading5"/>
        <w:rPr>
          <w:snapToGrid w:val="0"/>
        </w:rPr>
      </w:pPr>
      <w:bookmarkStart w:id="184" w:name="_Toc98853360"/>
      <w:r>
        <w:rPr>
          <w:rStyle w:val="CharSectno"/>
        </w:rPr>
        <w:t>3.87</w:t>
      </w:r>
      <w:r>
        <w:rPr>
          <w:snapToGrid w:val="0"/>
        </w:rPr>
        <w:t>.</w:t>
      </w:r>
      <w:r>
        <w:rPr>
          <w:snapToGrid w:val="0"/>
        </w:rPr>
        <w:tab/>
        <w:t>Training in relation to work in confined spaces, duties of employer etc. as to</w:t>
      </w:r>
      <w:bookmarkEnd w:id="184"/>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lastRenderedPageBreak/>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Gazette 14 Dec 2004 p. 6018.]</w:t>
      </w:r>
    </w:p>
    <w:p>
      <w:pPr>
        <w:pStyle w:val="Heading3"/>
      </w:pPr>
      <w:bookmarkStart w:id="185" w:name="_Toc98511886"/>
      <w:bookmarkStart w:id="186" w:name="_Toc98512390"/>
      <w:bookmarkStart w:id="187" w:name="_Toc98853361"/>
      <w:r>
        <w:rPr>
          <w:rStyle w:val="CharDivNo"/>
        </w:rPr>
        <w:t>Division 9</w:t>
      </w:r>
      <w:r>
        <w:rPr>
          <w:snapToGrid w:val="0"/>
        </w:rPr>
        <w:t> — </w:t>
      </w:r>
      <w:r>
        <w:rPr>
          <w:rStyle w:val="CharDivText"/>
        </w:rPr>
        <w:t>Safety requirements in relation to certain work processes</w:t>
      </w:r>
      <w:bookmarkEnd w:id="185"/>
      <w:bookmarkEnd w:id="186"/>
      <w:bookmarkEnd w:id="187"/>
    </w:p>
    <w:p>
      <w:pPr>
        <w:pStyle w:val="Heading4"/>
        <w:rPr>
          <w:snapToGrid w:val="0"/>
        </w:rPr>
      </w:pPr>
      <w:bookmarkStart w:id="188" w:name="_Toc98511887"/>
      <w:bookmarkStart w:id="189" w:name="_Toc98512391"/>
      <w:bookmarkStart w:id="190" w:name="_Toc98853362"/>
      <w:r>
        <w:rPr>
          <w:snapToGrid w:val="0"/>
        </w:rPr>
        <w:t>Subdivision 1 — Tilt</w:t>
      </w:r>
      <w:r>
        <w:rPr>
          <w:snapToGrid w:val="0"/>
        </w:rPr>
        <w:noBreakHyphen/>
        <w:t>up concrete and precast concrete elements</w:t>
      </w:r>
      <w:bookmarkEnd w:id="188"/>
      <w:bookmarkEnd w:id="189"/>
      <w:bookmarkEnd w:id="190"/>
    </w:p>
    <w:p>
      <w:pPr>
        <w:pStyle w:val="Footnoteheading"/>
        <w:keepNext/>
        <w:tabs>
          <w:tab w:val="left" w:pos="840"/>
        </w:tabs>
      </w:pPr>
      <w:r>
        <w:tab/>
        <w:t>[Heading amended: Gazette 22 Oct 2004 p. 4834.]</w:t>
      </w:r>
    </w:p>
    <w:p>
      <w:pPr>
        <w:pStyle w:val="Heading5"/>
      </w:pPr>
      <w:bookmarkStart w:id="191" w:name="_Toc98853363"/>
      <w:r>
        <w:rPr>
          <w:rStyle w:val="CharSectno"/>
        </w:rPr>
        <w:t>3.88</w:t>
      </w:r>
      <w:r>
        <w:t>.</w:t>
      </w:r>
      <w:r>
        <w:tab/>
        <w:t>Terms used</w:t>
      </w:r>
      <w:bookmarkEnd w:id="191"/>
    </w:p>
    <w:p>
      <w:pPr>
        <w:pStyle w:val="Subsection"/>
        <w:keepNext/>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lastRenderedPageBreak/>
        <w:tab/>
        <w:t>[Regulation 3.88 inserted: Gazette 22 Oct 2004 p. 4835.]</w:t>
      </w:r>
    </w:p>
    <w:p>
      <w:pPr>
        <w:pStyle w:val="Heading5"/>
        <w:spacing w:before="260"/>
      </w:pPr>
      <w:bookmarkStart w:id="192" w:name="_Toc98853364"/>
      <w:r>
        <w:rPr>
          <w:rStyle w:val="CharSectno"/>
        </w:rPr>
        <w:t>3.88A</w:t>
      </w:r>
      <w:r>
        <w:t>.</w:t>
      </w:r>
      <w:r>
        <w:tab/>
        <w:t>Commissioner to be notified of proposed manufacture of concrete panel</w:t>
      </w:r>
      <w:bookmarkEnd w:id="192"/>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keepNext/>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keepNext/>
        <w:spacing w:before="50"/>
      </w:pPr>
      <w:r>
        <w:lastRenderedPageBreak/>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Gazette 22 Oct 2004 p. 4835</w:t>
      </w:r>
      <w:r>
        <w:noBreakHyphen/>
        <w:t>6; amended: Gazette 14 Dec 2004 p. 6014 and 6018.]</w:t>
      </w:r>
    </w:p>
    <w:p>
      <w:pPr>
        <w:pStyle w:val="Heading5"/>
        <w:spacing w:before="180"/>
      </w:pPr>
      <w:bookmarkStart w:id="193" w:name="_Toc98853365"/>
      <w:r>
        <w:rPr>
          <w:rStyle w:val="CharSectno"/>
        </w:rPr>
        <w:t>3.88B</w:t>
      </w:r>
      <w:r>
        <w:t>.</w:t>
      </w:r>
      <w:r>
        <w:tab/>
        <w:t>Concrete panels to be designed etc. in accordance with standard</w:t>
      </w:r>
      <w:bookmarkEnd w:id="193"/>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keepNext/>
        <w:keepLines/>
        <w:spacing w:before="100"/>
      </w:pPr>
      <w:r>
        <w:lastRenderedPageBreak/>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keepLines/>
        <w:spacing w:before="100"/>
      </w:pPr>
      <w:r>
        <w:tab/>
        <w:t>Penalty applicable to subregulations (1) and (2): the regulation 1.16 penalty.</w:t>
      </w:r>
    </w:p>
    <w:p>
      <w:pPr>
        <w:pStyle w:val="Footnotesection"/>
        <w:ind w:left="890" w:hanging="890"/>
      </w:pPr>
      <w:r>
        <w:tab/>
        <w:t>[Regulation 3.88B inserted: Gazette 22 Oct 2004 p. 4836; amended: Gazette 14 Dec 2004 p. 6018.]</w:t>
      </w:r>
    </w:p>
    <w:p>
      <w:pPr>
        <w:pStyle w:val="Heading5"/>
        <w:spacing w:before="260"/>
      </w:pPr>
      <w:bookmarkStart w:id="194" w:name="_Toc98853366"/>
      <w:r>
        <w:rPr>
          <w:rStyle w:val="CharSectno"/>
        </w:rPr>
        <w:t>3.88C</w:t>
      </w:r>
      <w:r>
        <w:t>.</w:t>
      </w:r>
      <w:r>
        <w:tab/>
        <w:t>Concrete panel at construction site to be transported etc. in accordance with standard</w:t>
      </w:r>
      <w:bookmarkEnd w:id="194"/>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spacing w:before="100"/>
      </w:pPr>
      <w:r>
        <w:tab/>
        <w:t>(c)</w:t>
      </w:r>
      <w:r>
        <w:tab/>
        <w:t>section 5.2 to a designated area is to be treated as a reference to an area that is —</w:t>
      </w:r>
    </w:p>
    <w:p>
      <w:pPr>
        <w:pStyle w:val="Indenti"/>
        <w:spacing w:before="100"/>
      </w:pPr>
      <w:r>
        <w:tab/>
        <w:t>(i)</w:t>
      </w:r>
      <w:r>
        <w:tab/>
        <w:t>well</w:t>
      </w:r>
      <w:r>
        <w:noBreakHyphen/>
        <w:t>drained and consolidated; and</w:t>
      </w:r>
    </w:p>
    <w:p>
      <w:pPr>
        <w:pStyle w:val="Indenti"/>
        <w:spacing w:before="100"/>
      </w:pPr>
      <w:r>
        <w:lastRenderedPageBreak/>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Gazette 22 Oct 2004 p. 4837; amended: Gazette 14 Dec 2004 p. 6018.]</w:t>
      </w:r>
    </w:p>
    <w:p>
      <w:pPr>
        <w:pStyle w:val="Heading5"/>
        <w:spacing w:before="240"/>
      </w:pPr>
      <w:bookmarkStart w:id="195" w:name="_Toc98853367"/>
      <w:r>
        <w:rPr>
          <w:rStyle w:val="CharSectno"/>
        </w:rPr>
        <w:t>3.88D</w:t>
      </w:r>
      <w:r>
        <w:t>.</w:t>
      </w:r>
      <w:r>
        <w:tab/>
        <w:t>Concrete panel at construction site to be temporarily braced in accordance with standard</w:t>
      </w:r>
      <w:bookmarkEnd w:id="195"/>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Gazette 22 Oct 2004 p. 4837</w:t>
      </w:r>
      <w:r>
        <w:noBreakHyphen/>
        <w:t>8; amended: Gazette 14 Dec 2004 p. 6018.]</w:t>
      </w:r>
    </w:p>
    <w:p>
      <w:pPr>
        <w:pStyle w:val="Heading5"/>
        <w:spacing w:before="240"/>
      </w:pPr>
      <w:bookmarkStart w:id="196" w:name="_Toc98853368"/>
      <w:r>
        <w:rPr>
          <w:rStyle w:val="CharSectno"/>
        </w:rPr>
        <w:lastRenderedPageBreak/>
        <w:t>3.88E</w:t>
      </w:r>
      <w:r>
        <w:t>.</w:t>
      </w:r>
      <w:r>
        <w:tab/>
        <w:t>Concrete panel at construction site to be fixed etc. in accordance with standard</w:t>
      </w:r>
      <w:bookmarkEnd w:id="19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Gazette 22 Oct 2004 p. 4838; amended: Gazette 14 Dec 2004 p. 6018.]</w:t>
      </w:r>
    </w:p>
    <w:p>
      <w:pPr>
        <w:pStyle w:val="Heading5"/>
        <w:spacing w:before="240"/>
      </w:pPr>
      <w:bookmarkStart w:id="197" w:name="_Toc98853369"/>
      <w:r>
        <w:rPr>
          <w:rStyle w:val="CharSectno"/>
        </w:rPr>
        <w:t>3.88F</w:t>
      </w:r>
      <w:r>
        <w:t>.</w:t>
      </w:r>
      <w:r>
        <w:tab/>
        <w:t>Tilt</w:t>
      </w:r>
      <w:r>
        <w:noBreakHyphen/>
        <w:t>up work at construction site not to be done unless Commissioner notified under r. 3.88A</w:t>
      </w:r>
      <w:bookmarkEnd w:id="197"/>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Gazette 22 Oct 2004 p. 4838; amended: Gazette 14 Dec 2004 p. 6017.]</w:t>
      </w:r>
    </w:p>
    <w:p>
      <w:pPr>
        <w:pStyle w:val="Heading5"/>
      </w:pPr>
      <w:bookmarkStart w:id="198" w:name="_Toc98853370"/>
      <w:r>
        <w:rPr>
          <w:rStyle w:val="CharSectno"/>
        </w:rPr>
        <w:lastRenderedPageBreak/>
        <w:t>3.88G</w:t>
      </w:r>
      <w:r>
        <w:t>.</w:t>
      </w:r>
      <w:r>
        <w:tab/>
        <w:t>Construction site where tilt</w:t>
      </w:r>
      <w:r>
        <w:noBreakHyphen/>
        <w:t>up work done, documents required at</w:t>
      </w:r>
      <w:bookmarkEnd w:id="19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Gazette 22 Oct 2004 p. 4838</w:t>
      </w:r>
      <w:r>
        <w:noBreakHyphen/>
        <w:t>9; amended: Gazette 14 Dec 2004 p. 6018.]</w:t>
      </w:r>
    </w:p>
    <w:p>
      <w:pPr>
        <w:pStyle w:val="Heading5"/>
        <w:spacing w:before="160"/>
      </w:pPr>
      <w:bookmarkStart w:id="199" w:name="_Toc98853371"/>
      <w:r>
        <w:rPr>
          <w:rStyle w:val="CharSectno"/>
        </w:rPr>
        <w:lastRenderedPageBreak/>
        <w:t>3.88H</w:t>
      </w:r>
      <w:r>
        <w:t>.</w:t>
      </w:r>
      <w:r>
        <w:tab/>
        <w:t>Construction site area where tilt</w:t>
      </w:r>
      <w:r>
        <w:noBreakHyphen/>
        <w:t>up work being done, duty of main contractor etc. to limit entry to</w:t>
      </w:r>
      <w:bookmarkEnd w:id="199"/>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Gazette 22 Oct 2004 p. 4839; amended: Gazette 14 Dec 2004 p. 6017.]</w:t>
      </w:r>
    </w:p>
    <w:p>
      <w:pPr>
        <w:pStyle w:val="Heading5"/>
        <w:spacing w:before="160"/>
      </w:pPr>
      <w:bookmarkStart w:id="200" w:name="_Toc98853372"/>
      <w:r>
        <w:rPr>
          <w:rStyle w:val="CharSectno"/>
        </w:rPr>
        <w:t>3.88I</w:t>
      </w:r>
      <w:r>
        <w:t>.</w:t>
      </w:r>
      <w:r>
        <w:tab/>
        <w:t>Certain persons to ensure only trained persons manufacture etc. concrete panels</w:t>
      </w:r>
      <w:bookmarkEnd w:id="200"/>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lastRenderedPageBreak/>
        <w:tab/>
        <w:t>(2)</w:t>
      </w:r>
      <w:r>
        <w:tab/>
        <w:t>A person does not commit an offence under subregulation (1) if the person’s failure to comply with the subregulation occurred before 1 July 2005.</w:t>
      </w:r>
    </w:p>
    <w:p>
      <w:pPr>
        <w:pStyle w:val="Footnotesection"/>
        <w:ind w:left="890" w:hanging="890"/>
      </w:pPr>
      <w:r>
        <w:tab/>
        <w:t>[Regulation 3.88I inserted: Gazette 22 Oct 2004 p. 4840; amended: Gazette 14 Dec 2004 p. 6017.]</w:t>
      </w:r>
    </w:p>
    <w:p>
      <w:pPr>
        <w:pStyle w:val="Heading5"/>
      </w:pPr>
      <w:bookmarkStart w:id="201" w:name="_Toc98853373"/>
      <w:r>
        <w:rPr>
          <w:rStyle w:val="CharSectno"/>
        </w:rPr>
        <w:t>3.88J</w:t>
      </w:r>
      <w:r>
        <w:t>.</w:t>
      </w:r>
      <w:r>
        <w:tab/>
        <w:t>Certain persons to ensure only trained persons do tilt</w:t>
      </w:r>
      <w:r>
        <w:noBreakHyphen/>
        <w:t>up work other than manufacturing concrete panels</w:t>
      </w:r>
      <w:bookmarkEnd w:id="20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Gazette 22 Oct 2004 p. 4840; amended: Gazette 14 Dec 2004 p. 6017.]</w:t>
      </w:r>
    </w:p>
    <w:p>
      <w:pPr>
        <w:pStyle w:val="Heading4"/>
        <w:spacing w:before="260"/>
        <w:rPr>
          <w:snapToGrid w:val="0"/>
        </w:rPr>
      </w:pPr>
      <w:bookmarkStart w:id="202" w:name="_Toc98511899"/>
      <w:bookmarkStart w:id="203" w:name="_Toc98512403"/>
      <w:bookmarkStart w:id="204" w:name="_Toc98853374"/>
      <w:r>
        <w:rPr>
          <w:snapToGrid w:val="0"/>
        </w:rPr>
        <w:t>Subdivision 2 — Moulding and casting</w:t>
      </w:r>
      <w:bookmarkEnd w:id="202"/>
      <w:bookmarkEnd w:id="203"/>
      <w:bookmarkEnd w:id="204"/>
    </w:p>
    <w:p>
      <w:pPr>
        <w:pStyle w:val="Heading5"/>
        <w:rPr>
          <w:snapToGrid w:val="0"/>
        </w:rPr>
      </w:pPr>
      <w:bookmarkStart w:id="205" w:name="_Toc98853375"/>
      <w:r>
        <w:rPr>
          <w:rStyle w:val="CharSectno"/>
        </w:rPr>
        <w:t>3.89</w:t>
      </w:r>
      <w:r>
        <w:rPr>
          <w:snapToGrid w:val="0"/>
        </w:rPr>
        <w:t>.</w:t>
      </w:r>
      <w:r>
        <w:rPr>
          <w:snapToGrid w:val="0"/>
        </w:rPr>
        <w:tab/>
        <w:t>Moulding and casting metal, duties of employer etc. as to</w:t>
      </w:r>
      <w:bookmarkEnd w:id="205"/>
    </w:p>
    <w:p>
      <w:pPr>
        <w:pStyle w:val="Subsection"/>
        <w:rPr>
          <w:snapToGrid w:val="0"/>
        </w:rPr>
      </w:pPr>
      <w:r>
        <w:rPr>
          <w:snapToGrid w:val="0"/>
        </w:rPr>
        <w:tab/>
        <w:t>(1)</w:t>
      </w:r>
      <w:r>
        <w:rPr>
          <w:snapToGrid w:val="0"/>
        </w:rPr>
        <w:tab/>
        <w:t xml:space="preserve">A person who, at a workplace at which moulding or casting of metal is done, is an employer, a main contractor or a </w:t>
      </w:r>
      <w:r>
        <w:rPr>
          <w:snapToGrid w:val="0"/>
        </w:rPr>
        <w:lastRenderedPageBreak/>
        <w:t>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Gazette 14 Dec 2004 p. 6018.]</w:t>
      </w:r>
    </w:p>
    <w:p>
      <w:pPr>
        <w:pStyle w:val="Heading5"/>
        <w:rPr>
          <w:snapToGrid w:val="0"/>
        </w:rPr>
      </w:pPr>
      <w:bookmarkStart w:id="206" w:name="_Toc98853376"/>
      <w:r>
        <w:rPr>
          <w:rStyle w:val="CharSectno"/>
        </w:rPr>
        <w:t>3.90</w:t>
      </w:r>
      <w:r>
        <w:rPr>
          <w:snapToGrid w:val="0"/>
        </w:rPr>
        <w:t>.</w:t>
      </w:r>
      <w:r>
        <w:rPr>
          <w:snapToGrid w:val="0"/>
        </w:rPr>
        <w:tab/>
        <w:t>Pits and deep moulds, duties of employer etc. as to</w:t>
      </w:r>
      <w:bookmarkEnd w:id="206"/>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lastRenderedPageBreak/>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Gazette 14 Dec 2004 p. 6018.]</w:t>
      </w:r>
    </w:p>
    <w:p>
      <w:pPr>
        <w:pStyle w:val="Heading5"/>
        <w:rPr>
          <w:snapToGrid w:val="0"/>
        </w:rPr>
      </w:pPr>
      <w:bookmarkStart w:id="207" w:name="_Toc98853377"/>
      <w:r>
        <w:rPr>
          <w:rStyle w:val="CharSectno"/>
        </w:rPr>
        <w:lastRenderedPageBreak/>
        <w:t>3.91</w:t>
      </w:r>
      <w:r>
        <w:rPr>
          <w:snapToGrid w:val="0"/>
        </w:rPr>
        <w:t>.</w:t>
      </w:r>
      <w:r>
        <w:rPr>
          <w:snapToGrid w:val="0"/>
        </w:rPr>
        <w:tab/>
        <w:t>Ladles, duties of employer etc. as to</w:t>
      </w:r>
      <w:bookmarkEnd w:id="207"/>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 xml:space="preserve">ladles are not heated or dried in a foundry by means of an open coal, coke or wood fire unless the means of extracting fumes generated by the heating or drying process and the means of ventilation are as close as </w:t>
      </w:r>
      <w:r>
        <w:rPr>
          <w:snapToGrid w:val="0"/>
        </w:rPr>
        <w:lastRenderedPageBreak/>
        <w:t>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Gazette 14 Dec 2004 p. 6018.]</w:t>
      </w:r>
    </w:p>
    <w:p>
      <w:pPr>
        <w:pStyle w:val="Heading5"/>
        <w:rPr>
          <w:snapToGrid w:val="0"/>
        </w:rPr>
      </w:pPr>
      <w:bookmarkStart w:id="208" w:name="_Toc98853378"/>
      <w:r>
        <w:rPr>
          <w:rStyle w:val="CharSectno"/>
        </w:rPr>
        <w:t>3.92</w:t>
      </w:r>
      <w:r>
        <w:rPr>
          <w:snapToGrid w:val="0"/>
        </w:rPr>
        <w:t>.</w:t>
      </w:r>
      <w:r>
        <w:rPr>
          <w:snapToGrid w:val="0"/>
        </w:rPr>
        <w:tab/>
        <w:t>Foundry, duties of employer etc. as to work at under moulding box etc.</w:t>
      </w:r>
      <w:bookmarkEnd w:id="208"/>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Gazette 14 Dec 2004 p. 6018.]</w:t>
      </w:r>
    </w:p>
    <w:p>
      <w:pPr>
        <w:pStyle w:val="Heading5"/>
        <w:rPr>
          <w:snapToGrid w:val="0"/>
        </w:rPr>
      </w:pPr>
      <w:bookmarkStart w:id="209" w:name="_Toc98853379"/>
      <w:r>
        <w:rPr>
          <w:rStyle w:val="CharSectno"/>
        </w:rPr>
        <w:t>3.93</w:t>
      </w:r>
      <w:r>
        <w:rPr>
          <w:snapToGrid w:val="0"/>
        </w:rPr>
        <w:t>.</w:t>
      </w:r>
      <w:r>
        <w:rPr>
          <w:snapToGrid w:val="0"/>
        </w:rPr>
        <w:tab/>
        <w:t>Moulds etc. for spare metal to be available</w:t>
      </w:r>
      <w:bookmarkEnd w:id="209"/>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Gazette 14 Dec 2004 p. 6018.]</w:t>
      </w:r>
    </w:p>
    <w:p>
      <w:pPr>
        <w:pStyle w:val="Heading4"/>
        <w:keepLines/>
        <w:rPr>
          <w:snapToGrid w:val="0"/>
        </w:rPr>
      </w:pPr>
      <w:bookmarkStart w:id="210" w:name="_Toc98511905"/>
      <w:bookmarkStart w:id="211" w:name="_Toc98512409"/>
      <w:bookmarkStart w:id="212" w:name="_Toc98853380"/>
      <w:r>
        <w:rPr>
          <w:snapToGrid w:val="0"/>
        </w:rPr>
        <w:t>Subdivision 3 — Welding and allied processes</w:t>
      </w:r>
      <w:bookmarkEnd w:id="210"/>
      <w:bookmarkEnd w:id="211"/>
      <w:bookmarkEnd w:id="212"/>
    </w:p>
    <w:p>
      <w:pPr>
        <w:pStyle w:val="Heading5"/>
        <w:rPr>
          <w:snapToGrid w:val="0"/>
        </w:rPr>
      </w:pPr>
      <w:bookmarkStart w:id="213" w:name="_Toc98853381"/>
      <w:r>
        <w:rPr>
          <w:rStyle w:val="CharSectno"/>
        </w:rPr>
        <w:t>3.94</w:t>
      </w:r>
      <w:r>
        <w:rPr>
          <w:snapToGrid w:val="0"/>
        </w:rPr>
        <w:t>.</w:t>
      </w:r>
      <w:r>
        <w:rPr>
          <w:snapToGrid w:val="0"/>
        </w:rPr>
        <w:tab/>
        <w:t>Terms used</w:t>
      </w:r>
      <w:bookmarkEnd w:id="21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214" w:name="_Toc98853382"/>
      <w:r>
        <w:rPr>
          <w:rStyle w:val="CharSectno"/>
        </w:rPr>
        <w:lastRenderedPageBreak/>
        <w:t>3.95</w:t>
      </w:r>
      <w:r>
        <w:rPr>
          <w:snapToGrid w:val="0"/>
        </w:rPr>
        <w:t>.</w:t>
      </w:r>
      <w:r>
        <w:rPr>
          <w:snapToGrid w:val="0"/>
        </w:rPr>
        <w:tab/>
        <w:t>Fume extraction etc. when welding etc., duty of employer etc. as to</w:t>
      </w:r>
      <w:bookmarkEnd w:id="21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Gazette 14 Dec 2004 p. 6018.]</w:t>
      </w:r>
    </w:p>
    <w:p>
      <w:pPr>
        <w:pStyle w:val="Heading5"/>
        <w:rPr>
          <w:snapToGrid w:val="0"/>
        </w:rPr>
      </w:pPr>
      <w:bookmarkStart w:id="215" w:name="_Toc98853383"/>
      <w:r>
        <w:rPr>
          <w:rStyle w:val="CharSectno"/>
        </w:rPr>
        <w:t>3.96</w:t>
      </w:r>
      <w:r>
        <w:rPr>
          <w:snapToGrid w:val="0"/>
        </w:rPr>
        <w:t>.</w:t>
      </w:r>
      <w:r>
        <w:rPr>
          <w:snapToGrid w:val="0"/>
        </w:rPr>
        <w:tab/>
        <w:t>Welding etc., duties of employer etc. as to</w:t>
      </w:r>
      <w:bookmarkEnd w:id="215"/>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Gazette 14 Dec 2004 p. 6018.]</w:t>
      </w:r>
    </w:p>
    <w:p>
      <w:pPr>
        <w:pStyle w:val="Heading5"/>
        <w:rPr>
          <w:snapToGrid w:val="0"/>
        </w:rPr>
      </w:pPr>
      <w:bookmarkStart w:id="216" w:name="_Toc98853384"/>
      <w:r>
        <w:rPr>
          <w:rStyle w:val="CharSectno"/>
        </w:rPr>
        <w:t>3.97</w:t>
      </w:r>
      <w:r>
        <w:rPr>
          <w:snapToGrid w:val="0"/>
        </w:rPr>
        <w:t>.</w:t>
      </w:r>
      <w:r>
        <w:rPr>
          <w:snapToGrid w:val="0"/>
        </w:rPr>
        <w:tab/>
        <w:t>Protective screens when electric welding, duty of employer etc. as to</w:t>
      </w:r>
      <w:bookmarkEnd w:id="216"/>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Gazette 14 Dec 2004 p. 6018.]</w:t>
      </w:r>
    </w:p>
    <w:p>
      <w:pPr>
        <w:pStyle w:val="Heading5"/>
        <w:rPr>
          <w:snapToGrid w:val="0"/>
        </w:rPr>
      </w:pPr>
      <w:bookmarkStart w:id="217" w:name="_Toc98853385"/>
      <w:r>
        <w:rPr>
          <w:rStyle w:val="CharSectno"/>
        </w:rPr>
        <w:lastRenderedPageBreak/>
        <w:t>3.98</w:t>
      </w:r>
      <w:r>
        <w:rPr>
          <w:snapToGrid w:val="0"/>
        </w:rPr>
        <w:t>.</w:t>
      </w:r>
      <w:r>
        <w:rPr>
          <w:snapToGrid w:val="0"/>
        </w:rPr>
        <w:tab/>
        <w:t>Flashback arresters when gas welding etc., duties of employer etc. as to</w:t>
      </w:r>
      <w:bookmarkEnd w:id="217"/>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Gazette 17 Dec 1999 p. 6233; 8 Mar 2002 p. 962; 14 Dec 2004 p. 6018; 9 Sep 2005 p. 4159; 25 Aug 2009 p. 3313.]</w:t>
      </w:r>
    </w:p>
    <w:p>
      <w:pPr>
        <w:pStyle w:val="Heading4"/>
        <w:rPr>
          <w:snapToGrid w:val="0"/>
        </w:rPr>
      </w:pPr>
      <w:bookmarkStart w:id="218" w:name="_Toc98511911"/>
      <w:bookmarkStart w:id="219" w:name="_Toc98512415"/>
      <w:bookmarkStart w:id="220" w:name="_Toc98853386"/>
      <w:r>
        <w:rPr>
          <w:snapToGrid w:val="0"/>
        </w:rPr>
        <w:t>Subdivision 4 — Spray painting</w:t>
      </w:r>
      <w:bookmarkEnd w:id="218"/>
      <w:bookmarkEnd w:id="219"/>
      <w:bookmarkEnd w:id="220"/>
    </w:p>
    <w:p>
      <w:pPr>
        <w:pStyle w:val="Heading5"/>
        <w:rPr>
          <w:snapToGrid w:val="0"/>
        </w:rPr>
      </w:pPr>
      <w:bookmarkStart w:id="221" w:name="_Toc98853387"/>
      <w:r>
        <w:rPr>
          <w:rStyle w:val="CharSectno"/>
        </w:rPr>
        <w:t>3.99</w:t>
      </w:r>
      <w:r>
        <w:rPr>
          <w:snapToGrid w:val="0"/>
        </w:rPr>
        <w:t>.</w:t>
      </w:r>
      <w:r>
        <w:rPr>
          <w:snapToGrid w:val="0"/>
        </w:rPr>
        <w:tab/>
        <w:t>Terms used</w:t>
      </w:r>
      <w:bookmarkEnd w:id="221"/>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lastRenderedPageBreak/>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Gazette 10 Jan 2003 p. 64.]</w:t>
      </w:r>
    </w:p>
    <w:p>
      <w:pPr>
        <w:pStyle w:val="Heading5"/>
        <w:spacing w:before="180"/>
        <w:rPr>
          <w:snapToGrid w:val="0"/>
        </w:rPr>
      </w:pPr>
      <w:bookmarkStart w:id="222" w:name="_Toc98853388"/>
      <w:r>
        <w:rPr>
          <w:rStyle w:val="CharSectno"/>
        </w:rPr>
        <w:t>3.100</w:t>
      </w:r>
      <w:r>
        <w:rPr>
          <w:snapToGrid w:val="0"/>
        </w:rPr>
        <w:t>.</w:t>
      </w:r>
      <w:r>
        <w:rPr>
          <w:snapToGrid w:val="0"/>
        </w:rPr>
        <w:tab/>
        <w:t>Spray painting, duty of employer etc. to ensure use of booth for</w:t>
      </w:r>
      <w:bookmarkEnd w:id="222"/>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Gazette 14 Dec 2004 p. 6018.]</w:t>
      </w:r>
    </w:p>
    <w:p>
      <w:pPr>
        <w:pStyle w:val="Heading5"/>
        <w:rPr>
          <w:snapToGrid w:val="0"/>
        </w:rPr>
      </w:pPr>
      <w:bookmarkStart w:id="223" w:name="_Toc98853389"/>
      <w:r>
        <w:rPr>
          <w:rStyle w:val="CharSectno"/>
        </w:rPr>
        <w:lastRenderedPageBreak/>
        <w:t>3.101</w:t>
      </w:r>
      <w:r>
        <w:rPr>
          <w:snapToGrid w:val="0"/>
        </w:rPr>
        <w:t>.</w:t>
      </w:r>
      <w:r>
        <w:rPr>
          <w:snapToGrid w:val="0"/>
        </w:rPr>
        <w:tab/>
        <w:t>Electrostatic spray painting, duties of employer etc. as to</w:t>
      </w:r>
      <w:bookmarkEnd w:id="22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Gazette 10 Jan 2003 p. 64; 14 Dec 2004 p. 6018.]</w:t>
      </w:r>
    </w:p>
    <w:p>
      <w:pPr>
        <w:pStyle w:val="Heading4"/>
        <w:rPr>
          <w:snapToGrid w:val="0"/>
        </w:rPr>
      </w:pPr>
      <w:bookmarkStart w:id="224" w:name="_Toc98511915"/>
      <w:bookmarkStart w:id="225" w:name="_Toc98512419"/>
      <w:bookmarkStart w:id="226" w:name="_Toc98853390"/>
      <w:r>
        <w:rPr>
          <w:snapToGrid w:val="0"/>
        </w:rPr>
        <w:t>Subdivision 5 — Abrasive blasting</w:t>
      </w:r>
      <w:bookmarkEnd w:id="224"/>
      <w:bookmarkEnd w:id="225"/>
      <w:bookmarkEnd w:id="226"/>
    </w:p>
    <w:p>
      <w:pPr>
        <w:pStyle w:val="Heading5"/>
        <w:keepLines w:val="0"/>
        <w:rPr>
          <w:snapToGrid w:val="0"/>
        </w:rPr>
      </w:pPr>
      <w:bookmarkStart w:id="227" w:name="_Toc98853391"/>
      <w:r>
        <w:rPr>
          <w:rStyle w:val="CharSectno"/>
        </w:rPr>
        <w:t>3.102</w:t>
      </w:r>
      <w:r>
        <w:rPr>
          <w:snapToGrid w:val="0"/>
        </w:rPr>
        <w:t>.</w:t>
      </w:r>
      <w:r>
        <w:rPr>
          <w:snapToGrid w:val="0"/>
        </w:rPr>
        <w:tab/>
        <w:t>Terms used</w:t>
      </w:r>
      <w:bookmarkEnd w:id="22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w:t>
      </w:r>
      <w:r>
        <w:lastRenderedPageBreak/>
        <w:t>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228" w:name="_Toc98853392"/>
      <w:r>
        <w:rPr>
          <w:rStyle w:val="CharSectno"/>
        </w:rPr>
        <w:t>3.103</w:t>
      </w:r>
      <w:r>
        <w:rPr>
          <w:snapToGrid w:val="0"/>
        </w:rPr>
        <w:t>.</w:t>
      </w:r>
      <w:r>
        <w:rPr>
          <w:snapToGrid w:val="0"/>
        </w:rPr>
        <w:tab/>
        <w:t>Abrasive blasting equipment, duties of employer etc. as to</w:t>
      </w:r>
      <w:bookmarkEnd w:id="22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lastRenderedPageBreak/>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Gazette 17 Dec 1999 p. 6233</w:t>
      </w:r>
      <w:r>
        <w:noBreakHyphen/>
        <w:t>4; 14 Dec 2004 p. 6018.]</w:t>
      </w:r>
    </w:p>
    <w:p>
      <w:pPr>
        <w:pStyle w:val="Heading5"/>
        <w:rPr>
          <w:snapToGrid w:val="0"/>
        </w:rPr>
      </w:pPr>
      <w:bookmarkStart w:id="229" w:name="_Toc98853393"/>
      <w:r>
        <w:rPr>
          <w:rStyle w:val="CharSectno"/>
        </w:rPr>
        <w:t>3.104</w:t>
      </w:r>
      <w:r>
        <w:rPr>
          <w:snapToGrid w:val="0"/>
        </w:rPr>
        <w:t>.</w:t>
      </w:r>
      <w:r>
        <w:rPr>
          <w:snapToGrid w:val="0"/>
        </w:rPr>
        <w:tab/>
        <w:t>Blasting cabinet or chamber, duties of employer etc. as to</w:t>
      </w:r>
      <w:bookmarkEnd w:id="22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lastRenderedPageBreak/>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Gazette 10 Jan 2003 p. 64; 14 Dec 2004 p. 6018.]</w:t>
      </w:r>
    </w:p>
    <w:p>
      <w:pPr>
        <w:pStyle w:val="Heading5"/>
        <w:spacing w:before="160"/>
        <w:rPr>
          <w:snapToGrid w:val="0"/>
        </w:rPr>
      </w:pPr>
      <w:bookmarkStart w:id="230" w:name="_Toc98853394"/>
      <w:r>
        <w:rPr>
          <w:rStyle w:val="CharSectno"/>
        </w:rPr>
        <w:t>3.105</w:t>
      </w:r>
      <w:r>
        <w:rPr>
          <w:snapToGrid w:val="0"/>
        </w:rPr>
        <w:t>.</w:t>
      </w:r>
      <w:r>
        <w:rPr>
          <w:snapToGrid w:val="0"/>
        </w:rPr>
        <w:tab/>
        <w:t>Blasting chamber, duties of employer etc. as to lighting and exits for</w:t>
      </w:r>
      <w:bookmarkEnd w:id="23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Gazette 14 Dec 2004 p. 6018.]</w:t>
      </w:r>
    </w:p>
    <w:p>
      <w:pPr>
        <w:pStyle w:val="Heading5"/>
        <w:rPr>
          <w:snapToGrid w:val="0"/>
        </w:rPr>
      </w:pPr>
      <w:bookmarkStart w:id="231" w:name="_Toc98853395"/>
      <w:r>
        <w:rPr>
          <w:rStyle w:val="CharSectno"/>
        </w:rPr>
        <w:lastRenderedPageBreak/>
        <w:t>3.106</w:t>
      </w:r>
      <w:r>
        <w:rPr>
          <w:snapToGrid w:val="0"/>
        </w:rPr>
        <w:t>.</w:t>
      </w:r>
      <w:r>
        <w:rPr>
          <w:snapToGrid w:val="0"/>
        </w:rPr>
        <w:tab/>
        <w:t>Abrasive blasting, protective equipment required for person doing</w:t>
      </w:r>
      <w:bookmarkEnd w:id="231"/>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Gazette 14 Dec 2004 p. 6018.]</w:t>
      </w:r>
    </w:p>
    <w:p>
      <w:pPr>
        <w:pStyle w:val="Heading5"/>
        <w:rPr>
          <w:snapToGrid w:val="0"/>
        </w:rPr>
      </w:pPr>
      <w:bookmarkStart w:id="232" w:name="_Toc98853396"/>
      <w:r>
        <w:rPr>
          <w:rStyle w:val="CharSectno"/>
        </w:rPr>
        <w:t>3.107</w:t>
      </w:r>
      <w:r>
        <w:rPr>
          <w:snapToGrid w:val="0"/>
        </w:rPr>
        <w:t>.</w:t>
      </w:r>
      <w:r>
        <w:rPr>
          <w:snapToGrid w:val="0"/>
        </w:rPr>
        <w:tab/>
        <w:t>Radioactive substances not to be used in abrasive blasting</w:t>
      </w:r>
      <w:bookmarkEnd w:id="23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Gazette 14 Dec 2004 p. 6018.]</w:t>
      </w:r>
    </w:p>
    <w:p>
      <w:pPr>
        <w:pStyle w:val="Heading4"/>
        <w:rPr>
          <w:snapToGrid w:val="0"/>
        </w:rPr>
      </w:pPr>
      <w:bookmarkStart w:id="233" w:name="_Toc98511922"/>
      <w:bookmarkStart w:id="234" w:name="_Toc98512426"/>
      <w:bookmarkStart w:id="235" w:name="_Toc98853397"/>
      <w:r>
        <w:rPr>
          <w:snapToGrid w:val="0"/>
        </w:rPr>
        <w:t>Subdivision 6 — Excavations and earthworks</w:t>
      </w:r>
      <w:bookmarkEnd w:id="233"/>
      <w:bookmarkEnd w:id="234"/>
      <w:bookmarkEnd w:id="235"/>
    </w:p>
    <w:p>
      <w:pPr>
        <w:pStyle w:val="Heading5"/>
        <w:spacing w:before="200"/>
        <w:rPr>
          <w:snapToGrid w:val="0"/>
        </w:rPr>
      </w:pPr>
      <w:bookmarkStart w:id="236" w:name="_Toc98853398"/>
      <w:r>
        <w:rPr>
          <w:rStyle w:val="CharSectno"/>
        </w:rPr>
        <w:t>3.108</w:t>
      </w:r>
      <w:r>
        <w:rPr>
          <w:snapToGrid w:val="0"/>
        </w:rPr>
        <w:t>.</w:t>
      </w:r>
      <w:r>
        <w:rPr>
          <w:snapToGrid w:val="0"/>
        </w:rPr>
        <w:tab/>
        <w:t>Excavation work, employer etc. to assess means of reducing risks from</w:t>
      </w:r>
      <w:bookmarkEnd w:id="236"/>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lastRenderedPageBreak/>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Gazette 14 Dec 2004 p. 6018; 6 Jan 2006 p. 11.]</w:t>
      </w:r>
    </w:p>
    <w:p>
      <w:pPr>
        <w:pStyle w:val="Heading5"/>
      </w:pPr>
      <w:bookmarkStart w:id="237" w:name="_Toc98853399"/>
      <w:r>
        <w:rPr>
          <w:rStyle w:val="CharSectno"/>
        </w:rPr>
        <w:t>3.109</w:t>
      </w:r>
      <w:r>
        <w:t>.</w:t>
      </w:r>
      <w:r>
        <w:tab/>
        <w:t>Excavation work, employer etc. to reduce risk from</w:t>
      </w:r>
      <w:bookmarkEnd w:id="23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Gazette 6 Jan 2006 p. 12.]</w:t>
      </w:r>
    </w:p>
    <w:p>
      <w:pPr>
        <w:pStyle w:val="Heading5"/>
        <w:rPr>
          <w:snapToGrid w:val="0"/>
        </w:rPr>
      </w:pPr>
      <w:bookmarkStart w:id="238" w:name="_Toc98853400"/>
      <w:r>
        <w:rPr>
          <w:rStyle w:val="CharSectno"/>
        </w:rPr>
        <w:lastRenderedPageBreak/>
        <w:t>3.110</w:t>
      </w:r>
      <w:r>
        <w:rPr>
          <w:snapToGrid w:val="0"/>
        </w:rPr>
        <w:t>.</w:t>
      </w:r>
      <w:r>
        <w:rPr>
          <w:snapToGrid w:val="0"/>
        </w:rPr>
        <w:tab/>
        <w:t>Excavation work, employer etc. to prevent loads etc. near</w:t>
      </w:r>
      <w:bookmarkEnd w:id="238"/>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Gazette 14 Dec 2004 p. 6018.]</w:t>
      </w:r>
    </w:p>
    <w:p>
      <w:pPr>
        <w:pStyle w:val="Heading5"/>
        <w:rPr>
          <w:snapToGrid w:val="0"/>
        </w:rPr>
      </w:pPr>
      <w:bookmarkStart w:id="239" w:name="_Toc98853401"/>
      <w:r>
        <w:rPr>
          <w:rStyle w:val="CharSectno"/>
        </w:rPr>
        <w:t>3.111</w:t>
      </w:r>
      <w:r>
        <w:rPr>
          <w:snapToGrid w:val="0"/>
        </w:rPr>
        <w:t>.</w:t>
      </w:r>
      <w:r>
        <w:rPr>
          <w:snapToGrid w:val="0"/>
        </w:rPr>
        <w:tab/>
        <w:t>Excavation work etc., duty of employer etc. as to shoring</w:t>
      </w:r>
      <w:bookmarkEnd w:id="239"/>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Gazette 14 Dec 2004 p. 6018; 6 Jan 2006 p. 12.]</w:t>
      </w:r>
    </w:p>
    <w:p>
      <w:pPr>
        <w:pStyle w:val="Heading5"/>
        <w:spacing w:before="240"/>
        <w:rPr>
          <w:snapToGrid w:val="0"/>
        </w:rPr>
      </w:pPr>
      <w:bookmarkStart w:id="240" w:name="_Toc98853402"/>
      <w:r>
        <w:rPr>
          <w:rStyle w:val="CharSectno"/>
        </w:rPr>
        <w:lastRenderedPageBreak/>
        <w:t>3.112</w:t>
      </w:r>
      <w:r>
        <w:rPr>
          <w:snapToGrid w:val="0"/>
        </w:rPr>
        <w:t>.</w:t>
      </w:r>
      <w:r>
        <w:rPr>
          <w:snapToGrid w:val="0"/>
        </w:rPr>
        <w:tab/>
        <w:t>Work in certain excavated areas, employer etc. to ensure another person is nearby</w:t>
      </w:r>
      <w:bookmarkEnd w:id="240"/>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Gazette 14 Dec 2004 p. 6018.]</w:t>
      </w:r>
    </w:p>
    <w:p>
      <w:pPr>
        <w:pStyle w:val="Heading5"/>
        <w:spacing w:before="240"/>
        <w:rPr>
          <w:snapToGrid w:val="0"/>
        </w:rPr>
      </w:pPr>
      <w:bookmarkStart w:id="241" w:name="_Toc98853403"/>
      <w:r>
        <w:rPr>
          <w:rStyle w:val="CharSectno"/>
        </w:rPr>
        <w:t>3.113</w:t>
      </w:r>
      <w:r>
        <w:rPr>
          <w:snapToGrid w:val="0"/>
        </w:rPr>
        <w:t>.</w:t>
      </w:r>
      <w:r>
        <w:rPr>
          <w:snapToGrid w:val="0"/>
        </w:rPr>
        <w:tab/>
        <w:t>Buildings etc. near excavation work etc., employer etc. to protect stability of</w:t>
      </w:r>
      <w:bookmarkEnd w:id="24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Gazette 14 Dec 2004 p. 6018.]</w:t>
      </w:r>
    </w:p>
    <w:p>
      <w:pPr>
        <w:pStyle w:val="Heading4"/>
        <w:keepLines/>
        <w:spacing w:before="280"/>
      </w:pPr>
      <w:bookmarkStart w:id="242" w:name="_Toc98511929"/>
      <w:bookmarkStart w:id="243" w:name="_Toc98512433"/>
      <w:bookmarkStart w:id="244" w:name="_Toc98853404"/>
      <w:r>
        <w:lastRenderedPageBreak/>
        <w:t>Subdivision 7 — Demolition</w:t>
      </w:r>
      <w:bookmarkEnd w:id="242"/>
      <w:bookmarkEnd w:id="243"/>
      <w:bookmarkEnd w:id="244"/>
    </w:p>
    <w:p>
      <w:pPr>
        <w:pStyle w:val="Footnoteheading"/>
        <w:keepNext/>
        <w:keepLines/>
        <w:spacing w:before="100"/>
        <w:ind w:left="890"/>
      </w:pPr>
      <w:r>
        <w:tab/>
        <w:t>[Heading inserted: Gazette 30 Mar 2001 p. 1774.]</w:t>
      </w:r>
    </w:p>
    <w:p>
      <w:pPr>
        <w:pStyle w:val="Heading5"/>
      </w:pPr>
      <w:bookmarkStart w:id="245" w:name="_Toc98853405"/>
      <w:r>
        <w:rPr>
          <w:rStyle w:val="CharSectno"/>
        </w:rPr>
        <w:t>3.114</w:t>
      </w:r>
      <w:r>
        <w:t>.</w:t>
      </w:r>
      <w:r>
        <w:tab/>
        <w:t>Terms used</w:t>
      </w:r>
      <w:bookmarkEnd w:id="245"/>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lastRenderedPageBreak/>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Gazette 30 Mar 2001 p. 1774</w:t>
      </w:r>
      <w:r>
        <w:noBreakHyphen/>
        <w:t>5; amended: Gazette 7 Jun 2002 p. 2734; 22 Dec 2009 p. 5236.]</w:t>
      </w:r>
    </w:p>
    <w:p>
      <w:pPr>
        <w:pStyle w:val="Heading5"/>
      </w:pPr>
      <w:bookmarkStart w:id="246" w:name="_Toc98853406"/>
      <w:r>
        <w:rPr>
          <w:rStyle w:val="CharSectno"/>
        </w:rPr>
        <w:lastRenderedPageBreak/>
        <w:t>3.115</w:t>
      </w:r>
      <w:r>
        <w:t>.</w:t>
      </w:r>
      <w:r>
        <w:tab/>
        <w:t>Application of Subdivision</w:t>
      </w:r>
      <w:bookmarkEnd w:id="24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Gazette 30 Mar 2001 p. 1775</w:t>
      </w:r>
      <w:r>
        <w:noBreakHyphen/>
        <w:t>6; amended: Gazette 7 Jun 2002 p. 2734.]</w:t>
      </w:r>
    </w:p>
    <w:p>
      <w:pPr>
        <w:pStyle w:val="Heading5"/>
        <w:keepLines w:val="0"/>
      </w:pPr>
      <w:bookmarkStart w:id="247" w:name="_Toc98853407"/>
      <w:r>
        <w:rPr>
          <w:rStyle w:val="CharSectno"/>
        </w:rPr>
        <w:t>3.116</w:t>
      </w:r>
      <w:r>
        <w:t>.</w:t>
      </w:r>
      <w:r>
        <w:tab/>
        <w:t>Class 1, 2 or 3 demolition licences, application for etc.</w:t>
      </w:r>
      <w:bookmarkEnd w:id="247"/>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lastRenderedPageBreak/>
        <w:tab/>
        <w:t>(ii)</w:t>
      </w:r>
      <w:r>
        <w:tab/>
        <w:t>is unable to comply with a condition of the licence or a provision of these regulations or the Act.</w:t>
      </w:r>
    </w:p>
    <w:p>
      <w:pPr>
        <w:pStyle w:val="Footnotesection"/>
        <w:spacing w:before="80"/>
        <w:ind w:left="890" w:hanging="890"/>
      </w:pPr>
      <w:r>
        <w:tab/>
        <w:t>[Regulation 3.116 inserted: Gazette 30 Mar 2001 p. 1776.]</w:t>
      </w:r>
    </w:p>
    <w:p>
      <w:pPr>
        <w:pStyle w:val="Heading5"/>
        <w:spacing w:before="180"/>
      </w:pPr>
      <w:bookmarkStart w:id="248" w:name="_Toc98853408"/>
      <w:r>
        <w:rPr>
          <w:rStyle w:val="CharSectno"/>
        </w:rPr>
        <w:t>3.117</w:t>
      </w:r>
      <w:r>
        <w:t>.</w:t>
      </w:r>
      <w:r>
        <w:tab/>
        <w:t>Class 1, 2 or 3 demolition work not to be done without or contrary to licence</w:t>
      </w:r>
      <w:bookmarkEnd w:id="248"/>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Gazette 30 Mar 2001 p. 1776</w:t>
      </w:r>
      <w:r>
        <w:noBreakHyphen/>
        <w:t>7; amended: Gazette 7 Jun 2002 p. 2734</w:t>
      </w:r>
      <w:r>
        <w:noBreakHyphen/>
        <w:t>5; 14 Dec 2004 p. 6017.]</w:t>
      </w:r>
    </w:p>
    <w:p>
      <w:pPr>
        <w:pStyle w:val="Heading5"/>
      </w:pPr>
      <w:bookmarkStart w:id="249" w:name="_Toc98853409"/>
      <w:r>
        <w:rPr>
          <w:rStyle w:val="CharSectno"/>
        </w:rPr>
        <w:lastRenderedPageBreak/>
        <w:t>3.118</w:t>
      </w:r>
      <w:r>
        <w:t>.</w:t>
      </w:r>
      <w:r>
        <w:tab/>
        <w:t>Class 1, 2 or 3 demolition work, duty of employer etc. to ensure person doing is licensed</w:t>
      </w:r>
      <w:bookmarkEnd w:id="249"/>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r>
      <w:r>
        <w:rPr>
          <w:spacing w:val="-4"/>
        </w:rPr>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r>
        <w:t>.</w:t>
      </w:r>
    </w:p>
    <w:p>
      <w:pPr>
        <w:pStyle w:val="Penstart"/>
      </w:pPr>
      <w:r>
        <w:tab/>
        <w:t>Penalty: the regulation 1.16 penalty.</w:t>
      </w:r>
    </w:p>
    <w:p>
      <w:pPr>
        <w:pStyle w:val="Footnotesection"/>
        <w:keepLines w:val="0"/>
        <w:ind w:left="890" w:hanging="890"/>
      </w:pPr>
      <w:r>
        <w:tab/>
        <w:t>[Regulation 3.118 inserted: Gazette 30 Mar 2001 p. 1777; amended: Gazette 7 Jun 2002 p. 2735; 14 Dec 2004 p. 6018.]</w:t>
      </w:r>
    </w:p>
    <w:p>
      <w:pPr>
        <w:pStyle w:val="Heading5"/>
        <w:rPr>
          <w:snapToGrid w:val="0"/>
        </w:rPr>
      </w:pPr>
      <w:bookmarkStart w:id="250" w:name="_Toc98853410"/>
      <w:r>
        <w:rPr>
          <w:rStyle w:val="CharSectno"/>
        </w:rPr>
        <w:t>3.119</w:t>
      </w:r>
      <w:r>
        <w:t>.</w:t>
      </w:r>
      <w:r>
        <w:tab/>
      </w:r>
      <w:r>
        <w:rPr>
          <w:snapToGrid w:val="0"/>
        </w:rPr>
        <w:t>Proposed class 1, 2 or 3 demolition work in accordance with standard, Commissioner to be notified of</w:t>
      </w:r>
      <w:bookmarkEnd w:id="250"/>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lastRenderedPageBreak/>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Gazette 30 Mar 2001 p. 1777</w:t>
      </w:r>
      <w:r>
        <w:noBreakHyphen/>
        <w:t>8.]</w:t>
      </w:r>
    </w:p>
    <w:p>
      <w:pPr>
        <w:pStyle w:val="Heading5"/>
        <w:rPr>
          <w:snapToGrid w:val="0"/>
        </w:rPr>
      </w:pPr>
      <w:bookmarkStart w:id="251" w:name="_Toc98853411"/>
      <w:r>
        <w:rPr>
          <w:rStyle w:val="CharSectno"/>
        </w:rPr>
        <w:t>3.120</w:t>
      </w:r>
      <w:r>
        <w:rPr>
          <w:snapToGrid w:val="0"/>
        </w:rPr>
        <w:t>.</w:t>
      </w:r>
      <w:r>
        <w:rPr>
          <w:snapToGrid w:val="0"/>
        </w:rPr>
        <w:tab/>
        <w:t>Proposed class 1, 2 or 3 demolition work not in accordance with standard, approval of Commissioner to be sought</w:t>
      </w:r>
      <w:bookmarkEnd w:id="251"/>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lastRenderedPageBreak/>
        <w:tab/>
        <w:t>(b)</w:t>
      </w:r>
      <w:r>
        <w:rPr>
          <w:snapToGrid w:val="0"/>
        </w:rPr>
        <w:tab/>
        <w:t>such other information as the Commissioner requires to consider the application.</w:t>
      </w:r>
    </w:p>
    <w:p>
      <w:pPr>
        <w:pStyle w:val="Footnotesection"/>
      </w:pPr>
      <w:r>
        <w:tab/>
        <w:t>[Regulation 3.120 inserted: Gazette 30 Mar 2001 p. 1778.]</w:t>
      </w:r>
    </w:p>
    <w:p>
      <w:pPr>
        <w:pStyle w:val="Heading5"/>
        <w:spacing w:before="300"/>
        <w:rPr>
          <w:snapToGrid w:val="0"/>
        </w:rPr>
      </w:pPr>
      <w:bookmarkStart w:id="252" w:name="_Toc98853412"/>
      <w:r>
        <w:rPr>
          <w:rStyle w:val="CharSectno"/>
        </w:rPr>
        <w:t>3.121</w:t>
      </w:r>
      <w:r>
        <w:rPr>
          <w:snapToGrid w:val="0"/>
        </w:rPr>
        <w:t>.</w:t>
      </w:r>
      <w:r>
        <w:rPr>
          <w:snapToGrid w:val="0"/>
        </w:rPr>
        <w:tab/>
        <w:t>Application under r. 3.120, Commissioner’s functions as to</w:t>
      </w:r>
      <w:bookmarkEnd w:id="252"/>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Gazette 30 Mar 2001 p. 1778.]</w:t>
      </w:r>
    </w:p>
    <w:p>
      <w:pPr>
        <w:pStyle w:val="Heading5"/>
        <w:rPr>
          <w:snapToGrid w:val="0"/>
        </w:rPr>
      </w:pPr>
      <w:bookmarkStart w:id="253" w:name="_Toc98853413"/>
      <w:r>
        <w:rPr>
          <w:rStyle w:val="CharSectno"/>
        </w:rPr>
        <w:t>3.122</w:t>
      </w:r>
      <w:r>
        <w:rPr>
          <w:snapToGrid w:val="0"/>
        </w:rPr>
        <w:t>.</w:t>
      </w:r>
      <w:r>
        <w:rPr>
          <w:snapToGrid w:val="0"/>
        </w:rPr>
        <w:tab/>
        <w:t>Class 1, 2 or 3 demolition work not to be done without notification or approval or until conditions set</w:t>
      </w:r>
      <w:bookmarkEnd w:id="253"/>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lastRenderedPageBreak/>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Gazette 30 Mar 2001 p. 1779; amended: Gazette 14 Dec 2004 p. 6017.]</w:t>
      </w:r>
    </w:p>
    <w:p>
      <w:pPr>
        <w:pStyle w:val="Heading5"/>
        <w:rPr>
          <w:snapToGrid w:val="0"/>
        </w:rPr>
      </w:pPr>
      <w:bookmarkStart w:id="254" w:name="_Toc98853414"/>
      <w:r>
        <w:rPr>
          <w:rStyle w:val="CharSectno"/>
        </w:rPr>
        <w:t>3.123</w:t>
      </w:r>
      <w:r>
        <w:rPr>
          <w:snapToGrid w:val="0"/>
        </w:rPr>
        <w:t>.</w:t>
      </w:r>
      <w:r>
        <w:rPr>
          <w:snapToGrid w:val="0"/>
        </w:rPr>
        <w:tab/>
        <w:t>Demolition work other than class 1, 2 or 3 demolition work to be in accordance with standard</w:t>
      </w:r>
      <w:bookmarkEnd w:id="254"/>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Gazette 30 Mar 2001 p. 1779; amended: Gazette 7 Jun 2002 p. 2735; 22 Oct 2004 p. 4841; 14 Dec 2004 p. 6018.]</w:t>
      </w:r>
    </w:p>
    <w:p>
      <w:pPr>
        <w:pStyle w:val="Heading5"/>
        <w:rPr>
          <w:snapToGrid w:val="0"/>
        </w:rPr>
      </w:pPr>
      <w:bookmarkStart w:id="255" w:name="_Toc98853415"/>
      <w:r>
        <w:rPr>
          <w:rStyle w:val="CharSectno"/>
        </w:rPr>
        <w:t>3.124</w:t>
      </w:r>
      <w:r>
        <w:rPr>
          <w:snapToGrid w:val="0"/>
        </w:rPr>
        <w:t>.</w:t>
      </w:r>
      <w:r>
        <w:rPr>
          <w:snapToGrid w:val="0"/>
        </w:rPr>
        <w:tab/>
        <w:t>Class 1, 2 or 3 demolition work to be in accordance with standard or approval</w:t>
      </w:r>
      <w:bookmarkEnd w:id="255"/>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lastRenderedPageBreak/>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Gazette 30 Mar 2001 p. 1779</w:t>
      </w:r>
      <w:r>
        <w:noBreakHyphen/>
        <w:t>80; amended: Gazette 14 Dec 2004 p. 6017.]</w:t>
      </w:r>
    </w:p>
    <w:p>
      <w:pPr>
        <w:pStyle w:val="Heading5"/>
        <w:keepLines w:val="0"/>
        <w:spacing w:before="260"/>
        <w:rPr>
          <w:snapToGrid w:val="0"/>
        </w:rPr>
      </w:pPr>
      <w:bookmarkStart w:id="256" w:name="_Toc98853416"/>
      <w:r>
        <w:rPr>
          <w:rStyle w:val="CharSectno"/>
        </w:rPr>
        <w:t>3.125</w:t>
      </w:r>
      <w:r>
        <w:rPr>
          <w:snapToGrid w:val="0"/>
        </w:rPr>
        <w:t>.</w:t>
      </w:r>
      <w:r>
        <w:rPr>
          <w:snapToGrid w:val="0"/>
        </w:rPr>
        <w:tab/>
        <w:t>Demolition workplace, certain documents to be kept at</w:t>
      </w:r>
      <w:bookmarkEnd w:id="25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w:t>
      </w:r>
      <w:r>
        <w:rPr>
          <w:snapToGrid w:val="0"/>
        </w:rPr>
        <w:lastRenderedPageBreak/>
        <w:t>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Gazette 30 Mar 2001 p. 1780</w:t>
      </w:r>
      <w:r>
        <w:noBreakHyphen/>
        <w:t>1; amended: Gazette 7 Jun 2002 p. 2735; 14 Dec 2004 p. 6017.]</w:t>
      </w:r>
    </w:p>
    <w:p>
      <w:pPr>
        <w:pStyle w:val="Heading5"/>
      </w:pPr>
      <w:bookmarkStart w:id="257" w:name="_Toc98853417"/>
      <w:r>
        <w:rPr>
          <w:rStyle w:val="CharSectno"/>
        </w:rPr>
        <w:t>3.126</w:t>
      </w:r>
      <w:r>
        <w:t>.</w:t>
      </w:r>
      <w:r>
        <w:tab/>
        <w:t>Demolition work involving asbestos, duties of employer etc. as to</w:t>
      </w:r>
      <w:bookmarkEnd w:id="257"/>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Gazette 22 Dec 2009 p. 5236</w:t>
      </w:r>
      <w:r>
        <w:noBreakHyphen/>
        <w:t>7.]</w:t>
      </w:r>
    </w:p>
    <w:p>
      <w:pPr>
        <w:pStyle w:val="Heading5"/>
        <w:keepLines w:val="0"/>
        <w:rPr>
          <w:snapToGrid w:val="0"/>
        </w:rPr>
      </w:pPr>
      <w:bookmarkStart w:id="258" w:name="_Toc98853418"/>
      <w:r>
        <w:rPr>
          <w:rStyle w:val="CharSectno"/>
        </w:rPr>
        <w:lastRenderedPageBreak/>
        <w:t>3.127</w:t>
      </w:r>
      <w:r>
        <w:rPr>
          <w:snapToGrid w:val="0"/>
        </w:rPr>
        <w:t>.</w:t>
      </w:r>
      <w:r>
        <w:rPr>
          <w:snapToGrid w:val="0"/>
        </w:rPr>
        <w:tab/>
        <w:t>Demolition work area, employer etc. to limit entry to</w:t>
      </w:r>
      <w:bookmarkEnd w:id="258"/>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Gazette 30 Mar 2001 p. 1781</w:t>
      </w:r>
      <w:r>
        <w:noBreakHyphen/>
        <w:t>2; amended: Gazette 14 Dec 2004 p. 6017.]</w:t>
      </w:r>
    </w:p>
    <w:p>
      <w:pPr>
        <w:pStyle w:val="Heading5"/>
        <w:rPr>
          <w:snapToGrid w:val="0"/>
        </w:rPr>
      </w:pPr>
      <w:bookmarkStart w:id="259" w:name="_Toc98853419"/>
      <w:r>
        <w:rPr>
          <w:rStyle w:val="CharSectno"/>
        </w:rPr>
        <w:lastRenderedPageBreak/>
        <w:t>3.128</w:t>
      </w:r>
      <w:r>
        <w:rPr>
          <w:snapToGrid w:val="0"/>
        </w:rPr>
        <w:t>.</w:t>
      </w:r>
      <w:r>
        <w:rPr>
          <w:snapToGrid w:val="0"/>
        </w:rPr>
        <w:tab/>
        <w:t>Scaffold used in demolition work, requirements for</w:t>
      </w:r>
      <w:bookmarkEnd w:id="259"/>
    </w:p>
    <w:p>
      <w:pPr>
        <w:pStyle w:val="Subsection"/>
        <w:keepNext/>
        <w:keepLines/>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lastRenderedPageBreak/>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Gazette 30 Mar 2001 p. 1782</w:t>
      </w:r>
      <w:r>
        <w:noBreakHyphen/>
        <w:t>3; 14 Dec 2004 p. 6017.]</w:t>
      </w:r>
    </w:p>
    <w:p>
      <w:pPr>
        <w:pStyle w:val="Heading3"/>
        <w:keepLines/>
      </w:pPr>
      <w:bookmarkStart w:id="260" w:name="_Toc98511945"/>
      <w:bookmarkStart w:id="261" w:name="_Toc98512449"/>
      <w:bookmarkStart w:id="262" w:name="_Toc98853420"/>
      <w:r>
        <w:rPr>
          <w:rStyle w:val="CharDivNo"/>
        </w:rPr>
        <w:t>Division 10</w:t>
      </w:r>
      <w:r>
        <w:t> — </w:t>
      </w:r>
      <w:r>
        <w:rPr>
          <w:rStyle w:val="CharDivText"/>
        </w:rPr>
        <w:t>Driving commercial vehicles</w:t>
      </w:r>
      <w:bookmarkEnd w:id="260"/>
      <w:bookmarkEnd w:id="261"/>
      <w:bookmarkEnd w:id="262"/>
    </w:p>
    <w:p>
      <w:pPr>
        <w:pStyle w:val="Footnoteheading"/>
      </w:pPr>
      <w:r>
        <w:tab/>
        <w:t>[Heading inserted: Gazette 8 Apr 2003 p. 1108.]</w:t>
      </w:r>
    </w:p>
    <w:p>
      <w:pPr>
        <w:pStyle w:val="Heading5"/>
      </w:pPr>
      <w:bookmarkStart w:id="263" w:name="_Toc98853421"/>
      <w:r>
        <w:rPr>
          <w:rStyle w:val="CharSectno"/>
        </w:rPr>
        <w:t>3.129</w:t>
      </w:r>
      <w:r>
        <w:t>.</w:t>
      </w:r>
      <w:r>
        <w:tab/>
        <w:t>Application of Division</w:t>
      </w:r>
      <w:bookmarkEnd w:id="263"/>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Gazette 8 Apr 2003 p. 1108.]</w:t>
      </w:r>
    </w:p>
    <w:p>
      <w:pPr>
        <w:pStyle w:val="Heading5"/>
      </w:pPr>
      <w:bookmarkStart w:id="264" w:name="_Toc98853422"/>
      <w:r>
        <w:rPr>
          <w:rStyle w:val="CharSectno"/>
        </w:rPr>
        <w:t>3.130</w:t>
      </w:r>
      <w:r>
        <w:t>.</w:t>
      </w:r>
      <w:r>
        <w:tab/>
        <w:t>Terms used</w:t>
      </w:r>
      <w:bookmarkEnd w:id="264"/>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keepNext/>
      </w:pPr>
      <w:r>
        <w:lastRenderedPageBreak/>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lastRenderedPageBreak/>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Gazette 8 Apr 2003 p. 1108</w:t>
      </w:r>
      <w:r>
        <w:noBreakHyphen/>
        <w:t>10; amended: Gazette 8 Jan 2015 p. 101</w:t>
      </w:r>
      <w:r>
        <w:noBreakHyphen/>
        <w:t>2; 18 Jun 2019 p. 2039.]</w:t>
      </w:r>
    </w:p>
    <w:p>
      <w:pPr>
        <w:pStyle w:val="Heading5"/>
      </w:pPr>
      <w:bookmarkStart w:id="265" w:name="_Toc98853423"/>
      <w:r>
        <w:rPr>
          <w:rStyle w:val="CharSectno"/>
        </w:rPr>
        <w:t>3.131</w:t>
      </w:r>
      <w:r>
        <w:t>.</w:t>
      </w:r>
      <w:r>
        <w:tab/>
        <w:t>Commercial vehicle driver, duties of and in relation to</w:t>
      </w:r>
      <w:bookmarkEnd w:id="265"/>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keepLines/>
      </w:pPr>
      <w:r>
        <w:lastRenderedPageBreak/>
        <w:tab/>
        <w:t>(3)</w:t>
      </w:r>
      <w:r>
        <w:tab/>
        <w:t>For the purposes of subregulations (1)(b) and (2)(b), the certificate is to state that not more than 5 years before the driving, the medical practitioner examined and passed the commercial vehicle driver in accordance with —</w:t>
      </w:r>
    </w:p>
    <w:p>
      <w:pPr>
        <w:pStyle w:val="Indenta"/>
      </w:pPr>
      <w:r>
        <w:tab/>
        <w:t>(a)</w:t>
      </w:r>
      <w:r>
        <w:tab/>
        <w:t xml:space="preserve">the document </w:t>
      </w:r>
      <w:r>
        <w:rPr>
          <w:i/>
        </w:rPr>
        <w:t>Assessing Fitness to Drive 2016</w:t>
      </w:r>
      <w:r>
        <w:t xml:space="preserve"> published jointly by Austroads Ltd and the National Transport Commission, as revised in 2017; or</w:t>
      </w:r>
    </w:p>
    <w:p>
      <w:pPr>
        <w:pStyle w:val="Indenta"/>
        <w:keepNext/>
        <w:spacing w:beforeLines="60" w:before="144"/>
      </w:pPr>
      <w:r>
        <w:tab/>
        <w:t>(b)</w:t>
      </w:r>
      <w:r>
        <w:tab/>
        <w:t>requirements exceeding or substantially equivalent to the requirements in the document referred to in paragraph (a).</w:t>
      </w:r>
    </w:p>
    <w:p>
      <w:pPr>
        <w:pStyle w:val="Footnotesection"/>
        <w:spacing w:before="100"/>
        <w:ind w:left="890" w:hanging="890"/>
      </w:pPr>
      <w:r>
        <w:tab/>
        <w:t>[Regulation 3.131 inserted: Gazette 8 Apr 2003 p. 1110; amended: Gazette 25 Jun 2004 p. 2292; 14 Dec 2004 p. 6017 and 6018; 14 Jun 2013 p. 2254; 10 May 2019 p. 1401.]</w:t>
      </w:r>
    </w:p>
    <w:p>
      <w:pPr>
        <w:pStyle w:val="Heading5"/>
        <w:spacing w:before="180"/>
      </w:pPr>
      <w:bookmarkStart w:id="266" w:name="_Toc98853424"/>
      <w:r>
        <w:rPr>
          <w:rStyle w:val="CharSectno"/>
        </w:rPr>
        <w:t>3.132</w:t>
      </w:r>
      <w:r>
        <w:t>.</w:t>
      </w:r>
      <w:r>
        <w:tab/>
        <w:t>Commercial vehicle driver, hours of work</w:t>
      </w:r>
      <w:bookmarkEnd w:id="266"/>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spacing w:before="60"/>
      </w:pPr>
      <w:r>
        <w:tab/>
        <w:t>(i)</w:t>
      </w:r>
      <w:r>
        <w:tab/>
        <w:t>in any 14 day period — at least 2 periods of 24 consecutive hours non</w:t>
      </w:r>
      <w:r>
        <w:noBreakHyphen/>
        <w:t>work time; or</w:t>
      </w:r>
    </w:p>
    <w:p>
      <w:pPr>
        <w:pStyle w:val="Indenti"/>
        <w:keepNext/>
        <w:keepLines/>
        <w:spacing w:before="60"/>
      </w:pPr>
      <w:r>
        <w:lastRenderedPageBreak/>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200"/>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20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Gazette 8 Apr 2003 p. 1110</w:t>
      </w:r>
      <w:r>
        <w:noBreakHyphen/>
        <w:t>11; amended: Gazette 25 Jun 2004 p. 2292.]</w:t>
      </w:r>
    </w:p>
    <w:p>
      <w:pPr>
        <w:pStyle w:val="Heading5"/>
        <w:spacing w:before="260"/>
      </w:pPr>
      <w:bookmarkStart w:id="267" w:name="_Toc98853425"/>
      <w:r>
        <w:rPr>
          <w:rStyle w:val="CharSectno"/>
        </w:rPr>
        <w:t>3.133</w:t>
      </w:r>
      <w:r>
        <w:t>.</w:t>
      </w:r>
      <w:r>
        <w:tab/>
        <w:t>Driver fatigue management plan, requirement for</w:t>
      </w:r>
      <w:bookmarkEnd w:id="267"/>
    </w:p>
    <w:p>
      <w:pPr>
        <w:pStyle w:val="Subsection"/>
        <w:spacing w:before="200"/>
      </w:pPr>
      <w:r>
        <w:tab/>
      </w:r>
      <w:r>
        <w:tab/>
        <w:t xml:space="preserve">A responsible person at a workplace must ensure that a driver fatigue management plan is developed and kept current by a competent person for every commercial vehicle driver who is </w:t>
      </w:r>
      <w:r>
        <w:lastRenderedPageBreak/>
        <w:t>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Gazette 8 Apr 2003 p. 1111; amended: Gazette 14 Dec 2004 p. 6018.]</w:t>
      </w:r>
    </w:p>
    <w:p>
      <w:pPr>
        <w:pStyle w:val="Heading5"/>
      </w:pPr>
      <w:bookmarkStart w:id="268" w:name="_Toc98853426"/>
      <w:r>
        <w:rPr>
          <w:rStyle w:val="CharSectno"/>
        </w:rPr>
        <w:t>3.134</w:t>
      </w:r>
      <w:r>
        <w:t>.</w:t>
      </w:r>
      <w:r>
        <w:tab/>
        <w:t>Record of commercial vehicle drivers’ work time etc.</w:t>
      </w:r>
      <w:bookmarkEnd w:id="268"/>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Gazette 8 Apr 2003 p. 1112; amended: Gazette 14 Dec 2004 p. 6018.]</w:t>
      </w:r>
    </w:p>
    <w:p>
      <w:pPr>
        <w:pStyle w:val="Heading3"/>
      </w:pPr>
      <w:bookmarkStart w:id="269" w:name="_Toc98511952"/>
      <w:bookmarkStart w:id="270" w:name="_Toc98512456"/>
      <w:bookmarkStart w:id="271" w:name="_Toc98853427"/>
      <w:r>
        <w:rPr>
          <w:rStyle w:val="CharDivNo"/>
        </w:rPr>
        <w:t>Division 11</w:t>
      </w:r>
      <w:r>
        <w:t> — </w:t>
      </w:r>
      <w:r>
        <w:rPr>
          <w:rStyle w:val="CharDivText"/>
        </w:rPr>
        <w:t>Construction industry induction training</w:t>
      </w:r>
      <w:bookmarkEnd w:id="269"/>
      <w:bookmarkEnd w:id="270"/>
      <w:bookmarkEnd w:id="271"/>
    </w:p>
    <w:p>
      <w:pPr>
        <w:pStyle w:val="Footnoteheading"/>
      </w:pPr>
      <w:r>
        <w:tab/>
        <w:t>[Heading inserted: Gazette 31 Jul 2009 p. 3032.]</w:t>
      </w:r>
    </w:p>
    <w:p>
      <w:pPr>
        <w:pStyle w:val="Heading5"/>
      </w:pPr>
      <w:bookmarkStart w:id="272" w:name="_Toc98853428"/>
      <w:r>
        <w:rPr>
          <w:rStyle w:val="CharSectno"/>
        </w:rPr>
        <w:t>3.135</w:t>
      </w:r>
      <w:r>
        <w:t>.</w:t>
      </w:r>
      <w:r>
        <w:tab/>
        <w:t>Terms used</w:t>
      </w:r>
      <w:bookmarkEnd w:id="27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 xml:space="preserve">was issued by the provider of a construction induction training course that is, or was at the time the document </w:t>
      </w:r>
      <w:r>
        <w:lastRenderedPageBreak/>
        <w:t>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Gazette 31 Jul 2009 p. 3032</w:t>
      </w:r>
      <w:r>
        <w:noBreakHyphen/>
        <w:t>3.]</w:t>
      </w:r>
    </w:p>
    <w:p>
      <w:pPr>
        <w:pStyle w:val="Heading5"/>
      </w:pPr>
      <w:bookmarkStart w:id="273" w:name="_Toc98853429"/>
      <w:r>
        <w:rPr>
          <w:rStyle w:val="CharSectno"/>
        </w:rPr>
        <w:t>3.136</w:t>
      </w:r>
      <w:r>
        <w:t>.</w:t>
      </w:r>
      <w:r>
        <w:tab/>
        <w:t>Construction induction training certificate, when required</w:t>
      </w:r>
      <w:bookmarkEnd w:id="273"/>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 xml:space="preserve">A person who is an employer, the main contractor or a person having control of the workplace must not permit an employee or </w:t>
      </w:r>
      <w:r>
        <w:lastRenderedPageBreak/>
        <w:t>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Gazette 31 Jul 2009 p. 3033</w:t>
      </w:r>
      <w:r>
        <w:noBreakHyphen/>
        <w:t>4.]</w:t>
      </w:r>
    </w:p>
    <w:p>
      <w:pPr>
        <w:pStyle w:val="Heading3"/>
      </w:pPr>
      <w:bookmarkStart w:id="274" w:name="_Toc98511955"/>
      <w:bookmarkStart w:id="275" w:name="_Toc98512459"/>
      <w:bookmarkStart w:id="276" w:name="_Toc98853430"/>
      <w:r>
        <w:rPr>
          <w:rStyle w:val="CharDivNo"/>
        </w:rPr>
        <w:t>Division 12</w:t>
      </w:r>
      <w:r>
        <w:t> — </w:t>
      </w:r>
      <w:r>
        <w:rPr>
          <w:rStyle w:val="CharDivText"/>
        </w:rPr>
        <w:t>Construction industry — consultation on hazards and safety management etc.</w:t>
      </w:r>
      <w:bookmarkEnd w:id="274"/>
      <w:bookmarkEnd w:id="275"/>
      <w:bookmarkEnd w:id="276"/>
    </w:p>
    <w:p>
      <w:pPr>
        <w:pStyle w:val="Footnoteheading"/>
      </w:pPr>
      <w:r>
        <w:tab/>
        <w:t>[Heading inserted: Gazette 2 Oct 2007 p. 4979.]</w:t>
      </w:r>
    </w:p>
    <w:p>
      <w:pPr>
        <w:pStyle w:val="Heading5"/>
      </w:pPr>
      <w:bookmarkStart w:id="277" w:name="_Toc98853431"/>
      <w:r>
        <w:rPr>
          <w:rStyle w:val="CharSectno"/>
        </w:rPr>
        <w:t>3.137</w:t>
      </w:r>
      <w:r>
        <w:t>.</w:t>
      </w:r>
      <w:r>
        <w:tab/>
        <w:t>Terms used</w:t>
      </w:r>
      <w:bookmarkEnd w:id="27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2</w:t>
      </w:r>
      <w:r>
        <w:t>;</w:t>
      </w:r>
    </w:p>
    <w:p>
      <w:pPr>
        <w:pStyle w:val="Defstart"/>
      </w:pPr>
      <w:r>
        <w:tab/>
      </w:r>
      <w:r>
        <w:rPr>
          <w:rStyle w:val="CharDefText"/>
        </w:rPr>
        <w:t>energised</w:t>
      </w:r>
      <w:r>
        <w:t>, in relation to an electrical installation or line, means connected to a supply of electricity to the installation or line, whether or not electricity is flowing through any part of the installation or line;</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lastRenderedPageBreak/>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lastRenderedPageBreak/>
        <w:tab/>
      </w:r>
      <w:r>
        <w:rPr>
          <w:rStyle w:val="CharDefText"/>
        </w:rPr>
        <w:t>safe work method statement</w:t>
      </w:r>
      <w:r>
        <w:t xml:space="preserve"> means a statement prepared under regulation 3.143.</w:t>
      </w:r>
    </w:p>
    <w:p>
      <w:pPr>
        <w:pStyle w:val="Footnotesection"/>
      </w:pPr>
      <w:r>
        <w:tab/>
        <w:t>[Regulation 3.137 inserted: Gazette 2 Oct 2007 p. 4979</w:t>
      </w:r>
      <w:r>
        <w:noBreakHyphen/>
        <w:t>80; amended: Gazette 14 Nov 2017 p. 5606.]</w:t>
      </w:r>
    </w:p>
    <w:p>
      <w:pPr>
        <w:pStyle w:val="Heading5"/>
      </w:pPr>
      <w:bookmarkStart w:id="278" w:name="_Toc98853432"/>
      <w:r>
        <w:rPr>
          <w:rStyle w:val="CharSectno"/>
        </w:rPr>
        <w:t>3.138</w:t>
      </w:r>
      <w:r>
        <w:t>.</w:t>
      </w:r>
      <w:r>
        <w:tab/>
        <w:t>Application of Division</w:t>
      </w:r>
      <w:bookmarkEnd w:id="278"/>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Gazette 2 Oct 2007 p. 4980; amended: Gazette 4 Apr 2008 p. 1315.]</w:t>
      </w:r>
    </w:p>
    <w:p>
      <w:pPr>
        <w:pStyle w:val="Heading5"/>
      </w:pPr>
      <w:bookmarkStart w:id="279" w:name="_Toc98853433"/>
      <w:r>
        <w:rPr>
          <w:rStyle w:val="CharSectno"/>
        </w:rPr>
        <w:t>3.139</w:t>
      </w:r>
      <w:r>
        <w:t>.</w:t>
      </w:r>
      <w:r>
        <w:tab/>
        <w:t>Commercial client, duties of to consult designer etc.</w:t>
      </w:r>
      <w:bookmarkEnd w:id="279"/>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lastRenderedPageBreak/>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Gazette 2 Oct 2007 p. 4980</w:t>
      </w:r>
      <w:r>
        <w:noBreakHyphen/>
        <w:t>1.]</w:t>
      </w:r>
    </w:p>
    <w:p>
      <w:pPr>
        <w:pStyle w:val="Heading5"/>
      </w:pPr>
      <w:bookmarkStart w:id="280" w:name="_Toc98853434"/>
      <w:r>
        <w:rPr>
          <w:rStyle w:val="CharSectno"/>
        </w:rPr>
        <w:t>3.140</w:t>
      </w:r>
      <w:r>
        <w:t>.</w:t>
      </w:r>
      <w:r>
        <w:tab/>
        <w:t>Designer of work for commercial client to give client report</w:t>
      </w:r>
      <w:bookmarkEnd w:id="280"/>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lastRenderedPageBreak/>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Gazette 2 Oct 2007 p. 4981</w:t>
      </w:r>
      <w:r>
        <w:noBreakHyphen/>
        <w:t>2.]</w:t>
      </w:r>
    </w:p>
    <w:p>
      <w:pPr>
        <w:pStyle w:val="Heading5"/>
      </w:pPr>
      <w:bookmarkStart w:id="281" w:name="_Toc98853435"/>
      <w:r>
        <w:rPr>
          <w:rStyle w:val="CharSectno"/>
        </w:rPr>
        <w:t>3.141</w:t>
      </w:r>
      <w:r>
        <w:t>.</w:t>
      </w:r>
      <w:r>
        <w:tab/>
        <w:t>Main contractor to keep record of certain information</w:t>
      </w:r>
      <w:bookmarkEnd w:id="281"/>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keepNext/>
        <w:keepLines/>
      </w:pPr>
      <w:r>
        <w:lastRenderedPageBreak/>
        <w:tab/>
        <w:t>(3)</w:t>
      </w:r>
      <w:r>
        <w:tab/>
        <w:t>The main contractor must ensure that the information compiled under subregulation (1) is kept until the construction work is completed.</w:t>
      </w:r>
    </w:p>
    <w:p>
      <w:pPr>
        <w:pStyle w:val="Penstart"/>
        <w:keepNext/>
        <w:keepLines/>
      </w:pPr>
      <w:r>
        <w:tab/>
        <w:t>Penalty: the regulation 1.16 penalty.</w:t>
      </w:r>
    </w:p>
    <w:p>
      <w:pPr>
        <w:pStyle w:val="Footnotesection"/>
        <w:spacing w:before="80"/>
        <w:ind w:left="890" w:hanging="890"/>
      </w:pPr>
      <w:r>
        <w:tab/>
        <w:t>[Regulation 3.141 inserted: Gazette 2 Oct 2007 p. 4982.]</w:t>
      </w:r>
    </w:p>
    <w:p>
      <w:pPr>
        <w:pStyle w:val="Heading5"/>
      </w:pPr>
      <w:bookmarkStart w:id="282" w:name="_Toc98853436"/>
      <w:r>
        <w:rPr>
          <w:rStyle w:val="CharSectno"/>
        </w:rPr>
        <w:t>3.142</w:t>
      </w:r>
      <w:r>
        <w:t>.</w:t>
      </w:r>
      <w:r>
        <w:tab/>
        <w:t>Occupational health and safety management plan for construction site, main contractor’s duties as to</w:t>
      </w:r>
      <w:bookmarkEnd w:id="282"/>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lastRenderedPageBreak/>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Gazette 2 Oct 2007 p. 4982</w:t>
      </w:r>
      <w:r>
        <w:noBreakHyphen/>
        <w:t>3; amended: Gazette 7 Jan 2011 p. 53</w:t>
      </w:r>
      <w:r>
        <w:noBreakHyphen/>
        <w:t>4.]</w:t>
      </w:r>
    </w:p>
    <w:p>
      <w:pPr>
        <w:pStyle w:val="Heading5"/>
      </w:pPr>
      <w:bookmarkStart w:id="283" w:name="_Toc98853437"/>
      <w:r>
        <w:rPr>
          <w:rStyle w:val="CharSectno"/>
        </w:rPr>
        <w:lastRenderedPageBreak/>
        <w:t>3.143</w:t>
      </w:r>
      <w:r>
        <w:t>.</w:t>
      </w:r>
      <w:r>
        <w:tab/>
        <w:t>High</w:t>
      </w:r>
      <w:r>
        <w:noBreakHyphen/>
        <w:t>risk construction work, safe work method statements required for</w:t>
      </w:r>
      <w:bookmarkEnd w:id="283"/>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lastRenderedPageBreak/>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Gazette 2 Oct 2007 p. 4984</w:t>
      </w:r>
      <w:r>
        <w:noBreakHyphen/>
        <w:t>5; amended: Gazette 28 Nov 2008 p. 5031.]</w:t>
      </w:r>
    </w:p>
    <w:p>
      <w:pPr>
        <w:pStyle w:val="Heading2"/>
      </w:pPr>
      <w:bookmarkStart w:id="284" w:name="_Toc98511963"/>
      <w:bookmarkStart w:id="285" w:name="_Toc98512467"/>
      <w:bookmarkStart w:id="286" w:name="_Toc98853438"/>
      <w:r>
        <w:rPr>
          <w:rStyle w:val="CharPartNo"/>
        </w:rPr>
        <w:lastRenderedPageBreak/>
        <w:t>Part 4</w:t>
      </w:r>
      <w:r>
        <w:t> — </w:t>
      </w:r>
      <w:r>
        <w:rPr>
          <w:rStyle w:val="CharPartText"/>
        </w:rPr>
        <w:t>Plant</w:t>
      </w:r>
      <w:bookmarkEnd w:id="284"/>
      <w:bookmarkEnd w:id="285"/>
      <w:bookmarkEnd w:id="286"/>
    </w:p>
    <w:p>
      <w:pPr>
        <w:pStyle w:val="Heading3"/>
        <w:spacing w:before="200"/>
      </w:pPr>
      <w:bookmarkStart w:id="287" w:name="_Toc98511964"/>
      <w:bookmarkStart w:id="288" w:name="_Toc98512468"/>
      <w:bookmarkStart w:id="289" w:name="_Toc98853439"/>
      <w:r>
        <w:rPr>
          <w:rStyle w:val="CharDivNo"/>
        </w:rPr>
        <w:t>Division 1</w:t>
      </w:r>
      <w:r>
        <w:rPr>
          <w:snapToGrid w:val="0"/>
        </w:rPr>
        <w:t> — </w:t>
      </w:r>
      <w:r>
        <w:rPr>
          <w:rStyle w:val="CharDivText"/>
        </w:rPr>
        <w:t>Preliminary</w:t>
      </w:r>
      <w:bookmarkEnd w:id="287"/>
      <w:bookmarkEnd w:id="288"/>
      <w:bookmarkEnd w:id="289"/>
    </w:p>
    <w:p>
      <w:pPr>
        <w:pStyle w:val="Heading5"/>
        <w:rPr>
          <w:snapToGrid w:val="0"/>
        </w:rPr>
      </w:pPr>
      <w:bookmarkStart w:id="290" w:name="_Toc98853440"/>
      <w:r>
        <w:rPr>
          <w:rStyle w:val="CharSectno"/>
        </w:rPr>
        <w:t>4.1</w:t>
      </w:r>
      <w:r>
        <w:rPr>
          <w:snapToGrid w:val="0"/>
        </w:rPr>
        <w:t>.</w:t>
      </w:r>
      <w:r>
        <w:rPr>
          <w:snapToGrid w:val="0"/>
        </w:rPr>
        <w:tab/>
        <w:t>Terms used</w:t>
      </w:r>
      <w:bookmarkEnd w:id="290"/>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lastRenderedPageBreak/>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lastRenderedPageBreak/>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lastRenderedPageBreak/>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w:t>
      </w:r>
      <w:r>
        <w:lastRenderedPageBreak/>
        <w:t>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w:t>
      </w:r>
      <w:r>
        <w:lastRenderedPageBreak/>
        <w:t>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lastRenderedPageBreak/>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Gazette 17 Dec 1999 p. 6234; 8 Mar 2002 p. 963.]</w:t>
      </w:r>
    </w:p>
    <w:p>
      <w:pPr>
        <w:pStyle w:val="Heading3"/>
      </w:pPr>
      <w:bookmarkStart w:id="291" w:name="_Toc98511966"/>
      <w:bookmarkStart w:id="292" w:name="_Toc98512470"/>
      <w:bookmarkStart w:id="293" w:name="_Toc98853441"/>
      <w:r>
        <w:rPr>
          <w:rStyle w:val="CharDivNo"/>
        </w:rPr>
        <w:lastRenderedPageBreak/>
        <w:t>Division 2</w:t>
      </w:r>
      <w:r>
        <w:rPr>
          <w:snapToGrid w:val="0"/>
        </w:rPr>
        <w:t> — </w:t>
      </w:r>
      <w:r>
        <w:rPr>
          <w:rStyle w:val="CharDivText"/>
        </w:rPr>
        <w:t>Registration of plant design and items of plant</w:t>
      </w:r>
      <w:bookmarkEnd w:id="291"/>
      <w:bookmarkEnd w:id="292"/>
      <w:bookmarkEnd w:id="293"/>
    </w:p>
    <w:p>
      <w:pPr>
        <w:pStyle w:val="Heading5"/>
        <w:rPr>
          <w:snapToGrid w:val="0"/>
        </w:rPr>
      </w:pPr>
      <w:bookmarkStart w:id="294" w:name="_Toc98853442"/>
      <w:r>
        <w:rPr>
          <w:rStyle w:val="CharSectno"/>
        </w:rPr>
        <w:t>4.2</w:t>
      </w:r>
      <w:r>
        <w:rPr>
          <w:snapToGrid w:val="0"/>
        </w:rPr>
        <w:t>.</w:t>
      </w:r>
      <w:r>
        <w:rPr>
          <w:snapToGrid w:val="0"/>
        </w:rPr>
        <w:tab/>
        <w:t>Sch. 4.1 plant, design of to be registered etc.</w:t>
      </w:r>
      <w:bookmarkEnd w:id="29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Gazette 8 Mar 2002 p. 964; 14 Dec 2004 p. 6018.]</w:t>
      </w:r>
    </w:p>
    <w:p>
      <w:pPr>
        <w:pStyle w:val="Heading5"/>
        <w:spacing w:before="260"/>
        <w:rPr>
          <w:snapToGrid w:val="0"/>
        </w:rPr>
      </w:pPr>
      <w:bookmarkStart w:id="295" w:name="_Toc98853443"/>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295"/>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lastRenderedPageBreak/>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96" w:name="_Toc98853444"/>
      <w:r>
        <w:rPr>
          <w:rStyle w:val="CharSectno"/>
        </w:rPr>
        <w:t>4.4</w:t>
      </w:r>
      <w:r>
        <w:rPr>
          <w:snapToGrid w:val="0"/>
        </w:rPr>
        <w:t>.</w:t>
      </w:r>
      <w:r>
        <w:rPr>
          <w:snapToGrid w:val="0"/>
        </w:rPr>
        <w:tab/>
        <w:t>Design verifier to be independent of designer</w:t>
      </w:r>
      <w:bookmarkEnd w:id="296"/>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97" w:name="_Toc98853445"/>
      <w:r>
        <w:rPr>
          <w:rStyle w:val="CharSectno"/>
        </w:rPr>
        <w:t>4.5</w:t>
      </w:r>
      <w:r>
        <w:rPr>
          <w:snapToGrid w:val="0"/>
        </w:rPr>
        <w:t>.</w:t>
      </w:r>
      <w:r>
        <w:rPr>
          <w:snapToGrid w:val="0"/>
        </w:rPr>
        <w:tab/>
        <w:t>Design verification statement by Commissioner, request for etc.</w:t>
      </w:r>
      <w:bookmarkEnd w:id="297"/>
    </w:p>
    <w:p>
      <w:pPr>
        <w:pStyle w:val="Subsection"/>
        <w:spacing w:before="120"/>
        <w:rPr>
          <w:snapToGrid w:val="0"/>
        </w:rPr>
      </w:pPr>
      <w:r>
        <w:rPr>
          <w:snapToGrid w:val="0"/>
        </w:rPr>
        <w:tab/>
      </w:r>
      <w:r>
        <w:rPr>
          <w:snapToGrid w:val="0"/>
        </w:rPr>
        <w:tab/>
        <w:t xml:space="preserve">Where a person intends to apply for the registration of the design of plant of a kind set out in Schedule 4.1, the person may </w:t>
      </w:r>
      <w:r>
        <w:rPr>
          <w:snapToGrid w:val="0"/>
        </w:rPr>
        <w:lastRenderedPageBreak/>
        <w:t>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98" w:name="_Toc98853446"/>
      <w:r>
        <w:rPr>
          <w:rStyle w:val="CharSectno"/>
        </w:rPr>
        <w:t>4.6</w:t>
      </w:r>
      <w:r>
        <w:rPr>
          <w:snapToGrid w:val="0"/>
        </w:rPr>
        <w:t>.</w:t>
      </w:r>
      <w:r>
        <w:rPr>
          <w:snapToGrid w:val="0"/>
        </w:rPr>
        <w:tab/>
        <w:t>Commissioner may require r. 4.3 applicant to give other information</w:t>
      </w:r>
      <w:bookmarkEnd w:id="298"/>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299" w:name="_Toc98853447"/>
      <w:r>
        <w:rPr>
          <w:rStyle w:val="CharSectno"/>
        </w:rPr>
        <w:t>4.7</w:t>
      </w:r>
      <w:r>
        <w:rPr>
          <w:snapToGrid w:val="0"/>
        </w:rPr>
        <w:t>.</w:t>
      </w:r>
      <w:r>
        <w:rPr>
          <w:snapToGrid w:val="0"/>
        </w:rPr>
        <w:tab/>
        <w:t>Application under r. 4.3, Commissioner’s functions as to</w:t>
      </w:r>
      <w:bookmarkEnd w:id="299"/>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 xml:space="preserve">the design, and any drawings, calculations or instructions that accompanied it, will be </w:t>
      </w:r>
      <w:r>
        <w:lastRenderedPageBreak/>
        <w:t>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Gazette 8 Mar 2002 p. 964.]</w:t>
      </w:r>
    </w:p>
    <w:p>
      <w:pPr>
        <w:pStyle w:val="Heading5"/>
        <w:rPr>
          <w:snapToGrid w:val="0"/>
        </w:rPr>
      </w:pPr>
      <w:bookmarkStart w:id="300" w:name="_Toc98853448"/>
      <w:r>
        <w:rPr>
          <w:rStyle w:val="CharSectno"/>
        </w:rPr>
        <w:t>4.8</w:t>
      </w:r>
      <w:r>
        <w:rPr>
          <w:snapToGrid w:val="0"/>
        </w:rPr>
        <w:t>.</w:t>
      </w:r>
      <w:r>
        <w:rPr>
          <w:snapToGrid w:val="0"/>
        </w:rPr>
        <w:tab/>
        <w:t>Assessment fee for r. 4.3 application</w:t>
      </w:r>
      <w:bookmarkEnd w:id="300"/>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301" w:name="_Toc98853449"/>
      <w:r>
        <w:rPr>
          <w:rStyle w:val="CharSectno"/>
        </w:rPr>
        <w:t>4.9</w:t>
      </w:r>
      <w:r>
        <w:rPr>
          <w:snapToGrid w:val="0"/>
        </w:rPr>
        <w:t>.</w:t>
      </w:r>
      <w:r>
        <w:rPr>
          <w:snapToGrid w:val="0"/>
        </w:rPr>
        <w:tab/>
        <w:t>Test required under r. 4.7(1)(c)(ii), procedure for</w:t>
      </w:r>
      <w:bookmarkEnd w:id="301"/>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302" w:name="_Toc98853450"/>
      <w:r>
        <w:rPr>
          <w:rStyle w:val="CharSectno"/>
        </w:rPr>
        <w:lastRenderedPageBreak/>
        <w:t>4.10</w:t>
      </w:r>
      <w:r>
        <w:rPr>
          <w:snapToGrid w:val="0"/>
        </w:rPr>
        <w:t>.</w:t>
      </w:r>
      <w:r>
        <w:rPr>
          <w:snapToGrid w:val="0"/>
        </w:rPr>
        <w:tab/>
        <w:t>Design registration number, issue of etc.</w:t>
      </w:r>
      <w:bookmarkEnd w:id="302"/>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Gazette 8 Mar 2002 p. 964; 14 Dec 2004 p. 6018.]</w:t>
      </w:r>
    </w:p>
    <w:p>
      <w:pPr>
        <w:pStyle w:val="Heading5"/>
        <w:rPr>
          <w:snapToGrid w:val="0"/>
        </w:rPr>
      </w:pPr>
      <w:bookmarkStart w:id="303" w:name="_Toc98853451"/>
      <w:r>
        <w:rPr>
          <w:rStyle w:val="CharSectno"/>
        </w:rPr>
        <w:t>4.11</w:t>
      </w:r>
      <w:r>
        <w:rPr>
          <w:snapToGrid w:val="0"/>
        </w:rPr>
        <w:t>.</w:t>
      </w:r>
      <w:r>
        <w:rPr>
          <w:snapToGrid w:val="0"/>
        </w:rPr>
        <w:tab/>
        <w:t>Sch. 4.1 plant with altered design not to be used unless alteration is registered</w:t>
      </w:r>
      <w:bookmarkEnd w:id="303"/>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Gazette 8 Mar 2002 p. 964; 14 Dec 2004 p. 6018.]</w:t>
      </w:r>
    </w:p>
    <w:p>
      <w:pPr>
        <w:pStyle w:val="Heading5"/>
        <w:spacing w:before="260"/>
        <w:rPr>
          <w:snapToGrid w:val="0"/>
        </w:rPr>
      </w:pPr>
      <w:bookmarkStart w:id="304" w:name="_Toc98853452"/>
      <w:r>
        <w:rPr>
          <w:rStyle w:val="CharSectno"/>
        </w:rPr>
        <w:t>4.12</w:t>
      </w:r>
      <w:r>
        <w:rPr>
          <w:snapToGrid w:val="0"/>
        </w:rPr>
        <w:t>.</w:t>
      </w:r>
      <w:r>
        <w:rPr>
          <w:snapToGrid w:val="0"/>
        </w:rPr>
        <w:tab/>
        <w:t>Altered design of Sch. 4.1 plant, application for registration of</w:t>
      </w:r>
      <w:bookmarkEnd w:id="30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305" w:name="_Toc98853453"/>
      <w:r>
        <w:rPr>
          <w:rStyle w:val="CharSectno"/>
        </w:rPr>
        <w:lastRenderedPageBreak/>
        <w:t>4.13</w:t>
      </w:r>
      <w:r>
        <w:rPr>
          <w:snapToGrid w:val="0"/>
        </w:rPr>
        <w:t>.</w:t>
      </w:r>
      <w:r>
        <w:rPr>
          <w:snapToGrid w:val="0"/>
        </w:rPr>
        <w:tab/>
        <w:t>Confidentiality of design information</w:t>
      </w:r>
      <w:bookmarkEnd w:id="305"/>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306" w:name="_Toc98853454"/>
      <w:r>
        <w:rPr>
          <w:rStyle w:val="CharSectno"/>
        </w:rPr>
        <w:t>4.14</w:t>
      </w:r>
      <w:r>
        <w:rPr>
          <w:snapToGrid w:val="0"/>
        </w:rPr>
        <w:t>.</w:t>
      </w:r>
      <w:r>
        <w:rPr>
          <w:snapToGrid w:val="0"/>
        </w:rPr>
        <w:tab/>
        <w:t>Sch. 4.2 plant not to be used unless registered etc.</w:t>
      </w:r>
      <w:bookmarkEnd w:id="306"/>
    </w:p>
    <w:p>
      <w:pPr>
        <w:pStyle w:val="Subsection"/>
      </w:pPr>
      <w:r>
        <w:rPr>
          <w:snapToGrid w:val="0"/>
        </w:rPr>
        <w:tab/>
        <w:t>(1)</w:t>
      </w:r>
      <w:r>
        <w:rPr>
          <w:snapToGrid w:val="0"/>
        </w:rPr>
        <w:tab/>
        <w:t>A person who, at a workplace,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Gazette 8 Mar 2002 p. 965</w:t>
      </w:r>
      <w:r>
        <w:noBreakHyphen/>
        <w:t>6; 14 Dec 2004 p. 6018; 31 Mar 2006 p. 1351.]</w:t>
      </w:r>
    </w:p>
    <w:p>
      <w:pPr>
        <w:pStyle w:val="Heading5"/>
        <w:rPr>
          <w:snapToGrid w:val="0"/>
        </w:rPr>
      </w:pPr>
      <w:bookmarkStart w:id="307" w:name="_Toc98853455"/>
      <w:r>
        <w:rPr>
          <w:rStyle w:val="CharSectno"/>
        </w:rPr>
        <w:lastRenderedPageBreak/>
        <w:t>4.15</w:t>
      </w:r>
      <w:r>
        <w:rPr>
          <w:snapToGrid w:val="0"/>
        </w:rPr>
        <w:t>.</w:t>
      </w:r>
      <w:r>
        <w:rPr>
          <w:snapToGrid w:val="0"/>
        </w:rPr>
        <w:tab/>
        <w:t>Sch. 4.2 plant, application for registration etc.</w:t>
      </w:r>
      <w:bookmarkEnd w:id="307"/>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Gazette 8 Mar 2002 p. 966.]</w:t>
      </w:r>
    </w:p>
    <w:p>
      <w:pPr>
        <w:pStyle w:val="Heading5"/>
        <w:rPr>
          <w:snapToGrid w:val="0"/>
        </w:rPr>
      </w:pPr>
      <w:bookmarkStart w:id="308" w:name="_Toc98853456"/>
      <w:r>
        <w:rPr>
          <w:rStyle w:val="CharSectno"/>
        </w:rPr>
        <w:lastRenderedPageBreak/>
        <w:t>4.16</w:t>
      </w:r>
      <w:r>
        <w:rPr>
          <w:snapToGrid w:val="0"/>
        </w:rPr>
        <w:t>.</w:t>
      </w:r>
      <w:r>
        <w:rPr>
          <w:snapToGrid w:val="0"/>
        </w:rPr>
        <w:tab/>
        <w:t>Commissioner may require r. 4.15 applicant to give other information</w:t>
      </w:r>
      <w:bookmarkEnd w:id="308"/>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309" w:name="_Toc98853457"/>
      <w:r>
        <w:rPr>
          <w:rStyle w:val="CharSectno"/>
        </w:rPr>
        <w:t>4.17</w:t>
      </w:r>
      <w:r>
        <w:rPr>
          <w:snapToGrid w:val="0"/>
        </w:rPr>
        <w:t>.</w:t>
      </w:r>
      <w:r>
        <w:rPr>
          <w:snapToGrid w:val="0"/>
        </w:rPr>
        <w:tab/>
        <w:t>Application under r. 4.15, Commissioner’s functions as to</w:t>
      </w:r>
      <w:bookmarkEnd w:id="309"/>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310" w:name="_Toc98853458"/>
      <w:r>
        <w:rPr>
          <w:rStyle w:val="CharSectno"/>
        </w:rPr>
        <w:t>4.18</w:t>
      </w:r>
      <w:r>
        <w:rPr>
          <w:snapToGrid w:val="0"/>
        </w:rPr>
        <w:t>.</w:t>
      </w:r>
      <w:r>
        <w:rPr>
          <w:snapToGrid w:val="0"/>
        </w:rPr>
        <w:tab/>
        <w:t>Assessment fee for r. 4.15 application</w:t>
      </w:r>
      <w:bookmarkEnd w:id="310"/>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311" w:name="_Toc98853459"/>
      <w:r>
        <w:rPr>
          <w:rStyle w:val="CharSectno"/>
        </w:rPr>
        <w:t>4.19</w:t>
      </w:r>
      <w:r>
        <w:rPr>
          <w:snapToGrid w:val="0"/>
        </w:rPr>
        <w:t>.</w:t>
      </w:r>
      <w:r>
        <w:rPr>
          <w:snapToGrid w:val="0"/>
        </w:rPr>
        <w:tab/>
        <w:t>Registration number of Sch. 4.2 item of plant, issue of etc.</w:t>
      </w:r>
      <w:bookmarkEnd w:id="311"/>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lastRenderedPageBreak/>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312" w:name="_Toc98853460"/>
      <w:r>
        <w:rPr>
          <w:rStyle w:val="CharSectno"/>
        </w:rPr>
        <w:t>4.19A</w:t>
      </w:r>
      <w:r>
        <w:t>.</w:t>
      </w:r>
      <w:r>
        <w:tab/>
        <w:t>Classified plant (r. 7.7) or designated plant (r. 7.8), Commissioner to provide evidence of registration number of</w:t>
      </w:r>
      <w:bookmarkEnd w:id="312"/>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Gazette 8 Mar 2002 p. 966.]</w:t>
      </w:r>
    </w:p>
    <w:p>
      <w:pPr>
        <w:pStyle w:val="Heading5"/>
        <w:rPr>
          <w:snapToGrid w:val="0"/>
        </w:rPr>
      </w:pPr>
      <w:bookmarkStart w:id="313" w:name="_Toc98853461"/>
      <w:r>
        <w:rPr>
          <w:rStyle w:val="CharSectno"/>
        </w:rPr>
        <w:t>4.20</w:t>
      </w:r>
      <w:r>
        <w:rPr>
          <w:snapToGrid w:val="0"/>
        </w:rPr>
        <w:t>.</w:t>
      </w:r>
      <w:r>
        <w:rPr>
          <w:snapToGrid w:val="0"/>
        </w:rPr>
        <w:tab/>
        <w:t>Item of plant to bear registration number etc.</w:t>
      </w:r>
      <w:bookmarkEnd w:id="313"/>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lastRenderedPageBreak/>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Gazette 8 Mar 2002 p. 967; 14 Dec 2004 p. 6017 and 6018.]</w:t>
      </w:r>
    </w:p>
    <w:p>
      <w:pPr>
        <w:pStyle w:val="Heading5"/>
        <w:rPr>
          <w:snapToGrid w:val="0"/>
        </w:rPr>
      </w:pPr>
      <w:bookmarkStart w:id="314" w:name="_Toc98853462"/>
      <w:r>
        <w:rPr>
          <w:rStyle w:val="CharSectno"/>
        </w:rPr>
        <w:t>4.21</w:t>
      </w:r>
      <w:r>
        <w:rPr>
          <w:snapToGrid w:val="0"/>
        </w:rPr>
        <w:t>.</w:t>
      </w:r>
      <w:r>
        <w:rPr>
          <w:snapToGrid w:val="0"/>
        </w:rPr>
        <w:tab/>
        <w:t>Commissioner may deregister items of plant</w:t>
      </w:r>
      <w:bookmarkEnd w:id="314"/>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Gazette 8 Mar 2002 p. 967.]</w:t>
      </w:r>
    </w:p>
    <w:p>
      <w:pPr>
        <w:pStyle w:val="Heading5"/>
        <w:spacing w:before="200"/>
      </w:pPr>
      <w:bookmarkStart w:id="315" w:name="_Toc98853463"/>
      <w:r>
        <w:rPr>
          <w:rStyle w:val="CharSectno"/>
        </w:rPr>
        <w:t>4.21A</w:t>
      </w:r>
      <w:r>
        <w:t>.</w:t>
      </w:r>
      <w:r>
        <w:tab/>
        <w:t>Permanent withdrawal from service of registered plant, Commissioner to be notified of</w:t>
      </w:r>
      <w:bookmarkEnd w:id="315"/>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Gazette 8 Mar 2002 p. 968; amended: Gazette 14 Dec 2004 p. 6015.]</w:t>
      </w:r>
    </w:p>
    <w:p>
      <w:pPr>
        <w:pStyle w:val="Heading3"/>
      </w:pPr>
      <w:bookmarkStart w:id="316" w:name="_Toc98511989"/>
      <w:bookmarkStart w:id="317" w:name="_Toc98512493"/>
      <w:bookmarkStart w:id="318" w:name="_Toc98853464"/>
      <w:r>
        <w:rPr>
          <w:rStyle w:val="CharDivNo"/>
        </w:rPr>
        <w:t>Division 3</w:t>
      </w:r>
      <w:r>
        <w:rPr>
          <w:snapToGrid w:val="0"/>
        </w:rPr>
        <w:t> — </w:t>
      </w:r>
      <w:r>
        <w:rPr>
          <w:rStyle w:val="CharDivText"/>
        </w:rPr>
        <w:t>General duties applying to plant</w:t>
      </w:r>
      <w:bookmarkEnd w:id="316"/>
      <w:bookmarkEnd w:id="317"/>
      <w:bookmarkEnd w:id="318"/>
    </w:p>
    <w:p>
      <w:pPr>
        <w:pStyle w:val="Heading4"/>
        <w:spacing w:before="200"/>
        <w:rPr>
          <w:snapToGrid w:val="0"/>
        </w:rPr>
      </w:pPr>
      <w:bookmarkStart w:id="319" w:name="_Toc98511990"/>
      <w:bookmarkStart w:id="320" w:name="_Toc98512494"/>
      <w:bookmarkStart w:id="321" w:name="_Toc98853465"/>
      <w:r>
        <w:rPr>
          <w:snapToGrid w:val="0"/>
        </w:rPr>
        <w:t>Subdivision 1 — Kinds of plant to which this Division applies</w:t>
      </w:r>
      <w:bookmarkEnd w:id="319"/>
      <w:bookmarkEnd w:id="320"/>
      <w:bookmarkEnd w:id="321"/>
    </w:p>
    <w:p>
      <w:pPr>
        <w:pStyle w:val="Heading5"/>
        <w:spacing w:before="200"/>
        <w:rPr>
          <w:snapToGrid w:val="0"/>
        </w:rPr>
      </w:pPr>
      <w:bookmarkStart w:id="322" w:name="_Toc98853466"/>
      <w:r>
        <w:rPr>
          <w:rStyle w:val="CharSectno"/>
        </w:rPr>
        <w:t>4.22</w:t>
      </w:r>
      <w:r>
        <w:rPr>
          <w:snapToGrid w:val="0"/>
        </w:rPr>
        <w:t>.</w:t>
      </w:r>
      <w:r>
        <w:rPr>
          <w:snapToGrid w:val="0"/>
        </w:rPr>
        <w:tab/>
      </w:r>
      <w:r>
        <w:t>Term used: plant</w:t>
      </w:r>
      <w:bookmarkEnd w:id="322"/>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323" w:name="_Toc98511992"/>
      <w:bookmarkStart w:id="324" w:name="_Toc98512496"/>
      <w:bookmarkStart w:id="325" w:name="_Toc98853467"/>
      <w:r>
        <w:lastRenderedPageBreak/>
        <w:t>Subdivision 2 — Identification of hazards and assessing and addressing risks in relation to plant</w:t>
      </w:r>
      <w:bookmarkEnd w:id="323"/>
      <w:bookmarkEnd w:id="324"/>
      <w:bookmarkEnd w:id="325"/>
    </w:p>
    <w:p>
      <w:pPr>
        <w:pStyle w:val="Heading5"/>
        <w:spacing w:before="180"/>
        <w:rPr>
          <w:snapToGrid w:val="0"/>
        </w:rPr>
      </w:pPr>
      <w:bookmarkStart w:id="326" w:name="_Toc98853468"/>
      <w:r>
        <w:rPr>
          <w:rStyle w:val="CharSectno"/>
        </w:rPr>
        <w:t>4.23</w:t>
      </w:r>
      <w:r>
        <w:rPr>
          <w:snapToGrid w:val="0"/>
        </w:rPr>
        <w:t>.</w:t>
      </w:r>
      <w:r>
        <w:rPr>
          <w:snapToGrid w:val="0"/>
        </w:rPr>
        <w:tab/>
        <w:t>Designer of plant, duties of</w:t>
      </w:r>
      <w:bookmarkEnd w:id="326"/>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lastRenderedPageBreak/>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Gazette 8 Mar 2002 p. 968; 14 Dec 2004 p. 6017.]</w:t>
      </w:r>
    </w:p>
    <w:p>
      <w:pPr>
        <w:pStyle w:val="Heading5"/>
        <w:keepNext w:val="0"/>
        <w:keepLines w:val="0"/>
        <w:rPr>
          <w:snapToGrid w:val="0"/>
        </w:rPr>
      </w:pPr>
      <w:bookmarkStart w:id="327" w:name="_Toc98853469"/>
      <w:r>
        <w:rPr>
          <w:rStyle w:val="CharSectno"/>
        </w:rPr>
        <w:t>4.24</w:t>
      </w:r>
      <w:r>
        <w:rPr>
          <w:snapToGrid w:val="0"/>
        </w:rPr>
        <w:t>.</w:t>
      </w:r>
      <w:r>
        <w:rPr>
          <w:snapToGrid w:val="0"/>
        </w:rPr>
        <w:tab/>
        <w:t>Manufacturer of plant, duties of</w:t>
      </w:r>
      <w:bookmarkEnd w:id="327"/>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lastRenderedPageBreak/>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Gazette 8 Mar 2002 p. 969; 14 Dec 2004 p. 6017.]</w:t>
      </w:r>
    </w:p>
    <w:p>
      <w:pPr>
        <w:pStyle w:val="Heading5"/>
        <w:rPr>
          <w:snapToGrid w:val="0"/>
        </w:rPr>
      </w:pPr>
      <w:bookmarkStart w:id="328" w:name="_Toc98853470"/>
      <w:r>
        <w:rPr>
          <w:rStyle w:val="CharSectno"/>
        </w:rPr>
        <w:lastRenderedPageBreak/>
        <w:t>4.25</w:t>
      </w:r>
      <w:r>
        <w:rPr>
          <w:snapToGrid w:val="0"/>
        </w:rPr>
        <w:t>.</w:t>
      </w:r>
      <w:r>
        <w:rPr>
          <w:snapToGrid w:val="0"/>
        </w:rPr>
        <w:tab/>
        <w:t>Importer of plant, duties of</w:t>
      </w:r>
      <w:bookmarkEnd w:id="328"/>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Gazette 8 Mar 2002 p. 969; 14 Dec 2004 p. 6017.]</w:t>
      </w:r>
    </w:p>
    <w:p>
      <w:pPr>
        <w:pStyle w:val="Heading5"/>
        <w:rPr>
          <w:snapToGrid w:val="0"/>
        </w:rPr>
      </w:pPr>
      <w:bookmarkStart w:id="329" w:name="_Toc98853471"/>
      <w:r>
        <w:rPr>
          <w:rStyle w:val="CharSectno"/>
        </w:rPr>
        <w:t>4.26</w:t>
      </w:r>
      <w:r>
        <w:rPr>
          <w:snapToGrid w:val="0"/>
        </w:rPr>
        <w:t>.</w:t>
      </w:r>
      <w:r>
        <w:rPr>
          <w:snapToGrid w:val="0"/>
        </w:rPr>
        <w:tab/>
        <w:t>Supplier of plant, duties of</w:t>
      </w:r>
      <w:bookmarkEnd w:id="329"/>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lastRenderedPageBreak/>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Gazette 8 Mar 2002 p. 969</w:t>
      </w:r>
      <w:r>
        <w:noBreakHyphen/>
        <w:t>70; 14 Dec 2004 p. 6017.]</w:t>
      </w:r>
    </w:p>
    <w:p>
      <w:pPr>
        <w:pStyle w:val="Heading5"/>
        <w:spacing w:before="260"/>
        <w:rPr>
          <w:snapToGrid w:val="0"/>
        </w:rPr>
      </w:pPr>
      <w:bookmarkStart w:id="330" w:name="_Toc98853472"/>
      <w:r>
        <w:rPr>
          <w:rStyle w:val="CharSectno"/>
        </w:rPr>
        <w:t>4.27</w:t>
      </w:r>
      <w:r>
        <w:rPr>
          <w:snapToGrid w:val="0"/>
        </w:rPr>
        <w:t>.</w:t>
      </w:r>
      <w:r>
        <w:rPr>
          <w:snapToGrid w:val="0"/>
        </w:rPr>
        <w:tab/>
        <w:t>Erector and installer of plant, duties of</w:t>
      </w:r>
      <w:bookmarkEnd w:id="330"/>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xml:space="preserve">, identify each hazard arising from the erection or installation of the plant to which </w:t>
      </w:r>
      <w:r>
        <w:rPr>
          <w:snapToGrid w:val="0"/>
        </w:rPr>
        <w:lastRenderedPageBreak/>
        <w:t>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 xml:space="preserve">For the purposes of subregulation (2), an assessment may be done either on individual items of plant or, where multiple items of plant of the same design are erected or installed and are intended for use under conditions that are the same for all </w:t>
      </w:r>
      <w:r>
        <w:rPr>
          <w:snapToGrid w:val="0"/>
        </w:rPr>
        <w:lastRenderedPageBreak/>
        <w:t>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Gazette 8 Mar 2002 p. 970</w:t>
      </w:r>
      <w:r>
        <w:noBreakHyphen/>
        <w:t>1; 10 Jan 2003 p. 65; 14 Dec 2004 p. 6017.]</w:t>
      </w:r>
    </w:p>
    <w:p>
      <w:pPr>
        <w:pStyle w:val="Heading5"/>
        <w:keepLines w:val="0"/>
        <w:spacing w:before="180"/>
        <w:rPr>
          <w:snapToGrid w:val="0"/>
        </w:rPr>
      </w:pPr>
      <w:bookmarkStart w:id="331" w:name="_Toc98853473"/>
      <w:r>
        <w:rPr>
          <w:rStyle w:val="CharSectno"/>
        </w:rPr>
        <w:t>4.28</w:t>
      </w:r>
      <w:r>
        <w:rPr>
          <w:snapToGrid w:val="0"/>
        </w:rPr>
        <w:t>.</w:t>
      </w:r>
      <w:r>
        <w:rPr>
          <w:snapToGrid w:val="0"/>
        </w:rPr>
        <w:tab/>
        <w:t>Duties of employer etc. as to plant</w:t>
      </w:r>
      <w:bookmarkEnd w:id="33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 xml:space="preserve">employed person, a </w:t>
      </w:r>
      <w:r>
        <w:lastRenderedPageBreak/>
        <w:t>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lastRenderedPageBreak/>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Gazette 8 Mar 2002 p. 971</w:t>
      </w:r>
      <w:r>
        <w:noBreakHyphen/>
        <w:t>2; 14 Dec 2004 p. 6018.]</w:t>
      </w:r>
    </w:p>
    <w:p>
      <w:pPr>
        <w:pStyle w:val="Heading5"/>
        <w:rPr>
          <w:snapToGrid w:val="0"/>
        </w:rPr>
      </w:pPr>
      <w:bookmarkStart w:id="332" w:name="_Toc98853474"/>
      <w:r>
        <w:rPr>
          <w:rStyle w:val="CharSectno"/>
        </w:rPr>
        <w:t>4.29</w:t>
      </w:r>
      <w:r>
        <w:rPr>
          <w:snapToGrid w:val="0"/>
        </w:rPr>
        <w:t>.</w:t>
      </w:r>
      <w:r>
        <w:rPr>
          <w:snapToGrid w:val="0"/>
        </w:rPr>
        <w:tab/>
        <w:t>Means of reducing risks in relation to plant</w:t>
      </w:r>
      <w:bookmarkEnd w:id="332"/>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lastRenderedPageBreak/>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lastRenderedPageBreak/>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 xml:space="preserve">ensuring, in the cases where guarding of any moving part of the plant does not eliminate the risk of entanglement or where it is not practicable to guard a moving part of the plant, that persons do not operate, or pass in close proximity to, the moving part unless a safe </w:t>
      </w:r>
      <w:r>
        <w:rPr>
          <w:snapToGrid w:val="0"/>
        </w:rPr>
        <w:lastRenderedPageBreak/>
        <w:t>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Gazette 8 Mar 2002 p. 972.]</w:t>
      </w:r>
    </w:p>
    <w:p>
      <w:pPr>
        <w:pStyle w:val="Heading4"/>
        <w:rPr>
          <w:snapToGrid w:val="0"/>
        </w:rPr>
      </w:pPr>
      <w:bookmarkStart w:id="333" w:name="_Toc98512000"/>
      <w:bookmarkStart w:id="334" w:name="_Toc98512504"/>
      <w:bookmarkStart w:id="335" w:name="_Toc98853475"/>
      <w:r>
        <w:rPr>
          <w:snapToGrid w:val="0"/>
        </w:rPr>
        <w:lastRenderedPageBreak/>
        <w:t>Subdivision 3 — Information and general matters in relation to plant</w:t>
      </w:r>
      <w:bookmarkEnd w:id="333"/>
      <w:bookmarkEnd w:id="334"/>
      <w:bookmarkEnd w:id="335"/>
    </w:p>
    <w:p>
      <w:pPr>
        <w:pStyle w:val="Heading5"/>
        <w:rPr>
          <w:snapToGrid w:val="0"/>
        </w:rPr>
      </w:pPr>
      <w:bookmarkStart w:id="336" w:name="_Toc98853476"/>
      <w:r>
        <w:rPr>
          <w:rStyle w:val="CharSectno"/>
        </w:rPr>
        <w:t>4.30</w:t>
      </w:r>
      <w:r>
        <w:rPr>
          <w:snapToGrid w:val="0"/>
        </w:rPr>
        <w:t>.</w:t>
      </w:r>
      <w:r>
        <w:rPr>
          <w:snapToGrid w:val="0"/>
        </w:rPr>
        <w:tab/>
        <w:t>Designer of plant to give manufacturer information</w:t>
      </w:r>
      <w:bookmarkEnd w:id="33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Gazette 14 Dec 2004 p. 6017.]</w:t>
      </w:r>
    </w:p>
    <w:p>
      <w:pPr>
        <w:pStyle w:val="Heading5"/>
      </w:pPr>
      <w:bookmarkStart w:id="337" w:name="_Toc98853477"/>
      <w:r>
        <w:rPr>
          <w:rStyle w:val="CharSectno"/>
        </w:rPr>
        <w:lastRenderedPageBreak/>
        <w:t>4.30A</w:t>
      </w:r>
      <w:r>
        <w:t>.</w:t>
      </w:r>
      <w:r>
        <w:tab/>
        <w:t>Manufacturer of plant to obtain information from designer</w:t>
      </w:r>
      <w:bookmarkEnd w:id="337"/>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Gazette 8 Mar 2002 p. 972</w:t>
      </w:r>
      <w:r>
        <w:noBreakHyphen/>
        <w:t>3; amended: Gazette 14 Dec 2004 p. 6017.]</w:t>
      </w:r>
    </w:p>
    <w:p>
      <w:pPr>
        <w:pStyle w:val="Heading5"/>
        <w:spacing w:before="180"/>
        <w:rPr>
          <w:snapToGrid w:val="0"/>
        </w:rPr>
      </w:pPr>
      <w:bookmarkStart w:id="338" w:name="_Toc98853478"/>
      <w:r>
        <w:rPr>
          <w:rStyle w:val="CharSectno"/>
        </w:rPr>
        <w:t>4.31</w:t>
      </w:r>
      <w:r>
        <w:rPr>
          <w:snapToGrid w:val="0"/>
        </w:rPr>
        <w:t>.</w:t>
      </w:r>
      <w:r>
        <w:rPr>
          <w:snapToGrid w:val="0"/>
        </w:rPr>
        <w:tab/>
        <w:t>Manufacturer of plant to give supplier information</w:t>
      </w:r>
      <w:bookmarkEnd w:id="338"/>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lastRenderedPageBreak/>
        <w:tab/>
        <w:t>Penalty applicable to subregulations (1) and (2) in any other case: the regulation 1.16 penalty.</w:t>
      </w:r>
    </w:p>
    <w:p>
      <w:pPr>
        <w:pStyle w:val="Footnotesection"/>
        <w:ind w:left="890" w:hanging="890"/>
      </w:pPr>
      <w:r>
        <w:tab/>
        <w:t>[Regulation 4.31 amended: Gazette 8 Mar 2002 p. 973; 14 Dec 2004 p. 6017.]</w:t>
      </w:r>
    </w:p>
    <w:p>
      <w:pPr>
        <w:pStyle w:val="Heading5"/>
      </w:pPr>
      <w:bookmarkStart w:id="339" w:name="_Toc98853479"/>
      <w:r>
        <w:rPr>
          <w:rStyle w:val="CharSectno"/>
        </w:rPr>
        <w:t>4.31A</w:t>
      </w:r>
      <w:r>
        <w:t>.</w:t>
      </w:r>
      <w:r>
        <w:tab/>
        <w:t>Importer of new plant to obtain information from manufacturer etc.</w:t>
      </w:r>
      <w:bookmarkEnd w:id="339"/>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Gazette 8 Mar 2002 p. 973; amended: Gazette 14 Dec 2004 p. 6017.]</w:t>
      </w:r>
    </w:p>
    <w:p>
      <w:pPr>
        <w:pStyle w:val="Heading5"/>
        <w:rPr>
          <w:snapToGrid w:val="0"/>
        </w:rPr>
      </w:pPr>
      <w:bookmarkStart w:id="340" w:name="_Toc98853480"/>
      <w:r>
        <w:rPr>
          <w:rStyle w:val="CharSectno"/>
        </w:rPr>
        <w:t>4.32</w:t>
      </w:r>
      <w:r>
        <w:rPr>
          <w:snapToGrid w:val="0"/>
        </w:rPr>
        <w:t>.</w:t>
      </w:r>
      <w:r>
        <w:rPr>
          <w:snapToGrid w:val="0"/>
        </w:rPr>
        <w:tab/>
        <w:t>Importer of plant to give supplier etc. information</w:t>
      </w:r>
      <w:bookmarkEnd w:id="340"/>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lastRenderedPageBreak/>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Gazette 8 Mar 2002 p. 974; 14 Dec 2004 p. 6017.]</w:t>
      </w:r>
    </w:p>
    <w:p>
      <w:pPr>
        <w:pStyle w:val="Heading5"/>
        <w:keepLines w:val="0"/>
        <w:spacing w:before="180"/>
        <w:rPr>
          <w:snapToGrid w:val="0"/>
        </w:rPr>
      </w:pPr>
      <w:bookmarkStart w:id="341" w:name="_Toc98853481"/>
      <w:r>
        <w:rPr>
          <w:rStyle w:val="CharSectno"/>
        </w:rPr>
        <w:t>4.33</w:t>
      </w:r>
      <w:r>
        <w:rPr>
          <w:snapToGrid w:val="0"/>
        </w:rPr>
        <w:t>.</w:t>
      </w:r>
      <w:r>
        <w:rPr>
          <w:snapToGrid w:val="0"/>
        </w:rPr>
        <w:tab/>
        <w:t>Supplier of plant (not by hire or lease) to give recipient information</w:t>
      </w:r>
      <w:bookmarkEnd w:id="341"/>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lastRenderedPageBreak/>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Gazette 8 Mar 2002 p. 974; 7 Jun 2002 p. 2737; 14 Dec 2004 p. 6017.]</w:t>
      </w:r>
    </w:p>
    <w:p>
      <w:pPr>
        <w:pStyle w:val="Heading5"/>
        <w:rPr>
          <w:snapToGrid w:val="0"/>
        </w:rPr>
      </w:pPr>
      <w:bookmarkStart w:id="342" w:name="_Toc98853482"/>
      <w:r>
        <w:rPr>
          <w:rStyle w:val="CharSectno"/>
        </w:rPr>
        <w:t>4.34</w:t>
      </w:r>
      <w:r>
        <w:rPr>
          <w:snapToGrid w:val="0"/>
        </w:rPr>
        <w:t>.</w:t>
      </w:r>
      <w:r>
        <w:rPr>
          <w:snapToGrid w:val="0"/>
        </w:rPr>
        <w:tab/>
        <w:t>Certain plant, duty of employer etc. to keep records of etc.</w:t>
      </w:r>
      <w:bookmarkEnd w:id="342"/>
    </w:p>
    <w:p>
      <w:pPr>
        <w:pStyle w:val="Subsection"/>
        <w:rPr>
          <w:snapToGrid w:val="0"/>
        </w:rPr>
      </w:pPr>
      <w:r>
        <w:rPr>
          <w:snapToGrid w:val="0"/>
        </w:rPr>
        <w:tab/>
        <w:t>(1)</w:t>
      </w:r>
      <w:r>
        <w:rPr>
          <w:snapToGrid w:val="0"/>
        </w:rPr>
        <w:tab/>
        <w:t xml:space="preserve">If plant of a kind specified in subregulation (2) is used at a workplace then a person who, at the workplace, is an employer, </w:t>
      </w:r>
      <w:r>
        <w:rPr>
          <w:snapToGrid w:val="0"/>
        </w:rPr>
        <w:lastRenderedPageBreak/>
        <w:t>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lastRenderedPageBreak/>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Gazette 8 Mar 2002 p. 974</w:t>
      </w:r>
      <w:r>
        <w:noBreakHyphen/>
        <w:t>5; 14 Dec 2004 p. 6018.]</w:t>
      </w:r>
    </w:p>
    <w:p>
      <w:pPr>
        <w:pStyle w:val="Heading5"/>
        <w:spacing w:before="260"/>
        <w:rPr>
          <w:snapToGrid w:val="0"/>
        </w:rPr>
      </w:pPr>
      <w:bookmarkStart w:id="343" w:name="_Toc98853483"/>
      <w:r>
        <w:rPr>
          <w:rStyle w:val="CharSectno"/>
        </w:rPr>
        <w:t>4.35</w:t>
      </w:r>
      <w:r>
        <w:rPr>
          <w:snapToGrid w:val="0"/>
        </w:rPr>
        <w:t>.</w:t>
      </w:r>
      <w:r>
        <w:rPr>
          <w:snapToGrid w:val="0"/>
        </w:rPr>
        <w:tab/>
        <w:t>Supplier of plant by hire or lease, duties of</w:t>
      </w:r>
      <w:bookmarkEnd w:id="343"/>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lastRenderedPageBreak/>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Gazette 8 Mar 2002 p. 975; 14 Dec 2004 p. 6017.]</w:t>
      </w:r>
    </w:p>
    <w:p>
      <w:pPr>
        <w:pStyle w:val="Heading5"/>
        <w:rPr>
          <w:snapToGrid w:val="0"/>
        </w:rPr>
      </w:pPr>
      <w:bookmarkStart w:id="344" w:name="_Toc98853484"/>
      <w:r>
        <w:rPr>
          <w:rStyle w:val="CharSectno"/>
        </w:rPr>
        <w:t>4.36</w:t>
      </w:r>
      <w:r>
        <w:rPr>
          <w:snapToGrid w:val="0"/>
        </w:rPr>
        <w:t>.</w:t>
      </w:r>
      <w:r>
        <w:rPr>
          <w:snapToGrid w:val="0"/>
        </w:rPr>
        <w:tab/>
        <w:t>Installation etc. of plant, duties of employer etc. as to</w:t>
      </w:r>
      <w:bookmarkEnd w:id="344"/>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lastRenderedPageBreak/>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Gazette 8 Mar 2002 p. 976; 14 Dec 2004 p. 6018.]</w:t>
      </w:r>
    </w:p>
    <w:p>
      <w:pPr>
        <w:pStyle w:val="Heading5"/>
      </w:pPr>
      <w:bookmarkStart w:id="345" w:name="_Toc98853485"/>
      <w:r>
        <w:rPr>
          <w:rStyle w:val="CharSectno"/>
        </w:rPr>
        <w:t>4.37</w:t>
      </w:r>
      <w:r>
        <w:t>.</w:t>
      </w:r>
      <w:r>
        <w:tab/>
        <w:t>Inspection etc. of plant, duties of employer etc. as to</w:t>
      </w:r>
      <w:bookmarkEnd w:id="345"/>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lastRenderedPageBreak/>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lastRenderedPageBreak/>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Gazette 8 Mar 2002 p. 976</w:t>
      </w:r>
      <w:r>
        <w:noBreakHyphen/>
        <w:t>8; amended: Gazette 7 Jun 2002 p. 2737; 14 Dec 2004 p. 6018.]</w:t>
      </w:r>
    </w:p>
    <w:p>
      <w:pPr>
        <w:pStyle w:val="Heading5"/>
      </w:pPr>
      <w:bookmarkStart w:id="346" w:name="_Toc98853486"/>
      <w:r>
        <w:rPr>
          <w:rStyle w:val="CharSectno"/>
        </w:rPr>
        <w:t>4.37A</w:t>
      </w:r>
      <w:r>
        <w:t>.</w:t>
      </w:r>
      <w:r>
        <w:tab/>
        <w:t>Access to plant for r. 4.37(1)(b) or (c), duties of employer etc. as to</w:t>
      </w:r>
      <w:bookmarkEnd w:id="34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lastRenderedPageBreak/>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lastRenderedPageBreak/>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Gazette 8 Mar 2002 p. 978</w:t>
      </w:r>
      <w:r>
        <w:noBreakHyphen/>
        <w:t>80; amended: Gazette 14 Dec 2004 p. 6018.]</w:t>
      </w:r>
    </w:p>
    <w:p>
      <w:pPr>
        <w:pStyle w:val="Heading5"/>
        <w:rPr>
          <w:snapToGrid w:val="0"/>
        </w:rPr>
      </w:pPr>
      <w:bookmarkStart w:id="347" w:name="_Toc98853487"/>
      <w:r>
        <w:rPr>
          <w:rStyle w:val="CharSectno"/>
        </w:rPr>
        <w:t>4.38</w:t>
      </w:r>
      <w:r>
        <w:rPr>
          <w:snapToGrid w:val="0"/>
        </w:rPr>
        <w:t>.</w:t>
      </w:r>
      <w:r>
        <w:rPr>
          <w:snapToGrid w:val="0"/>
        </w:rPr>
        <w:tab/>
        <w:t>Damaged plant, repairs etc., duties of employer etc. as to</w:t>
      </w:r>
      <w:bookmarkEnd w:id="347"/>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lastRenderedPageBreak/>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Gazette 8 Mar 2002 p. 980</w:t>
      </w:r>
      <w:r>
        <w:noBreakHyphen/>
        <w:t>1; 14 Dec 2004 p. 6018.]</w:t>
      </w:r>
    </w:p>
    <w:p>
      <w:pPr>
        <w:pStyle w:val="Heading5"/>
        <w:rPr>
          <w:snapToGrid w:val="0"/>
        </w:rPr>
      </w:pPr>
      <w:bookmarkStart w:id="348" w:name="_Toc98853488"/>
      <w:r>
        <w:rPr>
          <w:rStyle w:val="CharSectno"/>
        </w:rPr>
        <w:t>4.39</w:t>
      </w:r>
      <w:r>
        <w:rPr>
          <w:snapToGrid w:val="0"/>
        </w:rPr>
        <w:t>.</w:t>
      </w:r>
      <w:r>
        <w:rPr>
          <w:snapToGrid w:val="0"/>
        </w:rPr>
        <w:tab/>
        <w:t>Alteration of plant design, duties of employer etc. in case of</w:t>
      </w:r>
      <w:bookmarkEnd w:id="348"/>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lastRenderedPageBreak/>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Gazette 8 Mar 2002 p. 981; 14 Dec 2004 p. 6018.]</w:t>
      </w:r>
    </w:p>
    <w:p>
      <w:pPr>
        <w:pStyle w:val="Heading5"/>
        <w:spacing w:before="260"/>
        <w:rPr>
          <w:snapToGrid w:val="0"/>
        </w:rPr>
      </w:pPr>
      <w:bookmarkStart w:id="349" w:name="_Toc98853489"/>
      <w:r>
        <w:rPr>
          <w:rStyle w:val="CharSectno"/>
        </w:rPr>
        <w:t>4.40</w:t>
      </w:r>
      <w:r>
        <w:rPr>
          <w:snapToGrid w:val="0"/>
        </w:rPr>
        <w:t>.</w:t>
      </w:r>
      <w:r>
        <w:rPr>
          <w:snapToGrid w:val="0"/>
        </w:rPr>
        <w:tab/>
        <w:t>Dismantling, storing or disposing of plant, duties of employer etc. as to</w:t>
      </w:r>
      <w:bookmarkEnd w:id="349"/>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 xml:space="preserve">employed person, a person having control of the workplace or a person having control of access to the </w:t>
      </w:r>
      <w:r>
        <w:lastRenderedPageBreak/>
        <w:t>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Gazette 8 Mar 2002 p. 982; 14 Dec 2004 p. 6018.]</w:t>
      </w:r>
    </w:p>
    <w:p>
      <w:pPr>
        <w:pStyle w:val="Heading5"/>
        <w:spacing w:before="180"/>
        <w:rPr>
          <w:snapToGrid w:val="0"/>
        </w:rPr>
      </w:pPr>
      <w:bookmarkStart w:id="350" w:name="_Toc98853490"/>
      <w:r>
        <w:rPr>
          <w:rStyle w:val="CharSectno"/>
        </w:rPr>
        <w:t>4.41</w:t>
      </w:r>
      <w:r>
        <w:rPr>
          <w:snapToGrid w:val="0"/>
        </w:rPr>
        <w:t>.</w:t>
      </w:r>
      <w:r>
        <w:rPr>
          <w:snapToGrid w:val="0"/>
        </w:rPr>
        <w:tab/>
        <w:t>Plant not to be used etc. so as to become a hazard</w:t>
      </w:r>
      <w:bookmarkEnd w:id="350"/>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Gazette 14 Dec 2004 p. 6017.]</w:t>
      </w:r>
    </w:p>
    <w:p>
      <w:pPr>
        <w:pStyle w:val="Heading5"/>
        <w:spacing w:before="180"/>
        <w:rPr>
          <w:snapToGrid w:val="0"/>
        </w:rPr>
      </w:pPr>
      <w:bookmarkStart w:id="351" w:name="_Toc98853491"/>
      <w:r>
        <w:rPr>
          <w:rStyle w:val="CharSectno"/>
        </w:rPr>
        <w:t>4.42</w:t>
      </w:r>
      <w:r>
        <w:rPr>
          <w:snapToGrid w:val="0"/>
        </w:rPr>
        <w:t>.</w:t>
      </w:r>
      <w:r>
        <w:rPr>
          <w:snapToGrid w:val="0"/>
        </w:rPr>
        <w:tab/>
        <w:t>Mandatory markings on plant not to be removed etc.</w:t>
      </w:r>
      <w:bookmarkEnd w:id="351"/>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Gazette 14 Dec 2004 p. 6017.]</w:t>
      </w:r>
    </w:p>
    <w:p>
      <w:pPr>
        <w:pStyle w:val="Heading3"/>
        <w:keepLines/>
        <w:spacing w:before="280"/>
      </w:pPr>
      <w:bookmarkStart w:id="352" w:name="_Toc98512017"/>
      <w:bookmarkStart w:id="353" w:name="_Toc98512521"/>
      <w:bookmarkStart w:id="354" w:name="_Toc98853492"/>
      <w:r>
        <w:rPr>
          <w:rStyle w:val="CharDivNo"/>
        </w:rPr>
        <w:t>Division 4</w:t>
      </w:r>
      <w:r>
        <w:rPr>
          <w:snapToGrid w:val="0"/>
        </w:rPr>
        <w:t> — </w:t>
      </w:r>
      <w:r>
        <w:rPr>
          <w:rStyle w:val="CharDivText"/>
        </w:rPr>
        <w:t>Safety requirements in relation to certain types of plant</w:t>
      </w:r>
      <w:bookmarkEnd w:id="352"/>
      <w:bookmarkEnd w:id="353"/>
      <w:bookmarkEnd w:id="354"/>
    </w:p>
    <w:p>
      <w:pPr>
        <w:pStyle w:val="Heading5"/>
      </w:pPr>
      <w:bookmarkStart w:id="355" w:name="_Toc98853493"/>
      <w:r>
        <w:rPr>
          <w:rStyle w:val="CharSectno"/>
        </w:rPr>
        <w:t>4.43</w:t>
      </w:r>
      <w:r>
        <w:tab/>
        <w:t>Pressure equipment and gas cylinders, duties of employer etc. as to</w:t>
      </w:r>
      <w:bookmarkEnd w:id="355"/>
    </w:p>
    <w:p>
      <w:pPr>
        <w:pStyle w:val="Subsection"/>
      </w:pPr>
      <w:r>
        <w:tab/>
        <w:t>(1)</w:t>
      </w:r>
      <w:r>
        <w:tab/>
        <w:t>A person who, at a workplace, is an employer, the main contractor, a self</w:t>
      </w:r>
      <w:r>
        <w:noBreakHyphen/>
        <w:t xml:space="preserve">employed person, a person having control of </w:t>
      </w:r>
      <w:r>
        <w:lastRenderedPageBreak/>
        <w:t>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Gazette 8 Mar 2002 p. 982</w:t>
      </w:r>
      <w:r>
        <w:noBreakHyphen/>
        <w:t>3; amended: Gazette 14 Dec 2004 p. 6018.]</w:t>
      </w:r>
    </w:p>
    <w:p>
      <w:pPr>
        <w:pStyle w:val="Heading5"/>
        <w:spacing w:before="240"/>
        <w:rPr>
          <w:snapToGrid w:val="0"/>
        </w:rPr>
      </w:pPr>
      <w:bookmarkStart w:id="356" w:name="_Toc98853494"/>
      <w:r>
        <w:rPr>
          <w:rStyle w:val="CharSectno"/>
        </w:rPr>
        <w:t>4.44</w:t>
      </w:r>
      <w:r>
        <w:rPr>
          <w:snapToGrid w:val="0"/>
        </w:rPr>
        <w:t>.</w:t>
      </w:r>
      <w:r>
        <w:rPr>
          <w:snapToGrid w:val="0"/>
        </w:rPr>
        <w:tab/>
        <w:t>Powered mobile plant, duties of supplier of and employer etc. as to</w:t>
      </w:r>
      <w:bookmarkEnd w:id="356"/>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 xml:space="preserve">employed person, a person having control of the workplace or a person having control of access to </w:t>
      </w:r>
      <w:r>
        <w:lastRenderedPageBreak/>
        <w:t>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 xml:space="preserve">over protective structure or a falling object protective structure then a </w:t>
      </w:r>
      <w:r>
        <w:rPr>
          <w:snapToGrid w:val="0"/>
        </w:rPr>
        <w:lastRenderedPageBreak/>
        <w:t>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lastRenderedPageBreak/>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Gazette 8 Mar 2002 p. 983</w:t>
      </w:r>
      <w:r>
        <w:noBreakHyphen/>
        <w:t>5; 7 Jun 2002 p. 2737; 14 Dec 2004 p. 6017 and 6018.]</w:t>
      </w:r>
    </w:p>
    <w:p>
      <w:pPr>
        <w:pStyle w:val="Heading5"/>
        <w:rPr>
          <w:snapToGrid w:val="0"/>
        </w:rPr>
      </w:pPr>
      <w:bookmarkStart w:id="357" w:name="_Toc98853495"/>
      <w:r>
        <w:rPr>
          <w:rStyle w:val="CharSectno"/>
        </w:rPr>
        <w:t>4.45</w:t>
      </w:r>
      <w:r>
        <w:rPr>
          <w:snapToGrid w:val="0"/>
        </w:rPr>
        <w:t>.</w:t>
      </w:r>
      <w:r>
        <w:rPr>
          <w:snapToGrid w:val="0"/>
        </w:rPr>
        <w:tab/>
        <w:t>Certain tractors and earthmoving machinery, protective structures etc. required on</w:t>
      </w:r>
      <w:bookmarkEnd w:id="357"/>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lastRenderedPageBreak/>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Gazette 8 Mar 2002 p. 985; 14 Dec 2004 p. 6018.]</w:t>
      </w:r>
    </w:p>
    <w:p>
      <w:pPr>
        <w:pStyle w:val="Heading5"/>
        <w:rPr>
          <w:snapToGrid w:val="0"/>
        </w:rPr>
      </w:pPr>
      <w:bookmarkStart w:id="358" w:name="_Toc98853496"/>
      <w:r>
        <w:rPr>
          <w:rStyle w:val="CharSectno"/>
        </w:rPr>
        <w:t>4.46</w:t>
      </w:r>
      <w:r>
        <w:rPr>
          <w:snapToGrid w:val="0"/>
        </w:rPr>
        <w:t>.</w:t>
      </w:r>
      <w:r>
        <w:rPr>
          <w:snapToGrid w:val="0"/>
        </w:rPr>
        <w:tab/>
        <w:t>Plant with hot or cold parts or molten metal, duties of employer etc. as to</w:t>
      </w:r>
      <w:bookmarkEnd w:id="358"/>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w:t>
      </w:r>
      <w:r>
        <w:rPr>
          <w:snapToGrid w:val="0"/>
        </w:rPr>
        <w:lastRenderedPageBreak/>
        <w:t>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Gazette 8 Mar 2002 p. 986.]</w:t>
      </w:r>
    </w:p>
    <w:p>
      <w:pPr>
        <w:pStyle w:val="Heading5"/>
        <w:keepNext w:val="0"/>
        <w:keepLines w:val="0"/>
      </w:pPr>
      <w:bookmarkStart w:id="359" w:name="_Toc98853497"/>
      <w:r>
        <w:rPr>
          <w:rStyle w:val="CharSectno"/>
        </w:rPr>
        <w:t>4.48</w:t>
      </w:r>
      <w:r>
        <w:tab/>
        <w:t>Plant starting etc. automatically etc., duties of employer etc. as to</w:t>
      </w:r>
      <w:bookmarkEnd w:id="359"/>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Gazette 8 Mar 2002 p. 986</w:t>
      </w:r>
      <w:r>
        <w:noBreakHyphen/>
        <w:t>7; amended: Gazette 14 Dec 2004 p. 6018.]</w:t>
      </w:r>
    </w:p>
    <w:p>
      <w:pPr>
        <w:pStyle w:val="Heading5"/>
        <w:rPr>
          <w:snapToGrid w:val="0"/>
        </w:rPr>
      </w:pPr>
      <w:bookmarkStart w:id="360" w:name="_Toc98853498"/>
      <w:r>
        <w:rPr>
          <w:rStyle w:val="CharSectno"/>
        </w:rPr>
        <w:t>4.49</w:t>
      </w:r>
      <w:r>
        <w:rPr>
          <w:snapToGrid w:val="0"/>
        </w:rPr>
        <w:t>.</w:t>
      </w:r>
      <w:r>
        <w:rPr>
          <w:snapToGrid w:val="0"/>
        </w:rPr>
        <w:tab/>
        <w:t>Laser, duties of employer etc. as to</w:t>
      </w:r>
      <w:bookmarkEnd w:id="360"/>
    </w:p>
    <w:p>
      <w:pPr>
        <w:pStyle w:val="Subsection"/>
        <w:rPr>
          <w:snapToGrid w:val="0"/>
        </w:rPr>
      </w:pPr>
      <w:r>
        <w:rPr>
          <w:snapToGrid w:val="0"/>
        </w:rPr>
        <w:tab/>
      </w:r>
      <w:r>
        <w:rPr>
          <w:snapToGrid w:val="0"/>
        </w:rPr>
        <w:tab/>
        <w:t>A person who, at a workplace is an employer, the main contractor</w:t>
      </w:r>
      <w:r>
        <w:t>, a self</w:t>
      </w:r>
      <w:r>
        <w:noBreakHyphen/>
        <w:t xml:space="preserve">employed person, a person having control of </w:t>
      </w:r>
      <w:r>
        <w:lastRenderedPageBreak/>
        <w:t>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Gazette 8 Mar 2002 p. 987; 10 Jan 2003 p. 65; 14 Dec 2004 p. 6018.]</w:t>
      </w:r>
    </w:p>
    <w:p>
      <w:pPr>
        <w:pStyle w:val="Heading5"/>
        <w:rPr>
          <w:snapToGrid w:val="0"/>
        </w:rPr>
      </w:pPr>
      <w:bookmarkStart w:id="361" w:name="_Toc98853499"/>
      <w:r>
        <w:rPr>
          <w:rStyle w:val="CharSectno"/>
        </w:rPr>
        <w:t>4.50</w:t>
      </w:r>
      <w:r>
        <w:rPr>
          <w:snapToGrid w:val="0"/>
        </w:rPr>
        <w:t>.</w:t>
      </w:r>
      <w:r>
        <w:rPr>
          <w:snapToGrid w:val="0"/>
        </w:rPr>
        <w:tab/>
        <w:t>Nail gun, duties of user of, employer etc. as to</w:t>
      </w:r>
      <w:bookmarkEnd w:id="361"/>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w:t>
      </w:r>
      <w:r>
        <w:rPr>
          <w:snapToGrid w:val="0"/>
        </w:rPr>
        <w:lastRenderedPageBreak/>
        <w:t>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Gazette 8 Mar 2002 p. 988; 14 Dec 2004 p. 6017.]</w:t>
      </w:r>
    </w:p>
    <w:p>
      <w:pPr>
        <w:pStyle w:val="Heading5"/>
      </w:pPr>
      <w:bookmarkStart w:id="362" w:name="_Toc98853500"/>
      <w:r>
        <w:rPr>
          <w:rStyle w:val="CharSectno"/>
        </w:rPr>
        <w:t>4.51</w:t>
      </w:r>
      <w:r>
        <w:t>.</w:t>
      </w:r>
      <w:r>
        <w:tab/>
        <w:t>Explosive powered tool, duty of employer etc. as to</w:t>
      </w:r>
      <w:bookmarkEnd w:id="362"/>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Gazette 8 Mar 2002 p. 989; amended: Gazette 14 Dec 2004 p. 6017.]</w:t>
      </w:r>
    </w:p>
    <w:p>
      <w:pPr>
        <w:pStyle w:val="Heading5"/>
        <w:rPr>
          <w:snapToGrid w:val="0"/>
        </w:rPr>
      </w:pPr>
      <w:bookmarkStart w:id="363" w:name="_Toc98853501"/>
      <w:r>
        <w:rPr>
          <w:rStyle w:val="CharSectno"/>
        </w:rPr>
        <w:t>4.52</w:t>
      </w:r>
      <w:r>
        <w:rPr>
          <w:snapToGrid w:val="0"/>
        </w:rPr>
        <w:t>.</w:t>
      </w:r>
      <w:r>
        <w:rPr>
          <w:snapToGrid w:val="0"/>
        </w:rPr>
        <w:tab/>
        <w:t>Amusement structure, duties of employer etc. as to</w:t>
      </w:r>
      <w:bookmarkEnd w:id="363"/>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lastRenderedPageBreak/>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Gazette 8 Mar 2002 p. 989</w:t>
      </w:r>
      <w:r>
        <w:noBreakHyphen/>
        <w:t>90; 14 Dec 2004 p. 6018.]</w:t>
      </w:r>
    </w:p>
    <w:p>
      <w:pPr>
        <w:pStyle w:val="Heading5"/>
        <w:spacing w:before="240"/>
        <w:rPr>
          <w:snapToGrid w:val="0"/>
        </w:rPr>
      </w:pPr>
      <w:bookmarkStart w:id="364" w:name="_Toc98853502"/>
      <w:r>
        <w:rPr>
          <w:rStyle w:val="CharSectno"/>
        </w:rPr>
        <w:lastRenderedPageBreak/>
        <w:t>4.53</w:t>
      </w:r>
      <w:r>
        <w:rPr>
          <w:snapToGrid w:val="0"/>
        </w:rPr>
        <w:t>.</w:t>
      </w:r>
      <w:r>
        <w:rPr>
          <w:snapToGrid w:val="0"/>
        </w:rPr>
        <w:tab/>
        <w:t>Plant that lifts, suspends or lowers people or things, duties of employer etc. as to</w:t>
      </w:r>
      <w:bookmarkEnd w:id="364"/>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lastRenderedPageBreak/>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lastRenderedPageBreak/>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Gazette 8 Mar 2002 p. 990</w:t>
      </w:r>
      <w:r>
        <w:noBreakHyphen/>
        <w:t>2; 14 Dec 2004 p. 6018.]</w:t>
      </w:r>
    </w:p>
    <w:p>
      <w:pPr>
        <w:pStyle w:val="Heading5"/>
      </w:pPr>
      <w:bookmarkStart w:id="365" w:name="_Toc98853503"/>
      <w:r>
        <w:rPr>
          <w:rStyle w:val="CharSectno"/>
        </w:rPr>
        <w:lastRenderedPageBreak/>
        <w:t>4.54</w:t>
      </w:r>
      <w:r>
        <w:t>.</w:t>
      </w:r>
      <w:r>
        <w:tab/>
        <w:t>Cranes, hoists and building maintenance units, additional duties of employer etc. as to</w:t>
      </w:r>
      <w:bookmarkEnd w:id="365"/>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lastRenderedPageBreak/>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lastRenderedPageBreak/>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keepNext/>
      </w:pPr>
      <w:r>
        <w:lastRenderedPageBreak/>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lastRenderedPageBreak/>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lastRenderedPageBreak/>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Gazette 3 Oct 2003 p. 4359</w:t>
      </w:r>
      <w:r>
        <w:noBreakHyphen/>
        <w:t>62; amended: Gazette 25 Jun 2004 p. 2292</w:t>
      </w:r>
      <w:r>
        <w:noBreakHyphen/>
        <w:t>3; 14 Dec 2004 p. 6018; 24 Aug 2007 p. 4259</w:t>
      </w:r>
      <w:r>
        <w:noBreakHyphen/>
        <w:t>61.]</w:t>
      </w:r>
    </w:p>
    <w:p>
      <w:pPr>
        <w:pStyle w:val="Heading5"/>
      </w:pPr>
      <w:bookmarkStart w:id="366" w:name="_Toc98853504"/>
      <w:r>
        <w:rPr>
          <w:rStyle w:val="CharSectno"/>
        </w:rPr>
        <w:t>4.55</w:t>
      </w:r>
      <w:r>
        <w:t>.</w:t>
      </w:r>
      <w:r>
        <w:tab/>
        <w:t>Pedestrian operated industrial lift truck, duties of employer etc. as to</w:t>
      </w:r>
      <w:bookmarkEnd w:id="366"/>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Gazette 8 Mar 2002 p. 994</w:t>
      </w:r>
      <w:r>
        <w:noBreakHyphen/>
        <w:t>6; amended: Gazette 14 Dec 2004 p. 6018; 9 Sep 2005 p. 4159; 24 Aug 2007 p. 4261.]</w:t>
      </w:r>
    </w:p>
    <w:p>
      <w:pPr>
        <w:pStyle w:val="Heading5"/>
        <w:rPr>
          <w:snapToGrid w:val="0"/>
        </w:rPr>
      </w:pPr>
      <w:bookmarkStart w:id="367" w:name="_Toc98853505"/>
      <w:r>
        <w:rPr>
          <w:rStyle w:val="CharSectno"/>
        </w:rPr>
        <w:t>4.56</w:t>
      </w:r>
      <w:r>
        <w:rPr>
          <w:snapToGrid w:val="0"/>
        </w:rPr>
        <w:t>.</w:t>
      </w:r>
      <w:r>
        <w:rPr>
          <w:snapToGrid w:val="0"/>
        </w:rPr>
        <w:tab/>
        <w:t>Lift and work in lift well, duties of employer etc. as to</w:t>
      </w:r>
      <w:bookmarkEnd w:id="367"/>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 xml:space="preserve">employed </w:t>
      </w:r>
      <w:r>
        <w:rPr>
          <w:snapToGrid w:val="0"/>
        </w:rPr>
        <w:lastRenderedPageBreak/>
        <w:t>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Gazette 8 Mar 2002 p. 996; 14 Dec 2004 p. 6018.]</w:t>
      </w:r>
    </w:p>
    <w:p>
      <w:pPr>
        <w:pStyle w:val="Heading5"/>
        <w:rPr>
          <w:snapToGrid w:val="0"/>
        </w:rPr>
      </w:pPr>
      <w:bookmarkStart w:id="368" w:name="_Toc98853506"/>
      <w:r>
        <w:rPr>
          <w:rStyle w:val="CharSectno"/>
        </w:rPr>
        <w:lastRenderedPageBreak/>
        <w:t>4.57</w:t>
      </w:r>
      <w:r>
        <w:rPr>
          <w:snapToGrid w:val="0"/>
        </w:rPr>
        <w:t>.</w:t>
      </w:r>
      <w:r>
        <w:rPr>
          <w:snapToGrid w:val="0"/>
        </w:rPr>
        <w:tab/>
        <w:t>Lift being constructed or installed, duties of employer etc. as to</w:t>
      </w:r>
      <w:bookmarkEnd w:id="368"/>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 xml:space="preserve">Without limiting regulation 3.49, if a lift is being constructed or installed in a building or structure and there is a risk of a person </w:t>
      </w:r>
      <w:r>
        <w:rPr>
          <w:snapToGrid w:val="0"/>
        </w:rPr>
        <w:lastRenderedPageBreak/>
        <w:t>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Gazette 8 Mar 2002 p. 996</w:t>
      </w:r>
      <w:r>
        <w:noBreakHyphen/>
        <w:t>7; 7 Jun 2002 p. 2737; 14 Dec 2004 p. 6018.]</w:t>
      </w:r>
    </w:p>
    <w:p>
      <w:pPr>
        <w:pStyle w:val="Heading2"/>
      </w:pPr>
      <w:bookmarkStart w:id="369" w:name="_Toc98512032"/>
      <w:bookmarkStart w:id="370" w:name="_Toc98512536"/>
      <w:bookmarkStart w:id="371" w:name="_Toc98853507"/>
      <w:r>
        <w:rPr>
          <w:rStyle w:val="CharPartNo"/>
        </w:rPr>
        <w:lastRenderedPageBreak/>
        <w:t>Part 5</w:t>
      </w:r>
      <w:r>
        <w:t> — </w:t>
      </w:r>
      <w:r>
        <w:rPr>
          <w:rStyle w:val="CharPartText"/>
        </w:rPr>
        <w:t>Hazardous substances</w:t>
      </w:r>
      <w:bookmarkEnd w:id="369"/>
      <w:bookmarkEnd w:id="370"/>
      <w:bookmarkEnd w:id="371"/>
    </w:p>
    <w:p>
      <w:pPr>
        <w:pStyle w:val="Heading3"/>
      </w:pPr>
      <w:bookmarkStart w:id="372" w:name="_Toc98512033"/>
      <w:bookmarkStart w:id="373" w:name="_Toc98512537"/>
      <w:bookmarkStart w:id="374" w:name="_Toc98853508"/>
      <w:r>
        <w:rPr>
          <w:rStyle w:val="CharDivNo"/>
        </w:rPr>
        <w:t>Division 1</w:t>
      </w:r>
      <w:r>
        <w:rPr>
          <w:snapToGrid w:val="0"/>
        </w:rPr>
        <w:t> — </w:t>
      </w:r>
      <w:r>
        <w:rPr>
          <w:rStyle w:val="CharDivText"/>
        </w:rPr>
        <w:t>Preliminary</w:t>
      </w:r>
      <w:bookmarkEnd w:id="372"/>
      <w:bookmarkEnd w:id="373"/>
      <w:bookmarkEnd w:id="374"/>
    </w:p>
    <w:p>
      <w:pPr>
        <w:pStyle w:val="Heading5"/>
        <w:rPr>
          <w:snapToGrid w:val="0"/>
        </w:rPr>
      </w:pPr>
      <w:bookmarkStart w:id="375" w:name="_Toc98853509"/>
      <w:r>
        <w:rPr>
          <w:rStyle w:val="CharSectno"/>
        </w:rPr>
        <w:t>5.1</w:t>
      </w:r>
      <w:r>
        <w:rPr>
          <w:snapToGrid w:val="0"/>
        </w:rPr>
        <w:t>.</w:t>
      </w:r>
      <w:r>
        <w:rPr>
          <w:snapToGrid w:val="0"/>
        </w:rPr>
        <w:tab/>
        <w:t>Terms used</w:t>
      </w:r>
      <w:bookmarkEnd w:id="37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keepNext/>
      </w:pPr>
      <w:r>
        <w:lastRenderedPageBreak/>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the Police Force of Western Australia;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tab/>
      </w:r>
      <w:r>
        <w:rPr>
          <w:rStyle w:val="CharDefText"/>
        </w:rPr>
        <w:t>exposure standard</w:t>
      </w:r>
      <w:r>
        <w:t xml:space="preserve">, in relation to a substance specified in the </w:t>
      </w:r>
      <w:r>
        <w:rPr>
          <w:i/>
        </w:rPr>
        <w:t>National Exposure Standards</w:t>
      </w:r>
      <w:r>
        <w:t xml:space="preserve"> [NOHSC: 1003 (1995)], means — </w:t>
      </w:r>
    </w:p>
    <w:p>
      <w:pPr>
        <w:pStyle w:val="Defpara"/>
      </w:pPr>
      <w:r>
        <w:tab/>
        <w:t>(a)</w:t>
      </w:r>
      <w:r>
        <w:tab/>
        <w:t>the exposure standard specified in those Standards for the substance; or</w:t>
      </w:r>
    </w:p>
    <w:p>
      <w:pPr>
        <w:pStyle w:val="Defpara"/>
      </w:pPr>
      <w:r>
        <w:tab/>
        <w:t>(b)</w:t>
      </w:r>
      <w:r>
        <w:tab/>
        <w:t xml:space="preserve">in relation to such a substance for which a different exposure standard is determined by the Minister under </w:t>
      </w:r>
      <w:r>
        <w:lastRenderedPageBreak/>
        <w:t>subregulation (3) — the exposure standard as so determined;</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lastRenderedPageBreak/>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lastRenderedPageBreak/>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Safe Work Australia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keepNext/>
        <w:rPr>
          <w:snapToGrid w:val="0"/>
        </w:rPr>
      </w:pPr>
      <w:r>
        <w:rPr>
          <w:snapToGrid w:val="0"/>
        </w:rPr>
        <w:lastRenderedPageBreak/>
        <w:tab/>
        <w:t>(2)</w:t>
      </w:r>
      <w:r>
        <w:rPr>
          <w:snapToGrid w:val="0"/>
        </w:rPr>
        <w:tab/>
        <w:t>In subregulation (1) a reference to —</w:t>
      </w:r>
    </w:p>
    <w:p>
      <w:pPr>
        <w:pStyle w:val="Indenta"/>
        <w:keepNext/>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The Minister may, on the recommendation of the Commission, determine in writing that an exposure standard other than that specified for a substance in the </w:t>
      </w:r>
      <w:r>
        <w:rPr>
          <w:i/>
        </w:rPr>
        <w:t>National Exposure Standards</w:t>
      </w:r>
      <w:r>
        <w:t xml:space="preserve"> [NOHSC: 1003 (1995)] applies to that substance.</w:t>
      </w:r>
    </w:p>
    <w:p>
      <w:pPr>
        <w:pStyle w:val="Footnotesection"/>
      </w:pPr>
      <w:r>
        <w:tab/>
        <w:t>[Regulation 5.1 amended: Gazette 17 Dec 1999 p. 6234; 30 Dec 2003 p. 5737</w:t>
      </w:r>
      <w:r>
        <w:noBreakHyphen/>
        <w:t>8; 7 Jan 2005 p. 77; 27 Apr 2007 p. 1776; 3 Jul 2007 p. 3293; 5 Jun 2009 p. 1879</w:t>
      </w:r>
      <w:r>
        <w:noBreakHyphen/>
        <w:t>80; 10 Dec 2010 p. 6277</w:t>
      </w:r>
      <w:r>
        <w:noBreakHyphen/>
        <w:t>9; 9 Sep 2011 p. 3687; SL 2020/182 r. 5.]</w:t>
      </w:r>
    </w:p>
    <w:p>
      <w:pPr>
        <w:pStyle w:val="Heading5"/>
        <w:rPr>
          <w:snapToGrid w:val="0"/>
        </w:rPr>
      </w:pPr>
      <w:bookmarkStart w:id="376" w:name="_Toc98853510"/>
      <w:r>
        <w:rPr>
          <w:rStyle w:val="CharSectno"/>
        </w:rPr>
        <w:lastRenderedPageBreak/>
        <w:t>5.2</w:t>
      </w:r>
      <w:r>
        <w:rPr>
          <w:snapToGrid w:val="0"/>
        </w:rPr>
        <w:t>.</w:t>
      </w:r>
      <w:r>
        <w:rPr>
          <w:snapToGrid w:val="0"/>
        </w:rPr>
        <w:tab/>
        <w:t>Application of this Part</w:t>
      </w:r>
      <w:bookmarkEnd w:id="376"/>
    </w:p>
    <w:p>
      <w:pPr>
        <w:pStyle w:val="Subsection"/>
        <w:keepNext/>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Gazette 17 Dec 1999 p. 6235.]</w:t>
      </w:r>
    </w:p>
    <w:p>
      <w:pPr>
        <w:pStyle w:val="Heading3"/>
        <w:spacing w:before="260"/>
      </w:pPr>
      <w:bookmarkStart w:id="377" w:name="_Toc98512036"/>
      <w:bookmarkStart w:id="378" w:name="_Toc98512540"/>
      <w:bookmarkStart w:id="379" w:name="_Toc98853511"/>
      <w:r>
        <w:rPr>
          <w:rStyle w:val="CharDivNo"/>
        </w:rPr>
        <w:t>Division 2</w:t>
      </w:r>
      <w:r>
        <w:rPr>
          <w:snapToGrid w:val="0"/>
        </w:rPr>
        <w:t> — </w:t>
      </w:r>
      <w:r>
        <w:rPr>
          <w:rStyle w:val="CharDivText"/>
        </w:rPr>
        <w:t>Hazardous substances generally</w:t>
      </w:r>
      <w:bookmarkEnd w:id="377"/>
      <w:bookmarkEnd w:id="378"/>
      <w:bookmarkEnd w:id="379"/>
    </w:p>
    <w:p>
      <w:pPr>
        <w:pStyle w:val="Heading5"/>
        <w:spacing w:before="240"/>
      </w:pPr>
      <w:bookmarkStart w:id="380" w:name="_Toc98853512"/>
      <w:r>
        <w:rPr>
          <w:rStyle w:val="CharSectno"/>
        </w:rPr>
        <w:t>5.3</w:t>
      </w:r>
      <w:r>
        <w:t>.</w:t>
      </w:r>
      <w:r>
        <w:tab/>
        <w:t>Whether substance is hazardous substance, manufacturer etc. to determine</w:t>
      </w:r>
      <w:bookmarkEnd w:id="380"/>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w:t>
      </w:r>
      <w:r>
        <w:lastRenderedPageBreak/>
        <w:t>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Gazette 10 Dec 2010 p. 6279.]</w:t>
      </w:r>
    </w:p>
    <w:p>
      <w:pPr>
        <w:pStyle w:val="Heading5"/>
        <w:spacing w:before="280"/>
      </w:pPr>
      <w:bookmarkStart w:id="381" w:name="_Toc98853513"/>
      <w:r>
        <w:rPr>
          <w:rStyle w:val="CharSectno"/>
        </w:rPr>
        <w:t>5.4</w:t>
      </w:r>
      <w:r>
        <w:t>.</w:t>
      </w:r>
      <w:r>
        <w:tab/>
        <w:t>Certain unlisted hazardous substances, manufacturer etc. to notify Commissioner of</w:t>
      </w:r>
      <w:bookmarkEnd w:id="381"/>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Gazette 10 Dec 2010 p. 6279</w:t>
      </w:r>
      <w:r>
        <w:noBreakHyphen/>
        <w:t>80.]</w:t>
      </w:r>
    </w:p>
    <w:p>
      <w:pPr>
        <w:pStyle w:val="Heading5"/>
        <w:keepNext w:val="0"/>
        <w:keepLines w:val="0"/>
        <w:spacing w:before="180"/>
        <w:rPr>
          <w:snapToGrid w:val="0"/>
        </w:rPr>
      </w:pPr>
      <w:bookmarkStart w:id="382" w:name="_Toc98853514"/>
      <w:r>
        <w:rPr>
          <w:rStyle w:val="CharSectno"/>
        </w:rPr>
        <w:t>5.5</w:t>
      </w:r>
      <w:r>
        <w:rPr>
          <w:snapToGrid w:val="0"/>
        </w:rPr>
        <w:t>.</w:t>
      </w:r>
      <w:r>
        <w:rPr>
          <w:snapToGrid w:val="0"/>
        </w:rPr>
        <w:tab/>
        <w:t>MSDS, duties of manufacturer and importer as to</w:t>
      </w:r>
      <w:bookmarkEnd w:id="382"/>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lastRenderedPageBreak/>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Gazette 17 Dec 1999 p. 6235; 14 Dec 2004 p. 6017.]</w:t>
      </w:r>
    </w:p>
    <w:p>
      <w:pPr>
        <w:pStyle w:val="Heading5"/>
        <w:spacing w:before="260"/>
        <w:rPr>
          <w:snapToGrid w:val="0"/>
        </w:rPr>
      </w:pPr>
      <w:bookmarkStart w:id="383" w:name="_Toc98853515"/>
      <w:r>
        <w:rPr>
          <w:rStyle w:val="CharSectno"/>
        </w:rPr>
        <w:t>5.6</w:t>
      </w:r>
      <w:r>
        <w:rPr>
          <w:snapToGrid w:val="0"/>
        </w:rPr>
        <w:t>.</w:t>
      </w:r>
      <w:r>
        <w:rPr>
          <w:snapToGrid w:val="0"/>
        </w:rPr>
        <w:tab/>
        <w:t>Labelling hazardous substance, supplier’s duties as to</w:t>
      </w:r>
      <w:bookmarkEnd w:id="383"/>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lastRenderedPageBreak/>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Gazette 14 Dec 2004 p. 6017; 10 Dec 2010 p. 6280.]</w:t>
      </w:r>
    </w:p>
    <w:p>
      <w:pPr>
        <w:pStyle w:val="Heading5"/>
        <w:rPr>
          <w:snapToGrid w:val="0"/>
        </w:rPr>
      </w:pPr>
      <w:bookmarkStart w:id="384" w:name="_Toc98853516"/>
      <w:r>
        <w:rPr>
          <w:rStyle w:val="CharSectno"/>
        </w:rPr>
        <w:t>5.7</w:t>
      </w:r>
      <w:r>
        <w:rPr>
          <w:snapToGrid w:val="0"/>
        </w:rPr>
        <w:t>.</w:t>
      </w:r>
      <w:r>
        <w:rPr>
          <w:snapToGrid w:val="0"/>
        </w:rPr>
        <w:tab/>
        <w:t>Generic name for type II ingredient, manufacturer etc. to notify Commissioner of use of</w:t>
      </w:r>
      <w:bookmarkEnd w:id="384"/>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w:t>
      </w:r>
      <w:r>
        <w:rPr>
          <w:snapToGrid w:val="0"/>
        </w:rPr>
        <w:lastRenderedPageBreak/>
        <w:t xml:space="preserve">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Gazette 14 Dec 2004 p. 6017; 27 Apr 2007 p. 1776</w:t>
      </w:r>
      <w:r>
        <w:noBreakHyphen/>
        <w:t>7; 10 Dec 2010 p. 6280.]</w:t>
      </w:r>
    </w:p>
    <w:p>
      <w:pPr>
        <w:pStyle w:val="Heading5"/>
        <w:rPr>
          <w:snapToGrid w:val="0"/>
        </w:rPr>
      </w:pPr>
      <w:bookmarkStart w:id="385" w:name="_Toc98853517"/>
      <w:r>
        <w:rPr>
          <w:rStyle w:val="CharSectno"/>
        </w:rPr>
        <w:t>5.8</w:t>
      </w:r>
      <w:r>
        <w:rPr>
          <w:snapToGrid w:val="0"/>
        </w:rPr>
        <w:t>.</w:t>
      </w:r>
      <w:r>
        <w:rPr>
          <w:snapToGrid w:val="0"/>
        </w:rPr>
        <w:tab/>
        <w:t>Information about hazardous substance, supplier’s duties to provide</w:t>
      </w:r>
      <w:bookmarkEnd w:id="385"/>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lastRenderedPageBreak/>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lastRenderedPageBreak/>
        <w:tab/>
        <w:t>Penalty applicable to subregulations (1) and (3) in any other case: the regulation 1.16 penalty.</w:t>
      </w:r>
    </w:p>
    <w:p>
      <w:pPr>
        <w:pStyle w:val="Footnotesection"/>
        <w:ind w:left="890" w:hanging="890"/>
      </w:pPr>
      <w:r>
        <w:tab/>
        <w:t>[Regulation 5.8 amended: Gazette 14 Dec 2004 p. 6017.]</w:t>
      </w:r>
    </w:p>
    <w:p>
      <w:pPr>
        <w:pStyle w:val="Heading5"/>
        <w:spacing w:before="180"/>
        <w:rPr>
          <w:snapToGrid w:val="0"/>
        </w:rPr>
      </w:pPr>
      <w:bookmarkStart w:id="386" w:name="_Toc98853518"/>
      <w:r>
        <w:rPr>
          <w:rStyle w:val="CharSectno"/>
        </w:rPr>
        <w:t>5.9</w:t>
      </w:r>
      <w:r>
        <w:rPr>
          <w:snapToGrid w:val="0"/>
        </w:rPr>
        <w:t>.</w:t>
      </w:r>
      <w:r>
        <w:rPr>
          <w:snapToGrid w:val="0"/>
        </w:rPr>
        <w:tab/>
        <w:t>Medical emergency, manufacturer etc. to give certain information to doctor in case of</w:t>
      </w:r>
      <w:bookmarkEnd w:id="38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Gazette 14 Dec 2004 p. 6017; 10 Dec 2010 p. 6280.]</w:t>
      </w:r>
    </w:p>
    <w:p>
      <w:pPr>
        <w:pStyle w:val="Heading5"/>
        <w:rPr>
          <w:snapToGrid w:val="0"/>
        </w:rPr>
      </w:pPr>
      <w:bookmarkStart w:id="387" w:name="_Toc98853519"/>
      <w:r>
        <w:rPr>
          <w:rStyle w:val="CharSectno"/>
        </w:rPr>
        <w:t>5.10</w:t>
      </w:r>
      <w:r>
        <w:rPr>
          <w:snapToGrid w:val="0"/>
        </w:rPr>
        <w:t>.</w:t>
      </w:r>
      <w:r>
        <w:rPr>
          <w:snapToGrid w:val="0"/>
        </w:rPr>
        <w:tab/>
        <w:t>Supplier to give employer etc. certain information to enable protection of person exposed at workplace to hazardous substance</w:t>
      </w:r>
      <w:bookmarkEnd w:id="387"/>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lastRenderedPageBreak/>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Gazette 14 Dec 2004 p. 6017.]</w:t>
      </w:r>
    </w:p>
    <w:p>
      <w:pPr>
        <w:pStyle w:val="Heading5"/>
        <w:rPr>
          <w:snapToGrid w:val="0"/>
        </w:rPr>
      </w:pPr>
      <w:bookmarkStart w:id="388" w:name="_Toc98853520"/>
      <w:r>
        <w:rPr>
          <w:rStyle w:val="CharSectno"/>
        </w:rPr>
        <w:t>5.11</w:t>
      </w:r>
      <w:r>
        <w:rPr>
          <w:snapToGrid w:val="0"/>
        </w:rPr>
        <w:t>.</w:t>
      </w:r>
      <w:r>
        <w:rPr>
          <w:snapToGrid w:val="0"/>
        </w:rPr>
        <w:tab/>
        <w:t>Employer etc. to obtain MSDS for hazardous substance etc.</w:t>
      </w:r>
      <w:bookmarkEnd w:id="38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lastRenderedPageBreak/>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keepNext/>
      </w:pPr>
      <w:r>
        <w:lastRenderedPageBreak/>
        <w:tab/>
        <w:t>(b)</w:t>
      </w:r>
      <w:r>
        <w:tab/>
        <w:t>if, proof of which is on the person, the package is not intended to be opened on the premises of the person.</w:t>
      </w:r>
    </w:p>
    <w:p>
      <w:pPr>
        <w:pStyle w:val="Footnotesection"/>
      </w:pPr>
      <w:r>
        <w:tab/>
        <w:t>[Regulation 5.11 amended: Gazette 14 Dec 2004 p. 6017; 27 Apr 2007 p. 1777.]</w:t>
      </w:r>
    </w:p>
    <w:p>
      <w:pPr>
        <w:pStyle w:val="Heading5"/>
      </w:pPr>
      <w:bookmarkStart w:id="389" w:name="_Toc98853521"/>
      <w:r>
        <w:rPr>
          <w:rStyle w:val="CharSectno"/>
        </w:rPr>
        <w:t>5.12</w:t>
      </w:r>
      <w:r>
        <w:t>.</w:t>
      </w:r>
      <w:r>
        <w:tab/>
        <w:t>Labelling hazardous substance, duties of employer etc. as to</w:t>
      </w:r>
      <w:bookmarkEnd w:id="389"/>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 xml:space="preserve">that a correct label or colour code of the hazardous substance or an enclosed system referred to in paragraph (b) is not removed, defaced, modified or </w:t>
      </w:r>
      <w:r>
        <w:rPr>
          <w:snapToGrid w:val="0"/>
        </w:rPr>
        <w:lastRenderedPageBreak/>
        <w:t>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Gazette 14 Dec 2004 p. 6018; 10 Dec 2010 p. 6281.]</w:t>
      </w:r>
    </w:p>
    <w:p>
      <w:pPr>
        <w:pStyle w:val="Heading5"/>
        <w:spacing w:before="240"/>
        <w:rPr>
          <w:snapToGrid w:val="0"/>
        </w:rPr>
      </w:pPr>
      <w:bookmarkStart w:id="390" w:name="_Toc98853522"/>
      <w:r>
        <w:rPr>
          <w:rStyle w:val="CharSectno"/>
        </w:rPr>
        <w:t>5.13</w:t>
      </w:r>
      <w:r>
        <w:rPr>
          <w:snapToGrid w:val="0"/>
        </w:rPr>
        <w:t>.</w:t>
      </w:r>
      <w:r>
        <w:rPr>
          <w:snapToGrid w:val="0"/>
        </w:rPr>
        <w:tab/>
        <w:t>Register of hazardous substances, duties of employer etc. as to</w:t>
      </w:r>
      <w:bookmarkEnd w:id="390"/>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lastRenderedPageBreak/>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Gazette 14 Dec 2004 p. 6018.]</w:t>
      </w:r>
    </w:p>
    <w:p>
      <w:pPr>
        <w:pStyle w:val="Heading5"/>
        <w:rPr>
          <w:snapToGrid w:val="0"/>
        </w:rPr>
      </w:pPr>
      <w:bookmarkStart w:id="391" w:name="_Toc98853523"/>
      <w:r>
        <w:rPr>
          <w:rStyle w:val="CharSectno"/>
        </w:rPr>
        <w:t>5.14</w:t>
      </w:r>
      <w:r>
        <w:rPr>
          <w:snapToGrid w:val="0"/>
        </w:rPr>
        <w:t>.</w:t>
      </w:r>
      <w:r>
        <w:rPr>
          <w:snapToGrid w:val="0"/>
        </w:rPr>
        <w:tab/>
        <w:t>Certain uses of certain hazardous substances prohibited</w:t>
      </w:r>
      <w:bookmarkEnd w:id="391"/>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Gazette 14 Dec 2004 p. 6018.]</w:t>
      </w:r>
    </w:p>
    <w:p>
      <w:pPr>
        <w:pStyle w:val="Heading5"/>
        <w:rPr>
          <w:snapToGrid w:val="0"/>
        </w:rPr>
      </w:pPr>
      <w:bookmarkStart w:id="392" w:name="_Toc98853524"/>
      <w:r>
        <w:rPr>
          <w:rStyle w:val="CharSectno"/>
        </w:rPr>
        <w:t>5.15</w:t>
      </w:r>
      <w:r>
        <w:rPr>
          <w:snapToGrid w:val="0"/>
        </w:rPr>
        <w:t>.</w:t>
      </w:r>
      <w:r>
        <w:rPr>
          <w:snapToGrid w:val="0"/>
        </w:rPr>
        <w:tab/>
        <w:t>Risk from exposure to hazardous substance, duties of employer to assess etc.</w:t>
      </w:r>
      <w:bookmarkEnd w:id="392"/>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keepNext/>
        <w:spacing w:before="120"/>
        <w:rPr>
          <w:snapToGrid w:val="0"/>
        </w:rPr>
      </w:pPr>
      <w:r>
        <w:rPr>
          <w:snapToGrid w:val="0"/>
        </w:rPr>
        <w:tab/>
        <w:t>(2)</w:t>
      </w:r>
      <w:r>
        <w:rPr>
          <w:snapToGrid w:val="0"/>
        </w:rPr>
        <w:tab/>
        <w:t>A person who, at a workplace is an employer, the main contractor or a self</w:t>
      </w:r>
      <w:r>
        <w:rPr>
          <w:snapToGrid w:val="0"/>
        </w:rPr>
        <w:noBreakHyphen/>
        <w:t xml:space="preserve">employed person must ensure, as far as is </w:t>
      </w:r>
      <w:r>
        <w:rPr>
          <w:snapToGrid w:val="0"/>
        </w:rPr>
        <w:lastRenderedPageBreak/>
        <w:t>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Gazette 14 Dec 2004 p. 6018.]</w:t>
      </w:r>
    </w:p>
    <w:p>
      <w:pPr>
        <w:pStyle w:val="Heading5"/>
        <w:rPr>
          <w:snapToGrid w:val="0"/>
        </w:rPr>
      </w:pPr>
      <w:bookmarkStart w:id="393" w:name="_Toc98853525"/>
      <w:r>
        <w:rPr>
          <w:rStyle w:val="CharSectno"/>
        </w:rPr>
        <w:t>5.16</w:t>
      </w:r>
      <w:r>
        <w:rPr>
          <w:snapToGrid w:val="0"/>
        </w:rPr>
        <w:t>.</w:t>
      </w:r>
      <w:r>
        <w:rPr>
          <w:snapToGrid w:val="0"/>
        </w:rPr>
        <w:tab/>
        <w:t>Report of r. 5.15 assessment, when required etc.</w:t>
      </w:r>
      <w:bookmarkEnd w:id="393"/>
    </w:p>
    <w:p>
      <w:pPr>
        <w:pStyle w:val="Subsection"/>
        <w:rPr>
          <w:snapToGrid w:val="0"/>
        </w:rPr>
      </w:pPr>
      <w:r>
        <w:rPr>
          <w:snapToGrid w:val="0"/>
        </w:rPr>
        <w:tab/>
      </w:r>
      <w:r>
        <w:rPr>
          <w:snapToGrid w:val="0"/>
        </w:rPr>
        <w:tab/>
        <w:t xml:space="preserve">If an assessment conducted under regulation 5.15 identifies a significant risk of injury or harm occurring as a result of exposure to a hazardous substance at a workplace then the </w:t>
      </w:r>
      <w:r>
        <w:rPr>
          <w:snapToGrid w:val="0"/>
        </w:rPr>
        <w:lastRenderedPageBreak/>
        <w:t>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Gazette 14 Dec 2004 p. 6018.]</w:t>
      </w:r>
    </w:p>
    <w:p>
      <w:pPr>
        <w:pStyle w:val="Heading5"/>
        <w:rPr>
          <w:snapToGrid w:val="0"/>
        </w:rPr>
      </w:pPr>
      <w:bookmarkStart w:id="394" w:name="_Toc98853526"/>
      <w:r>
        <w:rPr>
          <w:rStyle w:val="CharSectno"/>
        </w:rPr>
        <w:t>5.17</w:t>
      </w:r>
      <w:r>
        <w:rPr>
          <w:snapToGrid w:val="0"/>
        </w:rPr>
        <w:t>.</w:t>
      </w:r>
      <w:r>
        <w:rPr>
          <w:snapToGrid w:val="0"/>
        </w:rPr>
        <w:tab/>
        <w:t>Further assessment to r. 5.15 assessment, when required</w:t>
      </w:r>
      <w:bookmarkEnd w:id="394"/>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Gazette 14 Dec 2004 p. 6018.]</w:t>
      </w:r>
    </w:p>
    <w:p>
      <w:pPr>
        <w:pStyle w:val="Heading5"/>
        <w:rPr>
          <w:snapToGrid w:val="0"/>
        </w:rPr>
      </w:pPr>
      <w:bookmarkStart w:id="395" w:name="_Toc98853527"/>
      <w:r>
        <w:rPr>
          <w:rStyle w:val="CharSectno"/>
        </w:rPr>
        <w:t>5.18</w:t>
      </w:r>
      <w:r>
        <w:rPr>
          <w:snapToGrid w:val="0"/>
        </w:rPr>
        <w:t>.</w:t>
      </w:r>
      <w:r>
        <w:rPr>
          <w:snapToGrid w:val="0"/>
        </w:rPr>
        <w:tab/>
        <w:t>Assessment report to be accessible at workplace</w:t>
      </w:r>
      <w:bookmarkEnd w:id="395"/>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Gazette 14 Dec 2004 p. 6018.]</w:t>
      </w:r>
    </w:p>
    <w:p>
      <w:pPr>
        <w:pStyle w:val="Heading5"/>
        <w:rPr>
          <w:snapToGrid w:val="0"/>
        </w:rPr>
      </w:pPr>
      <w:bookmarkStart w:id="396" w:name="_Toc98853528"/>
      <w:r>
        <w:rPr>
          <w:rStyle w:val="CharSectno"/>
        </w:rPr>
        <w:lastRenderedPageBreak/>
        <w:t>5.19</w:t>
      </w:r>
      <w:r>
        <w:rPr>
          <w:snapToGrid w:val="0"/>
        </w:rPr>
        <w:t>.</w:t>
      </w:r>
      <w:r>
        <w:rPr>
          <w:snapToGrid w:val="0"/>
        </w:rPr>
        <w:tab/>
        <w:t>Exposure standard, employer etc. to ensure not exceeded</w:t>
      </w:r>
      <w:bookmarkEnd w:id="39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Gazette 14 Dec 2004 p. 6018.]</w:t>
      </w:r>
    </w:p>
    <w:p>
      <w:pPr>
        <w:pStyle w:val="Heading5"/>
        <w:rPr>
          <w:snapToGrid w:val="0"/>
        </w:rPr>
      </w:pPr>
      <w:bookmarkStart w:id="397" w:name="_Toc98853529"/>
      <w:r>
        <w:rPr>
          <w:rStyle w:val="CharSectno"/>
        </w:rPr>
        <w:t>5.20</w:t>
      </w:r>
      <w:r>
        <w:rPr>
          <w:snapToGrid w:val="0"/>
        </w:rPr>
        <w:t>.</w:t>
      </w:r>
      <w:r>
        <w:rPr>
          <w:snapToGrid w:val="0"/>
        </w:rPr>
        <w:tab/>
        <w:t>Risk from exposure to hazardous substance, duties of employer etc. to reduce</w:t>
      </w:r>
      <w:bookmarkEnd w:id="397"/>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Gazette 14 Dec 2004 p. 6018.]</w:t>
      </w:r>
    </w:p>
    <w:p>
      <w:pPr>
        <w:pStyle w:val="Heading5"/>
        <w:rPr>
          <w:snapToGrid w:val="0"/>
        </w:rPr>
      </w:pPr>
      <w:bookmarkStart w:id="398" w:name="_Toc98853530"/>
      <w:r>
        <w:rPr>
          <w:rStyle w:val="CharSectno"/>
        </w:rPr>
        <w:lastRenderedPageBreak/>
        <w:t>5.21</w:t>
      </w:r>
      <w:r>
        <w:rPr>
          <w:snapToGrid w:val="0"/>
        </w:rPr>
        <w:t>.</w:t>
      </w:r>
      <w:r>
        <w:rPr>
          <w:snapToGrid w:val="0"/>
        </w:rPr>
        <w:tab/>
        <w:t>Employers etc. to provide information and training</w:t>
      </w:r>
      <w:bookmarkEnd w:id="39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Gazette 14 Dec 2004 p. 6018.]</w:t>
      </w:r>
    </w:p>
    <w:p>
      <w:pPr>
        <w:pStyle w:val="Heading5"/>
        <w:rPr>
          <w:snapToGrid w:val="0"/>
        </w:rPr>
      </w:pPr>
      <w:bookmarkStart w:id="399" w:name="_Toc98853531"/>
      <w:r>
        <w:rPr>
          <w:rStyle w:val="CharSectno"/>
        </w:rPr>
        <w:t>5.22</w:t>
      </w:r>
      <w:r>
        <w:rPr>
          <w:snapToGrid w:val="0"/>
        </w:rPr>
        <w:t>.</w:t>
      </w:r>
      <w:r>
        <w:rPr>
          <w:snapToGrid w:val="0"/>
        </w:rPr>
        <w:tab/>
        <w:t>Monitoring of risk from exposure to hazardous substance, when required etc.</w:t>
      </w:r>
      <w:bookmarkEnd w:id="399"/>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keepLines/>
        <w:rPr>
          <w:snapToGrid w:val="0"/>
        </w:rPr>
      </w:pPr>
      <w:r>
        <w:rPr>
          <w:snapToGrid w:val="0"/>
        </w:rPr>
        <w:lastRenderedPageBreak/>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Gazette 14 Dec 2004 p. 6018.]</w:t>
      </w:r>
    </w:p>
    <w:p>
      <w:pPr>
        <w:pStyle w:val="Heading5"/>
        <w:rPr>
          <w:snapToGrid w:val="0"/>
        </w:rPr>
      </w:pPr>
      <w:bookmarkStart w:id="400" w:name="_Toc98853532"/>
      <w:r>
        <w:rPr>
          <w:rStyle w:val="CharSectno"/>
        </w:rPr>
        <w:t>5.23</w:t>
      </w:r>
      <w:r>
        <w:rPr>
          <w:snapToGrid w:val="0"/>
        </w:rPr>
        <w:t>.</w:t>
      </w:r>
      <w:r>
        <w:rPr>
          <w:snapToGrid w:val="0"/>
        </w:rPr>
        <w:tab/>
        <w:t>Health surveillance, duties of employer etc. as to</w:t>
      </w:r>
      <w:bookmarkEnd w:id="400"/>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lastRenderedPageBreak/>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Gazette 14 Dec 2004 p. 6018.]</w:t>
      </w:r>
    </w:p>
    <w:p>
      <w:pPr>
        <w:pStyle w:val="Heading5"/>
        <w:spacing w:before="180"/>
        <w:rPr>
          <w:snapToGrid w:val="0"/>
        </w:rPr>
      </w:pPr>
      <w:bookmarkStart w:id="401" w:name="_Toc98853533"/>
      <w:r>
        <w:rPr>
          <w:rStyle w:val="CharSectno"/>
        </w:rPr>
        <w:t>5.24</w:t>
      </w:r>
      <w:r>
        <w:rPr>
          <w:snapToGrid w:val="0"/>
        </w:rPr>
        <w:t>.</w:t>
      </w:r>
      <w:r>
        <w:rPr>
          <w:snapToGrid w:val="0"/>
        </w:rPr>
        <w:tab/>
        <w:t>Appointed medical practitioner providing health surveillance, duties of</w:t>
      </w:r>
      <w:bookmarkEnd w:id="401"/>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keepNext/>
        <w:spacing w:before="70"/>
        <w:rPr>
          <w:snapToGrid w:val="0"/>
        </w:rPr>
      </w:pPr>
      <w:r>
        <w:rPr>
          <w:snapToGrid w:val="0"/>
        </w:rPr>
        <w:lastRenderedPageBreak/>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keepNext/>
      </w:pPr>
      <w:r>
        <w:lastRenderedPageBreak/>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Gazette 14 Dec 2004 p. 6015.]</w:t>
      </w:r>
    </w:p>
    <w:p>
      <w:pPr>
        <w:pStyle w:val="Heading5"/>
        <w:rPr>
          <w:snapToGrid w:val="0"/>
        </w:rPr>
      </w:pPr>
      <w:bookmarkStart w:id="402" w:name="_Toc98853534"/>
      <w:r>
        <w:rPr>
          <w:rStyle w:val="CharSectno"/>
        </w:rPr>
        <w:t>5.25</w:t>
      </w:r>
      <w:r>
        <w:rPr>
          <w:snapToGrid w:val="0"/>
        </w:rPr>
        <w:t>.</w:t>
      </w:r>
      <w:r>
        <w:rPr>
          <w:snapToGrid w:val="0"/>
        </w:rPr>
        <w:tab/>
        <w:t>Appointed medical practitioner advising remedial action, duties of employer etc. in case of</w:t>
      </w:r>
      <w:bookmarkEnd w:id="402"/>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Gazette 14 Dec 2004 p. 6018.]</w:t>
      </w:r>
    </w:p>
    <w:p>
      <w:pPr>
        <w:pStyle w:val="Heading5"/>
        <w:spacing w:before="260"/>
        <w:rPr>
          <w:snapToGrid w:val="0"/>
        </w:rPr>
      </w:pPr>
      <w:bookmarkStart w:id="403" w:name="_Toc98853535"/>
      <w:r>
        <w:rPr>
          <w:rStyle w:val="CharSectno"/>
        </w:rPr>
        <w:t>5.26</w:t>
      </w:r>
      <w:r>
        <w:rPr>
          <w:snapToGrid w:val="0"/>
        </w:rPr>
        <w:t>.</w:t>
      </w:r>
      <w:r>
        <w:rPr>
          <w:snapToGrid w:val="0"/>
        </w:rPr>
        <w:tab/>
        <w:t>Record keeping, duties of employer etc. as to</w:t>
      </w:r>
      <w:bookmarkEnd w:id="403"/>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 xml:space="preserve">employed person must ensure that the following records and reports are kept for at least </w:t>
      </w:r>
      <w:r>
        <w:rPr>
          <w:snapToGrid w:val="0"/>
        </w:rPr>
        <w:lastRenderedPageBreak/>
        <w:t>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Gazette 14 Dec 2004 p. 6018.]</w:t>
      </w:r>
    </w:p>
    <w:p>
      <w:pPr>
        <w:pStyle w:val="Heading5"/>
        <w:spacing w:before="260"/>
        <w:rPr>
          <w:snapToGrid w:val="0"/>
        </w:rPr>
      </w:pPr>
      <w:bookmarkStart w:id="404" w:name="_Toc98853536"/>
      <w:r>
        <w:rPr>
          <w:rStyle w:val="CharSectno"/>
        </w:rPr>
        <w:t>5.27</w:t>
      </w:r>
      <w:r>
        <w:rPr>
          <w:snapToGrid w:val="0"/>
        </w:rPr>
        <w:t>.</w:t>
      </w:r>
      <w:r>
        <w:rPr>
          <w:snapToGrid w:val="0"/>
        </w:rPr>
        <w:tab/>
        <w:t>Commissioner to keep records given under r. 5.24 and 5.26</w:t>
      </w:r>
      <w:bookmarkEnd w:id="404"/>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405" w:name="_Toc98512062"/>
      <w:bookmarkStart w:id="406" w:name="_Toc98512566"/>
      <w:bookmarkStart w:id="407" w:name="_Toc98853537"/>
      <w:r>
        <w:rPr>
          <w:rStyle w:val="CharDivNo"/>
        </w:rPr>
        <w:lastRenderedPageBreak/>
        <w:t>Division 3</w:t>
      </w:r>
      <w:r>
        <w:rPr>
          <w:snapToGrid w:val="0"/>
        </w:rPr>
        <w:t> — </w:t>
      </w:r>
      <w:r>
        <w:rPr>
          <w:rStyle w:val="CharDivText"/>
        </w:rPr>
        <w:t>Certain carcinogenic substances</w:t>
      </w:r>
      <w:bookmarkEnd w:id="405"/>
      <w:bookmarkEnd w:id="406"/>
      <w:bookmarkEnd w:id="407"/>
    </w:p>
    <w:p>
      <w:pPr>
        <w:pStyle w:val="Heading5"/>
        <w:rPr>
          <w:snapToGrid w:val="0"/>
        </w:rPr>
      </w:pPr>
      <w:bookmarkStart w:id="408" w:name="_Toc98853538"/>
      <w:r>
        <w:rPr>
          <w:rStyle w:val="CharSectno"/>
        </w:rPr>
        <w:t>5.28</w:t>
      </w:r>
      <w:r>
        <w:rPr>
          <w:snapToGrid w:val="0"/>
        </w:rPr>
        <w:t>.</w:t>
      </w:r>
      <w:r>
        <w:rPr>
          <w:snapToGrid w:val="0"/>
        </w:rPr>
        <w:tab/>
        <w:t>Terms used</w:t>
      </w:r>
      <w:bookmarkEnd w:id="408"/>
    </w:p>
    <w:p>
      <w:pPr>
        <w:pStyle w:val="Subsection"/>
        <w:keepNext/>
        <w:rPr>
          <w:snapToGrid w:val="0"/>
        </w:rPr>
      </w:pPr>
      <w:r>
        <w:rPr>
          <w:snapToGrid w:val="0"/>
        </w:rPr>
        <w:tab/>
      </w:r>
      <w:r>
        <w:rPr>
          <w:snapToGrid w:val="0"/>
        </w:rPr>
        <w:tab/>
        <w:t>In this Division, unless the contrary intention appears —</w:t>
      </w:r>
    </w:p>
    <w:p>
      <w:pPr>
        <w:pStyle w:val="Defstart"/>
        <w:keepNext/>
      </w:pPr>
      <w:r>
        <w:rPr>
          <w:b/>
        </w:rPr>
        <w:tab/>
      </w:r>
      <w:r>
        <w:rPr>
          <w:rStyle w:val="CharDefText"/>
        </w:rPr>
        <w:t>bona fide research</w:t>
      </w:r>
      <w:r>
        <w:t xml:space="preserve"> means —</w:t>
      </w:r>
    </w:p>
    <w:p>
      <w:pPr>
        <w:pStyle w:val="Defpara"/>
        <w:keepNext/>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Gazette 30 Dec 2003 p. 5738.]</w:t>
      </w:r>
    </w:p>
    <w:p>
      <w:pPr>
        <w:pStyle w:val="Heading5"/>
      </w:pPr>
      <w:bookmarkStart w:id="409" w:name="_Toc98853539"/>
      <w:r>
        <w:rPr>
          <w:rStyle w:val="CharSectno"/>
        </w:rPr>
        <w:t>5.29</w:t>
      </w:r>
      <w:r>
        <w:t>.</w:t>
      </w:r>
      <w:r>
        <w:tab/>
        <w:t>Concentration of substances for Division 3 to apply</w:t>
      </w:r>
      <w:bookmarkEnd w:id="40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lastRenderedPageBreak/>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Gazette 30 Dec 2003 p. 5738</w:t>
      </w:r>
      <w:r>
        <w:noBreakHyphen/>
        <w:t>9.]</w:t>
      </w:r>
    </w:p>
    <w:p>
      <w:pPr>
        <w:pStyle w:val="Heading5"/>
        <w:rPr>
          <w:snapToGrid w:val="0"/>
        </w:rPr>
      </w:pPr>
      <w:bookmarkStart w:id="410" w:name="_Toc98853540"/>
      <w:r>
        <w:rPr>
          <w:rStyle w:val="CharSectno"/>
        </w:rPr>
        <w:t>5.30</w:t>
      </w:r>
      <w:r>
        <w:rPr>
          <w:snapToGrid w:val="0"/>
        </w:rPr>
        <w:t>.</w:t>
      </w:r>
      <w:r>
        <w:rPr>
          <w:snapToGrid w:val="0"/>
        </w:rPr>
        <w:tab/>
        <w:t>Proposed use of carcinogenic substance at workplace, employer etc. to notify Commissioner of</w:t>
      </w:r>
      <w:bookmarkEnd w:id="410"/>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lastRenderedPageBreak/>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Gazette 30 Dec 2003 p. 5739; 14 Dec 2004 p. 6018.]</w:t>
      </w:r>
    </w:p>
    <w:p>
      <w:pPr>
        <w:pStyle w:val="Heading5"/>
      </w:pPr>
      <w:bookmarkStart w:id="411" w:name="_Toc98853541"/>
      <w:r>
        <w:rPr>
          <w:rStyle w:val="CharSectno"/>
        </w:rPr>
        <w:t>5.31</w:t>
      </w:r>
      <w:r>
        <w:t>.</w:t>
      </w:r>
      <w:r>
        <w:tab/>
        <w:t>Sch. 5.4 and 5.6 substances not to be used at workplace without Commissioner’s approval</w:t>
      </w:r>
      <w:bookmarkEnd w:id="411"/>
    </w:p>
    <w:p>
      <w:pPr>
        <w:pStyle w:val="Subsection"/>
      </w:pPr>
      <w:r>
        <w:tab/>
        <w:t>(1)</w:t>
      </w:r>
      <w:r>
        <w:tab/>
        <w:t>Subject to subregulation (2) a person who, at a workplace, is an employer or a self</w:t>
      </w:r>
      <w:r>
        <w:noBreakHyphen/>
        <w:t xml:space="preserve">employed person must ensure that a Schedule 5.4 substance or a Schedule 5.6 substance is not used </w:t>
      </w:r>
      <w:r>
        <w:lastRenderedPageBreak/>
        <w:t>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Gazette 30 Dec 2003 p. 5739</w:t>
      </w:r>
      <w:r>
        <w:noBreakHyphen/>
        <w:t>40; amended: Gazette 14 Dec 2004 p. 6018; 28 Nov 2008 p. 5031.]</w:t>
      </w:r>
    </w:p>
    <w:p>
      <w:pPr>
        <w:pStyle w:val="Heading5"/>
        <w:rPr>
          <w:snapToGrid w:val="0"/>
        </w:rPr>
      </w:pPr>
      <w:bookmarkStart w:id="412" w:name="_Toc98853542"/>
      <w:r>
        <w:rPr>
          <w:rStyle w:val="CharSectno"/>
        </w:rPr>
        <w:t>5.32</w:t>
      </w:r>
      <w:r>
        <w:rPr>
          <w:snapToGrid w:val="0"/>
        </w:rPr>
        <w:t>.</w:t>
      </w:r>
      <w:r>
        <w:rPr>
          <w:snapToGrid w:val="0"/>
        </w:rPr>
        <w:tab/>
        <w:t>Sch. 5.5 substance not to be used at workplace without Commissioner’s approval</w:t>
      </w:r>
      <w:bookmarkEnd w:id="412"/>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Gazette 14 Dec 2004 p. 6018.]</w:t>
      </w:r>
    </w:p>
    <w:p>
      <w:pPr>
        <w:pStyle w:val="Heading5"/>
      </w:pPr>
      <w:bookmarkStart w:id="413" w:name="_Toc98853543"/>
      <w:r>
        <w:rPr>
          <w:rStyle w:val="CharSectno"/>
        </w:rPr>
        <w:lastRenderedPageBreak/>
        <w:t>5.32A</w:t>
      </w:r>
      <w:r>
        <w:t>.</w:t>
      </w:r>
      <w:r>
        <w:tab/>
        <w:t>Article containing Sch. 5.6 substance not to be used at workplace without Commissioner’s approval</w:t>
      </w:r>
      <w:bookmarkEnd w:id="41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lastRenderedPageBreak/>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lastRenderedPageBreak/>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3</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Gazette 30 Dec 2003 p. 5740</w:t>
      </w:r>
      <w:r>
        <w:noBreakHyphen/>
        <w:t>2; amended: Gazette 14 Dec 2004 p. 6018; 4 Jan 2008 p. 16; 5 Jun 2009 p. 1880.]</w:t>
      </w:r>
    </w:p>
    <w:p>
      <w:pPr>
        <w:pStyle w:val="Heading5"/>
        <w:rPr>
          <w:snapToGrid w:val="0"/>
        </w:rPr>
      </w:pPr>
      <w:bookmarkStart w:id="414" w:name="_Toc98853544"/>
      <w:r>
        <w:rPr>
          <w:rStyle w:val="CharSectno"/>
        </w:rPr>
        <w:t>5.33</w:t>
      </w:r>
      <w:r>
        <w:rPr>
          <w:snapToGrid w:val="0"/>
        </w:rPr>
        <w:t>.</w:t>
      </w:r>
      <w:r>
        <w:rPr>
          <w:snapToGrid w:val="0"/>
        </w:rPr>
        <w:tab/>
        <w:t>Notice under r. 5.30, Commissioner’s functions as to</w:t>
      </w:r>
      <w:bookmarkEnd w:id="414"/>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w:t>
      </w:r>
      <w:r>
        <w:rPr>
          <w:snapToGrid w:val="0"/>
        </w:rPr>
        <w:lastRenderedPageBreak/>
        <w:t>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Gazette 30 Dec 2003 p. 5742.]</w:t>
      </w:r>
    </w:p>
    <w:p>
      <w:pPr>
        <w:pStyle w:val="Heading5"/>
        <w:rPr>
          <w:snapToGrid w:val="0"/>
        </w:rPr>
      </w:pPr>
      <w:bookmarkStart w:id="415" w:name="_Toc98853545"/>
      <w:r>
        <w:rPr>
          <w:rStyle w:val="CharSectno"/>
        </w:rPr>
        <w:t>5.34</w:t>
      </w:r>
      <w:r>
        <w:rPr>
          <w:snapToGrid w:val="0"/>
        </w:rPr>
        <w:t>.</w:t>
      </w:r>
      <w:r>
        <w:rPr>
          <w:snapToGrid w:val="0"/>
        </w:rPr>
        <w:tab/>
        <w:t>Carcinogenic substance etc. not to be used until conditions known</w:t>
      </w:r>
      <w:bookmarkEnd w:id="415"/>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Gazette 30 Dec 2003 p. 5742; 14 Dec 2004 p. 6018.]</w:t>
      </w:r>
    </w:p>
    <w:p>
      <w:pPr>
        <w:pStyle w:val="Heading5"/>
        <w:rPr>
          <w:snapToGrid w:val="0"/>
        </w:rPr>
      </w:pPr>
      <w:bookmarkStart w:id="416" w:name="_Toc98853546"/>
      <w:r>
        <w:rPr>
          <w:rStyle w:val="CharSectno"/>
        </w:rPr>
        <w:t>5.35</w:t>
      </w:r>
      <w:r>
        <w:rPr>
          <w:snapToGrid w:val="0"/>
        </w:rPr>
        <w:t>.</w:t>
      </w:r>
      <w:r>
        <w:rPr>
          <w:snapToGrid w:val="0"/>
        </w:rPr>
        <w:tab/>
        <w:t>Supplier of carcinogenic substance etc., duties of</w:t>
      </w:r>
      <w:bookmarkEnd w:id="416"/>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 xml:space="preserve">employed person for use at a workplace unless the </w:t>
      </w:r>
      <w:r>
        <w:rPr>
          <w:snapToGrid w:val="0"/>
        </w:rPr>
        <w:lastRenderedPageBreak/>
        <w:t>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Gazette 30 Dec 2003 p. 5743; 14 Dec 2004 p. 6017.]</w:t>
      </w:r>
    </w:p>
    <w:p>
      <w:pPr>
        <w:pStyle w:val="Heading5"/>
        <w:rPr>
          <w:snapToGrid w:val="0"/>
        </w:rPr>
      </w:pPr>
      <w:bookmarkStart w:id="417" w:name="_Toc98853547"/>
      <w:r>
        <w:rPr>
          <w:rStyle w:val="CharSectno"/>
        </w:rPr>
        <w:t>5.36</w:t>
      </w:r>
      <w:r>
        <w:rPr>
          <w:snapToGrid w:val="0"/>
        </w:rPr>
        <w:t>.</w:t>
      </w:r>
      <w:r>
        <w:rPr>
          <w:snapToGrid w:val="0"/>
        </w:rPr>
        <w:tab/>
        <w:t>Information given under r. 5.30, person giving to update etc.</w:t>
      </w:r>
      <w:bookmarkEnd w:id="417"/>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Gazette 14 Dec 2004 p. 6018.]</w:t>
      </w:r>
    </w:p>
    <w:p>
      <w:pPr>
        <w:pStyle w:val="Heading5"/>
        <w:rPr>
          <w:snapToGrid w:val="0"/>
        </w:rPr>
      </w:pPr>
      <w:bookmarkStart w:id="418" w:name="_Toc98853548"/>
      <w:r>
        <w:rPr>
          <w:rStyle w:val="CharSectno"/>
        </w:rPr>
        <w:t>5.37</w:t>
      </w:r>
      <w:r>
        <w:rPr>
          <w:snapToGrid w:val="0"/>
        </w:rPr>
        <w:t>.</w:t>
      </w:r>
      <w:r>
        <w:rPr>
          <w:snapToGrid w:val="0"/>
        </w:rPr>
        <w:tab/>
        <w:t>Record keeping, duties of employer etc. as to</w:t>
      </w:r>
      <w:bookmarkEnd w:id="418"/>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lastRenderedPageBreak/>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Gazette 14 Dec 2004 p. 6018.]</w:t>
      </w:r>
    </w:p>
    <w:p>
      <w:pPr>
        <w:pStyle w:val="Heading5"/>
        <w:rPr>
          <w:snapToGrid w:val="0"/>
        </w:rPr>
      </w:pPr>
      <w:bookmarkStart w:id="419" w:name="_Toc98853549"/>
      <w:r>
        <w:rPr>
          <w:rStyle w:val="CharSectno"/>
        </w:rPr>
        <w:t>5.38</w:t>
      </w:r>
      <w:r>
        <w:rPr>
          <w:snapToGrid w:val="0"/>
        </w:rPr>
        <w:t>.</w:t>
      </w:r>
      <w:r>
        <w:rPr>
          <w:snapToGrid w:val="0"/>
        </w:rPr>
        <w:tab/>
        <w:t>Record keeping, supplier’s duties as to</w:t>
      </w:r>
      <w:bookmarkEnd w:id="419"/>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lastRenderedPageBreak/>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Gazette 14 Dec 2004 p. 6017.]</w:t>
      </w:r>
    </w:p>
    <w:p>
      <w:pPr>
        <w:pStyle w:val="Heading5"/>
        <w:spacing w:before="240"/>
        <w:rPr>
          <w:snapToGrid w:val="0"/>
        </w:rPr>
      </w:pPr>
      <w:bookmarkStart w:id="420" w:name="_Toc98853550"/>
      <w:r>
        <w:rPr>
          <w:rStyle w:val="CharSectno"/>
        </w:rPr>
        <w:t>5.39</w:t>
      </w:r>
      <w:r>
        <w:rPr>
          <w:snapToGrid w:val="0"/>
        </w:rPr>
        <w:t>.</w:t>
      </w:r>
      <w:r>
        <w:rPr>
          <w:snapToGrid w:val="0"/>
        </w:rPr>
        <w:tab/>
        <w:t>Commissioner to keep records given under r. 5.37 and 5.38</w:t>
      </w:r>
      <w:bookmarkEnd w:id="420"/>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421" w:name="_Toc98853551"/>
      <w:r>
        <w:rPr>
          <w:rStyle w:val="CharSectno"/>
        </w:rPr>
        <w:t>5.40</w:t>
      </w:r>
      <w:r>
        <w:rPr>
          <w:snapToGrid w:val="0"/>
        </w:rPr>
        <w:t>.</w:t>
      </w:r>
      <w:r>
        <w:rPr>
          <w:snapToGrid w:val="0"/>
        </w:rPr>
        <w:tab/>
        <w:t>Certain exposures of person to carcinogenic substance, employer etc. to notify Commissioner of</w:t>
      </w:r>
      <w:bookmarkEnd w:id="42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lastRenderedPageBreak/>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Gazette 14 Dec 2004 p. 6018.]</w:t>
      </w:r>
    </w:p>
    <w:p>
      <w:pPr>
        <w:pStyle w:val="Heading5"/>
        <w:spacing w:before="260"/>
        <w:rPr>
          <w:snapToGrid w:val="0"/>
        </w:rPr>
      </w:pPr>
      <w:bookmarkStart w:id="422" w:name="_Toc98853552"/>
      <w:r>
        <w:rPr>
          <w:rStyle w:val="CharSectno"/>
        </w:rPr>
        <w:t>5.41</w:t>
      </w:r>
      <w:r>
        <w:rPr>
          <w:snapToGrid w:val="0"/>
        </w:rPr>
        <w:t>.</w:t>
      </w:r>
      <w:r>
        <w:rPr>
          <w:snapToGrid w:val="0"/>
        </w:rPr>
        <w:tab/>
        <w:t>Person who may be exposed to carcinogenic substance to be informed of certain matters</w:t>
      </w:r>
      <w:bookmarkEnd w:id="422"/>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lastRenderedPageBreak/>
        <w:tab/>
        <w:t>[Regulation 5.41 amended: Gazette 14 Dec 2004 p. 6018.]</w:t>
      </w:r>
    </w:p>
    <w:p>
      <w:pPr>
        <w:pStyle w:val="Heading3"/>
        <w:keepLines/>
      </w:pPr>
      <w:bookmarkStart w:id="423" w:name="_Toc98512078"/>
      <w:bookmarkStart w:id="424" w:name="_Toc98512582"/>
      <w:bookmarkStart w:id="425" w:name="_Toc98853553"/>
      <w:r>
        <w:rPr>
          <w:rStyle w:val="CharDivNo"/>
        </w:rPr>
        <w:t>Division 4</w:t>
      </w:r>
      <w:r>
        <w:rPr>
          <w:snapToGrid w:val="0"/>
        </w:rPr>
        <w:t> — </w:t>
      </w:r>
      <w:r>
        <w:rPr>
          <w:rStyle w:val="CharDivText"/>
        </w:rPr>
        <w:t>Further requirements in relation to certain hazardous substances</w:t>
      </w:r>
      <w:bookmarkEnd w:id="423"/>
      <w:bookmarkEnd w:id="424"/>
      <w:bookmarkEnd w:id="425"/>
    </w:p>
    <w:p>
      <w:pPr>
        <w:pStyle w:val="Heading4"/>
        <w:keepLines/>
        <w:rPr>
          <w:snapToGrid w:val="0"/>
        </w:rPr>
      </w:pPr>
      <w:bookmarkStart w:id="426" w:name="_Toc98512079"/>
      <w:bookmarkStart w:id="427" w:name="_Toc98512583"/>
      <w:bookmarkStart w:id="428" w:name="_Toc98853554"/>
      <w:r>
        <w:rPr>
          <w:snapToGrid w:val="0"/>
        </w:rPr>
        <w:t>Subdivision 1 — Asbestos</w:t>
      </w:r>
      <w:bookmarkEnd w:id="426"/>
      <w:bookmarkEnd w:id="427"/>
      <w:bookmarkEnd w:id="428"/>
    </w:p>
    <w:p>
      <w:pPr>
        <w:pStyle w:val="Heading5"/>
        <w:rPr>
          <w:snapToGrid w:val="0"/>
        </w:rPr>
      </w:pPr>
      <w:bookmarkStart w:id="429" w:name="_Toc98853555"/>
      <w:r>
        <w:rPr>
          <w:rStyle w:val="CharSectno"/>
        </w:rPr>
        <w:t>5.42</w:t>
      </w:r>
      <w:r>
        <w:rPr>
          <w:snapToGrid w:val="0"/>
        </w:rPr>
        <w:t>.</w:t>
      </w:r>
      <w:r>
        <w:rPr>
          <w:snapToGrid w:val="0"/>
        </w:rPr>
        <w:tab/>
        <w:t>Terms used</w:t>
      </w:r>
      <w:bookmarkEnd w:id="429"/>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lastRenderedPageBreak/>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Gazette 30 Dec 2003 p. 5743; 18 Nov 2005 p. 5661; 22 Dec 2009 p. 5237</w:t>
      </w:r>
      <w:r>
        <w:noBreakHyphen/>
        <w:t>8; 25 May 2010 p. 2277.]</w:t>
      </w:r>
    </w:p>
    <w:p>
      <w:pPr>
        <w:pStyle w:val="Heading5"/>
        <w:rPr>
          <w:snapToGrid w:val="0"/>
        </w:rPr>
      </w:pPr>
      <w:bookmarkStart w:id="430" w:name="_Toc98853556"/>
      <w:r>
        <w:rPr>
          <w:rStyle w:val="CharSectno"/>
        </w:rPr>
        <w:t>5.43</w:t>
      </w:r>
      <w:r>
        <w:rPr>
          <w:snapToGrid w:val="0"/>
        </w:rPr>
        <w:t>.</w:t>
      </w:r>
      <w:r>
        <w:rPr>
          <w:snapToGrid w:val="0"/>
        </w:rPr>
        <w:tab/>
        <w:t>Asbestos at workplace etc., employer etc. to locate etc.</w:t>
      </w:r>
      <w:bookmarkEnd w:id="430"/>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Gazette 14 Dec 2004 p. 6018; 18 Nov 2005 p. 5661.]</w:t>
      </w:r>
    </w:p>
    <w:p>
      <w:pPr>
        <w:pStyle w:val="Heading5"/>
      </w:pPr>
      <w:bookmarkStart w:id="431" w:name="_Toc98853557"/>
      <w:r>
        <w:rPr>
          <w:rStyle w:val="CharSectno"/>
        </w:rPr>
        <w:t>5.44</w:t>
      </w:r>
      <w:r>
        <w:t>.</w:t>
      </w:r>
      <w:r>
        <w:tab/>
        <w:t>Licence, application for</w:t>
      </w:r>
      <w:bookmarkEnd w:id="431"/>
    </w:p>
    <w:p>
      <w:pPr>
        <w:pStyle w:val="Subsection"/>
      </w:pPr>
      <w:r>
        <w:tab/>
        <w:t>(1)</w:t>
      </w:r>
      <w:r>
        <w:tab/>
        <w:t xml:space="preserve">An application for — </w:t>
      </w:r>
    </w:p>
    <w:p>
      <w:pPr>
        <w:pStyle w:val="Indenta"/>
      </w:pPr>
      <w:r>
        <w:tab/>
        <w:t>(a)</w:t>
      </w:r>
      <w:r>
        <w:tab/>
        <w:t>an unrestricted licence to do asbestos work; or</w:t>
      </w:r>
    </w:p>
    <w:p>
      <w:pPr>
        <w:pStyle w:val="Indenta"/>
      </w:pPr>
      <w:r>
        <w:lastRenderedPageBreak/>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Gazette 22 Dec 2009 p. 5238</w:t>
      </w:r>
      <w:r>
        <w:noBreakHyphen/>
        <w:t>9.]</w:t>
      </w:r>
    </w:p>
    <w:p>
      <w:pPr>
        <w:pStyle w:val="Heading5"/>
      </w:pPr>
      <w:bookmarkStart w:id="432" w:name="_Toc98853558"/>
      <w:r>
        <w:rPr>
          <w:rStyle w:val="CharSectno"/>
        </w:rPr>
        <w:t>5.45A</w:t>
      </w:r>
      <w:r>
        <w:t>.</w:t>
      </w:r>
      <w:r>
        <w:tab/>
        <w:t>Unrestricted asbestos licence, grant of</w:t>
      </w:r>
      <w:bookmarkEnd w:id="432"/>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lastRenderedPageBreak/>
        <w:tab/>
        <w:t>[Regulation 5.45A inserted: Gazette 22 Dec 2009 p. 5239.]</w:t>
      </w:r>
    </w:p>
    <w:p>
      <w:pPr>
        <w:pStyle w:val="Heading5"/>
      </w:pPr>
      <w:bookmarkStart w:id="433" w:name="_Toc98853559"/>
      <w:r>
        <w:rPr>
          <w:rStyle w:val="CharSectno"/>
        </w:rPr>
        <w:t>5.45B</w:t>
      </w:r>
      <w:r>
        <w:t>.</w:t>
      </w:r>
      <w:r>
        <w:tab/>
        <w:t>Restricted asbestos licence, grant of</w:t>
      </w:r>
      <w:bookmarkEnd w:id="43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Gazette 22 Dec 2009 p. 5240.]</w:t>
      </w:r>
    </w:p>
    <w:p>
      <w:pPr>
        <w:pStyle w:val="Heading5"/>
      </w:pPr>
      <w:bookmarkStart w:id="434" w:name="_Toc98853560"/>
      <w:r>
        <w:rPr>
          <w:rStyle w:val="CharSectno"/>
        </w:rPr>
        <w:t>5.45C</w:t>
      </w:r>
      <w:r>
        <w:t>.</w:t>
      </w:r>
      <w:r>
        <w:tab/>
        <w:t>Renewal of licence, application for</w:t>
      </w:r>
      <w:bookmarkEnd w:id="434"/>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lastRenderedPageBreak/>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Gazette 22 Dec 2009 p. 5240</w:t>
      </w:r>
      <w:r>
        <w:noBreakHyphen/>
        <w:t>1.]</w:t>
      </w:r>
    </w:p>
    <w:p>
      <w:pPr>
        <w:pStyle w:val="Heading5"/>
      </w:pPr>
      <w:bookmarkStart w:id="435" w:name="_Toc98853561"/>
      <w:r>
        <w:rPr>
          <w:rStyle w:val="CharSectno"/>
        </w:rPr>
        <w:t>5.45D</w:t>
      </w:r>
      <w:r>
        <w:t>.</w:t>
      </w:r>
      <w:r>
        <w:tab/>
        <w:t>Renewal of licence, grant of</w:t>
      </w:r>
      <w:bookmarkEnd w:id="435"/>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Gazette 22 Dec 2009 p. 5241.]</w:t>
      </w:r>
    </w:p>
    <w:p>
      <w:pPr>
        <w:pStyle w:val="Heading5"/>
      </w:pPr>
      <w:bookmarkStart w:id="436" w:name="_Toc98853562"/>
      <w:r>
        <w:rPr>
          <w:rStyle w:val="CharSectno"/>
        </w:rPr>
        <w:t>5.45E</w:t>
      </w:r>
      <w:r>
        <w:t>.</w:t>
      </w:r>
      <w:r>
        <w:tab/>
        <w:t>Conditions on licence</w:t>
      </w:r>
      <w:bookmarkEnd w:id="436"/>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Gazette 22 Dec 2009 p. 5241.]</w:t>
      </w:r>
    </w:p>
    <w:p>
      <w:pPr>
        <w:pStyle w:val="Heading5"/>
      </w:pPr>
      <w:bookmarkStart w:id="437" w:name="_Toc98853563"/>
      <w:r>
        <w:rPr>
          <w:rStyle w:val="CharSectno"/>
        </w:rPr>
        <w:lastRenderedPageBreak/>
        <w:t>5.45F</w:t>
      </w:r>
      <w:r>
        <w:t>.</w:t>
      </w:r>
      <w:r>
        <w:tab/>
        <w:t>Duration of licence</w:t>
      </w:r>
      <w:bookmarkEnd w:id="43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lastRenderedPageBreak/>
        <w:tab/>
        <w:t>[Regulation 5.45F inserted: Gazette 22 Dec 2009 p. 5242</w:t>
      </w:r>
      <w:r>
        <w:noBreakHyphen/>
        <w:t>3.]</w:t>
      </w:r>
    </w:p>
    <w:p>
      <w:pPr>
        <w:pStyle w:val="Heading5"/>
      </w:pPr>
      <w:bookmarkStart w:id="438" w:name="_Toc98853564"/>
      <w:r>
        <w:rPr>
          <w:rStyle w:val="CharSectno"/>
        </w:rPr>
        <w:t>5.45G</w:t>
      </w:r>
      <w:r>
        <w:t>.</w:t>
      </w:r>
      <w:r>
        <w:tab/>
        <w:t>Suspension or cancellation of licence</w:t>
      </w:r>
      <w:bookmarkEnd w:id="438"/>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Gazette 22 Dec 2009 p. 5243</w:t>
      </w:r>
      <w:r>
        <w:noBreakHyphen/>
        <w:t>4.]</w:t>
      </w:r>
    </w:p>
    <w:p>
      <w:pPr>
        <w:pStyle w:val="Heading5"/>
      </w:pPr>
      <w:bookmarkStart w:id="439" w:name="_Toc98853565"/>
      <w:r>
        <w:rPr>
          <w:rStyle w:val="CharSectno"/>
        </w:rPr>
        <w:t>5.45H</w:t>
      </w:r>
      <w:r>
        <w:t>.</w:t>
      </w:r>
      <w:r>
        <w:tab/>
        <w:t>Change of address, licence holder to notify Commissioner of</w:t>
      </w:r>
      <w:bookmarkEnd w:id="439"/>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lastRenderedPageBreak/>
        <w:tab/>
        <w:t>Penalty: the regulation 1.15 penalty.</w:t>
      </w:r>
    </w:p>
    <w:p>
      <w:pPr>
        <w:pStyle w:val="Footnotesection"/>
        <w:spacing w:before="80"/>
        <w:ind w:left="890" w:hanging="890"/>
      </w:pPr>
      <w:r>
        <w:tab/>
        <w:t>[Regulation 5.45H inserted: Gazette 22 Dec 2009 p. 5244.]</w:t>
      </w:r>
    </w:p>
    <w:p>
      <w:pPr>
        <w:pStyle w:val="Heading5"/>
        <w:spacing w:before="180"/>
        <w:rPr>
          <w:snapToGrid w:val="0"/>
        </w:rPr>
      </w:pPr>
      <w:bookmarkStart w:id="440" w:name="_Toc98853566"/>
      <w:r>
        <w:rPr>
          <w:rStyle w:val="CharSectno"/>
        </w:rPr>
        <w:t>5.45</w:t>
      </w:r>
      <w:r>
        <w:rPr>
          <w:snapToGrid w:val="0"/>
        </w:rPr>
        <w:t>.</w:t>
      </w:r>
      <w:r>
        <w:rPr>
          <w:snapToGrid w:val="0"/>
        </w:rPr>
        <w:tab/>
        <w:t>Asbestos removal work, duties as to</w:t>
      </w:r>
      <w:bookmarkEnd w:id="440"/>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lastRenderedPageBreak/>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Gazette 14 Dec 2004 p. 6017 and 6018; 18 Nov 2005 p. 5661</w:t>
      </w:r>
      <w:r>
        <w:noBreakHyphen/>
        <w:t>2; 22 Dec 2009 p. 5244</w:t>
      </w:r>
      <w:r>
        <w:noBreakHyphen/>
        <w:t>6.]</w:t>
      </w:r>
    </w:p>
    <w:p>
      <w:pPr>
        <w:pStyle w:val="Heading5"/>
        <w:rPr>
          <w:snapToGrid w:val="0"/>
        </w:rPr>
      </w:pPr>
      <w:bookmarkStart w:id="441" w:name="_Toc98853567"/>
      <w:r>
        <w:rPr>
          <w:rStyle w:val="CharSectno"/>
        </w:rPr>
        <w:t>5.46</w:t>
      </w:r>
      <w:r>
        <w:rPr>
          <w:snapToGrid w:val="0"/>
        </w:rPr>
        <w:t>.</w:t>
      </w:r>
      <w:r>
        <w:rPr>
          <w:snapToGrid w:val="0"/>
        </w:rPr>
        <w:tab/>
        <w:t>Unrestricted licence holder to notify Commissioner of employees; register of information</w:t>
      </w:r>
      <w:bookmarkEnd w:id="441"/>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lastRenderedPageBreak/>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Gazette 14 Dec 2004 p. 6017; 22 Dec 2009 p. 5246; 25 May 2010 p. 2277.]</w:t>
      </w:r>
    </w:p>
    <w:p>
      <w:pPr>
        <w:pStyle w:val="Heading5"/>
        <w:spacing w:before="240"/>
        <w:rPr>
          <w:snapToGrid w:val="0"/>
        </w:rPr>
      </w:pPr>
      <w:bookmarkStart w:id="442" w:name="_Toc98853568"/>
      <w:r>
        <w:rPr>
          <w:rStyle w:val="CharSectno"/>
        </w:rPr>
        <w:t>5.47</w:t>
      </w:r>
      <w:r>
        <w:rPr>
          <w:snapToGrid w:val="0"/>
        </w:rPr>
        <w:t>.</w:t>
      </w:r>
      <w:r>
        <w:rPr>
          <w:snapToGrid w:val="0"/>
        </w:rPr>
        <w:tab/>
        <w:t>Licence and codes of practice, licence holder’s duties as to</w:t>
      </w:r>
      <w:bookmarkEnd w:id="442"/>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Gazette 14 Dec 2004 p. 6017; 18 Nov 2005 p. 5662; 22 Dec 2009 p. 5246</w:t>
      </w:r>
      <w:r>
        <w:noBreakHyphen/>
        <w:t>7.]</w:t>
      </w:r>
    </w:p>
    <w:p>
      <w:pPr>
        <w:pStyle w:val="Heading5"/>
        <w:spacing w:before="240"/>
        <w:rPr>
          <w:snapToGrid w:val="0"/>
        </w:rPr>
      </w:pPr>
      <w:bookmarkStart w:id="443" w:name="_Toc98853569"/>
      <w:r>
        <w:rPr>
          <w:rStyle w:val="CharSectno"/>
        </w:rPr>
        <w:t>5.48</w:t>
      </w:r>
      <w:r>
        <w:rPr>
          <w:snapToGrid w:val="0"/>
        </w:rPr>
        <w:t>.</w:t>
      </w:r>
      <w:r>
        <w:rPr>
          <w:snapToGrid w:val="0"/>
        </w:rPr>
        <w:tab/>
        <w:t>Commissioner may direct tests for or removal of asbestos at workplace etc.</w:t>
      </w:r>
      <w:bookmarkEnd w:id="443"/>
    </w:p>
    <w:p>
      <w:pPr>
        <w:pStyle w:val="Subsection"/>
        <w:rPr>
          <w:snapToGrid w:val="0"/>
        </w:rPr>
      </w:pPr>
      <w:r>
        <w:rPr>
          <w:snapToGrid w:val="0"/>
        </w:rPr>
        <w:tab/>
        <w:t>(1)</w:t>
      </w:r>
      <w:r>
        <w:rPr>
          <w:snapToGrid w:val="0"/>
        </w:rPr>
        <w:tab/>
        <w:t xml:space="preserve">The Commissioner may issue a written notice to a person who, at a workplace, is an employer, the main contractor, a </w:t>
      </w:r>
      <w:r>
        <w:rPr>
          <w:snapToGrid w:val="0"/>
        </w:rPr>
        <w:lastRenderedPageBreak/>
        <w:t>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Gazette 17 Dec 1999 p. 6235; 14 Dec 2004 p. 6018; 18 Nov 2005 p. 5662; 22 Dec 2009 p. 5247.]</w:t>
      </w:r>
    </w:p>
    <w:p>
      <w:pPr>
        <w:pStyle w:val="Heading5"/>
        <w:spacing w:before="260"/>
        <w:rPr>
          <w:snapToGrid w:val="0"/>
        </w:rPr>
      </w:pPr>
      <w:bookmarkStart w:id="444" w:name="_Toc98853570"/>
      <w:r>
        <w:rPr>
          <w:rStyle w:val="CharSectno"/>
        </w:rPr>
        <w:t>5.49</w:t>
      </w:r>
      <w:r>
        <w:rPr>
          <w:snapToGrid w:val="0"/>
        </w:rPr>
        <w:t>.</w:t>
      </w:r>
      <w:r>
        <w:rPr>
          <w:snapToGrid w:val="0"/>
        </w:rPr>
        <w:tab/>
        <w:t>Asbestos dust, employer etc. to prevent exposure to etc.</w:t>
      </w:r>
      <w:bookmarkEnd w:id="444"/>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lastRenderedPageBreak/>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Gazette 14 Dec 2004 p. 6018; 22 Dec 2009 p. 5248.]</w:t>
      </w:r>
    </w:p>
    <w:p>
      <w:pPr>
        <w:pStyle w:val="Ednotesection"/>
      </w:pPr>
      <w:r>
        <w:t>[</w:t>
      </w:r>
      <w:r>
        <w:rPr>
          <w:b/>
          <w:bCs/>
        </w:rPr>
        <w:t>5.50, 5.51.</w:t>
      </w:r>
      <w:r>
        <w:tab/>
        <w:t>Deleted: Gazette 22 Dec 2009 p. 5248.]</w:t>
      </w:r>
    </w:p>
    <w:p>
      <w:pPr>
        <w:pStyle w:val="Heading5"/>
        <w:rPr>
          <w:snapToGrid w:val="0"/>
        </w:rPr>
      </w:pPr>
      <w:bookmarkStart w:id="445" w:name="_Toc98853571"/>
      <w:r>
        <w:rPr>
          <w:rStyle w:val="CharSectno"/>
        </w:rPr>
        <w:t>5.52</w:t>
      </w:r>
      <w:r>
        <w:rPr>
          <w:snapToGrid w:val="0"/>
        </w:rPr>
        <w:t>.</w:t>
      </w:r>
      <w:r>
        <w:rPr>
          <w:snapToGrid w:val="0"/>
        </w:rPr>
        <w:tab/>
        <w:t>Waste asbestos material, disposal of</w:t>
      </w:r>
      <w:bookmarkEnd w:id="445"/>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Gazette 17 Dec 1999 p. 6235; 14 Dec 2004 p. 6018; 18 Nov 2005 p. 5662</w:t>
      </w:r>
      <w:r>
        <w:noBreakHyphen/>
        <w:t>3; 22 Dec 2009 p. 5248.]</w:t>
      </w:r>
    </w:p>
    <w:p>
      <w:pPr>
        <w:pStyle w:val="Heading5"/>
      </w:pPr>
      <w:bookmarkStart w:id="446" w:name="_Toc98853572"/>
      <w:r>
        <w:rPr>
          <w:rStyle w:val="CharSectno"/>
        </w:rPr>
        <w:t>5.53A</w:t>
      </w:r>
      <w:r>
        <w:t>.</w:t>
      </w:r>
      <w:r>
        <w:tab/>
        <w:t>Transitional provisions for certain licences in force at 1 Mar 2010 and for r. 5.45(2A)</w:t>
      </w:r>
      <w:bookmarkEnd w:id="446"/>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lastRenderedPageBreak/>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Gazette 22 Dec 2009 p. 5249</w:t>
      </w:r>
      <w:r>
        <w:noBreakHyphen/>
        <w:t>50.]</w:t>
      </w:r>
    </w:p>
    <w:p>
      <w:pPr>
        <w:pStyle w:val="Heading4"/>
        <w:rPr>
          <w:snapToGrid w:val="0"/>
        </w:rPr>
      </w:pPr>
      <w:bookmarkStart w:id="447" w:name="_Toc98512098"/>
      <w:bookmarkStart w:id="448" w:name="_Toc98512602"/>
      <w:bookmarkStart w:id="449" w:name="_Toc98853573"/>
      <w:r>
        <w:rPr>
          <w:snapToGrid w:val="0"/>
        </w:rPr>
        <w:lastRenderedPageBreak/>
        <w:t>Subdivision 2 — Lead</w:t>
      </w:r>
      <w:bookmarkEnd w:id="447"/>
      <w:bookmarkEnd w:id="448"/>
      <w:bookmarkEnd w:id="449"/>
    </w:p>
    <w:p>
      <w:pPr>
        <w:pStyle w:val="Heading5"/>
        <w:keepLines w:val="0"/>
        <w:rPr>
          <w:snapToGrid w:val="0"/>
        </w:rPr>
      </w:pPr>
      <w:bookmarkStart w:id="450" w:name="_Toc98853574"/>
      <w:r>
        <w:rPr>
          <w:rStyle w:val="CharSectno"/>
        </w:rPr>
        <w:t>5.53</w:t>
      </w:r>
      <w:r>
        <w:rPr>
          <w:snapToGrid w:val="0"/>
        </w:rPr>
        <w:t>.</w:t>
      </w:r>
      <w:r>
        <w:rPr>
          <w:snapToGrid w:val="0"/>
        </w:rPr>
        <w:tab/>
        <w:t>Terms used</w:t>
      </w:r>
      <w:bookmarkEnd w:id="45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lastRenderedPageBreak/>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lastRenderedPageBreak/>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 xml:space="preserve">in the case of females of reproductive capacity — </w:t>
      </w:r>
    </w:p>
    <w:p>
      <w:pPr>
        <w:pStyle w:val="Defsubpara"/>
      </w:pPr>
      <w:r>
        <w:tab/>
        <w:t>(i)</w:t>
      </w:r>
      <w:r>
        <w:tab/>
        <w:t>before 1 October 2019, at least 20 micrograms per decilitre (µg/dL); or</w:t>
      </w:r>
    </w:p>
    <w:p>
      <w:pPr>
        <w:pStyle w:val="Defsubpara"/>
      </w:pPr>
      <w:r>
        <w:tab/>
        <w:t>(ii)</w:t>
      </w:r>
      <w:r>
        <w:tab/>
        <w:t>on and after 1 October 2019, at least 5 micrograms per decilitre (µg/dL);</w:t>
      </w:r>
    </w:p>
    <w:p>
      <w:pPr>
        <w:pStyle w:val="Defpara"/>
      </w:pPr>
      <w:r>
        <w:tab/>
      </w:r>
      <w:r>
        <w:tab/>
        <w:t>or</w:t>
      </w:r>
    </w:p>
    <w:p>
      <w:pPr>
        <w:pStyle w:val="Defpara"/>
      </w:pPr>
      <w:r>
        <w:tab/>
        <w:t>(b)</w:t>
      </w:r>
      <w:r>
        <w:tab/>
        <w:t xml:space="preserve">in any other case — </w:t>
      </w:r>
    </w:p>
    <w:p>
      <w:pPr>
        <w:pStyle w:val="Defsubpara"/>
      </w:pPr>
      <w:r>
        <w:tab/>
        <w:t>(i)</w:t>
      </w:r>
      <w:r>
        <w:tab/>
        <w:t>before 1 October 2019, at least 30 micrograms per decilitre (µg/dL); or</w:t>
      </w:r>
    </w:p>
    <w:p>
      <w:pPr>
        <w:pStyle w:val="Defsubpara"/>
      </w:pPr>
      <w:r>
        <w:tab/>
        <w:t>(ii)</w:t>
      </w:r>
      <w:r>
        <w:tab/>
        <w:t>on and after 1 October 2019, at least 20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Footnotesection"/>
      </w:pPr>
      <w:r>
        <w:tab/>
        <w:t>[Regulation 5.53 amended: Gazette 19 Oct 2018 p. 4136.]</w:t>
      </w:r>
    </w:p>
    <w:p>
      <w:pPr>
        <w:pStyle w:val="Heading5"/>
        <w:rPr>
          <w:snapToGrid w:val="0"/>
        </w:rPr>
      </w:pPr>
      <w:bookmarkStart w:id="451" w:name="_Toc98853575"/>
      <w:r>
        <w:rPr>
          <w:rStyle w:val="CharSectno"/>
        </w:rPr>
        <w:t>5.54</w:t>
      </w:r>
      <w:r>
        <w:rPr>
          <w:snapToGrid w:val="0"/>
        </w:rPr>
        <w:t>.</w:t>
      </w:r>
      <w:r>
        <w:rPr>
          <w:snapToGrid w:val="0"/>
        </w:rPr>
        <w:tab/>
        <w:t>Lead</w:t>
      </w:r>
      <w:r>
        <w:rPr>
          <w:snapToGrid w:val="0"/>
        </w:rPr>
        <w:noBreakHyphen/>
        <w:t>risk job, employer etc. to assess if work is</w:t>
      </w:r>
      <w:bookmarkEnd w:id="45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Gazette 14 Dec 2004 p. 6018.]</w:t>
      </w:r>
    </w:p>
    <w:p>
      <w:pPr>
        <w:pStyle w:val="Heading5"/>
        <w:rPr>
          <w:snapToGrid w:val="0"/>
        </w:rPr>
      </w:pPr>
      <w:bookmarkStart w:id="452" w:name="_Toc98853576"/>
      <w:r>
        <w:rPr>
          <w:rStyle w:val="CharSectno"/>
        </w:rPr>
        <w:lastRenderedPageBreak/>
        <w:t>5.55</w:t>
      </w:r>
      <w:r>
        <w:rPr>
          <w:snapToGrid w:val="0"/>
        </w:rPr>
        <w:t>.</w:t>
      </w:r>
      <w:r>
        <w:rPr>
          <w:snapToGrid w:val="0"/>
        </w:rPr>
        <w:tab/>
        <w:t>Prospective employee in lead process, duty to inform</w:t>
      </w:r>
      <w:bookmarkEnd w:id="452"/>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Gazette 14 Dec 2004 p. 6018.]</w:t>
      </w:r>
    </w:p>
    <w:p>
      <w:pPr>
        <w:pStyle w:val="Heading5"/>
        <w:rPr>
          <w:snapToGrid w:val="0"/>
        </w:rPr>
      </w:pPr>
      <w:bookmarkStart w:id="453" w:name="_Toc98853577"/>
      <w:r>
        <w:rPr>
          <w:rStyle w:val="CharSectno"/>
        </w:rPr>
        <w:t>5.56</w:t>
      </w:r>
      <w:r>
        <w:rPr>
          <w:snapToGrid w:val="0"/>
        </w:rPr>
        <w:t>.</w:t>
      </w:r>
      <w:r>
        <w:rPr>
          <w:snapToGrid w:val="0"/>
        </w:rPr>
        <w:tab/>
        <w:t>Health surveillance and counselling, employer etc. to provide</w:t>
      </w:r>
      <w:bookmarkEnd w:id="45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Gazette 14 Dec 2004 p. 6018.]</w:t>
      </w:r>
    </w:p>
    <w:p>
      <w:pPr>
        <w:pStyle w:val="Heading5"/>
        <w:rPr>
          <w:snapToGrid w:val="0"/>
        </w:rPr>
      </w:pPr>
      <w:bookmarkStart w:id="454" w:name="_Toc98853578"/>
      <w:r>
        <w:rPr>
          <w:rStyle w:val="CharSectno"/>
        </w:rPr>
        <w:t>5.57</w:t>
      </w:r>
      <w:r>
        <w:rPr>
          <w:snapToGrid w:val="0"/>
        </w:rPr>
        <w:t>.</w:t>
      </w:r>
      <w:r>
        <w:rPr>
          <w:snapToGrid w:val="0"/>
        </w:rPr>
        <w:tab/>
        <w:t>Suitability of person for lead</w:t>
      </w:r>
      <w:r>
        <w:rPr>
          <w:snapToGrid w:val="0"/>
        </w:rPr>
        <w:noBreakHyphen/>
        <w:t>risk job, employer etc. to assess</w:t>
      </w:r>
      <w:bookmarkEnd w:id="45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lastRenderedPageBreak/>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Gazette 14 Dec 2004 p. 6018.]</w:t>
      </w:r>
    </w:p>
    <w:p>
      <w:pPr>
        <w:pStyle w:val="Heading5"/>
        <w:rPr>
          <w:snapToGrid w:val="0"/>
        </w:rPr>
      </w:pPr>
      <w:bookmarkStart w:id="455" w:name="_Toc98853579"/>
      <w:r>
        <w:rPr>
          <w:rStyle w:val="CharSectno"/>
        </w:rPr>
        <w:t>5.58</w:t>
      </w:r>
      <w:r>
        <w:rPr>
          <w:snapToGrid w:val="0"/>
        </w:rPr>
        <w:t>.</w:t>
      </w:r>
      <w:r>
        <w:rPr>
          <w:snapToGrid w:val="0"/>
        </w:rPr>
        <w:tab/>
        <w:t>Employer to inform and train employee etc.</w:t>
      </w:r>
      <w:bookmarkEnd w:id="455"/>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Gazette 14 Dec 2004 p. 6018.]</w:t>
      </w:r>
    </w:p>
    <w:p>
      <w:pPr>
        <w:pStyle w:val="Heading5"/>
        <w:rPr>
          <w:snapToGrid w:val="0"/>
        </w:rPr>
      </w:pPr>
      <w:bookmarkStart w:id="456" w:name="_Toc98853580"/>
      <w:r>
        <w:rPr>
          <w:rStyle w:val="CharSectno"/>
        </w:rPr>
        <w:lastRenderedPageBreak/>
        <w:t>5.59</w:t>
      </w:r>
      <w:r>
        <w:rPr>
          <w:snapToGrid w:val="0"/>
        </w:rPr>
        <w:t>.</w:t>
      </w:r>
      <w:r>
        <w:rPr>
          <w:snapToGrid w:val="0"/>
        </w:rPr>
        <w:tab/>
        <w:t>Biological monitoring of person doing lead</w:t>
      </w:r>
      <w:r>
        <w:rPr>
          <w:snapToGrid w:val="0"/>
        </w:rPr>
        <w:noBreakHyphen/>
        <w:t>risk job, duties of employer etc. as to</w:t>
      </w:r>
      <w:bookmarkEnd w:id="456"/>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Gazette 14 Dec 2004 p. 6018.]</w:t>
      </w:r>
    </w:p>
    <w:p>
      <w:pPr>
        <w:pStyle w:val="Heading5"/>
        <w:rPr>
          <w:snapToGrid w:val="0"/>
        </w:rPr>
      </w:pPr>
      <w:bookmarkStart w:id="457" w:name="_Toc98853581"/>
      <w:r>
        <w:rPr>
          <w:rStyle w:val="CharSectno"/>
        </w:rPr>
        <w:t>5.60</w:t>
      </w:r>
      <w:r>
        <w:rPr>
          <w:snapToGrid w:val="0"/>
        </w:rPr>
        <w:t>.</w:t>
      </w:r>
      <w:r>
        <w:rPr>
          <w:snapToGrid w:val="0"/>
        </w:rPr>
        <w:tab/>
        <w:t>Work involving lead, duties of employer etc. as to</w:t>
      </w:r>
      <w:bookmarkEnd w:id="457"/>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lastRenderedPageBreak/>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Gazette 14 Dec 2004 p. 6018.]</w:t>
      </w:r>
    </w:p>
    <w:p>
      <w:pPr>
        <w:pStyle w:val="Heading5"/>
        <w:spacing w:before="260"/>
        <w:rPr>
          <w:snapToGrid w:val="0"/>
        </w:rPr>
      </w:pPr>
      <w:bookmarkStart w:id="458" w:name="_Toc98853582"/>
      <w:r>
        <w:rPr>
          <w:rStyle w:val="CharSectno"/>
        </w:rPr>
        <w:t>5.61</w:t>
      </w:r>
      <w:r>
        <w:rPr>
          <w:snapToGrid w:val="0"/>
        </w:rPr>
        <w:t>.</w:t>
      </w:r>
      <w:r>
        <w:rPr>
          <w:snapToGrid w:val="0"/>
        </w:rPr>
        <w:tab/>
        <w:t>Person working in lead process, duties of</w:t>
      </w:r>
      <w:bookmarkEnd w:id="458"/>
    </w:p>
    <w:p>
      <w:pPr>
        <w:pStyle w:val="Subsection"/>
        <w:spacing w:before="200"/>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lastRenderedPageBreak/>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Gazette 14 Dec 2004 p. 6017.]</w:t>
      </w:r>
    </w:p>
    <w:p>
      <w:pPr>
        <w:pStyle w:val="Heading5"/>
        <w:spacing w:before="260"/>
        <w:rPr>
          <w:snapToGrid w:val="0"/>
        </w:rPr>
      </w:pPr>
      <w:bookmarkStart w:id="459" w:name="_Toc98853583"/>
      <w:r>
        <w:rPr>
          <w:rStyle w:val="CharSectno"/>
        </w:rPr>
        <w:t>5.62</w:t>
      </w:r>
      <w:r>
        <w:rPr>
          <w:snapToGrid w:val="0"/>
        </w:rPr>
        <w:t>.</w:t>
      </w:r>
      <w:r>
        <w:rPr>
          <w:snapToGrid w:val="0"/>
        </w:rPr>
        <w:tab/>
        <w:t>Employee to notify employer if pregnant or breast</w:t>
      </w:r>
      <w:r>
        <w:rPr>
          <w:snapToGrid w:val="0"/>
        </w:rPr>
        <w:noBreakHyphen/>
        <w:t>feeding</w:t>
      </w:r>
      <w:bookmarkEnd w:id="459"/>
    </w:p>
    <w:p>
      <w:pPr>
        <w:pStyle w:val="Subsection"/>
        <w:keepNext/>
        <w:keepLines/>
        <w:spacing w:before="200"/>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Gazette 14 Dec 2004 p. 6016</w:t>
      </w:r>
      <w:r>
        <w:noBreakHyphen/>
        <w:t>17.]</w:t>
      </w:r>
    </w:p>
    <w:p>
      <w:pPr>
        <w:pStyle w:val="Heading5"/>
        <w:rPr>
          <w:snapToGrid w:val="0"/>
        </w:rPr>
      </w:pPr>
      <w:bookmarkStart w:id="460" w:name="_Toc98853584"/>
      <w:r>
        <w:rPr>
          <w:rStyle w:val="CharSectno"/>
        </w:rPr>
        <w:t>5.63</w:t>
      </w:r>
      <w:r>
        <w:rPr>
          <w:snapToGrid w:val="0"/>
        </w:rPr>
        <w:t>.</w:t>
      </w:r>
      <w:r>
        <w:rPr>
          <w:snapToGrid w:val="0"/>
        </w:rPr>
        <w:tab/>
        <w:t>When employer to remove employee from lead</w:t>
      </w:r>
      <w:r>
        <w:rPr>
          <w:snapToGrid w:val="0"/>
        </w:rPr>
        <w:noBreakHyphen/>
        <w:t>risk job</w:t>
      </w:r>
      <w:bookmarkEnd w:id="46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pPr>
      <w:r>
        <w:tab/>
        <w:t>(a)</w:t>
      </w:r>
      <w:r>
        <w:tab/>
        <w:t>before 1 October 2019, the employee’s confirmed blood lead level is at or above —</w:t>
      </w:r>
    </w:p>
    <w:p>
      <w:pPr>
        <w:pStyle w:val="Indenti"/>
      </w:pPr>
      <w:r>
        <w:tab/>
        <w:t>(i)</w:t>
      </w:r>
      <w:r>
        <w:tab/>
        <w:t>in the case of a female of reproductive capacity, 20 micrograms per decilitre (µg/dL); or</w:t>
      </w:r>
    </w:p>
    <w:p>
      <w:pPr>
        <w:pStyle w:val="Indenti"/>
      </w:pPr>
      <w:r>
        <w:tab/>
        <w:t>(ii)</w:t>
      </w:r>
      <w:r>
        <w:tab/>
        <w:t>in any other case, 50 micrograms per decilitre (µg/dL);</w:t>
      </w:r>
    </w:p>
    <w:p>
      <w:pPr>
        <w:pStyle w:val="Indenta"/>
      </w:pPr>
      <w:r>
        <w:tab/>
      </w:r>
      <w:r>
        <w:tab/>
        <w:t>or</w:t>
      </w:r>
    </w:p>
    <w:p>
      <w:pPr>
        <w:pStyle w:val="Indenta"/>
      </w:pPr>
      <w:r>
        <w:tab/>
        <w:t>(aa)</w:t>
      </w:r>
      <w:r>
        <w:tab/>
        <w:t>on and after 1 October 2019, the employee’s confirmed blood lead level is at or above —</w:t>
      </w:r>
    </w:p>
    <w:p>
      <w:pPr>
        <w:pStyle w:val="Indenti"/>
      </w:pPr>
      <w:r>
        <w:tab/>
        <w:t>(i)</w:t>
      </w:r>
      <w:r>
        <w:tab/>
        <w:t>in the case of a female of reproductive capacity, 10 micrograms per decilitre (µg/dL); or</w:t>
      </w:r>
    </w:p>
    <w:p>
      <w:pPr>
        <w:pStyle w:val="Indenti"/>
      </w:pPr>
      <w:r>
        <w:lastRenderedPageBreak/>
        <w:tab/>
        <w:t>(ii)</w:t>
      </w:r>
      <w:r>
        <w:tab/>
        <w:t>in any other case, 30 micrograms per decilitre (µg/dL);</w:t>
      </w:r>
    </w:p>
    <w:p>
      <w:pPr>
        <w:pStyle w:val="Indenta"/>
      </w:pPr>
      <w:r>
        <w:tab/>
      </w:r>
      <w: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Gazette 14 Dec 2004 p. 6018; 28 Nov 2008 p. 5031; 19 Oct 2018 p. 4137.]</w:t>
      </w:r>
    </w:p>
    <w:p>
      <w:pPr>
        <w:pStyle w:val="Heading5"/>
        <w:rPr>
          <w:snapToGrid w:val="0"/>
        </w:rPr>
      </w:pPr>
      <w:bookmarkStart w:id="461" w:name="_Toc98853585"/>
      <w:r>
        <w:rPr>
          <w:rStyle w:val="CharSectno"/>
        </w:rPr>
        <w:t>5.64</w:t>
      </w:r>
      <w:r>
        <w:rPr>
          <w:snapToGrid w:val="0"/>
        </w:rPr>
        <w:t>.</w:t>
      </w:r>
      <w:r>
        <w:rPr>
          <w:snapToGrid w:val="0"/>
        </w:rPr>
        <w:tab/>
        <w:t>Return to lead</w:t>
      </w:r>
      <w:r>
        <w:rPr>
          <w:snapToGrid w:val="0"/>
        </w:rPr>
        <w:noBreakHyphen/>
        <w:t>risk job after removal under r. 5.63</w:t>
      </w:r>
      <w:bookmarkEnd w:id="461"/>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Gazette 14 Dec 2004 p. 6018.]</w:t>
      </w:r>
    </w:p>
    <w:p>
      <w:pPr>
        <w:pStyle w:val="Heading5"/>
        <w:spacing w:before="200"/>
        <w:rPr>
          <w:snapToGrid w:val="0"/>
        </w:rPr>
      </w:pPr>
      <w:bookmarkStart w:id="462" w:name="_Toc98853586"/>
      <w:r>
        <w:rPr>
          <w:rStyle w:val="CharSectno"/>
        </w:rPr>
        <w:lastRenderedPageBreak/>
        <w:t>5.65</w:t>
      </w:r>
      <w:r>
        <w:rPr>
          <w:snapToGrid w:val="0"/>
        </w:rPr>
        <w:t>.</w:t>
      </w:r>
      <w:r>
        <w:rPr>
          <w:snapToGrid w:val="0"/>
        </w:rPr>
        <w:tab/>
        <w:t>Record keeping, employer’s duties as to</w:t>
      </w:r>
      <w:bookmarkEnd w:id="462"/>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Gazette 14 Dec 2004 p. 6018.]</w:t>
      </w:r>
    </w:p>
    <w:p>
      <w:pPr>
        <w:pStyle w:val="Heading5"/>
        <w:rPr>
          <w:snapToGrid w:val="0"/>
        </w:rPr>
      </w:pPr>
      <w:bookmarkStart w:id="463" w:name="_Toc98853587"/>
      <w:r>
        <w:rPr>
          <w:rStyle w:val="CharSectno"/>
        </w:rPr>
        <w:t>5.66</w:t>
      </w:r>
      <w:r>
        <w:rPr>
          <w:snapToGrid w:val="0"/>
        </w:rPr>
        <w:t>.</w:t>
      </w:r>
      <w:r>
        <w:rPr>
          <w:snapToGrid w:val="0"/>
        </w:rPr>
        <w:tab/>
        <w:t>Commissioner to keep records given under r. 5.65</w:t>
      </w:r>
      <w:bookmarkEnd w:id="463"/>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464" w:name="_Toc98853588"/>
      <w:r>
        <w:rPr>
          <w:rStyle w:val="CharSectno"/>
        </w:rPr>
        <w:t>5.67</w:t>
      </w:r>
      <w:r>
        <w:rPr>
          <w:snapToGrid w:val="0"/>
        </w:rPr>
        <w:t>.</w:t>
      </w:r>
      <w:r>
        <w:rPr>
          <w:snapToGrid w:val="0"/>
        </w:rPr>
        <w:tab/>
        <w:t>Decision by appointed medical practitioner, review of</w:t>
      </w:r>
      <w:bookmarkEnd w:id="464"/>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 xml:space="preserve">risk job may seek </w:t>
      </w:r>
      <w:r>
        <w:rPr>
          <w:snapToGrid w:val="0"/>
        </w:rPr>
        <w:lastRenderedPageBreak/>
        <w:t>a review by the Commissioner of the decision in accordance with regulation 2.15.</w:t>
      </w:r>
    </w:p>
    <w:p>
      <w:pPr>
        <w:pStyle w:val="Heading4"/>
        <w:keepLines/>
        <w:rPr>
          <w:snapToGrid w:val="0"/>
        </w:rPr>
      </w:pPr>
      <w:bookmarkStart w:id="465" w:name="_Toc98512114"/>
      <w:bookmarkStart w:id="466" w:name="_Toc98512618"/>
      <w:bookmarkStart w:id="467" w:name="_Toc98853589"/>
      <w:r>
        <w:rPr>
          <w:snapToGrid w:val="0"/>
        </w:rPr>
        <w:t>Subdivision 3 — Styrene</w:t>
      </w:r>
      <w:bookmarkEnd w:id="465"/>
      <w:bookmarkEnd w:id="466"/>
      <w:bookmarkEnd w:id="467"/>
    </w:p>
    <w:p>
      <w:pPr>
        <w:pStyle w:val="Heading5"/>
        <w:rPr>
          <w:snapToGrid w:val="0"/>
        </w:rPr>
      </w:pPr>
      <w:bookmarkStart w:id="468" w:name="_Toc98853590"/>
      <w:r>
        <w:rPr>
          <w:rStyle w:val="CharSectno"/>
        </w:rPr>
        <w:t>5.68</w:t>
      </w:r>
      <w:r>
        <w:rPr>
          <w:snapToGrid w:val="0"/>
        </w:rPr>
        <w:t>.</w:t>
      </w:r>
      <w:r>
        <w:rPr>
          <w:snapToGrid w:val="0"/>
        </w:rPr>
        <w:tab/>
        <w:t>Term used: lower explosive limit</w:t>
      </w:r>
      <w:bookmarkEnd w:id="468"/>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keepNext w:val="0"/>
        <w:rPr>
          <w:snapToGrid w:val="0"/>
        </w:rPr>
      </w:pPr>
      <w:bookmarkStart w:id="469" w:name="_Toc98853591"/>
      <w:r>
        <w:rPr>
          <w:rStyle w:val="CharSectno"/>
        </w:rPr>
        <w:t>5.69</w:t>
      </w:r>
      <w:r>
        <w:rPr>
          <w:snapToGrid w:val="0"/>
        </w:rPr>
        <w:t>.</w:t>
      </w:r>
      <w:r>
        <w:rPr>
          <w:snapToGrid w:val="0"/>
        </w:rPr>
        <w:tab/>
        <w:t>Styrene monomer vapour, employer etc. to minimise</w:t>
      </w:r>
      <w:bookmarkEnd w:id="469"/>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Gazette 14 Dec 2004 p. 6018.]</w:t>
      </w:r>
    </w:p>
    <w:p>
      <w:pPr>
        <w:pStyle w:val="Heading5"/>
        <w:rPr>
          <w:snapToGrid w:val="0"/>
        </w:rPr>
      </w:pPr>
      <w:bookmarkStart w:id="470" w:name="_Toc98853592"/>
      <w:r>
        <w:rPr>
          <w:rStyle w:val="CharSectno"/>
        </w:rPr>
        <w:t>5.70</w:t>
      </w:r>
      <w:r>
        <w:rPr>
          <w:snapToGrid w:val="0"/>
        </w:rPr>
        <w:t>.</w:t>
      </w:r>
      <w:r>
        <w:rPr>
          <w:snapToGrid w:val="0"/>
        </w:rPr>
        <w:tab/>
        <w:t>Lower explosive limit, employer etc. to ensure not reached</w:t>
      </w:r>
      <w:bookmarkEnd w:id="4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Gazette 14 Dec 2004 p. 6018.]</w:t>
      </w:r>
    </w:p>
    <w:p>
      <w:pPr>
        <w:pStyle w:val="Heading5"/>
        <w:spacing w:before="260"/>
        <w:rPr>
          <w:snapToGrid w:val="0"/>
        </w:rPr>
      </w:pPr>
      <w:bookmarkStart w:id="471" w:name="_Toc98853593"/>
      <w:r>
        <w:rPr>
          <w:rStyle w:val="CharSectno"/>
        </w:rPr>
        <w:lastRenderedPageBreak/>
        <w:t>5.71</w:t>
      </w:r>
      <w:r>
        <w:rPr>
          <w:snapToGrid w:val="0"/>
        </w:rPr>
        <w:t>.</w:t>
      </w:r>
      <w:r>
        <w:rPr>
          <w:snapToGrid w:val="0"/>
        </w:rPr>
        <w:tab/>
        <w:t>Exit sign for workplace where styrene monomer present, duty of employer etc. as to</w:t>
      </w:r>
      <w:bookmarkEnd w:id="47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Gazette 14 Dec 2004 p. 6018.]</w:t>
      </w:r>
    </w:p>
    <w:p>
      <w:pPr>
        <w:pStyle w:val="Heading4"/>
        <w:keepLines/>
        <w:spacing w:before="320"/>
        <w:rPr>
          <w:snapToGrid w:val="0"/>
        </w:rPr>
      </w:pPr>
      <w:bookmarkStart w:id="472" w:name="_Toc98512119"/>
      <w:bookmarkStart w:id="473" w:name="_Toc98512623"/>
      <w:bookmarkStart w:id="474" w:name="_Toc98853594"/>
      <w:r>
        <w:rPr>
          <w:snapToGrid w:val="0"/>
        </w:rPr>
        <w:t>Subdivision 4 — Isocyanates</w:t>
      </w:r>
      <w:bookmarkEnd w:id="472"/>
      <w:bookmarkEnd w:id="473"/>
      <w:bookmarkEnd w:id="474"/>
    </w:p>
    <w:p>
      <w:pPr>
        <w:pStyle w:val="Heading5"/>
        <w:rPr>
          <w:snapToGrid w:val="0"/>
        </w:rPr>
      </w:pPr>
      <w:bookmarkStart w:id="475" w:name="_Toc98853595"/>
      <w:r>
        <w:rPr>
          <w:rStyle w:val="CharSectno"/>
        </w:rPr>
        <w:t>5.72</w:t>
      </w:r>
      <w:r>
        <w:rPr>
          <w:snapToGrid w:val="0"/>
        </w:rPr>
        <w:t>.</w:t>
      </w:r>
      <w:r>
        <w:rPr>
          <w:snapToGrid w:val="0"/>
        </w:rPr>
        <w:tab/>
        <w:t>Terms used</w:t>
      </w:r>
      <w:bookmarkEnd w:id="47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lastRenderedPageBreak/>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476" w:name="_Toc98853596"/>
      <w:r>
        <w:rPr>
          <w:rStyle w:val="CharSectno"/>
        </w:rPr>
        <w:t>5.73</w:t>
      </w:r>
      <w:r>
        <w:rPr>
          <w:snapToGrid w:val="0"/>
        </w:rPr>
        <w:t>.</w:t>
      </w:r>
      <w:r>
        <w:rPr>
          <w:snapToGrid w:val="0"/>
        </w:rPr>
        <w:tab/>
        <w:t>Handling and using isocyanate, duties of employer etc. as to</w:t>
      </w:r>
      <w:bookmarkEnd w:id="47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Gazette 14 Dec 2004 p. 6018.]</w:t>
      </w:r>
    </w:p>
    <w:p>
      <w:pPr>
        <w:pStyle w:val="Heading5"/>
        <w:rPr>
          <w:snapToGrid w:val="0"/>
        </w:rPr>
      </w:pPr>
      <w:bookmarkStart w:id="477" w:name="_Toc98853597"/>
      <w:r>
        <w:rPr>
          <w:rStyle w:val="CharSectno"/>
        </w:rPr>
        <w:lastRenderedPageBreak/>
        <w:t>5.74</w:t>
      </w:r>
      <w:r>
        <w:rPr>
          <w:snapToGrid w:val="0"/>
        </w:rPr>
        <w:t>.</w:t>
      </w:r>
      <w:r>
        <w:rPr>
          <w:snapToGrid w:val="0"/>
        </w:rPr>
        <w:tab/>
        <w:t>Decanting isocyanate, duties of employer etc. as to</w:t>
      </w:r>
      <w:bookmarkEnd w:id="47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Gazette 14 Dec 2004 p. 6018.]</w:t>
      </w:r>
    </w:p>
    <w:p>
      <w:pPr>
        <w:pStyle w:val="Heading5"/>
        <w:rPr>
          <w:snapToGrid w:val="0"/>
        </w:rPr>
      </w:pPr>
      <w:bookmarkStart w:id="478" w:name="_Toc98853598"/>
      <w:r>
        <w:rPr>
          <w:rStyle w:val="CharSectno"/>
        </w:rPr>
        <w:t>5.75</w:t>
      </w:r>
      <w:r>
        <w:rPr>
          <w:snapToGrid w:val="0"/>
        </w:rPr>
        <w:t>.</w:t>
      </w:r>
      <w:r>
        <w:rPr>
          <w:snapToGrid w:val="0"/>
        </w:rPr>
        <w:tab/>
      </w:r>
      <w:r>
        <w:rPr>
          <w:snapToGrid w:val="0"/>
          <w:spacing w:val="-4"/>
        </w:rPr>
        <w:t>Container of isocyanate not to be heated in unventilated space</w:t>
      </w:r>
      <w:bookmarkEnd w:id="47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Gazette 14 Dec 2004 p. 6018.]</w:t>
      </w:r>
    </w:p>
    <w:p>
      <w:pPr>
        <w:pStyle w:val="Heading5"/>
        <w:rPr>
          <w:snapToGrid w:val="0"/>
        </w:rPr>
      </w:pPr>
      <w:bookmarkStart w:id="479" w:name="_Toc98853599"/>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47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Gazette 14 Dec 2004 p. 6018.]</w:t>
      </w:r>
    </w:p>
    <w:p>
      <w:pPr>
        <w:pStyle w:val="Heading5"/>
        <w:rPr>
          <w:snapToGrid w:val="0"/>
        </w:rPr>
      </w:pPr>
      <w:bookmarkStart w:id="480" w:name="_Toc98853600"/>
      <w:r>
        <w:rPr>
          <w:rStyle w:val="CharSectno"/>
        </w:rPr>
        <w:lastRenderedPageBreak/>
        <w:t>5.77</w:t>
      </w:r>
      <w:r>
        <w:rPr>
          <w:snapToGrid w:val="0"/>
        </w:rPr>
        <w:t>.</w:t>
      </w:r>
      <w:r>
        <w:rPr>
          <w:snapToGrid w:val="0"/>
        </w:rPr>
        <w:tab/>
        <w:t>Spillage of isocyanate etc., duties of employer etc. as to</w:t>
      </w:r>
      <w:bookmarkEnd w:id="480"/>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rPr>
        <w:t>Health (Miscellaneous Provisions) Act 1911</w:t>
      </w:r>
      <w:r>
        <w:t>.</w:t>
      </w:r>
    </w:p>
    <w:p>
      <w:pPr>
        <w:pStyle w:val="Penstart"/>
        <w:rPr>
          <w:snapToGrid w:val="0"/>
        </w:rPr>
      </w:pPr>
      <w:r>
        <w:rPr>
          <w:snapToGrid w:val="0"/>
        </w:rPr>
        <w:tab/>
        <w:t>Penalty: the regulation 1.16 penalty.</w:t>
      </w:r>
    </w:p>
    <w:p>
      <w:pPr>
        <w:pStyle w:val="Footnotesection"/>
        <w:spacing w:before="100"/>
        <w:ind w:left="890" w:hanging="890"/>
      </w:pPr>
      <w:r>
        <w:tab/>
        <w:t>[Regulation 5.77 amended: Gazette 14 Dec 2004 p. 6018; 10 Jan 2017 p. 183.]</w:t>
      </w:r>
    </w:p>
    <w:p>
      <w:pPr>
        <w:pStyle w:val="Heading5"/>
        <w:keepLines w:val="0"/>
        <w:rPr>
          <w:snapToGrid w:val="0"/>
        </w:rPr>
      </w:pPr>
      <w:bookmarkStart w:id="481" w:name="_Toc98853601"/>
      <w:r>
        <w:rPr>
          <w:rStyle w:val="CharSectno"/>
        </w:rPr>
        <w:t>5.78</w:t>
      </w:r>
      <w:r>
        <w:rPr>
          <w:snapToGrid w:val="0"/>
        </w:rPr>
        <w:t>.</w:t>
      </w:r>
      <w:r>
        <w:rPr>
          <w:snapToGrid w:val="0"/>
        </w:rPr>
        <w:tab/>
        <w:t>Certain polyurethane manufacturing, duties of employer etc. as to workplace for</w:t>
      </w:r>
      <w:bookmarkEnd w:id="481"/>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lastRenderedPageBreak/>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lastRenderedPageBreak/>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Gazette 8 Jun 1999 p. 2525; 14 Dec 2004 p. 6018; 5 Jun 2009 p. 1880.]</w:t>
      </w:r>
    </w:p>
    <w:p>
      <w:pPr>
        <w:pStyle w:val="Heading2"/>
      </w:pPr>
      <w:bookmarkStart w:id="482" w:name="_Toc98512127"/>
      <w:bookmarkStart w:id="483" w:name="_Toc98512631"/>
      <w:bookmarkStart w:id="484" w:name="_Toc98853602"/>
      <w:r>
        <w:rPr>
          <w:rStyle w:val="CharPartNo"/>
        </w:rPr>
        <w:lastRenderedPageBreak/>
        <w:t>Part 6</w:t>
      </w:r>
      <w:r>
        <w:t> — </w:t>
      </w:r>
      <w:r>
        <w:rPr>
          <w:rStyle w:val="CharPartText"/>
        </w:rPr>
        <w:t>Performance of high risk work</w:t>
      </w:r>
      <w:bookmarkEnd w:id="482"/>
      <w:bookmarkEnd w:id="483"/>
      <w:bookmarkEnd w:id="484"/>
    </w:p>
    <w:p>
      <w:pPr>
        <w:pStyle w:val="Footnoteheading"/>
      </w:pPr>
      <w:r>
        <w:tab/>
        <w:t>[Heading inserted: Gazette 24 Aug 2007 p. 4262.]</w:t>
      </w:r>
    </w:p>
    <w:p>
      <w:pPr>
        <w:pStyle w:val="Heading3"/>
      </w:pPr>
      <w:bookmarkStart w:id="485" w:name="_Toc98512128"/>
      <w:bookmarkStart w:id="486" w:name="_Toc98512632"/>
      <w:bookmarkStart w:id="487" w:name="_Toc98853603"/>
      <w:r>
        <w:rPr>
          <w:rStyle w:val="CharDivNo"/>
        </w:rPr>
        <w:t>Division 1</w:t>
      </w:r>
      <w:r>
        <w:t> — </w:t>
      </w:r>
      <w:r>
        <w:rPr>
          <w:rStyle w:val="CharDivText"/>
        </w:rPr>
        <w:t>Preliminary</w:t>
      </w:r>
      <w:bookmarkEnd w:id="485"/>
      <w:bookmarkEnd w:id="486"/>
      <w:bookmarkEnd w:id="487"/>
    </w:p>
    <w:p>
      <w:pPr>
        <w:pStyle w:val="Footnoteheading"/>
      </w:pPr>
      <w:r>
        <w:tab/>
        <w:t>[Heading inserted: Gazette 24 Aug 2007 p. 4262.]</w:t>
      </w:r>
    </w:p>
    <w:p>
      <w:pPr>
        <w:pStyle w:val="Heading5"/>
      </w:pPr>
      <w:bookmarkStart w:id="488" w:name="_Toc98853604"/>
      <w:r>
        <w:rPr>
          <w:rStyle w:val="CharSectno"/>
        </w:rPr>
        <w:t>6.1</w:t>
      </w:r>
      <w:r>
        <w:t>.</w:t>
      </w:r>
      <w:r>
        <w:tab/>
        <w:t>Terms used</w:t>
      </w:r>
      <w:bookmarkEnd w:id="488"/>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w:t>
      </w:r>
      <w:r>
        <w:lastRenderedPageBreak/>
        <w:t>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Gazette 24 Aug 2007 p. 4262</w:t>
      </w:r>
      <w:r>
        <w:noBreakHyphen/>
        <w:t>3; amended: Gazette 31 Jul 2009 p. 3034.]</w:t>
      </w:r>
    </w:p>
    <w:p>
      <w:pPr>
        <w:pStyle w:val="Heading5"/>
      </w:pPr>
      <w:bookmarkStart w:id="489" w:name="_Toc98853605"/>
      <w:r>
        <w:rPr>
          <w:rStyle w:val="CharSectno"/>
        </w:rPr>
        <w:t>6.2</w:t>
      </w:r>
      <w:r>
        <w:t>.</w:t>
      </w:r>
      <w:r>
        <w:tab/>
        <w:t>High risk work licence needed to do high risk work</w:t>
      </w:r>
      <w:bookmarkEnd w:id="489"/>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lastRenderedPageBreak/>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Gazette 24 Aug 2007 p. 4263</w:t>
      </w:r>
      <w:r>
        <w:noBreakHyphen/>
        <w:t>5.]</w:t>
      </w:r>
    </w:p>
    <w:p>
      <w:pPr>
        <w:pStyle w:val="Ednotesection"/>
      </w:pPr>
      <w:r>
        <w:t>[</w:t>
      </w:r>
      <w:r>
        <w:rPr>
          <w:b/>
          <w:bCs/>
        </w:rPr>
        <w:t>6.2A.</w:t>
      </w:r>
      <w:r>
        <w:rPr>
          <w:b/>
          <w:bCs/>
        </w:rPr>
        <w:tab/>
      </w:r>
      <w:r>
        <w:t>Deleted: Gazette 24 Aug 2007 p. 4262.]</w:t>
      </w:r>
    </w:p>
    <w:p>
      <w:pPr>
        <w:pStyle w:val="Heading5"/>
      </w:pPr>
      <w:bookmarkStart w:id="490" w:name="_Toc98853606"/>
      <w:r>
        <w:rPr>
          <w:rStyle w:val="CharSectno"/>
        </w:rPr>
        <w:t>6.3</w:t>
      </w:r>
      <w:r>
        <w:t>.</w:t>
      </w:r>
      <w:r>
        <w:tab/>
        <w:t>Certain equipment not to be left unattended while in use</w:t>
      </w:r>
      <w:bookmarkEnd w:id="490"/>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lastRenderedPageBreak/>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Gazette 24 Aug 2007 p. 4265</w:t>
      </w:r>
      <w:r>
        <w:noBreakHyphen/>
        <w:t>6.]</w:t>
      </w:r>
    </w:p>
    <w:p>
      <w:pPr>
        <w:pStyle w:val="Heading3"/>
      </w:pPr>
      <w:bookmarkStart w:id="491" w:name="_Toc98512132"/>
      <w:bookmarkStart w:id="492" w:name="_Toc98512636"/>
      <w:bookmarkStart w:id="493" w:name="_Toc98853607"/>
      <w:r>
        <w:rPr>
          <w:rStyle w:val="CharDivNo"/>
        </w:rPr>
        <w:t>Division 2</w:t>
      </w:r>
      <w:r>
        <w:t> — </w:t>
      </w:r>
      <w:r>
        <w:rPr>
          <w:rStyle w:val="CharDivText"/>
        </w:rPr>
        <w:t>Licences</w:t>
      </w:r>
      <w:bookmarkEnd w:id="491"/>
      <w:bookmarkEnd w:id="492"/>
      <w:bookmarkEnd w:id="493"/>
    </w:p>
    <w:p>
      <w:pPr>
        <w:pStyle w:val="Footnoteheading"/>
        <w:keepNext/>
      </w:pPr>
      <w:r>
        <w:tab/>
        <w:t>[Heading inserted: Gazette 24 Aug 2007 p. 4266.]</w:t>
      </w:r>
    </w:p>
    <w:p>
      <w:pPr>
        <w:pStyle w:val="Heading5"/>
      </w:pPr>
      <w:bookmarkStart w:id="494" w:name="_Toc98853608"/>
      <w:r>
        <w:rPr>
          <w:rStyle w:val="CharSectno"/>
        </w:rPr>
        <w:t>6.4</w:t>
      </w:r>
      <w:r>
        <w:t>.</w:t>
      </w:r>
      <w:r>
        <w:tab/>
        <w:t>Term used: licence</w:t>
      </w:r>
      <w:bookmarkEnd w:id="494"/>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Gazette 24 Aug 2007 p. 4266.]</w:t>
      </w:r>
    </w:p>
    <w:p>
      <w:pPr>
        <w:pStyle w:val="Heading5"/>
      </w:pPr>
      <w:bookmarkStart w:id="495" w:name="_Toc98853609"/>
      <w:r>
        <w:rPr>
          <w:rStyle w:val="CharSectno"/>
        </w:rPr>
        <w:lastRenderedPageBreak/>
        <w:t>6.5</w:t>
      </w:r>
      <w:r>
        <w:t>.</w:t>
      </w:r>
      <w:r>
        <w:tab/>
        <w:t>Application for licence</w:t>
      </w:r>
      <w:bookmarkEnd w:id="49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Gazette 24 Aug 2007 p. 4266.]</w:t>
      </w:r>
    </w:p>
    <w:p>
      <w:pPr>
        <w:pStyle w:val="Heading5"/>
      </w:pPr>
      <w:bookmarkStart w:id="496" w:name="_Toc98853610"/>
      <w:r>
        <w:rPr>
          <w:rStyle w:val="CharSectno"/>
        </w:rPr>
        <w:t>6.6</w:t>
      </w:r>
      <w:r>
        <w:t>.</w:t>
      </w:r>
      <w:r>
        <w:tab/>
        <w:t>Deciding application for licence</w:t>
      </w:r>
      <w:bookmarkEnd w:id="496"/>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lastRenderedPageBreak/>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Gazette 24 Aug 2007 p. 4266</w:t>
      </w:r>
      <w:r>
        <w:noBreakHyphen/>
        <w:t>8.]</w:t>
      </w:r>
    </w:p>
    <w:p>
      <w:pPr>
        <w:pStyle w:val="Heading5"/>
      </w:pPr>
      <w:bookmarkStart w:id="497" w:name="_Toc98853611"/>
      <w:r>
        <w:rPr>
          <w:rStyle w:val="CharSectno"/>
        </w:rPr>
        <w:t>6.7</w:t>
      </w:r>
      <w:r>
        <w:t>.</w:t>
      </w:r>
      <w:r>
        <w:tab/>
        <w:t>Variation of licence, application for</w:t>
      </w:r>
      <w:bookmarkEnd w:id="49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lastRenderedPageBreak/>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Gazette 24 Aug 2007 p. 4268.]</w:t>
      </w:r>
    </w:p>
    <w:p>
      <w:pPr>
        <w:pStyle w:val="Heading5"/>
      </w:pPr>
      <w:bookmarkStart w:id="498" w:name="_Toc98853612"/>
      <w:r>
        <w:rPr>
          <w:rStyle w:val="CharSectno"/>
        </w:rPr>
        <w:t>6.8</w:t>
      </w:r>
      <w:r>
        <w:t>.</w:t>
      </w:r>
      <w:r>
        <w:tab/>
        <w:t>Deciding application to vary licence</w:t>
      </w:r>
      <w:bookmarkEnd w:id="498"/>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lastRenderedPageBreak/>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Gazette 24 Aug 2007 p. 4268</w:t>
      </w:r>
      <w:r>
        <w:noBreakHyphen/>
        <w:t>9.]</w:t>
      </w:r>
    </w:p>
    <w:p>
      <w:pPr>
        <w:pStyle w:val="Heading5"/>
      </w:pPr>
      <w:bookmarkStart w:id="499" w:name="_Toc98853613"/>
      <w:r>
        <w:rPr>
          <w:rStyle w:val="CharSectno"/>
        </w:rPr>
        <w:t>6.9</w:t>
      </w:r>
      <w:r>
        <w:t>.</w:t>
      </w:r>
      <w:r>
        <w:tab/>
        <w:t>Renewal of licence, application for</w:t>
      </w:r>
      <w:bookmarkEnd w:id="499"/>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Gazette 24 Aug 2007 p. 4269</w:t>
      </w:r>
      <w:r>
        <w:noBreakHyphen/>
        <w:t>70; amended: Gazette 21 Jan 2014 p. 85.]</w:t>
      </w:r>
    </w:p>
    <w:p>
      <w:pPr>
        <w:pStyle w:val="Heading5"/>
      </w:pPr>
      <w:bookmarkStart w:id="500" w:name="_Toc98853614"/>
      <w:r>
        <w:rPr>
          <w:rStyle w:val="CharSectno"/>
        </w:rPr>
        <w:t>6.10</w:t>
      </w:r>
      <w:r>
        <w:t>.</w:t>
      </w:r>
      <w:r>
        <w:tab/>
        <w:t>Deciding application to renew licence</w:t>
      </w:r>
      <w:bookmarkEnd w:id="500"/>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Gazette 24 Aug 2007 p. 4270.]</w:t>
      </w:r>
    </w:p>
    <w:p>
      <w:pPr>
        <w:pStyle w:val="Heading5"/>
      </w:pPr>
      <w:bookmarkStart w:id="501" w:name="_Toc98853615"/>
      <w:r>
        <w:rPr>
          <w:rStyle w:val="CharSectno"/>
        </w:rPr>
        <w:t>6.11</w:t>
      </w:r>
      <w:r>
        <w:t>.</w:t>
      </w:r>
      <w:r>
        <w:tab/>
        <w:t>Duration of licence</w:t>
      </w:r>
      <w:bookmarkEnd w:id="501"/>
    </w:p>
    <w:p>
      <w:pPr>
        <w:pStyle w:val="Subsection"/>
      </w:pPr>
      <w:r>
        <w:tab/>
        <w:t>(1)</w:t>
      </w:r>
      <w:r>
        <w:tab/>
        <w:t>A licence —</w:t>
      </w:r>
    </w:p>
    <w:p>
      <w:pPr>
        <w:pStyle w:val="Indenta"/>
      </w:pPr>
      <w:r>
        <w:tab/>
        <w:t>(a)</w:t>
      </w:r>
      <w:r>
        <w:tab/>
        <w:t>takes effect on the day it is granted; and</w:t>
      </w:r>
    </w:p>
    <w:p>
      <w:pPr>
        <w:pStyle w:val="Indenta"/>
      </w:pPr>
      <w:r>
        <w:lastRenderedPageBreak/>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Gazette 24 Aug 2007 p. 4270</w:t>
      </w:r>
      <w:r>
        <w:noBreakHyphen/>
        <w:t>1.]</w:t>
      </w:r>
    </w:p>
    <w:p>
      <w:pPr>
        <w:pStyle w:val="Heading5"/>
      </w:pPr>
      <w:bookmarkStart w:id="502" w:name="_Toc98853616"/>
      <w:r>
        <w:rPr>
          <w:rStyle w:val="CharSectno"/>
        </w:rPr>
        <w:lastRenderedPageBreak/>
        <w:t>6.12</w:t>
      </w:r>
      <w:r>
        <w:t>.</w:t>
      </w:r>
      <w:r>
        <w:tab/>
        <w:t>Suspending authority to do high risk work of a particular class, Commissioner’s powers as to etc.</w:t>
      </w:r>
      <w:bookmarkEnd w:id="50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Gazette 24 Aug 2007 p. 4271</w:t>
      </w:r>
      <w:r>
        <w:noBreakHyphen/>
        <w:t>2.]</w:t>
      </w:r>
    </w:p>
    <w:p>
      <w:pPr>
        <w:pStyle w:val="Heading5"/>
      </w:pPr>
      <w:bookmarkStart w:id="503" w:name="_Toc98853617"/>
      <w:r>
        <w:rPr>
          <w:rStyle w:val="CharSectno"/>
        </w:rPr>
        <w:lastRenderedPageBreak/>
        <w:t>6.13</w:t>
      </w:r>
      <w:r>
        <w:t>.</w:t>
      </w:r>
      <w:r>
        <w:tab/>
        <w:t>Cancelling authority to do high risk work of a particular class, Commissioner’s powers as to etc.</w:t>
      </w:r>
      <w:bookmarkEnd w:id="503"/>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Gazette 24 Aug 2007 p. 4272</w:t>
      </w:r>
      <w:r>
        <w:noBreakHyphen/>
        <w:t>3.]</w:t>
      </w:r>
    </w:p>
    <w:p>
      <w:pPr>
        <w:pStyle w:val="Heading5"/>
      </w:pPr>
      <w:bookmarkStart w:id="504" w:name="_Toc98853618"/>
      <w:r>
        <w:rPr>
          <w:rStyle w:val="CharSectno"/>
        </w:rPr>
        <w:lastRenderedPageBreak/>
        <w:t>6.14</w:t>
      </w:r>
      <w:r>
        <w:t>.</w:t>
      </w:r>
      <w:r>
        <w:tab/>
        <w:t>Licence document, issue of etc.</w:t>
      </w:r>
      <w:bookmarkEnd w:id="504"/>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Gazette 24 Aug 2007 p. 4273</w:t>
      </w:r>
      <w:r>
        <w:noBreakHyphen/>
        <w:t>4.]</w:t>
      </w:r>
    </w:p>
    <w:p>
      <w:pPr>
        <w:pStyle w:val="Heading5"/>
      </w:pPr>
      <w:bookmarkStart w:id="505" w:name="_Toc98853619"/>
      <w:r>
        <w:rPr>
          <w:rStyle w:val="CharSectno"/>
        </w:rPr>
        <w:lastRenderedPageBreak/>
        <w:t>6.15</w:t>
      </w:r>
      <w:r>
        <w:t>.</w:t>
      </w:r>
      <w:r>
        <w:tab/>
        <w:t>Change of address, licensee to notify Commissioner of</w:t>
      </w:r>
      <w:bookmarkEnd w:id="505"/>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Gazette 24 Aug 2007 p. 4274</w:t>
      </w:r>
      <w:r>
        <w:noBreakHyphen/>
        <w:t>5.]</w:t>
      </w:r>
    </w:p>
    <w:p>
      <w:pPr>
        <w:pStyle w:val="Heading5"/>
      </w:pPr>
      <w:bookmarkStart w:id="506" w:name="_Toc98853620"/>
      <w:r>
        <w:rPr>
          <w:rStyle w:val="CharSectno"/>
        </w:rPr>
        <w:t>6.16</w:t>
      </w:r>
      <w:r>
        <w:t>.</w:t>
      </w:r>
      <w:r>
        <w:tab/>
        <w:t>Duplicate licence document, issue of</w:t>
      </w:r>
      <w:bookmarkEnd w:id="506"/>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Gazette 24 Aug 2007 p. 4275.]</w:t>
      </w:r>
    </w:p>
    <w:p>
      <w:pPr>
        <w:pStyle w:val="Heading5"/>
      </w:pPr>
      <w:bookmarkStart w:id="507" w:name="_Toc98853621"/>
      <w:r>
        <w:rPr>
          <w:rStyle w:val="CharSectno"/>
        </w:rPr>
        <w:t>6.17</w:t>
      </w:r>
      <w:r>
        <w:t>.</w:t>
      </w:r>
      <w:r>
        <w:tab/>
        <w:t>Commissioner may direct licensee to get competency assessed</w:t>
      </w:r>
      <w:bookmarkEnd w:id="50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Gazette 24 Aug 2007 p. 4275.]</w:t>
      </w:r>
    </w:p>
    <w:p>
      <w:pPr>
        <w:pStyle w:val="Heading3"/>
        <w:keepLines/>
      </w:pPr>
      <w:bookmarkStart w:id="508" w:name="_Toc98512147"/>
      <w:bookmarkStart w:id="509" w:name="_Toc98512651"/>
      <w:bookmarkStart w:id="510" w:name="_Toc98853622"/>
      <w:r>
        <w:rPr>
          <w:rStyle w:val="CharDivNo"/>
        </w:rPr>
        <w:lastRenderedPageBreak/>
        <w:t>Division 3</w:t>
      </w:r>
      <w:r>
        <w:t xml:space="preserve"> — </w:t>
      </w:r>
      <w:r>
        <w:rPr>
          <w:rStyle w:val="CharDivText"/>
        </w:rPr>
        <w:t>Registration as an assessor</w:t>
      </w:r>
      <w:bookmarkEnd w:id="508"/>
      <w:bookmarkEnd w:id="509"/>
      <w:bookmarkEnd w:id="510"/>
    </w:p>
    <w:p>
      <w:pPr>
        <w:pStyle w:val="Footnoteheading"/>
        <w:keepNext/>
        <w:keepLines/>
        <w:spacing w:before="100"/>
      </w:pPr>
      <w:r>
        <w:tab/>
        <w:t>[Heading inserted: Gazette 24 Aug 2007 p. 4275.]</w:t>
      </w:r>
    </w:p>
    <w:p>
      <w:pPr>
        <w:pStyle w:val="Heading5"/>
      </w:pPr>
      <w:bookmarkStart w:id="511" w:name="_Toc98853623"/>
      <w:r>
        <w:rPr>
          <w:rStyle w:val="CharSectno"/>
        </w:rPr>
        <w:t>6.18</w:t>
      </w:r>
      <w:r>
        <w:t>.</w:t>
      </w:r>
      <w:r>
        <w:tab/>
        <w:t>Term used: registration</w:t>
      </w:r>
      <w:bookmarkEnd w:id="511"/>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Gazette 24 Aug 2007 p. 4275.]</w:t>
      </w:r>
    </w:p>
    <w:p>
      <w:pPr>
        <w:pStyle w:val="Heading5"/>
      </w:pPr>
      <w:bookmarkStart w:id="512" w:name="_Toc98853624"/>
      <w:r>
        <w:rPr>
          <w:rStyle w:val="CharSectno"/>
        </w:rPr>
        <w:t>6.19</w:t>
      </w:r>
      <w:r>
        <w:t>.</w:t>
      </w:r>
      <w:r>
        <w:tab/>
        <w:t>Registered assessor, function of</w:t>
      </w:r>
      <w:bookmarkEnd w:id="512"/>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Gazette 24 Aug 2007 p. 4276.]</w:t>
      </w:r>
    </w:p>
    <w:p>
      <w:pPr>
        <w:pStyle w:val="Heading5"/>
      </w:pPr>
      <w:bookmarkStart w:id="513" w:name="_Toc98853625"/>
      <w:r>
        <w:rPr>
          <w:rStyle w:val="CharSectno"/>
        </w:rPr>
        <w:t>6.20</w:t>
      </w:r>
      <w:r>
        <w:t>.</w:t>
      </w:r>
      <w:r>
        <w:tab/>
        <w:t>Notice of satisfactory assessment, duties of assessor before issuing</w:t>
      </w:r>
      <w:bookmarkEnd w:id="513"/>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lastRenderedPageBreak/>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Gazette 24 Aug 2007 p. 4276.]</w:t>
      </w:r>
    </w:p>
    <w:p>
      <w:pPr>
        <w:pStyle w:val="Heading5"/>
      </w:pPr>
      <w:bookmarkStart w:id="514" w:name="_Toc98853626"/>
      <w:r>
        <w:rPr>
          <w:rStyle w:val="CharSectno"/>
        </w:rPr>
        <w:t>6.21</w:t>
      </w:r>
      <w:r>
        <w:t>.</w:t>
      </w:r>
      <w:r>
        <w:tab/>
        <w:t>Application for registration</w:t>
      </w:r>
      <w:bookmarkEnd w:id="514"/>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Gazette 24 Aug 2007 p. 4277.]</w:t>
      </w:r>
    </w:p>
    <w:p>
      <w:pPr>
        <w:pStyle w:val="Heading5"/>
      </w:pPr>
      <w:bookmarkStart w:id="515" w:name="_Toc98853627"/>
      <w:r>
        <w:rPr>
          <w:rStyle w:val="CharSectno"/>
        </w:rPr>
        <w:t>6.22</w:t>
      </w:r>
      <w:r>
        <w:t>.</w:t>
      </w:r>
      <w:r>
        <w:tab/>
        <w:t>Deciding application for registration</w:t>
      </w:r>
      <w:bookmarkEnd w:id="51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lastRenderedPageBreak/>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Gazette 24 Aug 2007 p. 4277</w:t>
      </w:r>
      <w:r>
        <w:noBreakHyphen/>
        <w:t>8.]</w:t>
      </w:r>
    </w:p>
    <w:p>
      <w:pPr>
        <w:pStyle w:val="Heading5"/>
      </w:pPr>
      <w:bookmarkStart w:id="516" w:name="_Toc98853628"/>
      <w:r>
        <w:rPr>
          <w:rStyle w:val="CharSectno"/>
        </w:rPr>
        <w:t>6.23</w:t>
      </w:r>
      <w:r>
        <w:t>.</w:t>
      </w:r>
      <w:r>
        <w:tab/>
        <w:t>Variation of registration, application for</w:t>
      </w:r>
      <w:bookmarkEnd w:id="51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Gazette 24 Aug 2007 p. 4278.]</w:t>
      </w:r>
    </w:p>
    <w:p>
      <w:pPr>
        <w:pStyle w:val="Heading5"/>
      </w:pPr>
      <w:bookmarkStart w:id="517" w:name="_Toc98853629"/>
      <w:r>
        <w:rPr>
          <w:rStyle w:val="CharSectno"/>
        </w:rPr>
        <w:lastRenderedPageBreak/>
        <w:t>6.24</w:t>
      </w:r>
      <w:r>
        <w:t>.</w:t>
      </w:r>
      <w:r>
        <w:tab/>
        <w:t>Deciding application to vary registration</w:t>
      </w:r>
      <w:bookmarkEnd w:id="517"/>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Gazette 24 Aug 2007 p. 4279.]</w:t>
      </w:r>
    </w:p>
    <w:p>
      <w:pPr>
        <w:pStyle w:val="Heading5"/>
      </w:pPr>
      <w:bookmarkStart w:id="518" w:name="_Toc98853630"/>
      <w:r>
        <w:rPr>
          <w:rStyle w:val="CharSectno"/>
        </w:rPr>
        <w:t>6.25</w:t>
      </w:r>
      <w:r>
        <w:t>.</w:t>
      </w:r>
      <w:r>
        <w:tab/>
        <w:t>Renewal of registration, application for</w:t>
      </w:r>
      <w:bookmarkEnd w:id="518"/>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lastRenderedPageBreak/>
        <w:tab/>
        <w:t>(4)</w:t>
      </w:r>
      <w:r>
        <w:tab/>
        <w:t>If an applicant fails to comply with a direction under subregulation (3), the applicant is to be taken to have withdrawn the application.</w:t>
      </w:r>
    </w:p>
    <w:p>
      <w:pPr>
        <w:pStyle w:val="Footnotesection"/>
        <w:ind w:left="890" w:hanging="890"/>
      </w:pPr>
      <w:r>
        <w:tab/>
        <w:t>[Regulation 6.25 inserted: Gazette 24 Aug 2007 p. 4279</w:t>
      </w:r>
      <w:r>
        <w:noBreakHyphen/>
        <w:t>80.]</w:t>
      </w:r>
    </w:p>
    <w:p>
      <w:pPr>
        <w:pStyle w:val="Heading5"/>
      </w:pPr>
      <w:bookmarkStart w:id="519" w:name="_Toc98853631"/>
      <w:r>
        <w:rPr>
          <w:rStyle w:val="CharSectno"/>
        </w:rPr>
        <w:t>6.26</w:t>
      </w:r>
      <w:r>
        <w:t>.</w:t>
      </w:r>
      <w:r>
        <w:tab/>
        <w:t>Deciding application to renew registration</w:t>
      </w:r>
      <w:bookmarkEnd w:id="519"/>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Gazette 24 Aug 2007 p. 4280.]</w:t>
      </w:r>
    </w:p>
    <w:p>
      <w:pPr>
        <w:pStyle w:val="Heading5"/>
      </w:pPr>
      <w:bookmarkStart w:id="520" w:name="_Toc98853632"/>
      <w:r>
        <w:rPr>
          <w:rStyle w:val="CharSectno"/>
        </w:rPr>
        <w:t>6.27</w:t>
      </w:r>
      <w:r>
        <w:t>.</w:t>
      </w:r>
      <w:r>
        <w:tab/>
        <w:t>Duration of registration</w:t>
      </w:r>
      <w:bookmarkEnd w:id="520"/>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lastRenderedPageBreak/>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Gazette 24 Aug 2007 p. 4280</w:t>
      </w:r>
      <w:r>
        <w:noBreakHyphen/>
        <w:t>1.]</w:t>
      </w:r>
    </w:p>
    <w:p>
      <w:pPr>
        <w:pStyle w:val="Heading5"/>
      </w:pPr>
      <w:bookmarkStart w:id="521" w:name="_Toc98853633"/>
      <w:r>
        <w:rPr>
          <w:rStyle w:val="CharSectno"/>
        </w:rPr>
        <w:t>6.28</w:t>
      </w:r>
      <w:r>
        <w:t>.</w:t>
      </w:r>
      <w:r>
        <w:tab/>
        <w:t>Suspending registration as to particular class of high risk work, Commissioner’s powers as to etc.</w:t>
      </w:r>
      <w:bookmarkEnd w:id="521"/>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lastRenderedPageBreak/>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Gazette 24 Aug 2007 p. 4281</w:t>
      </w:r>
      <w:r>
        <w:noBreakHyphen/>
        <w:t>2.]</w:t>
      </w:r>
    </w:p>
    <w:p>
      <w:pPr>
        <w:pStyle w:val="Heading5"/>
      </w:pPr>
      <w:bookmarkStart w:id="522" w:name="_Toc98853634"/>
      <w:r>
        <w:rPr>
          <w:rStyle w:val="CharSectno"/>
        </w:rPr>
        <w:t>6.29</w:t>
      </w:r>
      <w:r>
        <w:t>.</w:t>
      </w:r>
      <w:r>
        <w:tab/>
        <w:t>Cancelling registration as to particular class of high risk work, Commissioner’s powers as to etc.</w:t>
      </w:r>
      <w:bookmarkEnd w:id="522"/>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 xml:space="preserve">Cancellation under this regulation has effect from the time specified in the written notice, which is to be no earlier than </w:t>
      </w:r>
      <w:r>
        <w:lastRenderedPageBreak/>
        <w:t>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Gazette 24 Aug 2007 p. 4282</w:t>
      </w:r>
      <w:r>
        <w:noBreakHyphen/>
        <w:t>3.]</w:t>
      </w:r>
    </w:p>
    <w:p>
      <w:pPr>
        <w:pStyle w:val="Heading5"/>
      </w:pPr>
      <w:bookmarkStart w:id="523" w:name="_Toc98853635"/>
      <w:r>
        <w:rPr>
          <w:rStyle w:val="CharSectno"/>
        </w:rPr>
        <w:t>6.30</w:t>
      </w:r>
      <w:r>
        <w:t>.</w:t>
      </w:r>
      <w:r>
        <w:tab/>
        <w:t>Certificate of registration, issue of etc.</w:t>
      </w:r>
      <w:bookmarkEnd w:id="523"/>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lastRenderedPageBreak/>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Gazette 24 Aug 2007 p. 4283</w:t>
      </w:r>
      <w:r>
        <w:noBreakHyphen/>
        <w:t>4.]</w:t>
      </w:r>
    </w:p>
    <w:p>
      <w:pPr>
        <w:pStyle w:val="Heading5"/>
      </w:pPr>
      <w:bookmarkStart w:id="524" w:name="_Toc98853636"/>
      <w:r>
        <w:rPr>
          <w:rStyle w:val="CharSectno"/>
        </w:rPr>
        <w:t>6.31</w:t>
      </w:r>
      <w:r>
        <w:t>.</w:t>
      </w:r>
      <w:r>
        <w:tab/>
        <w:t>Duplicate certificate of registration, issue of</w:t>
      </w:r>
      <w:bookmarkEnd w:id="524"/>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Gazette 24 Aug 2007 p. 4284.]</w:t>
      </w:r>
    </w:p>
    <w:p>
      <w:pPr>
        <w:pStyle w:val="Heading3"/>
      </w:pPr>
      <w:bookmarkStart w:id="525" w:name="_Toc98512162"/>
      <w:bookmarkStart w:id="526" w:name="_Toc98512666"/>
      <w:bookmarkStart w:id="527" w:name="_Toc98853637"/>
      <w:r>
        <w:rPr>
          <w:rStyle w:val="CharDivNo"/>
        </w:rPr>
        <w:t>Division 4</w:t>
      </w:r>
      <w:r>
        <w:t> — </w:t>
      </w:r>
      <w:r>
        <w:rPr>
          <w:rStyle w:val="CharDivText"/>
        </w:rPr>
        <w:t>Miscellaneous</w:t>
      </w:r>
      <w:bookmarkEnd w:id="525"/>
      <w:bookmarkEnd w:id="526"/>
      <w:bookmarkEnd w:id="527"/>
    </w:p>
    <w:p>
      <w:pPr>
        <w:pStyle w:val="Footnoteheading"/>
      </w:pPr>
      <w:r>
        <w:tab/>
        <w:t>[Heading inserted: Gazette 24 Aug 2007 p. 4285.]</w:t>
      </w:r>
    </w:p>
    <w:p>
      <w:pPr>
        <w:pStyle w:val="Heading5"/>
      </w:pPr>
      <w:bookmarkStart w:id="528" w:name="_Toc98853638"/>
      <w:r>
        <w:rPr>
          <w:rStyle w:val="CharSectno"/>
        </w:rPr>
        <w:t>6.32</w:t>
      </w:r>
      <w:r>
        <w:t>.</w:t>
      </w:r>
      <w:r>
        <w:tab/>
        <w:t>Registered training organisation to retain records etc.</w:t>
      </w:r>
      <w:bookmarkEnd w:id="52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Gazette 24 Aug 2007 p. 4285.]</w:t>
      </w:r>
    </w:p>
    <w:p>
      <w:pPr>
        <w:pStyle w:val="Heading2"/>
      </w:pPr>
      <w:bookmarkStart w:id="529" w:name="_Toc98512164"/>
      <w:bookmarkStart w:id="530" w:name="_Toc98512668"/>
      <w:bookmarkStart w:id="531" w:name="_Toc98853639"/>
      <w:r>
        <w:rPr>
          <w:rStyle w:val="CharPartNo"/>
        </w:rPr>
        <w:lastRenderedPageBreak/>
        <w:t>Part 7</w:t>
      </w:r>
      <w:r>
        <w:t> — </w:t>
      </w:r>
      <w:r>
        <w:rPr>
          <w:rStyle w:val="CharPartText"/>
        </w:rPr>
        <w:t>Repeal, savings and transitional</w:t>
      </w:r>
      <w:bookmarkEnd w:id="529"/>
      <w:bookmarkEnd w:id="530"/>
      <w:bookmarkEnd w:id="531"/>
    </w:p>
    <w:p>
      <w:pPr>
        <w:pStyle w:val="Heading3"/>
      </w:pPr>
      <w:bookmarkStart w:id="532" w:name="_Toc98512165"/>
      <w:bookmarkStart w:id="533" w:name="_Toc98512669"/>
      <w:bookmarkStart w:id="534" w:name="_Toc98853640"/>
      <w:r>
        <w:rPr>
          <w:rStyle w:val="CharDivNo"/>
        </w:rPr>
        <w:t>Division 1</w:t>
      </w:r>
      <w:r>
        <w:t> — </w:t>
      </w:r>
      <w:r>
        <w:rPr>
          <w:rStyle w:val="CharDivText"/>
        </w:rPr>
        <w:t>Original repeal, savings and transitional provisions</w:t>
      </w:r>
      <w:bookmarkEnd w:id="532"/>
      <w:bookmarkEnd w:id="533"/>
      <w:bookmarkEnd w:id="534"/>
    </w:p>
    <w:p>
      <w:pPr>
        <w:pStyle w:val="Footnoteheading"/>
      </w:pPr>
      <w:r>
        <w:tab/>
        <w:t>[Heading inserted: Gazette 24 Aug 2007 p. 4285.]</w:t>
      </w:r>
    </w:p>
    <w:p>
      <w:pPr>
        <w:pStyle w:val="Heading5"/>
        <w:rPr>
          <w:snapToGrid w:val="0"/>
        </w:rPr>
      </w:pPr>
      <w:bookmarkStart w:id="535" w:name="_Toc98853641"/>
      <w:r>
        <w:rPr>
          <w:rStyle w:val="CharSectno"/>
        </w:rPr>
        <w:t>7.1</w:t>
      </w:r>
      <w:r>
        <w:rPr>
          <w:snapToGrid w:val="0"/>
        </w:rPr>
        <w:t>.</w:t>
      </w:r>
      <w:r>
        <w:rPr>
          <w:snapToGrid w:val="0"/>
        </w:rPr>
        <w:tab/>
        <w:t>Terms used</w:t>
      </w:r>
      <w:bookmarkEnd w:id="535"/>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Gazette 24 Aug 2007 p. 4285.]</w:t>
      </w:r>
    </w:p>
    <w:p>
      <w:pPr>
        <w:pStyle w:val="Heading5"/>
        <w:rPr>
          <w:snapToGrid w:val="0"/>
        </w:rPr>
      </w:pPr>
      <w:bookmarkStart w:id="536" w:name="_Toc98853642"/>
      <w:r>
        <w:rPr>
          <w:rStyle w:val="CharSectno"/>
        </w:rPr>
        <w:t>7.2</w:t>
      </w:r>
      <w:r>
        <w:rPr>
          <w:snapToGrid w:val="0"/>
        </w:rPr>
        <w:t>.</w:t>
      </w:r>
      <w:r>
        <w:rPr>
          <w:snapToGrid w:val="0"/>
        </w:rPr>
        <w:tab/>
      </w:r>
      <w:r>
        <w:rPr>
          <w:i/>
          <w:snapToGrid w:val="0"/>
        </w:rPr>
        <w:t>Interpretation Act 1984</w:t>
      </w:r>
      <w:r>
        <w:rPr>
          <w:snapToGrid w:val="0"/>
        </w:rPr>
        <w:t xml:space="preserve"> applies</w:t>
      </w:r>
      <w:bookmarkEnd w:id="536"/>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Gazette 24 Aug 2007 p. 4286.]</w:t>
      </w:r>
    </w:p>
    <w:p>
      <w:pPr>
        <w:pStyle w:val="Heading5"/>
        <w:rPr>
          <w:snapToGrid w:val="0"/>
        </w:rPr>
      </w:pPr>
      <w:bookmarkStart w:id="537" w:name="_Toc98853643"/>
      <w:r>
        <w:rPr>
          <w:rStyle w:val="CharSectno"/>
        </w:rPr>
        <w:t>7.3</w:t>
      </w:r>
      <w:r>
        <w:rPr>
          <w:snapToGrid w:val="0"/>
        </w:rPr>
        <w:t>.</w:t>
      </w:r>
      <w:r>
        <w:rPr>
          <w:snapToGrid w:val="0"/>
        </w:rPr>
        <w:tab/>
        <w:t>Repeal</w:t>
      </w:r>
      <w:bookmarkEnd w:id="537"/>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538" w:name="_Toc98853644"/>
      <w:r>
        <w:rPr>
          <w:rStyle w:val="CharSectno"/>
        </w:rPr>
        <w:t>7.4</w:t>
      </w:r>
      <w:r>
        <w:rPr>
          <w:snapToGrid w:val="0"/>
        </w:rPr>
        <w:t>.</w:t>
      </w:r>
      <w:r>
        <w:rPr>
          <w:snapToGrid w:val="0"/>
        </w:rPr>
        <w:tab/>
        <w:t>Audiograms recorded under certain repealed regulations, disclosure of restricted</w:t>
      </w:r>
      <w:bookmarkEnd w:id="538"/>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4</w:t>
      </w:r>
      <w:r>
        <w:t xml:space="preserve"> and any written details or information </w:t>
      </w:r>
      <w:r>
        <w:lastRenderedPageBreak/>
        <w:t>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Gazette 14 Dec 2004 p. 6016.]</w:t>
      </w:r>
    </w:p>
    <w:p>
      <w:pPr>
        <w:pStyle w:val="Heading5"/>
        <w:rPr>
          <w:snapToGrid w:val="0"/>
        </w:rPr>
      </w:pPr>
      <w:bookmarkStart w:id="539" w:name="_Toc98853645"/>
      <w:r>
        <w:rPr>
          <w:rStyle w:val="CharSectno"/>
        </w:rPr>
        <w:lastRenderedPageBreak/>
        <w:t>7.5</w:t>
      </w:r>
      <w:r>
        <w:rPr>
          <w:snapToGrid w:val="0"/>
        </w:rPr>
        <w:t>.</w:t>
      </w:r>
      <w:r>
        <w:rPr>
          <w:snapToGrid w:val="0"/>
        </w:rPr>
        <w:tab/>
        <w:t>Designated plant of accepted design as at 1 Oct 1996 deemed to be registered for Part 4 Div. 2</w:t>
      </w:r>
      <w:bookmarkEnd w:id="539"/>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Gazette 24 Aug 2007 p. 4286.]</w:t>
      </w:r>
    </w:p>
    <w:p>
      <w:pPr>
        <w:pStyle w:val="Heading5"/>
        <w:spacing w:before="200"/>
        <w:rPr>
          <w:snapToGrid w:val="0"/>
        </w:rPr>
      </w:pPr>
      <w:bookmarkStart w:id="540" w:name="_Toc98853646"/>
      <w:r>
        <w:rPr>
          <w:rStyle w:val="CharSectno"/>
        </w:rPr>
        <w:t>7.7</w:t>
      </w:r>
      <w:r>
        <w:rPr>
          <w:snapToGrid w:val="0"/>
        </w:rPr>
        <w:t>.</w:t>
      </w:r>
      <w:r>
        <w:rPr>
          <w:snapToGrid w:val="0"/>
        </w:rPr>
        <w:tab/>
        <w:t>Classified plant with current certificate of inspection as at 1 Oct 1996 deemed to be registered for Part 4 Div. 2</w:t>
      </w:r>
      <w:bookmarkEnd w:id="540"/>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lastRenderedPageBreak/>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541" w:name="_Toc98853647"/>
      <w:r>
        <w:rPr>
          <w:rStyle w:val="CharSectno"/>
        </w:rPr>
        <w:t>7.8</w:t>
      </w:r>
      <w:r>
        <w:rPr>
          <w:snapToGrid w:val="0"/>
        </w:rPr>
        <w:t>.</w:t>
      </w:r>
      <w:r>
        <w:rPr>
          <w:snapToGrid w:val="0"/>
        </w:rPr>
        <w:tab/>
        <w:t>Certain designated plant inspected as at 1 Oct 1996 deemed to be registered for Part 4 Div. 2</w:t>
      </w:r>
      <w:bookmarkEnd w:id="541"/>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542" w:name="_Toc98512173"/>
      <w:bookmarkStart w:id="543" w:name="_Toc98512677"/>
      <w:bookmarkStart w:id="544" w:name="_Toc98853648"/>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542"/>
      <w:bookmarkEnd w:id="543"/>
      <w:bookmarkEnd w:id="544"/>
    </w:p>
    <w:p>
      <w:pPr>
        <w:pStyle w:val="Footnoteheading"/>
        <w:keepNext/>
        <w:keepLines/>
        <w:spacing w:before="50"/>
      </w:pPr>
      <w:r>
        <w:tab/>
        <w:t>[Heading inserted: Gazette 24 Aug 2007 p. 4286.]</w:t>
      </w:r>
    </w:p>
    <w:p>
      <w:pPr>
        <w:pStyle w:val="Heading4"/>
        <w:keepLines/>
        <w:spacing w:before="140"/>
      </w:pPr>
      <w:bookmarkStart w:id="545" w:name="_Toc98512174"/>
      <w:bookmarkStart w:id="546" w:name="_Toc98512678"/>
      <w:bookmarkStart w:id="547" w:name="_Toc98853649"/>
      <w:r>
        <w:t>Subdivision 1 — Preliminary</w:t>
      </w:r>
      <w:bookmarkEnd w:id="545"/>
      <w:bookmarkEnd w:id="546"/>
      <w:bookmarkEnd w:id="547"/>
    </w:p>
    <w:p>
      <w:pPr>
        <w:pStyle w:val="Footnoteheading"/>
        <w:keepLines/>
        <w:spacing w:before="50"/>
      </w:pPr>
      <w:r>
        <w:tab/>
        <w:t>[Heading inserted: Gazette 24 Aug 2007 p. 4286.]</w:t>
      </w:r>
    </w:p>
    <w:p>
      <w:pPr>
        <w:pStyle w:val="Heading5"/>
        <w:spacing w:before="140"/>
      </w:pPr>
      <w:bookmarkStart w:id="548" w:name="_Toc98853650"/>
      <w:r>
        <w:rPr>
          <w:rStyle w:val="CharSectno"/>
        </w:rPr>
        <w:t>7.9</w:t>
      </w:r>
      <w:r>
        <w:t>.</w:t>
      </w:r>
      <w:r>
        <w:tab/>
        <w:t>Terms used</w:t>
      </w:r>
      <w:bookmarkEnd w:id="548"/>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w:t>
      </w:r>
      <w:r>
        <w:lastRenderedPageBreak/>
        <w:t>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lastRenderedPageBreak/>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Gazette 24 Aug 2007 p. 4286</w:t>
      </w:r>
      <w:r>
        <w:noBreakHyphen/>
        <w:t>8.]</w:t>
      </w:r>
    </w:p>
    <w:p>
      <w:pPr>
        <w:pStyle w:val="Heading5"/>
      </w:pPr>
      <w:bookmarkStart w:id="549" w:name="_Toc98853651"/>
      <w:r>
        <w:rPr>
          <w:rStyle w:val="CharSectno"/>
        </w:rPr>
        <w:t>7.10</w:t>
      </w:r>
      <w:r>
        <w:t>.</w:t>
      </w:r>
      <w:r>
        <w:tab/>
      </w:r>
      <w:r>
        <w:rPr>
          <w:i/>
          <w:iCs/>
        </w:rPr>
        <w:t>Interpretation Act 1984</w:t>
      </w:r>
      <w:r>
        <w:rPr>
          <w:iCs/>
        </w:rPr>
        <w:t>, application of</w:t>
      </w:r>
      <w:bookmarkEnd w:id="549"/>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Gazette 24 Aug 2007 p. 4288.]</w:t>
      </w:r>
    </w:p>
    <w:p>
      <w:pPr>
        <w:pStyle w:val="Heading4"/>
      </w:pPr>
      <w:bookmarkStart w:id="550" w:name="_Toc98512177"/>
      <w:bookmarkStart w:id="551" w:name="_Toc98512681"/>
      <w:bookmarkStart w:id="552" w:name="_Toc98853652"/>
      <w:r>
        <w:lastRenderedPageBreak/>
        <w:t>Subdivision 2 — Conversion to high risk work licence</w:t>
      </w:r>
      <w:bookmarkEnd w:id="550"/>
      <w:bookmarkEnd w:id="551"/>
      <w:bookmarkEnd w:id="552"/>
    </w:p>
    <w:p>
      <w:pPr>
        <w:pStyle w:val="Footnoteheading"/>
      </w:pPr>
      <w:r>
        <w:tab/>
        <w:t>[Heading inserted: Gazette 24 Aug 2007 p. 4289.]</w:t>
      </w:r>
    </w:p>
    <w:p>
      <w:pPr>
        <w:pStyle w:val="Heading5"/>
      </w:pPr>
      <w:bookmarkStart w:id="553" w:name="_Toc98853653"/>
      <w:r>
        <w:rPr>
          <w:rStyle w:val="CharSectno"/>
        </w:rPr>
        <w:t>7.11</w:t>
      </w:r>
      <w:r>
        <w:t>.</w:t>
      </w:r>
      <w:r>
        <w:tab/>
        <w:t>Evidence of forklift competency, transition period for</w:t>
      </w:r>
      <w:bookmarkEnd w:id="55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Gazette 24 Aug 2007 p. 4289.]</w:t>
      </w:r>
    </w:p>
    <w:p>
      <w:pPr>
        <w:pStyle w:val="Heading5"/>
      </w:pPr>
      <w:bookmarkStart w:id="554" w:name="_Toc98853654"/>
      <w:r>
        <w:rPr>
          <w:rStyle w:val="CharSectno"/>
        </w:rPr>
        <w:t>7.12</w:t>
      </w:r>
      <w:r>
        <w:t>.</w:t>
      </w:r>
      <w:r>
        <w:tab/>
        <w:t>Certificate of competency, effect of in transition period</w:t>
      </w:r>
      <w:bookmarkEnd w:id="554"/>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lastRenderedPageBreak/>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Gazette 24 Aug 2007 p. 4290.]</w:t>
      </w:r>
    </w:p>
    <w:p>
      <w:pPr>
        <w:pStyle w:val="Heading5"/>
      </w:pPr>
      <w:bookmarkStart w:id="555" w:name="_Toc98853655"/>
      <w:r>
        <w:rPr>
          <w:rStyle w:val="CharSectno"/>
        </w:rPr>
        <w:t>7.13</w:t>
      </w:r>
      <w:r>
        <w:t>.</w:t>
      </w:r>
      <w:r>
        <w:tab/>
        <w:t>Forklift, operating in transition period</w:t>
      </w:r>
      <w:bookmarkEnd w:id="555"/>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Gazette 24 Aug 2007 p. 4290.]</w:t>
      </w:r>
    </w:p>
    <w:p>
      <w:pPr>
        <w:pStyle w:val="Heading5"/>
      </w:pPr>
      <w:bookmarkStart w:id="556" w:name="_Toc98853656"/>
      <w:r>
        <w:rPr>
          <w:rStyle w:val="CharSectno"/>
        </w:rPr>
        <w:t>7.14</w:t>
      </w:r>
      <w:r>
        <w:t>.</w:t>
      </w:r>
      <w:r>
        <w:tab/>
        <w:t>Suspending and cancelling certificate of competency in transition period, Commissioner’s powers as to</w:t>
      </w:r>
      <w:bookmarkEnd w:id="556"/>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lastRenderedPageBreak/>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Gazette 24 Aug 2007 p. 4290</w:t>
      </w:r>
      <w:r>
        <w:noBreakHyphen/>
        <w:t>1; amended: Gazette 15 May 2009 p. 1644.]</w:t>
      </w:r>
    </w:p>
    <w:p>
      <w:pPr>
        <w:pStyle w:val="Heading5"/>
      </w:pPr>
      <w:bookmarkStart w:id="557" w:name="_Toc98853657"/>
      <w:r>
        <w:rPr>
          <w:rStyle w:val="CharSectno"/>
        </w:rPr>
        <w:t>7.15</w:t>
      </w:r>
      <w:r>
        <w:t>.</w:t>
      </w:r>
      <w:r>
        <w:tab/>
        <w:t>Forklift, Commissioner may stop person operating in transition period</w:t>
      </w:r>
      <w:bookmarkEnd w:id="557"/>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Gazette 24 Aug 2007 p. 4291</w:t>
      </w:r>
      <w:r>
        <w:noBreakHyphen/>
        <w:t>2.]</w:t>
      </w:r>
    </w:p>
    <w:p>
      <w:pPr>
        <w:pStyle w:val="Heading5"/>
      </w:pPr>
      <w:bookmarkStart w:id="558" w:name="_Toc98853658"/>
      <w:r>
        <w:rPr>
          <w:rStyle w:val="CharSectno"/>
        </w:rPr>
        <w:lastRenderedPageBreak/>
        <w:t>7.16</w:t>
      </w:r>
      <w:r>
        <w:rPr>
          <w:bCs/>
        </w:rPr>
        <w:t>.</w:t>
      </w:r>
      <w:r>
        <w:rPr>
          <w:bCs/>
        </w:rPr>
        <w:tab/>
        <w:t>L</w:t>
      </w:r>
      <w:r>
        <w:t>icence, application for in transition period</w:t>
      </w:r>
      <w:bookmarkEnd w:id="558"/>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Gazette 24 Aug 2007 p. 4292.]</w:t>
      </w:r>
    </w:p>
    <w:p>
      <w:pPr>
        <w:pStyle w:val="Heading5"/>
        <w:spacing w:before="280"/>
      </w:pPr>
      <w:bookmarkStart w:id="559" w:name="_Toc98853659"/>
      <w:r>
        <w:rPr>
          <w:rStyle w:val="CharSectno"/>
        </w:rPr>
        <w:t>7.17</w:t>
      </w:r>
      <w:r>
        <w:t>.</w:t>
      </w:r>
      <w:r>
        <w:tab/>
        <w:t>Deciding r. 7.16(1) application for licence etc.</w:t>
      </w:r>
      <w:bookmarkEnd w:id="559"/>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lastRenderedPageBreak/>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Gazette 24 Aug 2007 p. 4293</w:t>
      </w:r>
      <w:r>
        <w:noBreakHyphen/>
        <w:t>4.]</w:t>
      </w:r>
    </w:p>
    <w:p>
      <w:pPr>
        <w:pStyle w:val="Heading5"/>
      </w:pPr>
      <w:bookmarkStart w:id="560" w:name="_Toc98853660"/>
      <w:r>
        <w:rPr>
          <w:rStyle w:val="CharSectno"/>
        </w:rPr>
        <w:lastRenderedPageBreak/>
        <w:t>7.18</w:t>
      </w:r>
      <w:r>
        <w:t>.</w:t>
      </w:r>
      <w:r>
        <w:tab/>
        <w:t>Forklift licence, deciding r. 7.16(2) application for etc.</w:t>
      </w:r>
      <w:bookmarkEnd w:id="560"/>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lastRenderedPageBreak/>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Gazette 24 Aug 2007 p. 4294</w:t>
      </w:r>
      <w:r>
        <w:noBreakHyphen/>
        <w:t>5.]</w:t>
      </w:r>
    </w:p>
    <w:p>
      <w:pPr>
        <w:pStyle w:val="Heading5"/>
      </w:pPr>
      <w:bookmarkStart w:id="561" w:name="_Toc98853661"/>
      <w:r>
        <w:rPr>
          <w:rStyle w:val="CharSectno"/>
        </w:rPr>
        <w:t>7.19</w:t>
      </w:r>
      <w:r>
        <w:t>.</w:t>
      </w:r>
      <w:r>
        <w:tab/>
        <w:t>Unfinished application as at 1 Oct 2007 for certificate of competency</w:t>
      </w:r>
      <w:bookmarkEnd w:id="561"/>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Gazette 24 Aug 2007 p. 4296.]</w:t>
      </w:r>
    </w:p>
    <w:p>
      <w:pPr>
        <w:pStyle w:val="Heading4"/>
      </w:pPr>
      <w:bookmarkStart w:id="562" w:name="_Toc98512187"/>
      <w:bookmarkStart w:id="563" w:name="_Toc98512691"/>
      <w:bookmarkStart w:id="564" w:name="_Toc98853662"/>
      <w:r>
        <w:lastRenderedPageBreak/>
        <w:t>Subdivision </w:t>
      </w:r>
      <w:r>
        <w:rPr>
          <w:bCs/>
        </w:rPr>
        <w:t>3</w:t>
      </w:r>
      <w:r>
        <w:t> — Assessors</w:t>
      </w:r>
      <w:bookmarkEnd w:id="562"/>
      <w:bookmarkEnd w:id="563"/>
      <w:bookmarkEnd w:id="564"/>
    </w:p>
    <w:p>
      <w:pPr>
        <w:pStyle w:val="Footnoteheading"/>
        <w:keepNext/>
        <w:spacing w:before="100"/>
      </w:pPr>
      <w:r>
        <w:tab/>
        <w:t>[Heading inserted: Gazette 24 Aug 2007 p. 4296.]</w:t>
      </w:r>
    </w:p>
    <w:p>
      <w:pPr>
        <w:pStyle w:val="Heading5"/>
      </w:pPr>
      <w:bookmarkStart w:id="565" w:name="_Toc98853663"/>
      <w:r>
        <w:rPr>
          <w:rStyle w:val="CharSectno"/>
        </w:rPr>
        <w:t>7.20</w:t>
      </w:r>
      <w:r>
        <w:t>.</w:t>
      </w:r>
      <w:r>
        <w:tab/>
        <w:t>Assessor as at 1 Oct 2007, status of etc.</w:t>
      </w:r>
      <w:bookmarkEnd w:id="565"/>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lastRenderedPageBreak/>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Gazette 24 Aug 2007 p. 4296</w:t>
      </w:r>
      <w:r>
        <w:noBreakHyphen/>
        <w:t>7.]</w:t>
      </w:r>
    </w:p>
    <w:p>
      <w:pPr>
        <w:pStyle w:val="Heading5"/>
      </w:pPr>
      <w:bookmarkStart w:id="566" w:name="_Toc98853664"/>
      <w:r>
        <w:rPr>
          <w:rStyle w:val="CharSectno"/>
        </w:rPr>
        <w:t>7.21</w:t>
      </w:r>
      <w:r>
        <w:t>.</w:t>
      </w:r>
      <w:r>
        <w:tab/>
        <w:t>Assessor of forklift competency as at 1 Oct 2007, status of etc.</w:t>
      </w:r>
      <w:bookmarkEnd w:id="56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 xml:space="preserve">the requirement under regulation 6.26(a) to continue to hold a high risk work licence for a class of high risk work is satisfied if, before the renewal, the assessor is </w:t>
      </w:r>
      <w:r>
        <w:lastRenderedPageBreak/>
        <w:t>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Gazette 24 Aug 2007 p. 4298</w:t>
      </w:r>
      <w:r>
        <w:noBreakHyphen/>
        <w:t>9.]</w:t>
      </w:r>
    </w:p>
    <w:p>
      <w:pPr>
        <w:pStyle w:val="Heading5"/>
      </w:pPr>
      <w:bookmarkStart w:id="567" w:name="_Toc98853665"/>
      <w:r>
        <w:rPr>
          <w:rStyle w:val="CharSectno"/>
        </w:rPr>
        <w:t>7.22</w:t>
      </w:r>
      <w:r>
        <w:t>.</w:t>
      </w:r>
      <w:r>
        <w:tab/>
        <w:t>Unfinished application as at 1 Oct 2007 for registration as an assessor</w:t>
      </w:r>
      <w:bookmarkEnd w:id="567"/>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lastRenderedPageBreak/>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Gazette 24 Aug 2007 p. 4299</w:t>
      </w:r>
      <w:r>
        <w:noBreakHyphen/>
        <w:t>300.]</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568" w:name="_Toc98512191"/>
      <w:bookmarkStart w:id="569" w:name="_Toc98512695"/>
      <w:bookmarkStart w:id="570" w:name="_Toc98853666"/>
      <w:r>
        <w:rPr>
          <w:rStyle w:val="CharSchNo"/>
        </w:rPr>
        <w:lastRenderedPageBreak/>
        <w:t>Schedule 1</w:t>
      </w:r>
      <w:r>
        <w:t> — </w:t>
      </w:r>
      <w:r>
        <w:rPr>
          <w:rStyle w:val="CharSchText"/>
        </w:rPr>
        <w:t>Australian Standards and Australian/New Zealand Standards</w:t>
      </w:r>
      <w:bookmarkEnd w:id="568"/>
      <w:bookmarkEnd w:id="569"/>
      <w:bookmarkEnd w:id="570"/>
    </w:p>
    <w:p>
      <w:pPr>
        <w:pStyle w:val="yShoulderClause"/>
      </w:pPr>
      <w:r>
        <w:t>[r. 1.3]</w:t>
      </w:r>
    </w:p>
    <w:p>
      <w:pPr>
        <w:pStyle w:val="yFootnoteheading"/>
        <w:spacing w:after="40"/>
      </w:pPr>
      <w:r>
        <w:tab/>
        <w:t>[Heading inserted: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384"/>
      </w:tblGrid>
      <w:tr>
        <w:trPr>
          <w:cantSplit/>
          <w:tblHeader/>
        </w:trPr>
        <w:tc>
          <w:tcPr>
            <w:tcW w:w="710" w:type="dxa"/>
            <w:tcBorders>
              <w:top w:val="single" w:sz="4" w:space="0" w:color="auto"/>
              <w:bottom w:val="single" w:sz="4" w:space="0" w:color="auto"/>
            </w:tcBorders>
          </w:tcPr>
          <w:p>
            <w:pPr>
              <w:pStyle w:val="yTableNAm"/>
              <w:spacing w:before="60" w:after="60"/>
              <w:rPr>
                <w:b/>
                <w:bCs/>
              </w:rPr>
            </w:pPr>
            <w:r>
              <w:rPr>
                <w:b/>
                <w:bCs/>
              </w:rPr>
              <w:t>Item</w:t>
            </w:r>
          </w:p>
        </w:tc>
        <w:tc>
          <w:tcPr>
            <w:tcW w:w="2233"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753" w:type="dxa"/>
            <w:tcBorders>
              <w:top w:val="single" w:sz="4" w:space="0" w:color="auto"/>
              <w:bottom w:val="single" w:sz="4" w:space="0" w:color="auto"/>
            </w:tcBorders>
          </w:tcPr>
          <w:p>
            <w:pPr>
              <w:pStyle w:val="yTableNAm"/>
              <w:spacing w:before="60" w:after="60"/>
              <w:ind w:left="147"/>
              <w:rPr>
                <w:b/>
                <w:bCs/>
              </w:rPr>
            </w:pPr>
            <w:r>
              <w:rPr>
                <w:b/>
                <w:bCs/>
              </w:rPr>
              <w:t>Title</w:t>
            </w:r>
          </w:p>
        </w:tc>
        <w:tc>
          <w:tcPr>
            <w:tcW w:w="1384"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10" w:type="dxa"/>
          </w:tcPr>
          <w:p>
            <w:pPr>
              <w:pStyle w:val="yTableNAm"/>
              <w:spacing w:before="60"/>
            </w:pPr>
            <w:r>
              <w:t>1</w:t>
            </w:r>
          </w:p>
        </w:tc>
        <w:tc>
          <w:tcPr>
            <w:tcW w:w="2233" w:type="dxa"/>
          </w:tcPr>
          <w:p>
            <w:pPr>
              <w:pStyle w:val="yTableNAm"/>
              <w:spacing w:before="60"/>
            </w:pPr>
            <w:r>
              <w:t>AS/NZS 1200:2000</w:t>
            </w:r>
          </w:p>
        </w:tc>
        <w:tc>
          <w:tcPr>
            <w:tcW w:w="2753" w:type="dxa"/>
          </w:tcPr>
          <w:p>
            <w:pPr>
              <w:pStyle w:val="yTableNAm"/>
              <w:spacing w:before="60"/>
            </w:pPr>
            <w:r>
              <w:t>Pressure equipment</w:t>
            </w:r>
          </w:p>
        </w:tc>
        <w:tc>
          <w:tcPr>
            <w:tcW w:w="1379" w:type="dxa"/>
          </w:tcPr>
          <w:p>
            <w:pPr>
              <w:pStyle w:val="yTableNAm"/>
              <w:spacing w:before="60"/>
            </w:pPr>
            <w:r>
              <w:t>4.1, 4.43, Sch. 4.3</w:t>
            </w:r>
          </w:p>
        </w:tc>
      </w:tr>
      <w:tr>
        <w:tblPrEx>
          <w:tblCellMar>
            <w:left w:w="142" w:type="dxa"/>
            <w:right w:w="142" w:type="dxa"/>
          </w:tblCellMar>
        </w:tblPrEx>
        <w:trPr>
          <w:cantSplit/>
        </w:trPr>
        <w:tc>
          <w:tcPr>
            <w:tcW w:w="710" w:type="dxa"/>
          </w:tcPr>
          <w:p>
            <w:pPr>
              <w:pStyle w:val="yTableNAm"/>
              <w:spacing w:before="60"/>
            </w:pPr>
            <w:r>
              <w:t>2</w:t>
            </w:r>
          </w:p>
        </w:tc>
        <w:tc>
          <w:tcPr>
            <w:tcW w:w="2233" w:type="dxa"/>
          </w:tcPr>
          <w:p>
            <w:pPr>
              <w:pStyle w:val="yTableNAm"/>
              <w:spacing w:before="60"/>
              <w:rPr>
                <w:strike/>
              </w:rPr>
            </w:pPr>
            <w:r>
              <w:t>AS/NZS 1269</w:t>
            </w:r>
          </w:p>
        </w:tc>
        <w:tc>
          <w:tcPr>
            <w:tcW w:w="2753" w:type="dxa"/>
          </w:tcPr>
          <w:p>
            <w:pPr>
              <w:pStyle w:val="yTableNAm"/>
              <w:spacing w:before="60"/>
              <w:rPr>
                <w:strike/>
              </w:rPr>
            </w:pPr>
            <w:r>
              <w:t>Occupational noise management</w:t>
            </w:r>
          </w:p>
        </w:tc>
        <w:tc>
          <w:tcPr>
            <w:tcW w:w="1379" w:type="dxa"/>
          </w:tcPr>
          <w:p>
            <w:pPr>
              <w:pStyle w:val="yTableNAm"/>
              <w:spacing w:before="60"/>
              <w:rPr>
                <w:strike/>
              </w:rPr>
            </w:pPr>
            <w:r>
              <w:t>3.45, 3.47</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1269.1:2005</w:t>
            </w:r>
          </w:p>
        </w:tc>
        <w:tc>
          <w:tcPr>
            <w:tcW w:w="2753" w:type="dxa"/>
          </w:tcPr>
          <w:p>
            <w:pPr>
              <w:pStyle w:val="yTableNAm"/>
              <w:spacing w:before="60"/>
              <w:rPr>
                <w:strike/>
              </w:rPr>
            </w:pPr>
            <w:r>
              <w:t>Occupational noise management — Measurement and assessment of noise immission and exposure</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1269.3:2005</w:t>
            </w:r>
          </w:p>
        </w:tc>
        <w:tc>
          <w:tcPr>
            <w:tcW w:w="2753" w:type="dxa"/>
          </w:tcPr>
          <w:p>
            <w:pPr>
              <w:pStyle w:val="yTableNAm"/>
              <w:spacing w:before="60"/>
              <w:rPr>
                <w:strike/>
              </w:rPr>
            </w:pPr>
            <w:r>
              <w:t>Occupational noise management — Hearing protector program</w:t>
            </w:r>
          </w:p>
        </w:tc>
        <w:tc>
          <w:tcPr>
            <w:tcW w:w="1379" w:type="dxa"/>
          </w:tcPr>
          <w:p>
            <w:pPr>
              <w:pStyle w:val="yTableNAm"/>
              <w:spacing w:before="60"/>
              <w:rPr>
                <w:strike/>
              </w:rPr>
            </w:pPr>
          </w:p>
        </w:tc>
      </w:tr>
      <w:tr>
        <w:tblPrEx>
          <w:tblCellMar>
            <w:left w:w="142" w:type="dxa"/>
            <w:right w:w="142" w:type="dxa"/>
          </w:tblCellMar>
        </w:tblPrEx>
        <w:trPr>
          <w:cantSplit/>
        </w:trPr>
        <w:tc>
          <w:tcPr>
            <w:tcW w:w="710" w:type="dxa"/>
          </w:tcPr>
          <w:p>
            <w:pPr>
              <w:pStyle w:val="yTableNAm"/>
              <w:spacing w:before="60"/>
            </w:pPr>
            <w:r>
              <w:t>3</w:t>
            </w:r>
          </w:p>
        </w:tc>
        <w:tc>
          <w:tcPr>
            <w:tcW w:w="2233" w:type="dxa"/>
          </w:tcPr>
          <w:p>
            <w:pPr>
              <w:pStyle w:val="yTableNAm"/>
              <w:spacing w:before="60"/>
            </w:pPr>
            <w:r>
              <w:t>AS 1319</w:t>
            </w:r>
            <w:r>
              <w:noBreakHyphen/>
              <w:t>1994</w:t>
            </w:r>
          </w:p>
        </w:tc>
        <w:tc>
          <w:tcPr>
            <w:tcW w:w="2753" w:type="dxa"/>
          </w:tcPr>
          <w:p>
            <w:pPr>
              <w:pStyle w:val="yTableNAm"/>
              <w:spacing w:before="60"/>
            </w:pPr>
            <w:r>
              <w:t>Safety signs for the occupational environment</w:t>
            </w:r>
          </w:p>
        </w:tc>
        <w:tc>
          <w:tcPr>
            <w:tcW w:w="1379" w:type="dxa"/>
          </w:tcPr>
          <w:p>
            <w:pPr>
              <w:pStyle w:val="yTableNAm"/>
              <w:spacing w:before="60"/>
            </w:pPr>
            <w:r>
              <w:t>1.3, 3.11, 3.34, 3.36, 4.1</w:t>
            </w:r>
          </w:p>
        </w:tc>
      </w:tr>
      <w:tr>
        <w:tblPrEx>
          <w:tblCellMar>
            <w:left w:w="142" w:type="dxa"/>
            <w:right w:w="142" w:type="dxa"/>
          </w:tblCellMar>
        </w:tblPrEx>
        <w:trPr>
          <w:cantSplit/>
        </w:trPr>
        <w:tc>
          <w:tcPr>
            <w:tcW w:w="710" w:type="dxa"/>
          </w:tcPr>
          <w:p>
            <w:pPr>
              <w:pStyle w:val="yTableNAm"/>
              <w:spacing w:before="60"/>
            </w:pPr>
            <w:r>
              <w:t>4</w:t>
            </w:r>
          </w:p>
        </w:tc>
        <w:tc>
          <w:tcPr>
            <w:tcW w:w="2233" w:type="dxa"/>
          </w:tcPr>
          <w:p>
            <w:pPr>
              <w:pStyle w:val="yTableNAm"/>
              <w:spacing w:before="60"/>
            </w:pPr>
            <w:r>
              <w:t>AS/NZS 1337:1992</w:t>
            </w:r>
          </w:p>
        </w:tc>
        <w:tc>
          <w:tcPr>
            <w:tcW w:w="2753" w:type="dxa"/>
          </w:tcPr>
          <w:p>
            <w:pPr>
              <w:pStyle w:val="yTableNAm"/>
              <w:spacing w:before="60"/>
            </w:pPr>
            <w:r>
              <w:t>Eye protectors for industrial applications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5</w:t>
            </w:r>
          </w:p>
        </w:tc>
        <w:tc>
          <w:tcPr>
            <w:tcW w:w="2233" w:type="dxa"/>
          </w:tcPr>
          <w:p>
            <w:pPr>
              <w:pStyle w:val="yTableNAm"/>
              <w:spacing w:before="60"/>
            </w:pPr>
            <w:r>
              <w:t>AS/NZS 1338:1992</w:t>
            </w:r>
          </w:p>
        </w:tc>
        <w:tc>
          <w:tcPr>
            <w:tcW w:w="2753" w:type="dxa"/>
          </w:tcPr>
          <w:p>
            <w:pPr>
              <w:pStyle w:val="yTableNAm"/>
              <w:spacing w:before="60"/>
            </w:pPr>
            <w:r>
              <w:t>Filters for eye protectors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6</w:t>
            </w:r>
          </w:p>
        </w:tc>
        <w:tc>
          <w:tcPr>
            <w:tcW w:w="2233" w:type="dxa"/>
          </w:tcPr>
          <w:p>
            <w:pPr>
              <w:pStyle w:val="yTableNAm"/>
              <w:spacing w:before="60"/>
            </w:pPr>
            <w:r>
              <w:t>AS 1418</w:t>
            </w:r>
          </w:p>
        </w:tc>
        <w:tc>
          <w:tcPr>
            <w:tcW w:w="2753" w:type="dxa"/>
          </w:tcPr>
          <w:p>
            <w:pPr>
              <w:pStyle w:val="yTableNAm"/>
              <w:spacing w:before="60"/>
            </w:pPr>
            <w:r>
              <w:t>Cranes (including hoists and winches)</w:t>
            </w:r>
          </w:p>
        </w:tc>
        <w:tc>
          <w:tcPr>
            <w:tcW w:w="1379" w:type="dxa"/>
          </w:tcPr>
          <w:p>
            <w:pPr>
              <w:pStyle w:val="yTableNAm"/>
              <w:spacing w:before="60"/>
            </w:pPr>
            <w:r>
              <w:t>4.54,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w:t>
            </w:r>
            <w:r>
              <w:noBreakHyphen/>
              <w:t>2002</w:t>
            </w:r>
          </w:p>
        </w:tc>
        <w:tc>
          <w:tcPr>
            <w:tcW w:w="2753" w:type="dxa"/>
          </w:tcPr>
          <w:p>
            <w:pPr>
              <w:pStyle w:val="yTableNAm"/>
              <w:spacing w:before="60"/>
            </w:pPr>
            <w:r>
              <w:t>Cranes, hoists and winches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1418.2</w:t>
            </w:r>
            <w:r>
              <w:noBreakHyphen/>
              <w:t>1997</w:t>
            </w:r>
          </w:p>
        </w:tc>
        <w:tc>
          <w:tcPr>
            <w:tcW w:w="2753" w:type="dxa"/>
          </w:tcPr>
          <w:p>
            <w:pPr>
              <w:pStyle w:val="yTableNAm"/>
              <w:spacing w:before="60"/>
            </w:pPr>
            <w:r>
              <w:t>Serial hoists and winches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1418.3</w:t>
            </w:r>
            <w:r>
              <w:noBreakHyphen/>
              <w:t>1997</w:t>
            </w:r>
          </w:p>
        </w:tc>
        <w:tc>
          <w:tcPr>
            <w:tcW w:w="2753" w:type="dxa"/>
          </w:tcPr>
          <w:p>
            <w:pPr>
              <w:pStyle w:val="yTableNAm"/>
              <w:spacing w:before="60"/>
            </w:pPr>
            <w:r>
              <w:t>Bridge, gantry, portal (including container cranes) and jib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1418.4</w:t>
            </w:r>
            <w:r>
              <w:noBreakHyphen/>
              <w:t>2004</w:t>
            </w:r>
          </w:p>
        </w:tc>
        <w:tc>
          <w:tcPr>
            <w:tcW w:w="2753" w:type="dxa"/>
          </w:tcPr>
          <w:p>
            <w:pPr>
              <w:pStyle w:val="yTableNAm"/>
              <w:spacing w:before="60"/>
            </w:pPr>
            <w:r>
              <w:t>Cranes, hoists and winches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1418.6</w:t>
            </w:r>
            <w:r>
              <w:noBreakHyphen/>
              <w:t>2004</w:t>
            </w:r>
          </w:p>
        </w:tc>
        <w:tc>
          <w:tcPr>
            <w:tcW w:w="2753" w:type="dxa"/>
          </w:tcPr>
          <w:p>
            <w:pPr>
              <w:pStyle w:val="yTableNAm"/>
              <w:spacing w:before="60"/>
            </w:pPr>
            <w:r>
              <w:t>Cranes, hoists and winches — 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1418.7</w:t>
            </w:r>
            <w:r>
              <w:noBreakHyphen/>
              <w:t>1999</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1418.8</w:t>
            </w:r>
            <w:r>
              <w:noBreakHyphen/>
              <w:t>2008</w:t>
            </w:r>
          </w:p>
        </w:tc>
        <w:tc>
          <w:tcPr>
            <w:tcW w:w="2753" w:type="dxa"/>
          </w:tcPr>
          <w:p>
            <w:pPr>
              <w:pStyle w:val="yTableNAm"/>
              <w:spacing w:before="60"/>
            </w:pPr>
            <w:r>
              <w:t>Special purpose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1418.9:1996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1418.10(Int)</w:t>
            </w:r>
            <w:r>
              <w:noBreakHyphen/>
              <w:t>2004</w:t>
            </w:r>
          </w:p>
        </w:tc>
        <w:tc>
          <w:tcPr>
            <w:tcW w:w="2753" w:type="dxa"/>
          </w:tcPr>
          <w:p>
            <w:pPr>
              <w:pStyle w:val="yTableNAm"/>
              <w:spacing w:before="60"/>
            </w:pPr>
            <w:r>
              <w:t>Cranes, hoists and winches —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1418.11</w:t>
            </w:r>
            <w:r>
              <w:noBreakHyphen/>
              <w:t>2007</w:t>
            </w:r>
          </w:p>
        </w:tc>
        <w:tc>
          <w:tcPr>
            <w:tcW w:w="2753" w:type="dxa"/>
          </w:tcPr>
          <w:p>
            <w:pPr>
              <w:pStyle w:val="yTableNAm"/>
              <w:spacing w:before="60"/>
            </w:pPr>
            <w:r>
              <w:t>Cranes, hoists and winches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1418.12</w:t>
            </w:r>
            <w:r>
              <w:noBreakHyphen/>
              <w:t>1991</w:t>
            </w:r>
          </w:p>
        </w:tc>
        <w:tc>
          <w:tcPr>
            <w:tcW w:w="2753" w:type="dxa"/>
          </w:tcPr>
          <w:p>
            <w:pPr>
              <w:pStyle w:val="yTableNAm"/>
              <w:spacing w:before="60"/>
            </w:pPr>
            <w:r>
              <w:t>Crane collector systems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1418.13</w:t>
            </w:r>
            <w:r>
              <w:noBreakHyphen/>
              <w:t>1996</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1418.14</w:t>
            </w:r>
            <w:r>
              <w:noBreakHyphen/>
              <w:t>1996</w:t>
            </w:r>
          </w:p>
        </w:tc>
        <w:tc>
          <w:tcPr>
            <w:tcW w:w="2753" w:type="dxa"/>
          </w:tcPr>
          <w:p>
            <w:pPr>
              <w:pStyle w:val="yTableNAm"/>
              <w:spacing w:before="60"/>
            </w:pPr>
            <w:r>
              <w:t>Requirements for cranes subject to arduous working conditions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1418.17</w:t>
            </w:r>
            <w:r>
              <w:noBreakHyphen/>
              <w:t>1996</w:t>
            </w:r>
          </w:p>
        </w:tc>
        <w:tc>
          <w:tcPr>
            <w:tcW w:w="2753" w:type="dxa"/>
          </w:tcPr>
          <w:p>
            <w:pPr>
              <w:pStyle w:val="yTableNAm"/>
              <w:spacing w:before="60"/>
            </w:pPr>
            <w:r>
              <w:t>Design and construction of workboxes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1418.18</w:t>
            </w:r>
            <w:r>
              <w:noBreakHyphen/>
              <w:t>2001</w:t>
            </w:r>
          </w:p>
        </w:tc>
        <w:tc>
          <w:tcPr>
            <w:tcW w:w="2753" w:type="dxa"/>
          </w:tcPr>
          <w:p>
            <w:pPr>
              <w:pStyle w:val="yTableNAm"/>
              <w:spacing w:before="60"/>
            </w:pPr>
            <w:r>
              <w:t>Crane runways and monorails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7</w:t>
            </w:r>
          </w:p>
        </w:tc>
        <w:tc>
          <w:tcPr>
            <w:tcW w:w="2233" w:type="dxa"/>
          </w:tcPr>
          <w:p>
            <w:pPr>
              <w:pStyle w:val="yTableNAm"/>
              <w:spacing w:before="60"/>
            </w:pPr>
            <w:r>
              <w:t>AS/NZS 1576</w:t>
            </w:r>
          </w:p>
        </w:tc>
        <w:tc>
          <w:tcPr>
            <w:tcW w:w="2753" w:type="dxa"/>
          </w:tcPr>
          <w:p>
            <w:pPr>
              <w:pStyle w:val="yTableNAm"/>
              <w:spacing w:before="60"/>
            </w:pPr>
            <w:r>
              <w:t>Scaffolding</w:t>
            </w:r>
          </w:p>
        </w:tc>
        <w:tc>
          <w:tcPr>
            <w:tcW w:w="1379" w:type="dxa"/>
          </w:tcPr>
          <w:p>
            <w:pPr>
              <w:pStyle w:val="yTableNAm"/>
              <w:spacing w:before="60"/>
            </w:pPr>
            <w:r>
              <w:t>3.67, 3.72, 3.128,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1576.1:1995</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1576.2</w:t>
            </w:r>
            <w:r>
              <w:noBreakHyphen/>
              <w:t>1991</w:t>
            </w:r>
          </w:p>
        </w:tc>
        <w:tc>
          <w:tcPr>
            <w:tcW w:w="2753" w:type="dxa"/>
          </w:tcPr>
          <w:p>
            <w:pPr>
              <w:pStyle w:val="yTableNAm"/>
              <w:spacing w:before="60"/>
            </w:pPr>
            <w:r>
              <w:t>Couplers and accessories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1576.3:1995</w:t>
            </w:r>
          </w:p>
        </w:tc>
        <w:tc>
          <w:tcPr>
            <w:tcW w:w="2753" w:type="dxa"/>
          </w:tcPr>
          <w:p>
            <w:pPr>
              <w:pStyle w:val="yTableNAm"/>
              <w:spacing w:before="60"/>
            </w:pPr>
            <w:r>
              <w:t>Prefabricated and tube</w:t>
            </w:r>
            <w:r>
              <w:noBreakHyphen/>
              <w:t>and</w:t>
            </w:r>
            <w:r>
              <w:noBreakHyphen/>
              <w:t>coupler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1576.4</w:t>
            </w:r>
            <w:r>
              <w:noBreakHyphen/>
              <w:t>1991</w:t>
            </w:r>
          </w:p>
        </w:tc>
        <w:tc>
          <w:tcPr>
            <w:tcW w:w="2753" w:type="dxa"/>
          </w:tcPr>
          <w:p>
            <w:pPr>
              <w:pStyle w:val="yTableNAm"/>
              <w:spacing w:before="60"/>
            </w:pPr>
            <w:r>
              <w:t>Suspended scaffolding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1576.5:1995</w:t>
            </w:r>
          </w:p>
        </w:tc>
        <w:tc>
          <w:tcPr>
            <w:tcW w:w="2753" w:type="dxa"/>
          </w:tcPr>
          <w:p>
            <w:pPr>
              <w:pStyle w:val="yTableNAm"/>
              <w:spacing w:before="60"/>
            </w:pPr>
            <w:r>
              <w:t>Prefabricated splitheads and trestles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1576.6:2000</w:t>
            </w:r>
          </w:p>
        </w:tc>
        <w:tc>
          <w:tcPr>
            <w:tcW w:w="2753" w:type="dxa"/>
          </w:tcPr>
          <w:p>
            <w:pPr>
              <w:pStyle w:val="yTableNAm"/>
              <w:spacing w:before="60"/>
            </w:pPr>
            <w:r>
              <w:t>Metal tube</w:t>
            </w:r>
            <w:r>
              <w:noBreakHyphen/>
              <w:t>and</w:t>
            </w:r>
            <w:r>
              <w:noBreakHyphen/>
              <w:t>coupler scaffolding — Deemed to comply with AS/NZS 1576.3</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8</w:t>
            </w:r>
          </w:p>
        </w:tc>
        <w:tc>
          <w:tcPr>
            <w:tcW w:w="2233" w:type="dxa"/>
          </w:tcPr>
          <w:p>
            <w:pPr>
              <w:pStyle w:val="yTableNAm"/>
              <w:spacing w:before="60"/>
            </w:pPr>
            <w:r>
              <w:t>AS 1636</w:t>
            </w:r>
            <w:r>
              <w:noBreakHyphen/>
              <w:t>1996</w:t>
            </w:r>
          </w:p>
        </w:tc>
        <w:tc>
          <w:tcPr>
            <w:tcW w:w="2753" w:type="dxa"/>
          </w:tcPr>
          <w:p>
            <w:pPr>
              <w:pStyle w:val="yTableNAm"/>
              <w:spacing w:before="60"/>
            </w:pPr>
            <w:r>
              <w:t>Agricultural wheeled tractors — Roll</w:t>
            </w:r>
            <w:r>
              <w:noBreakHyphen/>
              <w:t>over protective structures — Criteria and tests</w:t>
            </w:r>
          </w:p>
        </w:tc>
        <w:tc>
          <w:tcPr>
            <w:tcW w:w="1379" w:type="dxa"/>
          </w:tcPr>
          <w:p>
            <w:pPr>
              <w:pStyle w:val="yTableNAm"/>
              <w:spacing w:before="60"/>
            </w:pPr>
            <w:r>
              <w:t>4.44</w:t>
            </w:r>
          </w:p>
        </w:tc>
      </w:tr>
      <w:tr>
        <w:tblPrEx>
          <w:tblCellMar>
            <w:left w:w="142" w:type="dxa"/>
            <w:right w:w="142" w:type="dxa"/>
          </w:tblCellMar>
        </w:tblPrEx>
        <w:trPr>
          <w:cantSplit/>
        </w:trPr>
        <w:tc>
          <w:tcPr>
            <w:tcW w:w="710" w:type="dxa"/>
          </w:tcPr>
          <w:p>
            <w:pPr>
              <w:pStyle w:val="yTableNAm"/>
              <w:spacing w:before="60"/>
            </w:pPr>
            <w:r>
              <w:t>9</w:t>
            </w:r>
          </w:p>
        </w:tc>
        <w:tc>
          <w:tcPr>
            <w:tcW w:w="2233" w:type="dxa"/>
          </w:tcPr>
          <w:p>
            <w:pPr>
              <w:pStyle w:val="yTableNAm"/>
              <w:spacing w:before="60"/>
            </w:pPr>
            <w:r>
              <w:t>AS 1674</w:t>
            </w:r>
          </w:p>
        </w:tc>
        <w:tc>
          <w:tcPr>
            <w:tcW w:w="2753" w:type="dxa"/>
          </w:tcPr>
          <w:p>
            <w:pPr>
              <w:pStyle w:val="yTableNAm"/>
              <w:spacing w:before="60"/>
            </w:pPr>
            <w:r>
              <w:t>Safety in welding and allied processes</w:t>
            </w:r>
          </w:p>
        </w:tc>
        <w:tc>
          <w:tcPr>
            <w:tcW w:w="1379" w:type="dxa"/>
          </w:tcPr>
          <w:p>
            <w:pPr>
              <w:pStyle w:val="yTableNAm"/>
              <w:spacing w:before="60"/>
            </w:pPr>
            <w:r>
              <w:t>3.96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1674.1</w:t>
            </w:r>
            <w:r>
              <w:noBreakHyphen/>
              <w:t>1997</w:t>
            </w:r>
          </w:p>
        </w:tc>
        <w:tc>
          <w:tcPr>
            <w:tcW w:w="2753" w:type="dxa"/>
          </w:tcPr>
          <w:p>
            <w:pPr>
              <w:pStyle w:val="yTableNAm"/>
              <w:spacing w:before="60"/>
            </w:pPr>
            <w:r>
              <w:t>Fire precautions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1674.2</w:t>
            </w:r>
            <w:r>
              <w:noBreakHyphen/>
              <w:t>2007</w:t>
            </w:r>
          </w:p>
        </w:tc>
        <w:tc>
          <w:tcPr>
            <w:tcW w:w="2753" w:type="dxa"/>
          </w:tcPr>
          <w:p>
            <w:pPr>
              <w:pStyle w:val="yTableNAm"/>
              <w:spacing w:before="60"/>
            </w:pPr>
            <w:r>
              <w:t>Safety in welding and allied processes — Electrical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10</w:t>
            </w:r>
          </w:p>
        </w:tc>
        <w:tc>
          <w:tcPr>
            <w:tcW w:w="2233" w:type="dxa"/>
          </w:tcPr>
          <w:p>
            <w:pPr>
              <w:pStyle w:val="yTableNAm"/>
              <w:spacing w:before="60"/>
            </w:pPr>
            <w:r>
              <w:t>AS/NZS 1715:2009</w:t>
            </w:r>
          </w:p>
        </w:tc>
        <w:tc>
          <w:tcPr>
            <w:tcW w:w="2753" w:type="dxa"/>
          </w:tcPr>
          <w:p>
            <w:pPr>
              <w:pStyle w:val="yTableNAm"/>
              <w:spacing w:before="60"/>
            </w:pPr>
            <w:r>
              <w:t>Selection, use and maintenance of respiratory protective devices</w:t>
            </w:r>
          </w:p>
        </w:tc>
        <w:tc>
          <w:tcPr>
            <w:tcW w:w="1379" w:type="dxa"/>
          </w:tcPr>
          <w:p>
            <w:pPr>
              <w:pStyle w:val="yTableNAm"/>
              <w:spacing w:before="60"/>
            </w:pPr>
            <w:r>
              <w:t xml:space="preserve">3.37, 3.40, 3.42 </w:t>
            </w:r>
          </w:p>
        </w:tc>
      </w:tr>
      <w:tr>
        <w:tblPrEx>
          <w:tblCellMar>
            <w:left w:w="142" w:type="dxa"/>
            <w:right w:w="142" w:type="dxa"/>
          </w:tblCellMar>
        </w:tblPrEx>
        <w:trPr>
          <w:cantSplit/>
        </w:trPr>
        <w:tc>
          <w:tcPr>
            <w:tcW w:w="710" w:type="dxa"/>
          </w:tcPr>
          <w:p>
            <w:pPr>
              <w:pStyle w:val="yTableNAm"/>
              <w:spacing w:before="60"/>
            </w:pPr>
            <w:r>
              <w:t>11</w:t>
            </w:r>
          </w:p>
        </w:tc>
        <w:tc>
          <w:tcPr>
            <w:tcW w:w="2233" w:type="dxa"/>
          </w:tcPr>
          <w:p>
            <w:pPr>
              <w:pStyle w:val="yTableNAm"/>
              <w:spacing w:before="60"/>
            </w:pPr>
            <w:r>
              <w:t>AS/NZS 1716:2003</w:t>
            </w:r>
          </w:p>
        </w:tc>
        <w:tc>
          <w:tcPr>
            <w:tcW w:w="2753" w:type="dxa"/>
          </w:tcPr>
          <w:p>
            <w:pPr>
              <w:pStyle w:val="yTableNAm"/>
              <w:spacing w:before="60"/>
            </w:pPr>
            <w:r>
              <w:t>Respiratory protective devices</w:t>
            </w:r>
          </w:p>
        </w:tc>
        <w:tc>
          <w:tcPr>
            <w:tcW w:w="1379" w:type="dxa"/>
          </w:tcPr>
          <w:p>
            <w:pPr>
              <w:pStyle w:val="yTableNAm"/>
              <w:spacing w:before="60"/>
            </w:pPr>
            <w:r>
              <w:t>3.40, 3.42</w:t>
            </w:r>
          </w:p>
        </w:tc>
      </w:tr>
      <w:tr>
        <w:tblPrEx>
          <w:tblCellMar>
            <w:left w:w="142" w:type="dxa"/>
            <w:right w:w="142" w:type="dxa"/>
          </w:tblCellMar>
        </w:tblPrEx>
        <w:trPr>
          <w:cantSplit/>
        </w:trPr>
        <w:tc>
          <w:tcPr>
            <w:tcW w:w="710" w:type="dxa"/>
          </w:tcPr>
          <w:p>
            <w:pPr>
              <w:pStyle w:val="yTableNAm"/>
              <w:spacing w:before="60"/>
            </w:pPr>
            <w:r>
              <w:t>12</w:t>
            </w:r>
          </w:p>
        </w:tc>
        <w:tc>
          <w:tcPr>
            <w:tcW w:w="2233" w:type="dxa"/>
          </w:tcPr>
          <w:p>
            <w:pPr>
              <w:pStyle w:val="yTableNAm"/>
              <w:spacing w:before="60"/>
            </w:pPr>
            <w:r>
              <w:t>AS 1735</w:t>
            </w:r>
          </w:p>
        </w:tc>
        <w:tc>
          <w:tcPr>
            <w:tcW w:w="2753" w:type="dxa"/>
          </w:tcPr>
          <w:p>
            <w:pPr>
              <w:pStyle w:val="yTableNAm"/>
              <w:spacing w:before="60"/>
            </w:pPr>
            <w:r>
              <w:t>Lifts, escalators, and moving walks (known as the SAA Lift Code)</w:t>
            </w:r>
          </w:p>
        </w:tc>
        <w:tc>
          <w:tcPr>
            <w:tcW w:w="1379" w:type="dxa"/>
          </w:tcPr>
          <w:p>
            <w:pPr>
              <w:pStyle w:val="yTableNAm"/>
              <w:spacing w:before="60"/>
            </w:pPr>
            <w:r>
              <w:t>4.56,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w:t>
            </w:r>
            <w:r>
              <w:noBreakHyphen/>
              <w:t>2003</w:t>
            </w:r>
          </w:p>
        </w:tc>
        <w:tc>
          <w:tcPr>
            <w:tcW w:w="2753" w:type="dxa"/>
          </w:tcPr>
          <w:p>
            <w:pPr>
              <w:pStyle w:val="yTableNAm"/>
              <w:spacing w:before="60"/>
            </w:pPr>
            <w:r>
              <w:t>Lifts, escalators and moving walks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1735.2</w:t>
            </w:r>
            <w:r>
              <w:noBreakHyphen/>
              <w:t>2001</w:t>
            </w:r>
          </w:p>
        </w:tc>
        <w:tc>
          <w:tcPr>
            <w:tcW w:w="2753" w:type="dxa"/>
          </w:tcPr>
          <w:p>
            <w:pPr>
              <w:pStyle w:val="yTableNAm"/>
              <w:spacing w:before="60"/>
            </w:pPr>
            <w:r>
              <w:t>Passenger and goods lifts — Electric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1735.3</w:t>
            </w:r>
            <w:r>
              <w:noBreakHyphen/>
              <w:t>2002</w:t>
            </w:r>
          </w:p>
        </w:tc>
        <w:tc>
          <w:tcPr>
            <w:tcW w:w="2753" w:type="dxa"/>
          </w:tcPr>
          <w:p>
            <w:pPr>
              <w:pStyle w:val="yTableNAm"/>
              <w:spacing w:before="60"/>
            </w:pPr>
            <w:r>
              <w:t>Lifts, escalators and moving walks — Passenger and goods lifts — Electrohydraulic</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1735.4</w:t>
            </w:r>
            <w:r>
              <w:noBreakHyphen/>
              <w:t>1986</w:t>
            </w:r>
          </w:p>
        </w:tc>
        <w:tc>
          <w:tcPr>
            <w:tcW w:w="2753" w:type="dxa"/>
          </w:tcPr>
          <w:p>
            <w:pPr>
              <w:pStyle w:val="yTableNAm"/>
              <w:spacing w:before="60"/>
            </w:pPr>
            <w:r>
              <w:t>Service lifts — Power</w:t>
            </w:r>
            <w:r>
              <w:noBreakHyphen/>
              <w:t>operated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1735.5</w:t>
            </w:r>
            <w:r>
              <w:noBreakHyphen/>
              <w:t>2003</w:t>
            </w:r>
          </w:p>
        </w:tc>
        <w:tc>
          <w:tcPr>
            <w:tcW w:w="2753" w:type="dxa"/>
          </w:tcPr>
          <w:p>
            <w:pPr>
              <w:pStyle w:val="yTableNAm"/>
              <w:spacing w:before="60"/>
            </w:pPr>
            <w:r>
              <w:t>Lifts, escalators and moving walks — Escalators and moving walks</w:t>
            </w:r>
            <w:r>
              <w:br/>
              <w:t>(BS EN 115:1995,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1735.7</w:t>
            </w:r>
            <w:r>
              <w:noBreakHyphen/>
              <w:t>1998</w:t>
            </w:r>
          </w:p>
        </w:tc>
        <w:tc>
          <w:tcPr>
            <w:tcW w:w="2753" w:type="dxa"/>
          </w:tcPr>
          <w:p>
            <w:pPr>
              <w:pStyle w:val="yTableNAm"/>
              <w:spacing w:before="60"/>
            </w:pPr>
            <w:r>
              <w:t>Stairway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1735.8</w:t>
            </w:r>
            <w:r>
              <w:noBreakHyphen/>
              <w:t>1986</w:t>
            </w:r>
          </w:p>
        </w:tc>
        <w:tc>
          <w:tcPr>
            <w:tcW w:w="2753" w:type="dxa"/>
          </w:tcPr>
          <w:p>
            <w:pPr>
              <w:pStyle w:val="yTableNAm"/>
              <w:spacing w:before="60"/>
            </w:pPr>
            <w:r>
              <w:t>Inclined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1735.9</w:t>
            </w:r>
            <w:r>
              <w:noBreakHyphen/>
              <w:t>1994</w:t>
            </w:r>
          </w:p>
        </w:tc>
        <w:tc>
          <w:tcPr>
            <w:tcW w:w="2753" w:type="dxa"/>
          </w:tcPr>
          <w:p>
            <w:pPr>
              <w:pStyle w:val="yTableNAm"/>
              <w:spacing w:before="60"/>
            </w:pPr>
            <w:r>
              <w:t>Special purpose industrial lifts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1735.10(Int)</w:t>
            </w:r>
            <w:r>
              <w:noBreakHyphen/>
              <w:t>1998</w:t>
            </w:r>
          </w:p>
        </w:tc>
        <w:tc>
          <w:tcPr>
            <w:tcW w:w="2753" w:type="dxa"/>
          </w:tcPr>
          <w:p>
            <w:pPr>
              <w:pStyle w:val="yTableNAm"/>
              <w:spacing w:before="60"/>
            </w:pPr>
            <w:r>
              <w:t>Tests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1735.11</w:t>
            </w:r>
            <w:r>
              <w:noBreakHyphen/>
              <w:t>1986</w:t>
            </w:r>
          </w:p>
        </w:tc>
        <w:tc>
          <w:tcPr>
            <w:tcW w:w="2753" w:type="dxa"/>
          </w:tcPr>
          <w:p>
            <w:pPr>
              <w:pStyle w:val="yTableNAm"/>
              <w:spacing w:before="60"/>
            </w:pPr>
            <w:r>
              <w:t>Fire</w:t>
            </w:r>
            <w:r>
              <w:noBreakHyphen/>
              <w:t>rated landing doors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1735.12</w:t>
            </w:r>
            <w:r>
              <w:noBreakHyphen/>
              <w:t>1999</w:t>
            </w:r>
          </w:p>
        </w:tc>
        <w:tc>
          <w:tcPr>
            <w:tcW w:w="2753" w:type="dxa"/>
          </w:tcPr>
          <w:p>
            <w:pPr>
              <w:pStyle w:val="yTableNAm"/>
              <w:spacing w:before="60"/>
            </w:pPr>
            <w:r>
              <w:t>Facilities for persons with disabilities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1735.13</w:t>
            </w:r>
            <w:r>
              <w:noBreakHyphen/>
              <w:t>1986</w:t>
            </w:r>
          </w:p>
        </w:tc>
        <w:tc>
          <w:tcPr>
            <w:tcW w:w="2753" w:type="dxa"/>
          </w:tcPr>
          <w:p>
            <w:pPr>
              <w:pStyle w:val="yTableNAm"/>
              <w:spacing w:before="60"/>
            </w:pPr>
            <w:r>
              <w:t>Lifts for persons with limited mobility — Manually powered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1735.14</w:t>
            </w:r>
            <w:r>
              <w:noBreakHyphen/>
              <w:t>1998</w:t>
            </w:r>
          </w:p>
        </w:tc>
        <w:tc>
          <w:tcPr>
            <w:tcW w:w="2753" w:type="dxa"/>
          </w:tcPr>
          <w:p>
            <w:pPr>
              <w:pStyle w:val="yTableNAm"/>
              <w:spacing w:before="60"/>
            </w:pPr>
            <w:r>
              <w:t>Low</w:t>
            </w:r>
            <w:r>
              <w:noBreakHyphen/>
              <w:t>rise platforms for passengers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 1735.15</w:t>
            </w:r>
            <w:r>
              <w:noBreakHyphen/>
              <w:t>2002</w:t>
            </w:r>
          </w:p>
        </w:tc>
        <w:tc>
          <w:tcPr>
            <w:tcW w:w="2753" w:type="dxa"/>
          </w:tcPr>
          <w:p>
            <w:pPr>
              <w:pStyle w:val="yTableNAm"/>
              <w:spacing w:before="60"/>
            </w:pPr>
            <w:r>
              <w:t>Lifts for people with limited mobility — Restricted use — Non</w:t>
            </w:r>
            <w:r>
              <w:noBreakHyphen/>
              <w:t>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1735.16</w:t>
            </w:r>
            <w:r>
              <w:noBreakHyphen/>
              <w:t>1993</w:t>
            </w:r>
          </w:p>
        </w:tc>
        <w:tc>
          <w:tcPr>
            <w:tcW w:w="2753" w:type="dxa"/>
          </w:tcPr>
          <w:p>
            <w:pPr>
              <w:pStyle w:val="yTableNAm"/>
              <w:spacing w:before="60"/>
            </w:pPr>
            <w:r>
              <w:t>Lifts for persons with limited mobility — Restricted use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1735.17</w:t>
            </w:r>
            <w:r>
              <w:noBreakHyphen/>
              <w:t>1995</w:t>
            </w:r>
          </w:p>
        </w:tc>
        <w:tc>
          <w:tcPr>
            <w:tcW w:w="2753" w:type="dxa"/>
          </w:tcPr>
          <w:p>
            <w:pPr>
              <w:pStyle w:val="yTableNAm"/>
              <w:spacing w:before="60"/>
            </w:pPr>
            <w:r>
              <w:t>Lifts for people with limited mobility — Restricted use — Water</w:t>
            </w:r>
            <w:r>
              <w:noBreakHyphen/>
              <w:t>drive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1735.18:2002</w:t>
            </w:r>
          </w:p>
        </w:tc>
        <w:tc>
          <w:tcPr>
            <w:tcW w:w="2753" w:type="dxa"/>
          </w:tcPr>
          <w:p>
            <w:pPr>
              <w:pStyle w:val="yTableNAm"/>
              <w:spacing w:before="60"/>
            </w:pPr>
            <w:r>
              <w:t>Passenger lifts for private residence — Automatically controlled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13</w:t>
            </w:r>
          </w:p>
        </w:tc>
        <w:tc>
          <w:tcPr>
            <w:tcW w:w="2233" w:type="dxa"/>
          </w:tcPr>
          <w:p>
            <w:pPr>
              <w:pStyle w:val="yTableNAm"/>
              <w:spacing w:before="60"/>
            </w:pPr>
            <w:r>
              <w:t>AS/NZS 1801:1997</w:t>
            </w:r>
          </w:p>
        </w:tc>
        <w:tc>
          <w:tcPr>
            <w:tcW w:w="2753" w:type="dxa"/>
          </w:tcPr>
          <w:p>
            <w:pPr>
              <w:pStyle w:val="yTableNAm"/>
              <w:spacing w:before="60"/>
              <w:rPr>
                <w:strike/>
              </w:rPr>
            </w:pPr>
            <w:r>
              <w:t>Occupational protective helmets</w:t>
            </w:r>
          </w:p>
        </w:tc>
        <w:tc>
          <w:tcPr>
            <w:tcW w:w="1379" w:type="dxa"/>
          </w:tcPr>
          <w:p>
            <w:pPr>
              <w:pStyle w:val="yTableNAm"/>
              <w:spacing w:before="60"/>
            </w:pPr>
            <w:r>
              <w:t>3.33, 3.36</w:t>
            </w:r>
          </w:p>
        </w:tc>
      </w:tr>
      <w:tr>
        <w:tblPrEx>
          <w:tblCellMar>
            <w:left w:w="142" w:type="dxa"/>
            <w:right w:w="142" w:type="dxa"/>
          </w:tblCellMar>
        </w:tblPrEx>
        <w:trPr>
          <w:cantSplit/>
        </w:trPr>
        <w:tc>
          <w:tcPr>
            <w:tcW w:w="710" w:type="dxa"/>
          </w:tcPr>
          <w:p>
            <w:pPr>
              <w:pStyle w:val="yTableNAm"/>
              <w:keepNext/>
              <w:spacing w:before="60"/>
            </w:pPr>
            <w:r>
              <w:t>14</w:t>
            </w:r>
          </w:p>
        </w:tc>
        <w:tc>
          <w:tcPr>
            <w:tcW w:w="2233" w:type="dxa"/>
          </w:tcPr>
          <w:p>
            <w:pPr>
              <w:pStyle w:val="yTableNAm"/>
              <w:keepNext/>
              <w:spacing w:before="60"/>
            </w:pPr>
            <w:r>
              <w:t>AS/NZS 1873</w:t>
            </w:r>
          </w:p>
        </w:tc>
        <w:tc>
          <w:tcPr>
            <w:tcW w:w="2753" w:type="dxa"/>
          </w:tcPr>
          <w:p>
            <w:pPr>
              <w:pStyle w:val="yTableNAm"/>
              <w:keepNext/>
              <w:spacing w:before="60"/>
            </w:pPr>
            <w:r>
              <w:t>Powder</w:t>
            </w:r>
            <w:r>
              <w:noBreakHyphen/>
              <w:t>actuated (PA) hand</w:t>
            </w:r>
            <w:r>
              <w:noBreakHyphen/>
              <w:t>held fastening tools </w:t>
            </w:r>
          </w:p>
        </w:tc>
        <w:tc>
          <w:tcPr>
            <w:tcW w:w="1379" w:type="dxa"/>
          </w:tcPr>
          <w:p>
            <w:pPr>
              <w:pStyle w:val="yTableNAm"/>
              <w:keepNext/>
              <w:spacing w:before="60"/>
            </w:pPr>
            <w:r>
              <w:t>4.51</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1873.1:2003</w:t>
            </w:r>
          </w:p>
        </w:tc>
        <w:tc>
          <w:tcPr>
            <w:tcW w:w="2753" w:type="dxa"/>
          </w:tcPr>
          <w:p>
            <w:pPr>
              <w:pStyle w:val="yTableNAm"/>
              <w:spacing w:before="60"/>
            </w:pPr>
            <w:r>
              <w:t>Powder</w:t>
            </w:r>
            <w:r>
              <w:noBreakHyphen/>
              <w:t>actuated (PA) hand</w:t>
            </w:r>
            <w:r>
              <w:noBreakHyphen/>
              <w:t>held fastening tools — Selection,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1873.2:2003</w:t>
            </w:r>
          </w:p>
        </w:tc>
        <w:tc>
          <w:tcPr>
            <w:tcW w:w="2753" w:type="dxa"/>
          </w:tcPr>
          <w:p>
            <w:pPr>
              <w:pStyle w:val="yTableNAm"/>
              <w:spacing w:before="60"/>
            </w:pPr>
            <w:r>
              <w:t>Powder</w:t>
            </w:r>
            <w:r>
              <w:noBreakHyphen/>
              <w:t>actuated (PA) hand</w:t>
            </w:r>
            <w:r>
              <w:noBreakHyphen/>
              <w:t>held fastening tools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1873.3:2003</w:t>
            </w:r>
          </w:p>
        </w:tc>
        <w:tc>
          <w:tcPr>
            <w:tcW w:w="2753" w:type="dxa"/>
          </w:tcPr>
          <w:p>
            <w:pPr>
              <w:pStyle w:val="yTableNAm"/>
              <w:spacing w:before="60"/>
            </w:pPr>
            <w:r>
              <w:t>Powder</w:t>
            </w:r>
            <w:r>
              <w:noBreakHyphen/>
              <w:t>actuated (PA) hand</w:t>
            </w:r>
            <w:r>
              <w:noBreakHyphen/>
              <w:t>held fastening tools — Charges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1873.4:2003</w:t>
            </w:r>
          </w:p>
        </w:tc>
        <w:tc>
          <w:tcPr>
            <w:tcW w:w="2753" w:type="dxa"/>
          </w:tcPr>
          <w:p>
            <w:pPr>
              <w:pStyle w:val="yTableNAm"/>
              <w:spacing w:before="60"/>
            </w:pPr>
            <w:r>
              <w:t>Powder</w:t>
            </w:r>
            <w:r>
              <w:noBreakHyphen/>
              <w:t>actuated (PA) hand</w:t>
            </w:r>
            <w:r>
              <w:noBreakHyphen/>
              <w:t>held fastening tools — Fasteners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15</w:t>
            </w:r>
          </w:p>
        </w:tc>
        <w:tc>
          <w:tcPr>
            <w:tcW w:w="2233" w:type="dxa"/>
          </w:tcPr>
          <w:p>
            <w:pPr>
              <w:pStyle w:val="yTableNAm"/>
              <w:spacing w:before="60"/>
            </w:pPr>
            <w:r>
              <w:t>AS/NZS 1892</w:t>
            </w:r>
          </w:p>
        </w:tc>
        <w:tc>
          <w:tcPr>
            <w:tcW w:w="2753" w:type="dxa"/>
          </w:tcPr>
          <w:p>
            <w:pPr>
              <w:pStyle w:val="yTableNAm"/>
              <w:spacing w:before="60"/>
            </w:pPr>
            <w:r>
              <w:t>Portable ladders</w:t>
            </w:r>
          </w:p>
        </w:tc>
        <w:tc>
          <w:tcPr>
            <w:tcW w:w="1379" w:type="dxa"/>
          </w:tcPr>
          <w:p>
            <w:pPr>
              <w:pStyle w:val="yTableNAm"/>
              <w:spacing w:before="60"/>
            </w:pPr>
            <w:r>
              <w:t>3.26</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1892.1:1996</w:t>
            </w:r>
          </w:p>
        </w:tc>
        <w:tc>
          <w:tcPr>
            <w:tcW w:w="2753" w:type="dxa"/>
          </w:tcPr>
          <w:p>
            <w:pPr>
              <w:pStyle w:val="yTableNAm"/>
              <w:spacing w:before="60"/>
            </w:pPr>
            <w:r>
              <w:t>Metal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1892.2</w:t>
            </w:r>
            <w:r>
              <w:noBreakHyphen/>
              <w:t>1992</w:t>
            </w:r>
          </w:p>
        </w:tc>
        <w:tc>
          <w:tcPr>
            <w:tcW w:w="2753" w:type="dxa"/>
          </w:tcPr>
          <w:p>
            <w:pPr>
              <w:pStyle w:val="yTableNAm"/>
              <w:spacing w:before="60"/>
            </w:pPr>
            <w:r>
              <w:t>Timber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16</w:t>
            </w:r>
          </w:p>
        </w:tc>
        <w:tc>
          <w:tcPr>
            <w:tcW w:w="2233" w:type="dxa"/>
          </w:tcPr>
          <w:p>
            <w:pPr>
              <w:pStyle w:val="yTableNAm"/>
              <w:spacing w:before="60"/>
            </w:pPr>
            <w:r>
              <w:t>AS 2030</w:t>
            </w:r>
          </w:p>
        </w:tc>
        <w:tc>
          <w:tcPr>
            <w:tcW w:w="2753" w:type="dxa"/>
          </w:tcPr>
          <w:p>
            <w:pPr>
              <w:pStyle w:val="yTableNAm"/>
              <w:spacing w:before="60"/>
            </w:pPr>
            <w:r>
              <w:t>The verification, filling, inspection, testing and maintenance of cylinders for storage and transport of compressed gases</w:t>
            </w:r>
          </w:p>
        </w:tc>
        <w:tc>
          <w:tcPr>
            <w:tcW w:w="1379" w:type="dxa"/>
          </w:tcPr>
          <w:p>
            <w:pPr>
              <w:pStyle w:val="yTableNAm"/>
              <w:spacing w:before="60"/>
            </w:pPr>
            <w:r>
              <w:t>4.1, 4.43,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2030.1</w:t>
            </w:r>
            <w:r>
              <w:noBreakHyphen/>
              <w:t>2009</w:t>
            </w:r>
          </w:p>
        </w:tc>
        <w:tc>
          <w:tcPr>
            <w:tcW w:w="2753" w:type="dxa"/>
          </w:tcPr>
          <w:p>
            <w:pPr>
              <w:pStyle w:val="yTableNAm"/>
              <w:spacing w:before="60"/>
            </w:pPr>
            <w:r>
              <w:t>Cylinders for compressed gases other than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2030.2</w:t>
            </w:r>
            <w:r>
              <w:noBreakHyphen/>
              <w:t>1996</w:t>
            </w:r>
          </w:p>
        </w:tc>
        <w:tc>
          <w:tcPr>
            <w:tcW w:w="2753" w:type="dxa"/>
          </w:tcPr>
          <w:p>
            <w:pPr>
              <w:pStyle w:val="yTableNAm"/>
              <w:spacing w:before="60"/>
            </w:pPr>
            <w:r>
              <w:t>Cylinders for dissolved acetylene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2030.4</w:t>
            </w:r>
            <w:r>
              <w:noBreakHyphen/>
              <w:t>1985</w:t>
            </w:r>
          </w:p>
        </w:tc>
        <w:tc>
          <w:tcPr>
            <w:tcW w:w="2753" w:type="dxa"/>
          </w:tcPr>
          <w:p>
            <w:pPr>
              <w:pStyle w:val="yTableNAm"/>
              <w:spacing w:before="60"/>
            </w:pPr>
            <w:r>
              <w:t>Welded cylinders — Insulated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2030 Supplement 1</w:t>
            </w:r>
            <w:r>
              <w:noBreakHyphen/>
              <w:t>1986</w:t>
            </w:r>
          </w:p>
        </w:tc>
        <w:tc>
          <w:tcPr>
            <w:tcW w:w="2753" w:type="dxa"/>
          </w:tcPr>
          <w:p>
            <w:pPr>
              <w:pStyle w:val="yTableNAm"/>
              <w:spacing w:before="60"/>
            </w:pPr>
            <w:r>
              <w:t>Foreign gas cylinder specifications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17</w:t>
            </w:r>
          </w:p>
        </w:tc>
        <w:tc>
          <w:tcPr>
            <w:tcW w:w="2233" w:type="dxa"/>
          </w:tcPr>
          <w:p>
            <w:pPr>
              <w:pStyle w:val="yTableNAm"/>
              <w:spacing w:before="60"/>
            </w:pPr>
            <w:r>
              <w:t>AS 2106.0</w:t>
            </w:r>
            <w:r>
              <w:noBreakHyphen/>
              <w:t>2005</w:t>
            </w:r>
          </w:p>
        </w:tc>
        <w:tc>
          <w:tcPr>
            <w:tcW w:w="2753" w:type="dxa"/>
          </w:tcPr>
          <w:p>
            <w:pPr>
              <w:pStyle w:val="yTableNAm"/>
              <w:spacing w:before="60"/>
            </w:pPr>
            <w:r>
              <w:t>Methods for the determination of the flash point of flammable liquids (closed cup) — General</w:t>
            </w:r>
          </w:p>
        </w:tc>
        <w:tc>
          <w:tcPr>
            <w:tcW w:w="1379" w:type="dxa"/>
          </w:tcPr>
          <w:p>
            <w:pPr>
              <w:pStyle w:val="yTableNAm"/>
              <w:spacing w:before="60"/>
            </w:pPr>
            <w:r>
              <w:t>3.99</w:t>
            </w:r>
          </w:p>
        </w:tc>
      </w:tr>
      <w:tr>
        <w:tblPrEx>
          <w:tblCellMar>
            <w:left w:w="142" w:type="dxa"/>
            <w:right w:w="142" w:type="dxa"/>
          </w:tblCellMar>
        </w:tblPrEx>
        <w:trPr>
          <w:cantSplit/>
        </w:trPr>
        <w:tc>
          <w:tcPr>
            <w:tcW w:w="710" w:type="dxa"/>
          </w:tcPr>
          <w:p>
            <w:pPr>
              <w:pStyle w:val="yTableNAm"/>
              <w:spacing w:before="60"/>
            </w:pPr>
            <w:r>
              <w:t>18</w:t>
            </w:r>
          </w:p>
        </w:tc>
        <w:tc>
          <w:tcPr>
            <w:tcW w:w="2233" w:type="dxa"/>
          </w:tcPr>
          <w:p>
            <w:pPr>
              <w:pStyle w:val="yTableNAm"/>
              <w:spacing w:before="60"/>
              <w:rPr>
                <w:strike/>
              </w:rPr>
            </w:pPr>
            <w:r>
              <w:t>AS/NZS 2161</w:t>
            </w:r>
          </w:p>
        </w:tc>
        <w:tc>
          <w:tcPr>
            <w:tcW w:w="2753" w:type="dxa"/>
          </w:tcPr>
          <w:p>
            <w:pPr>
              <w:pStyle w:val="yTableNAm"/>
              <w:spacing w:before="60"/>
              <w:rPr>
                <w:strike/>
              </w:rPr>
            </w:pPr>
            <w:r>
              <w:t>Occupational protective gloves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2161.1:2000</w:t>
            </w:r>
          </w:p>
        </w:tc>
        <w:tc>
          <w:tcPr>
            <w:tcW w:w="2753" w:type="dxa"/>
          </w:tcPr>
          <w:p>
            <w:pPr>
              <w:pStyle w:val="yTableNAm"/>
              <w:spacing w:before="60"/>
            </w:pPr>
            <w:r>
              <w:t>Selection, use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2161.2:2005</w:t>
            </w:r>
          </w:p>
        </w:tc>
        <w:tc>
          <w:tcPr>
            <w:tcW w:w="2753" w:type="dxa"/>
          </w:tcPr>
          <w:p>
            <w:pPr>
              <w:pStyle w:val="yTableNAm"/>
              <w:spacing w:before="60"/>
              <w:rPr>
                <w:strike/>
              </w:rPr>
            </w:pPr>
            <w:r>
              <w:t>Occupational protective gloves — 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2161.3:2005</w:t>
            </w:r>
          </w:p>
        </w:tc>
        <w:tc>
          <w:tcPr>
            <w:tcW w:w="2753" w:type="dxa"/>
          </w:tcPr>
          <w:p>
            <w:pPr>
              <w:pStyle w:val="yTableNAm"/>
              <w:spacing w:before="60"/>
              <w:rPr>
                <w:strike/>
              </w:rPr>
            </w:pPr>
            <w:r>
              <w:t>Occupational protective gloves — Protection against mechanical risks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2161.4:1999</w:t>
            </w:r>
          </w:p>
        </w:tc>
        <w:tc>
          <w:tcPr>
            <w:tcW w:w="2753" w:type="dxa"/>
          </w:tcPr>
          <w:p>
            <w:pPr>
              <w:pStyle w:val="yTableNAm"/>
              <w:spacing w:before="60"/>
              <w:rPr>
                <w:strike/>
              </w:rPr>
            </w:pPr>
            <w:r>
              <w:t>Protection against thermal risks (heat and fire)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2161.5:1998</w:t>
            </w:r>
          </w:p>
        </w:tc>
        <w:tc>
          <w:tcPr>
            <w:tcW w:w="2753" w:type="dxa"/>
          </w:tcPr>
          <w:p>
            <w:pPr>
              <w:pStyle w:val="yTableNAm"/>
              <w:spacing w:before="60"/>
              <w:rPr>
                <w:strike/>
              </w:rPr>
            </w:pPr>
            <w:r>
              <w:t>Protection against cold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2161.6</w:t>
            </w:r>
            <w:r>
              <w:noBreakHyphen/>
              <w:t>2003</w:t>
            </w:r>
          </w:p>
        </w:tc>
        <w:tc>
          <w:tcPr>
            <w:tcW w:w="2753" w:type="dxa"/>
          </w:tcPr>
          <w:p>
            <w:pPr>
              <w:pStyle w:val="yTableNAm"/>
              <w:spacing w:before="60"/>
            </w:pPr>
            <w:r>
              <w:t>Occupational protective gloves — Protective gloves for firefighters — Laboratory test methods and performance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2161.7.1:1998</w:t>
            </w:r>
          </w:p>
        </w:tc>
        <w:tc>
          <w:tcPr>
            <w:tcW w:w="2753" w:type="dxa"/>
          </w:tcPr>
          <w:p>
            <w:pPr>
              <w:pStyle w:val="yTableNAm"/>
              <w:spacing w:before="60"/>
              <w:rPr>
                <w:strike/>
              </w:rPr>
            </w:pPr>
            <w:r>
              <w:t>Protection against cuts and stabs by hand knives — Chainmail gloves and arm guards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2161.8:2002</w:t>
            </w:r>
          </w:p>
        </w:tc>
        <w:tc>
          <w:tcPr>
            <w:tcW w:w="2753" w:type="dxa"/>
          </w:tcPr>
          <w:p>
            <w:pPr>
              <w:pStyle w:val="yTableNAm"/>
              <w:spacing w:before="60"/>
            </w:pPr>
            <w:r>
              <w:t>Protection against ionizing radiation and radioactive contamination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2161.9:2002</w:t>
            </w:r>
          </w:p>
        </w:tc>
        <w:tc>
          <w:tcPr>
            <w:tcW w:w="2753" w:type="dxa"/>
          </w:tcPr>
          <w:p>
            <w:pPr>
              <w:pStyle w:val="yTableNAm"/>
              <w:spacing w:before="60"/>
            </w:pPr>
            <w:r>
              <w:t xml:space="preserve">Method of measurement and evaluation of the vibration transmissibility of gloves at the palm of the hand </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2161.10.1:2005</w:t>
            </w:r>
          </w:p>
        </w:tc>
        <w:tc>
          <w:tcPr>
            <w:tcW w:w="2753" w:type="dxa"/>
          </w:tcPr>
          <w:p>
            <w:pPr>
              <w:pStyle w:val="yTableNAm"/>
              <w:spacing w:before="60"/>
            </w:pPr>
            <w:r>
              <w:t>Occupational protective gloves — Protective gloves against chemicals and micro</w:t>
            </w:r>
            <w:r>
              <w:noBreakHyphen/>
              <w:t>organisms — Terminology and performance requirements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2161.10.2:2005</w:t>
            </w:r>
          </w:p>
        </w:tc>
        <w:tc>
          <w:tcPr>
            <w:tcW w:w="2753" w:type="dxa"/>
          </w:tcPr>
          <w:p>
            <w:pPr>
              <w:pStyle w:val="yTableNAm"/>
              <w:spacing w:before="60"/>
            </w:pPr>
            <w:r>
              <w:t>Occupational protective gloves — Protective gloves against chemicals and micro</w:t>
            </w:r>
            <w:r>
              <w:noBreakHyphen/>
              <w:t>organisms — Determination of resistance to penetration</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rPr>
                <w:sz w:val="16"/>
              </w:rPr>
            </w:pPr>
          </w:p>
        </w:tc>
        <w:tc>
          <w:tcPr>
            <w:tcW w:w="2233" w:type="dxa"/>
          </w:tcPr>
          <w:p>
            <w:pPr>
              <w:pStyle w:val="yTableNAm"/>
              <w:spacing w:before="60"/>
            </w:pPr>
            <w:r>
              <w:t>AS/NZS 2161.10.3:2005</w:t>
            </w:r>
          </w:p>
        </w:tc>
        <w:tc>
          <w:tcPr>
            <w:tcW w:w="2753" w:type="dxa"/>
          </w:tcPr>
          <w:p>
            <w:pPr>
              <w:pStyle w:val="yTableNAm"/>
              <w:spacing w:before="60"/>
            </w:pPr>
            <w:r>
              <w:t>Occupational protective gloves — Protective gloves against chemicals and micro</w:t>
            </w:r>
            <w:r>
              <w:noBreakHyphen/>
              <w:t>organisms — Determination of resistance to permeation by chemicals</w:t>
            </w:r>
          </w:p>
        </w:tc>
        <w:tc>
          <w:tcPr>
            <w:tcW w:w="1379" w:type="dxa"/>
          </w:tcPr>
          <w:p>
            <w:pPr>
              <w:pStyle w:val="yTableNAm"/>
              <w:spacing w:before="60"/>
              <w:rPr>
                <w:sz w:val="16"/>
              </w:rPr>
            </w:pPr>
          </w:p>
        </w:tc>
      </w:tr>
      <w:tr>
        <w:tblPrEx>
          <w:tblCellMar>
            <w:left w:w="142" w:type="dxa"/>
            <w:right w:w="142" w:type="dxa"/>
          </w:tblCellMar>
        </w:tblPrEx>
        <w:trPr>
          <w:cantSplit/>
        </w:trPr>
        <w:tc>
          <w:tcPr>
            <w:tcW w:w="710" w:type="dxa"/>
          </w:tcPr>
          <w:p>
            <w:pPr>
              <w:pStyle w:val="yTableNAm"/>
              <w:spacing w:before="60"/>
            </w:pPr>
            <w:r>
              <w:t>19</w:t>
            </w:r>
          </w:p>
        </w:tc>
        <w:tc>
          <w:tcPr>
            <w:tcW w:w="2233" w:type="dxa"/>
          </w:tcPr>
          <w:p>
            <w:pPr>
              <w:pStyle w:val="yTableNAm"/>
              <w:spacing w:before="60"/>
            </w:pPr>
            <w:r>
              <w:t>AS/NZS 2208:1996</w:t>
            </w:r>
          </w:p>
        </w:tc>
        <w:tc>
          <w:tcPr>
            <w:tcW w:w="2753" w:type="dxa"/>
          </w:tcPr>
          <w:p>
            <w:pPr>
              <w:pStyle w:val="yTableNAm"/>
              <w:spacing w:before="60"/>
            </w:pPr>
            <w:r>
              <w:t>Safety glazing materials in buildings</w:t>
            </w:r>
          </w:p>
        </w:tc>
        <w:tc>
          <w:tcPr>
            <w:tcW w:w="1379" w:type="dxa"/>
          </w:tcPr>
          <w:p>
            <w:pPr>
              <w:pStyle w:val="yTableNAm"/>
              <w:spacing w:before="60"/>
            </w:pPr>
            <w:r>
              <w:t>3.104</w:t>
            </w:r>
          </w:p>
        </w:tc>
      </w:tr>
      <w:tr>
        <w:tblPrEx>
          <w:tblCellMar>
            <w:left w:w="142" w:type="dxa"/>
            <w:right w:w="142" w:type="dxa"/>
          </w:tblCellMar>
        </w:tblPrEx>
        <w:trPr>
          <w:cantSplit/>
        </w:trPr>
        <w:tc>
          <w:tcPr>
            <w:tcW w:w="710" w:type="dxa"/>
          </w:tcPr>
          <w:p>
            <w:pPr>
              <w:pStyle w:val="yTableNAm"/>
              <w:spacing w:before="60"/>
            </w:pPr>
            <w:r>
              <w:t>20</w:t>
            </w:r>
          </w:p>
        </w:tc>
        <w:tc>
          <w:tcPr>
            <w:tcW w:w="2233" w:type="dxa"/>
          </w:tcPr>
          <w:p>
            <w:pPr>
              <w:pStyle w:val="yTableNAm"/>
              <w:spacing w:before="60"/>
            </w:pPr>
            <w:r>
              <w:t>AS/NZS 2210</w:t>
            </w:r>
          </w:p>
        </w:tc>
        <w:tc>
          <w:tcPr>
            <w:tcW w:w="2753" w:type="dxa"/>
          </w:tcPr>
          <w:p>
            <w:pPr>
              <w:pStyle w:val="yTableNAm"/>
              <w:spacing w:before="60"/>
            </w:pPr>
            <w:r>
              <w:t>Occupational protective footwear</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2210.1:1994</w:t>
            </w:r>
          </w:p>
        </w:tc>
        <w:tc>
          <w:tcPr>
            <w:tcW w:w="2753" w:type="dxa"/>
          </w:tcPr>
          <w:p>
            <w:pPr>
              <w:pStyle w:val="yTableNAm"/>
              <w:spacing w:before="60"/>
            </w:pPr>
            <w:r>
              <w:t>Guide to selection care and use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2210.2:2000</w:t>
            </w:r>
          </w:p>
        </w:tc>
        <w:tc>
          <w:tcPr>
            <w:tcW w:w="2753" w:type="dxa"/>
          </w:tcPr>
          <w:p>
            <w:pPr>
              <w:pStyle w:val="yTableNAm"/>
              <w:spacing w:before="60"/>
            </w:pPr>
            <w:r>
              <w:t>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2210.3:2000</w:t>
            </w:r>
          </w:p>
        </w:tc>
        <w:tc>
          <w:tcPr>
            <w:tcW w:w="2753" w:type="dxa"/>
          </w:tcPr>
          <w:p>
            <w:pPr>
              <w:pStyle w:val="yTableNAm"/>
              <w:spacing w:before="60"/>
            </w:pPr>
            <w:r>
              <w:t>Specification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2210.4:2000</w:t>
            </w:r>
          </w:p>
        </w:tc>
        <w:tc>
          <w:tcPr>
            <w:tcW w:w="2753" w:type="dxa"/>
          </w:tcPr>
          <w:p>
            <w:pPr>
              <w:pStyle w:val="yTableNAm"/>
              <w:spacing w:before="60"/>
            </w:pPr>
            <w:r>
              <w:t>Specification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2210.5:2000</w:t>
            </w:r>
          </w:p>
        </w:tc>
        <w:tc>
          <w:tcPr>
            <w:tcW w:w="2753" w:type="dxa"/>
          </w:tcPr>
          <w:p>
            <w:pPr>
              <w:pStyle w:val="yTableNAm"/>
              <w:spacing w:before="60"/>
            </w:pPr>
            <w:r>
              <w:t>Specification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2210.6:2001</w:t>
            </w:r>
          </w:p>
        </w:tc>
        <w:tc>
          <w:tcPr>
            <w:tcW w:w="2753" w:type="dxa"/>
          </w:tcPr>
          <w:p>
            <w:pPr>
              <w:pStyle w:val="yTableNAm"/>
              <w:spacing w:before="60"/>
            </w:pPr>
            <w:r>
              <w:t>Additional requirements and test methods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2210.7:2001</w:t>
            </w:r>
          </w:p>
        </w:tc>
        <w:tc>
          <w:tcPr>
            <w:tcW w:w="2753" w:type="dxa"/>
          </w:tcPr>
          <w:p>
            <w:pPr>
              <w:pStyle w:val="yTableNAm"/>
              <w:spacing w:before="60"/>
            </w:pPr>
            <w:r>
              <w:t>Additional specifications for safety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2210.8:2001</w:t>
            </w:r>
          </w:p>
        </w:tc>
        <w:tc>
          <w:tcPr>
            <w:tcW w:w="2753" w:type="dxa"/>
          </w:tcPr>
          <w:p>
            <w:pPr>
              <w:pStyle w:val="yTableNAm"/>
              <w:spacing w:before="60"/>
            </w:pPr>
            <w:r>
              <w:t>Additional specifications for protective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2210.9:2001</w:t>
            </w:r>
          </w:p>
        </w:tc>
        <w:tc>
          <w:tcPr>
            <w:tcW w:w="2753" w:type="dxa"/>
          </w:tcPr>
          <w:p>
            <w:pPr>
              <w:pStyle w:val="yTableNAm"/>
              <w:spacing w:before="60"/>
            </w:pPr>
            <w:r>
              <w:t>Additional specifications for occupational footwear</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keepNext/>
              <w:spacing w:before="60"/>
            </w:pPr>
            <w:r>
              <w:t>21</w:t>
            </w:r>
          </w:p>
        </w:tc>
        <w:tc>
          <w:tcPr>
            <w:tcW w:w="2233" w:type="dxa"/>
          </w:tcPr>
          <w:p>
            <w:pPr>
              <w:pStyle w:val="yTableNAm"/>
              <w:keepNext/>
              <w:spacing w:before="60"/>
              <w:rPr>
                <w:strike/>
              </w:rPr>
            </w:pPr>
            <w:r>
              <w:t>AS/NZS 2211</w:t>
            </w:r>
          </w:p>
        </w:tc>
        <w:tc>
          <w:tcPr>
            <w:tcW w:w="2753" w:type="dxa"/>
          </w:tcPr>
          <w:p>
            <w:pPr>
              <w:pStyle w:val="yTableNAm"/>
              <w:keepNext/>
              <w:spacing w:before="60"/>
              <w:rPr>
                <w:strike/>
              </w:rPr>
            </w:pPr>
            <w:r>
              <w:t>Laser safety</w:t>
            </w:r>
          </w:p>
        </w:tc>
        <w:tc>
          <w:tcPr>
            <w:tcW w:w="1379" w:type="dxa"/>
          </w:tcPr>
          <w:p>
            <w:pPr>
              <w:pStyle w:val="yTableNAm"/>
              <w:keepNext/>
              <w:spacing w:before="60"/>
            </w:pPr>
            <w:r>
              <w:t>4.49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2211.1:2004</w:t>
            </w:r>
          </w:p>
        </w:tc>
        <w:tc>
          <w:tcPr>
            <w:tcW w:w="2753" w:type="dxa"/>
          </w:tcPr>
          <w:p>
            <w:pPr>
              <w:pStyle w:val="yTableNAm"/>
              <w:spacing w:before="60"/>
              <w:rPr>
                <w:strike/>
              </w:rPr>
            </w:pPr>
            <w:r>
              <w:t>Safety of laser products — Equipment classification, requirements and user’s guide (IEC 60825</w:t>
            </w:r>
            <w:r>
              <w:noBreakHyphen/>
              <w:t>1:2001,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2211.10:2004</w:t>
            </w:r>
          </w:p>
        </w:tc>
        <w:tc>
          <w:tcPr>
            <w:tcW w:w="2753" w:type="dxa"/>
          </w:tcPr>
          <w:p>
            <w:pPr>
              <w:pStyle w:val="yTableNAm"/>
              <w:spacing w:before="60"/>
              <w:rPr>
                <w:strike/>
              </w:rPr>
            </w:pPr>
            <w:r>
              <w:t>Safety of laser products — Application guidelines and explanatory notes to AS/NZS 2211.1 (IEC TR 60825</w:t>
            </w:r>
            <w:r>
              <w:noBreakHyphen/>
              <w:t>10:2002, MOD)</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22</w:t>
            </w:r>
          </w:p>
        </w:tc>
        <w:tc>
          <w:tcPr>
            <w:tcW w:w="2233" w:type="dxa"/>
          </w:tcPr>
          <w:p>
            <w:pPr>
              <w:pStyle w:val="yTableNAm"/>
              <w:spacing w:before="60"/>
            </w:pPr>
            <w:r>
              <w:t>AS 2268</w:t>
            </w:r>
            <w:r>
              <w:noBreakHyphen/>
              <w:t>1979</w:t>
            </w:r>
          </w:p>
        </w:tc>
        <w:tc>
          <w:tcPr>
            <w:tcW w:w="2753" w:type="dxa"/>
          </w:tcPr>
          <w:p>
            <w:pPr>
              <w:pStyle w:val="yTableNAm"/>
              <w:spacing w:before="60"/>
            </w:pPr>
            <w:r>
              <w:t>Electrostatic paint and powder spray guns for explosive atmospheres</w:t>
            </w:r>
          </w:p>
        </w:tc>
        <w:tc>
          <w:tcPr>
            <w:tcW w:w="1379" w:type="dxa"/>
          </w:tcPr>
          <w:p>
            <w:pPr>
              <w:pStyle w:val="yTableNAm"/>
              <w:spacing w:before="60"/>
            </w:pPr>
            <w:r>
              <w:t>3.101</w:t>
            </w:r>
          </w:p>
        </w:tc>
      </w:tr>
      <w:tr>
        <w:tblPrEx>
          <w:tblCellMar>
            <w:left w:w="142" w:type="dxa"/>
            <w:right w:w="142" w:type="dxa"/>
          </w:tblCellMar>
        </w:tblPrEx>
        <w:trPr>
          <w:cantSplit/>
        </w:trPr>
        <w:tc>
          <w:tcPr>
            <w:tcW w:w="710" w:type="dxa"/>
          </w:tcPr>
          <w:p>
            <w:pPr>
              <w:pStyle w:val="yTableNAm"/>
              <w:spacing w:before="60"/>
            </w:pPr>
            <w:r>
              <w:lastRenderedPageBreak/>
              <w:t>23</w:t>
            </w:r>
          </w:p>
        </w:tc>
        <w:tc>
          <w:tcPr>
            <w:tcW w:w="2233" w:type="dxa"/>
          </w:tcPr>
          <w:p>
            <w:pPr>
              <w:pStyle w:val="yTableNAm"/>
              <w:spacing w:before="60"/>
            </w:pPr>
            <w:r>
              <w:t>AS 2294</w:t>
            </w:r>
          </w:p>
        </w:tc>
        <w:tc>
          <w:tcPr>
            <w:tcW w:w="2753" w:type="dxa"/>
          </w:tcPr>
          <w:p>
            <w:pPr>
              <w:pStyle w:val="yTableNAm"/>
              <w:spacing w:before="60"/>
            </w:pPr>
            <w:r>
              <w:t>Earth</w:t>
            </w:r>
            <w:r>
              <w:noBreakHyphen/>
              <w:t>moving machinery — Protective structures</w:t>
            </w:r>
          </w:p>
        </w:tc>
        <w:tc>
          <w:tcPr>
            <w:tcW w:w="1379" w:type="dxa"/>
          </w:tcPr>
          <w:p>
            <w:pPr>
              <w:pStyle w:val="yTableNAm"/>
              <w:spacing w:before="60"/>
            </w:pPr>
            <w:r>
              <w:t>4.44, 4.45</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w:t>
            </w:r>
            <w:r>
              <w:noBreakHyphen/>
              <w:t>1997</w:t>
            </w:r>
          </w:p>
        </w:tc>
        <w:tc>
          <w:tcPr>
            <w:tcW w:w="2753" w:type="dxa"/>
          </w:tcPr>
          <w:p>
            <w:pPr>
              <w:pStyle w:val="yTableNAm"/>
              <w:spacing w:before="60"/>
            </w:pPr>
            <w:r>
              <w:t>Earth</w:t>
            </w:r>
            <w:r>
              <w:noBreakHyphen/>
              <w:t>moving machinery — Protective structures — General</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2294.1 Supplement 1</w:t>
            </w:r>
            <w:r>
              <w:noBreakHyphen/>
              <w:t>2003</w:t>
            </w:r>
          </w:p>
        </w:tc>
        <w:tc>
          <w:tcPr>
            <w:tcW w:w="2753"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2294.2</w:t>
            </w:r>
            <w:r>
              <w:noBreakHyphen/>
              <w:t>1997</w:t>
            </w:r>
          </w:p>
        </w:tc>
        <w:tc>
          <w:tcPr>
            <w:tcW w:w="2753"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2294.3</w:t>
            </w:r>
            <w:r>
              <w:noBreakHyphen/>
              <w:t>1997</w:t>
            </w:r>
          </w:p>
        </w:tc>
        <w:tc>
          <w:tcPr>
            <w:tcW w:w="2753"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2294.4</w:t>
            </w:r>
            <w:r>
              <w:noBreakHyphen/>
              <w:t>1997</w:t>
            </w:r>
          </w:p>
        </w:tc>
        <w:tc>
          <w:tcPr>
            <w:tcW w:w="2753" w:type="dxa"/>
          </w:tcPr>
          <w:p>
            <w:pPr>
              <w:pStyle w:val="yTableNAm"/>
              <w:spacing w:before="60"/>
            </w:pPr>
            <w:r>
              <w:t>Earth</w:t>
            </w:r>
            <w:r>
              <w:noBreakHyphen/>
              <w:t>moving machinery — Protective structures — Specifications for deflection</w:t>
            </w:r>
            <w:r>
              <w:noBreakHyphen/>
              <w:t>limiting volume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24</w:t>
            </w:r>
          </w:p>
        </w:tc>
        <w:tc>
          <w:tcPr>
            <w:tcW w:w="2233" w:type="dxa"/>
          </w:tcPr>
          <w:p>
            <w:pPr>
              <w:pStyle w:val="yTableNAm"/>
              <w:spacing w:before="60"/>
            </w:pPr>
            <w:r>
              <w:t>AS/NZS 2299</w:t>
            </w:r>
          </w:p>
        </w:tc>
        <w:tc>
          <w:tcPr>
            <w:tcW w:w="2753" w:type="dxa"/>
          </w:tcPr>
          <w:p>
            <w:pPr>
              <w:pStyle w:val="yTableNAm"/>
              <w:spacing w:before="60"/>
            </w:pPr>
            <w:r>
              <w:t>Occupational diving operations</w:t>
            </w:r>
          </w:p>
        </w:tc>
        <w:tc>
          <w:tcPr>
            <w:tcW w:w="1379" w:type="dxa"/>
          </w:tcPr>
          <w:p>
            <w:pPr>
              <w:pStyle w:val="yTableNAm"/>
              <w:spacing w:before="60"/>
            </w:pPr>
            <w:r>
              <w:t>3.29</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2299.1:1999</w:t>
            </w:r>
          </w:p>
        </w:tc>
        <w:tc>
          <w:tcPr>
            <w:tcW w:w="2753" w:type="dxa"/>
          </w:tcPr>
          <w:p>
            <w:pPr>
              <w:pStyle w:val="yTableNAm"/>
              <w:spacing w:before="60"/>
              <w:rPr>
                <w:strike/>
              </w:rPr>
            </w:pPr>
            <w:r>
              <w:t>Occupational diving operations — Standard operational practice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rPr>
                <w:strike/>
              </w:rPr>
            </w:pPr>
            <w:r>
              <w:t>AS/NZS 2299.1 Supplement 1:1999</w:t>
            </w:r>
          </w:p>
        </w:tc>
        <w:tc>
          <w:tcPr>
            <w:tcW w:w="2753" w:type="dxa"/>
          </w:tcPr>
          <w:p>
            <w:pPr>
              <w:pStyle w:val="yTableNAm"/>
              <w:spacing w:before="60"/>
              <w:rPr>
                <w:strike/>
              </w:rPr>
            </w:pPr>
            <w:r>
              <w:t>Standard operational practice — AS/NZS 2299 Diving Medical Examination 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25</w:t>
            </w:r>
          </w:p>
        </w:tc>
        <w:tc>
          <w:tcPr>
            <w:tcW w:w="2233" w:type="dxa"/>
          </w:tcPr>
          <w:p>
            <w:pPr>
              <w:pStyle w:val="yTableNAm"/>
              <w:spacing w:before="60"/>
            </w:pPr>
            <w:r>
              <w:t>AS/NZS ISO 2801: 2008</w:t>
            </w:r>
          </w:p>
        </w:tc>
        <w:tc>
          <w:tcPr>
            <w:tcW w:w="2753" w:type="dxa"/>
          </w:tcPr>
          <w:p>
            <w:pPr>
              <w:pStyle w:val="yTableNAm"/>
              <w:spacing w:before="60"/>
            </w:pPr>
            <w:r>
              <w:t>Clothing for protection against heat and flame — General recommendations for selection, use, care and maintenance</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26A</w:t>
            </w:r>
          </w:p>
        </w:tc>
        <w:tc>
          <w:tcPr>
            <w:tcW w:w="2233" w:type="dxa"/>
          </w:tcPr>
          <w:p>
            <w:pPr>
              <w:pStyle w:val="yTableNAm"/>
              <w:spacing w:before="60"/>
            </w:pPr>
            <w:r>
              <w:t>AS/NZS 4501.1:2008</w:t>
            </w:r>
          </w:p>
        </w:tc>
        <w:tc>
          <w:tcPr>
            <w:tcW w:w="2753" w:type="dxa"/>
          </w:tcPr>
          <w:p>
            <w:pPr>
              <w:pStyle w:val="yTableNAm"/>
              <w:spacing w:before="60"/>
            </w:pPr>
            <w:r>
              <w:t>Occupational protective clothing — Guidelines on the selection, use, care and maintenance of protective clothing</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26</w:t>
            </w:r>
          </w:p>
        </w:tc>
        <w:tc>
          <w:tcPr>
            <w:tcW w:w="2233" w:type="dxa"/>
          </w:tcPr>
          <w:p>
            <w:pPr>
              <w:pStyle w:val="yTableNAm"/>
              <w:spacing w:before="60"/>
            </w:pPr>
            <w:r>
              <w:t>AS 2397</w:t>
            </w:r>
            <w:r>
              <w:noBreakHyphen/>
              <w:t>1993</w:t>
            </w:r>
          </w:p>
        </w:tc>
        <w:tc>
          <w:tcPr>
            <w:tcW w:w="2753" w:type="dxa"/>
          </w:tcPr>
          <w:p>
            <w:pPr>
              <w:pStyle w:val="yTableNAm"/>
              <w:spacing w:before="60"/>
            </w:pPr>
            <w:r>
              <w:t>Safe use of lasers in the building and construction industry</w:t>
            </w:r>
          </w:p>
        </w:tc>
        <w:tc>
          <w:tcPr>
            <w:tcW w:w="1379" w:type="dxa"/>
          </w:tcPr>
          <w:p>
            <w:pPr>
              <w:pStyle w:val="yTableNAm"/>
              <w:spacing w:before="60"/>
            </w:pPr>
            <w:r>
              <w:t>4.49</w:t>
            </w:r>
          </w:p>
        </w:tc>
      </w:tr>
      <w:tr>
        <w:tblPrEx>
          <w:tblCellMar>
            <w:left w:w="142" w:type="dxa"/>
            <w:right w:w="142" w:type="dxa"/>
          </w:tblCellMar>
        </w:tblPrEx>
        <w:trPr>
          <w:cantSplit/>
        </w:trPr>
        <w:tc>
          <w:tcPr>
            <w:tcW w:w="710" w:type="dxa"/>
          </w:tcPr>
          <w:p>
            <w:pPr>
              <w:pStyle w:val="yTableNAm"/>
              <w:spacing w:before="60"/>
            </w:pPr>
            <w:r>
              <w:t>27</w:t>
            </w:r>
          </w:p>
        </w:tc>
        <w:tc>
          <w:tcPr>
            <w:tcW w:w="2233" w:type="dxa"/>
          </w:tcPr>
          <w:p>
            <w:pPr>
              <w:pStyle w:val="yTableNAm"/>
              <w:spacing w:before="60"/>
            </w:pPr>
            <w:r>
              <w:t>AS 2444</w:t>
            </w:r>
            <w:r>
              <w:noBreakHyphen/>
              <w:t>2001</w:t>
            </w:r>
          </w:p>
        </w:tc>
        <w:tc>
          <w:tcPr>
            <w:tcW w:w="2753" w:type="dxa"/>
          </w:tcPr>
          <w:p>
            <w:pPr>
              <w:pStyle w:val="yTableNAm"/>
              <w:spacing w:before="60"/>
            </w:pPr>
            <w:r>
              <w:t>Portable fire extinguishers and fire blankets — Selection and location</w:t>
            </w:r>
          </w:p>
        </w:tc>
        <w:tc>
          <w:tcPr>
            <w:tcW w:w="1379" w:type="dxa"/>
          </w:tcPr>
          <w:p>
            <w:pPr>
              <w:pStyle w:val="yTableNAm"/>
              <w:spacing w:before="60"/>
            </w:pPr>
            <w:r>
              <w:t>3.9</w:t>
            </w:r>
          </w:p>
        </w:tc>
      </w:tr>
      <w:tr>
        <w:tblPrEx>
          <w:tblCellMar>
            <w:left w:w="142" w:type="dxa"/>
            <w:right w:w="142" w:type="dxa"/>
          </w:tblCellMar>
        </w:tblPrEx>
        <w:trPr>
          <w:cantSplit/>
        </w:trPr>
        <w:tc>
          <w:tcPr>
            <w:tcW w:w="710" w:type="dxa"/>
          </w:tcPr>
          <w:p>
            <w:pPr>
              <w:pStyle w:val="yTableNAm"/>
              <w:keepNext/>
              <w:spacing w:before="60"/>
            </w:pPr>
            <w:r>
              <w:t>28</w:t>
            </w:r>
          </w:p>
        </w:tc>
        <w:tc>
          <w:tcPr>
            <w:tcW w:w="2233" w:type="dxa"/>
          </w:tcPr>
          <w:p>
            <w:pPr>
              <w:pStyle w:val="yTableNAm"/>
              <w:keepNext/>
              <w:spacing w:before="60"/>
            </w:pPr>
            <w:r>
              <w:t>AS 2550</w:t>
            </w:r>
          </w:p>
        </w:tc>
        <w:tc>
          <w:tcPr>
            <w:tcW w:w="2753" w:type="dxa"/>
          </w:tcPr>
          <w:p>
            <w:pPr>
              <w:pStyle w:val="yTableNAm"/>
              <w:keepNext/>
              <w:spacing w:before="60"/>
            </w:pPr>
            <w:r>
              <w:t>Cranes — Safe use</w:t>
            </w:r>
          </w:p>
        </w:tc>
        <w:tc>
          <w:tcPr>
            <w:tcW w:w="1379" w:type="dxa"/>
          </w:tcPr>
          <w:p>
            <w:pPr>
              <w:pStyle w:val="yTableNAm"/>
              <w:keepNext/>
              <w:spacing w:before="60"/>
            </w:pPr>
            <w:r>
              <w:t>4.54</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w:t>
            </w:r>
            <w:r>
              <w:noBreakHyphen/>
              <w:t>2002</w:t>
            </w:r>
          </w:p>
        </w:tc>
        <w:tc>
          <w:tcPr>
            <w:tcW w:w="2753" w:type="dxa"/>
          </w:tcPr>
          <w:p>
            <w:pPr>
              <w:pStyle w:val="yTableNAm"/>
              <w:spacing w:before="60"/>
            </w:pPr>
            <w:r>
              <w:t>General requirements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2550.3</w:t>
            </w:r>
            <w:r>
              <w:noBreakHyphen/>
              <w:t>2002</w:t>
            </w:r>
          </w:p>
        </w:tc>
        <w:tc>
          <w:tcPr>
            <w:tcW w:w="2753" w:type="dxa"/>
          </w:tcPr>
          <w:p>
            <w:pPr>
              <w:pStyle w:val="yTableNAm"/>
              <w:spacing w:before="60"/>
            </w:pPr>
            <w:r>
              <w:t>Bridge, gantry, portal (including container cranes), jib and monorail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2550.4</w:t>
            </w:r>
            <w:r>
              <w:noBreakHyphen/>
              <w:t>2004</w:t>
            </w:r>
          </w:p>
        </w:tc>
        <w:tc>
          <w:tcPr>
            <w:tcW w:w="2753" w:type="dxa"/>
          </w:tcPr>
          <w:p>
            <w:pPr>
              <w:pStyle w:val="yTableNAm"/>
              <w:spacing w:before="60"/>
            </w:pPr>
            <w:r>
              <w:t>Cranes, hoists and winches — Safe use — Tower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2550.5</w:t>
            </w:r>
            <w:r>
              <w:noBreakHyphen/>
              <w:t>2002</w:t>
            </w:r>
          </w:p>
        </w:tc>
        <w:tc>
          <w:tcPr>
            <w:tcW w:w="2753" w:type="dxa"/>
          </w:tcPr>
          <w:p>
            <w:pPr>
              <w:pStyle w:val="yTableNAm"/>
              <w:spacing w:before="60"/>
            </w:pPr>
            <w:r>
              <w:t>Mobile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2550.6</w:t>
            </w:r>
            <w:r>
              <w:noBreakHyphen/>
              <w:t>1995</w:t>
            </w:r>
          </w:p>
        </w:tc>
        <w:tc>
          <w:tcPr>
            <w:tcW w:w="2753" w:type="dxa"/>
          </w:tcPr>
          <w:p>
            <w:pPr>
              <w:pStyle w:val="yTableNAm"/>
              <w:spacing w:before="60"/>
            </w:pPr>
            <w:r>
              <w:t>Guided storing and retrieving appliances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2550.7</w:t>
            </w:r>
            <w:r>
              <w:noBreakHyphen/>
              <w:t>1996</w:t>
            </w:r>
          </w:p>
        </w:tc>
        <w:tc>
          <w:tcPr>
            <w:tcW w:w="2753" w:type="dxa"/>
          </w:tcPr>
          <w:p>
            <w:pPr>
              <w:pStyle w:val="yTableNAm"/>
              <w:spacing w:before="60"/>
            </w:pPr>
            <w:r>
              <w:t>Builders’ hoists and associated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AS/NZS 2550.9:1996</w:t>
            </w:r>
          </w:p>
        </w:tc>
        <w:tc>
          <w:tcPr>
            <w:tcW w:w="2753" w:type="dxa"/>
          </w:tcPr>
          <w:p>
            <w:pPr>
              <w:pStyle w:val="yTableNAm"/>
              <w:spacing w:before="60"/>
            </w:pPr>
            <w:r>
              <w:t>Vehicle hoists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br w:type="column"/>
            </w:r>
          </w:p>
        </w:tc>
        <w:tc>
          <w:tcPr>
            <w:tcW w:w="2233" w:type="dxa"/>
          </w:tcPr>
          <w:p>
            <w:pPr>
              <w:pStyle w:val="yTableNAm"/>
              <w:spacing w:before="60"/>
            </w:pPr>
            <w:r>
              <w:t>AS/NZS 2550.10</w:t>
            </w:r>
            <w:r>
              <w:noBreakHyphen/>
              <w:t>2006</w:t>
            </w:r>
          </w:p>
        </w:tc>
        <w:tc>
          <w:tcPr>
            <w:tcW w:w="2753" w:type="dxa"/>
          </w:tcPr>
          <w:p>
            <w:pPr>
              <w:pStyle w:val="yTableNAm"/>
              <w:spacing w:before="60"/>
            </w:pPr>
            <w:r>
              <w:t>Cranes, hoists and winches — Safe use — Mobile elevating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2550.11</w:t>
            </w:r>
            <w:r>
              <w:noBreakHyphen/>
              <w:t>2004</w:t>
            </w:r>
          </w:p>
        </w:tc>
        <w:tc>
          <w:tcPr>
            <w:tcW w:w="2753" w:type="dxa"/>
          </w:tcPr>
          <w:p>
            <w:pPr>
              <w:pStyle w:val="yTableNAm"/>
              <w:spacing w:before="60"/>
            </w:pPr>
            <w:r>
              <w:t>Cranes, hoists and winches — Safe use — Vehicle</w:t>
            </w:r>
            <w:r>
              <w:noBreakHyphen/>
              <w:t>loading cranes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2550.13</w:t>
            </w:r>
            <w:r>
              <w:noBreakHyphen/>
              <w:t>1997</w:t>
            </w:r>
          </w:p>
        </w:tc>
        <w:tc>
          <w:tcPr>
            <w:tcW w:w="2753" w:type="dxa"/>
          </w:tcPr>
          <w:p>
            <w:pPr>
              <w:pStyle w:val="yTableNAm"/>
              <w:spacing w:before="60"/>
            </w:pPr>
            <w:r>
              <w:t>Building maintenance units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2550.15</w:t>
            </w:r>
            <w:r>
              <w:noBreakHyphen/>
              <w:t>1994</w:t>
            </w:r>
          </w:p>
        </w:tc>
        <w:tc>
          <w:tcPr>
            <w:tcW w:w="2753" w:type="dxa"/>
          </w:tcPr>
          <w:p>
            <w:pPr>
              <w:pStyle w:val="yTableNAm"/>
              <w:spacing w:before="60"/>
            </w:pPr>
            <w:r>
              <w:t>Concrete placing equipment</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2550.16</w:t>
            </w:r>
            <w:r>
              <w:noBreakHyphen/>
              <w:t>1997</w:t>
            </w:r>
          </w:p>
        </w:tc>
        <w:tc>
          <w:tcPr>
            <w:tcW w:w="2753" w:type="dxa"/>
          </w:tcPr>
          <w:p>
            <w:pPr>
              <w:pStyle w:val="yTableNAm"/>
              <w:spacing w:before="60"/>
            </w:pPr>
            <w:r>
              <w:t>Mast climbing work platforms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29</w:t>
            </w:r>
          </w:p>
        </w:tc>
        <w:tc>
          <w:tcPr>
            <w:tcW w:w="2233" w:type="dxa"/>
          </w:tcPr>
          <w:p>
            <w:pPr>
              <w:pStyle w:val="yTableNAm"/>
              <w:spacing w:before="60"/>
            </w:pPr>
            <w:r>
              <w:t>AS 2593</w:t>
            </w:r>
            <w:r>
              <w:noBreakHyphen/>
              <w:t>2004</w:t>
            </w:r>
          </w:p>
        </w:tc>
        <w:tc>
          <w:tcPr>
            <w:tcW w:w="2753" w:type="dxa"/>
          </w:tcPr>
          <w:p>
            <w:pPr>
              <w:pStyle w:val="yTableNAm"/>
              <w:spacing w:before="60"/>
            </w:pPr>
            <w:r>
              <w:t>Boilers — Safety management and supervision systems</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30</w:t>
            </w:r>
          </w:p>
        </w:tc>
        <w:tc>
          <w:tcPr>
            <w:tcW w:w="2233" w:type="dxa"/>
          </w:tcPr>
          <w:p>
            <w:pPr>
              <w:pStyle w:val="yTableNAm"/>
              <w:spacing w:before="60"/>
            </w:pPr>
            <w:r>
              <w:t>AS 2601</w:t>
            </w:r>
            <w:r>
              <w:noBreakHyphen/>
              <w:t>2001</w:t>
            </w:r>
          </w:p>
        </w:tc>
        <w:tc>
          <w:tcPr>
            <w:tcW w:w="2753" w:type="dxa"/>
          </w:tcPr>
          <w:p>
            <w:pPr>
              <w:pStyle w:val="yTableNAm"/>
              <w:spacing w:before="60"/>
            </w:pPr>
            <w:r>
              <w:t>Demolition of structures</w:t>
            </w:r>
          </w:p>
        </w:tc>
        <w:tc>
          <w:tcPr>
            <w:tcW w:w="1379" w:type="dxa"/>
          </w:tcPr>
          <w:p>
            <w:pPr>
              <w:pStyle w:val="yTableNAm"/>
              <w:spacing w:before="60"/>
            </w:pPr>
            <w:r>
              <w:t>3.119, 3.120, 3.122, 3.123, 3.124, 3.125</w:t>
            </w:r>
          </w:p>
        </w:tc>
      </w:tr>
      <w:tr>
        <w:tblPrEx>
          <w:tblCellMar>
            <w:left w:w="142" w:type="dxa"/>
            <w:right w:w="142" w:type="dxa"/>
          </w:tblCellMar>
        </w:tblPrEx>
        <w:trPr>
          <w:cantSplit/>
        </w:trPr>
        <w:tc>
          <w:tcPr>
            <w:tcW w:w="710" w:type="dxa"/>
          </w:tcPr>
          <w:p>
            <w:pPr>
              <w:pStyle w:val="yTableNAm"/>
              <w:spacing w:before="60"/>
            </w:pPr>
            <w:r>
              <w:t>31</w:t>
            </w:r>
          </w:p>
        </w:tc>
        <w:tc>
          <w:tcPr>
            <w:tcW w:w="2233" w:type="dxa"/>
          </w:tcPr>
          <w:p>
            <w:pPr>
              <w:pStyle w:val="yTableNAm"/>
              <w:spacing w:before="60"/>
            </w:pPr>
            <w:r>
              <w:t>AS/NZS 2604:1998</w:t>
            </w:r>
          </w:p>
        </w:tc>
        <w:tc>
          <w:tcPr>
            <w:tcW w:w="2753" w:type="dxa"/>
          </w:tcPr>
          <w:p>
            <w:pPr>
              <w:pStyle w:val="yTableNAm"/>
              <w:spacing w:before="60"/>
            </w:pPr>
            <w:r>
              <w:t>Sunscreen products — Evaluation and classification</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32</w:t>
            </w:r>
          </w:p>
        </w:tc>
        <w:tc>
          <w:tcPr>
            <w:tcW w:w="2233" w:type="dxa"/>
          </w:tcPr>
          <w:p>
            <w:pPr>
              <w:pStyle w:val="yTableNAm"/>
              <w:spacing w:before="60"/>
            </w:pPr>
            <w:r>
              <w:t>AS/NZS 2865:2001</w:t>
            </w:r>
          </w:p>
        </w:tc>
        <w:tc>
          <w:tcPr>
            <w:tcW w:w="2753" w:type="dxa"/>
          </w:tcPr>
          <w:p>
            <w:pPr>
              <w:pStyle w:val="yTableNAm"/>
              <w:spacing w:before="60"/>
            </w:pPr>
            <w:r>
              <w:t>Safe working in a confined space</w:t>
            </w:r>
          </w:p>
        </w:tc>
        <w:tc>
          <w:tcPr>
            <w:tcW w:w="1379" w:type="dxa"/>
          </w:tcPr>
          <w:p>
            <w:pPr>
              <w:pStyle w:val="yTableNAm"/>
              <w:spacing w:before="60"/>
            </w:pPr>
            <w:r>
              <w:t>3.85</w:t>
            </w:r>
          </w:p>
        </w:tc>
      </w:tr>
      <w:tr>
        <w:tblPrEx>
          <w:tblCellMar>
            <w:left w:w="142" w:type="dxa"/>
            <w:right w:w="142" w:type="dxa"/>
          </w:tblCellMar>
        </w:tblPrEx>
        <w:trPr>
          <w:cantSplit/>
        </w:trPr>
        <w:tc>
          <w:tcPr>
            <w:tcW w:w="710" w:type="dxa"/>
          </w:tcPr>
          <w:p>
            <w:pPr>
              <w:pStyle w:val="yTableNAm"/>
              <w:spacing w:before="60"/>
            </w:pPr>
            <w:r>
              <w:t>33</w:t>
            </w:r>
          </w:p>
        </w:tc>
        <w:tc>
          <w:tcPr>
            <w:tcW w:w="2233" w:type="dxa"/>
          </w:tcPr>
          <w:p>
            <w:pPr>
              <w:pStyle w:val="yTableNAm"/>
              <w:spacing w:before="60"/>
            </w:pPr>
            <w:r>
              <w:t>AS 2971</w:t>
            </w:r>
            <w:r>
              <w:noBreakHyphen/>
              <w:t>2007</w:t>
            </w:r>
          </w:p>
        </w:tc>
        <w:tc>
          <w:tcPr>
            <w:tcW w:w="2753" w:type="dxa"/>
          </w:tcPr>
          <w:p>
            <w:pPr>
              <w:pStyle w:val="yTableNAm"/>
              <w:spacing w:before="60"/>
            </w:pPr>
            <w:r>
              <w:t>Serially produced pressure vessels</w:t>
            </w:r>
          </w:p>
        </w:tc>
        <w:tc>
          <w:tcPr>
            <w:tcW w:w="1379" w:type="dxa"/>
          </w:tcPr>
          <w:p>
            <w:pPr>
              <w:pStyle w:val="yTableNAm"/>
              <w:spacing w:before="60"/>
            </w:pPr>
            <w:r>
              <w:t>Sch. 4.2</w:t>
            </w:r>
          </w:p>
        </w:tc>
      </w:tr>
      <w:tr>
        <w:tblPrEx>
          <w:tblCellMar>
            <w:left w:w="142" w:type="dxa"/>
            <w:right w:w="142" w:type="dxa"/>
          </w:tblCellMar>
        </w:tblPrEx>
        <w:trPr>
          <w:cantSplit/>
        </w:trPr>
        <w:tc>
          <w:tcPr>
            <w:tcW w:w="710" w:type="dxa"/>
          </w:tcPr>
          <w:p>
            <w:pPr>
              <w:pStyle w:val="yTableNAm"/>
              <w:spacing w:before="60"/>
            </w:pPr>
            <w:r>
              <w:t>34</w:t>
            </w:r>
          </w:p>
        </w:tc>
        <w:tc>
          <w:tcPr>
            <w:tcW w:w="2233" w:type="dxa"/>
          </w:tcPr>
          <w:p>
            <w:pPr>
              <w:pStyle w:val="yTableNAm"/>
              <w:spacing w:before="60"/>
            </w:pPr>
            <w:r>
              <w:t>AS 2985</w:t>
            </w:r>
            <w:r>
              <w:noBreakHyphen/>
              <w:t>2004</w:t>
            </w:r>
          </w:p>
        </w:tc>
        <w:tc>
          <w:tcPr>
            <w:tcW w:w="2753" w:type="dxa"/>
          </w:tcPr>
          <w:p>
            <w:pPr>
              <w:pStyle w:val="yTableNAm"/>
              <w:spacing w:before="60"/>
            </w:pPr>
            <w:r>
              <w:t>Workplace atmospheres — Method for sampling and gravimetric determination of respirable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lastRenderedPageBreak/>
              <w:t>35</w:t>
            </w:r>
          </w:p>
        </w:tc>
        <w:tc>
          <w:tcPr>
            <w:tcW w:w="2233" w:type="dxa"/>
          </w:tcPr>
          <w:p>
            <w:pPr>
              <w:pStyle w:val="yTableNAm"/>
              <w:spacing w:before="60"/>
            </w:pPr>
            <w:r>
              <w:t>AS/NZS 3000:2007</w:t>
            </w:r>
          </w:p>
        </w:tc>
        <w:tc>
          <w:tcPr>
            <w:tcW w:w="2753" w:type="dxa"/>
          </w:tcPr>
          <w:p>
            <w:pPr>
              <w:pStyle w:val="yTableNAm"/>
              <w:spacing w:before="60"/>
            </w:pPr>
            <w:r>
              <w:t>Electrical installations (known as the Australian/New Zealand Wiring Rules)</w:t>
            </w:r>
          </w:p>
        </w:tc>
        <w:tc>
          <w:tcPr>
            <w:tcW w:w="1379" w:type="dxa"/>
          </w:tcPr>
          <w:p>
            <w:pPr>
              <w:pStyle w:val="yTableNAm"/>
              <w:spacing w:before="60"/>
            </w:pPr>
            <w:r>
              <w:t>3.101, 4.27</w:t>
            </w:r>
          </w:p>
        </w:tc>
      </w:tr>
      <w:tr>
        <w:tblPrEx>
          <w:tblCellMar>
            <w:left w:w="142" w:type="dxa"/>
            <w:right w:w="142" w:type="dxa"/>
          </w:tblCellMar>
        </w:tblPrEx>
        <w:trPr>
          <w:cantSplit/>
        </w:trPr>
        <w:tc>
          <w:tcPr>
            <w:tcW w:w="710" w:type="dxa"/>
          </w:tcPr>
          <w:p>
            <w:pPr>
              <w:pStyle w:val="yTableNAm"/>
              <w:spacing w:before="60"/>
            </w:pPr>
            <w:r>
              <w:t>36</w:t>
            </w:r>
          </w:p>
        </w:tc>
        <w:tc>
          <w:tcPr>
            <w:tcW w:w="2233" w:type="dxa"/>
          </w:tcPr>
          <w:p>
            <w:pPr>
              <w:pStyle w:val="yTableNAm"/>
              <w:spacing w:before="60"/>
            </w:pPr>
            <w:r>
              <w:t>AS/NZS 3012:2003</w:t>
            </w:r>
          </w:p>
        </w:tc>
        <w:tc>
          <w:tcPr>
            <w:tcW w:w="2753" w:type="dxa"/>
          </w:tcPr>
          <w:p>
            <w:pPr>
              <w:pStyle w:val="yTableNAm"/>
              <w:spacing w:before="60"/>
            </w:pPr>
            <w:r>
              <w:t>Electrical installations — Construction and demolition sites</w:t>
            </w:r>
          </w:p>
        </w:tc>
        <w:tc>
          <w:tcPr>
            <w:tcW w:w="1379" w:type="dxa"/>
          </w:tcPr>
          <w:p>
            <w:pPr>
              <w:pStyle w:val="yTableNAm"/>
              <w:spacing w:before="60"/>
            </w:pPr>
            <w:r>
              <w:t>3.58, 3.60, 3.61, 3.62, 3.63, 3.64</w:t>
            </w:r>
          </w:p>
        </w:tc>
      </w:tr>
      <w:tr>
        <w:tblPrEx>
          <w:tblCellMar>
            <w:left w:w="142" w:type="dxa"/>
            <w:right w:w="142" w:type="dxa"/>
          </w:tblCellMar>
        </w:tblPrEx>
        <w:trPr>
          <w:cantSplit/>
        </w:trPr>
        <w:tc>
          <w:tcPr>
            <w:tcW w:w="710" w:type="dxa"/>
          </w:tcPr>
          <w:p>
            <w:pPr>
              <w:pStyle w:val="yTableNAm"/>
              <w:spacing w:before="60"/>
            </w:pPr>
            <w:r>
              <w:t>37</w:t>
            </w:r>
          </w:p>
        </w:tc>
        <w:tc>
          <w:tcPr>
            <w:tcW w:w="2233" w:type="dxa"/>
          </w:tcPr>
          <w:p>
            <w:pPr>
              <w:pStyle w:val="yTableNAm"/>
              <w:spacing w:before="60"/>
            </w:pPr>
            <w:r>
              <w:t>AS/NZS 61558.2.23:2001</w:t>
            </w:r>
          </w:p>
        </w:tc>
        <w:tc>
          <w:tcPr>
            <w:tcW w:w="2753"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379" w:type="dxa"/>
          </w:tcPr>
          <w:p>
            <w:pPr>
              <w:pStyle w:val="yTableNAm"/>
              <w:spacing w:before="60"/>
            </w:pPr>
            <w:r>
              <w:t>3.60</w:t>
            </w:r>
          </w:p>
        </w:tc>
      </w:tr>
      <w:tr>
        <w:tblPrEx>
          <w:tblCellMar>
            <w:left w:w="142" w:type="dxa"/>
            <w:right w:w="142" w:type="dxa"/>
          </w:tblCellMar>
        </w:tblPrEx>
        <w:trPr>
          <w:cantSplit/>
        </w:trPr>
        <w:tc>
          <w:tcPr>
            <w:tcW w:w="710" w:type="dxa"/>
          </w:tcPr>
          <w:p>
            <w:pPr>
              <w:pStyle w:val="yTableNAm"/>
              <w:spacing w:before="60"/>
            </w:pPr>
            <w:r>
              <w:t>38</w:t>
            </w:r>
          </w:p>
        </w:tc>
        <w:tc>
          <w:tcPr>
            <w:tcW w:w="2233" w:type="dxa"/>
          </w:tcPr>
          <w:p>
            <w:pPr>
              <w:pStyle w:val="yTableNAm"/>
              <w:spacing w:before="60"/>
            </w:pPr>
            <w:r>
              <w:t>AS/NZS 3509:2009</w:t>
            </w:r>
          </w:p>
        </w:tc>
        <w:tc>
          <w:tcPr>
            <w:tcW w:w="2753" w:type="dxa"/>
          </w:tcPr>
          <w:p>
            <w:pPr>
              <w:pStyle w:val="yTableNAm"/>
              <w:spacing w:before="60"/>
            </w:pPr>
            <w:r>
              <w:t>LP gas fuel vessels for automotive use</w:t>
            </w:r>
          </w:p>
        </w:tc>
        <w:tc>
          <w:tcPr>
            <w:tcW w:w="1379" w:type="dxa"/>
          </w:tcPr>
          <w:p>
            <w:pPr>
              <w:pStyle w:val="yTableNAm"/>
              <w:spacing w:before="60"/>
            </w:pPr>
            <w:r>
              <w:t>Sch. 4.2, Sch. 4.3</w:t>
            </w:r>
          </w:p>
        </w:tc>
      </w:tr>
      <w:tr>
        <w:tblPrEx>
          <w:tblCellMar>
            <w:left w:w="142" w:type="dxa"/>
            <w:right w:w="142" w:type="dxa"/>
          </w:tblCellMar>
        </w:tblPrEx>
        <w:trPr>
          <w:cantSplit/>
        </w:trPr>
        <w:tc>
          <w:tcPr>
            <w:tcW w:w="710" w:type="dxa"/>
          </w:tcPr>
          <w:p>
            <w:pPr>
              <w:pStyle w:val="yTableNAm"/>
              <w:spacing w:before="60"/>
            </w:pPr>
            <w:r>
              <w:t>39</w:t>
            </w:r>
          </w:p>
        </w:tc>
        <w:tc>
          <w:tcPr>
            <w:tcW w:w="2233" w:type="dxa"/>
          </w:tcPr>
          <w:p>
            <w:pPr>
              <w:pStyle w:val="yTableNAm"/>
              <w:spacing w:before="60"/>
            </w:pPr>
            <w:r>
              <w:t>AS 3533</w:t>
            </w:r>
          </w:p>
        </w:tc>
        <w:tc>
          <w:tcPr>
            <w:tcW w:w="2753" w:type="dxa"/>
          </w:tcPr>
          <w:p>
            <w:pPr>
              <w:pStyle w:val="yTableNAm"/>
              <w:spacing w:before="60"/>
            </w:pPr>
            <w:r>
              <w:t>Amusement rides and devices</w:t>
            </w:r>
          </w:p>
        </w:tc>
        <w:tc>
          <w:tcPr>
            <w:tcW w:w="1379" w:type="dxa"/>
          </w:tcPr>
          <w:p>
            <w:pPr>
              <w:pStyle w:val="yTableNAm"/>
              <w:spacing w:before="60"/>
            </w:pPr>
            <w:r>
              <w:t>4.52, Sch. 4.1, Sch. 4.2, Sch. 4.3</w:t>
            </w: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w:t>
            </w:r>
            <w:r>
              <w:noBreakHyphen/>
              <w:t>1997</w:t>
            </w:r>
          </w:p>
        </w:tc>
        <w:tc>
          <w:tcPr>
            <w:tcW w:w="2753" w:type="dxa"/>
          </w:tcPr>
          <w:p>
            <w:pPr>
              <w:pStyle w:val="yTableNAm"/>
              <w:spacing w:before="60"/>
            </w:pPr>
            <w:r>
              <w:t>Amusement rides and devices — Design and construction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3533.1 Supplement 1</w:t>
            </w:r>
            <w:r>
              <w:noBreakHyphen/>
              <w:t>2003</w:t>
            </w:r>
          </w:p>
        </w:tc>
        <w:tc>
          <w:tcPr>
            <w:tcW w:w="2753" w:type="dxa"/>
          </w:tcPr>
          <w:p>
            <w:pPr>
              <w:pStyle w:val="yTableNAm"/>
              <w:spacing w:before="60"/>
            </w:pPr>
            <w:r>
              <w:t>Amusement rides and devices — Design and construction — Intrinsic safety (Supplement to AS 3533.1</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w:t>
            </w:r>
            <w:r>
              <w:noBreakHyphen/>
              <w:t>1997</w:t>
            </w:r>
          </w:p>
        </w:tc>
        <w:tc>
          <w:tcPr>
            <w:tcW w:w="2753" w:type="dxa"/>
          </w:tcPr>
          <w:p>
            <w:pPr>
              <w:pStyle w:val="yTableNAm"/>
              <w:spacing w:before="60"/>
            </w:pPr>
            <w:r>
              <w:t>Amusement rides and devices — Operation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3533.2 Supplement 1</w:t>
            </w:r>
            <w:r>
              <w:noBreakHyphen/>
              <w:t>1997</w:t>
            </w:r>
          </w:p>
        </w:tc>
        <w:tc>
          <w:tcPr>
            <w:tcW w:w="2753" w:type="dxa"/>
          </w:tcPr>
          <w:p>
            <w:pPr>
              <w:pStyle w:val="yTableNAm"/>
              <w:spacing w:before="60"/>
            </w:pPr>
            <w:r>
              <w:t>Amusement rides and devices — Operation and maintenance — Logbook (Supplement to AS 3533.2</w:t>
            </w:r>
            <w:r>
              <w:noBreakHyphen/>
              <w:t>1997)</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3533.3</w:t>
            </w:r>
            <w:r>
              <w:noBreakHyphen/>
              <w:t>2003</w:t>
            </w:r>
          </w:p>
        </w:tc>
        <w:tc>
          <w:tcPr>
            <w:tcW w:w="2753" w:type="dxa"/>
          </w:tcPr>
          <w:p>
            <w:pPr>
              <w:pStyle w:val="yTableNAm"/>
              <w:spacing w:before="60"/>
            </w:pPr>
            <w:r>
              <w:t>Amusement rides and devices — In</w:t>
            </w:r>
            <w:r>
              <w:noBreakHyphen/>
              <w:t>service inspection</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p>
        </w:tc>
        <w:tc>
          <w:tcPr>
            <w:tcW w:w="2233" w:type="dxa"/>
          </w:tcPr>
          <w:p>
            <w:pPr>
              <w:pStyle w:val="yTableNAm"/>
              <w:spacing w:before="60"/>
            </w:pPr>
            <w:r>
              <w:t>AS 3533.4.1</w:t>
            </w:r>
            <w:r>
              <w:noBreakHyphen/>
              <w:t>2005</w:t>
            </w:r>
          </w:p>
        </w:tc>
        <w:tc>
          <w:tcPr>
            <w:tcW w:w="2753" w:type="dxa"/>
          </w:tcPr>
          <w:p>
            <w:pPr>
              <w:pStyle w:val="yTableNAm"/>
              <w:spacing w:before="60"/>
            </w:pPr>
            <w:r>
              <w:t>Amusement rides and devices — Specific requirements — Land</w:t>
            </w:r>
            <w:r>
              <w:noBreakHyphen/>
              <w:t>borne inflatable devices</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40</w:t>
            </w:r>
          </w:p>
        </w:tc>
        <w:tc>
          <w:tcPr>
            <w:tcW w:w="2233" w:type="dxa"/>
          </w:tcPr>
          <w:p>
            <w:pPr>
              <w:pStyle w:val="yTableNAm"/>
              <w:spacing w:before="60"/>
            </w:pPr>
            <w:r>
              <w:t>AS 3640</w:t>
            </w:r>
            <w:r>
              <w:noBreakHyphen/>
              <w:t>2004</w:t>
            </w:r>
          </w:p>
        </w:tc>
        <w:tc>
          <w:tcPr>
            <w:tcW w:w="2753" w:type="dxa"/>
          </w:tcPr>
          <w:p>
            <w:pPr>
              <w:pStyle w:val="yTableNAm"/>
              <w:spacing w:before="60"/>
            </w:pPr>
            <w:r>
              <w:t>Workplace atmospheres — Method for sampling and gravimetric determination of inhalable dust</w:t>
            </w:r>
          </w:p>
        </w:tc>
        <w:tc>
          <w:tcPr>
            <w:tcW w:w="1379" w:type="dxa"/>
          </w:tcPr>
          <w:p>
            <w:pPr>
              <w:pStyle w:val="yTableNAm"/>
              <w:spacing w:before="60"/>
            </w:pPr>
            <w:r>
              <w:t>3.37</w:t>
            </w:r>
          </w:p>
        </w:tc>
      </w:tr>
      <w:tr>
        <w:tblPrEx>
          <w:tblCellMar>
            <w:left w:w="142" w:type="dxa"/>
            <w:right w:w="142" w:type="dxa"/>
          </w:tblCellMar>
        </w:tblPrEx>
        <w:trPr>
          <w:cantSplit/>
        </w:trPr>
        <w:tc>
          <w:tcPr>
            <w:tcW w:w="710" w:type="dxa"/>
          </w:tcPr>
          <w:p>
            <w:pPr>
              <w:pStyle w:val="yTableNAm"/>
              <w:spacing w:before="60"/>
            </w:pPr>
            <w:r>
              <w:t>41</w:t>
            </w:r>
          </w:p>
        </w:tc>
        <w:tc>
          <w:tcPr>
            <w:tcW w:w="2233" w:type="dxa"/>
          </w:tcPr>
          <w:p>
            <w:pPr>
              <w:pStyle w:val="yTableNAm"/>
              <w:spacing w:before="60"/>
            </w:pPr>
            <w:r>
              <w:t>AS 3765</w:t>
            </w:r>
            <w:r>
              <w:noBreakHyphen/>
              <w:t>1990</w:t>
            </w:r>
          </w:p>
        </w:tc>
        <w:tc>
          <w:tcPr>
            <w:tcW w:w="2753" w:type="dxa"/>
          </w:tcPr>
          <w:p>
            <w:pPr>
              <w:pStyle w:val="yTableNAm"/>
              <w:spacing w:before="60"/>
            </w:pPr>
            <w:r>
              <w:t>Clothing for protection against hazardous chemicals</w:t>
            </w:r>
          </w:p>
        </w:tc>
        <w:tc>
          <w:tcPr>
            <w:tcW w:w="1379" w:type="dxa"/>
          </w:tcPr>
          <w:p>
            <w:pPr>
              <w:pStyle w:val="yTableNAm"/>
              <w:spacing w:before="60"/>
            </w:pPr>
            <w:r>
              <w:t>3.33</w:t>
            </w:r>
          </w:p>
        </w:tc>
      </w:tr>
      <w:tr>
        <w:tblPrEx>
          <w:tblCellMar>
            <w:left w:w="142" w:type="dxa"/>
            <w:right w:w="142" w:type="dxa"/>
          </w:tblCellMar>
        </w:tblPrEx>
        <w:trPr>
          <w:cantSplit/>
        </w:trPr>
        <w:tc>
          <w:tcPr>
            <w:tcW w:w="710" w:type="dxa"/>
          </w:tcPr>
          <w:p>
            <w:pPr>
              <w:pStyle w:val="yTableNAm"/>
              <w:spacing w:before="60"/>
            </w:pPr>
            <w:r>
              <w:t>42</w:t>
            </w:r>
          </w:p>
        </w:tc>
        <w:tc>
          <w:tcPr>
            <w:tcW w:w="2233" w:type="dxa"/>
          </w:tcPr>
          <w:p>
            <w:pPr>
              <w:pStyle w:val="yTableNAm"/>
              <w:spacing w:before="60"/>
            </w:pPr>
            <w:r>
              <w:t>AS/NZS 3788:2006</w:t>
            </w:r>
          </w:p>
        </w:tc>
        <w:tc>
          <w:tcPr>
            <w:tcW w:w="2753" w:type="dxa"/>
          </w:tcPr>
          <w:p>
            <w:pPr>
              <w:pStyle w:val="yTableNAm"/>
              <w:spacing w:before="60"/>
            </w:pPr>
            <w:r>
              <w:t>Pressure equipment — In</w:t>
            </w:r>
            <w:r>
              <w:noBreakHyphen/>
              <w:t>service inspection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43</w:t>
            </w:r>
          </w:p>
        </w:tc>
        <w:tc>
          <w:tcPr>
            <w:tcW w:w="2233" w:type="dxa"/>
          </w:tcPr>
          <w:p>
            <w:pPr>
              <w:pStyle w:val="yTableNAm"/>
              <w:spacing w:before="60"/>
            </w:pPr>
            <w:r>
              <w:t>AS 3850</w:t>
            </w:r>
            <w:r>
              <w:noBreakHyphen/>
              <w:t>2003</w:t>
            </w:r>
          </w:p>
        </w:tc>
        <w:tc>
          <w:tcPr>
            <w:tcW w:w="2753" w:type="dxa"/>
          </w:tcPr>
          <w:p>
            <w:pPr>
              <w:pStyle w:val="yTableNAm"/>
              <w:spacing w:before="60"/>
            </w:pPr>
            <w:r>
              <w:t>Tilt</w:t>
            </w:r>
            <w:r>
              <w:noBreakHyphen/>
              <w:t>up concrete construction</w:t>
            </w:r>
          </w:p>
        </w:tc>
        <w:tc>
          <w:tcPr>
            <w:tcW w:w="1379" w:type="dxa"/>
          </w:tcPr>
          <w:p>
            <w:pPr>
              <w:pStyle w:val="yTableNAm"/>
              <w:spacing w:before="60"/>
            </w:pPr>
            <w:r>
              <w:t>3.88, 3.88B, 3.88C, 3.88D, 3.88E</w:t>
            </w:r>
          </w:p>
        </w:tc>
      </w:tr>
      <w:tr>
        <w:tblPrEx>
          <w:tblCellMar>
            <w:left w:w="142" w:type="dxa"/>
            <w:right w:w="142" w:type="dxa"/>
          </w:tblCellMar>
        </w:tblPrEx>
        <w:trPr>
          <w:cantSplit/>
        </w:trPr>
        <w:tc>
          <w:tcPr>
            <w:tcW w:w="710" w:type="dxa"/>
          </w:tcPr>
          <w:p>
            <w:pPr>
              <w:pStyle w:val="yTableNAm"/>
              <w:spacing w:before="60"/>
            </w:pPr>
            <w:r>
              <w:t>44</w:t>
            </w:r>
          </w:p>
        </w:tc>
        <w:tc>
          <w:tcPr>
            <w:tcW w:w="2233" w:type="dxa"/>
          </w:tcPr>
          <w:p>
            <w:pPr>
              <w:pStyle w:val="yTableNAm"/>
              <w:spacing w:before="60"/>
            </w:pPr>
            <w:r>
              <w:t>AS 3873</w:t>
            </w:r>
            <w:r>
              <w:noBreakHyphen/>
              <w:t>2001</w:t>
            </w:r>
          </w:p>
        </w:tc>
        <w:tc>
          <w:tcPr>
            <w:tcW w:w="2753" w:type="dxa"/>
          </w:tcPr>
          <w:p>
            <w:pPr>
              <w:pStyle w:val="yTableNAm"/>
              <w:spacing w:before="60"/>
            </w:pPr>
            <w:r>
              <w:t xml:space="preserve">Pressure equipment — Operation and maintenance </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pPr>
            <w:r>
              <w:t>45</w:t>
            </w:r>
          </w:p>
        </w:tc>
        <w:tc>
          <w:tcPr>
            <w:tcW w:w="2233" w:type="dxa"/>
          </w:tcPr>
          <w:p>
            <w:pPr>
              <w:pStyle w:val="yTableNAm"/>
              <w:spacing w:before="60"/>
            </w:pPr>
            <w:r>
              <w:t>AS 3892</w:t>
            </w:r>
            <w:r>
              <w:noBreakHyphen/>
              <w:t>2001</w:t>
            </w:r>
          </w:p>
        </w:tc>
        <w:tc>
          <w:tcPr>
            <w:tcW w:w="2753" w:type="dxa"/>
          </w:tcPr>
          <w:p>
            <w:pPr>
              <w:pStyle w:val="yTableNAm"/>
              <w:spacing w:before="60"/>
            </w:pPr>
            <w:r>
              <w:t>Pressure equipment — Installation</w:t>
            </w:r>
          </w:p>
        </w:tc>
        <w:tc>
          <w:tcPr>
            <w:tcW w:w="1379" w:type="dxa"/>
          </w:tcPr>
          <w:p>
            <w:pPr>
              <w:pStyle w:val="yTableNAm"/>
              <w:spacing w:before="60"/>
            </w:pPr>
            <w:r>
              <w:t>4.43</w:t>
            </w:r>
          </w:p>
        </w:tc>
      </w:tr>
      <w:tr>
        <w:tblPrEx>
          <w:tblCellMar>
            <w:left w:w="142" w:type="dxa"/>
            <w:right w:w="142" w:type="dxa"/>
          </w:tblCellMar>
        </w:tblPrEx>
        <w:trPr>
          <w:cantSplit/>
        </w:trPr>
        <w:tc>
          <w:tcPr>
            <w:tcW w:w="710" w:type="dxa"/>
          </w:tcPr>
          <w:p>
            <w:pPr>
              <w:pStyle w:val="yTableNAm"/>
              <w:spacing w:before="60"/>
              <w:rPr>
                <w:strike/>
              </w:rPr>
            </w:pPr>
            <w:r>
              <w:br w:type="column"/>
              <w:t>46</w:t>
            </w:r>
          </w:p>
        </w:tc>
        <w:tc>
          <w:tcPr>
            <w:tcW w:w="2233" w:type="dxa"/>
          </w:tcPr>
          <w:p>
            <w:pPr>
              <w:pStyle w:val="yTableNAm"/>
              <w:spacing w:before="60"/>
            </w:pPr>
            <w:r>
              <w:t>AS 3920.1</w:t>
            </w:r>
            <w:r>
              <w:noBreakHyphen/>
              <w:t>1993</w:t>
            </w:r>
          </w:p>
        </w:tc>
        <w:tc>
          <w:tcPr>
            <w:tcW w:w="2753" w:type="dxa"/>
          </w:tcPr>
          <w:p>
            <w:pPr>
              <w:pStyle w:val="yTableNAm"/>
              <w:spacing w:before="60"/>
            </w:pPr>
            <w:r>
              <w:t>Assurance of product quality — Pressure equipment manufacture</w:t>
            </w:r>
          </w:p>
        </w:tc>
        <w:tc>
          <w:tcPr>
            <w:tcW w:w="1379" w:type="dxa"/>
          </w:tcPr>
          <w:p>
            <w:pPr>
              <w:pStyle w:val="yTableNAm"/>
              <w:spacing w:before="60"/>
            </w:pPr>
            <w:r>
              <w:t>4.3, Sch. 4.3</w:t>
            </w:r>
          </w:p>
        </w:tc>
      </w:tr>
      <w:tr>
        <w:tblPrEx>
          <w:tblCellMar>
            <w:left w:w="142" w:type="dxa"/>
            <w:right w:w="142" w:type="dxa"/>
          </w:tblCellMar>
        </w:tblPrEx>
        <w:trPr>
          <w:cantSplit/>
        </w:trPr>
        <w:tc>
          <w:tcPr>
            <w:tcW w:w="710" w:type="dxa"/>
          </w:tcPr>
          <w:p>
            <w:pPr>
              <w:pStyle w:val="yTableNAm"/>
              <w:spacing w:before="60"/>
              <w:rPr>
                <w:strike/>
              </w:rPr>
            </w:pPr>
            <w:r>
              <w:t>47</w:t>
            </w:r>
          </w:p>
        </w:tc>
        <w:tc>
          <w:tcPr>
            <w:tcW w:w="2233" w:type="dxa"/>
          </w:tcPr>
          <w:p>
            <w:pPr>
              <w:pStyle w:val="yTableNAm"/>
              <w:keepNext/>
              <w:spacing w:before="60"/>
            </w:pPr>
            <w:r>
              <w:t>AS/NZS 4114</w:t>
            </w:r>
          </w:p>
        </w:tc>
        <w:tc>
          <w:tcPr>
            <w:tcW w:w="2753" w:type="dxa"/>
          </w:tcPr>
          <w:p>
            <w:pPr>
              <w:pStyle w:val="yTableNAm"/>
              <w:keepNext/>
              <w:spacing w:before="60"/>
            </w:pPr>
            <w:r>
              <w:t>Spray painting booths</w:t>
            </w:r>
          </w:p>
        </w:tc>
        <w:tc>
          <w:tcPr>
            <w:tcW w:w="1379" w:type="dxa"/>
          </w:tcPr>
          <w:p>
            <w:pPr>
              <w:pStyle w:val="yTableNAm"/>
              <w:keepNext/>
              <w:spacing w:before="60"/>
            </w:pPr>
            <w:r>
              <w:t>3.100</w:t>
            </w: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4114.1:2003</w:t>
            </w:r>
          </w:p>
        </w:tc>
        <w:tc>
          <w:tcPr>
            <w:tcW w:w="2753" w:type="dxa"/>
          </w:tcPr>
          <w:p>
            <w:pPr>
              <w:pStyle w:val="yTableNAm"/>
              <w:spacing w:before="60"/>
            </w:pPr>
            <w:r>
              <w:t>Spray painting booths, designated spray painting areas and paint mixing rooms — Design, construction and testing</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rPr>
                <w:strike/>
              </w:rPr>
            </w:pPr>
          </w:p>
        </w:tc>
        <w:tc>
          <w:tcPr>
            <w:tcW w:w="2233" w:type="dxa"/>
          </w:tcPr>
          <w:p>
            <w:pPr>
              <w:pStyle w:val="yTableNAm"/>
              <w:spacing w:before="60"/>
            </w:pPr>
            <w:r>
              <w:t>AS/NZS 4114.2:2003</w:t>
            </w:r>
          </w:p>
        </w:tc>
        <w:tc>
          <w:tcPr>
            <w:tcW w:w="2753" w:type="dxa"/>
          </w:tcPr>
          <w:p>
            <w:pPr>
              <w:pStyle w:val="yTableNAm"/>
              <w:spacing w:before="60"/>
            </w:pPr>
            <w:r>
              <w:t>Spray painting booths, designated spray painting areas and paint mixing rooms — Installation and maintenance</w:t>
            </w:r>
          </w:p>
        </w:tc>
        <w:tc>
          <w:tcPr>
            <w:tcW w:w="1379" w:type="dxa"/>
          </w:tcPr>
          <w:p>
            <w:pPr>
              <w:pStyle w:val="yTableNAm"/>
              <w:spacing w:before="60"/>
            </w:pPr>
          </w:p>
        </w:tc>
      </w:tr>
      <w:tr>
        <w:tblPrEx>
          <w:tblCellMar>
            <w:left w:w="142" w:type="dxa"/>
            <w:right w:w="142" w:type="dxa"/>
          </w:tblCellMar>
        </w:tblPrEx>
        <w:trPr>
          <w:cantSplit/>
        </w:trPr>
        <w:tc>
          <w:tcPr>
            <w:tcW w:w="710" w:type="dxa"/>
          </w:tcPr>
          <w:p>
            <w:pPr>
              <w:pStyle w:val="yTableNAm"/>
              <w:spacing w:before="60"/>
            </w:pPr>
            <w:r>
              <w:t>48</w:t>
            </w:r>
          </w:p>
        </w:tc>
        <w:tc>
          <w:tcPr>
            <w:tcW w:w="2233" w:type="dxa"/>
          </w:tcPr>
          <w:p>
            <w:pPr>
              <w:pStyle w:val="yTableNAm"/>
              <w:spacing w:before="60"/>
            </w:pPr>
            <w:r>
              <w:t>AS 4343</w:t>
            </w:r>
            <w:r>
              <w:noBreakHyphen/>
              <w:t>2005</w:t>
            </w:r>
          </w:p>
        </w:tc>
        <w:tc>
          <w:tcPr>
            <w:tcW w:w="2753" w:type="dxa"/>
          </w:tcPr>
          <w:p>
            <w:pPr>
              <w:pStyle w:val="yTableNAm"/>
              <w:spacing w:before="60"/>
            </w:pPr>
            <w:r>
              <w:t>Pressure equipment — Hazard levels</w:t>
            </w:r>
          </w:p>
        </w:tc>
        <w:tc>
          <w:tcPr>
            <w:tcW w:w="1379" w:type="dxa"/>
          </w:tcPr>
          <w:p>
            <w:pPr>
              <w:pStyle w:val="yTableNAm"/>
              <w:spacing w:before="60"/>
            </w:pPr>
            <w:r>
              <w:t>4.1, Sch. 4.1, Sch. 4.2,</w:t>
            </w:r>
            <w:r>
              <w:br/>
              <w:t>Sch. 4.3</w:t>
            </w:r>
          </w:p>
        </w:tc>
      </w:tr>
      <w:tr>
        <w:tblPrEx>
          <w:tblCellMar>
            <w:left w:w="142" w:type="dxa"/>
            <w:right w:w="142" w:type="dxa"/>
          </w:tblCellMar>
        </w:tblPrEx>
        <w:trPr>
          <w:cantSplit/>
        </w:trPr>
        <w:tc>
          <w:tcPr>
            <w:tcW w:w="710" w:type="dxa"/>
          </w:tcPr>
          <w:p>
            <w:pPr>
              <w:pStyle w:val="yTableNAm"/>
              <w:spacing w:before="60"/>
            </w:pPr>
            <w:r>
              <w:t>49</w:t>
            </w:r>
          </w:p>
        </w:tc>
        <w:tc>
          <w:tcPr>
            <w:tcW w:w="2233" w:type="dxa"/>
          </w:tcPr>
          <w:p>
            <w:pPr>
              <w:pStyle w:val="yTableNAm"/>
              <w:spacing w:before="60"/>
            </w:pPr>
            <w:r>
              <w:t>AS/NZS 4431:1996</w:t>
            </w:r>
          </w:p>
        </w:tc>
        <w:tc>
          <w:tcPr>
            <w:tcW w:w="2753" w:type="dxa"/>
          </w:tcPr>
          <w:p>
            <w:pPr>
              <w:pStyle w:val="yTableNAm"/>
              <w:spacing w:before="60"/>
            </w:pPr>
            <w:r>
              <w:t>Guidelines for safe working on new lift installations in new constructions</w:t>
            </w:r>
          </w:p>
        </w:tc>
        <w:tc>
          <w:tcPr>
            <w:tcW w:w="1379" w:type="dxa"/>
          </w:tcPr>
          <w:p>
            <w:pPr>
              <w:pStyle w:val="yTableNAm"/>
              <w:spacing w:before="60"/>
            </w:pPr>
            <w:r>
              <w:t>4.57</w:t>
            </w:r>
          </w:p>
        </w:tc>
      </w:tr>
      <w:tr>
        <w:tblPrEx>
          <w:tblCellMar>
            <w:left w:w="142" w:type="dxa"/>
            <w:right w:w="142" w:type="dxa"/>
          </w:tblCellMar>
        </w:tblPrEx>
        <w:trPr>
          <w:cantSplit/>
        </w:trPr>
        <w:tc>
          <w:tcPr>
            <w:tcW w:w="710" w:type="dxa"/>
            <w:tcBorders>
              <w:bottom w:val="single" w:sz="4" w:space="0" w:color="auto"/>
            </w:tcBorders>
          </w:tcPr>
          <w:p>
            <w:pPr>
              <w:pStyle w:val="yTableNAm"/>
              <w:spacing w:before="60"/>
              <w:rPr>
                <w:strike/>
              </w:rPr>
            </w:pPr>
            <w:r>
              <w:t>50</w:t>
            </w:r>
          </w:p>
        </w:tc>
        <w:tc>
          <w:tcPr>
            <w:tcW w:w="2233" w:type="dxa"/>
            <w:tcBorders>
              <w:bottom w:val="single" w:sz="4" w:space="0" w:color="auto"/>
            </w:tcBorders>
          </w:tcPr>
          <w:p>
            <w:pPr>
              <w:pStyle w:val="yTableNAm"/>
              <w:spacing w:before="60"/>
            </w:pPr>
            <w:r>
              <w:t>AS/NZS 4576:1995</w:t>
            </w:r>
          </w:p>
        </w:tc>
        <w:tc>
          <w:tcPr>
            <w:tcW w:w="2753" w:type="dxa"/>
            <w:tcBorders>
              <w:bottom w:val="single" w:sz="4" w:space="0" w:color="auto"/>
            </w:tcBorders>
          </w:tcPr>
          <w:p>
            <w:pPr>
              <w:pStyle w:val="yTableNAm"/>
              <w:spacing w:before="60"/>
            </w:pPr>
            <w:r>
              <w:t>Guidelines for scaffolding</w:t>
            </w:r>
          </w:p>
        </w:tc>
        <w:tc>
          <w:tcPr>
            <w:tcW w:w="1379" w:type="dxa"/>
            <w:tcBorders>
              <w:bottom w:val="single" w:sz="4" w:space="0" w:color="auto"/>
            </w:tcBorders>
          </w:tcPr>
          <w:p>
            <w:pPr>
              <w:pStyle w:val="yTableNAm"/>
              <w:spacing w:before="60"/>
            </w:pPr>
            <w:r>
              <w:t>3.26</w:t>
            </w:r>
          </w:p>
        </w:tc>
      </w:tr>
    </w:tbl>
    <w:p>
      <w:pPr>
        <w:pStyle w:val="yFootnotesection"/>
      </w:pPr>
      <w:r>
        <w:tab/>
        <w:t>[Schedule 1 inserted: Gazette 28 Nov 2008 p. 5032</w:t>
      </w:r>
      <w:r>
        <w:noBreakHyphen/>
        <w:t>41; amended: Gazette 5 Jun 2009 p. 1880</w:t>
      </w:r>
      <w:r>
        <w:noBreakHyphen/>
        <w:t>1; 15 Jan 2010 p. 75; 2 Nov 2010 p. 5499</w:t>
      </w:r>
      <w:r>
        <w:noBreakHyphen/>
        <w:t>500.]</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572" w:name="_Toc98512192"/>
      <w:bookmarkStart w:id="573" w:name="_Toc98512696"/>
      <w:bookmarkStart w:id="574" w:name="_Toc98853667"/>
      <w:r>
        <w:rPr>
          <w:rStyle w:val="CharSchNo"/>
        </w:rPr>
        <w:lastRenderedPageBreak/>
        <w:t>Schedule 2</w:t>
      </w:r>
      <w:r>
        <w:t> — </w:t>
      </w:r>
      <w:r>
        <w:rPr>
          <w:rStyle w:val="CharSchText"/>
        </w:rPr>
        <w:t>Forms relating to general provisions</w:t>
      </w:r>
      <w:bookmarkEnd w:id="572"/>
      <w:bookmarkEnd w:id="573"/>
      <w:bookmarkEnd w:id="574"/>
    </w:p>
    <w:p>
      <w:pPr>
        <w:pStyle w:val="yTable"/>
        <w:spacing w:before="240"/>
        <w:jc w:val="center"/>
        <w:rPr>
          <w:b/>
        </w:rPr>
      </w:pPr>
      <w:r>
        <w:rPr>
          <w:rStyle w:val="CharSDivNo"/>
          <w:b/>
        </w:rPr>
        <w:t>Form 1</w:t>
      </w:r>
      <w:r>
        <w:rPr>
          <w:b/>
        </w:rPr>
        <w:t> — </w:t>
      </w:r>
      <w:r>
        <w:rPr>
          <w:rStyle w:val="CharSDivText"/>
          <w:b/>
        </w:rPr>
        <w:t>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lastRenderedPageBreak/>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Gazette 7 Jun 2002 p. 2735</w:t>
      </w:r>
      <w:r>
        <w:noBreakHyphen/>
        <w:t>6.]</w:t>
      </w:r>
    </w:p>
    <w:p>
      <w:pPr>
        <w:pStyle w:val="yTable"/>
        <w:pageBreakBefore/>
        <w:jc w:val="center"/>
        <w:rPr>
          <w:b/>
          <w:szCs w:val="22"/>
        </w:rPr>
      </w:pPr>
      <w:r>
        <w:rPr>
          <w:rStyle w:val="CharSDivNo"/>
          <w:b/>
          <w:sz w:val="22"/>
          <w:szCs w:val="22"/>
        </w:rPr>
        <w:lastRenderedPageBreak/>
        <w:t>Form 2</w:t>
      </w:r>
      <w:r>
        <w:rPr>
          <w:b/>
          <w:szCs w:val="22"/>
        </w:rPr>
        <w:t> — </w:t>
      </w:r>
      <w:r>
        <w:rPr>
          <w:rStyle w:val="CharSDivText"/>
          <w:b/>
          <w:sz w:val="22"/>
          <w:szCs w:val="22"/>
        </w:rPr>
        <w:t>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lastRenderedPageBreak/>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Gazette 7 Jun 2002 p. 2736.]</w:t>
      </w:r>
    </w:p>
    <w:p>
      <w:pPr>
        <w:pStyle w:val="yEdnotesection"/>
      </w:pPr>
      <w:r>
        <w:t>[Form 3 deleted: Gazette 6 Jan 2006 p. 12.]</w:t>
      </w:r>
    </w:p>
    <w:p>
      <w:pPr>
        <w:pStyle w:val="yTable"/>
        <w:pageBreakBefore/>
        <w:jc w:val="center"/>
        <w:rPr>
          <w:szCs w:val="22"/>
        </w:rPr>
      </w:pPr>
      <w:r>
        <w:rPr>
          <w:rStyle w:val="CharSDivNo"/>
          <w:b/>
          <w:sz w:val="22"/>
          <w:szCs w:val="22"/>
        </w:rPr>
        <w:lastRenderedPageBreak/>
        <w:t>Form 4</w:t>
      </w:r>
      <w:r>
        <w:rPr>
          <w:b/>
          <w:szCs w:val="22"/>
        </w:rPr>
        <w:t> — </w:t>
      </w:r>
      <w:r>
        <w:rPr>
          <w:rStyle w:val="CharSDivText"/>
          <w:b/>
        </w:rPr>
        <w:t>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Gazette 7 Jun 2002 p. 2736.]</w:t>
      </w:r>
    </w:p>
    <w:p>
      <w:pPr>
        <w:pStyle w:val="yTable"/>
        <w:pageBreakBefore/>
        <w:jc w:val="center"/>
        <w:rPr>
          <w:b/>
          <w:szCs w:val="22"/>
        </w:rPr>
      </w:pPr>
      <w:r>
        <w:rPr>
          <w:rStyle w:val="CharSDivNo"/>
          <w:b/>
          <w:sz w:val="22"/>
          <w:szCs w:val="22"/>
        </w:rPr>
        <w:lastRenderedPageBreak/>
        <w:t>Form 5</w:t>
      </w:r>
      <w:r>
        <w:rPr>
          <w:b/>
          <w:szCs w:val="22"/>
        </w:rPr>
        <w:t> — </w:t>
      </w:r>
      <w:r>
        <w:rPr>
          <w:rStyle w:val="CharSDivText"/>
          <w:b/>
          <w:sz w:val="22"/>
          <w:szCs w:val="22"/>
        </w:rPr>
        <w:t>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Gazette 7 Jun 2002 p. 2736.]</w:t>
      </w:r>
    </w:p>
    <w:p>
      <w:pPr>
        <w:pStyle w:val="yEdnotesection"/>
      </w:pPr>
      <w:r>
        <w:t xml:space="preserve">[Form 6 deleted: Gazette 9 Jul 2010 p. 3247.] </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575" w:name="_Toc98512193"/>
      <w:bookmarkStart w:id="576" w:name="_Toc98512697"/>
      <w:bookmarkStart w:id="577" w:name="_Toc98853668"/>
      <w:r>
        <w:rPr>
          <w:rStyle w:val="CharSchNo"/>
        </w:rPr>
        <w:lastRenderedPageBreak/>
        <w:t>Schedule 3.1</w:t>
      </w:r>
      <w:r>
        <w:rPr>
          <w:rStyle w:val="CharSDivNo"/>
        </w:rPr>
        <w:t> </w:t>
      </w:r>
      <w:r>
        <w:t>—</w:t>
      </w:r>
      <w:r>
        <w:rPr>
          <w:rStyle w:val="CharSDivText"/>
        </w:rPr>
        <w:t> </w:t>
      </w:r>
      <w:r>
        <w:rPr>
          <w:rStyle w:val="CharSchText"/>
        </w:rPr>
        <w:t>Guidelines and forms of guidance to be available for access by persons working at workplaces</w:t>
      </w:r>
      <w:bookmarkEnd w:id="575"/>
      <w:bookmarkEnd w:id="576"/>
      <w:bookmarkEnd w:id="57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Date of publication by 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sectPr>
          <w:headerReference w:type="default" r:id="rId28"/>
          <w:pgSz w:w="11907" w:h="16840" w:code="9"/>
          <w:pgMar w:top="2381" w:right="2409" w:bottom="3543" w:left="2409" w:header="720" w:footer="3380" w:gutter="0"/>
          <w:cols w:space="720"/>
          <w:noEndnote/>
          <w:docGrid w:linePitch="326"/>
        </w:sectPr>
      </w:pPr>
    </w:p>
    <w:p>
      <w:pPr>
        <w:pStyle w:val="yScheduleHeading"/>
      </w:pPr>
      <w:bookmarkStart w:id="578" w:name="_Toc98512194"/>
      <w:bookmarkStart w:id="579" w:name="_Toc98512698"/>
      <w:bookmarkStart w:id="580" w:name="_Toc98853669"/>
      <w:r>
        <w:rPr>
          <w:rStyle w:val="CharSchNo"/>
        </w:rPr>
        <w:lastRenderedPageBreak/>
        <w:t>Schedule 3.2</w:t>
      </w:r>
      <w:r>
        <w:t> — </w:t>
      </w:r>
      <w:r>
        <w:rPr>
          <w:rStyle w:val="CharSchText"/>
        </w:rPr>
        <w:t>Toxic paint substances</w:t>
      </w:r>
      <w:bookmarkEnd w:id="578"/>
      <w:bookmarkEnd w:id="579"/>
      <w:bookmarkEnd w:id="580"/>
    </w:p>
    <w:p>
      <w:pPr>
        <w:pStyle w:val="yShoulderClause"/>
      </w:pPr>
      <w:r>
        <w:t>[Regulation 3.99]</w:t>
      </w:r>
    </w:p>
    <w:p>
      <w:pPr>
        <w:pStyle w:val="yHeading3"/>
        <w:outlineLvl w:val="9"/>
      </w:pPr>
      <w:bookmarkStart w:id="581" w:name="_Toc98512195"/>
      <w:bookmarkStart w:id="582" w:name="_Toc98512699"/>
      <w:bookmarkStart w:id="583" w:name="_Toc98853670"/>
      <w:r>
        <w:rPr>
          <w:rStyle w:val="CharSDivNo"/>
        </w:rPr>
        <w:t>Division 1</w:t>
      </w:r>
      <w:r>
        <w:t> — </w:t>
      </w:r>
      <w:r>
        <w:rPr>
          <w:rStyle w:val="CharSDivText"/>
        </w:rPr>
        <w:t>Solid components</w:t>
      </w:r>
      <w:bookmarkEnd w:id="581"/>
      <w:bookmarkEnd w:id="582"/>
      <w:bookmarkEnd w:id="58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9"/>
      </w:pPr>
      <w:bookmarkStart w:id="584" w:name="_Toc98512196"/>
      <w:bookmarkStart w:id="585" w:name="_Toc98512700"/>
      <w:bookmarkStart w:id="586" w:name="_Toc98853671"/>
      <w:r>
        <w:rPr>
          <w:rStyle w:val="CharSDivNo"/>
        </w:rPr>
        <w:lastRenderedPageBreak/>
        <w:t>Division 2</w:t>
      </w:r>
      <w:r>
        <w:t> — </w:t>
      </w:r>
      <w:r>
        <w:rPr>
          <w:rStyle w:val="CharSDivText"/>
        </w:rPr>
        <w:t>Solvent components</w:t>
      </w:r>
      <w:bookmarkEnd w:id="584"/>
      <w:bookmarkEnd w:id="585"/>
      <w:bookmarkEnd w:id="58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9"/>
      </w:pPr>
      <w:bookmarkStart w:id="587" w:name="_Toc98512197"/>
      <w:bookmarkStart w:id="588" w:name="_Toc98512701"/>
      <w:bookmarkStart w:id="589" w:name="_Toc98853672"/>
      <w:r>
        <w:rPr>
          <w:rStyle w:val="CharSDivNo"/>
        </w:rPr>
        <w:t>Division 3</w:t>
      </w:r>
      <w:r>
        <w:t> — </w:t>
      </w:r>
      <w:r>
        <w:rPr>
          <w:rStyle w:val="CharSDivText"/>
        </w:rPr>
        <w:t>Curing agents</w:t>
      </w:r>
      <w:bookmarkEnd w:id="587"/>
      <w:bookmarkEnd w:id="588"/>
      <w:bookmarkEnd w:id="58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sectPr>
          <w:headerReference w:type="even" r:id="rId29"/>
          <w:headerReference w:type="default" r:id="rId30"/>
          <w:pgSz w:w="11907" w:h="16840" w:code="9"/>
          <w:pgMar w:top="2381" w:right="2410" w:bottom="3544" w:left="2410" w:header="720" w:footer="3544" w:gutter="0"/>
          <w:cols w:space="720"/>
        </w:sectPr>
      </w:pPr>
      <w:r>
        <w:t>5.</w:t>
      </w:r>
      <w:r>
        <w:tab/>
        <w:t>Uncombined organic isocyanates (as NCO) in a quantity that, calculated as a percentage of the material in which they are contained, exceeds, or may exceed upon normal storage, 0.5% by weight.</w:t>
      </w:r>
    </w:p>
    <w:p>
      <w:pPr>
        <w:pStyle w:val="yScheduleHeading"/>
      </w:pPr>
      <w:bookmarkStart w:id="590" w:name="_Toc98512198"/>
      <w:bookmarkStart w:id="591" w:name="_Toc98512702"/>
      <w:bookmarkStart w:id="592" w:name="_Toc98853673"/>
      <w:r>
        <w:rPr>
          <w:rStyle w:val="CharSchNo"/>
        </w:rPr>
        <w:lastRenderedPageBreak/>
        <w:t>Schedule 4.1</w:t>
      </w:r>
      <w:r>
        <w:rPr>
          <w:rStyle w:val="CharSDivNo"/>
        </w:rPr>
        <w:t> </w:t>
      </w:r>
      <w:r>
        <w:t>—</w:t>
      </w:r>
      <w:r>
        <w:rPr>
          <w:rStyle w:val="CharSDivText"/>
        </w:rPr>
        <w:t> </w:t>
      </w:r>
      <w:r>
        <w:rPr>
          <w:rStyle w:val="CharSchText"/>
        </w:rPr>
        <w:t>Kinds of plant requiring registration of the design and alterations to design</w:t>
      </w:r>
      <w:bookmarkEnd w:id="590"/>
      <w:bookmarkEnd w:id="591"/>
      <w:bookmarkEnd w:id="59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sectPr>
          <w:pgSz w:w="11907" w:h="16840" w:code="9"/>
          <w:pgMar w:top="2381" w:right="2410" w:bottom="3544" w:left="2410" w:header="720" w:footer="3544" w:gutter="0"/>
          <w:cols w:space="720"/>
        </w:sectPr>
      </w:pPr>
      <w:r>
        <w:tab/>
        <w:t>[Schedule 4.1 amended: Gazette 17 Dec 1999 p. 6244; 8 Mar 2002 p. 1002; 7 Jun 2002 p. 2738.]</w:t>
      </w:r>
    </w:p>
    <w:p>
      <w:pPr>
        <w:pStyle w:val="yScheduleHeading"/>
      </w:pPr>
      <w:bookmarkStart w:id="593" w:name="_Toc98512199"/>
      <w:bookmarkStart w:id="594" w:name="_Toc98512703"/>
      <w:bookmarkStart w:id="595" w:name="_Toc98853674"/>
      <w:r>
        <w:rPr>
          <w:rStyle w:val="CharSchNo"/>
        </w:rPr>
        <w:lastRenderedPageBreak/>
        <w:t>Schedule 4.2</w:t>
      </w:r>
      <w:r>
        <w:t> — </w:t>
      </w:r>
      <w:r>
        <w:rPr>
          <w:rStyle w:val="CharSchText"/>
        </w:rPr>
        <w:t>Individual items of plant to be registered</w:t>
      </w:r>
      <w:bookmarkEnd w:id="593"/>
      <w:bookmarkEnd w:id="594"/>
      <w:bookmarkEnd w:id="59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2160" w:hanging="216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rPr>
          <w:rStyle w:val="CharSchNo"/>
        </w:rPr>
        <w:sectPr>
          <w:pgSz w:w="11907" w:h="16840" w:code="9"/>
          <w:pgMar w:top="2381" w:right="2410" w:bottom="3544" w:left="2410" w:header="720" w:footer="3544" w:gutter="0"/>
          <w:cols w:space="720"/>
        </w:sectPr>
      </w:pPr>
      <w:r>
        <w:tab/>
        <w:t>[Schedule 4.2 amended: Gazette 17 Dec 1999 p. 6244; 8 Mar 2002 p. 1003; 7 Jun 2002 p. 2738; 10 Jan 2003 p. 75.]</w:t>
      </w:r>
    </w:p>
    <w:p>
      <w:pPr>
        <w:pStyle w:val="yScheduleHeading"/>
      </w:pPr>
      <w:bookmarkStart w:id="596" w:name="_Toc98512200"/>
      <w:bookmarkStart w:id="597" w:name="_Toc98512704"/>
      <w:bookmarkStart w:id="598" w:name="_Toc98853675"/>
      <w:r>
        <w:rPr>
          <w:rStyle w:val="CharSchNo"/>
        </w:rPr>
        <w:lastRenderedPageBreak/>
        <w:t>Schedule 4.3</w:t>
      </w:r>
      <w:r>
        <w:t> — </w:t>
      </w:r>
      <w:r>
        <w:rPr>
          <w:rStyle w:val="CharSchText"/>
        </w:rPr>
        <w:t>Standards relating to design and other requirements in relation to certain plant</w:t>
      </w:r>
      <w:bookmarkEnd w:id="596"/>
      <w:bookmarkEnd w:id="597"/>
      <w:bookmarkEnd w:id="598"/>
    </w:p>
    <w:p>
      <w:pPr>
        <w:pStyle w:val="yShoulderClause"/>
        <w:spacing w:after="120"/>
      </w:pPr>
      <w:r>
        <w:t>[Regulations 4.3(2)(c), 4.23(3)(b), 4.29(c)(i) and 4.33(2)(b)]</w:t>
      </w:r>
    </w:p>
    <w:p>
      <w:pPr>
        <w:pStyle w:val="yFootnoteheading"/>
        <w:spacing w:after="60"/>
      </w:pPr>
      <w:r>
        <w:tab/>
        <w:t>[Heading amended: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rPr>
          <w:rStyle w:val="CharSchNo"/>
        </w:rPr>
        <w:sectPr>
          <w:pgSz w:w="11907" w:h="16840" w:code="9"/>
          <w:pgMar w:top="2381" w:right="2410" w:bottom="3544" w:left="2410" w:header="720" w:footer="3544" w:gutter="0"/>
          <w:cols w:space="720"/>
        </w:sectPr>
      </w:pPr>
      <w:r>
        <w:tab/>
        <w:t>[Schedule 4.3 amended: Gazette 17 Dec 1999 p. 6244; 10 Jan 2003 p. 75; 3 Jul 2007 p. 3294.]</w:t>
      </w:r>
    </w:p>
    <w:p>
      <w:pPr>
        <w:pStyle w:val="yScheduleHeading"/>
      </w:pPr>
      <w:bookmarkStart w:id="599" w:name="_Toc98512201"/>
      <w:bookmarkStart w:id="600" w:name="_Toc98512705"/>
      <w:bookmarkStart w:id="601" w:name="_Toc98853676"/>
      <w:r>
        <w:rPr>
          <w:rStyle w:val="CharSchNo"/>
        </w:rPr>
        <w:lastRenderedPageBreak/>
        <w:t>Schedule 5.1</w:t>
      </w:r>
      <w:r>
        <w:t> — </w:t>
      </w:r>
      <w:r>
        <w:rPr>
          <w:rStyle w:val="CharSchText"/>
        </w:rPr>
        <w:t>Description of ingredients</w:t>
      </w:r>
      <w:bookmarkEnd w:id="599"/>
      <w:bookmarkEnd w:id="600"/>
      <w:bookmarkEnd w:id="601"/>
    </w:p>
    <w:p>
      <w:pPr>
        <w:pStyle w:val="yShoulderClause"/>
        <w:spacing w:before="80"/>
      </w:pPr>
      <w:r>
        <w:t>[Regulation 5.1]</w:t>
      </w:r>
    </w:p>
    <w:p>
      <w:pPr>
        <w:pStyle w:val="yHeading3"/>
        <w:spacing w:before="180"/>
        <w:outlineLvl w:val="9"/>
      </w:pPr>
      <w:bookmarkStart w:id="602" w:name="_Toc98512202"/>
      <w:bookmarkStart w:id="603" w:name="_Toc98512706"/>
      <w:bookmarkStart w:id="604" w:name="_Toc98853677"/>
      <w:r>
        <w:rPr>
          <w:rStyle w:val="CharSDivNo"/>
        </w:rPr>
        <w:t>Division 1</w:t>
      </w:r>
      <w:r>
        <w:rPr>
          <w:b w:val="0"/>
        </w:rPr>
        <w:t> — </w:t>
      </w:r>
      <w:r>
        <w:rPr>
          <w:rStyle w:val="CharSDivText"/>
        </w:rPr>
        <w:t>Ingredients of substances that are AC classified hazardous substances</w:t>
      </w:r>
      <w:bookmarkEnd w:id="602"/>
      <w:bookmarkEnd w:id="603"/>
      <w:bookmarkEnd w:id="604"/>
    </w:p>
    <w:p>
      <w:pPr>
        <w:pStyle w:val="yFootnoteheading"/>
        <w:spacing w:before="80"/>
      </w:pPr>
      <w:r>
        <w:tab/>
        <w:t>[Heading inserted: Gazette 10 Dec 2010 p. 6281.]</w:t>
      </w:r>
    </w:p>
    <w:p>
      <w:pPr>
        <w:pStyle w:val="yHeading5"/>
        <w:spacing w:before="180"/>
        <w:outlineLvl w:val="9"/>
      </w:pPr>
      <w:bookmarkStart w:id="605" w:name="_Toc98853678"/>
      <w:r>
        <w:t>Type I ingredients</w:t>
      </w:r>
      <w:bookmarkEnd w:id="605"/>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9"/>
      </w:pPr>
      <w:bookmarkStart w:id="606" w:name="_Toc98853679"/>
      <w:r>
        <w:t>Type II ingredients</w:t>
      </w:r>
      <w:bookmarkEnd w:id="606"/>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9"/>
      </w:pPr>
      <w:bookmarkStart w:id="607" w:name="_Toc98853680"/>
      <w:r>
        <w:lastRenderedPageBreak/>
        <w:t>Type III ingredients</w:t>
      </w:r>
      <w:bookmarkEnd w:id="607"/>
    </w:p>
    <w:p>
      <w:pPr>
        <w:pStyle w:val="ySubsection"/>
        <w:keepNext/>
        <w:keepLines/>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Gazette 7 Jan 2005 p. 77; 10 Dec 2010 p. 6281</w:t>
      </w:r>
      <w:r>
        <w:noBreakHyphen/>
        <w:t>2.]</w:t>
      </w:r>
    </w:p>
    <w:p>
      <w:pPr>
        <w:pStyle w:val="yHeading3"/>
        <w:outlineLvl w:val="9"/>
      </w:pPr>
      <w:bookmarkStart w:id="608" w:name="_Toc98512206"/>
      <w:bookmarkStart w:id="609" w:name="_Toc98512710"/>
      <w:bookmarkStart w:id="610" w:name="_Toc98853681"/>
      <w:r>
        <w:rPr>
          <w:rStyle w:val="CharSDivNo"/>
        </w:rPr>
        <w:t>Division 2</w:t>
      </w:r>
      <w:r>
        <w:rPr>
          <w:b w:val="0"/>
        </w:rPr>
        <w:t> — </w:t>
      </w:r>
      <w:r>
        <w:rPr>
          <w:rStyle w:val="CharSDivText"/>
        </w:rPr>
        <w:t>Ingredients of GHS classified hazardous substances</w:t>
      </w:r>
      <w:bookmarkEnd w:id="608"/>
      <w:bookmarkEnd w:id="609"/>
      <w:bookmarkEnd w:id="610"/>
    </w:p>
    <w:p>
      <w:pPr>
        <w:pStyle w:val="yFootnoteheading"/>
      </w:pPr>
      <w:r>
        <w:tab/>
        <w:t>[Heading inserted: Gazette 10 Dec 2010 p. 6282.]</w:t>
      </w:r>
    </w:p>
    <w:p>
      <w:pPr>
        <w:pStyle w:val="yHeading5"/>
        <w:outlineLvl w:val="9"/>
      </w:pPr>
      <w:bookmarkStart w:id="611" w:name="_Toc98853682"/>
      <w:r>
        <w:rPr>
          <w:bCs/>
        </w:rPr>
        <w:t>Term used: hazard class</w:t>
      </w:r>
      <w:bookmarkEnd w:id="611"/>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outlineLvl w:val="9"/>
      </w:pPr>
      <w:bookmarkStart w:id="612" w:name="_Toc98853683"/>
      <w:r>
        <w:t>Type I ingredients</w:t>
      </w:r>
      <w:bookmarkEnd w:id="612"/>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lastRenderedPageBreak/>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outlineLvl w:val="9"/>
      </w:pPr>
      <w:bookmarkStart w:id="613" w:name="_Toc98853684"/>
      <w:r>
        <w:t>Type II ingredients</w:t>
      </w:r>
      <w:bookmarkEnd w:id="613"/>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lastRenderedPageBreak/>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keepNext/>
              <w:rPr>
                <w:b/>
                <w:bCs/>
              </w:rPr>
            </w:pPr>
            <w:r>
              <w:rPr>
                <w:b/>
                <w:bCs/>
              </w:rPr>
              <w:t>Hazard class</w:t>
            </w:r>
          </w:p>
        </w:tc>
        <w:tc>
          <w:tcPr>
            <w:tcW w:w="3119" w:type="dxa"/>
          </w:tcPr>
          <w:p>
            <w:pPr>
              <w:pStyle w:val="yTableNAm"/>
              <w:keepNext/>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outlineLvl w:val="9"/>
      </w:pPr>
      <w:bookmarkStart w:id="614" w:name="_Toc98853685"/>
      <w:r>
        <w:t>Type III ingredients</w:t>
      </w:r>
      <w:bookmarkEnd w:id="614"/>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rPr>
          <w:rStyle w:val="CharSchNo"/>
        </w:rPr>
        <w:sectPr>
          <w:pgSz w:w="11907" w:h="16840" w:code="9"/>
          <w:pgMar w:top="2381" w:right="2410" w:bottom="3544" w:left="2410" w:header="720" w:footer="3544" w:gutter="0"/>
          <w:cols w:space="720"/>
        </w:sectPr>
      </w:pPr>
      <w:r>
        <w:tab/>
        <w:t>[Division 2 inserted: Gazette 10 Dec 2010 p. 6282</w:t>
      </w:r>
      <w:r>
        <w:noBreakHyphen/>
        <w:t>3.]</w:t>
      </w:r>
    </w:p>
    <w:p>
      <w:pPr>
        <w:pStyle w:val="yScheduleHeading"/>
      </w:pPr>
      <w:bookmarkStart w:id="615" w:name="_Toc98512211"/>
      <w:bookmarkStart w:id="616" w:name="_Toc98512715"/>
      <w:bookmarkStart w:id="617" w:name="_Toc98853686"/>
      <w:r>
        <w:rPr>
          <w:rStyle w:val="CharSchNo"/>
        </w:rPr>
        <w:lastRenderedPageBreak/>
        <w:t>Schedule 5.2</w:t>
      </w:r>
      <w:r>
        <w:rPr>
          <w:rStyle w:val="CharSDivNo"/>
        </w:rPr>
        <w:t> </w:t>
      </w:r>
      <w:r>
        <w:t>—</w:t>
      </w:r>
      <w:r>
        <w:rPr>
          <w:rStyle w:val="CharSDivText"/>
        </w:rPr>
        <w:t> </w:t>
      </w:r>
      <w:r>
        <w:rPr>
          <w:rStyle w:val="CharSchText"/>
        </w:rPr>
        <w:t>Hazardous substances prohibited for specified uses or methods of handling</w:t>
      </w:r>
      <w:bookmarkEnd w:id="615"/>
      <w:bookmarkEnd w:id="616"/>
      <w:bookmarkEnd w:id="617"/>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lastRenderedPageBreak/>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sectPr>
          <w:pgSz w:w="11907" w:h="16840" w:code="9"/>
          <w:pgMar w:top="2381" w:right="2410" w:bottom="3544" w:left="2410" w:header="720" w:footer="3544" w:gutter="0"/>
          <w:cols w:space="720"/>
        </w:sectPr>
      </w:pPr>
    </w:p>
    <w:p>
      <w:pPr>
        <w:pStyle w:val="yScheduleHeading"/>
      </w:pPr>
      <w:bookmarkStart w:id="618" w:name="_Toc98512212"/>
      <w:bookmarkStart w:id="619" w:name="_Toc98512716"/>
      <w:bookmarkStart w:id="620" w:name="_Toc98853687"/>
      <w:r>
        <w:rPr>
          <w:rStyle w:val="CharSchNo"/>
        </w:rPr>
        <w:lastRenderedPageBreak/>
        <w:t>Schedule 5.3</w:t>
      </w:r>
      <w:r>
        <w:t> — </w:t>
      </w:r>
      <w:r>
        <w:rPr>
          <w:rStyle w:val="CharSchText"/>
        </w:rPr>
        <w:t>Hazardous substances for which health surveillance is required</w:t>
      </w:r>
      <w:bookmarkEnd w:id="618"/>
      <w:bookmarkEnd w:id="619"/>
      <w:bookmarkEnd w:id="620"/>
    </w:p>
    <w:p>
      <w:pPr>
        <w:pStyle w:val="yShoulderClause"/>
        <w:spacing w:after="240"/>
      </w:pPr>
      <w:r>
        <w:t>[Regulation 5.23(1)]</w:t>
      </w:r>
    </w:p>
    <w:tbl>
      <w:tblPr>
        <w:tblW w:w="7088" w:type="dxa"/>
        <w:tblInd w:w="141" w:type="dxa"/>
        <w:tblLayout w:type="fixed"/>
        <w:tblCellMar>
          <w:left w:w="141" w:type="dxa"/>
          <w:right w:w="141" w:type="dxa"/>
        </w:tblCellMar>
        <w:tblLook w:val="0000" w:firstRow="0" w:lastRow="0" w:firstColumn="0" w:lastColumn="0" w:noHBand="0" w:noVBand="0"/>
      </w:tblPr>
      <w:tblGrid>
        <w:gridCol w:w="2409"/>
        <w:gridCol w:w="4679"/>
      </w:tblGrid>
      <w:tr>
        <w:trPr>
          <w:cantSplit/>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rPr>
          <w:cantSplit/>
        </w:trP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lastRenderedPageBreak/>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lastRenderedPageBreak/>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lastRenderedPageBreak/>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NAm"/>
            </w:pPr>
            <w:r>
              <w:t>crystalline silica</w:t>
            </w:r>
          </w:p>
        </w:tc>
        <w:tc>
          <w:tcPr>
            <w:tcW w:w="4679" w:type="dxa"/>
          </w:tcPr>
          <w:p>
            <w:pPr>
              <w:pStyle w:val="yTableNAm"/>
              <w:numPr>
                <w:ilvl w:val="0"/>
                <w:numId w:val="18"/>
              </w:numPr>
              <w:spacing w:before="60"/>
              <w:ind w:left="360"/>
            </w:pPr>
            <w:r>
              <w:t>Demography, occupational and medical history and health advice.</w:t>
            </w:r>
          </w:p>
          <w:p>
            <w:pPr>
              <w:pStyle w:val="yTableNAm"/>
              <w:numPr>
                <w:ilvl w:val="0"/>
                <w:numId w:val="18"/>
              </w:numPr>
              <w:spacing w:before="0"/>
              <w:ind w:left="360"/>
            </w:pPr>
            <w:r>
              <w:t>Completion of a standardized respiratory questionnaire.</w:t>
            </w:r>
          </w:p>
          <w:p>
            <w:pPr>
              <w:pStyle w:val="yTableNAm"/>
              <w:numPr>
                <w:ilvl w:val="0"/>
                <w:numId w:val="18"/>
              </w:numPr>
              <w:spacing w:before="0"/>
              <w:ind w:left="360"/>
            </w:pPr>
            <w:r>
              <w:t>Standardized respiratory function tests such as FEV</w:t>
            </w:r>
            <w:r>
              <w:rPr>
                <w:vertAlign w:val="subscript"/>
              </w:rPr>
              <w:t>1</w:t>
            </w:r>
            <w:r>
              <w:t>, FVC and FEV</w:t>
            </w:r>
            <w:r>
              <w:rPr>
                <w:vertAlign w:val="subscript"/>
              </w:rPr>
              <w:t>1</w:t>
            </w:r>
            <w:r>
              <w:t>/FVC.</w:t>
            </w:r>
          </w:p>
          <w:p>
            <w:pPr>
              <w:pStyle w:val="yTableNAm"/>
              <w:numPr>
                <w:ilvl w:val="0"/>
                <w:numId w:val="18"/>
              </w:numPr>
              <w:spacing w:before="0"/>
              <w:ind w:left="360"/>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p>
            <w:pPr>
              <w:pStyle w:val="yTableNAm"/>
              <w:numPr>
                <w:ilvl w:val="0"/>
                <w:numId w:val="18"/>
              </w:numPr>
              <w:spacing w:before="0"/>
              <w:ind w:left="36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lastRenderedPageBreak/>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Footnotesection"/>
        <w:sectPr>
          <w:pgSz w:w="11907" w:h="16840" w:code="9"/>
          <w:pgMar w:top="2381" w:right="2410" w:bottom="3544" w:left="2410" w:header="720" w:footer="3544" w:gutter="0"/>
          <w:cols w:space="720"/>
        </w:sectPr>
      </w:pPr>
      <w:r>
        <w:tab/>
        <w:t>[Schedule 5.3 amended: SL 2021/3 r. 4.]</w:t>
      </w:r>
    </w:p>
    <w:p>
      <w:pPr>
        <w:pStyle w:val="yScheduleHeading"/>
      </w:pPr>
      <w:bookmarkStart w:id="621" w:name="_Toc98512213"/>
      <w:bookmarkStart w:id="622" w:name="_Toc98512717"/>
      <w:bookmarkStart w:id="623" w:name="_Toc98853688"/>
      <w:r>
        <w:rPr>
          <w:rStyle w:val="CharSchNo"/>
        </w:rPr>
        <w:lastRenderedPageBreak/>
        <w:t>Schedule 5.4</w:t>
      </w:r>
      <w:r>
        <w:t> — </w:t>
      </w:r>
      <w:r>
        <w:rPr>
          <w:rStyle w:val="CharSchText"/>
        </w:rPr>
        <w:t>Carcinogenic substances to be used only for bona fide research</w:t>
      </w:r>
      <w:bookmarkEnd w:id="621"/>
      <w:bookmarkEnd w:id="622"/>
      <w:bookmarkEnd w:id="623"/>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sectPr>
          <w:pgSz w:w="11907" w:h="16840" w:code="9"/>
          <w:pgMar w:top="2381" w:right="2410" w:bottom="3544" w:left="2410" w:header="720" w:footer="3544" w:gutter="0"/>
          <w:cols w:space="720"/>
        </w:sectPr>
      </w:pPr>
      <w:r>
        <w:tab/>
        <w:t>[Schedule 5.4 amended: Gazette 30 Dec 2003 p. 5743.]</w:t>
      </w:r>
    </w:p>
    <w:p>
      <w:pPr>
        <w:pStyle w:val="yScheduleHeading"/>
      </w:pPr>
      <w:bookmarkStart w:id="624" w:name="_Toc98512214"/>
      <w:bookmarkStart w:id="625" w:name="_Toc98512718"/>
      <w:bookmarkStart w:id="626" w:name="_Toc98853689"/>
      <w:r>
        <w:rPr>
          <w:rStyle w:val="CharSchNo"/>
        </w:rPr>
        <w:lastRenderedPageBreak/>
        <w:t>Schedule 5.5</w:t>
      </w:r>
      <w:r>
        <w:t> — </w:t>
      </w:r>
      <w:r>
        <w:rPr>
          <w:rStyle w:val="CharSchText"/>
        </w:rPr>
        <w:t>Carcinogenic substances to be used only for purposes approved by the Commissioner</w:t>
      </w:r>
      <w:bookmarkEnd w:id="624"/>
      <w:bookmarkEnd w:id="625"/>
      <w:bookmarkEnd w:id="626"/>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sectPr>
          <w:pgSz w:w="11907" w:h="16840" w:code="9"/>
          <w:pgMar w:top="2381" w:right="2410" w:bottom="3544" w:left="2410" w:header="720" w:footer="3544" w:gutter="0"/>
          <w:cols w:space="720"/>
        </w:sectPr>
      </w:pPr>
      <w:r>
        <w:tab/>
        <w:t>[Schedule 5.5 amended: Gazette 30 Dec 2003 p. 5743.]</w:t>
      </w:r>
    </w:p>
    <w:p>
      <w:pPr>
        <w:pStyle w:val="yScheduleHeading"/>
      </w:pPr>
      <w:bookmarkStart w:id="627" w:name="_Toc98512215"/>
      <w:bookmarkStart w:id="628" w:name="_Toc98512719"/>
      <w:bookmarkStart w:id="629" w:name="_Toc98853690"/>
      <w:r>
        <w:rPr>
          <w:rStyle w:val="CharSchNo"/>
        </w:rPr>
        <w:lastRenderedPageBreak/>
        <w:t>Schedule 5.6</w:t>
      </w:r>
      <w:r>
        <w:t> — </w:t>
      </w:r>
      <w:r>
        <w:rPr>
          <w:rStyle w:val="CharSchText"/>
        </w:rPr>
        <w:t>Carcinogenic substances — asbestos</w:t>
      </w:r>
      <w:bookmarkEnd w:id="627"/>
      <w:bookmarkEnd w:id="628"/>
      <w:bookmarkEnd w:id="629"/>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rPr>
          <w:rStyle w:val="CharSchNo"/>
        </w:rPr>
      </w:pPr>
      <w:r>
        <w:tab/>
        <w:t>[Schedule 5.6 inserted: Gazette 30 Dec 2003 p. 5743.]</w:t>
      </w:r>
    </w:p>
    <w:p>
      <w:pPr>
        <w:pStyle w:val="yScheduleHeading"/>
      </w:pPr>
      <w:bookmarkStart w:id="630" w:name="_Toc98512216"/>
      <w:bookmarkStart w:id="631" w:name="_Toc98512720"/>
      <w:bookmarkStart w:id="632" w:name="_Toc98853691"/>
      <w:r>
        <w:rPr>
          <w:rStyle w:val="CharSchNo"/>
        </w:rPr>
        <w:lastRenderedPageBreak/>
        <w:t>Schedule 6.1</w:t>
      </w:r>
      <w:r>
        <w:t> — </w:t>
      </w:r>
      <w:r>
        <w:rPr>
          <w:rStyle w:val="CharSchText"/>
        </w:rPr>
        <w:t>Rate payable for statements, assessments and tests</w:t>
      </w:r>
      <w:bookmarkEnd w:id="630"/>
      <w:bookmarkEnd w:id="631"/>
      <w:bookmarkEnd w:id="632"/>
    </w:p>
    <w:p>
      <w:pPr>
        <w:pStyle w:val="yShoulderClause"/>
      </w:pPr>
      <w:r>
        <w:t>[r. 4.5, 4.8, 4.9(b) and 4.18]</w:t>
      </w:r>
    </w:p>
    <w:p>
      <w:pPr>
        <w:pStyle w:val="yFootnoteheading"/>
        <w:spacing w:after="120"/>
      </w:pPr>
      <w:r>
        <w:tab/>
        <w:t>[Heading inserted: SL 2021/84 r. 6.]</w:t>
      </w:r>
    </w:p>
    <w:tbl>
      <w:tblPr>
        <w:tblW w:w="6875" w:type="dxa"/>
        <w:tblInd w:w="250" w:type="dxa"/>
        <w:tblLayout w:type="fixed"/>
        <w:tblLook w:val="04A0" w:firstRow="1" w:lastRow="0" w:firstColumn="1" w:lastColumn="0" w:noHBand="0" w:noVBand="1"/>
      </w:tblPr>
      <w:tblGrid>
        <w:gridCol w:w="1061"/>
        <w:gridCol w:w="2550"/>
        <w:gridCol w:w="3264"/>
      </w:tblGrid>
      <w:tr>
        <w:trPr>
          <w:cantSplit/>
          <w:trHeight w:val="935"/>
          <w:tblHeader/>
        </w:trPr>
        <w:tc>
          <w:tcPr>
            <w:tcW w:w="1061" w:type="dxa"/>
            <w:tcBorders>
              <w:top w:val="single" w:sz="4" w:space="0" w:color="auto"/>
              <w:left w:val="nil"/>
              <w:bottom w:val="single" w:sz="4" w:space="0" w:color="auto"/>
              <w:right w:val="nil"/>
            </w:tcBorders>
            <w:hideMark/>
          </w:tcPr>
          <w:p>
            <w:pPr>
              <w:pStyle w:val="yTableNAm"/>
              <w:jc w:val="center"/>
              <w:rPr>
                <w:b/>
              </w:rPr>
            </w:pPr>
          </w:p>
          <w:p>
            <w:pPr>
              <w:pStyle w:val="yTableNAm"/>
              <w:jc w:val="center"/>
              <w:rPr>
                <w:b/>
              </w:rPr>
            </w:pPr>
            <w:r>
              <w:rPr>
                <w:b/>
              </w:rPr>
              <w:t>Item</w:t>
            </w:r>
          </w:p>
        </w:tc>
        <w:tc>
          <w:tcPr>
            <w:tcW w:w="2550" w:type="dxa"/>
            <w:tcBorders>
              <w:top w:val="single" w:sz="4" w:space="0" w:color="auto"/>
              <w:left w:val="nil"/>
              <w:bottom w:val="single" w:sz="4" w:space="0" w:color="auto"/>
              <w:right w:val="nil"/>
            </w:tcBorders>
            <w:hideMark/>
          </w:tcPr>
          <w:p>
            <w:pPr>
              <w:pStyle w:val="yTableNAm"/>
              <w:jc w:val="center"/>
              <w:rPr>
                <w:b/>
              </w:rPr>
            </w:pPr>
            <w:r>
              <w:rPr>
                <w:b/>
              </w:rPr>
              <w:t>Column 1</w:t>
            </w:r>
          </w:p>
          <w:p>
            <w:pPr>
              <w:pStyle w:val="yTableNAm"/>
              <w:jc w:val="center"/>
              <w:rPr>
                <w:b/>
              </w:rPr>
            </w:pPr>
            <w:r>
              <w:rPr>
                <w:b/>
              </w:rPr>
              <w:t>Matter</w:t>
            </w:r>
          </w:p>
        </w:tc>
        <w:tc>
          <w:tcPr>
            <w:tcW w:w="3264" w:type="dxa"/>
            <w:tcBorders>
              <w:top w:val="single" w:sz="4" w:space="0" w:color="auto"/>
              <w:left w:val="nil"/>
              <w:bottom w:val="single" w:sz="4" w:space="0" w:color="auto"/>
              <w:right w:val="nil"/>
            </w:tcBorders>
            <w:hideMark/>
          </w:tcPr>
          <w:p>
            <w:pPr>
              <w:pStyle w:val="yTableNAm"/>
              <w:jc w:val="center"/>
              <w:rPr>
                <w:b/>
              </w:rPr>
            </w:pPr>
            <w:r>
              <w:rPr>
                <w:b/>
              </w:rPr>
              <w:t>Column 2</w:t>
            </w:r>
          </w:p>
          <w:p>
            <w:pPr>
              <w:pStyle w:val="yTableNAm"/>
              <w:jc w:val="center"/>
              <w:rPr>
                <w:b/>
              </w:rPr>
            </w:pPr>
            <w:r>
              <w:rPr>
                <w:b/>
              </w:rPr>
              <w:t>Rate</w:t>
            </w:r>
          </w:p>
        </w:tc>
      </w:tr>
      <w:tr>
        <w:trPr>
          <w:cantSplit/>
          <w:trHeight w:val="70"/>
        </w:trPr>
        <w:tc>
          <w:tcPr>
            <w:tcW w:w="1061" w:type="dxa"/>
            <w:tcBorders>
              <w:top w:val="single" w:sz="4" w:space="0" w:color="auto"/>
              <w:left w:val="nil"/>
              <w:bottom w:val="nil"/>
              <w:right w:val="nil"/>
            </w:tcBorders>
            <w:hideMark/>
          </w:tcPr>
          <w:p>
            <w:pPr>
              <w:pStyle w:val="yTableNAm"/>
            </w:pPr>
            <w:r>
              <w:t>1.</w:t>
            </w:r>
          </w:p>
        </w:tc>
        <w:tc>
          <w:tcPr>
            <w:tcW w:w="2550" w:type="dxa"/>
            <w:tcBorders>
              <w:top w:val="single" w:sz="4" w:space="0" w:color="auto"/>
              <w:left w:val="nil"/>
              <w:bottom w:val="nil"/>
              <w:right w:val="nil"/>
            </w:tcBorders>
            <w:hideMark/>
          </w:tcPr>
          <w:p>
            <w:pPr>
              <w:pStyle w:val="yTableNAm"/>
            </w:pPr>
            <w:r>
              <w:t>Preparing a design verification statement under r. 4.3(2)(c) (r. 4.5)</w:t>
            </w:r>
          </w:p>
        </w:tc>
        <w:tc>
          <w:tcPr>
            <w:tcW w:w="3264" w:type="dxa"/>
            <w:tcBorders>
              <w:top w:val="single" w:sz="4" w:space="0" w:color="auto"/>
              <w:left w:val="nil"/>
              <w:bottom w:val="nil"/>
              <w:right w:val="nil"/>
            </w:tcBorders>
            <w:vAlign w:val="bottom"/>
            <w:hideMark/>
          </w:tcPr>
          <w:p>
            <w:pPr>
              <w:pStyle w:val="yTableNAm"/>
            </w:pPr>
            <w:r>
              <w:rPr>
                <w:szCs w:val="22"/>
              </w:rPr>
              <w:t>$32.80 per quarter hour or part of a quarter hour spent preparing the statement</w:t>
            </w:r>
          </w:p>
        </w:tc>
      </w:tr>
      <w:tr>
        <w:trPr>
          <w:cantSplit/>
          <w:trHeight w:val="80"/>
        </w:trPr>
        <w:tc>
          <w:tcPr>
            <w:tcW w:w="1061" w:type="dxa"/>
            <w:hideMark/>
          </w:tcPr>
          <w:p>
            <w:pPr>
              <w:pStyle w:val="yTableNAm"/>
            </w:pPr>
            <w:r>
              <w:t>2.</w:t>
            </w:r>
          </w:p>
        </w:tc>
        <w:tc>
          <w:tcPr>
            <w:tcW w:w="2550" w:type="dxa"/>
            <w:hideMark/>
          </w:tcPr>
          <w:p>
            <w:pPr>
              <w:pStyle w:val="yTableNAm"/>
            </w:pPr>
            <w:r>
              <w:t>Conducting an assessment for the purposes of r. 4.8 or 4.18</w:t>
            </w:r>
          </w:p>
        </w:tc>
        <w:tc>
          <w:tcPr>
            <w:tcW w:w="3264" w:type="dxa"/>
            <w:vAlign w:val="bottom"/>
            <w:hideMark/>
          </w:tcPr>
          <w:p>
            <w:pPr>
              <w:pStyle w:val="yTableNAm"/>
            </w:pPr>
            <w:r>
              <w:rPr>
                <w:szCs w:val="22"/>
              </w:rPr>
              <w:t>$32.80 per quarter hour or part of a quarter hour in which the assessment is conducted</w:t>
            </w:r>
          </w:p>
        </w:tc>
      </w:tr>
      <w:tr>
        <w:trPr>
          <w:cantSplit/>
          <w:trHeight w:val="691"/>
        </w:trPr>
        <w:tc>
          <w:tcPr>
            <w:tcW w:w="1061" w:type="dxa"/>
            <w:tcBorders>
              <w:top w:val="nil"/>
              <w:left w:val="nil"/>
              <w:bottom w:val="single" w:sz="4" w:space="0" w:color="auto"/>
              <w:right w:val="nil"/>
            </w:tcBorders>
            <w:hideMark/>
          </w:tcPr>
          <w:p>
            <w:pPr>
              <w:pStyle w:val="yTableNAm"/>
            </w:pPr>
            <w:r>
              <w:t>3.</w:t>
            </w:r>
          </w:p>
        </w:tc>
        <w:tc>
          <w:tcPr>
            <w:tcW w:w="2550" w:type="dxa"/>
            <w:tcBorders>
              <w:top w:val="nil"/>
              <w:left w:val="nil"/>
              <w:bottom w:val="single" w:sz="4" w:space="0" w:color="auto"/>
              <w:right w:val="nil"/>
            </w:tcBorders>
            <w:hideMark/>
          </w:tcPr>
          <w:p>
            <w:pPr>
              <w:pStyle w:val="yTableNAm"/>
            </w:pPr>
            <w:r>
              <w:t>Witnessing a test specified under r. 4.7(1)(c)(ii) (r. 4.9(b))</w:t>
            </w:r>
          </w:p>
        </w:tc>
        <w:tc>
          <w:tcPr>
            <w:tcW w:w="3264" w:type="dxa"/>
            <w:tcBorders>
              <w:top w:val="nil"/>
              <w:left w:val="nil"/>
              <w:bottom w:val="single" w:sz="4" w:space="0" w:color="auto"/>
              <w:right w:val="nil"/>
            </w:tcBorders>
            <w:vAlign w:val="bottom"/>
            <w:hideMark/>
          </w:tcPr>
          <w:p>
            <w:pPr>
              <w:pStyle w:val="yTableNAm"/>
              <w:rPr>
                <w:szCs w:val="22"/>
              </w:rPr>
            </w:pPr>
            <w:r>
              <w:rPr>
                <w:szCs w:val="22"/>
              </w:rPr>
              <w:t>$32.80 per quarter hour or part of a quarter hour in which the test is witnessed</w:t>
            </w:r>
          </w:p>
        </w:tc>
      </w:tr>
    </w:tbl>
    <w:p>
      <w:pPr>
        <w:pStyle w:val="yFootnotesection"/>
      </w:pPr>
      <w:r>
        <w:tab/>
        <w:t>[Schedule 6.1 inserted: SL 2021/84 r. 6.]</w:t>
      </w:r>
    </w:p>
    <w:p>
      <w:pPr>
        <w:pStyle w:val="yScheduleHeading"/>
      </w:pPr>
      <w:bookmarkStart w:id="633" w:name="_Toc98512217"/>
      <w:bookmarkStart w:id="634" w:name="_Toc98512721"/>
      <w:bookmarkStart w:id="635" w:name="_Toc98853692"/>
      <w:r>
        <w:rPr>
          <w:rStyle w:val="CharSchNo"/>
        </w:rPr>
        <w:lastRenderedPageBreak/>
        <w:t>Schedule 6.1A</w:t>
      </w:r>
      <w:r>
        <w:t> — </w:t>
      </w:r>
      <w:r>
        <w:rPr>
          <w:rStyle w:val="CharSchText"/>
        </w:rPr>
        <w:t>Fees under Part 3 Division 9</w:t>
      </w:r>
      <w:bookmarkEnd w:id="633"/>
      <w:bookmarkEnd w:id="634"/>
      <w:bookmarkEnd w:id="635"/>
    </w:p>
    <w:p>
      <w:pPr>
        <w:pStyle w:val="yShoulderClause"/>
      </w:pPr>
      <w:r>
        <w:t>[r. 3.116(1)]</w:t>
      </w:r>
    </w:p>
    <w:p>
      <w:pPr>
        <w:pStyle w:val="yFootnoteheading"/>
        <w:spacing w:after="120"/>
      </w:pPr>
      <w:r>
        <w:tab/>
        <w:t>[Heading inserted: SL 2021/84 r. 6.]</w:t>
      </w:r>
    </w:p>
    <w:tbl>
      <w:tblPr>
        <w:tblW w:w="6875" w:type="dxa"/>
        <w:tblInd w:w="250" w:type="dxa"/>
        <w:tblLayout w:type="fixed"/>
        <w:tblLook w:val="04A0" w:firstRow="1" w:lastRow="0" w:firstColumn="1" w:lastColumn="0" w:noHBand="0" w:noVBand="1"/>
      </w:tblPr>
      <w:tblGrid>
        <w:gridCol w:w="837"/>
        <w:gridCol w:w="4420"/>
        <w:gridCol w:w="1618"/>
      </w:tblGrid>
      <w:tr>
        <w:trPr>
          <w:cantSplit/>
          <w:trHeight w:val="980"/>
        </w:trPr>
        <w:tc>
          <w:tcPr>
            <w:tcW w:w="837" w:type="dxa"/>
            <w:tcBorders>
              <w:top w:val="single" w:sz="4" w:space="0" w:color="auto"/>
              <w:left w:val="nil"/>
              <w:bottom w:val="single" w:sz="4" w:space="0" w:color="auto"/>
              <w:right w:val="nil"/>
            </w:tcBorders>
            <w:hideMark/>
          </w:tcPr>
          <w:p>
            <w:pPr>
              <w:pStyle w:val="yTableNAm"/>
              <w:jc w:val="center"/>
              <w:rPr>
                <w:b/>
              </w:rPr>
            </w:pPr>
          </w:p>
          <w:p>
            <w:pPr>
              <w:pStyle w:val="yTableNAm"/>
              <w:jc w:val="center"/>
              <w:rPr>
                <w:b/>
              </w:rPr>
            </w:pPr>
            <w:r>
              <w:rPr>
                <w:b/>
              </w:rPr>
              <w:t>Item</w:t>
            </w:r>
          </w:p>
        </w:tc>
        <w:tc>
          <w:tcPr>
            <w:tcW w:w="4420" w:type="dxa"/>
            <w:tcBorders>
              <w:top w:val="single" w:sz="4" w:space="0" w:color="auto"/>
              <w:left w:val="nil"/>
              <w:bottom w:val="single" w:sz="4" w:space="0" w:color="auto"/>
              <w:right w:val="nil"/>
            </w:tcBorders>
            <w:hideMark/>
          </w:tcPr>
          <w:p>
            <w:pPr>
              <w:pStyle w:val="yTableNAm"/>
              <w:jc w:val="center"/>
              <w:rPr>
                <w:b/>
              </w:rPr>
            </w:pPr>
            <w:r>
              <w:rPr>
                <w:b/>
              </w:rPr>
              <w:t>Column 1</w:t>
            </w:r>
          </w:p>
          <w:p>
            <w:pPr>
              <w:pStyle w:val="yTableNAm"/>
              <w:jc w:val="center"/>
              <w:rPr>
                <w:b/>
              </w:rPr>
            </w:pPr>
            <w:r>
              <w:rPr>
                <w:b/>
              </w:rPr>
              <w:t>Application</w:t>
            </w:r>
          </w:p>
        </w:tc>
        <w:tc>
          <w:tcPr>
            <w:tcW w:w="1618" w:type="dxa"/>
            <w:tcBorders>
              <w:top w:val="single" w:sz="4" w:space="0" w:color="auto"/>
              <w:left w:val="nil"/>
              <w:bottom w:val="single" w:sz="4" w:space="0" w:color="auto"/>
              <w:right w:val="nil"/>
            </w:tcBorders>
            <w:hideMark/>
          </w:tcPr>
          <w:p>
            <w:pPr>
              <w:pStyle w:val="yTableNAm"/>
              <w:jc w:val="center"/>
              <w:rPr>
                <w:b/>
              </w:rPr>
            </w:pPr>
            <w:r>
              <w:rPr>
                <w:b/>
              </w:rPr>
              <w:t>Column 2</w:t>
            </w:r>
          </w:p>
          <w:p>
            <w:pPr>
              <w:pStyle w:val="yTableNAm"/>
              <w:jc w:val="center"/>
              <w:rPr>
                <w:b/>
              </w:rPr>
            </w:pPr>
            <w:r>
              <w:rPr>
                <w:b/>
              </w:rPr>
              <w:t>Fee ($)</w:t>
            </w:r>
          </w:p>
        </w:tc>
      </w:tr>
      <w:tr>
        <w:trPr>
          <w:cantSplit/>
          <w:trHeight w:val="623"/>
        </w:trPr>
        <w:tc>
          <w:tcPr>
            <w:tcW w:w="837" w:type="dxa"/>
            <w:tcBorders>
              <w:top w:val="single" w:sz="4" w:space="0" w:color="auto"/>
              <w:left w:val="nil"/>
              <w:bottom w:val="nil"/>
              <w:right w:val="nil"/>
            </w:tcBorders>
            <w:hideMark/>
          </w:tcPr>
          <w:p>
            <w:pPr>
              <w:pStyle w:val="yTableNAm"/>
            </w:pPr>
            <w:r>
              <w:t>1.</w:t>
            </w:r>
          </w:p>
        </w:tc>
        <w:tc>
          <w:tcPr>
            <w:tcW w:w="4420" w:type="dxa"/>
            <w:tcBorders>
              <w:top w:val="single" w:sz="4" w:space="0" w:color="auto"/>
              <w:left w:val="nil"/>
              <w:bottom w:val="nil"/>
              <w:right w:val="nil"/>
            </w:tcBorders>
            <w:hideMark/>
          </w:tcPr>
          <w:p>
            <w:pPr>
              <w:pStyle w:val="yTableNAm"/>
            </w:pPr>
            <w:r>
              <w:t>Application for class 1 demolition work licence (r. 3.116(1))</w:t>
            </w:r>
          </w:p>
        </w:tc>
        <w:tc>
          <w:tcPr>
            <w:tcW w:w="1618" w:type="dxa"/>
            <w:tcBorders>
              <w:top w:val="single" w:sz="4" w:space="0" w:color="auto"/>
              <w:left w:val="nil"/>
              <w:bottom w:val="nil"/>
              <w:right w:val="nil"/>
            </w:tcBorders>
            <w:vAlign w:val="bottom"/>
            <w:hideMark/>
          </w:tcPr>
          <w:p>
            <w:pPr>
              <w:pStyle w:val="yTableNAm"/>
              <w:jc w:val="right"/>
            </w:pPr>
            <w:r>
              <w:rPr>
                <w:szCs w:val="22"/>
              </w:rPr>
              <w:t>6 850.00</w:t>
            </w:r>
          </w:p>
        </w:tc>
      </w:tr>
      <w:tr>
        <w:trPr>
          <w:cantSplit/>
          <w:trHeight w:val="608"/>
        </w:trPr>
        <w:tc>
          <w:tcPr>
            <w:tcW w:w="837" w:type="dxa"/>
            <w:hideMark/>
          </w:tcPr>
          <w:p>
            <w:pPr>
              <w:pStyle w:val="yTableNAm"/>
            </w:pPr>
            <w:r>
              <w:t>2.</w:t>
            </w:r>
          </w:p>
        </w:tc>
        <w:tc>
          <w:tcPr>
            <w:tcW w:w="4420" w:type="dxa"/>
            <w:hideMark/>
          </w:tcPr>
          <w:p>
            <w:pPr>
              <w:pStyle w:val="yTableNAm"/>
            </w:pPr>
            <w:r>
              <w:t>Application for class 2 demolition work licence (r. 3.116(1))</w:t>
            </w:r>
          </w:p>
        </w:tc>
        <w:tc>
          <w:tcPr>
            <w:tcW w:w="1618" w:type="dxa"/>
            <w:vAlign w:val="bottom"/>
            <w:hideMark/>
          </w:tcPr>
          <w:p>
            <w:pPr>
              <w:pStyle w:val="yTableNAm"/>
              <w:jc w:val="right"/>
            </w:pPr>
            <w:r>
              <w:rPr>
                <w:szCs w:val="22"/>
              </w:rPr>
              <w:t>4 455.00</w:t>
            </w:r>
          </w:p>
        </w:tc>
      </w:tr>
      <w:tr>
        <w:trPr>
          <w:cantSplit/>
          <w:trHeight w:val="110"/>
        </w:trPr>
        <w:tc>
          <w:tcPr>
            <w:tcW w:w="837" w:type="dxa"/>
            <w:tcBorders>
              <w:top w:val="nil"/>
              <w:left w:val="nil"/>
              <w:bottom w:val="single" w:sz="4" w:space="0" w:color="auto"/>
              <w:right w:val="nil"/>
            </w:tcBorders>
            <w:hideMark/>
          </w:tcPr>
          <w:p>
            <w:pPr>
              <w:pStyle w:val="yTableNAm"/>
            </w:pPr>
            <w:r>
              <w:t>3.</w:t>
            </w:r>
          </w:p>
        </w:tc>
        <w:tc>
          <w:tcPr>
            <w:tcW w:w="4420" w:type="dxa"/>
            <w:tcBorders>
              <w:top w:val="nil"/>
              <w:left w:val="nil"/>
              <w:bottom w:val="single" w:sz="4" w:space="0" w:color="auto"/>
              <w:right w:val="nil"/>
            </w:tcBorders>
            <w:hideMark/>
          </w:tcPr>
          <w:p>
            <w:pPr>
              <w:pStyle w:val="yTableNAm"/>
            </w:pPr>
            <w:r>
              <w:t>Application for class 3 demolition work licence (r. 3.116(1))</w:t>
            </w:r>
          </w:p>
        </w:tc>
        <w:tc>
          <w:tcPr>
            <w:tcW w:w="1618" w:type="dxa"/>
            <w:tcBorders>
              <w:top w:val="nil"/>
              <w:left w:val="nil"/>
              <w:bottom w:val="single" w:sz="4" w:space="0" w:color="auto"/>
              <w:right w:val="nil"/>
            </w:tcBorders>
            <w:vAlign w:val="bottom"/>
            <w:hideMark/>
          </w:tcPr>
          <w:p>
            <w:pPr>
              <w:pStyle w:val="yTableNAm"/>
              <w:jc w:val="right"/>
            </w:pPr>
            <w:r>
              <w:rPr>
                <w:szCs w:val="22"/>
              </w:rPr>
              <w:t>3 364.00</w:t>
            </w:r>
          </w:p>
        </w:tc>
      </w:tr>
    </w:tbl>
    <w:p>
      <w:pPr>
        <w:pStyle w:val="yFootnotesection"/>
      </w:pPr>
      <w:r>
        <w:tab/>
        <w:t>[Schedule 6.1A inserted: SL 2021/84 r. 6.]</w:t>
      </w:r>
    </w:p>
    <w:p>
      <w:pPr>
        <w:pStyle w:val="yScheduleHeading"/>
      </w:pPr>
      <w:bookmarkStart w:id="636" w:name="_Toc98512218"/>
      <w:bookmarkStart w:id="637" w:name="_Toc98512722"/>
      <w:bookmarkStart w:id="638" w:name="_Toc98853693"/>
      <w:r>
        <w:rPr>
          <w:rStyle w:val="CharSchNo"/>
        </w:rPr>
        <w:lastRenderedPageBreak/>
        <w:t>Schedule 6.2</w:t>
      </w:r>
      <w:r>
        <w:t> — </w:t>
      </w:r>
      <w:r>
        <w:rPr>
          <w:rStyle w:val="CharSchText"/>
        </w:rPr>
        <w:t>Fees under Part 4 Division 2</w:t>
      </w:r>
      <w:bookmarkEnd w:id="636"/>
      <w:bookmarkEnd w:id="637"/>
      <w:bookmarkEnd w:id="638"/>
    </w:p>
    <w:p>
      <w:pPr>
        <w:pStyle w:val="yShoulderClause"/>
      </w:pPr>
      <w:r>
        <w:t>[r.  4.3(2)(e) and 4.15(2)(d)]</w:t>
      </w:r>
    </w:p>
    <w:p>
      <w:pPr>
        <w:pStyle w:val="yFootnoteheading"/>
        <w:spacing w:after="120"/>
      </w:pPr>
      <w:r>
        <w:tab/>
        <w:t>[Heading inserted: SL 2021/84 r. 6.]</w:t>
      </w:r>
    </w:p>
    <w:tbl>
      <w:tblPr>
        <w:tblW w:w="6870" w:type="dxa"/>
        <w:tblInd w:w="250" w:type="dxa"/>
        <w:tblLayout w:type="fixed"/>
        <w:tblLook w:val="04A0" w:firstRow="1" w:lastRow="0" w:firstColumn="1" w:lastColumn="0" w:noHBand="0" w:noVBand="1"/>
      </w:tblPr>
      <w:tblGrid>
        <w:gridCol w:w="820"/>
        <w:gridCol w:w="4504"/>
        <w:gridCol w:w="1546"/>
      </w:tblGrid>
      <w:tr>
        <w:trPr>
          <w:trHeight w:val="960"/>
        </w:trPr>
        <w:tc>
          <w:tcPr>
            <w:tcW w:w="820" w:type="dxa"/>
            <w:tcBorders>
              <w:top w:val="single" w:sz="4" w:space="0" w:color="auto"/>
              <w:left w:val="nil"/>
              <w:bottom w:val="single" w:sz="4" w:space="0" w:color="auto"/>
              <w:right w:val="nil"/>
            </w:tcBorders>
            <w:noWrap/>
            <w:hideMark/>
          </w:tcPr>
          <w:p>
            <w:pPr>
              <w:pStyle w:val="yTableNAm"/>
              <w:jc w:val="center"/>
              <w:rPr>
                <w:b/>
              </w:rPr>
            </w:pPr>
          </w:p>
          <w:p>
            <w:pPr>
              <w:pStyle w:val="yTableNAm"/>
              <w:jc w:val="center"/>
              <w:rPr>
                <w:b/>
              </w:rPr>
            </w:pPr>
            <w:r>
              <w:rPr>
                <w:b/>
              </w:rPr>
              <w:t>Item</w:t>
            </w:r>
          </w:p>
        </w:tc>
        <w:tc>
          <w:tcPr>
            <w:tcW w:w="4504" w:type="dxa"/>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Application</w:t>
            </w:r>
          </w:p>
        </w:tc>
        <w:tc>
          <w:tcPr>
            <w:tcW w:w="1546"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r>
              <w:rPr>
                <w:b/>
              </w:rPr>
              <w:t>Fee ($)</w:t>
            </w:r>
          </w:p>
        </w:tc>
      </w:tr>
      <w:tr>
        <w:trPr>
          <w:trHeight w:val="611"/>
        </w:trPr>
        <w:tc>
          <w:tcPr>
            <w:tcW w:w="820" w:type="dxa"/>
            <w:tcBorders>
              <w:top w:val="single" w:sz="4" w:space="0" w:color="auto"/>
              <w:left w:val="nil"/>
              <w:bottom w:val="nil"/>
              <w:right w:val="nil"/>
            </w:tcBorders>
            <w:noWrap/>
            <w:hideMark/>
          </w:tcPr>
          <w:p>
            <w:pPr>
              <w:pStyle w:val="yTableNAm"/>
            </w:pPr>
            <w:r>
              <w:t>1.</w:t>
            </w:r>
          </w:p>
        </w:tc>
        <w:tc>
          <w:tcPr>
            <w:tcW w:w="4504" w:type="dxa"/>
            <w:tcBorders>
              <w:top w:val="single" w:sz="4" w:space="0" w:color="auto"/>
              <w:left w:val="nil"/>
              <w:bottom w:val="nil"/>
              <w:right w:val="nil"/>
            </w:tcBorders>
            <w:noWrap/>
            <w:hideMark/>
          </w:tcPr>
          <w:p>
            <w:pPr>
              <w:pStyle w:val="yTableNAm"/>
            </w:pPr>
            <w:r>
              <w:t>Application for registration of plant design (r. 4.3(2)(e))</w:t>
            </w:r>
          </w:p>
        </w:tc>
        <w:tc>
          <w:tcPr>
            <w:tcW w:w="1546" w:type="dxa"/>
            <w:tcBorders>
              <w:top w:val="single" w:sz="4" w:space="0" w:color="auto"/>
              <w:left w:val="nil"/>
              <w:bottom w:val="nil"/>
              <w:right w:val="nil"/>
            </w:tcBorders>
            <w:noWrap/>
            <w:vAlign w:val="bottom"/>
            <w:hideMark/>
          </w:tcPr>
          <w:p>
            <w:pPr>
              <w:pStyle w:val="yTableNAm"/>
              <w:jc w:val="right"/>
            </w:pPr>
            <w:r>
              <w:rPr>
                <w:szCs w:val="22"/>
              </w:rPr>
              <w:t>434.00</w:t>
            </w:r>
          </w:p>
        </w:tc>
      </w:tr>
      <w:tr>
        <w:trPr>
          <w:trHeight w:val="206"/>
        </w:trPr>
        <w:tc>
          <w:tcPr>
            <w:tcW w:w="820" w:type="dxa"/>
            <w:tcBorders>
              <w:top w:val="nil"/>
              <w:left w:val="nil"/>
              <w:bottom w:val="single" w:sz="4" w:space="0" w:color="auto"/>
              <w:right w:val="nil"/>
            </w:tcBorders>
            <w:noWrap/>
            <w:hideMark/>
          </w:tcPr>
          <w:p>
            <w:pPr>
              <w:pStyle w:val="yTableNAm"/>
            </w:pPr>
            <w:r>
              <w:t>2.</w:t>
            </w:r>
          </w:p>
        </w:tc>
        <w:tc>
          <w:tcPr>
            <w:tcW w:w="4504" w:type="dxa"/>
            <w:tcBorders>
              <w:top w:val="nil"/>
              <w:left w:val="nil"/>
              <w:bottom w:val="single" w:sz="4" w:space="0" w:color="auto"/>
              <w:right w:val="nil"/>
            </w:tcBorders>
            <w:noWrap/>
            <w:hideMark/>
          </w:tcPr>
          <w:p>
            <w:pPr>
              <w:pStyle w:val="yTableNAm"/>
            </w:pPr>
            <w:r>
              <w:t>Application for registration or re</w:t>
            </w:r>
            <w:r>
              <w:noBreakHyphen/>
              <w:t>registration of an individual item of plant (r. 4.15(2)(d))</w:t>
            </w:r>
          </w:p>
        </w:tc>
        <w:tc>
          <w:tcPr>
            <w:tcW w:w="1546" w:type="dxa"/>
            <w:tcBorders>
              <w:top w:val="nil"/>
              <w:left w:val="nil"/>
              <w:bottom w:val="single" w:sz="4" w:space="0" w:color="auto"/>
              <w:right w:val="nil"/>
            </w:tcBorders>
            <w:noWrap/>
            <w:vAlign w:val="bottom"/>
            <w:hideMark/>
          </w:tcPr>
          <w:p>
            <w:pPr>
              <w:pStyle w:val="yTableNAm"/>
              <w:jc w:val="right"/>
            </w:pPr>
            <w:r>
              <w:rPr>
                <w:szCs w:val="22"/>
              </w:rPr>
              <w:t>119.00</w:t>
            </w:r>
          </w:p>
        </w:tc>
      </w:tr>
    </w:tbl>
    <w:p>
      <w:pPr>
        <w:pStyle w:val="yFootnotesection"/>
      </w:pPr>
      <w:r>
        <w:tab/>
        <w:t>[Schedule 6.2 inserted: SL 2021/84 r. 6.]</w:t>
      </w:r>
    </w:p>
    <w:p>
      <w:pPr>
        <w:pStyle w:val="yScheduleHeading"/>
      </w:pPr>
      <w:bookmarkStart w:id="639" w:name="_Toc98512219"/>
      <w:bookmarkStart w:id="640" w:name="_Toc98512723"/>
      <w:bookmarkStart w:id="641" w:name="_Toc98853694"/>
      <w:r>
        <w:rPr>
          <w:rStyle w:val="CharSchNo"/>
        </w:rPr>
        <w:lastRenderedPageBreak/>
        <w:t>Schedule 6.2A</w:t>
      </w:r>
      <w:r>
        <w:t> — </w:t>
      </w:r>
      <w:r>
        <w:rPr>
          <w:rStyle w:val="CharSchText"/>
        </w:rPr>
        <w:t>Fees under Part 5 Division 4</w:t>
      </w:r>
      <w:bookmarkEnd w:id="639"/>
      <w:bookmarkEnd w:id="640"/>
      <w:bookmarkEnd w:id="641"/>
    </w:p>
    <w:p>
      <w:pPr>
        <w:pStyle w:val="yShoulderClause"/>
      </w:pPr>
      <w:r>
        <w:t>[r. 5.44(1) and 5.45C(2)]</w:t>
      </w:r>
    </w:p>
    <w:p>
      <w:pPr>
        <w:pStyle w:val="yFootnoteheading"/>
        <w:spacing w:after="120"/>
      </w:pPr>
      <w:r>
        <w:tab/>
        <w:t>[Heading inserted: SL 2021/84 r. 6.]</w:t>
      </w:r>
    </w:p>
    <w:tbl>
      <w:tblPr>
        <w:tblW w:w="6875" w:type="dxa"/>
        <w:tblInd w:w="250" w:type="dxa"/>
        <w:tblLayout w:type="fixed"/>
        <w:tblLook w:val="04A0" w:firstRow="1" w:lastRow="0" w:firstColumn="1" w:lastColumn="0" w:noHBand="0" w:noVBand="1"/>
      </w:tblPr>
      <w:tblGrid>
        <w:gridCol w:w="863"/>
        <w:gridCol w:w="4494"/>
        <w:gridCol w:w="1518"/>
      </w:tblGrid>
      <w:tr>
        <w:trPr>
          <w:cantSplit/>
          <w:trHeight w:val="947"/>
          <w:tblHeader/>
        </w:trPr>
        <w:tc>
          <w:tcPr>
            <w:tcW w:w="863" w:type="dxa"/>
            <w:tcBorders>
              <w:top w:val="single" w:sz="4" w:space="0" w:color="auto"/>
              <w:left w:val="nil"/>
              <w:bottom w:val="single" w:sz="4" w:space="0" w:color="auto"/>
              <w:right w:val="nil"/>
            </w:tcBorders>
            <w:noWrap/>
            <w:hideMark/>
          </w:tcPr>
          <w:p>
            <w:pPr>
              <w:pStyle w:val="yTableNAm"/>
              <w:jc w:val="center"/>
              <w:rPr>
                <w:b/>
              </w:rPr>
            </w:pPr>
          </w:p>
          <w:p>
            <w:pPr>
              <w:pStyle w:val="yTableNAm"/>
              <w:jc w:val="center"/>
              <w:rPr>
                <w:b/>
              </w:rPr>
            </w:pPr>
            <w:r>
              <w:rPr>
                <w:b/>
              </w:rPr>
              <w:t>Item</w:t>
            </w:r>
          </w:p>
        </w:tc>
        <w:tc>
          <w:tcPr>
            <w:tcW w:w="4494" w:type="dxa"/>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Application</w:t>
            </w:r>
          </w:p>
        </w:tc>
        <w:tc>
          <w:tcPr>
            <w:tcW w:w="1518"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r>
              <w:rPr>
                <w:b/>
              </w:rPr>
              <w:t>Fee ($)</w:t>
            </w:r>
          </w:p>
        </w:tc>
      </w:tr>
      <w:tr>
        <w:trPr>
          <w:cantSplit/>
          <w:trHeight w:val="603"/>
        </w:trPr>
        <w:tc>
          <w:tcPr>
            <w:tcW w:w="863" w:type="dxa"/>
            <w:tcBorders>
              <w:top w:val="single" w:sz="4" w:space="0" w:color="auto"/>
              <w:left w:val="nil"/>
              <w:bottom w:val="nil"/>
              <w:right w:val="nil"/>
            </w:tcBorders>
            <w:noWrap/>
            <w:hideMark/>
          </w:tcPr>
          <w:p>
            <w:pPr>
              <w:pStyle w:val="yTableNAm"/>
            </w:pPr>
            <w:r>
              <w:t>1.</w:t>
            </w:r>
          </w:p>
        </w:tc>
        <w:tc>
          <w:tcPr>
            <w:tcW w:w="4494" w:type="dxa"/>
            <w:tcBorders>
              <w:top w:val="single" w:sz="4" w:space="0" w:color="auto"/>
              <w:left w:val="nil"/>
              <w:bottom w:val="nil"/>
              <w:right w:val="nil"/>
            </w:tcBorders>
            <w:noWrap/>
            <w:hideMark/>
          </w:tcPr>
          <w:p>
            <w:pPr>
              <w:pStyle w:val="yTableNAm"/>
            </w:pPr>
            <w:r>
              <w:t>Application for unrestricted asbestos licence (r. 5.44(1)(a))</w:t>
            </w:r>
          </w:p>
        </w:tc>
        <w:tc>
          <w:tcPr>
            <w:tcW w:w="1518" w:type="dxa"/>
            <w:tcBorders>
              <w:top w:val="single" w:sz="4" w:space="0" w:color="auto"/>
              <w:left w:val="nil"/>
              <w:bottom w:val="nil"/>
              <w:right w:val="nil"/>
            </w:tcBorders>
            <w:noWrap/>
            <w:vAlign w:val="bottom"/>
            <w:hideMark/>
          </w:tcPr>
          <w:p>
            <w:pPr>
              <w:pStyle w:val="yTableNAm"/>
              <w:jc w:val="right"/>
            </w:pPr>
            <w:r>
              <w:t>14 910.00</w:t>
            </w:r>
          </w:p>
        </w:tc>
      </w:tr>
      <w:tr>
        <w:trPr>
          <w:cantSplit/>
          <w:trHeight w:val="588"/>
        </w:trPr>
        <w:tc>
          <w:tcPr>
            <w:tcW w:w="863" w:type="dxa"/>
            <w:noWrap/>
            <w:hideMark/>
          </w:tcPr>
          <w:p>
            <w:pPr>
              <w:pStyle w:val="yTableNAm"/>
            </w:pPr>
            <w:r>
              <w:t>2.</w:t>
            </w:r>
          </w:p>
        </w:tc>
        <w:tc>
          <w:tcPr>
            <w:tcW w:w="4494" w:type="dxa"/>
            <w:noWrap/>
            <w:hideMark/>
          </w:tcPr>
          <w:p>
            <w:pPr>
              <w:pStyle w:val="yTableNAm"/>
            </w:pPr>
            <w:r>
              <w:t>Application for restricted asbestos licence (r. 5.44(1)(b))</w:t>
            </w:r>
          </w:p>
        </w:tc>
        <w:tc>
          <w:tcPr>
            <w:tcW w:w="1518" w:type="dxa"/>
            <w:noWrap/>
            <w:vAlign w:val="bottom"/>
            <w:hideMark/>
          </w:tcPr>
          <w:p>
            <w:pPr>
              <w:pStyle w:val="yTableNAm"/>
              <w:jc w:val="right"/>
            </w:pPr>
            <w:r>
              <w:t>919.00</w:t>
            </w:r>
          </w:p>
        </w:tc>
      </w:tr>
      <w:tr>
        <w:trPr>
          <w:cantSplit/>
          <w:trHeight w:val="603"/>
        </w:trPr>
        <w:tc>
          <w:tcPr>
            <w:tcW w:w="863" w:type="dxa"/>
            <w:noWrap/>
            <w:hideMark/>
          </w:tcPr>
          <w:p>
            <w:pPr>
              <w:pStyle w:val="yTableNAm"/>
            </w:pPr>
            <w:r>
              <w:t>3.</w:t>
            </w:r>
          </w:p>
        </w:tc>
        <w:tc>
          <w:tcPr>
            <w:tcW w:w="4494" w:type="dxa"/>
            <w:noWrap/>
            <w:hideMark/>
          </w:tcPr>
          <w:p>
            <w:pPr>
              <w:pStyle w:val="yTableNAm"/>
            </w:pPr>
            <w:r>
              <w:t>Application for renewal of unrestricted asbestos licence (r. 5.45C)</w:t>
            </w:r>
          </w:p>
        </w:tc>
        <w:tc>
          <w:tcPr>
            <w:tcW w:w="1518" w:type="dxa"/>
            <w:noWrap/>
            <w:vAlign w:val="bottom"/>
            <w:hideMark/>
          </w:tcPr>
          <w:p>
            <w:pPr>
              <w:pStyle w:val="yTableNAm"/>
              <w:jc w:val="right"/>
            </w:pPr>
            <w:r>
              <w:t>11 680.00</w:t>
            </w:r>
          </w:p>
        </w:tc>
      </w:tr>
      <w:tr>
        <w:trPr>
          <w:cantSplit/>
          <w:trHeight w:val="603"/>
        </w:trPr>
        <w:tc>
          <w:tcPr>
            <w:tcW w:w="863" w:type="dxa"/>
            <w:tcBorders>
              <w:top w:val="nil"/>
              <w:left w:val="nil"/>
              <w:bottom w:val="single" w:sz="4" w:space="0" w:color="auto"/>
              <w:right w:val="nil"/>
            </w:tcBorders>
            <w:noWrap/>
            <w:hideMark/>
          </w:tcPr>
          <w:p>
            <w:pPr>
              <w:pStyle w:val="yTableNAm"/>
              <w:keepNext/>
            </w:pPr>
            <w:r>
              <w:t>4.</w:t>
            </w:r>
          </w:p>
        </w:tc>
        <w:tc>
          <w:tcPr>
            <w:tcW w:w="4494" w:type="dxa"/>
            <w:tcBorders>
              <w:top w:val="nil"/>
              <w:left w:val="nil"/>
              <w:bottom w:val="single" w:sz="4" w:space="0" w:color="auto"/>
              <w:right w:val="nil"/>
            </w:tcBorders>
            <w:noWrap/>
            <w:hideMark/>
          </w:tcPr>
          <w:p>
            <w:pPr>
              <w:pStyle w:val="yTableNAm"/>
              <w:keepNext/>
            </w:pPr>
            <w:r>
              <w:t>Application for renewal of restricted asbestos licence (r. 5.45C)</w:t>
            </w:r>
          </w:p>
        </w:tc>
        <w:tc>
          <w:tcPr>
            <w:tcW w:w="1518" w:type="dxa"/>
            <w:tcBorders>
              <w:top w:val="nil"/>
              <w:left w:val="nil"/>
              <w:bottom w:val="single" w:sz="4" w:space="0" w:color="auto"/>
              <w:right w:val="nil"/>
            </w:tcBorders>
            <w:noWrap/>
            <w:vAlign w:val="bottom"/>
            <w:hideMark/>
          </w:tcPr>
          <w:p>
            <w:pPr>
              <w:pStyle w:val="yTableNAm"/>
              <w:keepNext/>
              <w:jc w:val="right"/>
            </w:pPr>
            <w:r>
              <w:t>851.00</w:t>
            </w:r>
          </w:p>
        </w:tc>
      </w:tr>
    </w:tbl>
    <w:p>
      <w:pPr>
        <w:pStyle w:val="yFootnotesection"/>
      </w:pPr>
      <w:r>
        <w:tab/>
        <w:t>[Schedule 6.2A inserted: SL 2021/84 r. 6.]</w:t>
      </w:r>
    </w:p>
    <w:p>
      <w:pPr>
        <w:sectPr>
          <w:headerReference w:type="even" r:id="rId31"/>
          <w:pgSz w:w="11907" w:h="16840" w:code="9"/>
          <w:pgMar w:top="2381" w:right="2410" w:bottom="3544" w:left="2410" w:header="720" w:footer="3544" w:gutter="0"/>
          <w:cols w:space="720"/>
        </w:sectPr>
      </w:pPr>
    </w:p>
    <w:p>
      <w:pPr>
        <w:pStyle w:val="yScheduleHeading"/>
      </w:pPr>
      <w:bookmarkStart w:id="642" w:name="_Toc98512220"/>
      <w:bookmarkStart w:id="643" w:name="_Toc98512724"/>
      <w:bookmarkStart w:id="644" w:name="_Toc98853695"/>
      <w:r>
        <w:rPr>
          <w:rStyle w:val="CharSchNo"/>
        </w:rPr>
        <w:lastRenderedPageBreak/>
        <w:t>Schedule 6.3</w:t>
      </w:r>
      <w:r>
        <w:t> — </w:t>
      </w:r>
      <w:r>
        <w:rPr>
          <w:rStyle w:val="CharSchText"/>
        </w:rPr>
        <w:t>High risk work</w:t>
      </w:r>
      <w:bookmarkEnd w:id="642"/>
      <w:bookmarkEnd w:id="643"/>
      <w:bookmarkEnd w:id="644"/>
    </w:p>
    <w:p>
      <w:pPr>
        <w:pStyle w:val="yShoulderClause"/>
      </w:pPr>
      <w:r>
        <w:t>[r. 6.1, 6.3, 7.9 and 7.17]</w:t>
      </w:r>
    </w:p>
    <w:p>
      <w:pPr>
        <w:pStyle w:val="yFootnoteheading"/>
        <w:spacing w:after="60"/>
      </w:pPr>
      <w:r>
        <w:tab/>
        <w:t>[Heading inserted: Gazette 24 Aug 2007 p. 4301.]</w:t>
      </w:r>
    </w:p>
    <w:p>
      <w:pPr>
        <w:pStyle w:val="yHeading3"/>
        <w:outlineLvl w:val="9"/>
      </w:pPr>
      <w:bookmarkStart w:id="645" w:name="_Toc98512221"/>
      <w:bookmarkStart w:id="646" w:name="_Toc98512725"/>
      <w:bookmarkStart w:id="647" w:name="_Toc98853696"/>
      <w:r>
        <w:rPr>
          <w:rStyle w:val="CharSDivNo"/>
        </w:rPr>
        <w:t>Division 1</w:t>
      </w:r>
      <w:r>
        <w:rPr>
          <w:b w:val="0"/>
        </w:rPr>
        <w:t> — </w:t>
      </w:r>
      <w:r>
        <w:rPr>
          <w:rStyle w:val="CharSDivText"/>
        </w:rPr>
        <w:t>Preliminary</w:t>
      </w:r>
      <w:bookmarkEnd w:id="645"/>
      <w:bookmarkEnd w:id="646"/>
      <w:bookmarkEnd w:id="647"/>
    </w:p>
    <w:p>
      <w:pPr>
        <w:pStyle w:val="yFootnoteheading"/>
        <w:spacing w:after="60"/>
      </w:pPr>
      <w:r>
        <w:tab/>
        <w:t>[Heading inserted: Gazette 24 Aug 2007 p. 4301.]</w:t>
      </w:r>
    </w:p>
    <w:p>
      <w:pPr>
        <w:pStyle w:val="yHeading5"/>
        <w:outlineLvl w:val="9"/>
      </w:pPr>
      <w:bookmarkStart w:id="648" w:name="_Toc98853697"/>
      <w:r>
        <w:rPr>
          <w:rStyle w:val="CharSClsNo"/>
        </w:rPr>
        <w:t>1</w:t>
      </w:r>
      <w:r>
        <w:t>.</w:t>
      </w:r>
      <w:r>
        <w:rPr>
          <w:bCs/>
        </w:rPr>
        <w:tab/>
        <w:t>Terms used</w:t>
      </w:r>
      <w:bookmarkEnd w:id="648"/>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Gazette 24 Aug 2007 p. 4301.]</w:t>
      </w:r>
    </w:p>
    <w:p>
      <w:pPr>
        <w:pStyle w:val="yHeading3"/>
        <w:outlineLvl w:val="9"/>
      </w:pPr>
      <w:bookmarkStart w:id="649" w:name="_Toc98512223"/>
      <w:bookmarkStart w:id="650" w:name="_Toc98512727"/>
      <w:bookmarkStart w:id="651" w:name="_Toc98853698"/>
      <w:r>
        <w:rPr>
          <w:rStyle w:val="CharSDivNo"/>
        </w:rPr>
        <w:t>Division 2</w:t>
      </w:r>
      <w:r>
        <w:rPr>
          <w:b w:val="0"/>
        </w:rPr>
        <w:t> — </w:t>
      </w:r>
      <w:r>
        <w:rPr>
          <w:rStyle w:val="CharSDivText"/>
        </w:rPr>
        <w:t>Scaffolding work</w:t>
      </w:r>
      <w:bookmarkEnd w:id="649"/>
      <w:bookmarkEnd w:id="650"/>
      <w:bookmarkEnd w:id="651"/>
    </w:p>
    <w:p>
      <w:pPr>
        <w:pStyle w:val="yFootnoteheading"/>
        <w:spacing w:after="60"/>
      </w:pPr>
      <w:r>
        <w:tab/>
        <w:t>[Heading inserted: Gazette 24 Aug 2007 p. 4301.]</w:t>
      </w:r>
    </w:p>
    <w:p>
      <w:pPr>
        <w:pStyle w:val="yHeading5"/>
        <w:outlineLvl w:val="9"/>
      </w:pPr>
      <w:bookmarkStart w:id="652" w:name="_Toc98853699"/>
      <w:r>
        <w:rPr>
          <w:rStyle w:val="CharSClsNo"/>
        </w:rPr>
        <w:t>2</w:t>
      </w:r>
      <w:r>
        <w:t>.</w:t>
      </w:r>
      <w:r>
        <w:tab/>
        <w:t>Terms used</w:t>
      </w:r>
      <w:bookmarkEnd w:id="652"/>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lastRenderedPageBreak/>
        <w:tab/>
      </w:r>
      <w:r>
        <w:rPr>
          <w:rStyle w:val="CharDefText"/>
        </w:rPr>
        <w:t>spur scaffold</w:t>
      </w:r>
      <w:r>
        <w:t xml:space="preserve"> has the meaning given in regulation 3.66.</w:t>
      </w:r>
    </w:p>
    <w:p>
      <w:pPr>
        <w:pStyle w:val="yFootnotesection"/>
      </w:pPr>
      <w:r>
        <w:tab/>
        <w:t>[Clause 2 inserted: Gazette 24 Aug 2007 p. 4301</w:t>
      </w:r>
      <w:r>
        <w:noBreakHyphen/>
        <w:t>2.]</w:t>
      </w:r>
    </w:p>
    <w:p>
      <w:pPr>
        <w:pStyle w:val="yHeading5"/>
        <w:outlineLvl w:val="9"/>
      </w:pPr>
      <w:bookmarkStart w:id="653" w:name="_Toc98853700"/>
      <w:r>
        <w:rPr>
          <w:rStyle w:val="CharSClsNo"/>
        </w:rPr>
        <w:t>3</w:t>
      </w:r>
      <w:r>
        <w:t>.</w:t>
      </w:r>
      <w:r>
        <w:rPr>
          <w:b w:val="0"/>
        </w:rPr>
        <w:tab/>
      </w:r>
      <w:r>
        <w:t>Scaffolding work, classes of high risk work</w:t>
      </w:r>
      <w:bookmarkEnd w:id="653"/>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Gazette 24 Aug 2007 p. 4302</w:t>
      </w:r>
      <w:r>
        <w:noBreakHyphen/>
        <w:t>3.]</w:t>
      </w:r>
    </w:p>
    <w:p>
      <w:pPr>
        <w:pStyle w:val="yHeading3"/>
        <w:outlineLvl w:val="9"/>
      </w:pPr>
      <w:bookmarkStart w:id="654" w:name="_Toc98512226"/>
      <w:bookmarkStart w:id="655" w:name="_Toc98512730"/>
      <w:bookmarkStart w:id="656" w:name="_Toc98853701"/>
      <w:r>
        <w:rPr>
          <w:rStyle w:val="CharSDivNo"/>
        </w:rPr>
        <w:t>Division 3</w:t>
      </w:r>
      <w:r>
        <w:rPr>
          <w:b w:val="0"/>
        </w:rPr>
        <w:t xml:space="preserve"> — </w:t>
      </w:r>
      <w:r>
        <w:rPr>
          <w:rStyle w:val="CharSDivText"/>
        </w:rPr>
        <w:t>Dogging work and rigging work</w:t>
      </w:r>
      <w:bookmarkEnd w:id="654"/>
      <w:bookmarkEnd w:id="655"/>
      <w:bookmarkEnd w:id="656"/>
    </w:p>
    <w:p>
      <w:pPr>
        <w:pStyle w:val="yFootnoteheading"/>
        <w:spacing w:after="60"/>
      </w:pPr>
      <w:r>
        <w:tab/>
        <w:t>[Heading inserted: Gazette 24 Aug 2007 p. 4303.]</w:t>
      </w:r>
    </w:p>
    <w:p>
      <w:pPr>
        <w:pStyle w:val="yHeading5"/>
        <w:outlineLvl w:val="9"/>
      </w:pPr>
      <w:bookmarkStart w:id="657" w:name="_Toc98853702"/>
      <w:r>
        <w:rPr>
          <w:rStyle w:val="CharSClsNo"/>
        </w:rPr>
        <w:t>4</w:t>
      </w:r>
      <w:r>
        <w:t>.</w:t>
      </w:r>
      <w:r>
        <w:rPr>
          <w:b w:val="0"/>
        </w:rPr>
        <w:tab/>
      </w:r>
      <w:r>
        <w:t>Terms used</w:t>
      </w:r>
      <w:bookmarkEnd w:id="657"/>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 xml:space="preserve">moving, placing or securing a load (such as plant, equipment or members of a building or structure) using mechanical load </w:t>
      </w:r>
      <w:r>
        <w:lastRenderedPageBreak/>
        <w:t>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Gazette 24 Aug 2007 p. 4303.]</w:t>
      </w:r>
    </w:p>
    <w:p>
      <w:pPr>
        <w:pStyle w:val="yHeading5"/>
        <w:outlineLvl w:val="9"/>
      </w:pPr>
      <w:bookmarkStart w:id="658" w:name="_Toc98853703"/>
      <w:r>
        <w:rPr>
          <w:rStyle w:val="CharSClsNo"/>
        </w:rPr>
        <w:t>5</w:t>
      </w:r>
      <w:r>
        <w:t>.</w:t>
      </w:r>
      <w:r>
        <w:rPr>
          <w:b w:val="0"/>
        </w:rPr>
        <w:tab/>
      </w:r>
      <w:r>
        <w:rPr>
          <w:bCs/>
        </w:rPr>
        <w:t>Dogging work and rigging work, classes</w:t>
      </w:r>
      <w:r>
        <w:t xml:space="preserve"> of high risk work</w:t>
      </w:r>
      <w:bookmarkEnd w:id="65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lastRenderedPageBreak/>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Gazette 24 Aug 2007 p. 4304</w:t>
      </w:r>
      <w:r>
        <w:noBreakHyphen/>
        <w:t>5.]</w:t>
      </w:r>
    </w:p>
    <w:p>
      <w:pPr>
        <w:pStyle w:val="yHeading3"/>
        <w:keepLines/>
        <w:outlineLvl w:val="9"/>
      </w:pPr>
      <w:bookmarkStart w:id="659" w:name="_Toc98512229"/>
      <w:bookmarkStart w:id="660" w:name="_Toc98512733"/>
      <w:bookmarkStart w:id="661" w:name="_Toc98853704"/>
      <w:r>
        <w:rPr>
          <w:rStyle w:val="CharSDivNo"/>
        </w:rPr>
        <w:lastRenderedPageBreak/>
        <w:t>Division 4</w:t>
      </w:r>
      <w:r>
        <w:rPr>
          <w:b w:val="0"/>
        </w:rPr>
        <w:t> — </w:t>
      </w:r>
      <w:r>
        <w:rPr>
          <w:rStyle w:val="CharSDivText"/>
        </w:rPr>
        <w:t>Crane and hoist operation</w:t>
      </w:r>
      <w:bookmarkEnd w:id="659"/>
      <w:bookmarkEnd w:id="660"/>
      <w:bookmarkEnd w:id="661"/>
    </w:p>
    <w:p>
      <w:pPr>
        <w:pStyle w:val="yFootnoteheading"/>
        <w:keepNext/>
        <w:keepLines/>
        <w:spacing w:after="60"/>
      </w:pPr>
      <w:r>
        <w:tab/>
        <w:t>[Heading inserted: Gazette 24 Aug 2007 p. 4305.]</w:t>
      </w:r>
    </w:p>
    <w:p>
      <w:pPr>
        <w:pStyle w:val="yHeading5"/>
        <w:spacing w:before="180"/>
        <w:outlineLvl w:val="9"/>
      </w:pPr>
      <w:bookmarkStart w:id="662" w:name="_Toc98853705"/>
      <w:r>
        <w:rPr>
          <w:rStyle w:val="CharSClsNo"/>
        </w:rPr>
        <w:t>6</w:t>
      </w:r>
      <w:r>
        <w:t>.</w:t>
      </w:r>
      <w:r>
        <w:rPr>
          <w:b w:val="0"/>
        </w:rPr>
        <w:tab/>
      </w:r>
      <w:r>
        <w:t>Terms used</w:t>
      </w:r>
      <w:bookmarkEnd w:id="662"/>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lastRenderedPageBreak/>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Gazette 24 Aug 2007 p. 4305</w:t>
      </w:r>
      <w:r>
        <w:noBreakHyphen/>
        <w:t>7.]</w:t>
      </w:r>
    </w:p>
    <w:p>
      <w:pPr>
        <w:pStyle w:val="yHeading5"/>
        <w:spacing w:before="180"/>
        <w:outlineLvl w:val="9"/>
      </w:pPr>
      <w:bookmarkStart w:id="663" w:name="_Toc98853706"/>
      <w:r>
        <w:rPr>
          <w:rStyle w:val="CharSClsNo"/>
        </w:rPr>
        <w:t>7</w:t>
      </w:r>
      <w:r>
        <w:t>.</w:t>
      </w:r>
      <w:r>
        <w:rPr>
          <w:b w:val="0"/>
        </w:rPr>
        <w:tab/>
      </w:r>
      <w:r>
        <w:rPr>
          <w:bCs/>
        </w:rPr>
        <w:t>Crane and hoist operation, classes of high risk work</w:t>
      </w:r>
      <w:bookmarkEnd w:id="66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lastRenderedPageBreak/>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lastRenderedPageBreak/>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Gazette 24 Aug 2007 p. 4307</w:t>
      </w:r>
      <w:r>
        <w:noBreakHyphen/>
        <w:t>10.]</w:t>
      </w:r>
    </w:p>
    <w:p>
      <w:pPr>
        <w:pStyle w:val="yHeading3"/>
        <w:keepLines/>
        <w:outlineLvl w:val="9"/>
      </w:pPr>
      <w:bookmarkStart w:id="664" w:name="_Toc98512232"/>
      <w:bookmarkStart w:id="665" w:name="_Toc98512736"/>
      <w:bookmarkStart w:id="666" w:name="_Toc98853707"/>
      <w:r>
        <w:rPr>
          <w:rStyle w:val="CharSDivNo"/>
        </w:rPr>
        <w:t>Division 5</w:t>
      </w:r>
      <w:r>
        <w:rPr>
          <w:b w:val="0"/>
        </w:rPr>
        <w:t> — </w:t>
      </w:r>
      <w:r>
        <w:rPr>
          <w:rStyle w:val="CharSDivText"/>
        </w:rPr>
        <w:t>Forklift operation</w:t>
      </w:r>
      <w:bookmarkEnd w:id="664"/>
      <w:bookmarkEnd w:id="665"/>
      <w:bookmarkEnd w:id="666"/>
    </w:p>
    <w:p>
      <w:pPr>
        <w:pStyle w:val="yFootnoteheading"/>
      </w:pPr>
      <w:r>
        <w:tab/>
        <w:t>[Heading inserted: Gazette 24 Aug 2007 p. 4310.]</w:t>
      </w:r>
    </w:p>
    <w:p>
      <w:pPr>
        <w:pStyle w:val="yHeading5"/>
        <w:keepNext w:val="0"/>
        <w:keepLines w:val="0"/>
        <w:outlineLvl w:val="9"/>
      </w:pPr>
      <w:bookmarkStart w:id="667" w:name="_Toc98853708"/>
      <w:r>
        <w:rPr>
          <w:rStyle w:val="CharSClsNo"/>
        </w:rPr>
        <w:t>8</w:t>
      </w:r>
      <w:r>
        <w:t>.</w:t>
      </w:r>
      <w:r>
        <w:rPr>
          <w:b w:val="0"/>
        </w:rPr>
        <w:tab/>
      </w:r>
      <w:r>
        <w:t>Terms used</w:t>
      </w:r>
      <w:bookmarkEnd w:id="667"/>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lastRenderedPageBreak/>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Gazette 24 Aug 2007 p. 4310</w:t>
      </w:r>
      <w:r>
        <w:noBreakHyphen/>
        <w:t>11.]</w:t>
      </w:r>
    </w:p>
    <w:p>
      <w:pPr>
        <w:pStyle w:val="yHeading5"/>
        <w:outlineLvl w:val="9"/>
      </w:pPr>
      <w:bookmarkStart w:id="668" w:name="_Toc98853709"/>
      <w:r>
        <w:rPr>
          <w:rStyle w:val="CharSClsNo"/>
        </w:rPr>
        <w:t>9</w:t>
      </w:r>
      <w:r>
        <w:t>.</w:t>
      </w:r>
      <w:r>
        <w:rPr>
          <w:b w:val="0"/>
        </w:rPr>
        <w:tab/>
      </w:r>
      <w:r>
        <w:t>Forklift operation, classes of high risk work</w:t>
      </w:r>
      <w:bookmarkEnd w:id="668"/>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Gazette 24 Aug 2007 p. 4311.]</w:t>
      </w:r>
    </w:p>
    <w:p>
      <w:pPr>
        <w:pStyle w:val="yHeading3"/>
        <w:keepNext w:val="0"/>
        <w:outlineLvl w:val="9"/>
      </w:pPr>
      <w:bookmarkStart w:id="669" w:name="_Toc98512235"/>
      <w:bookmarkStart w:id="670" w:name="_Toc98512739"/>
      <w:bookmarkStart w:id="671" w:name="_Toc98853710"/>
      <w:r>
        <w:rPr>
          <w:rStyle w:val="CharSDivNo"/>
        </w:rPr>
        <w:t>Division 6</w:t>
      </w:r>
      <w:r>
        <w:t> </w:t>
      </w:r>
      <w:r>
        <w:rPr>
          <w:b w:val="0"/>
        </w:rPr>
        <w:t>—</w:t>
      </w:r>
      <w:r>
        <w:t> </w:t>
      </w:r>
      <w:r>
        <w:rPr>
          <w:rStyle w:val="CharSDivText"/>
        </w:rPr>
        <w:t>Pressure equipment operation</w:t>
      </w:r>
      <w:bookmarkEnd w:id="669"/>
      <w:bookmarkEnd w:id="670"/>
      <w:bookmarkEnd w:id="671"/>
    </w:p>
    <w:p>
      <w:pPr>
        <w:pStyle w:val="yFootnoteheading"/>
      </w:pPr>
      <w:r>
        <w:tab/>
        <w:t>[Heading inserted: Gazette 24 Aug 2007 p. 4311.]</w:t>
      </w:r>
    </w:p>
    <w:p>
      <w:pPr>
        <w:pStyle w:val="yHeading5"/>
        <w:keepNext w:val="0"/>
        <w:keepLines w:val="0"/>
        <w:outlineLvl w:val="9"/>
      </w:pPr>
      <w:bookmarkStart w:id="672" w:name="_Toc98853711"/>
      <w:r>
        <w:rPr>
          <w:rStyle w:val="CharSClsNo"/>
        </w:rPr>
        <w:t>10</w:t>
      </w:r>
      <w:r>
        <w:t>.</w:t>
      </w:r>
      <w:r>
        <w:rPr>
          <w:b w:val="0"/>
        </w:rPr>
        <w:tab/>
      </w:r>
      <w:r>
        <w:t>Terms used</w:t>
      </w:r>
      <w:bookmarkEnd w:id="672"/>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lastRenderedPageBreak/>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Gazette 24 Aug 2007 p. 4311</w:t>
      </w:r>
      <w:r>
        <w:noBreakHyphen/>
        <w:t>12.]</w:t>
      </w:r>
    </w:p>
    <w:p>
      <w:pPr>
        <w:pStyle w:val="yHeading5"/>
        <w:spacing w:before="160"/>
        <w:outlineLvl w:val="9"/>
      </w:pPr>
      <w:bookmarkStart w:id="673" w:name="_Toc98853712"/>
      <w:r>
        <w:rPr>
          <w:rStyle w:val="CharSClsNo"/>
        </w:rPr>
        <w:t>11</w:t>
      </w:r>
      <w:r>
        <w:t>.</w:t>
      </w:r>
      <w:r>
        <w:rPr>
          <w:b w:val="0"/>
        </w:rPr>
        <w:tab/>
      </w:r>
      <w:r>
        <w:rPr>
          <w:bCs/>
        </w:rPr>
        <w:t>Pressure equipment operation, classes of high risk work</w:t>
      </w:r>
      <w:bookmarkEnd w:id="673"/>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lastRenderedPageBreak/>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Gazette 24 Aug 2007 p. 4312</w:t>
      </w:r>
      <w:r>
        <w:noBreakHyphen/>
        <w:t xml:space="preserve">13.] </w:t>
      </w:r>
    </w:p>
    <w:p>
      <w:pPr>
        <w:pStyle w:val="yFootnotesection"/>
      </w:pPr>
    </w:p>
    <w:p>
      <w:pPr>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674" w:name="_Toc98512238"/>
      <w:bookmarkStart w:id="675" w:name="_Toc98512742"/>
      <w:bookmarkStart w:id="676" w:name="_Toc98853713"/>
      <w:r>
        <w:rPr>
          <w:rStyle w:val="CharSchNo"/>
        </w:rPr>
        <w:lastRenderedPageBreak/>
        <w:t>Schedule 6.4</w:t>
      </w:r>
      <w:r>
        <w:rPr>
          <w:rStyle w:val="CharSDivNo"/>
        </w:rPr>
        <w:t> </w:t>
      </w:r>
      <w:r>
        <w:t>—</w:t>
      </w:r>
      <w:r>
        <w:rPr>
          <w:rStyle w:val="CharSDivText"/>
        </w:rPr>
        <w:t> </w:t>
      </w:r>
      <w:r>
        <w:rPr>
          <w:rStyle w:val="CharSchText"/>
        </w:rPr>
        <w:t>Fees under Part 6</w:t>
      </w:r>
      <w:bookmarkEnd w:id="674"/>
      <w:bookmarkEnd w:id="675"/>
      <w:bookmarkEnd w:id="676"/>
    </w:p>
    <w:p>
      <w:pPr>
        <w:pStyle w:val="yShoulderClause"/>
      </w:pPr>
      <w:r>
        <w:t>[r. 6.5(1), 6.7(2), 6.9(2), 6.16, 6.21(1), 6.23(2), 6.25(2) and 6.31]</w:t>
      </w:r>
    </w:p>
    <w:p>
      <w:pPr>
        <w:pStyle w:val="yFootnoteheading"/>
        <w:spacing w:after="120"/>
      </w:pPr>
      <w:r>
        <w:tab/>
        <w:t>[Heading inserted: SL 2021/84 r. 7.]</w:t>
      </w:r>
    </w:p>
    <w:tbl>
      <w:tblPr>
        <w:tblW w:w="6852" w:type="dxa"/>
        <w:tblInd w:w="250" w:type="dxa"/>
        <w:tblLayout w:type="fixed"/>
        <w:tblLook w:val="04A0" w:firstRow="1" w:lastRow="0" w:firstColumn="1" w:lastColumn="0" w:noHBand="0" w:noVBand="1"/>
      </w:tblPr>
      <w:tblGrid>
        <w:gridCol w:w="924"/>
        <w:gridCol w:w="3705"/>
        <w:gridCol w:w="2223"/>
      </w:tblGrid>
      <w:tr>
        <w:trPr>
          <w:cantSplit/>
          <w:trHeight w:val="981"/>
          <w:tblHeader/>
        </w:trPr>
        <w:tc>
          <w:tcPr>
            <w:tcW w:w="924" w:type="dxa"/>
            <w:tcBorders>
              <w:top w:val="single" w:sz="4" w:space="0" w:color="auto"/>
              <w:left w:val="nil"/>
              <w:bottom w:val="single" w:sz="4" w:space="0" w:color="auto"/>
              <w:right w:val="nil"/>
            </w:tcBorders>
            <w:noWrap/>
            <w:hideMark/>
          </w:tcPr>
          <w:p>
            <w:pPr>
              <w:pStyle w:val="yTableNAm"/>
              <w:jc w:val="center"/>
              <w:rPr>
                <w:b/>
              </w:rPr>
            </w:pPr>
          </w:p>
          <w:p>
            <w:pPr>
              <w:pStyle w:val="yTableNAm"/>
              <w:jc w:val="center"/>
              <w:rPr>
                <w:b/>
              </w:rPr>
            </w:pPr>
            <w:r>
              <w:rPr>
                <w:b/>
              </w:rPr>
              <w:t>Item</w:t>
            </w:r>
          </w:p>
        </w:tc>
        <w:tc>
          <w:tcPr>
            <w:tcW w:w="3705" w:type="dxa"/>
            <w:tcBorders>
              <w:top w:val="single" w:sz="4" w:space="0" w:color="auto"/>
              <w:left w:val="nil"/>
              <w:bottom w:val="single" w:sz="4" w:space="0" w:color="auto"/>
              <w:right w:val="nil"/>
            </w:tcBorders>
            <w:noWrap/>
            <w:hideMark/>
          </w:tcPr>
          <w:p>
            <w:pPr>
              <w:pStyle w:val="yTableNAm"/>
              <w:jc w:val="center"/>
              <w:rPr>
                <w:b/>
              </w:rPr>
            </w:pPr>
            <w:r>
              <w:rPr>
                <w:b/>
              </w:rPr>
              <w:t>Column 1</w:t>
            </w:r>
          </w:p>
          <w:p>
            <w:pPr>
              <w:pStyle w:val="yTableNAm"/>
              <w:jc w:val="center"/>
              <w:rPr>
                <w:b/>
              </w:rPr>
            </w:pPr>
            <w:r>
              <w:rPr>
                <w:b/>
              </w:rPr>
              <w:t>Matter</w:t>
            </w:r>
          </w:p>
        </w:tc>
        <w:tc>
          <w:tcPr>
            <w:tcW w:w="2223" w:type="dxa"/>
            <w:tcBorders>
              <w:top w:val="single" w:sz="4" w:space="0" w:color="auto"/>
              <w:left w:val="nil"/>
              <w:bottom w:val="single" w:sz="4" w:space="0" w:color="auto"/>
              <w:right w:val="nil"/>
            </w:tcBorders>
            <w:noWrap/>
            <w:hideMark/>
          </w:tcPr>
          <w:p>
            <w:pPr>
              <w:pStyle w:val="yTableNAm"/>
              <w:jc w:val="center"/>
              <w:rPr>
                <w:b/>
              </w:rPr>
            </w:pPr>
            <w:r>
              <w:rPr>
                <w:b/>
              </w:rPr>
              <w:t>Column 2</w:t>
            </w:r>
          </w:p>
          <w:p>
            <w:pPr>
              <w:pStyle w:val="yTableNAm"/>
              <w:jc w:val="center"/>
              <w:rPr>
                <w:b/>
              </w:rPr>
            </w:pPr>
            <w:r>
              <w:rPr>
                <w:b/>
              </w:rPr>
              <w:t>Fee ($)</w:t>
            </w:r>
          </w:p>
        </w:tc>
      </w:tr>
      <w:tr>
        <w:trPr>
          <w:cantSplit/>
          <w:trHeight w:val="420"/>
        </w:trPr>
        <w:tc>
          <w:tcPr>
            <w:tcW w:w="924" w:type="dxa"/>
            <w:noWrap/>
            <w:hideMark/>
          </w:tcPr>
          <w:p>
            <w:pPr>
              <w:pStyle w:val="yTableNAm"/>
            </w:pPr>
            <w:r>
              <w:t>1.</w:t>
            </w:r>
          </w:p>
        </w:tc>
        <w:tc>
          <w:tcPr>
            <w:tcW w:w="3705" w:type="dxa"/>
            <w:noWrap/>
            <w:hideMark/>
          </w:tcPr>
          <w:p>
            <w:pPr>
              <w:pStyle w:val="yTableNAm"/>
            </w:pPr>
            <w:r>
              <w:t>Application for licence (r. 6.5)</w:t>
            </w:r>
          </w:p>
        </w:tc>
        <w:tc>
          <w:tcPr>
            <w:tcW w:w="2223" w:type="dxa"/>
            <w:noWrap/>
            <w:hideMark/>
          </w:tcPr>
          <w:p>
            <w:pPr>
              <w:pStyle w:val="yTableNAm"/>
              <w:jc w:val="right"/>
            </w:pPr>
            <w:r>
              <w:rPr>
                <w:szCs w:val="22"/>
              </w:rPr>
              <w:t>100.00</w:t>
            </w:r>
            <w:r>
              <w:t xml:space="preserve"> per class of high risk work to which the application relates</w:t>
            </w:r>
          </w:p>
        </w:tc>
      </w:tr>
      <w:tr>
        <w:trPr>
          <w:cantSplit/>
          <w:trHeight w:val="691"/>
        </w:trPr>
        <w:tc>
          <w:tcPr>
            <w:tcW w:w="924" w:type="dxa"/>
            <w:noWrap/>
            <w:hideMark/>
          </w:tcPr>
          <w:p>
            <w:pPr>
              <w:pStyle w:val="yTableNAm"/>
            </w:pPr>
            <w:r>
              <w:t>2.</w:t>
            </w:r>
          </w:p>
        </w:tc>
        <w:tc>
          <w:tcPr>
            <w:tcW w:w="3705" w:type="dxa"/>
            <w:noWrap/>
            <w:hideMark/>
          </w:tcPr>
          <w:p>
            <w:pPr>
              <w:pStyle w:val="yTableNAm"/>
            </w:pPr>
            <w:r>
              <w:t>Application for variation of licence (r. 6.7)</w:t>
            </w:r>
          </w:p>
        </w:tc>
        <w:tc>
          <w:tcPr>
            <w:tcW w:w="2223" w:type="dxa"/>
            <w:noWrap/>
            <w:hideMark/>
          </w:tcPr>
          <w:p>
            <w:pPr>
              <w:pStyle w:val="yTableNAm"/>
              <w:jc w:val="right"/>
            </w:pPr>
            <w:r>
              <w:rPr>
                <w:szCs w:val="22"/>
              </w:rPr>
              <w:t>78.50</w:t>
            </w:r>
            <w:r>
              <w:t xml:space="preserve"> per class of high risk work to which the application relates</w:t>
            </w:r>
          </w:p>
        </w:tc>
      </w:tr>
      <w:tr>
        <w:trPr>
          <w:cantSplit/>
          <w:trHeight w:val="624"/>
        </w:trPr>
        <w:tc>
          <w:tcPr>
            <w:tcW w:w="924" w:type="dxa"/>
            <w:noWrap/>
            <w:hideMark/>
          </w:tcPr>
          <w:p>
            <w:pPr>
              <w:pStyle w:val="yTableNAm"/>
            </w:pPr>
            <w:r>
              <w:t>3.</w:t>
            </w:r>
          </w:p>
        </w:tc>
        <w:tc>
          <w:tcPr>
            <w:tcW w:w="3705" w:type="dxa"/>
            <w:noWrap/>
            <w:hideMark/>
          </w:tcPr>
          <w:p>
            <w:pPr>
              <w:pStyle w:val="yTableNAm"/>
            </w:pPr>
            <w:r>
              <w:t>Application for renewal of licence (r. 6.9)</w:t>
            </w:r>
          </w:p>
        </w:tc>
        <w:tc>
          <w:tcPr>
            <w:tcW w:w="2223" w:type="dxa"/>
            <w:noWrap/>
            <w:vAlign w:val="bottom"/>
            <w:hideMark/>
          </w:tcPr>
          <w:p>
            <w:pPr>
              <w:pStyle w:val="yTableNAm"/>
              <w:jc w:val="right"/>
            </w:pPr>
            <w:r>
              <w:rPr>
                <w:szCs w:val="22"/>
              </w:rPr>
              <w:t>53.00</w:t>
            </w:r>
          </w:p>
        </w:tc>
      </w:tr>
      <w:tr>
        <w:trPr>
          <w:cantSplit/>
          <w:trHeight w:val="624"/>
        </w:trPr>
        <w:tc>
          <w:tcPr>
            <w:tcW w:w="924" w:type="dxa"/>
            <w:noWrap/>
            <w:hideMark/>
          </w:tcPr>
          <w:p>
            <w:pPr>
              <w:pStyle w:val="yTableNAm"/>
            </w:pPr>
            <w:r>
              <w:t>4.</w:t>
            </w:r>
          </w:p>
        </w:tc>
        <w:tc>
          <w:tcPr>
            <w:tcW w:w="3705" w:type="dxa"/>
            <w:noWrap/>
            <w:hideMark/>
          </w:tcPr>
          <w:p>
            <w:pPr>
              <w:pStyle w:val="yTableNAm"/>
            </w:pPr>
            <w:r>
              <w:t>Issue of duplicate licence document (r. 6.16)</w:t>
            </w:r>
          </w:p>
        </w:tc>
        <w:tc>
          <w:tcPr>
            <w:tcW w:w="2223" w:type="dxa"/>
            <w:noWrap/>
            <w:vAlign w:val="bottom"/>
            <w:hideMark/>
          </w:tcPr>
          <w:p>
            <w:pPr>
              <w:pStyle w:val="yTableNAm"/>
              <w:jc w:val="right"/>
            </w:pPr>
            <w:r>
              <w:rPr>
                <w:szCs w:val="22"/>
              </w:rPr>
              <w:t>66.00</w:t>
            </w:r>
          </w:p>
        </w:tc>
      </w:tr>
      <w:tr>
        <w:trPr>
          <w:cantSplit/>
          <w:trHeight w:val="80"/>
        </w:trPr>
        <w:tc>
          <w:tcPr>
            <w:tcW w:w="924" w:type="dxa"/>
            <w:noWrap/>
            <w:hideMark/>
          </w:tcPr>
          <w:p>
            <w:pPr>
              <w:pStyle w:val="yTableNAm"/>
            </w:pPr>
            <w:r>
              <w:t>5.</w:t>
            </w:r>
          </w:p>
        </w:tc>
        <w:tc>
          <w:tcPr>
            <w:tcW w:w="3705" w:type="dxa"/>
            <w:noWrap/>
            <w:hideMark/>
          </w:tcPr>
          <w:p>
            <w:pPr>
              <w:pStyle w:val="yTableNAm"/>
            </w:pPr>
            <w:r>
              <w:t>Application for registration (r. 6.21)</w:t>
            </w:r>
          </w:p>
        </w:tc>
        <w:tc>
          <w:tcPr>
            <w:tcW w:w="2223" w:type="dxa"/>
            <w:noWrap/>
            <w:vAlign w:val="bottom"/>
            <w:hideMark/>
          </w:tcPr>
          <w:p>
            <w:pPr>
              <w:pStyle w:val="yTableNAm"/>
              <w:jc w:val="right"/>
            </w:pPr>
            <w:r>
              <w:rPr>
                <w:szCs w:val="22"/>
              </w:rPr>
              <w:t>2 200.00</w:t>
            </w:r>
          </w:p>
        </w:tc>
      </w:tr>
      <w:tr>
        <w:trPr>
          <w:cantSplit/>
          <w:trHeight w:val="609"/>
        </w:trPr>
        <w:tc>
          <w:tcPr>
            <w:tcW w:w="924" w:type="dxa"/>
            <w:noWrap/>
            <w:hideMark/>
          </w:tcPr>
          <w:p>
            <w:pPr>
              <w:pStyle w:val="yTableNAm"/>
            </w:pPr>
            <w:r>
              <w:t>6.</w:t>
            </w:r>
          </w:p>
        </w:tc>
        <w:tc>
          <w:tcPr>
            <w:tcW w:w="3705" w:type="dxa"/>
            <w:noWrap/>
            <w:hideMark/>
          </w:tcPr>
          <w:p>
            <w:pPr>
              <w:pStyle w:val="yTableNAm"/>
            </w:pPr>
            <w:r>
              <w:t>Application for variation of registration (r. 6.23)</w:t>
            </w:r>
          </w:p>
        </w:tc>
        <w:tc>
          <w:tcPr>
            <w:tcW w:w="2223" w:type="dxa"/>
            <w:noWrap/>
            <w:vAlign w:val="bottom"/>
            <w:hideMark/>
          </w:tcPr>
          <w:p>
            <w:pPr>
              <w:pStyle w:val="yTableNAm"/>
              <w:jc w:val="right"/>
            </w:pPr>
            <w:r>
              <w:rPr>
                <w:szCs w:val="22"/>
              </w:rPr>
              <w:t>360.00</w:t>
            </w:r>
          </w:p>
        </w:tc>
      </w:tr>
      <w:tr>
        <w:trPr>
          <w:cantSplit/>
          <w:trHeight w:val="80"/>
        </w:trPr>
        <w:tc>
          <w:tcPr>
            <w:tcW w:w="924" w:type="dxa"/>
            <w:noWrap/>
            <w:hideMark/>
          </w:tcPr>
          <w:p>
            <w:pPr>
              <w:pStyle w:val="yTableNAm"/>
            </w:pPr>
            <w:r>
              <w:t>7.</w:t>
            </w:r>
          </w:p>
        </w:tc>
        <w:tc>
          <w:tcPr>
            <w:tcW w:w="3705" w:type="dxa"/>
            <w:noWrap/>
            <w:hideMark/>
          </w:tcPr>
          <w:p>
            <w:pPr>
              <w:pStyle w:val="yTableNAm"/>
            </w:pPr>
            <w:r>
              <w:t>Application for renewal of registration (r. 6.25)</w:t>
            </w:r>
          </w:p>
        </w:tc>
        <w:tc>
          <w:tcPr>
            <w:tcW w:w="2223" w:type="dxa"/>
            <w:noWrap/>
            <w:vAlign w:val="bottom"/>
            <w:hideMark/>
          </w:tcPr>
          <w:p>
            <w:pPr>
              <w:pStyle w:val="yTableNAm"/>
              <w:jc w:val="right"/>
            </w:pPr>
            <w:r>
              <w:rPr>
                <w:szCs w:val="22"/>
              </w:rPr>
              <w:t>580.00</w:t>
            </w:r>
          </w:p>
        </w:tc>
      </w:tr>
      <w:tr>
        <w:trPr>
          <w:cantSplit/>
          <w:trHeight w:val="609"/>
        </w:trPr>
        <w:tc>
          <w:tcPr>
            <w:tcW w:w="924" w:type="dxa"/>
            <w:tcBorders>
              <w:top w:val="nil"/>
              <w:left w:val="nil"/>
              <w:bottom w:val="single" w:sz="4" w:space="0" w:color="auto"/>
              <w:right w:val="nil"/>
            </w:tcBorders>
            <w:noWrap/>
            <w:hideMark/>
          </w:tcPr>
          <w:p>
            <w:pPr>
              <w:pStyle w:val="yTableNAm"/>
              <w:keepNext/>
            </w:pPr>
            <w:r>
              <w:t>8.</w:t>
            </w:r>
          </w:p>
        </w:tc>
        <w:tc>
          <w:tcPr>
            <w:tcW w:w="3705" w:type="dxa"/>
            <w:tcBorders>
              <w:top w:val="nil"/>
              <w:left w:val="nil"/>
              <w:bottom w:val="single" w:sz="4" w:space="0" w:color="auto"/>
              <w:right w:val="nil"/>
            </w:tcBorders>
            <w:noWrap/>
            <w:hideMark/>
          </w:tcPr>
          <w:p>
            <w:pPr>
              <w:pStyle w:val="yTableNAm"/>
              <w:keepNext/>
            </w:pPr>
            <w:r>
              <w:t>Issue of duplicate certificate of registration (r. 6.31)</w:t>
            </w:r>
          </w:p>
        </w:tc>
        <w:tc>
          <w:tcPr>
            <w:tcW w:w="2223" w:type="dxa"/>
            <w:tcBorders>
              <w:top w:val="nil"/>
              <w:left w:val="nil"/>
              <w:bottom w:val="single" w:sz="4" w:space="0" w:color="auto"/>
              <w:right w:val="nil"/>
            </w:tcBorders>
            <w:noWrap/>
            <w:vAlign w:val="bottom"/>
            <w:hideMark/>
          </w:tcPr>
          <w:p>
            <w:pPr>
              <w:pStyle w:val="yTableNAm"/>
              <w:keepNext/>
              <w:jc w:val="right"/>
            </w:pPr>
            <w:r>
              <w:rPr>
                <w:szCs w:val="22"/>
              </w:rPr>
              <w:t>117.00</w:t>
            </w:r>
          </w:p>
        </w:tc>
      </w:tr>
    </w:tbl>
    <w:p>
      <w:pPr>
        <w:pStyle w:val="yFootnotesection"/>
      </w:pPr>
      <w:r>
        <w:tab/>
        <w:t>[Schedule 6.4 inserted: SL 2021/84 r. 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CentredBaseLine"/>
        <w:jc w:val="center"/>
        <w:sectPr>
          <w:headerReference w:type="even" r:id="rId35"/>
          <w:headerReference w:type="default" r:id="rId36"/>
          <w:pgSz w:w="11907" w:h="16840" w:code="9"/>
          <w:pgMar w:top="2381" w:right="2410" w:bottom="3544" w:left="2410" w:header="720" w:footer="3544" w:gutter="0"/>
          <w:cols w:space="720"/>
        </w:sectPr>
      </w:pPr>
    </w:p>
    <w:p>
      <w:pPr>
        <w:pStyle w:val="nHeading2"/>
      </w:pPr>
      <w:bookmarkStart w:id="677" w:name="_Toc98512239"/>
      <w:bookmarkStart w:id="678" w:name="_Toc98512743"/>
      <w:bookmarkStart w:id="679" w:name="_Toc98853714"/>
      <w:r>
        <w:lastRenderedPageBreak/>
        <w:t>Notes</w:t>
      </w:r>
      <w:bookmarkEnd w:id="677"/>
      <w:bookmarkEnd w:id="678"/>
      <w:bookmarkEnd w:id="679"/>
    </w:p>
    <w:p>
      <w:pPr>
        <w:pStyle w:val="nStatement"/>
      </w:pPr>
      <w:r>
        <w:t xml:space="preserve">This is a compilation of the </w:t>
      </w:r>
      <w:r>
        <w:rPr>
          <w:i/>
          <w:noProof/>
        </w:rPr>
        <w:t>Occupational Safety and Health Regulations 1996</w:t>
      </w:r>
      <w:r>
        <w:t xml:space="preserve"> and includes amendments made by other written laws. For provisions that have come into operation, and for information about any reprints, see the compilation table.</w:t>
      </w:r>
    </w:p>
    <w:p>
      <w:pPr>
        <w:pStyle w:val="nHeading3"/>
      </w:pPr>
      <w:bookmarkStart w:id="680" w:name="_Toc98853715"/>
      <w:r>
        <w:t>Compilation table</w:t>
      </w:r>
      <w:bookmarkEnd w:id="680"/>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Occupational Safety and Health Amendment Regulations (No. 6) 2004</w:t>
            </w:r>
            <w:r>
              <w:rPr>
                <w:vertAlign w:val="superscript"/>
              </w:rPr>
              <w:t>5</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Occupational Safety and Health Amendment Regulations (No. 4) 2005</w:t>
            </w:r>
          </w:p>
        </w:tc>
        <w:tc>
          <w:tcPr>
            <w:tcW w:w="1276" w:type="dxa"/>
          </w:tcPr>
          <w:p>
            <w:pPr>
              <w:pStyle w:val="nTable"/>
              <w:spacing w:after="40"/>
            </w:pPr>
            <w:r>
              <w:t>1 Apr 2005 p. 1066</w:t>
            </w:r>
            <w:r>
              <w:noBreakHyphen/>
              <w:t>7</w:t>
            </w:r>
          </w:p>
        </w:tc>
        <w:tc>
          <w:tcPr>
            <w:tcW w:w="2693" w:type="dxa"/>
          </w:tcPr>
          <w:p>
            <w:pPr>
              <w:pStyle w:val="nTable"/>
              <w:spacing w:after="40"/>
            </w:pPr>
            <w:r>
              <w:t>4 Apr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8) 2005</w:t>
            </w:r>
          </w:p>
        </w:tc>
        <w:tc>
          <w:tcPr>
            <w:tcW w:w="1276" w:type="dxa"/>
          </w:tcPr>
          <w:p>
            <w:pPr>
              <w:pStyle w:val="nTable"/>
              <w:spacing w:after="40"/>
            </w:pPr>
            <w:r>
              <w:t>28 Jun 2005 p. 2912</w:t>
            </w:r>
            <w:r>
              <w:noBreakHyphen/>
              <w:t>13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2005</w:t>
            </w:r>
          </w:p>
        </w:tc>
        <w:tc>
          <w:tcPr>
            <w:tcW w:w="1276" w:type="dxa"/>
          </w:tcPr>
          <w:p>
            <w:pPr>
              <w:pStyle w:val="nTable"/>
              <w:spacing w:after="40"/>
            </w:pPr>
            <w:r>
              <w:t>26 Jul 2005 p. 3403</w:t>
            </w:r>
            <w:r>
              <w:noBreakHyphen/>
              <w:t>5</w:t>
            </w:r>
          </w:p>
        </w:tc>
        <w:tc>
          <w:tcPr>
            <w:tcW w:w="2693" w:type="dxa"/>
          </w:tcPr>
          <w:p>
            <w:pPr>
              <w:pStyle w:val="nTable"/>
              <w:spacing w:after="40"/>
            </w:pPr>
            <w:r>
              <w:t>26 Jul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2005</w:t>
            </w:r>
          </w:p>
        </w:tc>
        <w:tc>
          <w:tcPr>
            <w:tcW w:w="1276" w:type="dxa"/>
          </w:tcPr>
          <w:p>
            <w:pPr>
              <w:pStyle w:val="nTable"/>
              <w:spacing w:after="40"/>
            </w:pPr>
            <w:r>
              <w:t>9 Sep 2005 p. 4158</w:t>
            </w:r>
            <w:r>
              <w:noBreakHyphen/>
              <w:t>9</w:t>
            </w:r>
          </w:p>
        </w:tc>
        <w:tc>
          <w:tcPr>
            <w:tcW w:w="2693" w:type="dxa"/>
          </w:tcPr>
          <w:p>
            <w:pPr>
              <w:pStyle w:val="nTable"/>
              <w:spacing w:after="40"/>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10) 2005</w:t>
            </w:r>
          </w:p>
        </w:tc>
        <w:tc>
          <w:tcPr>
            <w:tcW w:w="1276" w:type="dxa"/>
          </w:tcPr>
          <w:p>
            <w:pPr>
              <w:pStyle w:val="nTable"/>
              <w:spacing w:after="40"/>
            </w:pPr>
            <w:r>
              <w:t>18 Nov 2005 p. 5660</w:t>
            </w:r>
            <w:r>
              <w:noBreakHyphen/>
              <w:t>3</w:t>
            </w:r>
          </w:p>
        </w:tc>
        <w:tc>
          <w:tcPr>
            <w:tcW w:w="2693" w:type="dxa"/>
          </w:tcPr>
          <w:p>
            <w:pPr>
              <w:pStyle w:val="nTable"/>
              <w:spacing w:after="40"/>
            </w:pPr>
            <w:r>
              <w:t>1 Dec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11) 2005</w:t>
            </w:r>
          </w:p>
        </w:tc>
        <w:tc>
          <w:tcPr>
            <w:tcW w:w="1276" w:type="dxa"/>
          </w:tcPr>
          <w:p>
            <w:pPr>
              <w:pStyle w:val="nTable"/>
              <w:spacing w:after="40"/>
            </w:pPr>
            <w:r>
              <w:t>9 Dec 2005 p. 5897</w:t>
            </w:r>
            <w:r>
              <w:noBreakHyphen/>
              <w:t>8</w:t>
            </w:r>
          </w:p>
        </w:tc>
        <w:tc>
          <w:tcPr>
            <w:tcW w:w="2693" w:type="dxa"/>
          </w:tcPr>
          <w:p>
            <w:pPr>
              <w:pStyle w:val="nTable"/>
              <w:spacing w:after="40"/>
            </w:pPr>
            <w:r>
              <w:t>9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12) 2005</w:t>
            </w:r>
          </w:p>
        </w:tc>
        <w:tc>
          <w:tcPr>
            <w:tcW w:w="1276" w:type="dxa"/>
          </w:tcPr>
          <w:p>
            <w:pPr>
              <w:pStyle w:val="nTable"/>
              <w:spacing w:after="40"/>
            </w:pPr>
            <w:r>
              <w:t>23 Dec 2005 p. 6294</w:t>
            </w:r>
            <w:r>
              <w:noBreakHyphen/>
              <w:t>5</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6) 2005</w:t>
            </w:r>
          </w:p>
        </w:tc>
        <w:tc>
          <w:tcPr>
            <w:tcW w:w="1276" w:type="dxa"/>
          </w:tcPr>
          <w:p>
            <w:pPr>
              <w:pStyle w:val="nTable"/>
              <w:spacing w:after="40"/>
            </w:pPr>
            <w:r>
              <w:t>6 Jan 2006 p. 11</w:t>
            </w:r>
            <w:r>
              <w:noBreakHyphen/>
              <w:t>12</w:t>
            </w:r>
          </w:p>
        </w:tc>
        <w:tc>
          <w:tcPr>
            <w:tcW w:w="2693" w:type="dxa"/>
          </w:tcPr>
          <w:p>
            <w:pPr>
              <w:pStyle w:val="nTable"/>
              <w:spacing w:after="40"/>
            </w:pPr>
            <w:r>
              <w:t>6 Jan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Electricity Corporations (Consequential Amendments) Regulations 2006</w:t>
            </w:r>
            <w:r>
              <w:t xml:space="preserve"> r. 83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2006</w:t>
            </w:r>
          </w:p>
        </w:tc>
        <w:tc>
          <w:tcPr>
            <w:tcW w:w="1276" w:type="dxa"/>
          </w:tcPr>
          <w:p>
            <w:pPr>
              <w:pStyle w:val="nTable"/>
              <w:spacing w:after="40"/>
            </w:pPr>
            <w:r>
              <w:t>27 Jun 2006 p. 2280</w:t>
            </w:r>
            <w:r>
              <w:noBreakHyphen/>
              <w:t>2</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2) 2007</w:t>
            </w:r>
          </w:p>
        </w:tc>
        <w:tc>
          <w:tcPr>
            <w:tcW w:w="1276" w:type="dxa"/>
          </w:tcPr>
          <w:p>
            <w:pPr>
              <w:pStyle w:val="nTable"/>
              <w:spacing w:after="40"/>
            </w:pPr>
            <w:r>
              <w:t>27 Apr 2007 p. 1775</w:t>
            </w:r>
            <w:r>
              <w:noBreakHyphen/>
              <w:t>7</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(No. 5) 2007</w:t>
            </w:r>
          </w:p>
        </w:tc>
        <w:tc>
          <w:tcPr>
            <w:tcW w:w="1276" w:type="dxa"/>
          </w:tcPr>
          <w:p>
            <w:pPr>
              <w:pStyle w:val="nTable"/>
              <w:spacing w:after="40"/>
            </w:pPr>
            <w:r>
              <w:t>15 Jun 2007 p. 2792</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Occupational Safety and Health Amendment Regulations 2007</w:t>
            </w:r>
          </w:p>
        </w:tc>
        <w:tc>
          <w:tcPr>
            <w:tcW w:w="1276" w:type="dxa"/>
          </w:tcPr>
          <w:p>
            <w:pPr>
              <w:pStyle w:val="nTable"/>
              <w:spacing w:after="40"/>
            </w:pPr>
            <w:r>
              <w:t>3 Jul 2007 p. 3293</w:t>
            </w:r>
            <w:r>
              <w:noBreakHyphen/>
              <w:t>4</w:t>
            </w:r>
          </w:p>
        </w:tc>
        <w:tc>
          <w:tcPr>
            <w:tcW w:w="2693" w:type="dxa"/>
          </w:tcPr>
          <w:p>
            <w:pPr>
              <w:pStyle w:val="nTable"/>
              <w:spacing w:after="40"/>
            </w:pPr>
            <w:r>
              <w:t>3 Jul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lastRenderedPageBreak/>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pPr>
            <w:r>
              <w:t>r. 1 and 2: 7 Nov 2008 (see r. 2(a));</w:t>
            </w:r>
            <w:r>
              <w:br/>
              <w:t>Regulations other than r. 1 and 2: 8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pPr>
            <w:r>
              <w:t>Pt. 1: 28 Nov 2008 (see r. 2(a));</w:t>
            </w:r>
            <w:r>
              <w:br/>
              <w:t>Pt. 2: 29 Nov 2008 (see r. 2(b));</w:t>
            </w:r>
            <w:r>
              <w:br/>
              <w:t>Pt. 3: 1 Jan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pPr>
            <w:r>
              <w:t>r. 1 and 2: 15 May 2009 (see r. 2(a));</w:t>
            </w:r>
            <w:r>
              <w:br/>
              <w:t>Regulations other than r. 1 and 2: 16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pPr>
            <w:r>
              <w:rPr>
                <w:snapToGrid w:val="0"/>
              </w:rPr>
              <w:t>r. 1 and 2: 5 Jun 2009 (see r. 2(a));</w:t>
            </w:r>
            <w:r>
              <w:rPr>
                <w:snapToGrid w:val="0"/>
              </w:rPr>
              <w:br/>
              <w:t>Regulations other than r. 1 and 2: 6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snapToGrid w:val="0"/>
              </w:rPr>
            </w:pPr>
            <w:r>
              <w:rPr>
                <w:snapToGrid w:val="0"/>
              </w:rPr>
              <w:t>r. 1 and 2: 31 Jul 2009 (see r. 2(a));</w:t>
            </w:r>
            <w:r>
              <w:rPr>
                <w:snapToGrid w:val="0"/>
              </w:rPr>
              <w:br/>
              <w:t>Regulations other than r. 1 and 2: 1 Aug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lastRenderedPageBreak/>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snapToGrid w:val="0"/>
              </w:rPr>
            </w:pPr>
            <w:r>
              <w:rPr>
                <w:snapToGrid w:val="0"/>
              </w:rPr>
              <w:t>r. 1 and 2: 25 Aug 2009 (see r. 2(a));</w:t>
            </w:r>
            <w:r>
              <w:rPr>
                <w:snapToGrid w:val="0"/>
              </w:rPr>
              <w:br/>
              <w:t>Regulations other than r. 1 and 2: 26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6</w:t>
            </w:r>
          </w:p>
        </w:tc>
        <w:tc>
          <w:tcPr>
            <w:tcW w:w="1276" w:type="dxa"/>
          </w:tcPr>
          <w:p>
            <w:pPr>
              <w:pStyle w:val="nTable"/>
              <w:spacing w:after="40"/>
            </w:pPr>
            <w:r>
              <w:t>22 Dec 2009 p. 5233</w:t>
            </w:r>
            <w:r>
              <w:noBreakHyphen/>
              <w:t>50</w:t>
            </w:r>
          </w:p>
        </w:tc>
        <w:tc>
          <w:tcPr>
            <w:tcW w:w="2693" w:type="dxa"/>
          </w:tcPr>
          <w:p>
            <w:pPr>
              <w:pStyle w:val="nTable"/>
              <w:spacing w:after="40"/>
              <w:rPr>
                <w:snapToGrid w:val="0"/>
              </w:rPr>
            </w:pPr>
            <w:r>
              <w:rPr>
                <w:snapToGrid w:val="0"/>
              </w:rPr>
              <w:t>r. 1 and 2: 22 Dec 2009 (see r. 2(a));</w:t>
            </w:r>
            <w:r>
              <w:rPr>
                <w:snapToGrid w:val="0"/>
              </w:rPr>
              <w:br/>
              <w:t>Regulations other than r. 1 and 2: 1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snapToGrid w:val="0"/>
              </w:rPr>
            </w:pPr>
            <w:r>
              <w:rPr>
                <w:snapToGrid w:val="0"/>
              </w:rPr>
              <w:t>r. 1 and 2: 15 Jan 2010 (see r. 2(a));</w:t>
            </w:r>
            <w:r>
              <w:rPr>
                <w:snapToGrid w:val="0"/>
              </w:rPr>
              <w:br/>
              <w:t>Regulations other than r. 1 and 2: 16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snapToGrid w:val="0"/>
              </w:rPr>
            </w:pPr>
            <w:r>
              <w:rPr>
                <w:snapToGrid w:val="0"/>
              </w:rPr>
              <w:t>r. 1 and 2: 25 May 2010 (see r. 2(a));</w:t>
            </w:r>
            <w:r>
              <w:rPr>
                <w:snapToGrid w:val="0"/>
              </w:rPr>
              <w:br/>
              <w:t>Regulations other than r. 1 and 2: 26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snapToGrid w:val="0"/>
              </w:rPr>
            </w:pPr>
            <w:r>
              <w:rPr>
                <w:snapToGrid w:val="0"/>
              </w:rPr>
              <w:t>r. 1 and 2: 14 Sep 2010 (see r. 2(a));</w:t>
            </w:r>
            <w:r>
              <w:rPr>
                <w:snapToGrid w:val="0"/>
              </w:rPr>
              <w:br/>
              <w:t>Regulations other than r. 1 and 2: 15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snapToGrid w:val="0"/>
              </w:rPr>
            </w:pPr>
            <w:r>
              <w:rPr>
                <w:snapToGrid w:val="0"/>
              </w:rPr>
              <w:t>r. 1 and 2: 2 Nov 2010 (see r. 2(a));</w:t>
            </w:r>
            <w:r>
              <w:rPr>
                <w:snapToGrid w:val="0"/>
              </w:rPr>
              <w:br/>
              <w:t>Regulations other than r. 1 and 2: 3 Nov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snapToGrid w:val="0"/>
              </w:rPr>
            </w:pPr>
            <w:r>
              <w:rPr>
                <w:snapToGrid w:val="0"/>
              </w:rPr>
              <w:t>r. 1 and 2: 10 Dec 2010 (see r. 2(a));</w:t>
            </w:r>
            <w:r>
              <w:rPr>
                <w:snapToGrid w:val="0"/>
              </w:rPr>
              <w:br/>
              <w:t>Regulations other than r. 1 and 2: 11 Dec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lastRenderedPageBreak/>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snapToGrid w:val="0"/>
              </w:rPr>
            </w:pPr>
            <w:r>
              <w:rPr>
                <w:snapToGrid w:val="0"/>
              </w:rPr>
              <w:t>r. 1 and 2: 7 Jan 2011 (see r. 2(a));</w:t>
            </w:r>
            <w:r>
              <w:rPr>
                <w:snapToGrid w:val="0"/>
              </w:rPr>
              <w:br/>
              <w:t>Regulations other than r. 1 and 2: 8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snapToGrid w:val="0"/>
              </w:rPr>
            </w:pPr>
            <w:r>
              <w:rPr>
                <w:snapToGrid w:val="0"/>
              </w:rPr>
              <w:t>r. 1 and 2: 9 Sep 2011 (see r. 2(a));</w:t>
            </w:r>
            <w:r>
              <w:rPr>
                <w:snapToGrid w:val="0"/>
              </w:rPr>
              <w:br/>
              <w:t>Regulations other than r. 1 and 2: 10 Sep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snapToGrid w:val="0"/>
              </w:rPr>
            </w:pPr>
            <w:r>
              <w:rPr>
                <w:snapToGrid w:val="0"/>
              </w:rPr>
              <w:t>r. 1 and 2: 27 Jul 2012 (see r. 2(a));</w:t>
            </w:r>
            <w:r>
              <w:rPr>
                <w:snapToGrid w:val="0"/>
              </w:rPr>
              <w:br/>
              <w:t>Regulations other than r. 1 and 2: 28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i/>
                <w:snapToGrid w:val="0"/>
              </w:rPr>
            </w:pPr>
            <w:r>
              <w:rPr>
                <w:snapToGrid w:val="0"/>
              </w:rPr>
              <w:t>r. 1 and 2: 14 Jun 2013 (see r. 2(a));</w:t>
            </w:r>
            <w:r>
              <w:rPr>
                <w:snapToGrid w:val="0"/>
              </w:rPr>
              <w:br/>
              <w:t>Regulations other than r. 1 and 2: 15 Jun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i/>
                <w:snapToGrid w:val="0"/>
              </w:rPr>
            </w:pPr>
            <w:r>
              <w:rPr>
                <w:snapToGrid w:val="0"/>
              </w:rPr>
              <w:t>r. 1 and 2: 21 Jan 2014 (see r. 2(a));</w:t>
            </w:r>
            <w:r>
              <w:rPr>
                <w:snapToGrid w:val="0"/>
              </w:rPr>
              <w:br/>
              <w:t>Regulations other than r. 1 and 2: 22 Jan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bCs/>
                <w:snapToGrid w:val="0"/>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Occupational Safety and Health Amendment Regulations 2015</w:t>
            </w:r>
          </w:p>
        </w:tc>
        <w:tc>
          <w:tcPr>
            <w:tcW w:w="1276" w:type="dxa"/>
            <w:shd w:val="clear" w:color="auto" w:fill="auto"/>
          </w:tcPr>
          <w:p>
            <w:pPr>
              <w:pStyle w:val="nTable"/>
              <w:spacing w:after="40"/>
            </w:pPr>
            <w:r>
              <w:t>23 Jun 2015 p. 2181</w:t>
            </w:r>
            <w:r>
              <w:noBreakHyphen/>
              <w:t>2</w:t>
            </w:r>
          </w:p>
        </w:tc>
        <w:tc>
          <w:tcPr>
            <w:tcW w:w="2693" w:type="dxa"/>
            <w:shd w:val="clear" w:color="auto" w:fill="auto"/>
          </w:tcPr>
          <w:p>
            <w:pPr>
              <w:pStyle w:val="nTable"/>
              <w:spacing w:after="40"/>
              <w:rPr>
                <w:bCs/>
                <w:snapToGrid w:val="0"/>
                <w:spacing w:val="-2"/>
              </w:rPr>
            </w:pPr>
            <w:r>
              <w:rPr>
                <w:bCs/>
                <w:snapToGrid w:val="0"/>
              </w:rPr>
              <w:t>r. 1 and 2: 23 Jun 2015 (see r. 2(a));</w:t>
            </w:r>
            <w:r>
              <w:rPr>
                <w:bCs/>
                <w:snapToGrid w:val="0"/>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 xml:space="preserve">Commerce Regulations Amendment (Fees and Charges) Regulations 2016 </w:t>
            </w:r>
            <w:r>
              <w:t>Pt. 14</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rPr>
            </w:pPr>
            <w:r>
              <w:rPr>
                <w:bCs/>
                <w:snapToGrid w:val="0"/>
              </w:rP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Commerce Regulations Amendment (Public Health) Regulations 2016</w:t>
            </w:r>
            <w:r>
              <w:t xml:space="preserve"> Pt. 3</w:t>
            </w:r>
          </w:p>
        </w:tc>
        <w:tc>
          <w:tcPr>
            <w:tcW w:w="1276" w:type="dxa"/>
            <w:shd w:val="clear" w:color="auto" w:fill="auto"/>
          </w:tcPr>
          <w:p>
            <w:pPr>
              <w:pStyle w:val="nTable"/>
              <w:spacing w:after="40"/>
            </w:pPr>
            <w:r>
              <w:t>10 Jan 2017 p. 181-4</w:t>
            </w:r>
          </w:p>
        </w:tc>
        <w:tc>
          <w:tcPr>
            <w:tcW w:w="2693" w:type="dxa"/>
            <w:shd w:val="clear" w:color="auto" w:fill="auto"/>
          </w:tcPr>
          <w:p>
            <w:pPr>
              <w:pStyle w:val="nTable"/>
              <w:spacing w:after="40"/>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10: The </w:t>
            </w:r>
            <w:r>
              <w:rPr>
                <w:b/>
                <w:bCs/>
                <w:i/>
                <w:noProof/>
                <w:snapToGrid w:val="0"/>
              </w:rPr>
              <w:t>Occupational Safety and Health Regulations 1996</w:t>
            </w:r>
            <w:r>
              <w:rPr>
                <w:b/>
                <w:bCs/>
                <w:snapToGrid w:val="0"/>
              </w:rPr>
              <w:t xml:space="preserve"> as at 17 Feb 2017</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16</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Occupational Safety and Health Amendment Regulations 2017</w:t>
            </w:r>
          </w:p>
        </w:tc>
        <w:tc>
          <w:tcPr>
            <w:tcW w:w="1276" w:type="dxa"/>
          </w:tcPr>
          <w:p>
            <w:pPr>
              <w:pStyle w:val="nTable"/>
              <w:spacing w:after="40"/>
            </w:pPr>
            <w:r>
              <w:t>14 Nov 2017 p. 5602</w:t>
            </w:r>
            <w:r>
              <w:noBreakHyphen/>
              <w:t>6</w:t>
            </w:r>
          </w:p>
        </w:tc>
        <w:tc>
          <w:tcPr>
            <w:tcW w:w="2693" w:type="dxa"/>
          </w:tcPr>
          <w:p>
            <w:pPr>
              <w:pStyle w:val="nTable"/>
              <w:spacing w:after="40"/>
            </w:pPr>
            <w:r>
              <w:t>r. 1 and 2: 14 Nov 2017 (see r. 2(a));</w:t>
            </w:r>
            <w:r>
              <w:br/>
              <w:t>Regulations other than r. 1 and 2: 14 May 2018 (see r. 2(b))</w:t>
            </w:r>
          </w:p>
        </w:tc>
      </w:tr>
      <w:t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16</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Occupational Safety and Health Amendment Regulations 2018</w:t>
            </w:r>
          </w:p>
        </w:tc>
        <w:tc>
          <w:tcPr>
            <w:tcW w:w="1276" w:type="dxa"/>
            <w:tcBorders>
              <w:top w:val="nil"/>
              <w:bottom w:val="nil"/>
            </w:tcBorders>
          </w:tcPr>
          <w:p>
            <w:pPr>
              <w:pStyle w:val="nTable"/>
              <w:spacing w:after="40"/>
            </w:pPr>
            <w:r>
              <w:t>19 Oct 2018 p. 4136</w:t>
            </w:r>
            <w:r>
              <w:noBreakHyphen/>
              <w:t>7</w:t>
            </w:r>
          </w:p>
        </w:tc>
        <w:tc>
          <w:tcPr>
            <w:tcW w:w="2693" w:type="dxa"/>
            <w:tcBorders>
              <w:top w:val="nil"/>
              <w:bottom w:val="nil"/>
            </w:tcBorders>
          </w:tcPr>
          <w:p>
            <w:pPr>
              <w:pStyle w:val="nTable"/>
              <w:spacing w:after="40"/>
              <w:rPr>
                <w:bCs/>
                <w:snapToGrid w:val="0"/>
                <w:spacing w:val="-2"/>
              </w:rPr>
            </w:pPr>
            <w:r>
              <w:t>r. 1 and 2: 19 Oct 2018 (see r. 2(a));</w:t>
            </w:r>
            <w:r>
              <w:br/>
              <w:t>Regulations other than r. 1 and 2: 20 Oct 2018 (see r. 2(b))</w:t>
            </w:r>
          </w:p>
        </w:tc>
      </w:tr>
      <w:tr>
        <w:tc>
          <w:tcPr>
            <w:tcW w:w="3119" w:type="dxa"/>
            <w:tcBorders>
              <w:top w:val="nil"/>
              <w:bottom w:val="nil"/>
            </w:tcBorders>
          </w:tcPr>
          <w:p>
            <w:pPr>
              <w:pStyle w:val="nTable"/>
              <w:spacing w:after="40"/>
              <w:rPr>
                <w:i/>
              </w:rPr>
            </w:pPr>
            <w:r>
              <w:rPr>
                <w:i/>
              </w:rPr>
              <w:t>Occupational Safety and Health Amendment Regulations 2019</w:t>
            </w:r>
          </w:p>
        </w:tc>
        <w:tc>
          <w:tcPr>
            <w:tcW w:w="1276" w:type="dxa"/>
            <w:tcBorders>
              <w:top w:val="nil"/>
              <w:bottom w:val="nil"/>
            </w:tcBorders>
          </w:tcPr>
          <w:p>
            <w:pPr>
              <w:pStyle w:val="nTable"/>
              <w:spacing w:after="40"/>
            </w:pPr>
            <w:r>
              <w:t>10 May 2019 p. 1401</w:t>
            </w:r>
          </w:p>
        </w:tc>
        <w:tc>
          <w:tcPr>
            <w:tcW w:w="2693" w:type="dxa"/>
            <w:tcBorders>
              <w:top w:val="nil"/>
              <w:bottom w:val="nil"/>
            </w:tcBorders>
          </w:tcPr>
          <w:p>
            <w:pPr>
              <w:pStyle w:val="nTable"/>
              <w:spacing w:after="40"/>
            </w:pPr>
            <w:r>
              <w:t>r. 1 and 2: 10 May 2019 (see r. 2(a));</w:t>
            </w:r>
            <w:r>
              <w:br/>
              <w:t>Regulations other than r. 1 and 2: 11 May 2019 (see r. 2(b))</w:t>
            </w:r>
          </w:p>
        </w:tc>
      </w:tr>
      <w:tr>
        <w:tc>
          <w:tcPr>
            <w:tcW w:w="3119" w:type="dxa"/>
            <w:tcBorders>
              <w:top w:val="nil"/>
              <w:bottom w:val="nil"/>
            </w:tcBorders>
          </w:tcPr>
          <w:p>
            <w:pPr>
              <w:pStyle w:val="nTable"/>
              <w:spacing w:after="40"/>
              <w:rPr>
                <w:i/>
              </w:rPr>
            </w:pPr>
            <w:r>
              <w:rPr>
                <w:i/>
              </w:rPr>
              <w:t>Occupational Safety and Health Amendment Regulations (No. 2) 2019</w:t>
            </w:r>
          </w:p>
        </w:tc>
        <w:tc>
          <w:tcPr>
            <w:tcW w:w="1276" w:type="dxa"/>
            <w:tcBorders>
              <w:top w:val="nil"/>
              <w:bottom w:val="nil"/>
            </w:tcBorders>
          </w:tcPr>
          <w:p>
            <w:pPr>
              <w:pStyle w:val="nTable"/>
              <w:spacing w:after="40"/>
            </w:pPr>
            <w:r>
              <w:t>18 Jun 2019 p. 2039</w:t>
            </w:r>
          </w:p>
        </w:tc>
        <w:tc>
          <w:tcPr>
            <w:tcW w:w="2693" w:type="dxa"/>
            <w:tcBorders>
              <w:top w:val="nil"/>
              <w:bottom w:val="nil"/>
            </w:tcBorders>
          </w:tcPr>
          <w:p>
            <w:pPr>
              <w:pStyle w:val="nTable"/>
              <w:spacing w:after="40"/>
            </w:pPr>
            <w:r>
              <w:t>r. 1 and 2: 18 Jun 2019 (see r. 2(a));</w:t>
            </w:r>
            <w:r>
              <w:br/>
              <w:t xml:space="preserve">Regulations other than r. 1 and 2: 2 Jul 2019 (see r. 2(b) and </w:t>
            </w:r>
            <w:r>
              <w:rPr>
                <w:i/>
              </w:rPr>
              <w:t>Gazette</w:t>
            </w:r>
            <w:r>
              <w:t xml:space="preserve"> 28 Jun 2019 p. 2473)</w:t>
            </w:r>
          </w:p>
        </w:tc>
      </w:tr>
      <w:tr>
        <w:tc>
          <w:tcPr>
            <w:tcW w:w="3119" w:type="dxa"/>
            <w:tcBorders>
              <w:top w:val="nil"/>
              <w:bottom w:val="nil"/>
            </w:tcBorders>
          </w:tcPr>
          <w:p>
            <w:pPr>
              <w:pStyle w:val="nTable"/>
              <w:spacing w:after="40"/>
            </w:pPr>
            <w:r>
              <w:rPr>
                <w:i/>
              </w:rPr>
              <w:t>Occupational Safety and Health Amendment Regulations (No. 3) 2019</w:t>
            </w:r>
          </w:p>
        </w:tc>
        <w:tc>
          <w:tcPr>
            <w:tcW w:w="1276" w:type="dxa"/>
            <w:tcBorders>
              <w:top w:val="nil"/>
              <w:bottom w:val="nil"/>
            </w:tcBorders>
          </w:tcPr>
          <w:p>
            <w:pPr>
              <w:pStyle w:val="nTable"/>
              <w:spacing w:after="40"/>
            </w:pPr>
            <w:r>
              <w:t>21 Jun 2019 p. 2136</w:t>
            </w:r>
            <w:r>
              <w:noBreakHyphen/>
              <w:t>7</w:t>
            </w:r>
          </w:p>
        </w:tc>
        <w:tc>
          <w:tcPr>
            <w:tcW w:w="2693" w:type="dxa"/>
            <w:tcBorders>
              <w:top w:val="nil"/>
              <w:bottom w:val="nil"/>
            </w:tcBorders>
          </w:tcPr>
          <w:p>
            <w:pPr>
              <w:pStyle w:val="nTable"/>
              <w:spacing w:after="40"/>
            </w:pPr>
            <w:r>
              <w:t>r. 1 and 2: 21 Jun 2019 (see r. 2(a));</w:t>
            </w:r>
            <w:r>
              <w:br/>
              <w:t>Regulations other than r. 1 and 2: 1 Jul 2019 (see r. 2(b))</w:t>
            </w:r>
          </w:p>
        </w:tc>
      </w:tr>
      <w:tr>
        <w:tc>
          <w:tcPr>
            <w:tcW w:w="3119" w:type="dxa"/>
            <w:tcBorders>
              <w:top w:val="nil"/>
              <w:bottom w:val="nil"/>
            </w:tcBorders>
          </w:tcPr>
          <w:p>
            <w:pPr>
              <w:pStyle w:val="nTable"/>
              <w:keepNext/>
              <w:spacing w:after="40"/>
              <w:rPr>
                <w:i/>
              </w:rPr>
            </w:pPr>
            <w:r>
              <w:rPr>
                <w:i/>
              </w:rPr>
              <w:lastRenderedPageBreak/>
              <w:t>Occupational Safety and Health Amendment (COVID</w:t>
            </w:r>
            <w:r>
              <w:rPr>
                <w:i/>
              </w:rPr>
              <w:noBreakHyphen/>
              <w:t>19 Response) Regulations 2020</w:t>
            </w:r>
          </w:p>
        </w:tc>
        <w:tc>
          <w:tcPr>
            <w:tcW w:w="1276" w:type="dxa"/>
            <w:tcBorders>
              <w:top w:val="nil"/>
              <w:bottom w:val="nil"/>
            </w:tcBorders>
          </w:tcPr>
          <w:p>
            <w:pPr>
              <w:pStyle w:val="nTable"/>
              <w:keepNext/>
              <w:spacing w:after="40"/>
            </w:pPr>
            <w:r>
              <w:t>SL 2020/105 29 Jun 2020</w:t>
            </w:r>
          </w:p>
        </w:tc>
        <w:tc>
          <w:tcPr>
            <w:tcW w:w="2693" w:type="dxa"/>
            <w:tcBorders>
              <w:top w:val="nil"/>
              <w:bottom w:val="nil"/>
            </w:tcBorders>
          </w:tcPr>
          <w:p>
            <w:pPr>
              <w:pStyle w:val="nTable"/>
              <w:keepNext/>
              <w:spacing w:after="40"/>
            </w:pPr>
            <w:r>
              <w:t>Repealed by SL 2020/106 r. 3 prior to commencement</w:t>
            </w:r>
          </w:p>
        </w:tc>
      </w:tr>
      <w:tr>
        <w:tc>
          <w:tcPr>
            <w:tcW w:w="3119" w:type="dxa"/>
            <w:tcBorders>
              <w:top w:val="nil"/>
              <w:bottom w:val="nil"/>
            </w:tcBorders>
          </w:tcPr>
          <w:p>
            <w:pPr>
              <w:pStyle w:val="nTable"/>
              <w:spacing w:after="40"/>
              <w:rPr>
                <w:i/>
              </w:rPr>
            </w:pPr>
            <w:r>
              <w:rPr>
                <w:i/>
              </w:rPr>
              <w:t>Occupational Safety and Health Amendment (COVID-19 Response) Repeal Regulations 2020</w:t>
            </w:r>
          </w:p>
        </w:tc>
        <w:tc>
          <w:tcPr>
            <w:tcW w:w="1276" w:type="dxa"/>
            <w:tcBorders>
              <w:top w:val="nil"/>
              <w:bottom w:val="nil"/>
            </w:tcBorders>
          </w:tcPr>
          <w:p>
            <w:pPr>
              <w:pStyle w:val="nTable"/>
              <w:spacing w:after="40"/>
            </w:pPr>
            <w:r>
              <w:t>SL 2020/106 29 Jun 2020</w:t>
            </w:r>
          </w:p>
        </w:tc>
        <w:tc>
          <w:tcPr>
            <w:tcW w:w="2693" w:type="dxa"/>
            <w:tcBorders>
              <w:top w:val="nil"/>
              <w:bottom w:val="nil"/>
            </w:tcBorders>
          </w:tcPr>
          <w:p>
            <w:pPr>
              <w:pStyle w:val="nTable"/>
              <w:spacing w:after="40"/>
            </w:pPr>
            <w:r>
              <w:t>29 Jun 2020 (see r. 2)</w:t>
            </w:r>
          </w:p>
        </w:tc>
      </w:tr>
      <w:tr>
        <w:tc>
          <w:tcPr>
            <w:tcW w:w="3119" w:type="dxa"/>
            <w:tcBorders>
              <w:top w:val="nil"/>
              <w:bottom w:val="nil"/>
            </w:tcBorders>
          </w:tcPr>
          <w:p>
            <w:pPr>
              <w:pStyle w:val="nTable"/>
              <w:spacing w:after="40"/>
              <w:rPr>
                <w:i/>
              </w:rPr>
            </w:pPr>
            <w:r>
              <w:rPr>
                <w:i/>
              </w:rPr>
              <w:t>Occupational Safety and Health Amendment Regulations 2020</w:t>
            </w:r>
          </w:p>
        </w:tc>
        <w:tc>
          <w:tcPr>
            <w:tcW w:w="1276" w:type="dxa"/>
            <w:tcBorders>
              <w:top w:val="nil"/>
              <w:bottom w:val="nil"/>
            </w:tcBorders>
          </w:tcPr>
          <w:p>
            <w:pPr>
              <w:pStyle w:val="nTable"/>
              <w:spacing w:after="40"/>
            </w:pPr>
            <w:r>
              <w:t>SL 2020/182 25 Sep 2020</w:t>
            </w:r>
          </w:p>
        </w:tc>
        <w:tc>
          <w:tcPr>
            <w:tcW w:w="2693" w:type="dxa"/>
            <w:tcBorders>
              <w:top w:val="nil"/>
              <w:bottom w:val="nil"/>
            </w:tcBorders>
          </w:tcPr>
          <w:p>
            <w:pPr>
              <w:pStyle w:val="nTable"/>
              <w:spacing w:after="40"/>
            </w:pPr>
            <w:r>
              <w:t>r. 1 and 2: 25 Sep 2020 (see r. 2(a));</w:t>
            </w:r>
            <w:r>
              <w:br/>
              <w:t>Regulations other than r. 1 and 2: 26 Sep 2020 (see r. 2(b))</w:t>
            </w:r>
          </w:p>
        </w:tc>
      </w:tr>
      <w:tr>
        <w:tc>
          <w:tcPr>
            <w:tcW w:w="3119" w:type="dxa"/>
            <w:tcBorders>
              <w:top w:val="nil"/>
              <w:bottom w:val="nil"/>
            </w:tcBorders>
          </w:tcPr>
          <w:p>
            <w:pPr>
              <w:pStyle w:val="nTable"/>
              <w:spacing w:after="40"/>
              <w:rPr>
                <w:i/>
              </w:rPr>
            </w:pPr>
            <w:r>
              <w:rPr>
                <w:i/>
              </w:rPr>
              <w:t>Occupational Safety and Health Amendment (COVID</w:t>
            </w:r>
            <w:r>
              <w:rPr>
                <w:i/>
              </w:rPr>
              <w:noBreakHyphen/>
              <w:t>19 Response) Regulations (No. 2) 2020</w:t>
            </w:r>
          </w:p>
        </w:tc>
        <w:tc>
          <w:tcPr>
            <w:tcW w:w="1276" w:type="dxa"/>
            <w:tcBorders>
              <w:top w:val="nil"/>
              <w:bottom w:val="nil"/>
            </w:tcBorders>
          </w:tcPr>
          <w:p>
            <w:pPr>
              <w:pStyle w:val="nTable"/>
              <w:spacing w:after="40"/>
            </w:pPr>
            <w:r>
              <w:t>SL 2020/198 27 Oct 2020</w:t>
            </w:r>
          </w:p>
        </w:tc>
        <w:tc>
          <w:tcPr>
            <w:tcW w:w="2693" w:type="dxa"/>
            <w:tcBorders>
              <w:top w:val="nil"/>
              <w:bottom w:val="nil"/>
            </w:tcBorders>
          </w:tcPr>
          <w:p>
            <w:pPr>
              <w:pStyle w:val="nTable"/>
              <w:spacing w:after="40"/>
            </w:pPr>
            <w:r>
              <w:t>r. 1 and 2: 27 Oct 2020 (see r. 2(a));</w:t>
            </w:r>
            <w:r>
              <w:br/>
              <w:t>Regulations other than r. 1 and 2: 28 Oct 2020 (see r. 2(b))</w:t>
            </w:r>
          </w:p>
        </w:tc>
      </w:tr>
      <w:tr>
        <w:tc>
          <w:tcPr>
            <w:tcW w:w="3119" w:type="dxa"/>
            <w:tcBorders>
              <w:top w:val="nil"/>
              <w:bottom w:val="nil"/>
            </w:tcBorders>
          </w:tcPr>
          <w:p>
            <w:pPr>
              <w:pStyle w:val="nTable"/>
              <w:spacing w:after="40"/>
              <w:rPr>
                <w:i/>
              </w:rPr>
            </w:pPr>
            <w:r>
              <w:rPr>
                <w:i/>
              </w:rPr>
              <w:t>Occupational Safety and Health Amendment Regulations 2021</w:t>
            </w:r>
          </w:p>
        </w:tc>
        <w:tc>
          <w:tcPr>
            <w:tcW w:w="1276" w:type="dxa"/>
            <w:tcBorders>
              <w:top w:val="nil"/>
              <w:bottom w:val="nil"/>
            </w:tcBorders>
          </w:tcPr>
          <w:p>
            <w:pPr>
              <w:pStyle w:val="nTable"/>
              <w:spacing w:after="40"/>
            </w:pPr>
            <w:r>
              <w:t>SL 2021/3 15 Jan 2021</w:t>
            </w:r>
          </w:p>
        </w:tc>
        <w:tc>
          <w:tcPr>
            <w:tcW w:w="2693" w:type="dxa"/>
            <w:tcBorders>
              <w:top w:val="nil"/>
              <w:bottom w:val="nil"/>
            </w:tcBorders>
          </w:tcPr>
          <w:p>
            <w:pPr>
              <w:pStyle w:val="nTable"/>
              <w:spacing w:after="40"/>
            </w:pPr>
            <w:r>
              <w:t>r. 1 and 2: 15 Jan 2021 (see r. 2(a));</w:t>
            </w:r>
            <w:r>
              <w:br/>
              <w:t xml:space="preserve">Regulations other than r. 1 and 2: </w:t>
            </w:r>
            <w:r>
              <w:rPr>
                <w:snapToGrid w:val="0"/>
              </w:rPr>
              <w:t>15 Apr 2021 (see r. 2(b))</w:t>
            </w:r>
          </w:p>
        </w:tc>
      </w:tr>
      <w:tr>
        <w:tc>
          <w:tcPr>
            <w:tcW w:w="3119" w:type="dxa"/>
            <w:tcBorders>
              <w:top w:val="nil"/>
              <w:bottom w:val="nil"/>
            </w:tcBorders>
          </w:tcPr>
          <w:p>
            <w:pPr>
              <w:pStyle w:val="nTable"/>
              <w:spacing w:after="40"/>
              <w:rPr>
                <w:i/>
              </w:rPr>
            </w:pPr>
            <w:r>
              <w:rPr>
                <w:i/>
              </w:rPr>
              <w:t>Occupational Safety and Health Amendment Regulations (No 2) 2021</w:t>
            </w:r>
          </w:p>
        </w:tc>
        <w:tc>
          <w:tcPr>
            <w:tcW w:w="1276" w:type="dxa"/>
            <w:tcBorders>
              <w:top w:val="nil"/>
              <w:bottom w:val="nil"/>
            </w:tcBorders>
          </w:tcPr>
          <w:p>
            <w:pPr>
              <w:pStyle w:val="nTable"/>
              <w:spacing w:after="40"/>
            </w:pPr>
            <w:r>
              <w:t>SL 2021/84 21 Jun 2021</w:t>
            </w:r>
          </w:p>
        </w:tc>
        <w:tc>
          <w:tcPr>
            <w:tcW w:w="2693" w:type="dxa"/>
            <w:tcBorders>
              <w:top w:val="nil"/>
              <w:bottom w:val="nil"/>
            </w:tcBorders>
          </w:tcPr>
          <w:p>
            <w:pPr>
              <w:pStyle w:val="nTable"/>
              <w:spacing w:after="40"/>
            </w:pPr>
            <w:r>
              <w:rPr>
                <w:snapToGrid w:val="0"/>
              </w:rPr>
              <w:t>r. 1 and 2: 21 Jun 2021 (see r. 2(a));</w:t>
            </w:r>
            <w:r>
              <w:rPr>
                <w:snapToGrid w:val="0"/>
              </w:rPr>
              <w:br/>
              <w:t>Regulations other than r. 1 and 2: 1 Jul 2021 (see r. 2(b))</w:t>
            </w:r>
          </w:p>
        </w:tc>
      </w:tr>
      <w:tr>
        <w:tc>
          <w:tcPr>
            <w:tcW w:w="7088" w:type="dxa"/>
            <w:gridSpan w:val="3"/>
            <w:tcBorders>
              <w:top w:val="nil"/>
              <w:bottom w:val="single" w:sz="4" w:space="0" w:color="auto"/>
            </w:tcBorders>
          </w:tcPr>
          <w:p>
            <w:pPr>
              <w:pStyle w:val="nTable"/>
              <w:spacing w:after="40"/>
              <w:rPr>
                <w:b/>
                <w:snapToGrid w:val="0"/>
              </w:rPr>
            </w:pPr>
            <w:r>
              <w:rPr>
                <w:b/>
                <w:color w:val="FF0000"/>
              </w:rPr>
              <w:t xml:space="preserve">These regulations were repealed by the </w:t>
            </w:r>
            <w:r>
              <w:rPr>
                <w:b/>
                <w:i/>
                <w:color w:val="FF0000"/>
              </w:rPr>
              <w:t>Work Health and Safety Act 2020</w:t>
            </w:r>
            <w:r>
              <w:rPr>
                <w:b/>
                <w:color w:val="FF0000"/>
              </w:rPr>
              <w:t xml:space="preserve"> s. 279 (No. 36 of 2020) on 31 Mar 2022 (see s. 2(1)(c) and SL 2022/18 cl. 2)</w:t>
            </w:r>
          </w:p>
        </w:tc>
      </w:tr>
    </w:tbl>
    <w:p>
      <w:pPr>
        <w:pStyle w:val="nHeading3"/>
      </w:pPr>
      <w:bookmarkStart w:id="681" w:name="_Toc98853716"/>
      <w:r>
        <w:t>Other notes</w:t>
      </w:r>
      <w:bookmarkEnd w:id="681"/>
    </w:p>
    <w:p>
      <w:pPr>
        <w:pStyle w:val="nNote"/>
        <w:spacing w:before="120"/>
      </w:pPr>
      <w:r>
        <w:rPr>
          <w:vertAlign w:val="superscript"/>
        </w:rPr>
        <w:t>1</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Note"/>
        <w:spacing w:before="120"/>
      </w:pPr>
      <w:r>
        <w:rPr>
          <w:vertAlign w:val="superscript"/>
        </w:rPr>
        <w:t>2</w:t>
      </w:r>
      <w:r>
        <w:tab/>
        <w:t xml:space="preserve">Repealed by the </w:t>
      </w:r>
      <w:r>
        <w:rPr>
          <w:i/>
        </w:rPr>
        <w:t>Building Act 2011</w:t>
      </w:r>
      <w:r>
        <w:t>.</w:t>
      </w:r>
    </w:p>
    <w:p>
      <w:pPr>
        <w:pStyle w:val="nNote"/>
        <w:spacing w:before="120"/>
      </w:pPr>
      <w:r>
        <w:rPr>
          <w:vertAlign w:val="superscript"/>
        </w:rPr>
        <w:t>3</w:t>
      </w:r>
      <w:r>
        <w:tab/>
        <w:t xml:space="preserve">Repealed by the </w:t>
      </w:r>
      <w:r>
        <w:rPr>
          <w:i/>
        </w:rPr>
        <w:t>Work Health and Safety (Transitional and Consequential Provisions) Act 2011</w:t>
      </w:r>
      <w:r>
        <w:t xml:space="preserve"> (Cwlth).</w:t>
      </w:r>
    </w:p>
    <w:p>
      <w:pPr>
        <w:pStyle w:val="nNote"/>
        <w:spacing w:before="120"/>
      </w:pPr>
      <w:r>
        <w:rPr>
          <w:vertAlign w:val="superscript"/>
        </w:rPr>
        <w:t>4</w:t>
      </w:r>
      <w:r>
        <w:tab/>
        <w:t xml:space="preserve">The regulations ceased to have effect on the commencement of the </w:t>
      </w:r>
      <w:r>
        <w:rPr>
          <w:i/>
        </w:rPr>
        <w:t>Acts Amendment (Occupational Health, Safety and Welfare) Act 1987</w:t>
      </w:r>
      <w:r>
        <w:t xml:space="preserve">, see s. 33(1) which repealed the </w:t>
      </w:r>
      <w:r>
        <w:rPr>
          <w:i/>
        </w:rPr>
        <w:t>Noise Abatement Act 1972</w:t>
      </w:r>
      <w:r>
        <w:t xml:space="preserve"> under which the regulations were made.</w:t>
      </w:r>
    </w:p>
    <w:p>
      <w:pPr>
        <w:pStyle w:val="nNote"/>
        <w:spacing w:before="120"/>
        <w:rPr>
          <w:rFonts w:ascii="Times" w:hAnsi="Times"/>
          <w:snapToGrid w:val="0"/>
        </w:rPr>
      </w:pPr>
      <w:r>
        <w:rPr>
          <w:vertAlign w:val="superscript"/>
        </w:rPr>
        <w:t>5</w:t>
      </w:r>
      <w:r>
        <w:tab/>
        <w:t xml:space="preserve">The amendment to r. 3.88 in the </w:t>
      </w:r>
      <w:r>
        <w:rPr>
          <w:i/>
        </w:rPr>
        <w:t xml:space="preserve">Occupational Safety and Health Amendment Regulations (No. 6) 2004 </w:t>
      </w:r>
      <w:r>
        <w:t xml:space="preserve">r. 24(5) is not included because it would conflict with </w:t>
      </w:r>
      <w:r>
        <w:lastRenderedPageBreak/>
        <w:t xml:space="preserve">the amendment in the </w:t>
      </w:r>
      <w:r>
        <w:rPr>
          <w:i/>
        </w:rPr>
        <w:t>Occupational Safety and Health Amendment Regulations (No. 3) 2004</w:t>
      </w:r>
      <w:r>
        <w:t xml:space="preserve"> r. 7.</w:t>
      </w:r>
    </w:p>
    <w:p>
      <w:pPr>
        <w:pStyle w:val="nNote"/>
        <w:keepNext/>
        <w:spacing w:before="120"/>
        <w:rPr>
          <w:snapToGrid w:val="0"/>
        </w:rPr>
      </w:pPr>
      <w:r>
        <w:rPr>
          <w:snapToGrid w:val="0"/>
          <w:vertAlign w:val="superscript"/>
        </w:rPr>
        <w:t>6</w:t>
      </w:r>
      <w:r>
        <w:rPr>
          <w:snapToGrid w:val="0"/>
        </w:rPr>
        <w:tab/>
        <w:t xml:space="preserve">The amendments to r. 5.46(1)(a) in the </w:t>
      </w:r>
      <w:r>
        <w:rPr>
          <w:i/>
          <w:snapToGrid w:val="0"/>
        </w:rPr>
        <w:t>Occupational Safety and Health Amendment Regulations (No. 3) 2009</w:t>
      </w:r>
      <w:r>
        <w:rPr>
          <w:snapToGrid w:val="0"/>
        </w:rPr>
        <w:t xml:space="preserve"> r. 10(b) is not included because it was unclear where the amendment was intended to be made. Regulation 5.46(1)(a) was replaced by the </w:t>
      </w:r>
      <w:r>
        <w:rPr>
          <w:i/>
          <w:snapToGrid w:val="0"/>
        </w:rPr>
        <w:t>Occupational Safety and Health Amendment Regulations 2010</w:t>
      </w:r>
      <w:r>
        <w:rPr>
          <w:snapToGrid w:val="0"/>
        </w:rPr>
        <w:t xml:space="preserve"> r. 5.</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683" w:name="_Toc98512243"/>
      <w:bookmarkStart w:id="684" w:name="_Toc98512746"/>
      <w:bookmarkStart w:id="685" w:name="_Toc98853717"/>
      <w:r>
        <w:rPr>
          <w:sz w:val="28"/>
        </w:rPr>
        <w:lastRenderedPageBreak/>
        <w:t>Defined terms</w:t>
      </w:r>
      <w:bookmarkEnd w:id="683"/>
      <w:bookmarkEnd w:id="684"/>
      <w:bookmarkEnd w:id="6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1.3, 3.102</w:t>
      </w:r>
    </w:p>
    <w:p>
      <w:pPr>
        <w:pStyle w:val="DefinedTerms"/>
      </w:pPr>
      <w:r>
        <w:t>abrasive material</w:t>
      </w:r>
      <w:r>
        <w:tab/>
        <w:t>1.3, 3.102</w:t>
      </w:r>
    </w:p>
    <w:p>
      <w:pPr>
        <w:pStyle w:val="DefinedTerms"/>
      </w:pPr>
      <w:r>
        <w:t>AC classified hazardous substance</w:t>
      </w:r>
      <w:r>
        <w:tab/>
        <w:t>5.1(1)</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article</w:t>
      </w:r>
      <w:r>
        <w:tab/>
        <w:t>5.1(1)</w:t>
      </w:r>
    </w:p>
    <w:p>
      <w:pPr>
        <w:pStyle w:val="DefinedTerms"/>
      </w:pPr>
      <w:r>
        <w:t>AS</w:t>
      </w:r>
      <w:r>
        <w:tab/>
        <w:t>1.3</w:t>
      </w:r>
    </w:p>
    <w:p>
      <w:pPr>
        <w:pStyle w:val="DefinedTerms"/>
      </w:pPr>
      <w:r>
        <w:t>asbestos</w:t>
      </w:r>
      <w:r>
        <w:tab/>
        <w:t>1.3, 5.1(1)</w:t>
      </w:r>
    </w:p>
    <w:p>
      <w:pPr>
        <w:pStyle w:val="DefinedTerms"/>
      </w:pPr>
      <w:r>
        <w:t>asbestos-containing material</w:t>
      </w:r>
      <w:r>
        <w:tab/>
        <w:t>3.126(1), 5.42(1)</w:t>
      </w:r>
    </w:p>
    <w:p>
      <w:pPr>
        <w:pStyle w:val="DefinedTerms"/>
      </w:pPr>
      <w:r>
        <w:t>asbestos demolition site</w:t>
      </w:r>
      <w:r>
        <w:tab/>
        <w:t>3.126(1)</w:t>
      </w:r>
    </w:p>
    <w:p>
      <w:pPr>
        <w:pStyle w:val="DefinedTerms"/>
      </w:pPr>
      <w:r>
        <w:t>asbestos dust</w:t>
      </w:r>
      <w:r>
        <w:tab/>
        <w:t>5.42(1)</w:t>
      </w:r>
    </w:p>
    <w:p>
      <w:pPr>
        <w:pStyle w:val="DefinedTerms"/>
      </w:pPr>
      <w:r>
        <w:t xml:space="preserve">asbestos removalist licence </w:t>
      </w:r>
      <w:r>
        <w:tab/>
        <w:t>5.53A(1)</w:t>
      </w:r>
    </w:p>
    <w:p>
      <w:pPr>
        <w:pStyle w:val="DefinedTerms"/>
      </w:pPr>
      <w:r>
        <w:t>asbestos work</w:t>
      </w:r>
      <w:r>
        <w:tab/>
        <w:t>5.42(1)</w:t>
      </w:r>
    </w:p>
    <w:p>
      <w:pPr>
        <w:pStyle w:val="DefinedTerms"/>
      </w:pPr>
      <w:r>
        <w:t>asbestos work area</w:t>
      </w:r>
      <w:r>
        <w:tab/>
        <w:t>5.42(1)</w:t>
      </w:r>
    </w:p>
    <w:p>
      <w:pPr>
        <w:pStyle w:val="DefinedTerms"/>
      </w:pPr>
      <w:r>
        <w:t>AS/NZS</w:t>
      </w:r>
      <w:r>
        <w:tab/>
        <w:t>1.3</w:t>
      </w:r>
    </w:p>
    <w:p>
      <w:pPr>
        <w:pStyle w:val="DefinedTerms"/>
      </w:pPr>
      <w:r>
        <w:t>assessment instrument</w:t>
      </w:r>
      <w:r>
        <w:tab/>
        <w:t>6.20(1)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boom-type elevating work platform</w:t>
      </w:r>
      <w:r>
        <w:tab/>
        <w:t>4.1, Sch. 6.3 cl. 6</w:t>
      </w:r>
    </w:p>
    <w:p>
      <w:pPr>
        <w:pStyle w:val="DefinedTerms"/>
      </w:pPr>
      <w:r>
        <w:t>bridge crane</w:t>
      </w:r>
      <w:r>
        <w:tab/>
        <w:t>4.1, Sch. 6.3 cl. 6</w:t>
      </w:r>
    </w:p>
    <w:p>
      <w:pPr>
        <w:pStyle w:val="DefinedTerms"/>
      </w:pPr>
      <w:r>
        <w:t>building</w:t>
      </w:r>
      <w:r>
        <w:tab/>
        <w:t>3.59B(1)</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lastRenderedPageBreak/>
        <w:t>carcinogenic substance</w:t>
      </w:r>
      <w:r>
        <w:tab/>
        <w:t>5.28</w:t>
      </w:r>
    </w:p>
    <w:p>
      <w:pPr>
        <w:pStyle w:val="DefinedTerms"/>
      </w:pPr>
      <w:r>
        <w:t>certificate of competency</w:t>
      </w:r>
      <w:r>
        <w:tab/>
        <w:t>6.6(1),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de-energised</w:t>
      </w:r>
      <w:r>
        <w:tab/>
        <w:t>3.58(1)</w:t>
      </w:r>
    </w:p>
    <w:p>
      <w:pPr>
        <w:pStyle w:val="DefinedTerms"/>
      </w:pPr>
      <w:r>
        <w:t>demolition</w:t>
      </w:r>
      <w:r>
        <w:tab/>
        <w:t>1.3, 3.114</w:t>
      </w:r>
    </w:p>
    <w:p>
      <w:pPr>
        <w:pStyle w:val="DefinedTerms"/>
      </w:pPr>
      <w:r>
        <w:t>demolition licence</w:t>
      </w:r>
      <w:r>
        <w:tab/>
        <w:t>5.53A(1)</w:t>
      </w:r>
    </w:p>
    <w:p>
      <w:pPr>
        <w:pStyle w:val="DefinedTerms"/>
      </w:pPr>
      <w:r>
        <w:t>derrick crane</w:t>
      </w:r>
      <w:r>
        <w:tab/>
        <w:t>Sch. 6.3 cl. 6</w:t>
      </w:r>
    </w:p>
    <w:p>
      <w:pPr>
        <w:pStyle w:val="DefinedTerms"/>
      </w:pPr>
      <w:r>
        <w:t>designated plant</w:t>
      </w:r>
      <w:r>
        <w:tab/>
        <w:t>7.1</w:t>
      </w:r>
    </w:p>
    <w:p>
      <w:pPr>
        <w:pStyle w:val="DefinedTerms"/>
      </w:pPr>
      <w:r>
        <w:t>designer</w:t>
      </w:r>
      <w:r>
        <w:tab/>
        <w:t>3.137</w:t>
      </w:r>
    </w:p>
    <w:p>
      <w:pPr>
        <w:pStyle w:val="DefinedTerms"/>
      </w:pPr>
      <w:r>
        <w:t>design verifier</w:t>
      </w:r>
      <w:r>
        <w:tab/>
        <w:t>4.1</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lastRenderedPageBreak/>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electrical installation</w:t>
      </w:r>
      <w:r>
        <w:tab/>
        <w:t>1.3</w:t>
      </w:r>
    </w:p>
    <w:p>
      <w:pPr>
        <w:pStyle w:val="DefinedTerms"/>
      </w:pPr>
      <w:r>
        <w:t>electrical work</w:t>
      </w:r>
      <w:r>
        <w:tab/>
        <w:t>3.58(1)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energised</w:t>
      </w:r>
      <w:r>
        <w:tab/>
        <w:t>3.58(1), 3.137</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5.45F(2), 6.11(2), 6.27(2)</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asbestos-containing material</w:t>
      </w:r>
      <w:r>
        <w:tab/>
        <w:t>5.42(1)</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GHS</w:t>
      </w:r>
      <w:r>
        <w:tab/>
        <w:t>5.1(1)</w:t>
      </w:r>
    </w:p>
    <w:p>
      <w:pPr>
        <w:pStyle w:val="DefinedTerms"/>
      </w:pPr>
      <w:r>
        <w:t>GHS classified hazardous substance</w:t>
      </w:r>
      <w:r>
        <w:tab/>
        <w:t>5.1(1)</w:t>
      </w:r>
    </w:p>
    <w:p>
      <w:pPr>
        <w:pStyle w:val="DefinedTerms"/>
      </w:pPr>
      <w:r>
        <w:t>GVM</w:t>
      </w:r>
      <w:r>
        <w:tab/>
        <w:t>3.130</w:t>
      </w:r>
    </w:p>
    <w:p>
      <w:pPr>
        <w:pStyle w:val="DefinedTerms"/>
      </w:pPr>
      <w:r>
        <w:t>hand-held equipment</w:t>
      </w:r>
      <w:r>
        <w:tab/>
        <w:t>3.60(2)</w:t>
      </w:r>
    </w:p>
    <w:p>
      <w:pPr>
        <w:pStyle w:val="DefinedTerms"/>
      </w:pPr>
      <w:r>
        <w:t>hazard class</w:t>
      </w:r>
      <w:r>
        <w:tab/>
        <w:t>Sch. 5.1</w:t>
      </w:r>
    </w:p>
    <w:p>
      <w:pPr>
        <w:pStyle w:val="DefinedTerms"/>
      </w:pPr>
      <w:r>
        <w:t>hazardous substance</w:t>
      </w:r>
      <w:r>
        <w:tab/>
        <w:t>5.1(1)</w:t>
      </w:r>
    </w:p>
    <w:p>
      <w:pPr>
        <w:pStyle w:val="DefinedTerms"/>
      </w:pPr>
      <w:r>
        <w:t>Hazardous Substances Information System</w:t>
      </w:r>
      <w:r>
        <w:tab/>
        <w:t>5.1(1)</w:t>
      </w:r>
    </w:p>
    <w:p>
      <w:pPr>
        <w:pStyle w:val="DefinedTerms"/>
      </w:pPr>
      <w:r>
        <w:t>health surveillance</w:t>
      </w:r>
      <w:r>
        <w:tab/>
        <w:t>5.1(1), 5.53</w:t>
      </w:r>
    </w:p>
    <w:p>
      <w:pPr>
        <w:pStyle w:val="DefinedTerms"/>
      </w:pPr>
      <w:r>
        <w:t>high-risk construction work</w:t>
      </w:r>
      <w:r>
        <w:tab/>
        <w:t>3.137</w:t>
      </w:r>
    </w:p>
    <w:p>
      <w:pPr>
        <w:pStyle w:val="DefinedTerms"/>
      </w:pPr>
      <w:r>
        <w:t>high risk work</w:t>
      </w:r>
      <w:r>
        <w:tab/>
        <w:t>6.1(1), 7.9(1)</w:t>
      </w:r>
    </w:p>
    <w:p>
      <w:pPr>
        <w:pStyle w:val="DefinedTerms"/>
      </w:pPr>
      <w:r>
        <w:lastRenderedPageBreak/>
        <w:t>high risk work (interstate) licence</w:t>
      </w:r>
      <w:r>
        <w:tab/>
        <w:t>6.1(1), 7.9(1)</w:t>
      </w:r>
    </w:p>
    <w:p>
      <w:pPr>
        <w:pStyle w:val="DefinedTerms"/>
      </w:pPr>
      <w:r>
        <w:t>high risk work licence</w:t>
      </w:r>
      <w:r>
        <w:tab/>
        <w:t>1.3, 6.1(1)</w:t>
      </w:r>
    </w:p>
    <w:p>
      <w:pPr>
        <w:pStyle w:val="DefinedTerms"/>
      </w:pPr>
      <w:r>
        <w:t>high risk work (WA) licence</w:t>
      </w:r>
      <w:r>
        <w:tab/>
        <w:t>6.1(1), 7.9(1)</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instructor</w:t>
      </w:r>
      <w:r>
        <w:tab/>
        <w:t>4.44(8)</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 C,peak</w:t>
      </w:r>
      <w:r>
        <w:tab/>
        <w:t>3.45</w:t>
      </w:r>
    </w:p>
    <w:p>
      <w:pPr>
        <w:pStyle w:val="DefinedTerms"/>
      </w:pPr>
      <w:r>
        <w:t>lead material</w:t>
      </w:r>
      <w:r>
        <w:tab/>
        <w:t>5.53</w:t>
      </w:r>
    </w:p>
    <w:p>
      <w:pPr>
        <w:pStyle w:val="DefinedTerms"/>
      </w:pPr>
      <w:r>
        <w:t>lead process</w:t>
      </w:r>
      <w:r>
        <w:tab/>
        <w:t>5.53</w:t>
      </w:r>
    </w:p>
    <w:p>
      <w:pPr>
        <w:pStyle w:val="DefinedTerms"/>
      </w:pPr>
      <w:r>
        <w:t>lead-risk job</w:t>
      </w:r>
      <w:r>
        <w:tab/>
        <w:t>5.53</w:t>
      </w:r>
    </w:p>
    <w:p>
      <w:pPr>
        <w:pStyle w:val="DefinedTerms"/>
      </w:pPr>
      <w:r>
        <w:t>licence</w:t>
      </w:r>
      <w:r>
        <w:tab/>
        <w:t>3.114, 5.42(1),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motor vehicle</w:t>
      </w:r>
      <w:r>
        <w:tab/>
        <w:t>3.130</w:t>
      </w:r>
    </w:p>
    <w:p>
      <w:pPr>
        <w:pStyle w:val="DefinedTerms"/>
      </w:pPr>
      <w:r>
        <w:t>MSDS</w:t>
      </w:r>
      <w:r>
        <w:tab/>
        <w:t>5.1(1)</w:t>
      </w:r>
    </w:p>
    <w:p>
      <w:pPr>
        <w:pStyle w:val="DefinedTerms"/>
      </w:pPr>
      <w:r>
        <w:t>nail gun</w:t>
      </w:r>
      <w:r>
        <w:tab/>
        <w:t>3.143(6)</w:t>
      </w:r>
    </w:p>
    <w:p>
      <w:pPr>
        <w:pStyle w:val="DefinedTerms"/>
      </w:pPr>
      <w:r>
        <w:t xml:space="preserve">National Code </w:t>
      </w:r>
      <w:r>
        <w:tab/>
        <w:t>5.1(1)</w:t>
      </w:r>
    </w:p>
    <w:p>
      <w:pPr>
        <w:pStyle w:val="DefinedTerms"/>
      </w:pPr>
      <w:r>
        <w:t>national standard</w:t>
      </w:r>
      <w:r>
        <w:tab/>
        <w:t>7.9(1)</w:t>
      </w:r>
    </w:p>
    <w:p>
      <w:pPr>
        <w:pStyle w:val="DefinedTerms"/>
      </w:pPr>
      <w:r>
        <w:t>network operator</w:t>
      </w:r>
      <w:r>
        <w:tab/>
        <w:t>3.58(1)</w:t>
      </w:r>
    </w:p>
    <w:p>
      <w:pPr>
        <w:pStyle w:val="DefinedTerms"/>
      </w:pPr>
      <w:r>
        <w:t>NOHSC</w:t>
      </w:r>
      <w:r>
        <w:tab/>
        <w:t>1.11(1)</w:t>
      </w:r>
    </w:p>
    <w:p>
      <w:pPr>
        <w:pStyle w:val="DefinedTerms"/>
      </w:pPr>
      <w:r>
        <w:t>noise</w:t>
      </w:r>
      <w:r>
        <w:tab/>
        <w:t>3.45</w:t>
      </w:r>
    </w:p>
    <w:p>
      <w:pPr>
        <w:pStyle w:val="DefinedTerms"/>
      </w:pPr>
      <w:r>
        <w:lastRenderedPageBreak/>
        <w:t>non-friable asbestos-containing material</w:t>
      </w:r>
      <w:r>
        <w:tab/>
        <w:t>5.42(1)</w:t>
      </w:r>
    </w:p>
    <w:p>
      <w:pPr>
        <w:pStyle w:val="DefinedTerms"/>
      </w:pPr>
      <w:r>
        <w:t>non-slewing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w:t>
      </w:r>
      <w:r>
        <w:tab/>
        <w:t>5.1(1)</w:t>
      </w:r>
    </w:p>
    <w:p>
      <w:pPr>
        <w:pStyle w:val="DefinedTerms"/>
      </w:pPr>
      <w:r>
        <w:t>order-picking forklift truck</w:t>
      </w:r>
      <w:r>
        <w:tab/>
        <w:t>Sch. 6.3 cl. 8</w:t>
      </w:r>
    </w:p>
    <w:p>
      <w:pPr>
        <w:pStyle w:val="DefinedTerms"/>
      </w:pPr>
      <w:r>
        <w:t>other facility</w:t>
      </w:r>
      <w:r>
        <w:tab/>
        <w:t>3.20(1)</w:t>
      </w:r>
    </w:p>
    <w:p>
      <w:pPr>
        <w:pStyle w:val="DefinedTerms"/>
      </w:pPr>
      <w:r>
        <w:t>out-of-service tag</w:t>
      </w:r>
      <w:r>
        <w:tab/>
        <w:t>4.1</w:t>
      </w:r>
    </w:p>
    <w:p>
      <w:pPr>
        <w:pStyle w:val="DefinedTerms"/>
      </w:pPr>
      <w:r>
        <w:t>overhead power line</w:t>
      </w:r>
      <w:r>
        <w:tab/>
        <w:t>3.64(1)</w:t>
      </w:r>
    </w:p>
    <w:p>
      <w:pPr>
        <w:pStyle w:val="DefinedTerms"/>
      </w:pPr>
      <w:r>
        <w:t>oxygen deficient atmosphere</w:t>
      </w:r>
      <w:r>
        <w:tab/>
        <w:t>3.37</w:t>
      </w:r>
    </w:p>
    <w:p>
      <w:pPr>
        <w:pStyle w:val="DefinedTerms"/>
      </w:pPr>
      <w:r>
        <w:t>passenger</w:t>
      </w:r>
      <w:r>
        <w:tab/>
        <w:t>4.44(7)</w:t>
      </w:r>
    </w:p>
    <w:p>
      <w:pPr>
        <w:pStyle w:val="DefinedTerms"/>
      </w:pPr>
      <w:r>
        <w:t>personal hearing protectors</w:t>
      </w:r>
      <w:r>
        <w:tab/>
        <w:t>3.45</w:t>
      </w:r>
    </w:p>
    <w:p>
      <w:pPr>
        <w:pStyle w:val="DefinedTerms"/>
      </w:pPr>
      <w:r>
        <w:t>person having control of access to a workplace</w:t>
      </w:r>
      <w:r>
        <w:tab/>
        <w:t>1.3</w:t>
      </w:r>
    </w:p>
    <w:p>
      <w:pPr>
        <w:pStyle w:val="DefinedTerms"/>
      </w:pPr>
      <w:r>
        <w:t>person having control of a workplace</w:t>
      </w:r>
      <w:r>
        <w:tab/>
        <w:t>1.3</w:t>
      </w:r>
    </w:p>
    <w:p>
      <w:pPr>
        <w:pStyle w:val="DefinedTerms"/>
      </w:pPr>
      <w:r>
        <w:t>personnel and materials hoist</w:t>
      </w:r>
      <w:r>
        <w:tab/>
        <w:t>Sch. 6.3 cl. 6</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regulation 1.15 penalty</w:t>
      </w:r>
      <w:r>
        <w:tab/>
        <w:t>1.3</w:t>
      </w:r>
    </w:p>
    <w:p>
      <w:pPr>
        <w:pStyle w:val="DefinedTerms"/>
      </w:pPr>
      <w:r>
        <w:t>regulation 1.16 penalty</w:t>
      </w:r>
      <w:r>
        <w:tab/>
        <w:t>1.3</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lastRenderedPageBreak/>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5.42(1)</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roof space</w:t>
      </w:r>
      <w:r>
        <w:tab/>
        <w:t>3.59B(1)</w:t>
      </w:r>
    </w:p>
    <w:p>
      <w:pPr>
        <w:pStyle w:val="DefinedTerms"/>
      </w:pPr>
      <w:r>
        <w:t>safety phrase</w:t>
      </w:r>
      <w:r>
        <w:tab/>
        <w:t>5.1(1)</w:t>
      </w:r>
    </w:p>
    <w:p>
      <w:pPr>
        <w:pStyle w:val="DefinedTerms"/>
      </w:pPr>
      <w:r>
        <w:t>Safe Work Australia</w:t>
      </w:r>
      <w:r>
        <w:tab/>
        <w:t>5.1(1)</w:t>
      </w:r>
    </w:p>
    <w:p>
      <w:pPr>
        <w:pStyle w:val="DefinedTerms"/>
      </w:pPr>
      <w:r>
        <w:t>safe work method statement</w:t>
      </w:r>
      <w:r>
        <w:tab/>
        <w:t>3.137</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self-contained breathing apparatus</w:t>
      </w:r>
      <w:r>
        <w:tab/>
        <w:t>3.37</w:t>
      </w:r>
    </w:p>
    <w:p>
      <w:pPr>
        <w:pStyle w:val="DefinedTerms"/>
      </w:pPr>
      <w:r>
        <w:t>self-erecting tower crane</w:t>
      </w:r>
      <w:r>
        <w:tab/>
        <w:t>Sch. 6.3 cl. 6</w:t>
      </w:r>
    </w:p>
    <w:p>
      <w:pPr>
        <w:pStyle w:val="DefinedTerms"/>
      </w:pPr>
      <w:r>
        <w:t>service apparatus</w:t>
      </w:r>
      <w:r>
        <w:tab/>
        <w:t>3.59B(1)</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suspended scaffold</w:t>
      </w:r>
      <w:r>
        <w:tab/>
        <w:t>3.66, Sch. 6.3 cl. 1</w:t>
      </w:r>
    </w:p>
    <w:p>
      <w:pPr>
        <w:pStyle w:val="DefinedTerms"/>
      </w:pPr>
      <w:r>
        <w:t>tilt-up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transitional course</w:t>
      </w:r>
      <w:r>
        <w:tab/>
        <w:t>2.2(2)</w:t>
      </w:r>
    </w:p>
    <w:p>
      <w:pPr>
        <w:pStyle w:val="DefinedTerms"/>
      </w:pPr>
      <w:r>
        <w:t>transition period</w:t>
      </w:r>
      <w:r>
        <w:tab/>
        <w:t>7.9(1)</w:t>
      </w:r>
    </w:p>
    <w:p>
      <w:pPr>
        <w:pStyle w:val="DefinedTerms"/>
      </w:pPr>
      <w:r>
        <w:t>turbine</w:t>
      </w:r>
      <w:r>
        <w:tab/>
        <w:t>Sch. 6.3 cl. 10</w:t>
      </w:r>
    </w:p>
    <w:p>
      <w:pPr>
        <w:pStyle w:val="DefinedTerms"/>
      </w:pPr>
      <w:r>
        <w:t>type III ingredient</w:t>
      </w:r>
      <w:r>
        <w:tab/>
        <w:t>5.1(1), Sch. 5.1</w:t>
      </w:r>
    </w:p>
    <w:p>
      <w:pPr>
        <w:pStyle w:val="DefinedTerms"/>
      </w:pPr>
      <w:r>
        <w:t>type II ingredient</w:t>
      </w:r>
      <w:r>
        <w:tab/>
        <w:t>5.1(1), Sch. 5.1</w:t>
      </w:r>
    </w:p>
    <w:p>
      <w:pPr>
        <w:pStyle w:val="DefinedTerms"/>
      </w:pPr>
      <w:r>
        <w:lastRenderedPageBreak/>
        <w:t>type I ingredient</w:t>
      </w:r>
      <w:r>
        <w:tab/>
        <w:t>5.1(1), Sch. 5.1</w:t>
      </w:r>
    </w:p>
    <w:p>
      <w:pPr>
        <w:pStyle w:val="DefinedTerms"/>
      </w:pPr>
      <w:r>
        <w:t>unrestricted licence</w:t>
      </w:r>
      <w:r>
        <w:tab/>
        <w:t>5.42(1)</w:t>
      </w:r>
    </w:p>
    <w:p>
      <w:pPr>
        <w:pStyle w:val="DefinedTerms"/>
      </w:pPr>
      <w:r>
        <w:t>use</w:t>
      </w:r>
      <w:r>
        <w:tab/>
        <w:t>4.1, 5.1(1), 6.3(1), Sch. 6.3 cl. 1</w:t>
      </w:r>
    </w:p>
    <w:p>
      <w:pPr>
        <w:pStyle w:val="DefinedTerms"/>
      </w:pPr>
      <w:r>
        <w:t>vehicle hoist</w:t>
      </w:r>
      <w:r>
        <w:tab/>
        <w:t>4.1</w:t>
      </w:r>
    </w:p>
    <w:p>
      <w:pPr>
        <w:pStyle w:val="DefinedTerms"/>
      </w:pPr>
      <w:r>
        <w:t>vehicle loading crane</w:t>
      </w:r>
      <w:r>
        <w:tab/>
        <w:t>4.54(1), Sch. 6.3 cl. 6</w:t>
      </w:r>
    </w:p>
    <w:p>
      <w:pPr>
        <w:pStyle w:val="DefinedTerms"/>
      </w:pPr>
      <w:r>
        <w:t>vehicle-mounted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worker</w:t>
      </w:r>
      <w:r>
        <w:tab/>
        <w:t>6.2(3)</w:t>
      </w:r>
    </w:p>
    <w:p>
      <w:pPr>
        <w:pStyle w:val="DefinedTerms"/>
      </w:pPr>
      <w:r>
        <w:t>workplace</w:t>
      </w:r>
      <w:r>
        <w:tab/>
        <w:t>3.60(2)</w:t>
      </w:r>
    </w:p>
    <w:p>
      <w:pPr>
        <w:pStyle w:val="DefinedTerms"/>
      </w:pPr>
      <w:r>
        <w:t>work that the person was authorised to do</w:t>
      </w:r>
      <w:r>
        <w:tab/>
        <w:t>7.9(1)</w:t>
      </w:r>
    </w:p>
    <w:p>
      <w:pPr>
        <w:pStyle w:val="DefinedTerms"/>
      </w:pPr>
      <w:r>
        <w:t>work time</w:t>
      </w:r>
      <w:r>
        <w:tab/>
        <w:t>3.130</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10-s0-00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10-s0-00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71" w:name="Schedule"/>
    <w:bookmarkEnd w:id="5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Australian Standards and Australian/New Zealand Standards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Australian Standards and Australian/New Zealand Standards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 relating to general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Reference of prohibition notice for review</w: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separate"/>
          </w:r>
          <w:r>
            <w:rPr>
              <w:b/>
            </w:rPr>
            <w:t>Form 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07" w:type="dxa"/>
      <w:jc w:val="center"/>
      <w:tblLayout w:type="fixed"/>
      <w:tblCellMar>
        <w:left w:w="72" w:type="dxa"/>
        <w:right w:w="72" w:type="dxa"/>
      </w:tblCellMar>
      <w:tblLook w:val="0000" w:firstRow="0" w:lastRow="0" w:firstColumn="0" w:lastColumn="0" w:noHBand="0" w:noVBand="0"/>
    </w:tblPr>
    <w:tblGrid>
      <w:gridCol w:w="1548"/>
      <w:gridCol w:w="5759"/>
    </w:tblGrid>
    <w:tr>
      <w:trPr>
        <w:cantSplit/>
        <w:jc w:val="center"/>
      </w:trPr>
      <w:tc>
        <w:tcPr>
          <w:tcW w:w="7307"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5.3</w:t>
          </w:r>
          <w:r>
            <w:rPr>
              <w:b/>
            </w:rPr>
            <w:fldChar w:fldCharType="end"/>
          </w:r>
        </w:p>
      </w:tc>
      <w:tc>
        <w:tcPr>
          <w:tcW w:w="5759" w:type="dxa"/>
        </w:tcPr>
        <w:p>
          <w:pPr>
            <w:pStyle w:val="Header"/>
            <w:spacing w:before="40"/>
          </w:pPr>
          <w:r>
            <w:fldChar w:fldCharType="begin"/>
          </w:r>
          <w:r>
            <w:instrText xml:space="preserve"> styleref CharSchText </w:instrText>
          </w:r>
          <w:r>
            <w:fldChar w:fldCharType="separate"/>
          </w:r>
          <w:r>
            <w:t>Hazardous substances for which health surveillance is required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59" w:type="dxa"/>
        </w:tcPr>
        <w:p>
          <w:pPr>
            <w:pStyle w:val="Header"/>
            <w:spacing w:before="40"/>
          </w:pPr>
          <w:r>
            <w:fldChar w:fldCharType="begin"/>
          </w:r>
          <w:r>
            <w:instrText xml:space="preserve"> styleref CharSDivText </w:instrText>
          </w:r>
          <w:r>
            <w:fldChar w:fldCharType="end"/>
          </w:r>
        </w:p>
      </w:tc>
    </w:tr>
    <w:tr>
      <w:trPr>
        <w:jc w:val="center"/>
      </w:trPr>
      <w:tc>
        <w:tcPr>
          <w:tcW w:w="7307"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Carcinogenic substances to be used only for purposes approved by the Commissioner</w:t>
          </w:r>
          <w:r>
            <w:fldChar w:fldCharType="end"/>
          </w:r>
        </w:p>
      </w:tc>
      <w:tc>
        <w:tcPr>
          <w:tcW w:w="1445" w:type="dxa"/>
        </w:tcPr>
        <w:p>
          <w:pPr>
            <w:pStyle w:val="Header"/>
            <w:spacing w:before="40"/>
            <w:ind w:left="-61" w:right="-42"/>
            <w:jc w:val="right"/>
          </w:pPr>
          <w:r>
            <w:rPr>
              <w:b/>
            </w:rPr>
            <w:fldChar w:fldCharType="begin"/>
          </w:r>
          <w:r>
            <w:rPr>
              <w:b/>
            </w:rPr>
            <w:instrText>STYLEREF CharSchno</w:instrText>
          </w:r>
          <w:r>
            <w:rPr>
              <w:b/>
            </w:rPr>
            <w:fldChar w:fldCharType="separate"/>
          </w:r>
          <w:r>
            <w:rPr>
              <w:b/>
            </w:rPr>
            <w:t>Schedule 5.5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Carcinogenic substances to be used only for purposes approved by the Commissioner</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under Part 5 Division 4</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under Part 5 Division 4</w:t>
          </w:r>
          <w:r>
            <w:fldChar w:fldCharType="end"/>
          </w:r>
        </w:p>
      </w:tc>
      <w:tc>
        <w:tcPr>
          <w:tcW w:w="1445" w:type="dxa"/>
        </w:tcPr>
        <w:p>
          <w:pPr>
            <w:pStyle w:val="Header"/>
            <w:spacing w:before="40"/>
            <w:ind w:left="-61" w:right="-42"/>
            <w:jc w:val="right"/>
          </w:pPr>
          <w:r>
            <w:rPr>
              <w:b/>
            </w:rPr>
            <w:fldChar w:fldCharType="begin"/>
          </w:r>
          <w:r>
            <w:rPr>
              <w:b/>
            </w:rPr>
            <w:instrText>STYLEREF CharSchno</w:instrText>
          </w:r>
          <w:r>
            <w:rPr>
              <w:b/>
            </w:rPr>
            <w:fldChar w:fldCharType="separate"/>
          </w:r>
          <w:r>
            <w:rPr>
              <w:b/>
            </w:rPr>
            <w:t>Schedule 6.2A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Pressure equipment operation</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Pressure equipment operation</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6</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82" w:name="Compilation"/>
    <w:bookmarkEnd w:id="682"/>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6" w:name="DefinedTerms"/>
    <w:bookmarkEnd w:id="686"/>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7" w:name="Coversheet"/>
    <w:bookmarkEnd w:id="68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7931C7"/>
    <w:multiLevelType w:val="hybridMultilevel"/>
    <w:tmpl w:val="4D622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26"/>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60046"/>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 w:name="WAFER_20160630110224" w:val="RemoveTocBookmarks,RemoveUnusedBookmarks,RemoveLanguageTags,UsedStyles,ResetPageSize"/>
    <w:docVar w:name="WAFER_20160630110224_GUID" w:val="4d5fc3d3-4799-49d5-8315-ae4eacbfa947"/>
    <w:docVar w:name="WAFER_20160929152117" w:val="RemoveTocBookmarks,RemoveUnusedBookmarks,RemoveLanguageTags,UsedStyles,ResetPageSize,RemoveCustomizations"/>
    <w:docVar w:name="WAFER_20160929152117_GUID" w:val="1615c500-6ba6-4722-9daa-4edd4720e52a"/>
    <w:docVar w:name="WAFER_20190510135038" w:val="RemoveTocBookmarks,RemoveUnusedBookmarks,RemoveLanguageTags,ResetPageSize,RunningHeaders,UpdateStyles,UsedStyles"/>
    <w:docVar w:name="WAFER_20190510135038_GUID" w:val="e147d5b5-c301-4a7d-8cb0-9f0779569c4f"/>
    <w:docVar w:name="WAFER_20200629123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3509_GUID" w:val="bc279110-25e5-4151-acdd-8b42b21880a9"/>
    <w:docVar w:name="WAFER_202009230905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090528_GUID" w:val="33095e56-ceda-46db-9b76-4551faa7fd73"/>
    <w:docVar w:name="WAFER_20201022154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2154905_GUID" w:val="b256805c-114f-4dc7-8066-f50a6439a715"/>
    <w:docVar w:name="WAFER_20201110103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3859_GUID" w:val="4912a9f7-f32b-473b-8a95-7afac2e6d0af"/>
    <w:docVar w:name="WAFER_20210113085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13085914_GUID" w:val="fe7b1f53-f1d9-4857-9c2a-9f2d9c2c79ea"/>
    <w:docVar w:name="WAFER_202104121127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12112742_GUID" w:val="2c74fda1-a8e9-486d-817c-db97aad85bbb"/>
    <w:docVar w:name="WAFER_20210618154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4249_GUID" w:val="e58acfd9-9fc5-4182-b023-ab0b22924eb9"/>
    <w:docVar w:name="WAFER_202106241419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41900_GUID" w:val="27c8379c-a5ed-4e0b-aab6-89acdbf09238"/>
    <w:docVar w:name="WAFER_2022030411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4113826_GUID" w:val="d0bba5bf-f0d2-4d10-8865-df0e473616b2"/>
    <w:docVar w:name="WAFER_202203181600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60046_GUID" w:val="52a3bf84-bf0b-404c-ba4a-d8090efcf7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5:docId w15:val="{D37157F3-D9F4-468E-9D74-733E79E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3137">
      <w:bodyDiv w:val="1"/>
      <w:marLeft w:val="0"/>
      <w:marRight w:val="0"/>
      <w:marTop w:val="0"/>
      <w:marBottom w:val="0"/>
      <w:divBdr>
        <w:top w:val="none" w:sz="0" w:space="0" w:color="auto"/>
        <w:left w:val="none" w:sz="0" w:space="0" w:color="auto"/>
        <w:bottom w:val="none" w:sz="0" w:space="0" w:color="auto"/>
        <w:right w:val="none" w:sz="0" w:space="0" w:color="auto"/>
      </w:divBdr>
    </w:div>
    <w:div w:id="540440204">
      <w:bodyDiv w:val="1"/>
      <w:marLeft w:val="0"/>
      <w:marRight w:val="0"/>
      <w:marTop w:val="0"/>
      <w:marBottom w:val="0"/>
      <w:divBdr>
        <w:top w:val="none" w:sz="0" w:space="0" w:color="auto"/>
        <w:left w:val="none" w:sz="0" w:space="0" w:color="auto"/>
        <w:bottom w:val="none" w:sz="0" w:space="0" w:color="auto"/>
        <w:right w:val="none" w:sz="0" w:space="0" w:color="auto"/>
      </w:divBdr>
    </w:div>
    <w:div w:id="1529953444">
      <w:bodyDiv w:val="1"/>
      <w:marLeft w:val="0"/>
      <w:marRight w:val="0"/>
      <w:marTop w:val="0"/>
      <w:marBottom w:val="0"/>
      <w:divBdr>
        <w:top w:val="none" w:sz="0" w:space="0" w:color="auto"/>
        <w:left w:val="none" w:sz="0" w:space="0" w:color="auto"/>
        <w:bottom w:val="none" w:sz="0" w:space="0" w:color="auto"/>
        <w:right w:val="none" w:sz="0" w:space="0" w:color="auto"/>
      </w:divBdr>
    </w:div>
    <w:div w:id="1907228685">
      <w:bodyDiv w:val="1"/>
      <w:marLeft w:val="0"/>
      <w:marRight w:val="0"/>
      <w:marTop w:val="0"/>
      <w:marBottom w:val="0"/>
      <w:divBdr>
        <w:top w:val="none" w:sz="0" w:space="0" w:color="auto"/>
        <w:left w:val="none" w:sz="0" w:space="0" w:color="auto"/>
        <w:bottom w:val="none" w:sz="0" w:space="0" w:color="auto"/>
        <w:right w:val="none" w:sz="0" w:space="0" w:color="auto"/>
      </w:divBdr>
    </w:div>
    <w:div w:id="21370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image" Target="media/image2.png"/><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7.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footer" Target="footer9.xml"/><Relationship Id="rId20" Type="http://schemas.openxmlformats.org/officeDocument/2006/relationships/footer" Target="footer6.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1C256-3B94-4436-83EF-C6B190E0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102279</Words>
  <Characters>501171</Characters>
  <Application>Microsoft Office Word</Application>
  <DocSecurity>0</DocSecurity>
  <Lines>14740</Lines>
  <Paragraphs>8154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1996 - 10-s0-00</dc:title>
  <dc:subject/>
  <dc:creator/>
  <cp:keywords/>
  <dc:description/>
  <cp:lastModifiedBy>Master Repository Process</cp:lastModifiedBy>
  <cp:revision>4</cp:revision>
  <cp:lastPrinted>2021-04-13T05:00:00Z</cp:lastPrinted>
  <dcterms:created xsi:type="dcterms:W3CDTF">2022-03-30T04:01:00Z</dcterms:created>
  <dcterms:modified xsi:type="dcterms:W3CDTF">2022-03-30T04:01:00Z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edAsAt">
    <vt:filetime>2017-02-16T16:00:00Z</vt:filetime>
  </property>
  <property fmtid="{D5CDD505-2E9C-101B-9397-08002B2CF9AE}" pid="6" name="ReprintNo">
    <vt:lpwstr>10</vt:lpwstr>
  </property>
  <property fmtid="{D5CDD505-2E9C-101B-9397-08002B2CF9AE}" pid="7" name="AsAtDate">
    <vt:lpwstr>31 Mar 2022</vt:lpwstr>
  </property>
  <property fmtid="{D5CDD505-2E9C-101B-9397-08002B2CF9AE}" pid="8" name="Suffix">
    <vt:lpwstr>10-s0-00</vt:lpwstr>
  </property>
  <property fmtid="{D5CDD505-2E9C-101B-9397-08002B2CF9AE}" pid="9" name="Status">
    <vt:lpwstr>NIF</vt:lpwstr>
  </property>
  <property fmtid="{D5CDD505-2E9C-101B-9397-08002B2CF9AE}" pid="10" name="CommencementDate">
    <vt:lpwstr>20220331</vt:lpwstr>
  </property>
</Properties>
</file>