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Legislation Amendment (Persons Linked to Terrorism)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Legislation Amendment (Persons Linked to Terrorism)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_Toc103854176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_Toc103854177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Sentence Administration Act 2003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_Toc103854179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_Toc103854180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_Toc103854181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12 amended</w:t>
      </w:r>
      <w:r>
        <w:tab/>
      </w:r>
      <w:r>
        <w:fldChar w:fldCharType="begin"/>
      </w:r>
      <w:r>
        <w:instrText xml:space="preserve"> PAGEREF _Toc103854182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12A amended</w:t>
      </w:r>
      <w:r>
        <w:tab/>
      </w:r>
      <w:r>
        <w:fldChar w:fldCharType="begin"/>
      </w:r>
      <w:r>
        <w:instrText xml:space="preserve"> PAGEREF _Toc103854183 \h </w:instrText>
      </w:r>
      <w:r>
        <w:fldChar w:fldCharType="separate"/>
      </w:r>
      <w:r>
        <w:t>7</w:t>
      </w:r>
      <w:r>
        <w:fldChar w:fldCharType="end"/>
      </w:r>
    </w:p>
    <w:p>
      <w:pPr>
        <w:pStyle w:val="TOC8"/>
        <w:rPr>
          <w:rFonts w:asciiTheme="minorHAnsi" w:eastAsiaTheme="minorEastAsia" w:hAnsiTheme="minorHAnsi" w:cstheme="minorBidi"/>
          <w:szCs w:val="22"/>
        </w:rPr>
      </w:pPr>
      <w:r>
        <w:t>8.</w:t>
      </w:r>
      <w:r>
        <w:tab/>
        <w:t>Section 12C inserted</w:t>
      </w:r>
      <w:r>
        <w:tab/>
      </w:r>
      <w:r>
        <w:fldChar w:fldCharType="begin"/>
      </w:r>
      <w:r>
        <w:instrText xml:space="preserve"> PAGEREF _Toc103854184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12C.</w:t>
      </w:r>
      <w:r>
        <w:rPr>
          <w:noProof/>
        </w:rPr>
        <w:tab/>
        <w:t>References to Board</w:t>
      </w:r>
      <w:r>
        <w:rPr>
          <w:noProof/>
        </w:rPr>
        <w:tab/>
      </w:r>
      <w:r>
        <w:rPr>
          <w:noProof/>
        </w:rPr>
        <w:fldChar w:fldCharType="begin"/>
      </w:r>
      <w:r>
        <w:rPr>
          <w:noProof/>
        </w:rPr>
        <w:instrText xml:space="preserve"> PAGEREF _Toc103854185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9.</w:t>
      </w:r>
      <w:r>
        <w:tab/>
        <w:t>Section 13 amended</w:t>
      </w:r>
      <w:r>
        <w:tab/>
      </w:r>
      <w:r>
        <w:fldChar w:fldCharType="begin"/>
      </w:r>
      <w:r>
        <w:instrText xml:space="preserve"> PAGEREF _Toc103854186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14 amended</w:t>
      </w:r>
      <w:r>
        <w:tab/>
      </w:r>
      <w:r>
        <w:fldChar w:fldCharType="begin"/>
      </w:r>
      <w:r>
        <w:instrText xml:space="preserve"> PAGEREF _Toc103854187 \h </w:instrText>
      </w:r>
      <w:r>
        <w:fldChar w:fldCharType="separate"/>
      </w:r>
      <w:r>
        <w:t>8</w:t>
      </w:r>
      <w:r>
        <w:fldChar w:fldCharType="end"/>
      </w:r>
    </w:p>
    <w:p>
      <w:pPr>
        <w:pStyle w:val="TOC8"/>
        <w:rPr>
          <w:rFonts w:asciiTheme="minorHAnsi" w:eastAsiaTheme="minorEastAsia" w:hAnsiTheme="minorHAnsi" w:cstheme="minorBidi"/>
          <w:szCs w:val="22"/>
        </w:rPr>
      </w:pPr>
      <w:r>
        <w:t>11.</w:t>
      </w:r>
      <w:r>
        <w:tab/>
        <w:t>Section 20 amended</w:t>
      </w:r>
      <w:r>
        <w:tab/>
      </w:r>
      <w:r>
        <w:fldChar w:fldCharType="begin"/>
      </w:r>
      <w:r>
        <w:instrText xml:space="preserve"> PAGEREF _Toc103854188 \h </w:instrText>
      </w:r>
      <w:r>
        <w:fldChar w:fldCharType="separate"/>
      </w:r>
      <w:r>
        <w:t>8</w:t>
      </w:r>
      <w:r>
        <w:fldChar w:fldCharType="end"/>
      </w:r>
    </w:p>
    <w:p>
      <w:pPr>
        <w:pStyle w:val="TOC8"/>
        <w:rPr>
          <w:rFonts w:asciiTheme="minorHAnsi" w:eastAsiaTheme="minorEastAsia" w:hAnsiTheme="minorHAnsi" w:cstheme="minorBidi"/>
          <w:szCs w:val="22"/>
        </w:rPr>
      </w:pPr>
      <w:r>
        <w:t>12.</w:t>
      </w:r>
      <w:r>
        <w:tab/>
        <w:t>Section 23 amended</w:t>
      </w:r>
      <w:r>
        <w:tab/>
      </w:r>
      <w:r>
        <w:fldChar w:fldCharType="begin"/>
      </w:r>
      <w:r>
        <w:instrText xml:space="preserve"> PAGEREF _Toc103854189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44 amended</w:t>
      </w:r>
      <w:r>
        <w:tab/>
      </w:r>
      <w:r>
        <w:fldChar w:fldCharType="begin"/>
      </w:r>
      <w:r>
        <w:instrText xml:space="preserve"> PAGEREF _Toc103854190 \h </w:instrText>
      </w:r>
      <w:r>
        <w:fldChar w:fldCharType="separate"/>
      </w:r>
      <w:r>
        <w:t>9</w:t>
      </w:r>
      <w:r>
        <w:fldChar w:fldCharType="end"/>
      </w:r>
    </w:p>
    <w:p>
      <w:pPr>
        <w:pStyle w:val="TOC8"/>
        <w:rPr>
          <w:rFonts w:asciiTheme="minorHAnsi" w:eastAsiaTheme="minorEastAsia" w:hAnsiTheme="minorHAnsi" w:cstheme="minorBidi"/>
          <w:szCs w:val="22"/>
        </w:rPr>
      </w:pPr>
      <w:r>
        <w:t>14.</w:t>
      </w:r>
      <w:r>
        <w:tab/>
        <w:t>Section 48 amended</w:t>
      </w:r>
      <w:r>
        <w:tab/>
      </w:r>
      <w:r>
        <w:fldChar w:fldCharType="begin"/>
      </w:r>
      <w:r>
        <w:instrText xml:space="preserve"> PAGEREF _Toc103854191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52 amended</w:t>
      </w:r>
      <w:r>
        <w:tab/>
      </w:r>
      <w:r>
        <w:fldChar w:fldCharType="begin"/>
      </w:r>
      <w:r>
        <w:instrText xml:space="preserve"> PAGEREF _Toc103854192 \h </w:instrText>
      </w:r>
      <w:r>
        <w:fldChar w:fldCharType="separate"/>
      </w:r>
      <w:r>
        <w:t>9</w:t>
      </w:r>
      <w:r>
        <w:fldChar w:fldCharType="end"/>
      </w:r>
    </w:p>
    <w:p>
      <w:pPr>
        <w:pStyle w:val="TOC8"/>
        <w:rPr>
          <w:rFonts w:asciiTheme="minorHAnsi" w:eastAsiaTheme="minorEastAsia" w:hAnsiTheme="minorHAnsi" w:cstheme="minorBidi"/>
          <w:szCs w:val="22"/>
        </w:rPr>
      </w:pPr>
      <w:r>
        <w:t>16.</w:t>
      </w:r>
      <w:r>
        <w:tab/>
        <w:t>Part 5 Division 1B inserted</w:t>
      </w:r>
      <w:r>
        <w:tab/>
      </w:r>
      <w:r>
        <w:fldChar w:fldCharType="begin"/>
      </w:r>
      <w:r>
        <w:instrText xml:space="preserve"> PAGEREF _Toc103854193 \h </w:instrText>
      </w:r>
      <w:r>
        <w:fldChar w:fldCharType="separate"/>
      </w:r>
      <w:r>
        <w:t>9</w:t>
      </w:r>
      <w:r>
        <w:fldChar w:fldCharType="end"/>
      </w:r>
    </w:p>
    <w:p>
      <w:pPr>
        <w:pStyle w:val="TOC5"/>
        <w:tabs>
          <w:tab w:val="right" w:leader="dot" w:pos="7077"/>
        </w:tabs>
        <w:rPr>
          <w:rFonts w:asciiTheme="minorHAnsi" w:eastAsiaTheme="minorEastAsia" w:hAnsiTheme="minorHAnsi" w:cstheme="minorBidi"/>
          <w:b w:val="0"/>
          <w:sz w:val="22"/>
          <w:szCs w:val="22"/>
        </w:rPr>
      </w:pPr>
      <w:r>
        <w:t>Division 1B — Prisoners with links to terrorism or subject to Commissioner of Police reports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66D.</w:t>
      </w:r>
      <w:r>
        <w:rPr>
          <w:noProof/>
        </w:rPr>
        <w:tab/>
        <w:t>Terms used</w:t>
      </w:r>
      <w:r>
        <w:rPr>
          <w:noProof/>
        </w:rPr>
        <w:tab/>
      </w:r>
      <w:r>
        <w:rPr>
          <w:noProof/>
        </w:rPr>
        <w:fldChar w:fldCharType="begin"/>
      </w:r>
      <w:r>
        <w:rPr>
          <w:noProof/>
        </w:rPr>
        <w:instrText xml:space="preserve"> PAGEREF _Toc103854196 \h </w:instrText>
      </w:r>
      <w:r>
        <w:rPr>
          <w:noProof/>
        </w:rPr>
      </w:r>
      <w:r>
        <w:rPr>
          <w:noProof/>
        </w:rPr>
        <w:fldChar w:fldCharType="separate"/>
      </w:r>
      <w:r>
        <w:rPr>
          <w:noProof/>
        </w:rPr>
        <w:t>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2 — Early release orders in cases of prisoners with links to terrorism</w:t>
      </w:r>
    </w:p>
    <w:p>
      <w:pPr>
        <w:pStyle w:val="TOC9"/>
        <w:rPr>
          <w:rFonts w:asciiTheme="minorHAnsi" w:eastAsiaTheme="minorEastAsia" w:hAnsiTheme="minorHAnsi" w:cstheme="minorBidi"/>
          <w:noProof/>
          <w:sz w:val="22"/>
          <w:szCs w:val="22"/>
        </w:rPr>
      </w:pPr>
      <w:r>
        <w:rPr>
          <w:noProof/>
        </w:rPr>
        <w:t>66E.</w:t>
      </w:r>
      <w:r>
        <w:rPr>
          <w:noProof/>
        </w:rPr>
        <w:tab/>
        <w:t>References to Board</w:t>
      </w:r>
      <w:r>
        <w:rPr>
          <w:noProof/>
        </w:rPr>
        <w:tab/>
      </w:r>
      <w:r>
        <w:rPr>
          <w:noProof/>
        </w:rPr>
        <w:fldChar w:fldCharType="begin"/>
      </w:r>
      <w:r>
        <w:rPr>
          <w:noProof/>
        </w:rPr>
        <w:instrText xml:space="preserve"> PAGEREF _Toc103854198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66F.</w:t>
      </w:r>
      <w:r>
        <w:rPr>
          <w:noProof/>
        </w:rPr>
        <w:tab/>
        <w:t>Additional release considerations</w:t>
      </w:r>
      <w:r>
        <w:rPr>
          <w:noProof/>
        </w:rPr>
        <w:tab/>
      </w:r>
      <w:r>
        <w:rPr>
          <w:noProof/>
        </w:rPr>
        <w:fldChar w:fldCharType="begin"/>
      </w:r>
      <w:r>
        <w:rPr>
          <w:noProof/>
        </w:rPr>
        <w:instrText xml:space="preserve"> PAGEREF _Toc103854199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66G.</w:t>
      </w:r>
      <w:r>
        <w:rPr>
          <w:noProof/>
        </w:rPr>
        <w:tab/>
        <w:t>Making early release orders</w:t>
      </w:r>
      <w:r>
        <w:rPr>
          <w:noProof/>
        </w:rPr>
        <w:tab/>
      </w:r>
      <w:r>
        <w:rPr>
          <w:noProof/>
        </w:rPr>
        <w:fldChar w:fldCharType="begin"/>
      </w:r>
      <w:r>
        <w:rPr>
          <w:noProof/>
        </w:rPr>
        <w:instrText xml:space="preserve"> PAGEREF _Toc103854200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66H.</w:t>
      </w:r>
      <w:r>
        <w:rPr>
          <w:noProof/>
        </w:rPr>
        <w:tab/>
        <w:t>Commissioner of Police reports</w:t>
      </w:r>
      <w:r>
        <w:rPr>
          <w:noProof/>
        </w:rPr>
        <w:tab/>
      </w:r>
      <w:r>
        <w:rPr>
          <w:noProof/>
        </w:rPr>
        <w:fldChar w:fldCharType="begin"/>
      </w:r>
      <w:r>
        <w:rPr>
          <w:noProof/>
        </w:rPr>
        <w:instrText xml:space="preserve"> PAGEREF _Toc103854201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66I.</w:t>
      </w:r>
      <w:r>
        <w:rPr>
          <w:noProof/>
        </w:rPr>
        <w:tab/>
        <w:t>Withdrawing Commissioner of Police reports</w:t>
      </w:r>
      <w:r>
        <w:rPr>
          <w:noProof/>
        </w:rPr>
        <w:tab/>
      </w:r>
      <w:r>
        <w:rPr>
          <w:noProof/>
        </w:rPr>
        <w:fldChar w:fldCharType="begin"/>
      </w:r>
      <w:r>
        <w:rPr>
          <w:noProof/>
        </w:rPr>
        <w:instrText xml:space="preserve"> PAGEREF _Toc103854202 \h </w:instrText>
      </w:r>
      <w:r>
        <w:rPr>
          <w:noProof/>
        </w:rPr>
      </w:r>
      <w:r>
        <w:rPr>
          <w:noProof/>
        </w:rPr>
        <w:fldChar w:fldCharType="separate"/>
      </w:r>
      <w:r>
        <w:rPr>
          <w:noProof/>
        </w:rPr>
        <w:t>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Early release orders for other prisoners subject to Commissioner of Police reports</w:t>
      </w:r>
    </w:p>
    <w:p>
      <w:pPr>
        <w:pStyle w:val="TOC9"/>
        <w:rPr>
          <w:rFonts w:asciiTheme="minorHAnsi" w:eastAsiaTheme="minorEastAsia" w:hAnsiTheme="minorHAnsi" w:cstheme="minorBidi"/>
          <w:noProof/>
          <w:sz w:val="22"/>
          <w:szCs w:val="22"/>
        </w:rPr>
      </w:pPr>
      <w:r>
        <w:rPr>
          <w:noProof/>
        </w:rPr>
        <w:t>66J.</w:t>
      </w:r>
      <w:r>
        <w:rPr>
          <w:noProof/>
        </w:rPr>
        <w:tab/>
        <w:t>Term used: prisoner</w:t>
      </w:r>
      <w:r>
        <w:rPr>
          <w:noProof/>
        </w:rPr>
        <w:tab/>
      </w:r>
      <w:r>
        <w:rPr>
          <w:noProof/>
        </w:rPr>
        <w:fldChar w:fldCharType="begin"/>
      </w:r>
      <w:r>
        <w:rPr>
          <w:noProof/>
        </w:rPr>
        <w:instrText xml:space="preserve"> PAGEREF _Toc103854204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66K.</w:t>
      </w:r>
      <w:r>
        <w:rPr>
          <w:noProof/>
        </w:rPr>
        <w:tab/>
        <w:t>Releasing prisoners subject to Commissioner of Police report on parole</w:t>
      </w:r>
      <w:r>
        <w:rPr>
          <w:noProof/>
        </w:rPr>
        <w:tab/>
      </w:r>
      <w:r>
        <w:rPr>
          <w:noProof/>
        </w:rPr>
        <w:fldChar w:fldCharType="begin"/>
      </w:r>
      <w:r>
        <w:rPr>
          <w:noProof/>
        </w:rPr>
        <w:instrText xml:space="preserve"> PAGEREF _Toc103854205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66L.</w:t>
      </w:r>
      <w:r>
        <w:rPr>
          <w:noProof/>
        </w:rPr>
        <w:tab/>
        <w:t>Making parole order in respect of prisoner subject to Commissioner of Police report</w:t>
      </w:r>
      <w:r>
        <w:rPr>
          <w:noProof/>
        </w:rPr>
        <w:tab/>
      </w:r>
      <w:r>
        <w:rPr>
          <w:noProof/>
        </w:rPr>
        <w:fldChar w:fldCharType="begin"/>
      </w:r>
      <w:r>
        <w:rPr>
          <w:noProof/>
        </w:rPr>
        <w:instrText xml:space="preserve"> PAGEREF _Toc103854206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66M.</w:t>
      </w:r>
      <w:r>
        <w:rPr>
          <w:noProof/>
        </w:rPr>
        <w:tab/>
        <w:t>Making RRO in respect of prisoners subject to Commissioner of Police report</w:t>
      </w:r>
      <w:r>
        <w:rPr>
          <w:noProof/>
        </w:rPr>
        <w:tab/>
      </w:r>
      <w:r>
        <w:rPr>
          <w:noProof/>
        </w:rPr>
        <w:fldChar w:fldCharType="begin"/>
      </w:r>
      <w:r>
        <w:rPr>
          <w:noProof/>
        </w:rPr>
        <w:instrText xml:space="preserve"> PAGEREF _Toc103854207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17.</w:t>
      </w:r>
      <w:r>
        <w:tab/>
        <w:t>Section 67A inserted</w:t>
      </w:r>
      <w:r>
        <w:tab/>
      </w:r>
      <w:r>
        <w:fldChar w:fldCharType="begin"/>
      </w:r>
      <w:r>
        <w:instrText xml:space="preserve"> PAGEREF _Toc103854208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67A.</w:t>
      </w:r>
      <w:r>
        <w:rPr>
          <w:noProof/>
        </w:rPr>
        <w:tab/>
        <w:t>Cancellation automatic in case of prisoner with links to terrorism</w:t>
      </w:r>
      <w:r>
        <w:rPr>
          <w:noProof/>
        </w:rPr>
        <w:tab/>
      </w:r>
      <w:r>
        <w:rPr>
          <w:noProof/>
        </w:rPr>
        <w:fldChar w:fldCharType="begin"/>
      </w:r>
      <w:r>
        <w:rPr>
          <w:noProof/>
        </w:rPr>
        <w:instrText xml:space="preserve"> PAGEREF _Toc103854209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18.</w:t>
      </w:r>
      <w:r>
        <w:tab/>
        <w:t>Section 71 amended</w:t>
      </w:r>
      <w:r>
        <w:tab/>
      </w:r>
      <w:r>
        <w:fldChar w:fldCharType="begin"/>
      </w:r>
      <w:r>
        <w:instrText xml:space="preserve"> PAGEREF _Toc103854210 \h </w:instrText>
      </w:r>
      <w:r>
        <w:fldChar w:fldCharType="separate"/>
      </w:r>
      <w:r>
        <w:t>17</w:t>
      </w:r>
      <w:r>
        <w:fldChar w:fldCharType="end"/>
      </w:r>
    </w:p>
    <w:p>
      <w:pPr>
        <w:pStyle w:val="TOC8"/>
        <w:rPr>
          <w:rFonts w:asciiTheme="minorHAnsi" w:eastAsiaTheme="minorEastAsia" w:hAnsiTheme="minorHAnsi" w:cstheme="minorBidi"/>
          <w:szCs w:val="22"/>
        </w:rPr>
      </w:pPr>
      <w:r>
        <w:t>19.</w:t>
      </w:r>
      <w:r>
        <w:tab/>
        <w:t>Section 72 amended</w:t>
      </w:r>
      <w:r>
        <w:tab/>
      </w:r>
      <w:r>
        <w:fldChar w:fldCharType="begin"/>
      </w:r>
      <w:r>
        <w:instrText xml:space="preserve"> PAGEREF _Toc103854211 \h </w:instrText>
      </w:r>
      <w:r>
        <w:fldChar w:fldCharType="separate"/>
      </w:r>
      <w:r>
        <w:t>18</w:t>
      </w:r>
      <w:r>
        <w:fldChar w:fldCharType="end"/>
      </w:r>
    </w:p>
    <w:p>
      <w:pPr>
        <w:pStyle w:val="TOC8"/>
        <w:rPr>
          <w:rFonts w:asciiTheme="minorHAnsi" w:eastAsiaTheme="minorEastAsia" w:hAnsiTheme="minorHAnsi" w:cstheme="minorBidi"/>
          <w:szCs w:val="22"/>
        </w:rPr>
      </w:pPr>
      <w:r>
        <w:t>20.</w:t>
      </w:r>
      <w:r>
        <w:tab/>
        <w:t>Section 73 amended</w:t>
      </w:r>
      <w:r>
        <w:tab/>
      </w:r>
      <w:r>
        <w:fldChar w:fldCharType="begin"/>
      </w:r>
      <w:r>
        <w:instrText xml:space="preserve"> PAGEREF _Toc103854212 \h </w:instrText>
      </w:r>
      <w:r>
        <w:fldChar w:fldCharType="separate"/>
      </w:r>
      <w:r>
        <w:t>18</w:t>
      </w:r>
      <w:r>
        <w:fldChar w:fldCharType="end"/>
      </w:r>
    </w:p>
    <w:p>
      <w:pPr>
        <w:pStyle w:val="TOC8"/>
        <w:rPr>
          <w:rFonts w:asciiTheme="minorHAnsi" w:eastAsiaTheme="minorEastAsia" w:hAnsiTheme="minorHAnsi" w:cstheme="minorBidi"/>
          <w:szCs w:val="22"/>
        </w:rPr>
      </w:pPr>
      <w:r>
        <w:t>21.</w:t>
      </w:r>
      <w:r>
        <w:tab/>
        <w:t>Section 108 amended</w:t>
      </w:r>
      <w:r>
        <w:tab/>
      </w:r>
      <w:r>
        <w:fldChar w:fldCharType="begin"/>
      </w:r>
      <w:r>
        <w:instrText xml:space="preserve"> PAGEREF _Toc103854213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112A inserted</w:t>
      </w:r>
      <w:r>
        <w:tab/>
      </w:r>
      <w:r>
        <w:fldChar w:fldCharType="begin"/>
      </w:r>
      <w:r>
        <w:instrText xml:space="preserve"> PAGEREF _Toc103854214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112A.</w:t>
      </w:r>
      <w:r>
        <w:rPr>
          <w:noProof/>
        </w:rPr>
        <w:tab/>
        <w:t>Information to be excluded from annual reports</w:t>
      </w:r>
      <w:r>
        <w:rPr>
          <w:noProof/>
        </w:rPr>
        <w:tab/>
      </w:r>
      <w:r>
        <w:rPr>
          <w:noProof/>
        </w:rPr>
        <w:fldChar w:fldCharType="begin"/>
      </w:r>
      <w:r>
        <w:rPr>
          <w:noProof/>
        </w:rPr>
        <w:instrText xml:space="preserve"> PAGEREF _Toc103854215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23.</w:t>
      </w:r>
      <w:r>
        <w:tab/>
        <w:t>Section 115 amended</w:t>
      </w:r>
      <w:r>
        <w:tab/>
      </w:r>
      <w:r>
        <w:fldChar w:fldCharType="begin"/>
      </w:r>
      <w:r>
        <w:instrText xml:space="preserve"> PAGEREF _Toc103854216 \h </w:instrText>
      </w:r>
      <w:r>
        <w:fldChar w:fldCharType="separate"/>
      </w:r>
      <w:r>
        <w:t>21</w:t>
      </w:r>
      <w:r>
        <w:fldChar w:fldCharType="end"/>
      </w:r>
    </w:p>
    <w:p>
      <w:pPr>
        <w:pStyle w:val="TOC8"/>
        <w:rPr>
          <w:rFonts w:asciiTheme="minorHAnsi" w:eastAsiaTheme="minorEastAsia" w:hAnsiTheme="minorHAnsi" w:cstheme="minorBidi"/>
          <w:szCs w:val="22"/>
        </w:rPr>
      </w:pPr>
      <w:r>
        <w:t>24.</w:t>
      </w:r>
      <w:r>
        <w:tab/>
        <w:t>Section 115A amended</w:t>
      </w:r>
      <w:r>
        <w:tab/>
      </w:r>
      <w:r>
        <w:fldChar w:fldCharType="begin"/>
      </w:r>
      <w:r>
        <w:instrText xml:space="preserve"> PAGEREF _Toc103854217 \h </w:instrText>
      </w:r>
      <w:r>
        <w:fldChar w:fldCharType="separate"/>
      </w:r>
      <w:r>
        <w:t>21</w:t>
      </w:r>
      <w:r>
        <w:fldChar w:fldCharType="end"/>
      </w:r>
    </w:p>
    <w:p>
      <w:pPr>
        <w:pStyle w:val="TOC8"/>
        <w:rPr>
          <w:rFonts w:asciiTheme="minorHAnsi" w:eastAsiaTheme="minorEastAsia" w:hAnsiTheme="minorHAnsi" w:cstheme="minorBidi"/>
          <w:szCs w:val="22"/>
        </w:rPr>
      </w:pPr>
      <w:r>
        <w:t>25.</w:t>
      </w:r>
      <w:r>
        <w:tab/>
        <w:t>Section 115B inserted</w:t>
      </w:r>
      <w:r>
        <w:tab/>
      </w:r>
      <w:r>
        <w:fldChar w:fldCharType="begin"/>
      </w:r>
      <w:r>
        <w:instrText xml:space="preserve"> PAGEREF _Toc103854218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115B.</w:t>
      </w:r>
      <w:r>
        <w:rPr>
          <w:noProof/>
        </w:rPr>
        <w:tab/>
        <w:t>Decisions made by Board as constituted by chairperson alone may be reconsidered</w:t>
      </w:r>
      <w:r>
        <w:rPr>
          <w:noProof/>
        </w:rPr>
        <w:tab/>
      </w:r>
      <w:r>
        <w:rPr>
          <w:noProof/>
        </w:rPr>
        <w:fldChar w:fldCharType="begin"/>
      </w:r>
      <w:r>
        <w:rPr>
          <w:noProof/>
        </w:rPr>
        <w:instrText xml:space="preserve"> PAGEREF _Toc103854219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26.</w:t>
      </w:r>
      <w:r>
        <w:tab/>
        <w:t>Sections 119A to 119C inserted</w:t>
      </w:r>
      <w:r>
        <w:tab/>
      </w:r>
      <w:r>
        <w:fldChar w:fldCharType="begin"/>
      </w:r>
      <w:r>
        <w:instrText xml:space="preserve"> PAGEREF _Toc103854220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119A.</w:t>
      </w:r>
      <w:r>
        <w:rPr>
          <w:noProof/>
        </w:rPr>
        <w:tab/>
        <w:t>Protection of Commissioner of Police reports that may be withdrawn</w:t>
      </w:r>
      <w:r>
        <w:rPr>
          <w:noProof/>
        </w:rPr>
        <w:tab/>
      </w:r>
      <w:r>
        <w:rPr>
          <w:noProof/>
        </w:rPr>
        <w:fldChar w:fldCharType="begin"/>
      </w:r>
      <w:r>
        <w:rPr>
          <w:noProof/>
        </w:rPr>
        <w:instrText xml:space="preserve"> PAGEREF _Toc103854221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119B.</w:t>
      </w:r>
      <w:r>
        <w:rPr>
          <w:noProof/>
        </w:rPr>
        <w:tab/>
        <w:t>Protection of Commissioner of Police reports containing terrorist intelligence information</w:t>
      </w:r>
      <w:r>
        <w:rPr>
          <w:noProof/>
        </w:rPr>
        <w:tab/>
      </w:r>
      <w:r>
        <w:rPr>
          <w:noProof/>
        </w:rPr>
        <w:fldChar w:fldCharType="begin"/>
      </w:r>
      <w:r>
        <w:rPr>
          <w:noProof/>
        </w:rPr>
        <w:instrText xml:space="preserve"> PAGEREF _Toc103854222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119C.</w:t>
      </w:r>
      <w:r>
        <w:rPr>
          <w:noProof/>
        </w:rPr>
        <w:tab/>
        <w:t>Protection of terrorist intelligence information in legal proceedings</w:t>
      </w:r>
      <w:r>
        <w:rPr>
          <w:noProof/>
        </w:rPr>
        <w:tab/>
      </w:r>
      <w:r>
        <w:rPr>
          <w:noProof/>
        </w:rPr>
        <w:fldChar w:fldCharType="begin"/>
      </w:r>
      <w:r>
        <w:rPr>
          <w:noProof/>
        </w:rPr>
        <w:instrText xml:space="preserve"> PAGEREF _Toc103854223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27.</w:t>
      </w:r>
      <w:r>
        <w:tab/>
        <w:t>Section 120A inserted</w:t>
      </w:r>
      <w:r>
        <w:tab/>
      </w:r>
      <w:r>
        <w:fldChar w:fldCharType="begin"/>
      </w:r>
      <w:r>
        <w:instrText xml:space="preserve"> PAGEREF _Toc103854224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120A.</w:t>
      </w:r>
      <w:r>
        <w:rPr>
          <w:noProof/>
        </w:rPr>
        <w:tab/>
        <w:t>Delegation by Commissioner of Police</w:t>
      </w:r>
      <w:r>
        <w:rPr>
          <w:noProof/>
        </w:rPr>
        <w:tab/>
      </w:r>
      <w:r>
        <w:rPr>
          <w:noProof/>
        </w:rPr>
        <w:fldChar w:fldCharType="begin"/>
      </w:r>
      <w:r>
        <w:rPr>
          <w:noProof/>
        </w:rPr>
        <w:instrText xml:space="preserve"> PAGEREF _Toc103854225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28.</w:t>
      </w:r>
      <w:r>
        <w:tab/>
        <w:t>Schedule 1 clause 5 amended</w:t>
      </w:r>
      <w:r>
        <w:tab/>
      </w:r>
      <w:r>
        <w:fldChar w:fldCharType="begin"/>
      </w:r>
      <w:r>
        <w:instrText xml:space="preserve"> PAGEREF _Toc103854226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w:t>
      </w:r>
      <w:r>
        <w:rPr>
          <w:i/>
        </w:rPr>
        <w:t>Young Offenders Act 1994</w:t>
      </w:r>
      <w:r>
        <w:t xml:space="preserve"> amended</w:t>
      </w:r>
    </w:p>
    <w:p>
      <w:pPr>
        <w:pStyle w:val="TOC8"/>
        <w:rPr>
          <w:rFonts w:asciiTheme="minorHAnsi" w:eastAsiaTheme="minorEastAsia" w:hAnsiTheme="minorHAnsi" w:cstheme="minorBidi"/>
          <w:szCs w:val="22"/>
        </w:rPr>
      </w:pPr>
      <w:r>
        <w:t>29</w:t>
      </w:r>
      <w:r>
        <w:rPr>
          <w:snapToGrid w:val="0"/>
        </w:rPr>
        <w:t>.</w:t>
      </w:r>
      <w:r>
        <w:rPr>
          <w:snapToGrid w:val="0"/>
        </w:rPr>
        <w:tab/>
        <w:t>Act amended</w:t>
      </w:r>
      <w:r>
        <w:tab/>
      </w:r>
      <w:r>
        <w:fldChar w:fldCharType="begin"/>
      </w:r>
      <w:r>
        <w:instrText xml:space="preserve"> PAGEREF _Toc103854228 \h </w:instrText>
      </w:r>
      <w:r>
        <w:fldChar w:fldCharType="separate"/>
      </w:r>
      <w:r>
        <w:t>27</w:t>
      </w:r>
      <w:r>
        <w:fldChar w:fldCharType="end"/>
      </w:r>
    </w:p>
    <w:p>
      <w:pPr>
        <w:pStyle w:val="TOC8"/>
        <w:rPr>
          <w:rFonts w:asciiTheme="minorHAnsi" w:eastAsiaTheme="minorEastAsia" w:hAnsiTheme="minorHAnsi" w:cstheme="minorBidi"/>
          <w:szCs w:val="22"/>
        </w:rPr>
      </w:pPr>
      <w:r>
        <w:t>30.</w:t>
      </w:r>
      <w:r>
        <w:tab/>
        <w:t>Section 3 amended</w:t>
      </w:r>
      <w:r>
        <w:tab/>
      </w:r>
      <w:r>
        <w:fldChar w:fldCharType="begin"/>
      </w:r>
      <w:r>
        <w:instrText xml:space="preserve"> PAGEREF _Toc103854229 \h </w:instrText>
      </w:r>
      <w:r>
        <w:fldChar w:fldCharType="separate"/>
      </w:r>
      <w:r>
        <w:t>27</w:t>
      </w:r>
      <w:r>
        <w:fldChar w:fldCharType="end"/>
      </w:r>
    </w:p>
    <w:p>
      <w:pPr>
        <w:pStyle w:val="TOC8"/>
        <w:rPr>
          <w:rFonts w:asciiTheme="minorHAnsi" w:eastAsiaTheme="minorEastAsia" w:hAnsiTheme="minorHAnsi" w:cstheme="minorBidi"/>
          <w:szCs w:val="22"/>
        </w:rPr>
      </w:pPr>
      <w:r>
        <w:t>31.</w:t>
      </w:r>
      <w:r>
        <w:tab/>
        <w:t>Sections 16B to 16D inserted</w:t>
      </w:r>
      <w:r>
        <w:tab/>
      </w:r>
      <w:r>
        <w:fldChar w:fldCharType="begin"/>
      </w:r>
      <w:r>
        <w:instrText xml:space="preserve"> PAGEREF _Toc103854230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16B.</w:t>
      </w:r>
      <w:r>
        <w:rPr>
          <w:noProof/>
        </w:rPr>
        <w:tab/>
        <w:t>Protection of Commissioner of Police reports that may be withdrawn</w:t>
      </w:r>
      <w:r>
        <w:rPr>
          <w:noProof/>
        </w:rPr>
        <w:tab/>
      </w:r>
      <w:r>
        <w:rPr>
          <w:noProof/>
        </w:rPr>
        <w:fldChar w:fldCharType="begin"/>
      </w:r>
      <w:r>
        <w:rPr>
          <w:noProof/>
        </w:rPr>
        <w:instrText xml:space="preserve"> PAGEREF _Toc103854231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16C.</w:t>
      </w:r>
      <w:r>
        <w:rPr>
          <w:noProof/>
        </w:rPr>
        <w:tab/>
        <w:t>Protection of Commissioner of Police reports containing terrorist intelligence information</w:t>
      </w:r>
      <w:r>
        <w:rPr>
          <w:noProof/>
        </w:rPr>
        <w:tab/>
      </w:r>
      <w:r>
        <w:rPr>
          <w:noProof/>
        </w:rPr>
        <w:fldChar w:fldCharType="begin"/>
      </w:r>
      <w:r>
        <w:rPr>
          <w:noProof/>
        </w:rPr>
        <w:instrText xml:space="preserve"> PAGEREF _Toc103854232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16D.</w:t>
      </w:r>
      <w:r>
        <w:rPr>
          <w:noProof/>
        </w:rPr>
        <w:tab/>
        <w:t>Protection of terrorist intelligence information in legal proceedings</w:t>
      </w:r>
      <w:r>
        <w:rPr>
          <w:noProof/>
        </w:rPr>
        <w:tab/>
      </w:r>
      <w:r>
        <w:rPr>
          <w:noProof/>
        </w:rPr>
        <w:fldChar w:fldCharType="begin"/>
      </w:r>
      <w:r>
        <w:rPr>
          <w:noProof/>
        </w:rPr>
        <w:instrText xml:space="preserve"> PAGEREF _Toc103854233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32.</w:t>
      </w:r>
      <w:r>
        <w:tab/>
        <w:t>Section 132 amended</w:t>
      </w:r>
      <w:r>
        <w:tab/>
      </w:r>
      <w:r>
        <w:fldChar w:fldCharType="begin"/>
      </w:r>
      <w:r>
        <w:instrText xml:space="preserve"> PAGEREF _Toc103854234 \h </w:instrText>
      </w:r>
      <w:r>
        <w:fldChar w:fldCharType="separate"/>
      </w:r>
      <w:r>
        <w:t>33</w:t>
      </w:r>
      <w:r>
        <w:fldChar w:fldCharType="end"/>
      </w:r>
    </w:p>
    <w:p>
      <w:pPr>
        <w:pStyle w:val="TOC8"/>
        <w:rPr>
          <w:rFonts w:asciiTheme="minorHAnsi" w:eastAsiaTheme="minorEastAsia" w:hAnsiTheme="minorHAnsi" w:cstheme="minorBidi"/>
          <w:szCs w:val="22"/>
        </w:rPr>
      </w:pPr>
      <w:r>
        <w:t>33.</w:t>
      </w:r>
      <w:r>
        <w:tab/>
        <w:t>Section 142 amended</w:t>
      </w:r>
      <w:r>
        <w:tab/>
      </w:r>
      <w:r>
        <w:fldChar w:fldCharType="begin"/>
      </w:r>
      <w:r>
        <w:instrText xml:space="preserve"> PAGEREF _Toc103854235 \h </w:instrText>
      </w:r>
      <w:r>
        <w:fldChar w:fldCharType="separate"/>
      </w:r>
      <w:r>
        <w:t>33</w:t>
      </w:r>
      <w:r>
        <w:fldChar w:fldCharType="end"/>
      </w:r>
    </w:p>
    <w:p>
      <w:pPr>
        <w:pStyle w:val="TOC8"/>
        <w:rPr>
          <w:rFonts w:asciiTheme="minorHAnsi" w:eastAsiaTheme="minorEastAsia" w:hAnsiTheme="minorHAnsi" w:cstheme="minorBidi"/>
          <w:szCs w:val="22"/>
        </w:rPr>
      </w:pPr>
      <w:r>
        <w:t>34.</w:t>
      </w:r>
      <w:r>
        <w:tab/>
        <w:t>Section 142A and 142B inserted</w:t>
      </w:r>
      <w:r>
        <w:tab/>
      </w:r>
      <w:r>
        <w:fldChar w:fldCharType="begin"/>
      </w:r>
      <w:r>
        <w:instrText xml:space="preserve"> PAGEREF _Toc103854236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142A.</w:t>
      </w:r>
      <w:r>
        <w:rPr>
          <w:noProof/>
        </w:rPr>
        <w:tab/>
        <w:t>Cancellation automatic in case of offender with links to terrorism</w:t>
      </w:r>
      <w:r>
        <w:rPr>
          <w:noProof/>
        </w:rPr>
        <w:tab/>
      </w:r>
      <w:r>
        <w:rPr>
          <w:noProof/>
        </w:rPr>
        <w:fldChar w:fldCharType="begin"/>
      </w:r>
      <w:r>
        <w:rPr>
          <w:noProof/>
        </w:rPr>
        <w:instrText xml:space="preserve"> PAGEREF _Toc103854237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142B.</w:t>
      </w:r>
      <w:r>
        <w:rPr>
          <w:noProof/>
        </w:rPr>
        <w:tab/>
        <w:t>Supervised release order, when cancellation under s. 142A takes effect</w:t>
      </w:r>
      <w:r>
        <w:rPr>
          <w:noProof/>
        </w:rPr>
        <w:tab/>
      </w:r>
      <w:r>
        <w:rPr>
          <w:noProof/>
        </w:rPr>
        <w:fldChar w:fldCharType="begin"/>
      </w:r>
      <w:r>
        <w:rPr>
          <w:noProof/>
        </w:rPr>
        <w:instrText xml:space="preserve"> PAGEREF _Toc103854238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35.</w:t>
      </w:r>
      <w:r>
        <w:tab/>
        <w:t>Section 149 amended</w:t>
      </w:r>
      <w:r>
        <w:tab/>
      </w:r>
      <w:r>
        <w:fldChar w:fldCharType="begin"/>
      </w:r>
      <w:r>
        <w:instrText xml:space="preserve"> PAGEREF _Toc103854239 \h </w:instrText>
      </w:r>
      <w:r>
        <w:fldChar w:fldCharType="separate"/>
      </w:r>
      <w:r>
        <w:t>36</w:t>
      </w:r>
      <w:r>
        <w:fldChar w:fldCharType="end"/>
      </w:r>
    </w:p>
    <w:p>
      <w:pPr>
        <w:pStyle w:val="TOC8"/>
        <w:rPr>
          <w:rFonts w:asciiTheme="minorHAnsi" w:eastAsiaTheme="minorEastAsia" w:hAnsiTheme="minorHAnsi" w:cstheme="minorBidi"/>
          <w:szCs w:val="22"/>
        </w:rPr>
      </w:pPr>
      <w:r>
        <w:t>36.</w:t>
      </w:r>
      <w:r>
        <w:tab/>
        <w:t>Part 8 Division 2A inserted</w:t>
      </w:r>
      <w:r>
        <w:tab/>
      </w:r>
      <w:r>
        <w:fldChar w:fldCharType="begin"/>
      </w:r>
      <w:r>
        <w:instrText xml:space="preserve"> PAGEREF _Toc103854240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Division 2A — Offenders with links to terrorism or subject to Commissioner of Police reports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150A.</w:t>
      </w:r>
      <w:r>
        <w:rPr>
          <w:noProof/>
        </w:rPr>
        <w:tab/>
        <w:t>Release considerations</w:t>
      </w:r>
      <w:r>
        <w:rPr>
          <w:noProof/>
        </w:rPr>
        <w:tab/>
      </w:r>
      <w:r>
        <w:rPr>
          <w:noProof/>
        </w:rPr>
        <w:fldChar w:fldCharType="begin"/>
      </w:r>
      <w:r>
        <w:rPr>
          <w:noProof/>
        </w:rPr>
        <w:instrText xml:space="preserve"> PAGEREF _Toc103854243 \h </w:instrText>
      </w:r>
      <w:r>
        <w:rPr>
          <w:noProof/>
        </w:rPr>
      </w:r>
      <w:r>
        <w:rPr>
          <w:noProof/>
        </w:rPr>
        <w:fldChar w:fldCharType="separate"/>
      </w:r>
      <w:r>
        <w:rPr>
          <w:noProof/>
        </w:rPr>
        <w:t>36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Supervised release orders in cases of offenders with links to terrorism</w:t>
      </w:r>
    </w:p>
    <w:p>
      <w:pPr>
        <w:pStyle w:val="TOC9"/>
        <w:rPr>
          <w:rFonts w:asciiTheme="minorHAnsi" w:eastAsiaTheme="minorEastAsia" w:hAnsiTheme="minorHAnsi" w:cstheme="minorBidi"/>
          <w:noProof/>
          <w:sz w:val="22"/>
          <w:szCs w:val="22"/>
        </w:rPr>
      </w:pPr>
      <w:r>
        <w:rPr>
          <w:noProof/>
        </w:rPr>
        <w:t>150B.</w:t>
      </w:r>
      <w:r>
        <w:rPr>
          <w:noProof/>
        </w:rPr>
        <w:tab/>
        <w:t>References to Board</w:t>
      </w:r>
      <w:r>
        <w:rPr>
          <w:noProof/>
        </w:rPr>
        <w:tab/>
      </w:r>
      <w:r>
        <w:rPr>
          <w:noProof/>
        </w:rPr>
        <w:fldChar w:fldCharType="begin"/>
      </w:r>
      <w:r>
        <w:rPr>
          <w:noProof/>
        </w:rPr>
        <w:instrText xml:space="preserve"> PAGEREF _Toc103854245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150C.</w:t>
      </w:r>
      <w:r>
        <w:rPr>
          <w:noProof/>
        </w:rPr>
        <w:tab/>
        <w:t>Making supervised release orders</w:t>
      </w:r>
      <w:r>
        <w:rPr>
          <w:noProof/>
        </w:rPr>
        <w:tab/>
      </w:r>
      <w:r>
        <w:rPr>
          <w:noProof/>
        </w:rPr>
        <w:fldChar w:fldCharType="begin"/>
      </w:r>
      <w:r>
        <w:rPr>
          <w:noProof/>
        </w:rPr>
        <w:instrText xml:space="preserve"> PAGEREF _Toc103854246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150D.</w:t>
      </w:r>
      <w:r>
        <w:rPr>
          <w:noProof/>
        </w:rPr>
        <w:tab/>
        <w:t>Commissioner of Police reports</w:t>
      </w:r>
      <w:r>
        <w:rPr>
          <w:noProof/>
        </w:rPr>
        <w:tab/>
      </w:r>
      <w:r>
        <w:rPr>
          <w:noProof/>
        </w:rPr>
        <w:fldChar w:fldCharType="begin"/>
      </w:r>
      <w:r>
        <w:rPr>
          <w:noProof/>
        </w:rPr>
        <w:instrText xml:space="preserve"> PAGEREF _Toc103854247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150E.</w:t>
      </w:r>
      <w:r>
        <w:rPr>
          <w:noProof/>
        </w:rPr>
        <w:tab/>
        <w:t>Withdrawing Commissioner of Police reports</w:t>
      </w:r>
      <w:r>
        <w:rPr>
          <w:noProof/>
        </w:rPr>
        <w:tab/>
      </w:r>
      <w:r>
        <w:rPr>
          <w:noProof/>
        </w:rPr>
        <w:fldChar w:fldCharType="begin"/>
      </w:r>
      <w:r>
        <w:rPr>
          <w:noProof/>
        </w:rPr>
        <w:instrText xml:space="preserve"> PAGEREF _Toc103854248 \h </w:instrText>
      </w:r>
      <w:r>
        <w:rPr>
          <w:noProof/>
        </w:rPr>
      </w:r>
      <w:r>
        <w:rPr>
          <w:noProof/>
        </w:rPr>
        <w:fldChar w:fldCharType="separate"/>
      </w:r>
      <w:r>
        <w:rPr>
          <w:noProof/>
        </w:rPr>
        <w:t>39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Supervised release orders for other offenders subject to Commissioner of Police reports</w:t>
      </w:r>
    </w:p>
    <w:p>
      <w:pPr>
        <w:pStyle w:val="TOC9"/>
        <w:rPr>
          <w:rFonts w:asciiTheme="minorHAnsi" w:eastAsiaTheme="minorEastAsia" w:hAnsiTheme="minorHAnsi" w:cstheme="minorBidi"/>
          <w:noProof/>
          <w:sz w:val="22"/>
          <w:szCs w:val="22"/>
        </w:rPr>
      </w:pPr>
      <w:r>
        <w:rPr>
          <w:noProof/>
        </w:rPr>
        <w:t>150F.</w:t>
      </w:r>
      <w:r>
        <w:rPr>
          <w:noProof/>
        </w:rPr>
        <w:tab/>
        <w:t>Releasing offender subject to Commissioner of Police report under supervised release order</w:t>
      </w:r>
      <w:r>
        <w:rPr>
          <w:noProof/>
        </w:rPr>
        <w:tab/>
      </w:r>
      <w:r>
        <w:rPr>
          <w:noProof/>
        </w:rPr>
        <w:fldChar w:fldCharType="begin"/>
      </w:r>
      <w:r>
        <w:rPr>
          <w:noProof/>
        </w:rPr>
        <w:instrText xml:space="preserve"> PAGEREF _Toc103854250 \h </w:instrText>
      </w:r>
      <w:r>
        <w:rPr>
          <w:noProof/>
        </w:rPr>
      </w:r>
      <w:r>
        <w:rPr>
          <w:noProof/>
        </w:rPr>
        <w:fldChar w:fldCharType="separate"/>
      </w:r>
      <w:r>
        <w:rPr>
          <w:noProof/>
        </w:rPr>
        <w:t>40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Review</w:t>
      </w:r>
    </w:p>
    <w:p>
      <w:pPr>
        <w:pStyle w:val="TOC9"/>
        <w:rPr>
          <w:rFonts w:asciiTheme="minorHAnsi" w:eastAsiaTheme="minorEastAsia" w:hAnsiTheme="minorHAnsi" w:cstheme="minorBidi"/>
          <w:noProof/>
          <w:sz w:val="22"/>
          <w:szCs w:val="22"/>
        </w:rPr>
      </w:pPr>
      <w:r>
        <w:rPr>
          <w:noProof/>
        </w:rPr>
        <w:t>150G.</w:t>
      </w:r>
      <w:r>
        <w:rPr>
          <w:noProof/>
        </w:rPr>
        <w:tab/>
        <w:t>Review of Division</w:t>
      </w:r>
      <w:r>
        <w:rPr>
          <w:noProof/>
        </w:rPr>
        <w:tab/>
      </w:r>
      <w:r>
        <w:rPr>
          <w:noProof/>
        </w:rPr>
        <w:fldChar w:fldCharType="begin"/>
      </w:r>
      <w:r>
        <w:rPr>
          <w:noProof/>
        </w:rPr>
        <w:instrText xml:space="preserve"> PAGEREF _Toc103854252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37.</w:t>
      </w:r>
      <w:r>
        <w:tab/>
        <w:t>Section 157 amended</w:t>
      </w:r>
      <w:r>
        <w:tab/>
      </w:r>
      <w:r>
        <w:fldChar w:fldCharType="begin"/>
      </w:r>
      <w:r>
        <w:instrText xml:space="preserve"> PAGEREF _Toc103854253 \h </w:instrText>
      </w:r>
      <w:r>
        <w:fldChar w:fldCharType="separate"/>
      </w:r>
      <w:r>
        <w:t>41</w:t>
      </w:r>
      <w:r>
        <w:fldChar w:fldCharType="end"/>
      </w:r>
    </w:p>
    <w:p>
      <w:pPr>
        <w:pStyle w:val="TOC8"/>
        <w:rPr>
          <w:rFonts w:asciiTheme="minorHAnsi" w:eastAsiaTheme="minorEastAsia" w:hAnsiTheme="minorHAnsi" w:cstheme="minorBidi"/>
          <w:szCs w:val="22"/>
        </w:rPr>
      </w:pPr>
      <w:r>
        <w:t>38.</w:t>
      </w:r>
      <w:r>
        <w:tab/>
        <w:t>Section 165A inserted</w:t>
      </w:r>
      <w:r>
        <w:tab/>
      </w:r>
      <w:r>
        <w:fldChar w:fldCharType="begin"/>
      </w:r>
      <w:r>
        <w:instrText xml:space="preserve"> PAGEREF _Toc103854254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165A.</w:t>
      </w:r>
      <w:r>
        <w:rPr>
          <w:noProof/>
        </w:rPr>
        <w:tab/>
        <w:t>Information to be excluded from annual reports</w:t>
      </w:r>
      <w:r>
        <w:rPr>
          <w:noProof/>
        </w:rPr>
        <w:tab/>
      </w:r>
      <w:r>
        <w:rPr>
          <w:noProof/>
        </w:rPr>
        <w:fldChar w:fldCharType="begin"/>
      </w:r>
      <w:r>
        <w:rPr>
          <w:noProof/>
        </w:rPr>
        <w:instrText xml:space="preserve"> PAGEREF _Toc103854255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lastRenderedPageBreak/>
        <w:t>39.</w:t>
      </w:r>
      <w:r>
        <w:tab/>
        <w:t>Section 197A inserted</w:t>
      </w:r>
      <w:r>
        <w:tab/>
      </w:r>
      <w:r>
        <w:fldChar w:fldCharType="begin"/>
      </w:r>
      <w:r>
        <w:instrText xml:space="preserve"> PAGEREF _Toc103854256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197A.</w:t>
      </w:r>
      <w:r>
        <w:rPr>
          <w:noProof/>
        </w:rPr>
        <w:tab/>
        <w:t>Delegation by Commissioner of Police</w:t>
      </w:r>
      <w:r>
        <w:rPr>
          <w:noProof/>
        </w:rPr>
        <w:tab/>
      </w:r>
      <w:r>
        <w:rPr>
          <w:noProof/>
        </w:rPr>
        <w:fldChar w:fldCharType="begin"/>
      </w:r>
      <w:r>
        <w:rPr>
          <w:noProof/>
        </w:rPr>
        <w:instrText xml:space="preserve"> PAGEREF _Toc103854257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40.</w:t>
      </w:r>
      <w:r>
        <w:tab/>
        <w:t>Various references to “Chairman” amended</w:t>
      </w:r>
      <w:r>
        <w:tab/>
      </w:r>
      <w:r>
        <w:fldChar w:fldCharType="begin"/>
      </w:r>
      <w:r>
        <w:instrText xml:space="preserve"> PAGEREF _Toc103854258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Criminal Procedure Act 2004</w:t>
      </w:r>
      <w:r>
        <w:t xml:space="preserve"> amended</w:t>
      </w:r>
    </w:p>
    <w:p>
      <w:pPr>
        <w:pStyle w:val="TOC8"/>
        <w:rPr>
          <w:rFonts w:asciiTheme="minorHAnsi" w:eastAsiaTheme="minorEastAsia" w:hAnsiTheme="minorHAnsi" w:cstheme="minorBidi"/>
          <w:szCs w:val="22"/>
        </w:rPr>
      </w:pPr>
      <w:r>
        <w:t>41</w:t>
      </w:r>
      <w:r>
        <w:rPr>
          <w:snapToGrid w:val="0"/>
        </w:rPr>
        <w:t>.</w:t>
      </w:r>
      <w:r>
        <w:rPr>
          <w:snapToGrid w:val="0"/>
        </w:rPr>
        <w:tab/>
        <w:t>Act amended</w:t>
      </w:r>
      <w:r>
        <w:tab/>
      </w:r>
      <w:r>
        <w:fldChar w:fldCharType="begin"/>
      </w:r>
      <w:r>
        <w:instrText xml:space="preserve"> PAGEREF _Toc103854260 \h </w:instrText>
      </w:r>
      <w:r>
        <w:fldChar w:fldCharType="separate"/>
      </w:r>
      <w:r>
        <w:t>45</w:t>
      </w:r>
      <w:r>
        <w:fldChar w:fldCharType="end"/>
      </w:r>
    </w:p>
    <w:p>
      <w:pPr>
        <w:pStyle w:val="TOC8"/>
        <w:rPr>
          <w:rFonts w:asciiTheme="minorHAnsi" w:eastAsiaTheme="minorEastAsia" w:hAnsiTheme="minorHAnsi" w:cstheme="minorBidi"/>
          <w:szCs w:val="22"/>
        </w:rPr>
      </w:pPr>
      <w:r>
        <w:t>42.</w:t>
      </w:r>
      <w:r>
        <w:tab/>
        <w:t>Section 35 amended</w:t>
      </w:r>
      <w:r>
        <w:tab/>
      </w:r>
      <w:r>
        <w:fldChar w:fldCharType="begin"/>
      </w:r>
      <w:r>
        <w:instrText xml:space="preserve"> PAGEREF _Toc103854261 \h </w:instrText>
      </w:r>
      <w:r>
        <w:fldChar w:fldCharType="separate"/>
      </w:r>
      <w:r>
        <w:t>45</w:t>
      </w:r>
      <w:r>
        <w:fldChar w:fldCharType="end"/>
      </w:r>
    </w:p>
    <w:p>
      <w:pPr>
        <w:pStyle w:val="TOC8"/>
        <w:rPr>
          <w:rFonts w:asciiTheme="minorHAnsi" w:eastAsiaTheme="minorEastAsia" w:hAnsiTheme="minorHAnsi" w:cstheme="minorBidi"/>
          <w:szCs w:val="22"/>
        </w:rPr>
      </w:pPr>
      <w:r>
        <w:t>43.</w:t>
      </w:r>
      <w:r>
        <w:tab/>
        <w:t>Section 137A amended</w:t>
      </w:r>
      <w:r>
        <w:tab/>
      </w:r>
      <w:r>
        <w:fldChar w:fldCharType="begin"/>
      </w:r>
      <w:r>
        <w:instrText xml:space="preserve"> PAGEREF _Toc103854262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Freedom of Information Act 1992</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_Toc103854264 \h </w:instrText>
      </w:r>
      <w:r>
        <w:fldChar w:fldCharType="separate"/>
      </w:r>
      <w:r>
        <w:t>46</w:t>
      </w:r>
      <w:r>
        <w:fldChar w:fldCharType="end"/>
      </w:r>
    </w:p>
    <w:p>
      <w:pPr>
        <w:pStyle w:val="TOC8"/>
        <w:rPr>
          <w:rFonts w:asciiTheme="minorHAnsi" w:eastAsiaTheme="minorEastAsia" w:hAnsiTheme="minorHAnsi" w:cstheme="minorBidi"/>
          <w:szCs w:val="22"/>
        </w:rPr>
      </w:pPr>
      <w:r>
        <w:t>45.</w:t>
      </w:r>
      <w:r>
        <w:tab/>
        <w:t>Schedule 1 clause 5 amended</w:t>
      </w:r>
      <w:r>
        <w:tab/>
      </w:r>
      <w:r>
        <w:fldChar w:fldCharType="begin"/>
      </w:r>
      <w:r>
        <w:instrText xml:space="preserve"> PAGEREF _Toc103854265 \h </w:instrText>
      </w:r>
      <w:r>
        <w:fldChar w:fldCharType="separate"/>
      </w:r>
      <w:r>
        <w:t>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Sentencing Legislation Amendment (Persons Linked to Terrorism) Act 2022</w:t>
      </w:r>
      <w:bookmarkStart w:id="3" w:name="BillCited"/>
      <w:bookmarkEnd w:id="3"/>
    </w:p>
    <w:p>
      <w:pPr>
        <w:pStyle w:val="ABillFor"/>
        <w:pBdr>
          <w:top w:val="single" w:sz="4" w:space="6" w:color="auto"/>
          <w:bottom w:val="single" w:sz="4" w:space="6" w:color="auto"/>
        </w:pBdr>
        <w:spacing w:before="0" w:after="240"/>
        <w:ind w:left="2551" w:right="2551"/>
      </w:pPr>
      <w:r>
        <w:t>No. 14 of 2022</w:t>
      </w:r>
    </w:p>
    <w:p>
      <w:pPr>
        <w:pStyle w:val="LongTitle"/>
      </w:pPr>
      <w:r>
        <w:t xml:space="preserve">An Act to amend — </w:t>
      </w:r>
    </w:p>
    <w:p>
      <w:pPr>
        <w:pStyle w:val="LongTitle"/>
        <w:numPr>
          <w:ilvl w:val="0"/>
          <w:numId w:val="18"/>
        </w:numPr>
        <w:ind w:left="426" w:hanging="426"/>
      </w:pPr>
      <w:r>
        <w:t xml:space="preserve">the </w:t>
      </w:r>
      <w:r>
        <w:rPr>
          <w:i/>
        </w:rPr>
        <w:t>Sentence Administration Act 2003</w:t>
      </w:r>
      <w:r>
        <w:t>; and</w:t>
      </w:r>
    </w:p>
    <w:p>
      <w:pPr>
        <w:pStyle w:val="LongTitle"/>
        <w:numPr>
          <w:ilvl w:val="0"/>
          <w:numId w:val="18"/>
        </w:numPr>
        <w:ind w:left="426" w:hanging="426"/>
      </w:pPr>
      <w:r>
        <w:t xml:space="preserve">the </w:t>
      </w:r>
      <w:r>
        <w:rPr>
          <w:i/>
        </w:rPr>
        <w:t>Young Offenders Act 1994</w:t>
      </w:r>
      <w:r>
        <w:t>; and</w:t>
      </w:r>
    </w:p>
    <w:p>
      <w:pPr>
        <w:pStyle w:val="LongTitle"/>
        <w:numPr>
          <w:ilvl w:val="0"/>
          <w:numId w:val="18"/>
        </w:numPr>
        <w:ind w:left="426" w:hanging="426"/>
      </w:pPr>
      <w:r>
        <w:t xml:space="preserve">the </w:t>
      </w:r>
      <w:r>
        <w:rPr>
          <w:i/>
        </w:rPr>
        <w:t>Criminal Procedure Act 2004</w:t>
      </w:r>
      <w:r>
        <w:t>; and</w:t>
      </w:r>
    </w:p>
    <w:p>
      <w:pPr>
        <w:pStyle w:val="LongTitle"/>
        <w:numPr>
          <w:ilvl w:val="0"/>
          <w:numId w:val="18"/>
        </w:numPr>
        <w:ind w:left="426" w:hanging="426"/>
      </w:pPr>
      <w:r>
        <w:t xml:space="preserve">the </w:t>
      </w:r>
      <w:r>
        <w:rPr>
          <w:i/>
        </w:rPr>
        <w:t>Freedom of Information Act 1992</w:t>
      </w:r>
      <w:r>
        <w:t>.</w:t>
      </w:r>
    </w:p>
    <w:p>
      <w:pPr>
        <w:pStyle w:val="AssentDate"/>
        <w:spacing w:before="240" w:after="480"/>
      </w:pPr>
      <w:r>
        <w:t>[</w:t>
      </w:r>
      <w:r>
        <w:rPr>
          <w:i/>
        </w:rPr>
        <w:t>Assented to 18 May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3853993"/>
      <w:bookmarkStart w:id="5" w:name="_Toc103854084"/>
      <w:bookmarkStart w:id="6" w:name="_Toc10385417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3854176"/>
      <w:r>
        <w:rPr>
          <w:rStyle w:val="CharSectno"/>
        </w:rPr>
        <w:t>1</w:t>
      </w:r>
      <w:r>
        <w:t>.</w:t>
      </w:r>
      <w:r>
        <w:tab/>
        <w:t>Short title</w:t>
      </w:r>
      <w:bookmarkEnd w:id="7"/>
    </w:p>
    <w:p>
      <w:pPr>
        <w:pStyle w:val="Subsection"/>
      </w:pPr>
      <w:r>
        <w:tab/>
      </w:r>
      <w:r>
        <w:tab/>
        <w:t>This is the</w:t>
      </w:r>
      <w:r>
        <w:rPr>
          <w:i/>
        </w:rPr>
        <w:t xml:space="preserve"> Sentencing Legislation Amendment (Persons Linked to Terrorism) Act 2022</w:t>
      </w:r>
      <w:r>
        <w:t>.</w:t>
      </w:r>
    </w:p>
    <w:p>
      <w:pPr>
        <w:pStyle w:val="Heading5"/>
      </w:pPr>
      <w:bookmarkStart w:id="8" w:name="_Toc10385417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 xml:space="preserve">Part 1 — on the day on which this Act receives the Royal Assent; </w:t>
      </w:r>
    </w:p>
    <w:p>
      <w:pPr>
        <w:pStyle w:val="Indenta"/>
      </w:pPr>
      <w:r>
        <w:tab/>
        <w:t>(b)</w:t>
      </w:r>
      <w:r>
        <w:tab/>
        <w:t>the rest of the Act — on a day fixed by proclamation.</w:t>
      </w:r>
    </w:p>
    <w:p>
      <w:pPr>
        <w:pStyle w:val="Heading2"/>
      </w:pPr>
      <w:bookmarkStart w:id="9" w:name="_Toc103853996"/>
      <w:bookmarkStart w:id="10" w:name="_Toc103854087"/>
      <w:bookmarkStart w:id="11" w:name="_Toc103854178"/>
      <w:r>
        <w:rPr>
          <w:rStyle w:val="CharPartNo"/>
        </w:rPr>
        <w:lastRenderedPageBreak/>
        <w:t>Part 2</w:t>
      </w:r>
      <w:r>
        <w:rPr>
          <w:rStyle w:val="CharDivNo"/>
        </w:rPr>
        <w:t> </w:t>
      </w:r>
      <w:r>
        <w:t>—</w:t>
      </w:r>
      <w:r>
        <w:rPr>
          <w:rStyle w:val="CharDivText"/>
        </w:rPr>
        <w:t> </w:t>
      </w:r>
      <w:r>
        <w:rPr>
          <w:rStyle w:val="CharPartText"/>
          <w:i/>
        </w:rPr>
        <w:t>Sentence Administration Act 2003</w:t>
      </w:r>
      <w:r>
        <w:rPr>
          <w:rStyle w:val="CharPartText"/>
        </w:rPr>
        <w:t xml:space="preserve"> amended</w:t>
      </w:r>
      <w:bookmarkEnd w:id="9"/>
      <w:bookmarkEnd w:id="10"/>
      <w:bookmarkEnd w:id="11"/>
    </w:p>
    <w:p>
      <w:pPr>
        <w:pStyle w:val="Heading5"/>
        <w:rPr>
          <w:snapToGrid w:val="0"/>
        </w:rPr>
      </w:pPr>
      <w:bookmarkStart w:id="12" w:name="_Toc103854179"/>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Sentence Administration Act 2003</w:t>
      </w:r>
      <w:r>
        <w:t>.</w:t>
      </w:r>
    </w:p>
    <w:p>
      <w:pPr>
        <w:pStyle w:val="Heading5"/>
      </w:pPr>
      <w:bookmarkStart w:id="13" w:name="_Toc103854180"/>
      <w:r>
        <w:rPr>
          <w:rStyle w:val="CharSectno"/>
        </w:rPr>
        <w:t>4</w:t>
      </w:r>
      <w:r>
        <w:t>.</w:t>
      </w:r>
      <w:r>
        <w:tab/>
        <w:t>Section 4 amended</w:t>
      </w:r>
      <w:bookmarkEnd w:id="13"/>
    </w:p>
    <w:p>
      <w:pPr>
        <w:pStyle w:val="Subsection"/>
      </w:pPr>
      <w:r>
        <w:tab/>
        <w:t>(1)</w:t>
      </w:r>
      <w:r>
        <w:tab/>
        <w:t>In section 4(2) insert in alphabetical order:</w:t>
      </w:r>
    </w:p>
    <w:p>
      <w:pPr>
        <w:pStyle w:val="BlankOpen"/>
      </w:pPr>
    </w:p>
    <w:p>
      <w:pPr>
        <w:pStyle w:val="zDefstart"/>
        <w:rPr>
          <w:szCs w:val="24"/>
        </w:rPr>
      </w:pPr>
      <w:r>
        <w:tab/>
      </w:r>
      <w:r>
        <w:rPr>
          <w:rStyle w:val="CharDefText"/>
        </w:rPr>
        <w:t>category 1 prisoner</w:t>
      </w:r>
      <w:r>
        <w:t xml:space="preserve"> </w:t>
      </w:r>
      <w:r>
        <w:rPr>
          <w:szCs w:val="24"/>
        </w:rPr>
        <w:t xml:space="preserve">means — </w:t>
      </w:r>
    </w:p>
    <w:p>
      <w:pPr>
        <w:pStyle w:val="zDefpara"/>
      </w:pPr>
      <w:r>
        <w:tab/>
        <w:t>(a)</w:t>
      </w:r>
      <w:r>
        <w:tab/>
        <w:t xml:space="preserve">a prisoner who — </w:t>
      </w:r>
    </w:p>
    <w:p>
      <w:pPr>
        <w:pStyle w:val="zDefsubpara"/>
      </w:pPr>
      <w:r>
        <w:rPr>
          <w:szCs w:val="24"/>
        </w:rPr>
        <w:tab/>
        <w:t>(i)</w:t>
      </w:r>
      <w:r>
        <w:rPr>
          <w:szCs w:val="24"/>
        </w:rPr>
        <w:tab/>
      </w:r>
      <w:r>
        <w:t>has been charged with, or convicted of, a terrorism offence; or</w:t>
      </w:r>
    </w:p>
    <w:p>
      <w:pPr>
        <w:pStyle w:val="zDefsubpara"/>
      </w:pPr>
      <w:r>
        <w:tab/>
        <w:t>(ii)</w:t>
      </w:r>
      <w:r>
        <w:tab/>
        <w:t>is subject to an interim control order or a confirmed control order;</w:t>
      </w:r>
    </w:p>
    <w:p>
      <w:pPr>
        <w:pStyle w:val="zDefpara"/>
      </w:pPr>
      <w:r>
        <w:tab/>
      </w:r>
      <w:r>
        <w:tab/>
        <w:t>or</w:t>
      </w:r>
    </w:p>
    <w:p>
      <w:pPr>
        <w:pStyle w:val="zDefpara"/>
      </w:pPr>
      <w:r>
        <w:tab/>
        <w:t>(b)</w:t>
      </w:r>
      <w:r>
        <w:tab/>
        <w:t>a prisoner who has been subject to an interim control order or a confirmed control order at any time during —</w:t>
      </w:r>
    </w:p>
    <w:p>
      <w:pPr>
        <w:pStyle w:val="zDefsubpara"/>
      </w:pPr>
      <w:r>
        <w:tab/>
        <w:t>(i)</w:t>
      </w:r>
      <w:r>
        <w:tab/>
        <w:t xml:space="preserve">the period of the prisoner’s sentence (the </w:t>
      </w:r>
      <w:r>
        <w:rPr>
          <w:rStyle w:val="CharDefText"/>
        </w:rPr>
        <w:t>current sentence</w:t>
      </w:r>
      <w:r>
        <w:t>); or</w:t>
      </w:r>
    </w:p>
    <w:p>
      <w:pPr>
        <w:pStyle w:val="zDefsubpara"/>
      </w:pPr>
      <w:r>
        <w:tab/>
        <w:t>(ii)</w:t>
      </w:r>
      <w:r>
        <w:tab/>
        <w:t xml:space="preserve">the period of 10 years ending on the day on which the prisoner’s current sentence begins or is taken to have begun; </w:t>
      </w:r>
    </w:p>
    <w:p>
      <w:pPr>
        <w:pStyle w:val="zDefpara"/>
      </w:pPr>
      <w:r>
        <w:tab/>
      </w:r>
      <w:r>
        <w:tab/>
        <w:t>or</w:t>
      </w:r>
    </w:p>
    <w:p>
      <w:pPr>
        <w:pStyle w:val="zDefpara"/>
      </w:pPr>
      <w:r>
        <w:tab/>
        <w:t>(c)</w:t>
      </w:r>
      <w:r>
        <w:tab/>
        <w:t xml:space="preserve">a prisoner for whom an interim control order is being sought under the </w:t>
      </w:r>
      <w:r>
        <w:rPr>
          <w:szCs w:val="24"/>
        </w:rPr>
        <w:t>Commonwealth Criminal Code section 104.3;</w:t>
      </w:r>
    </w:p>
    <w:p>
      <w:pPr>
        <w:pStyle w:val="z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zDefstart"/>
      </w:pPr>
      <w:r>
        <w:tab/>
      </w:r>
      <w:r>
        <w:rPr>
          <w:rStyle w:val="CharDefText"/>
        </w:rPr>
        <w:t>chairperson</w:t>
      </w:r>
      <w:r>
        <w:t xml:space="preserve"> means the person appointed under section 103(1)(a);</w:t>
      </w:r>
    </w:p>
    <w:p>
      <w:pPr>
        <w:pStyle w:val="zDefstart"/>
      </w:pPr>
      <w:r>
        <w:lastRenderedPageBreak/>
        <w:tab/>
      </w:r>
      <w:r>
        <w:rPr>
          <w:rStyle w:val="CharDefText"/>
        </w:rPr>
        <w:t>Commissioner of Police report</w:t>
      </w:r>
      <w:r>
        <w:t xml:space="preserve"> means a written report referred to in section 66H(1) or (4);</w:t>
      </w:r>
    </w:p>
    <w:p>
      <w:pPr>
        <w:pStyle w:val="z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zDefstart"/>
        <w:rPr>
          <w:szCs w:val="24"/>
        </w:rPr>
      </w:pPr>
      <w:r>
        <w:tab/>
      </w:r>
      <w:r>
        <w:rPr>
          <w:rStyle w:val="CharDefText"/>
        </w:rPr>
        <w:t>confirmed control order</w:t>
      </w:r>
      <w:r>
        <w:t xml:space="preserve"> </w:t>
      </w:r>
      <w:r>
        <w:rPr>
          <w:szCs w:val="24"/>
        </w:rPr>
        <w:t>has the meaning given in the Commonwealth Criminal Code section 100.1(1);</w:t>
      </w:r>
    </w:p>
    <w:p>
      <w:pPr>
        <w:pStyle w:val="zDefstart"/>
      </w:pPr>
      <w:r>
        <w:tab/>
      </w:r>
      <w:r>
        <w:rPr>
          <w:rStyle w:val="CharDefText"/>
        </w:rPr>
        <w:t>interim control order</w:t>
      </w:r>
      <w:r>
        <w:t xml:space="preserve"> </w:t>
      </w:r>
      <w:r>
        <w:rPr>
          <w:szCs w:val="24"/>
        </w:rPr>
        <w:t>has the meaning given in the Commonwealth Criminal Code section 100.1(1);</w:t>
      </w:r>
    </w:p>
    <w:p>
      <w:pPr>
        <w:pStyle w:val="zDefstart"/>
        <w:rPr>
          <w:szCs w:val="24"/>
        </w:rPr>
      </w:pPr>
      <w:r>
        <w:tab/>
      </w:r>
      <w:r>
        <w:rPr>
          <w:rStyle w:val="CharDefText"/>
        </w:rPr>
        <w:t>prisoner with links to terrorism</w:t>
      </w:r>
      <w:r>
        <w:t xml:space="preserve"> </w:t>
      </w:r>
      <w:r>
        <w:rPr>
          <w:szCs w:val="24"/>
        </w:rPr>
        <w:t xml:space="preserve">means — </w:t>
      </w:r>
    </w:p>
    <w:p>
      <w:pPr>
        <w:pStyle w:val="zDefpara"/>
      </w:pPr>
      <w:r>
        <w:tab/>
        <w:t>(a)</w:t>
      </w:r>
      <w:r>
        <w:tab/>
        <w:t>a category 1 prisoner; or</w:t>
      </w:r>
    </w:p>
    <w:p>
      <w:pPr>
        <w:pStyle w:val="zDefpara"/>
      </w:pPr>
      <w:r>
        <w:tab/>
        <w:t>(b)</w:t>
      </w:r>
      <w:r>
        <w:tab/>
        <w:t>a category 2 prisoner who is subject to a Commissioner of Police report; or</w:t>
      </w:r>
    </w:p>
    <w:p>
      <w:pPr>
        <w:pStyle w:val="zDefpara"/>
      </w:pPr>
      <w:r>
        <w:tab/>
        <w:t>(c)</w:t>
      </w:r>
      <w:r>
        <w:tab/>
        <w:t>a prisoner who —</w:t>
      </w:r>
    </w:p>
    <w:p>
      <w:pPr>
        <w:pStyle w:val="zDefsubpara"/>
      </w:pPr>
      <w:r>
        <w:tab/>
        <w:t>(i)</w:t>
      </w:r>
      <w:r>
        <w:tab/>
        <w:t>is subject to a Commissioner of Police report; and</w:t>
      </w:r>
    </w:p>
    <w:p>
      <w:pPr>
        <w:pStyle w:val="zDefsubpara"/>
      </w:pPr>
      <w:r>
        <w:tab/>
        <w:t>(ii)</w:t>
      </w:r>
      <w:r>
        <w:tab/>
        <w:t>the Board as constituted by the chairperson alone is satisfied, having regard to the report, has made statements or carried out activities that support, or advocate support for, terrorist acts;</w:t>
      </w:r>
    </w:p>
    <w:p>
      <w:pPr>
        <w:pStyle w:val="zDefstart"/>
        <w:rPr>
          <w:szCs w:val="24"/>
        </w:rPr>
      </w:pPr>
      <w:r>
        <w:tab/>
      </w:r>
      <w:r>
        <w:rPr>
          <w:rStyle w:val="CharDefText"/>
        </w:rPr>
        <w:t>terrorism offence</w:t>
      </w:r>
      <w:r>
        <w:t xml:space="preserve"> </w:t>
      </w:r>
      <w:r>
        <w:rPr>
          <w:szCs w:val="24"/>
        </w:rPr>
        <w:t>means —</w:t>
      </w:r>
    </w:p>
    <w:p>
      <w:pPr>
        <w:pStyle w:val="zDefpara"/>
      </w:pPr>
      <w:r>
        <w:tab/>
        <w:t>(a)</w:t>
      </w:r>
      <w:r>
        <w:tab/>
        <w:t>an offence against the Commonwealth Criminal Code Division 72 Subdivision A; or</w:t>
      </w:r>
    </w:p>
    <w:p>
      <w:pPr>
        <w:pStyle w:val="zDefpara"/>
      </w:pPr>
      <w:r>
        <w:tab/>
        <w:t>(b)</w:t>
      </w:r>
      <w:r>
        <w:tab/>
        <w:t>an offence against the Commonwealth Criminal Code Division 80 Subdivision B; or</w:t>
      </w:r>
    </w:p>
    <w:p>
      <w:pPr>
        <w:pStyle w:val="zDefpara"/>
      </w:pPr>
      <w:r>
        <w:tab/>
        <w:t>(c)</w:t>
      </w:r>
      <w:r>
        <w:tab/>
        <w:t>an offence against the Commonwealth Criminal Code Part 5.3, other than an offence against section 104.22, 104.27, 104.27A, 105.41 or 105.45; or</w:t>
      </w:r>
    </w:p>
    <w:p>
      <w:pPr>
        <w:pStyle w:val="zDefpara"/>
      </w:pPr>
      <w:r>
        <w:tab/>
        <w:t>(d)</w:t>
      </w:r>
      <w:r>
        <w:tab/>
        <w:t>an offence against the Commonwealth Criminal Code Part 5.5; or</w:t>
      </w:r>
    </w:p>
    <w:p>
      <w:pPr>
        <w:pStyle w:val="zDefpara"/>
      </w:pPr>
      <w:r>
        <w:lastRenderedPageBreak/>
        <w:tab/>
        <w:t>(e)</w:t>
      </w:r>
      <w:r>
        <w:tab/>
        <w:t xml:space="preserve">an offence against the following provisions of the </w:t>
      </w:r>
      <w:r>
        <w:rPr>
          <w:i/>
        </w:rPr>
        <w:t>Charter of the United Nations Act 1945</w:t>
      </w:r>
      <w:r>
        <w:t xml:space="preserve"> (Commonwealth) —</w:t>
      </w:r>
    </w:p>
    <w:p>
      <w:pPr>
        <w:pStyle w:val="zDefsubpara"/>
      </w:pPr>
      <w:r>
        <w:tab/>
        <w:t>(i)</w:t>
      </w:r>
      <w:r>
        <w:tab/>
        <w:t xml:space="preserve">Part 4; </w:t>
      </w:r>
    </w:p>
    <w:p>
      <w:pPr>
        <w:pStyle w:val="z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zDefpara"/>
      </w:pPr>
      <w:r>
        <w:tab/>
      </w:r>
      <w:r>
        <w:tab/>
        <w:t>or</w:t>
      </w:r>
    </w:p>
    <w:p>
      <w:pPr>
        <w:pStyle w:val="z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z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z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zDefpara"/>
        <w:rPr>
          <w:szCs w:val="24"/>
        </w:rPr>
      </w:pPr>
      <w:r>
        <w:tab/>
        <w:t>(i)</w:t>
      </w:r>
      <w:r>
        <w:tab/>
      </w:r>
      <w:r>
        <w:rPr>
          <w:szCs w:val="24"/>
        </w:rPr>
        <w:t>an offence of attempting, inciting or conspiring to commit an offence referred to in paragraph (a), (b), (c), (d), (e), (f), (g) or (h);</w:t>
      </w:r>
    </w:p>
    <w:p>
      <w:pPr>
        <w:pStyle w:val="zDefstart"/>
        <w:rPr>
          <w:szCs w:val="24"/>
        </w:rPr>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zDefstart"/>
      </w:pPr>
      <w:r>
        <w:tab/>
      </w:r>
      <w:r>
        <w:rPr>
          <w:rStyle w:val="CharDefText"/>
        </w:rPr>
        <w:t>terrorist intelligence information</w:t>
      </w:r>
      <w:r>
        <w:t xml:space="preserve"> means information relating to a prohibited act or suspected prohibited act, the disclosure of which could reasonably be expected to </w:t>
      </w:r>
      <w:r>
        <w:rPr>
          <w:szCs w:val="24"/>
        </w:rPr>
        <w:t xml:space="preserve">— </w:t>
      </w:r>
    </w:p>
    <w:p>
      <w:pPr>
        <w:pStyle w:val="zDefpara"/>
      </w:pPr>
      <w:r>
        <w:tab/>
        <w:t>(a)</w:t>
      </w:r>
      <w:r>
        <w:tab/>
        <w:t xml:space="preserve">prejudice national security; or </w:t>
      </w:r>
    </w:p>
    <w:p>
      <w:pPr>
        <w:pStyle w:val="zDefpara"/>
      </w:pPr>
      <w:r>
        <w:tab/>
        <w:t>(b)</w:t>
      </w:r>
      <w:r>
        <w:tab/>
        <w:t>endanger a person’s life or physical safety; or</w:t>
      </w:r>
    </w:p>
    <w:p>
      <w:pPr>
        <w:pStyle w:val="zDefpara"/>
      </w:pPr>
      <w:r>
        <w:tab/>
        <w:t>(c)</w:t>
      </w:r>
      <w:r>
        <w:tab/>
        <w:t>threaten significant damage to infrastructure or property; or</w:t>
      </w:r>
    </w:p>
    <w:p>
      <w:pPr>
        <w:pStyle w:val="zDefpara"/>
      </w:pPr>
      <w:r>
        <w:lastRenderedPageBreak/>
        <w:tab/>
        <w:t>(d)</w:t>
      </w:r>
      <w:r>
        <w:tab/>
        <w:t>prejudice a criminal investigation; or</w:t>
      </w:r>
    </w:p>
    <w:p>
      <w:pPr>
        <w:pStyle w:val="zDefpara"/>
      </w:pPr>
      <w:r>
        <w:tab/>
        <w:t>(e)</w:t>
      </w:r>
      <w:r>
        <w:tab/>
        <w:t>reveal intelligence gathering methodologies, investigative techniques or technologies or covert practices; or</w:t>
      </w:r>
    </w:p>
    <w:p>
      <w:pPr>
        <w:pStyle w:val="zDefpara"/>
      </w:pPr>
      <w:r>
        <w:tab/>
        <w:t>(f)</w:t>
      </w:r>
      <w:r>
        <w:tab/>
        <w:t>enable the discovery of the existence or identity of a confidential source of information relevant to law enforcement;</w:t>
      </w:r>
    </w:p>
    <w:p>
      <w:pPr>
        <w:pStyle w:val="BlankClose"/>
      </w:pPr>
    </w:p>
    <w:p>
      <w:pPr>
        <w:pStyle w:val="Subsection"/>
      </w:pPr>
      <w:r>
        <w:tab/>
        <w:t>(2)</w:t>
      </w:r>
      <w:r>
        <w:tab/>
        <w:t>After section 4(2B) insert:</w:t>
      </w:r>
    </w:p>
    <w:p>
      <w:pPr>
        <w:pStyle w:val="BlankOpen"/>
      </w:pPr>
    </w:p>
    <w:p>
      <w:pPr>
        <w:pStyle w:val="zSubsection"/>
      </w:pPr>
      <w:r>
        <w:tab/>
        <w:t>(2C)</w:t>
      </w:r>
      <w:r>
        <w:tab/>
        <w:t xml:space="preserve">For the purposes of the definition of </w:t>
      </w:r>
      <w:r>
        <w:rPr>
          <w:rStyle w:val="CharDefText"/>
        </w:rPr>
        <w:t>terrorist intelligence information</w:t>
      </w:r>
      <w:r>
        <w:rPr>
          <w:rStyle w:val="CharDefText"/>
          <w:b w:val="0"/>
          <w:i w:val="0"/>
        </w:rPr>
        <w:t>,</w:t>
      </w:r>
      <w:r>
        <w:t xml:space="preserve"> a </w:t>
      </w:r>
      <w:r>
        <w:rPr>
          <w:rStyle w:val="CharDefText"/>
        </w:rPr>
        <w:t>prohibited act</w:t>
      </w:r>
      <w:r>
        <w:t xml:space="preserve"> is —</w:t>
      </w:r>
    </w:p>
    <w:p>
      <w:pPr>
        <w:pStyle w:val="zIndenta"/>
      </w:pPr>
      <w:r>
        <w:tab/>
        <w:t>(a)</w:t>
      </w:r>
      <w:r>
        <w:tab/>
        <w:t>a terrorism offence</w:t>
      </w:r>
      <w:r>
        <w:rPr>
          <w:szCs w:val="24"/>
        </w:rPr>
        <w:t>; or</w:t>
      </w:r>
    </w:p>
    <w:p>
      <w:pPr>
        <w:pStyle w:val="z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zIndenta"/>
      </w:pPr>
      <w:r>
        <w:tab/>
        <w:t>(c)</w:t>
      </w:r>
      <w:r>
        <w:tab/>
      </w:r>
      <w:r>
        <w:rPr>
          <w:szCs w:val="24"/>
        </w:rPr>
        <w:t xml:space="preserve">a </w:t>
      </w:r>
      <w:r>
        <w:t>terrorist act (whether in this State or elsewhere).</w:t>
      </w:r>
    </w:p>
    <w:p>
      <w:pPr>
        <w:pStyle w:val="BlankClose"/>
      </w:pPr>
    </w:p>
    <w:p>
      <w:pPr>
        <w:pStyle w:val="Heading5"/>
      </w:pPr>
      <w:bookmarkStart w:id="14" w:name="_Toc103854181"/>
      <w:r>
        <w:rPr>
          <w:rStyle w:val="CharSectno"/>
        </w:rPr>
        <w:t>5</w:t>
      </w:r>
      <w:r>
        <w:t>.</w:t>
      </w:r>
      <w:r>
        <w:tab/>
        <w:t>Section 6 amended</w:t>
      </w:r>
      <w:bookmarkEnd w:id="14"/>
    </w:p>
    <w:p>
      <w:pPr>
        <w:pStyle w:val="Subsection"/>
      </w:pPr>
      <w:r>
        <w:tab/>
      </w:r>
      <w:r>
        <w:tab/>
        <w:t>In section 6(1) delete “section 87(d)” and insert:</w:t>
      </w:r>
    </w:p>
    <w:p>
      <w:pPr>
        <w:pStyle w:val="BlankOpen"/>
      </w:pPr>
    </w:p>
    <w:p>
      <w:pPr>
        <w:pStyle w:val="Subsection"/>
      </w:pPr>
      <w:r>
        <w:tab/>
      </w:r>
      <w:r>
        <w:tab/>
        <w:t>section 87(1)(d)</w:t>
      </w:r>
    </w:p>
    <w:p>
      <w:pPr>
        <w:pStyle w:val="BlankClose"/>
      </w:pPr>
    </w:p>
    <w:p>
      <w:pPr>
        <w:pStyle w:val="Heading5"/>
      </w:pPr>
      <w:bookmarkStart w:id="15" w:name="_Toc103854182"/>
      <w:r>
        <w:rPr>
          <w:rStyle w:val="CharSectno"/>
        </w:rPr>
        <w:t>6</w:t>
      </w:r>
      <w:r>
        <w:t>.</w:t>
      </w:r>
      <w:r>
        <w:tab/>
        <w:t>Section 12 amended</w:t>
      </w:r>
      <w:bookmarkEnd w:id="15"/>
    </w:p>
    <w:p>
      <w:pPr>
        <w:pStyle w:val="Subsection"/>
        <w:ind w:left="1140" w:hanging="1140"/>
      </w:pPr>
      <w:r>
        <w:tab/>
      </w:r>
      <w:r>
        <w:tab/>
        <w:t>In section 12(4) delete “section 66B(1),” and insert:</w:t>
      </w:r>
    </w:p>
    <w:p>
      <w:pPr>
        <w:pStyle w:val="BlankOpen"/>
      </w:pPr>
    </w:p>
    <w:p>
      <w:pPr>
        <w:pStyle w:val="Subsection"/>
      </w:pPr>
      <w:r>
        <w:tab/>
      </w:r>
      <w:r>
        <w:tab/>
        <w:t>sections 66B(1) and 66G(1),</w:t>
      </w:r>
    </w:p>
    <w:p>
      <w:pPr>
        <w:pStyle w:val="BlankClose"/>
      </w:pPr>
    </w:p>
    <w:p>
      <w:pPr>
        <w:pStyle w:val="Heading5"/>
      </w:pPr>
      <w:bookmarkStart w:id="16" w:name="_Toc103854183"/>
      <w:r>
        <w:rPr>
          <w:rStyle w:val="CharSectno"/>
        </w:rPr>
        <w:lastRenderedPageBreak/>
        <w:t>7</w:t>
      </w:r>
      <w:r>
        <w:t>.</w:t>
      </w:r>
      <w:r>
        <w:tab/>
        <w:t>Section 12A amended</w:t>
      </w:r>
      <w:bookmarkEnd w:id="16"/>
    </w:p>
    <w:p>
      <w:pPr>
        <w:pStyle w:val="Subsection"/>
        <w:keepNext/>
      </w:pPr>
      <w:r>
        <w:tab/>
      </w:r>
      <w:r>
        <w:tab/>
        <w:t>In section 12A(5) delete “section 66B(1),” and insert:</w:t>
      </w:r>
    </w:p>
    <w:p>
      <w:pPr>
        <w:pStyle w:val="BlankOpen"/>
      </w:pPr>
    </w:p>
    <w:p>
      <w:pPr>
        <w:pStyle w:val="Subsection"/>
      </w:pPr>
      <w:r>
        <w:tab/>
      </w:r>
      <w:r>
        <w:tab/>
        <w:t>sections 66B(1) and 66G(1),</w:t>
      </w:r>
    </w:p>
    <w:p>
      <w:pPr>
        <w:pStyle w:val="BlankClose"/>
      </w:pPr>
    </w:p>
    <w:p>
      <w:pPr>
        <w:pStyle w:val="Heading5"/>
      </w:pPr>
      <w:bookmarkStart w:id="17" w:name="_Toc103854184"/>
      <w:r>
        <w:rPr>
          <w:rStyle w:val="CharSectno"/>
        </w:rPr>
        <w:t>8</w:t>
      </w:r>
      <w:r>
        <w:t>.</w:t>
      </w:r>
      <w:r>
        <w:tab/>
        <w:t>Section 12C inserted</w:t>
      </w:r>
      <w:bookmarkEnd w:id="17"/>
    </w:p>
    <w:p>
      <w:pPr>
        <w:pStyle w:val="Subsection"/>
      </w:pPr>
      <w:r>
        <w:tab/>
      </w:r>
      <w:r>
        <w:tab/>
        <w:t>At the beginning of Part 2 Division 4 insert:</w:t>
      </w:r>
    </w:p>
    <w:p>
      <w:pPr>
        <w:pStyle w:val="BlankOpen"/>
      </w:pPr>
    </w:p>
    <w:p>
      <w:pPr>
        <w:pStyle w:val="zHeading5"/>
      </w:pPr>
      <w:bookmarkStart w:id="18" w:name="_Toc103854185"/>
      <w:r>
        <w:t>12C.</w:t>
      </w:r>
      <w:r>
        <w:tab/>
        <w:t>References to Board</w:t>
      </w:r>
      <w:bookmarkEnd w:id="18"/>
    </w:p>
    <w:p>
      <w:pPr>
        <w:pStyle w:val="z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BlankClose"/>
      </w:pPr>
    </w:p>
    <w:p>
      <w:pPr>
        <w:pStyle w:val="Heading5"/>
      </w:pPr>
      <w:bookmarkStart w:id="19" w:name="_Toc103854186"/>
      <w:r>
        <w:rPr>
          <w:rStyle w:val="CharSectno"/>
        </w:rPr>
        <w:t>9</w:t>
      </w:r>
      <w:r>
        <w:t>.</w:t>
      </w:r>
      <w:r>
        <w:tab/>
        <w:t>Section 13 amended</w:t>
      </w:r>
      <w:bookmarkEnd w:id="19"/>
    </w:p>
    <w:p>
      <w:pPr>
        <w:pStyle w:val="Subsection"/>
      </w:pPr>
      <w:r>
        <w:tab/>
        <w:t>(1)</w:t>
      </w:r>
      <w:r>
        <w:tab/>
        <w:t>In section 13(5) delete “subsection (5A)” and insert:</w:t>
      </w:r>
    </w:p>
    <w:p>
      <w:pPr>
        <w:pStyle w:val="BlankOpen"/>
      </w:pPr>
    </w:p>
    <w:p>
      <w:pPr>
        <w:pStyle w:val="Subsection"/>
      </w:pPr>
      <w:r>
        <w:tab/>
      </w:r>
      <w:r>
        <w:tab/>
        <w:t>subsections (5A) and (5B)</w:t>
      </w:r>
    </w:p>
    <w:p>
      <w:pPr>
        <w:pStyle w:val="BlankClose"/>
      </w:pPr>
    </w:p>
    <w:p>
      <w:pPr>
        <w:pStyle w:val="Subsection"/>
      </w:pPr>
      <w:r>
        <w:tab/>
        <w:t>(2)</w:t>
      </w:r>
      <w:r>
        <w:tab/>
        <w:t>After section 13(5A) insert:</w:t>
      </w:r>
    </w:p>
    <w:p>
      <w:pPr>
        <w:pStyle w:val="BlankOpen"/>
      </w:pPr>
    </w:p>
    <w:p>
      <w:pPr>
        <w:pStyle w:val="z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BlankClose"/>
      </w:pPr>
    </w:p>
    <w:p>
      <w:pPr>
        <w:pStyle w:val="Heading5"/>
      </w:pPr>
      <w:bookmarkStart w:id="20" w:name="_Toc103854187"/>
      <w:r>
        <w:rPr>
          <w:rStyle w:val="CharSectno"/>
        </w:rPr>
        <w:lastRenderedPageBreak/>
        <w:t>10</w:t>
      </w:r>
      <w:r>
        <w:t>.</w:t>
      </w:r>
      <w:r>
        <w:tab/>
        <w:t>Section 14 amended</w:t>
      </w:r>
      <w:bookmarkEnd w:id="20"/>
    </w:p>
    <w:p>
      <w:pPr>
        <w:pStyle w:val="Subsection"/>
      </w:pPr>
      <w:r>
        <w:tab/>
        <w:t>(1)</w:t>
      </w:r>
      <w:r>
        <w:tab/>
        <w:t>In section 14(5) after “in it,” insert:</w:t>
      </w:r>
    </w:p>
    <w:p>
      <w:pPr>
        <w:pStyle w:val="BlankOpen"/>
      </w:pPr>
    </w:p>
    <w:p>
      <w:pPr>
        <w:pStyle w:val="Subsection"/>
      </w:pPr>
      <w:r>
        <w:tab/>
      </w:r>
      <w:r>
        <w:tab/>
        <w:t xml:space="preserve">except as provided in subsection (5A), </w:t>
      </w:r>
    </w:p>
    <w:p>
      <w:pPr>
        <w:pStyle w:val="BlankClose"/>
      </w:pPr>
    </w:p>
    <w:p>
      <w:pPr>
        <w:pStyle w:val="Subsection"/>
      </w:pPr>
      <w:r>
        <w:tab/>
        <w:t>(2)</w:t>
      </w:r>
      <w:r>
        <w:tab/>
        <w:t>After section 14(5) insert:</w:t>
      </w:r>
    </w:p>
    <w:p>
      <w:pPr>
        <w:pStyle w:val="BlankOpen"/>
      </w:pPr>
    </w:p>
    <w:p>
      <w:pPr>
        <w:pStyle w:val="z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BlankClose"/>
      </w:pPr>
    </w:p>
    <w:p>
      <w:pPr>
        <w:pStyle w:val="Heading5"/>
      </w:pPr>
      <w:bookmarkStart w:id="21" w:name="_Toc103854188"/>
      <w:r>
        <w:rPr>
          <w:rStyle w:val="CharSectno"/>
        </w:rPr>
        <w:t>11</w:t>
      </w:r>
      <w:r>
        <w:t>.</w:t>
      </w:r>
      <w:r>
        <w:tab/>
        <w:t>Section 20 amended</w:t>
      </w:r>
      <w:bookmarkEnd w:id="21"/>
    </w:p>
    <w:p>
      <w:pPr>
        <w:pStyle w:val="Subsection"/>
      </w:pPr>
      <w:r>
        <w:tab/>
      </w:r>
      <w:r>
        <w:tab/>
        <w:t>In section 20(2)(aa) delete “section 66B(1); and” and insert:</w:t>
      </w:r>
    </w:p>
    <w:p>
      <w:pPr>
        <w:pStyle w:val="BlankOpen"/>
      </w:pPr>
    </w:p>
    <w:p>
      <w:pPr>
        <w:pStyle w:val="Subsection"/>
      </w:pPr>
      <w:r>
        <w:tab/>
      </w:r>
      <w:r>
        <w:tab/>
        <w:t>sections 66B(1) and 66G(1); and</w:t>
      </w:r>
    </w:p>
    <w:p>
      <w:pPr>
        <w:pStyle w:val="BlankClose"/>
      </w:pPr>
    </w:p>
    <w:p>
      <w:pPr>
        <w:pStyle w:val="Heading5"/>
      </w:pPr>
      <w:bookmarkStart w:id="22" w:name="_Toc103854189"/>
      <w:r>
        <w:rPr>
          <w:rStyle w:val="CharSectno"/>
        </w:rPr>
        <w:t>12</w:t>
      </w:r>
      <w:r>
        <w:t>.</w:t>
      </w:r>
      <w:r>
        <w:tab/>
        <w:t>Section 23 amended</w:t>
      </w:r>
      <w:bookmarkEnd w:id="22"/>
    </w:p>
    <w:p>
      <w:pPr>
        <w:pStyle w:val="Subsection"/>
      </w:pPr>
      <w:r>
        <w:tab/>
        <w:t>(1)</w:t>
      </w:r>
      <w:r>
        <w:tab/>
        <w:t>In section 23(2a)(aa) delete “section 66B(1); and” and insert:</w:t>
      </w:r>
    </w:p>
    <w:p>
      <w:pPr>
        <w:pStyle w:val="BlankOpen"/>
      </w:pPr>
    </w:p>
    <w:p>
      <w:pPr>
        <w:pStyle w:val="Subsection"/>
      </w:pPr>
      <w:r>
        <w:tab/>
      </w:r>
      <w:r>
        <w:tab/>
        <w:t>sections 66B(1) and 66G(1); and</w:t>
      </w:r>
    </w:p>
    <w:p>
      <w:pPr>
        <w:pStyle w:val="BlankClose"/>
      </w:pPr>
    </w:p>
    <w:p>
      <w:pPr>
        <w:pStyle w:val="Subsection"/>
      </w:pPr>
      <w:r>
        <w:tab/>
        <w:t>(2)</w:t>
      </w:r>
      <w:r>
        <w:tab/>
        <w:t>In section 23(3) delete “10 and 66B(1),” and insert:</w:t>
      </w:r>
    </w:p>
    <w:p>
      <w:pPr>
        <w:pStyle w:val="BlankOpen"/>
      </w:pPr>
    </w:p>
    <w:p>
      <w:pPr>
        <w:pStyle w:val="Subsection"/>
      </w:pPr>
      <w:r>
        <w:tab/>
      </w:r>
      <w:r>
        <w:tab/>
        <w:t>10, 66B(1) and 66G(1),</w:t>
      </w:r>
    </w:p>
    <w:p>
      <w:pPr>
        <w:pStyle w:val="BlankClose"/>
      </w:pPr>
    </w:p>
    <w:p>
      <w:pPr>
        <w:pStyle w:val="Heading5"/>
      </w:pPr>
      <w:bookmarkStart w:id="23" w:name="_Toc103854190"/>
      <w:r>
        <w:rPr>
          <w:rStyle w:val="CharSectno"/>
        </w:rPr>
        <w:lastRenderedPageBreak/>
        <w:t>13</w:t>
      </w:r>
      <w:r>
        <w:t>.</w:t>
      </w:r>
      <w:r>
        <w:tab/>
        <w:t>Section 44 amended</w:t>
      </w:r>
      <w:bookmarkEnd w:id="23"/>
    </w:p>
    <w:p>
      <w:pPr>
        <w:pStyle w:val="Subsection"/>
      </w:pPr>
      <w:r>
        <w:tab/>
      </w:r>
      <w:r>
        <w:tab/>
        <w:t>In section 44(4) delete “I</w:t>
      </w:r>
      <w:r>
        <w:rPr>
          <w:spacing w:val="30"/>
        </w:rPr>
        <w:t>f”</w:t>
      </w:r>
      <w:r>
        <w:t xml:space="preserve"> and insert:</w:t>
      </w:r>
    </w:p>
    <w:p>
      <w:pPr>
        <w:pStyle w:val="BlankOpen"/>
      </w:pPr>
    </w:p>
    <w:p>
      <w:pPr>
        <w:pStyle w:val="Subsection"/>
      </w:pPr>
      <w:r>
        <w:tab/>
      </w:r>
      <w:r>
        <w:tab/>
        <w:t>Except as provided in section 67A, if</w:t>
      </w:r>
    </w:p>
    <w:p>
      <w:pPr>
        <w:pStyle w:val="BlankClose"/>
      </w:pPr>
    </w:p>
    <w:p>
      <w:pPr>
        <w:pStyle w:val="Heading5"/>
      </w:pPr>
      <w:bookmarkStart w:id="24" w:name="_Toc103854191"/>
      <w:r>
        <w:rPr>
          <w:rStyle w:val="CharSectno"/>
        </w:rPr>
        <w:t>14</w:t>
      </w:r>
      <w:r>
        <w:t>.</w:t>
      </w:r>
      <w:r>
        <w:tab/>
        <w:t>Section 48 amended</w:t>
      </w:r>
      <w:bookmarkEnd w:id="24"/>
    </w:p>
    <w:p>
      <w:pPr>
        <w:pStyle w:val="Subsection"/>
        <w:keepNext/>
      </w:pPr>
      <w:r>
        <w:tab/>
      </w:r>
      <w:r>
        <w:tab/>
        <w:t>In section 48(1)(d) delete “Division 10,” and insert:</w:t>
      </w:r>
    </w:p>
    <w:p>
      <w:pPr>
        <w:pStyle w:val="BlankOpen"/>
      </w:pPr>
    </w:p>
    <w:p>
      <w:pPr>
        <w:pStyle w:val="Subsection"/>
        <w:keepNext/>
      </w:pPr>
      <w:r>
        <w:tab/>
      </w:r>
      <w:r>
        <w:tab/>
        <w:t>Division 10 or section 67A,</w:t>
      </w:r>
    </w:p>
    <w:p>
      <w:pPr>
        <w:pStyle w:val="BlankClose"/>
      </w:pPr>
    </w:p>
    <w:p>
      <w:pPr>
        <w:pStyle w:val="Heading5"/>
      </w:pPr>
      <w:bookmarkStart w:id="25" w:name="_Toc103854192"/>
      <w:r>
        <w:rPr>
          <w:rStyle w:val="CharSectno"/>
        </w:rPr>
        <w:t>15</w:t>
      </w:r>
      <w:r>
        <w:t>.</w:t>
      </w:r>
      <w:r>
        <w:tab/>
        <w:t>Section 52 amended</w:t>
      </w:r>
      <w:bookmarkEnd w:id="25"/>
    </w:p>
    <w:p>
      <w:pPr>
        <w:pStyle w:val="Subsection"/>
      </w:pPr>
      <w:r>
        <w:tab/>
      </w:r>
      <w:r>
        <w:tab/>
        <w:t>In section 52(2) delete “section 66B(1)” and insert:</w:t>
      </w:r>
    </w:p>
    <w:p>
      <w:pPr>
        <w:pStyle w:val="BlankOpen"/>
      </w:pPr>
    </w:p>
    <w:p>
      <w:pPr>
        <w:pStyle w:val="Subsection"/>
      </w:pPr>
      <w:r>
        <w:tab/>
      </w:r>
      <w:r>
        <w:tab/>
        <w:t>sections 66B(1) and 66G(1)</w:t>
      </w:r>
    </w:p>
    <w:p>
      <w:pPr>
        <w:pStyle w:val="BlankClose"/>
      </w:pPr>
    </w:p>
    <w:p>
      <w:pPr>
        <w:pStyle w:val="Heading5"/>
      </w:pPr>
      <w:bookmarkStart w:id="26" w:name="_Toc103854193"/>
      <w:r>
        <w:rPr>
          <w:rStyle w:val="CharSectno"/>
        </w:rPr>
        <w:t>16</w:t>
      </w:r>
      <w:r>
        <w:t>.</w:t>
      </w:r>
      <w:r>
        <w:tab/>
        <w:t>Part 5 Division 1B inserted</w:t>
      </w:r>
      <w:bookmarkEnd w:id="26"/>
    </w:p>
    <w:p>
      <w:pPr>
        <w:pStyle w:val="Subsection"/>
      </w:pPr>
      <w:r>
        <w:tab/>
      </w:r>
      <w:r>
        <w:tab/>
        <w:t>After Part 5 Division 1A insert:</w:t>
      </w:r>
    </w:p>
    <w:p>
      <w:pPr>
        <w:pStyle w:val="BlankOpen"/>
      </w:pPr>
    </w:p>
    <w:p>
      <w:pPr>
        <w:pStyle w:val="zHeading3"/>
      </w:pPr>
      <w:bookmarkStart w:id="27" w:name="_Toc103854012"/>
      <w:bookmarkStart w:id="28" w:name="_Toc103854103"/>
      <w:bookmarkStart w:id="29" w:name="_Toc103854194"/>
      <w:r>
        <w:t>Division 1B — Prisoners with links to terrorism or subject to Commissioner of Police reports</w:t>
      </w:r>
      <w:bookmarkEnd w:id="27"/>
      <w:bookmarkEnd w:id="28"/>
      <w:bookmarkEnd w:id="29"/>
    </w:p>
    <w:p>
      <w:pPr>
        <w:pStyle w:val="zHeading4"/>
      </w:pPr>
      <w:bookmarkStart w:id="30" w:name="_Toc103854013"/>
      <w:bookmarkStart w:id="31" w:name="_Toc103854104"/>
      <w:bookmarkStart w:id="32" w:name="_Toc103854195"/>
      <w:r>
        <w:t>Subdivision 1 — Preliminary</w:t>
      </w:r>
      <w:bookmarkEnd w:id="30"/>
      <w:bookmarkEnd w:id="31"/>
      <w:bookmarkEnd w:id="32"/>
    </w:p>
    <w:p>
      <w:pPr>
        <w:pStyle w:val="zHeading5"/>
      </w:pPr>
      <w:bookmarkStart w:id="33" w:name="_Toc103854196"/>
      <w:r>
        <w:t>66D.</w:t>
      </w:r>
      <w:r>
        <w:tab/>
        <w:t>Terms used</w:t>
      </w:r>
      <w:bookmarkEnd w:id="33"/>
    </w:p>
    <w:p>
      <w:pPr>
        <w:pStyle w:val="zSubsection"/>
      </w:pPr>
      <w:r>
        <w:tab/>
      </w:r>
      <w:r>
        <w:tab/>
        <w:t>In this Division —</w:t>
      </w:r>
    </w:p>
    <w:p>
      <w:pPr>
        <w:pStyle w:val="zDefstart"/>
      </w:pPr>
      <w:r>
        <w:tab/>
      </w:r>
      <w:r>
        <w:rPr>
          <w:rStyle w:val="CharDefText"/>
        </w:rPr>
        <w:t xml:space="preserve">release action </w:t>
      </w:r>
      <w:r>
        <w:t xml:space="preserve">means making a parole order under section 23(3)(b) in respect of a prisoner; </w:t>
      </w:r>
    </w:p>
    <w:p>
      <w:pPr>
        <w:pStyle w:val="zDefstart"/>
        <w:keepNext/>
      </w:pPr>
      <w:r>
        <w:lastRenderedPageBreak/>
        <w:tab/>
      </w:r>
      <w:r>
        <w:rPr>
          <w:rStyle w:val="CharDefText"/>
        </w:rPr>
        <w:t>release decision</w:t>
      </w:r>
      <w:r>
        <w:t xml:space="preserve"> means — </w:t>
      </w:r>
    </w:p>
    <w:p>
      <w:pPr>
        <w:pStyle w:val="zDefpara"/>
      </w:pPr>
      <w:r>
        <w:tab/>
        <w:t>(a)</w:t>
      </w:r>
      <w:r>
        <w:tab/>
        <w:t>a decision under section 20(2) that it is appropriate to release a prisoner on parole; or</w:t>
      </w:r>
    </w:p>
    <w:p>
      <w:pPr>
        <w:pStyle w:val="zDefpara"/>
      </w:pPr>
      <w:r>
        <w:tab/>
        <w:t>(b)</w:t>
      </w:r>
      <w:r>
        <w:tab/>
        <w:t>a decision under section 23(3)(a) to make a parole order in respect of a prisoner; or</w:t>
      </w:r>
    </w:p>
    <w:p>
      <w:pPr>
        <w:pStyle w:val="zDefpara"/>
      </w:pPr>
      <w:r>
        <w:tab/>
        <w:t>(c)</w:t>
      </w:r>
      <w:r>
        <w:tab/>
        <w:t>a decision under section 52(1)(a) to make an RRO in respect of a prisoner.</w:t>
      </w:r>
    </w:p>
    <w:p>
      <w:pPr>
        <w:pStyle w:val="zHeading4"/>
      </w:pPr>
      <w:bookmarkStart w:id="34" w:name="_Toc103854015"/>
      <w:bookmarkStart w:id="35" w:name="_Toc103854106"/>
      <w:bookmarkStart w:id="36" w:name="_Toc103854197"/>
      <w:r>
        <w:t>Subdivision 2 — Early release orders in cases of prisoners with links to terrorism</w:t>
      </w:r>
      <w:bookmarkEnd w:id="34"/>
      <w:bookmarkEnd w:id="35"/>
      <w:bookmarkEnd w:id="36"/>
    </w:p>
    <w:p>
      <w:pPr>
        <w:pStyle w:val="zHeading5"/>
      </w:pPr>
      <w:bookmarkStart w:id="37" w:name="_Toc103854198"/>
      <w:r>
        <w:t>66E.</w:t>
      </w:r>
      <w:r>
        <w:tab/>
        <w:t>References to Board</w:t>
      </w:r>
      <w:bookmarkEnd w:id="37"/>
    </w:p>
    <w:p>
      <w:pPr>
        <w:pStyle w:val="zSubsection"/>
      </w:pPr>
      <w:r>
        <w:tab/>
      </w:r>
      <w:r>
        <w:tab/>
        <w:t xml:space="preserve">In this Subdivision, a reference to the </w:t>
      </w:r>
      <w:r>
        <w:rPr>
          <w:rStyle w:val="CharDefText"/>
        </w:rPr>
        <w:t>Board</w:t>
      </w:r>
      <w:r>
        <w:t xml:space="preserve"> is a reference to the Board as constituted by the chairperson alone. </w:t>
      </w:r>
    </w:p>
    <w:p>
      <w:pPr>
        <w:pStyle w:val="zHeading5"/>
      </w:pPr>
      <w:bookmarkStart w:id="38" w:name="_Toc103854199"/>
      <w:r>
        <w:t>66F.</w:t>
      </w:r>
      <w:r>
        <w:tab/>
        <w:t>Additional release considerations</w:t>
      </w:r>
      <w:bookmarkEnd w:id="38"/>
    </w:p>
    <w:p>
      <w:pPr>
        <w:pStyle w:val="z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z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zIndenta"/>
      </w:pPr>
      <w:r>
        <w:tab/>
        <w:t>(b)</w:t>
      </w:r>
      <w:r>
        <w:tab/>
        <w:t>if the prisoner has made statements or carried out activities that support, or advocate support for, terrorist acts — the nature and seriousness of the statements made or activities carried out;</w:t>
      </w:r>
    </w:p>
    <w:p>
      <w:pPr>
        <w:pStyle w:val="zIndenta"/>
        <w:keepNext/>
        <w:keepLines/>
      </w:pPr>
      <w:r>
        <w:lastRenderedPageBreak/>
        <w:tab/>
        <w:t>(c)</w:t>
      </w:r>
      <w:r>
        <w:tab/>
        <w:t>if the prisoner is sentenced for a terrorism offence — any remarks made by the court that sentenced the prisoner that are relevant to the matters referred to in paragraphs (a) and (b);</w:t>
      </w:r>
    </w:p>
    <w:p>
      <w:pPr>
        <w:pStyle w:val="zIndenta"/>
      </w:pPr>
      <w:r>
        <w:tab/>
        <w:t>(d)</w:t>
      </w:r>
      <w:r>
        <w:tab/>
        <w:t>if the prisoner is, or was, subject to an interim control order or confirmed control order relating to a terrorism offence —</w:t>
      </w:r>
    </w:p>
    <w:p>
      <w:pPr>
        <w:pStyle w:val="zIndenti"/>
      </w:pPr>
      <w:r>
        <w:tab/>
        <w:t>(i)</w:t>
      </w:r>
      <w:r>
        <w:tab/>
        <w:t>any remarks made by the court that made the order that are relevant to the matters referred to in paragraphs (a) and (b); and</w:t>
      </w:r>
    </w:p>
    <w:p>
      <w:pPr>
        <w:pStyle w:val="zIndenti"/>
      </w:pPr>
      <w:r>
        <w:tab/>
        <w:t>(ii)</w:t>
      </w:r>
      <w:r>
        <w:tab/>
        <w:t>the behaviour of the prisoner while subject to the order;</w:t>
      </w:r>
    </w:p>
    <w:p>
      <w:pPr>
        <w:pStyle w:val="zIndenta"/>
      </w:pPr>
      <w:r>
        <w:tab/>
        <w:t>(e)</w:t>
      </w:r>
      <w:r>
        <w:tab/>
        <w:t>the behaviour of the prisoner when in custody to the extent that it may be relevant to the matters referred to in paragraphs (a) and (b);</w:t>
      </w:r>
    </w:p>
    <w:p>
      <w:pPr>
        <w:pStyle w:val="zIndenta"/>
      </w:pPr>
      <w:r>
        <w:tab/>
        <w:t>(f)</w:t>
      </w:r>
      <w:r>
        <w:tab/>
        <w:t>whether the prisoner has participated in any programme or activity that addresses the prisoner’s risk of committing a terrorism offence and the prisoner’s performance in the programme or activity;</w:t>
      </w:r>
    </w:p>
    <w:p>
      <w:pPr>
        <w:pStyle w:val="zIndenta"/>
      </w:pPr>
      <w:r>
        <w:tab/>
        <w:t>(g)</w:t>
      </w:r>
      <w:r>
        <w:tab/>
        <w:t>whether the prisoner is, or was, associated with 1 or more persons who have made statements or carried out activities that support, or advocate support for, terrorist acts, and the nature of the association.</w:t>
      </w:r>
    </w:p>
    <w:p>
      <w:pPr>
        <w:pStyle w:val="zHeading5"/>
      </w:pPr>
      <w:bookmarkStart w:id="39" w:name="_Toc103854200"/>
      <w:r>
        <w:t>66G.</w:t>
      </w:r>
      <w:r>
        <w:tab/>
        <w:t>Making early release orders</w:t>
      </w:r>
      <w:bookmarkEnd w:id="39"/>
    </w:p>
    <w:p>
      <w:pPr>
        <w:pStyle w:val="z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zSubsection"/>
      </w:pPr>
      <w:r>
        <w:lastRenderedPageBreak/>
        <w:tab/>
        <w:t>(2)</w:t>
      </w:r>
      <w:r>
        <w:tab/>
        <w:t xml:space="preserve">The Board must, in making any decision or taking any action for the purposes of subsection (1), have regard to all of the following — </w:t>
      </w:r>
    </w:p>
    <w:p>
      <w:pPr>
        <w:pStyle w:val="zIndenta"/>
        <w:rPr>
          <w:szCs w:val="24"/>
        </w:rPr>
      </w:pPr>
      <w:r>
        <w:rPr>
          <w:szCs w:val="24"/>
        </w:rPr>
        <w:tab/>
        <w:t>(a)</w:t>
      </w:r>
      <w:r>
        <w:rPr>
          <w:szCs w:val="24"/>
        </w:rPr>
        <w:tab/>
        <w:t>the requirements of section 66B(1);</w:t>
      </w:r>
    </w:p>
    <w:p>
      <w:pPr>
        <w:pStyle w:val="zIndenta"/>
        <w:rPr>
          <w:szCs w:val="24"/>
        </w:rPr>
      </w:pPr>
      <w:r>
        <w:rPr>
          <w:szCs w:val="24"/>
        </w:rPr>
        <w:tab/>
        <w:t>(b)</w:t>
      </w:r>
      <w:r>
        <w:rPr>
          <w:szCs w:val="24"/>
        </w:rPr>
        <w:tab/>
        <w:t>the release considerations relating to the prisoner;</w:t>
      </w:r>
    </w:p>
    <w:p>
      <w:pPr>
        <w:pStyle w:val="zIndenta"/>
      </w:pPr>
      <w:r>
        <w:rPr>
          <w:szCs w:val="24"/>
        </w:rPr>
        <w:tab/>
        <w:t>(c)</w:t>
      </w:r>
      <w:r>
        <w:rPr>
          <w:szCs w:val="24"/>
        </w:rPr>
        <w:tab/>
        <w:t>the additional release considerations relating to the prisoner;</w:t>
      </w:r>
    </w:p>
    <w:p>
      <w:pPr>
        <w:pStyle w:val="zIndenta"/>
        <w:rPr>
          <w:szCs w:val="24"/>
        </w:rPr>
      </w:pPr>
      <w:r>
        <w:rPr>
          <w:szCs w:val="24"/>
        </w:rPr>
        <w:tab/>
        <w:t>(d)</w:t>
      </w:r>
      <w:r>
        <w:rPr>
          <w:szCs w:val="24"/>
        </w:rPr>
        <w:tab/>
        <w:t>any report about the prisoner made by the CEO under section 17;</w:t>
      </w:r>
    </w:p>
    <w:p>
      <w:pPr>
        <w:pStyle w:val="zIndenta"/>
        <w:rPr>
          <w:szCs w:val="24"/>
        </w:rPr>
      </w:pPr>
      <w:r>
        <w:rPr>
          <w:szCs w:val="24"/>
        </w:rPr>
        <w:tab/>
        <w:t>(e)</w:t>
      </w:r>
      <w:r>
        <w:rPr>
          <w:szCs w:val="24"/>
        </w:rPr>
        <w:tab/>
        <w:t>the Commissioner of Police report about the prisoner;</w:t>
      </w:r>
    </w:p>
    <w:p>
      <w:pPr>
        <w:pStyle w:val="zIndenta"/>
      </w:pPr>
      <w:r>
        <w:tab/>
        <w:t>(f)</w:t>
      </w:r>
      <w:r>
        <w:tab/>
        <w:t>any other information about the prisoner brought to the attention of the Board.</w:t>
      </w:r>
    </w:p>
    <w:p>
      <w:pPr>
        <w:pStyle w:val="zSubsection"/>
        <w:rPr>
          <w:szCs w:val="24"/>
        </w:rPr>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zSubsection"/>
      </w:pPr>
      <w:r>
        <w:tab/>
        <w:t>(4)</w:t>
      </w:r>
      <w:r>
        <w:tab/>
        <w:t>Despite subsections (2) and (3), the Board must not have regard to a Commissioner of Police report about the prisoner if the report has been withdrawn under section 66I(2).</w:t>
      </w:r>
    </w:p>
    <w:p>
      <w:pPr>
        <w:pStyle w:val="zHeading5"/>
      </w:pPr>
      <w:bookmarkStart w:id="40" w:name="_Toc103854201"/>
      <w:r>
        <w:t>66H.</w:t>
      </w:r>
      <w:r>
        <w:tab/>
        <w:t>Commissioner of Police reports</w:t>
      </w:r>
      <w:bookmarkEnd w:id="40"/>
    </w:p>
    <w:p>
      <w:pPr>
        <w:pStyle w:val="z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zSubsection"/>
        <w:keepNext/>
        <w:keepLines/>
        <w:rPr>
          <w:szCs w:val="24"/>
        </w:rPr>
      </w:pPr>
      <w:r>
        <w:lastRenderedPageBreak/>
        <w:tab/>
        <w:t>(2)</w:t>
      </w:r>
      <w:r>
        <w:tab/>
      </w:r>
      <w:r>
        <w:rPr>
          <w:szCs w:val="24"/>
        </w:rPr>
        <w:t>The report must deal with the additional release considerations relating to the prisoner to the extent that the information is within the knowledge of the Commissioner of Police and may —</w:t>
      </w:r>
    </w:p>
    <w:p>
      <w:pPr>
        <w:pStyle w:val="zIndenta"/>
      </w:pPr>
      <w:r>
        <w:tab/>
        <w:t>(a)</w:t>
      </w:r>
      <w:r>
        <w:tab/>
      </w:r>
      <w:r>
        <w:rPr>
          <w:szCs w:val="24"/>
        </w:rPr>
        <w:t>include any other information that the Commissioner of Police considers is, or may be, relevant to whether the prisoner should be released; and</w:t>
      </w:r>
    </w:p>
    <w:p>
      <w:pPr>
        <w:pStyle w:val="zIndenta"/>
      </w:pPr>
      <w:r>
        <w:tab/>
        <w:t>(b)</w:t>
      </w:r>
      <w:r>
        <w:tab/>
      </w:r>
      <w:r>
        <w:rPr>
          <w:szCs w:val="24"/>
        </w:rPr>
        <w:t>declare that some or all of the information in the report is, in the opinion of the Commissioner of Police, terrorist intelligence information.</w:t>
      </w:r>
      <w:r>
        <w:t xml:space="preserve"> </w:t>
      </w:r>
    </w:p>
    <w:p>
      <w:pPr>
        <w:pStyle w:val="zSubsection"/>
        <w:rPr>
          <w:szCs w:val="24"/>
        </w:rPr>
      </w:pPr>
      <w:r>
        <w:tab/>
        <w:t>(3)</w:t>
      </w:r>
      <w:r>
        <w:tab/>
      </w:r>
      <w:r>
        <w:rPr>
          <w:szCs w:val="24"/>
        </w:rPr>
        <w:t>The Commissioner of Police must give to the Board the report within a reasonable period after receiving the request.</w:t>
      </w:r>
    </w:p>
    <w:p>
      <w:pPr>
        <w:pStyle w:val="zSubsection"/>
        <w:rPr>
          <w:szCs w:val="24"/>
        </w:rPr>
      </w:pPr>
      <w:r>
        <w:tab/>
        <w:t>(4)</w:t>
      </w:r>
      <w:r>
        <w:tab/>
      </w:r>
      <w:r>
        <w:rPr>
          <w:szCs w:val="24"/>
        </w:rPr>
        <w:t>The Commissioner of Police may give to the Board a written report dealing with the matters referred to in subsection (2) in relation to any other prisoner.</w:t>
      </w:r>
    </w:p>
    <w:p>
      <w:pPr>
        <w:pStyle w:val="zHeading5"/>
      </w:pPr>
      <w:bookmarkStart w:id="41" w:name="_Toc103854202"/>
      <w:r>
        <w:t>66I.</w:t>
      </w:r>
      <w:r>
        <w:tab/>
        <w:t>Withdrawing Commissioner of Police reports</w:t>
      </w:r>
      <w:bookmarkEnd w:id="41"/>
      <w:r>
        <w:t xml:space="preserve"> </w:t>
      </w:r>
    </w:p>
    <w:p>
      <w:pPr>
        <w:pStyle w:val="zSubsection"/>
      </w:pPr>
      <w:r>
        <w:tab/>
        <w:t>(1)</w:t>
      </w:r>
      <w:r>
        <w:tab/>
        <w:t xml:space="preserve">This section applies if the Board, as constituted by the chairperson alone — </w:t>
      </w:r>
    </w:p>
    <w:p>
      <w:pPr>
        <w:pStyle w:val="zIndenta"/>
      </w:pPr>
      <w:r>
        <w:tab/>
        <w:t>(a)</w:t>
      </w:r>
      <w:r>
        <w:tab/>
        <w:t>is satisfied that a prisoner subject to a Commissioner of Police report is not a prisoner with links to terrorism; or</w:t>
      </w:r>
    </w:p>
    <w:p>
      <w:pPr>
        <w:pStyle w:val="z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zSubsection"/>
        <w:keepNext/>
      </w:pPr>
      <w:r>
        <w:tab/>
        <w:t>(2)</w:t>
      </w:r>
      <w:r>
        <w:tab/>
        <w:t xml:space="preserve">Before the Board makes a release decision or takes release action in respect of the prisoner, the Board, as constituted by the chairperson alone, must give the </w:t>
      </w:r>
      <w:r>
        <w:lastRenderedPageBreak/>
        <w:t>Commissioner of Police an opportunity to withdraw the report.</w:t>
      </w:r>
    </w:p>
    <w:p>
      <w:pPr>
        <w:pStyle w:val="zSubsection"/>
      </w:pPr>
      <w:r>
        <w:tab/>
        <w:t>(3)</w:t>
      </w:r>
      <w:r>
        <w:tab/>
        <w:t xml:space="preserve">If the report is withdrawn under subsection (2), the Board — </w:t>
      </w:r>
    </w:p>
    <w:p>
      <w:pPr>
        <w:pStyle w:val="z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zIndenta"/>
      </w:pPr>
      <w:r>
        <w:tab/>
        <w:t>(b)</w:t>
      </w:r>
      <w:r>
        <w:tab/>
        <w:t>must prohibit the publication of, or a reference to, the report.</w:t>
      </w:r>
    </w:p>
    <w:p>
      <w:pPr>
        <w:pStyle w:val="zHeading4"/>
      </w:pPr>
      <w:bookmarkStart w:id="42" w:name="_Toc103854021"/>
      <w:bookmarkStart w:id="43" w:name="_Toc103854112"/>
      <w:bookmarkStart w:id="44" w:name="_Toc103854203"/>
      <w:r>
        <w:t>Subdivision 3 — Early release orders for other prisoners subject to Commissioner of Police reports</w:t>
      </w:r>
      <w:bookmarkEnd w:id="42"/>
      <w:bookmarkEnd w:id="43"/>
      <w:bookmarkEnd w:id="44"/>
    </w:p>
    <w:p>
      <w:pPr>
        <w:pStyle w:val="zHeading5"/>
      </w:pPr>
      <w:bookmarkStart w:id="45" w:name="_Toc103854204"/>
      <w:r>
        <w:t>66J.</w:t>
      </w:r>
      <w:r>
        <w:tab/>
        <w:t>Term used: prisoner</w:t>
      </w:r>
      <w:bookmarkEnd w:id="45"/>
    </w:p>
    <w:p>
      <w:pPr>
        <w:pStyle w:val="zSubsection"/>
      </w:pPr>
      <w:r>
        <w:tab/>
      </w:r>
      <w:r>
        <w:tab/>
        <w:t>In this Subdivision —</w:t>
      </w:r>
    </w:p>
    <w:p>
      <w:pPr>
        <w:pStyle w:val="zDefstart"/>
      </w:pPr>
      <w:r>
        <w:tab/>
      </w:r>
      <w:r>
        <w:rPr>
          <w:rStyle w:val="CharDefText"/>
        </w:rPr>
        <w:t>prisoner</w:t>
      </w:r>
      <w:r>
        <w:t xml:space="preserve"> does not include a prisoner with links to terrorism.</w:t>
      </w:r>
    </w:p>
    <w:p>
      <w:pPr>
        <w:pStyle w:val="zHeading5"/>
      </w:pPr>
      <w:bookmarkStart w:id="46" w:name="_Toc103854205"/>
      <w:r>
        <w:t>66K.</w:t>
      </w:r>
      <w:r>
        <w:tab/>
        <w:t>Releasing prisoners subject to Commissioner of Police report on parole</w:t>
      </w:r>
      <w:bookmarkEnd w:id="46"/>
      <w:r>
        <w:t xml:space="preserve"> </w:t>
      </w:r>
    </w:p>
    <w:p>
      <w:pPr>
        <w:pStyle w:val="zSubsection"/>
      </w:pPr>
      <w:r>
        <w:tab/>
        <w:t>(1)</w:t>
      </w:r>
      <w:r>
        <w:tab/>
        <w:t xml:space="preserve">This section applies if — </w:t>
      </w:r>
    </w:p>
    <w:p>
      <w:pPr>
        <w:pStyle w:val="zIndenta"/>
      </w:pPr>
      <w:r>
        <w:tab/>
        <w:t>(a)</w:t>
      </w:r>
      <w:r>
        <w:tab/>
        <w:t xml:space="preserve">the Board is required to consider whether to release a prisoner on parole under section 20(1); and </w:t>
      </w:r>
    </w:p>
    <w:p>
      <w:pPr>
        <w:pStyle w:val="zIndenta"/>
      </w:pPr>
      <w:r>
        <w:tab/>
        <w:t>(b)</w:t>
      </w:r>
      <w:r>
        <w:tab/>
        <w:t xml:space="preserve">the prisoner is subject to a Commissioner of Police report that the Board, as constituted by the chairperson alone, is satisfied includes terrorist intelligence information. </w:t>
      </w:r>
    </w:p>
    <w:p>
      <w:pPr>
        <w:pStyle w:val="zSubsection"/>
      </w:pPr>
      <w:r>
        <w:tab/>
        <w:t>(2)</w:t>
      </w:r>
      <w:r>
        <w:tab/>
        <w:t>The Board, as constituted by the chairperson alone, must decide whether to release the prisoner in accordance with section 20.</w:t>
      </w:r>
    </w:p>
    <w:p>
      <w:pPr>
        <w:pStyle w:val="zHeading5"/>
      </w:pPr>
      <w:bookmarkStart w:id="47" w:name="_Toc103854206"/>
      <w:r>
        <w:lastRenderedPageBreak/>
        <w:t>66L.</w:t>
      </w:r>
      <w:r>
        <w:tab/>
        <w:t>Making parole order in respect of prisoner subject to Commissioner of Police report</w:t>
      </w:r>
      <w:bookmarkEnd w:id="47"/>
      <w:r>
        <w:t xml:space="preserve"> </w:t>
      </w:r>
    </w:p>
    <w:p>
      <w:pPr>
        <w:pStyle w:val="zSubsection"/>
      </w:pPr>
      <w:r>
        <w:tab/>
        <w:t>(1)</w:t>
      </w:r>
      <w:r>
        <w:tab/>
        <w:t xml:space="preserve">This section applies if — </w:t>
      </w:r>
    </w:p>
    <w:p>
      <w:pPr>
        <w:pStyle w:val="zIndenta"/>
      </w:pPr>
      <w:r>
        <w:tab/>
        <w:t>(a)</w:t>
      </w:r>
      <w:r>
        <w:tab/>
        <w:t xml:space="preserve">the Board is required to decide whether to make a parole order in respect of a prisoner under section 23(3)(a); and </w:t>
      </w:r>
    </w:p>
    <w:p>
      <w:pPr>
        <w:pStyle w:val="zIndenta"/>
      </w:pPr>
      <w:r>
        <w:tab/>
        <w:t>(b)</w:t>
      </w:r>
      <w:r>
        <w:tab/>
        <w:t>the prisoner is subject to a Commissioner of Police report that the Board, as constituted by the chairperson alone, is satisfied includes terrorist intelligence information.</w:t>
      </w:r>
    </w:p>
    <w:p>
      <w:pPr>
        <w:pStyle w:val="zSubsection"/>
      </w:pPr>
      <w:r>
        <w:tab/>
        <w:t>(2)</w:t>
      </w:r>
      <w:r>
        <w:tab/>
        <w:t xml:space="preserve">The Board, as constituted by the chairperson alone, must decide whether to make the order in accordance with section 23. </w:t>
      </w:r>
    </w:p>
    <w:p>
      <w:pPr>
        <w:pStyle w:val="zHeading5"/>
      </w:pPr>
      <w:bookmarkStart w:id="48" w:name="_Toc103854207"/>
      <w:r>
        <w:t>66M.</w:t>
      </w:r>
      <w:r>
        <w:tab/>
        <w:t>Making RRO in respect of prisoners subject to Commissioner of Police report</w:t>
      </w:r>
      <w:bookmarkEnd w:id="48"/>
      <w:r>
        <w:t xml:space="preserve"> </w:t>
      </w:r>
    </w:p>
    <w:p>
      <w:pPr>
        <w:pStyle w:val="zSubsection"/>
      </w:pPr>
      <w:r>
        <w:tab/>
        <w:t>(1)</w:t>
      </w:r>
      <w:r>
        <w:tab/>
        <w:t xml:space="preserve">This section applies if — </w:t>
      </w:r>
    </w:p>
    <w:p>
      <w:pPr>
        <w:pStyle w:val="zIndenta"/>
      </w:pPr>
      <w:r>
        <w:tab/>
        <w:t>(a)</w:t>
      </w:r>
      <w:r>
        <w:tab/>
        <w:t xml:space="preserve">the Board is required to consider whether to make, or defer the making of, an RRO in respect of a prisoner under section 52(1); and </w:t>
      </w:r>
    </w:p>
    <w:p>
      <w:pPr>
        <w:pStyle w:val="zIndenta"/>
      </w:pPr>
      <w:r>
        <w:tab/>
        <w:t>(b)</w:t>
      </w:r>
      <w:r>
        <w:tab/>
        <w:t>the prisoner is subject to a Commissioner of Police report that the Board, as constituted by the chairperson alone, is satisfied includes terrorist intelligence information.</w:t>
      </w:r>
    </w:p>
    <w:p>
      <w:pPr>
        <w:pStyle w:val="zSubsection"/>
      </w:pPr>
      <w:r>
        <w:tab/>
        <w:t>(2)</w:t>
      </w:r>
      <w:r>
        <w:tab/>
        <w:t xml:space="preserve">The Board, as constituted by the chairperson alone, must decide whether to make, or defer the making of, the RRO in accordance with section 52. </w:t>
      </w:r>
    </w:p>
    <w:p>
      <w:pPr>
        <w:pStyle w:val="BlankClose"/>
      </w:pPr>
    </w:p>
    <w:p>
      <w:pPr>
        <w:pStyle w:val="Heading5"/>
      </w:pPr>
      <w:bookmarkStart w:id="49" w:name="_Toc103854208"/>
      <w:r>
        <w:rPr>
          <w:rStyle w:val="CharSectno"/>
        </w:rPr>
        <w:lastRenderedPageBreak/>
        <w:t>17</w:t>
      </w:r>
      <w:r>
        <w:t>.</w:t>
      </w:r>
      <w:r>
        <w:tab/>
        <w:t>Section 67A inserted</w:t>
      </w:r>
      <w:bookmarkEnd w:id="49"/>
    </w:p>
    <w:p>
      <w:pPr>
        <w:pStyle w:val="Subsection"/>
        <w:keepNext/>
      </w:pPr>
      <w:r>
        <w:tab/>
      </w:r>
      <w:r>
        <w:tab/>
        <w:t>At the beginning of Part 5 Division 2 insert:</w:t>
      </w:r>
    </w:p>
    <w:p>
      <w:pPr>
        <w:pStyle w:val="BlankOpen"/>
      </w:pPr>
    </w:p>
    <w:p>
      <w:pPr>
        <w:pStyle w:val="zHeading5"/>
      </w:pPr>
      <w:bookmarkStart w:id="50" w:name="_Toc103854209"/>
      <w:r>
        <w:t>67A.</w:t>
      </w:r>
      <w:r>
        <w:tab/>
        <w:t>Cancellation automatic in case of prisoner with links to terrorism</w:t>
      </w:r>
      <w:bookmarkEnd w:id="50"/>
    </w:p>
    <w:p>
      <w:pPr>
        <w:pStyle w:val="zSubsection"/>
        <w:rPr>
          <w:szCs w:val="24"/>
        </w:rPr>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zSubsection"/>
      </w:pPr>
      <w:r>
        <w:tab/>
        <w:t>(2)</w:t>
      </w:r>
      <w:r>
        <w:tab/>
      </w:r>
      <w:r>
        <w:rPr>
          <w:szCs w:val="24"/>
        </w:rPr>
        <w:t>The Board must cancel an early release order in respect of any of the following prisoners —</w:t>
      </w:r>
    </w:p>
    <w:p>
      <w:pPr>
        <w:pStyle w:val="zIndenta"/>
      </w:pPr>
      <w:r>
        <w:tab/>
        <w:t>(a)</w:t>
      </w:r>
      <w:r>
        <w:tab/>
        <w:t>a prisoner who, during the period the prisoner is subject to the early release order —</w:t>
      </w:r>
    </w:p>
    <w:p>
      <w:pPr>
        <w:pStyle w:val="zIndenti"/>
      </w:pPr>
      <w:r>
        <w:tab/>
        <w:t>(i)</w:t>
      </w:r>
      <w:r>
        <w:tab/>
      </w:r>
      <w:r>
        <w:rPr>
          <w:szCs w:val="24"/>
        </w:rPr>
        <w:t>is charged with, or convicted of, a terrorism offence; or</w:t>
      </w:r>
    </w:p>
    <w:p>
      <w:pPr>
        <w:pStyle w:val="zIndenti"/>
      </w:pPr>
      <w:r>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zIndenti"/>
      </w:pPr>
      <w:r>
        <w:tab/>
        <w:t>(iii)</w:t>
      </w:r>
      <w:r>
        <w:tab/>
      </w:r>
      <w:r>
        <w:rPr>
          <w:szCs w:val="24"/>
        </w:rPr>
        <w:t>becomes subject to an interim control order or confirmed control order; or</w:t>
      </w:r>
    </w:p>
    <w:p>
      <w:pPr>
        <w:pStyle w:val="z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z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zIndenta"/>
        <w:keepNext/>
        <w:keepLines/>
        <w:rPr>
          <w:szCs w:val="24"/>
        </w:rPr>
      </w:pPr>
      <w:r>
        <w:lastRenderedPageBreak/>
        <w:tab/>
        <w:t>(c)</w:t>
      </w:r>
      <w:r>
        <w:tab/>
        <w:t>a</w:t>
      </w:r>
      <w:r>
        <w:rPr>
          <w:szCs w:val="24"/>
        </w:rPr>
        <w:t xml:space="preserve"> prisoner who the Board is satisfied — </w:t>
      </w:r>
    </w:p>
    <w:p>
      <w:pPr>
        <w:pStyle w:val="zIndenti"/>
        <w:keepNext/>
        <w:keepLines/>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zIndenti"/>
      </w:pPr>
      <w:r>
        <w:tab/>
        <w:t>(ii)</w:t>
      </w:r>
      <w:r>
        <w:tab/>
        <w:t>in respect of whom, this fact was not known by the person who made the order at the time that the order was made.</w:t>
      </w:r>
    </w:p>
    <w:p>
      <w:pPr>
        <w:pStyle w:val="BlankClose"/>
      </w:pPr>
    </w:p>
    <w:p>
      <w:pPr>
        <w:pStyle w:val="Heading5"/>
      </w:pPr>
      <w:bookmarkStart w:id="51" w:name="_Toc103854210"/>
      <w:r>
        <w:rPr>
          <w:rStyle w:val="CharSectno"/>
        </w:rPr>
        <w:t>18</w:t>
      </w:r>
      <w:r>
        <w:t>.</w:t>
      </w:r>
      <w:r>
        <w:tab/>
        <w:t>Section 71 amended</w:t>
      </w:r>
      <w:bookmarkEnd w:id="51"/>
    </w:p>
    <w:p>
      <w:pPr>
        <w:pStyle w:val="Subsection"/>
      </w:pPr>
      <w:r>
        <w:tab/>
        <w:t>(1)</w:t>
      </w:r>
      <w:r>
        <w:tab/>
        <w:t>Delete section 71(3)(b) and insert:</w:t>
      </w:r>
    </w:p>
    <w:p>
      <w:pPr>
        <w:pStyle w:val="BlankOpen"/>
      </w:pPr>
    </w:p>
    <w:p>
      <w:pPr>
        <w:pStyle w:val="zIndenta"/>
      </w:pPr>
      <w:r>
        <w:tab/>
        <w:t>(b)</w:t>
      </w:r>
      <w:r>
        <w:tab/>
        <w:t xml:space="preserve">if it is cancelled by virtue of section 67 or 67A — </w:t>
      </w:r>
    </w:p>
    <w:p>
      <w:pPr>
        <w:pStyle w:val="zIndenti"/>
      </w:pPr>
      <w:r>
        <w:tab/>
        <w:t>(i)</w:t>
      </w:r>
      <w:r>
        <w:tab/>
        <w:t>the day when the offence that resulted in the charge or conviction was committed; or</w:t>
      </w:r>
    </w:p>
    <w:p>
      <w:pPr>
        <w:pStyle w:val="zIndenti"/>
      </w:pPr>
      <w:r>
        <w:tab/>
        <w:t>(ii)</w:t>
      </w:r>
      <w:r>
        <w:tab/>
        <w:t>the day when the prisoner became subject to the interim control order or confirmed control order; or</w:t>
      </w:r>
    </w:p>
    <w:p>
      <w:pPr>
        <w:pStyle w:val="zIndenti"/>
      </w:pPr>
      <w:r>
        <w:tab/>
        <w:t>(iii)</w:t>
      </w:r>
      <w:r>
        <w:tab/>
        <w:t>the day when the interim control order or confirmed control order was sought in respect of the prisoner; or</w:t>
      </w:r>
    </w:p>
    <w:p>
      <w:pPr>
        <w:pStyle w:val="zIndenti"/>
      </w:pPr>
      <w:r>
        <w:tab/>
        <w:t>(iv)</w:t>
      </w:r>
      <w:r>
        <w:tab/>
        <w:t>the day when the Board’s decision that resulted in the cancellation was made.</w:t>
      </w:r>
    </w:p>
    <w:p>
      <w:pPr>
        <w:pStyle w:val="BlankClose"/>
      </w:pPr>
    </w:p>
    <w:p>
      <w:pPr>
        <w:pStyle w:val="Subsection"/>
      </w:pPr>
      <w:r>
        <w:tab/>
        <w:t>(2)</w:t>
      </w:r>
      <w:r>
        <w:tab/>
        <w:t>After section 71(3) insert:</w:t>
      </w:r>
    </w:p>
    <w:p>
      <w:pPr>
        <w:pStyle w:val="BlankOpen"/>
      </w:pPr>
    </w:p>
    <w:p>
      <w:pPr>
        <w:pStyle w:val="zSubsection"/>
      </w:pPr>
      <w:r>
        <w:tab/>
        <w:t>(3A)</w:t>
      </w:r>
      <w:r>
        <w:tab/>
        <w:t xml:space="preserve">If the day when an offence was committed cannot be ascertained — the day is taken, for the purposes of subsection (3)(b)(i), to be the latest day on which that </w:t>
      </w:r>
      <w:r>
        <w:lastRenderedPageBreak/>
        <w:t>offence could have been committed, as determined by the CEO.</w:t>
      </w:r>
    </w:p>
    <w:p>
      <w:pPr>
        <w:pStyle w:val="BlankClose"/>
      </w:pPr>
    </w:p>
    <w:p>
      <w:pPr>
        <w:pStyle w:val="Heading5"/>
      </w:pPr>
      <w:bookmarkStart w:id="52" w:name="_Toc103854211"/>
      <w:r>
        <w:rPr>
          <w:rStyle w:val="CharSectno"/>
        </w:rPr>
        <w:t>19</w:t>
      </w:r>
      <w:r>
        <w:t>.</w:t>
      </w:r>
      <w:r>
        <w:tab/>
        <w:t>Section 72 amended</w:t>
      </w:r>
      <w:bookmarkEnd w:id="52"/>
    </w:p>
    <w:p>
      <w:pPr>
        <w:pStyle w:val="Subsection"/>
      </w:pPr>
      <w:r>
        <w:tab/>
      </w:r>
      <w:r>
        <w:tab/>
        <w:t>In section 72(1)(b) delete “section 67,” and insert:</w:t>
      </w:r>
    </w:p>
    <w:p>
      <w:pPr>
        <w:pStyle w:val="BlankOpen"/>
      </w:pPr>
    </w:p>
    <w:p>
      <w:pPr>
        <w:pStyle w:val="Subsection"/>
      </w:pPr>
      <w:r>
        <w:tab/>
      </w:r>
      <w:r>
        <w:tab/>
        <w:t>section 67 or under section 67A(2),</w:t>
      </w:r>
    </w:p>
    <w:p>
      <w:pPr>
        <w:pStyle w:val="BlankClose"/>
      </w:pPr>
    </w:p>
    <w:p>
      <w:pPr>
        <w:pStyle w:val="Heading5"/>
      </w:pPr>
      <w:bookmarkStart w:id="53" w:name="_Toc103854212"/>
      <w:r>
        <w:rPr>
          <w:rStyle w:val="CharSectno"/>
        </w:rPr>
        <w:t>20</w:t>
      </w:r>
      <w:r>
        <w:t>.</w:t>
      </w:r>
      <w:r>
        <w:tab/>
        <w:t>Section 73 amended</w:t>
      </w:r>
      <w:bookmarkEnd w:id="53"/>
    </w:p>
    <w:p>
      <w:pPr>
        <w:pStyle w:val="Subsection"/>
      </w:pPr>
      <w:r>
        <w:tab/>
      </w:r>
      <w:r>
        <w:tab/>
        <w:t>In section 73(1) delete “section 67,” and insert:</w:t>
      </w:r>
    </w:p>
    <w:p>
      <w:pPr>
        <w:pStyle w:val="BlankOpen"/>
      </w:pPr>
    </w:p>
    <w:p>
      <w:pPr>
        <w:pStyle w:val="Subsection"/>
      </w:pPr>
      <w:r>
        <w:tab/>
      </w:r>
      <w:r>
        <w:tab/>
        <w:t>section 67 or under section 67A(2),</w:t>
      </w:r>
    </w:p>
    <w:p>
      <w:pPr>
        <w:pStyle w:val="BlankClose"/>
      </w:pPr>
    </w:p>
    <w:p>
      <w:pPr>
        <w:pStyle w:val="Heading5"/>
      </w:pPr>
      <w:bookmarkStart w:id="54" w:name="_Toc103854213"/>
      <w:r>
        <w:rPr>
          <w:rStyle w:val="CharSectno"/>
        </w:rPr>
        <w:t>21</w:t>
      </w:r>
      <w:r>
        <w:t>.</w:t>
      </w:r>
      <w:r>
        <w:tab/>
        <w:t>Section 108 amended</w:t>
      </w:r>
      <w:bookmarkEnd w:id="54"/>
    </w:p>
    <w:p>
      <w:pPr>
        <w:pStyle w:val="Subsection"/>
      </w:pPr>
      <w:r>
        <w:tab/>
        <w:t>(1)</w:t>
      </w:r>
      <w:r>
        <w:tab/>
        <w:t>In section 108(2) delete “An” and insert:</w:t>
      </w:r>
    </w:p>
    <w:p>
      <w:pPr>
        <w:pStyle w:val="BlankOpen"/>
      </w:pPr>
    </w:p>
    <w:p>
      <w:pPr>
        <w:pStyle w:val="Subsection"/>
      </w:pPr>
      <w:r>
        <w:tab/>
      </w:r>
      <w:r>
        <w:tab/>
        <w:t>Except as provided in subsection (2A), an</w:t>
      </w:r>
    </w:p>
    <w:p>
      <w:pPr>
        <w:pStyle w:val="BlankClose"/>
      </w:pPr>
    </w:p>
    <w:p>
      <w:pPr>
        <w:pStyle w:val="Subsection"/>
        <w:keepNext/>
      </w:pPr>
      <w:r>
        <w:tab/>
        <w:t>(2)</w:t>
      </w:r>
      <w:r>
        <w:tab/>
        <w:t>After section 108(2) insert:</w:t>
      </w:r>
    </w:p>
    <w:p>
      <w:pPr>
        <w:pStyle w:val="BlankOpen"/>
      </w:pPr>
    </w:p>
    <w:p>
      <w:pPr>
        <w:pStyle w:val="zSubsection"/>
      </w:pPr>
      <w:r>
        <w:tab/>
        <w:t>(2A)</w:t>
      </w:r>
      <w:r>
        <w:tab/>
        <w:t>An order giving effect to a decision made, or an action taken, by the Board under Part 5 Division 1B or section 67A must be signed by the chairperson alone.</w:t>
      </w:r>
    </w:p>
    <w:p>
      <w:pPr>
        <w:pStyle w:val="BlankClose"/>
      </w:pPr>
    </w:p>
    <w:p>
      <w:pPr>
        <w:pStyle w:val="Heading5"/>
      </w:pPr>
      <w:bookmarkStart w:id="55" w:name="_Toc103854214"/>
      <w:r>
        <w:rPr>
          <w:rStyle w:val="CharSectno"/>
        </w:rPr>
        <w:lastRenderedPageBreak/>
        <w:t>22</w:t>
      </w:r>
      <w:r>
        <w:t>.</w:t>
      </w:r>
      <w:r>
        <w:tab/>
        <w:t>Section 112A inserted</w:t>
      </w:r>
      <w:bookmarkEnd w:id="55"/>
    </w:p>
    <w:p>
      <w:pPr>
        <w:pStyle w:val="Subsection"/>
        <w:keepNext/>
        <w:keepLines/>
      </w:pPr>
      <w:r>
        <w:tab/>
      </w:r>
      <w:r>
        <w:tab/>
        <w:t>After section 112 insert:</w:t>
      </w:r>
    </w:p>
    <w:p>
      <w:pPr>
        <w:pStyle w:val="BlankOpen"/>
      </w:pPr>
    </w:p>
    <w:p>
      <w:pPr>
        <w:pStyle w:val="zHeading5"/>
      </w:pPr>
      <w:bookmarkStart w:id="56" w:name="_Toc103854215"/>
      <w:r>
        <w:t>112A.</w:t>
      </w:r>
      <w:r>
        <w:tab/>
        <w:t>Information to be excluded from annual reports</w:t>
      </w:r>
      <w:bookmarkEnd w:id="56"/>
    </w:p>
    <w:p>
      <w:pPr>
        <w:pStyle w:val="zSubsection"/>
      </w:pPr>
      <w:r>
        <w:tab/>
        <w:t>(1)</w:t>
      </w:r>
      <w:r>
        <w:tab/>
        <w:t xml:space="preserve">In this section — </w:t>
      </w:r>
    </w:p>
    <w:p>
      <w:pPr>
        <w:pStyle w:val="zDefstart"/>
      </w:pPr>
      <w:r>
        <w:tab/>
      </w:r>
      <w:r>
        <w:rPr>
          <w:rStyle w:val="CharDefText"/>
        </w:rPr>
        <w:t>protected information</w:t>
      </w:r>
      <w:r>
        <w:t xml:space="preserve"> means information the disclosure of which would contravene a written law or an order of a court;</w:t>
      </w:r>
    </w:p>
    <w:p>
      <w:pPr>
        <w:pStyle w:val="zDefstart"/>
      </w:pPr>
      <w:r>
        <w:tab/>
      </w:r>
      <w:r>
        <w:rPr>
          <w:rStyle w:val="CharDefText"/>
        </w:rPr>
        <w:t>release action</w:t>
      </w:r>
      <w:r>
        <w:t xml:space="preserve"> has the meaning given in section 66D; </w:t>
      </w:r>
    </w:p>
    <w:p>
      <w:pPr>
        <w:pStyle w:val="zDefstart"/>
      </w:pPr>
      <w:r>
        <w:tab/>
      </w:r>
      <w:r>
        <w:rPr>
          <w:rStyle w:val="CharDefText"/>
        </w:rPr>
        <w:t>release decision</w:t>
      </w:r>
      <w:r>
        <w:t xml:space="preserve"> has the meaning given in section 66D; </w:t>
      </w:r>
    </w:p>
    <w:p>
      <w:pPr>
        <w:pStyle w:val="zDefstart"/>
      </w:pPr>
      <w:r>
        <w:tab/>
      </w:r>
      <w:r>
        <w:rPr>
          <w:rStyle w:val="CharDefText"/>
        </w:rPr>
        <w:t>sensitive information</w:t>
      </w:r>
      <w:r>
        <w:t xml:space="preserve"> means information the disclosure of which could reasonably be expected to — </w:t>
      </w:r>
    </w:p>
    <w:p>
      <w:pPr>
        <w:pStyle w:val="zDefpara"/>
      </w:pPr>
      <w:r>
        <w:tab/>
        <w:t>(a)</w:t>
      </w:r>
      <w:r>
        <w:tab/>
        <w:t>prejudice national security; or</w:t>
      </w:r>
    </w:p>
    <w:p>
      <w:pPr>
        <w:pStyle w:val="zDefpara"/>
      </w:pPr>
      <w:r>
        <w:tab/>
        <w:t>(b)</w:t>
      </w:r>
      <w:r>
        <w:tab/>
        <w:t>endanger a person’s life or physical safety; or</w:t>
      </w:r>
    </w:p>
    <w:p>
      <w:pPr>
        <w:pStyle w:val="zDefpara"/>
      </w:pPr>
      <w:r>
        <w:tab/>
        <w:t>(c)</w:t>
      </w:r>
      <w:r>
        <w:tab/>
        <w:t>threaten significant damage to infrastructure or property; or</w:t>
      </w:r>
    </w:p>
    <w:p>
      <w:pPr>
        <w:pStyle w:val="zDefpara"/>
      </w:pPr>
      <w:r>
        <w:tab/>
        <w:t>(d)</w:t>
      </w:r>
      <w:r>
        <w:tab/>
        <w:t>prejudice a criminal investigation; or</w:t>
      </w:r>
    </w:p>
    <w:p>
      <w:pPr>
        <w:pStyle w:val="zDefpara"/>
      </w:pPr>
      <w:r>
        <w:tab/>
        <w:t>(e)</w:t>
      </w:r>
      <w:r>
        <w:tab/>
        <w:t>reveal intelligence gathering methodologies, investigative techniques or technologies or covert practices; or</w:t>
      </w:r>
    </w:p>
    <w:p>
      <w:pPr>
        <w:pStyle w:val="zDefpara"/>
      </w:pPr>
      <w:r>
        <w:tab/>
        <w:t>(f)</w:t>
      </w:r>
      <w:r>
        <w:tab/>
        <w:t>enable the discovery of the existence or identity of a confidential source of information relevant to law enforcement.</w:t>
      </w:r>
    </w:p>
    <w:p>
      <w:pPr>
        <w:pStyle w:val="zSubsection"/>
      </w:pPr>
      <w:r>
        <w:tab/>
        <w:t>(2)</w:t>
      </w:r>
      <w:r>
        <w:tab/>
        <w:t>This section applies if, during a financial year, the chairperson decides —</w:t>
      </w:r>
    </w:p>
    <w:p>
      <w:pPr>
        <w:pStyle w:val="zIndenta"/>
        <w:rPr>
          <w:szCs w:val="24"/>
        </w:rPr>
      </w:pPr>
      <w:r>
        <w:tab/>
        <w:t>(a)</w:t>
      </w:r>
      <w:r>
        <w:tab/>
        <w:t>to make a release decision, or take release action, under Part 5 Division 1B</w:t>
      </w:r>
      <w:r>
        <w:rPr>
          <w:szCs w:val="24"/>
        </w:rPr>
        <w:t>; or</w:t>
      </w:r>
    </w:p>
    <w:p>
      <w:pPr>
        <w:pStyle w:val="zIndenta"/>
        <w:rPr>
          <w:szCs w:val="24"/>
        </w:rPr>
      </w:pPr>
      <w:r>
        <w:tab/>
        <w:t>(b)</w:t>
      </w:r>
      <w:r>
        <w:tab/>
        <w:t xml:space="preserve">to </w:t>
      </w:r>
      <w:r>
        <w:rPr>
          <w:szCs w:val="24"/>
        </w:rPr>
        <w:t xml:space="preserve">refuse to make a </w:t>
      </w:r>
      <w:r>
        <w:t>release decision, or take release action, under Part 5 Division 1B</w:t>
      </w:r>
      <w:r>
        <w:rPr>
          <w:szCs w:val="24"/>
        </w:rPr>
        <w:t>; or</w:t>
      </w:r>
    </w:p>
    <w:p>
      <w:pPr>
        <w:pStyle w:val="zIndenta"/>
      </w:pPr>
      <w:r>
        <w:lastRenderedPageBreak/>
        <w:tab/>
        <w:t>(c)</w:t>
      </w:r>
      <w:r>
        <w:tab/>
        <w:t>to cancel an early release order under section 67A(2)</w:t>
      </w:r>
      <w:r>
        <w:rPr>
          <w:szCs w:val="24"/>
        </w:rPr>
        <w:t>.</w:t>
      </w:r>
    </w:p>
    <w:p>
      <w:pPr>
        <w:pStyle w:val="z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zSubsection"/>
      </w:pPr>
      <w:r>
        <w:tab/>
        <w:t>(4)</w:t>
      </w:r>
      <w:r>
        <w:tab/>
        <w:t>The Commissioner of Police must advise the Attorney General whether, in the Commissioner’s opinion, some or all of the notifiable information is, or is likely to be, sensitive information.</w:t>
      </w:r>
    </w:p>
    <w:p>
      <w:pPr>
        <w:pStyle w:val="z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zIndenta"/>
      </w:pPr>
      <w:r>
        <w:tab/>
        <w:t>(a)</w:t>
      </w:r>
      <w:r>
        <w:tab/>
        <w:t>exclude the information from the annual report; and</w:t>
      </w:r>
    </w:p>
    <w:p>
      <w:pPr>
        <w:pStyle w:val="zIndenta"/>
      </w:pPr>
      <w:r>
        <w:tab/>
        <w:t>(b)</w:t>
      </w:r>
      <w:r>
        <w:tab/>
        <w:t xml:space="preserve">insert a statement in the annual report to the effect that the information is excluded from the annual report under this section. </w:t>
      </w:r>
    </w:p>
    <w:p>
      <w:pPr>
        <w:pStyle w:val="zSubsection"/>
      </w:pPr>
      <w:r>
        <w:tab/>
        <w:t>(6)</w:t>
      </w:r>
      <w:r>
        <w:tab/>
        <w:t>The chairperson must comply with a direction given under subsection (5).</w:t>
      </w:r>
    </w:p>
    <w:p>
      <w:pPr>
        <w:pStyle w:val="zSubsection"/>
      </w:pPr>
      <w:r>
        <w:tab/>
        <w:t>(7)</w:t>
      </w:r>
      <w:r>
        <w:tab/>
        <w:t>The Attorney General may obtain legal advice as to the matters in subsection (5).</w:t>
      </w:r>
    </w:p>
    <w:p>
      <w:pPr>
        <w:pStyle w:val="zSubsection"/>
      </w:pPr>
      <w:r>
        <w:tab/>
        <w:t>(8)</w:t>
      </w:r>
      <w:r>
        <w:tab/>
        <w:t>If the Attorney General does not give a direction under subsection (5), the Board must include the notifiable information in the annual report.</w:t>
      </w:r>
    </w:p>
    <w:p>
      <w:pPr>
        <w:pStyle w:val="BlankClose"/>
      </w:pPr>
    </w:p>
    <w:p>
      <w:pPr>
        <w:pStyle w:val="Heading5"/>
      </w:pPr>
      <w:bookmarkStart w:id="57" w:name="_Toc103854216"/>
      <w:r>
        <w:rPr>
          <w:rStyle w:val="CharSectno"/>
        </w:rPr>
        <w:lastRenderedPageBreak/>
        <w:t>23</w:t>
      </w:r>
      <w:r>
        <w:t>.</w:t>
      </w:r>
      <w:r>
        <w:tab/>
        <w:t>Section 115 amended</w:t>
      </w:r>
      <w:bookmarkEnd w:id="57"/>
    </w:p>
    <w:p>
      <w:pPr>
        <w:pStyle w:val="Subsection"/>
      </w:pPr>
      <w:r>
        <w:tab/>
      </w:r>
      <w:r>
        <w:tab/>
        <w:t>In section 115 delete “Parts 2” and insert:</w:t>
      </w:r>
    </w:p>
    <w:p>
      <w:pPr>
        <w:pStyle w:val="BlankOpen"/>
      </w:pPr>
    </w:p>
    <w:p>
      <w:pPr>
        <w:pStyle w:val="Subsection"/>
      </w:pPr>
      <w:r>
        <w:tab/>
      </w:r>
      <w:r>
        <w:tab/>
        <w:t>Parts 1</w:t>
      </w:r>
    </w:p>
    <w:p>
      <w:pPr>
        <w:pStyle w:val="BlankClose"/>
      </w:pPr>
    </w:p>
    <w:p>
      <w:pPr>
        <w:pStyle w:val="Heading5"/>
      </w:pPr>
      <w:bookmarkStart w:id="58" w:name="_Toc103854217"/>
      <w:r>
        <w:rPr>
          <w:rStyle w:val="CharSectno"/>
        </w:rPr>
        <w:t>24</w:t>
      </w:r>
      <w:r>
        <w:t>.</w:t>
      </w:r>
      <w:r>
        <w:tab/>
        <w:t>Section 115A amended</w:t>
      </w:r>
      <w:bookmarkEnd w:id="58"/>
    </w:p>
    <w:p>
      <w:pPr>
        <w:pStyle w:val="Subsection"/>
      </w:pPr>
      <w:r>
        <w:tab/>
      </w:r>
      <w:r>
        <w:tab/>
        <w:t>Delete section 115A(4) and insert:</w:t>
      </w:r>
    </w:p>
    <w:p>
      <w:pPr>
        <w:pStyle w:val="BlankOpen"/>
      </w:pPr>
    </w:p>
    <w:p>
      <w:pPr>
        <w:pStyle w:val="zSubsection"/>
      </w:pPr>
      <w:r>
        <w:tab/>
        <w:t>(4)</w:t>
      </w:r>
      <w:r>
        <w:tab/>
        <w:t xml:space="preserve">For the purposes of this section, the following decisions are not reviewable decisions — </w:t>
      </w:r>
    </w:p>
    <w:p>
      <w:pPr>
        <w:pStyle w:val="zIndenta"/>
      </w:pPr>
      <w:r>
        <w:tab/>
        <w:t>(a)</w:t>
      </w:r>
      <w:r>
        <w:tab/>
        <w:t>a decision made by the Board under Part 5 Division 1B or</w:t>
      </w:r>
      <w:r>
        <w:rPr>
          <w:szCs w:val="24"/>
        </w:rPr>
        <w:t xml:space="preserve"> section 67A(2)</w:t>
      </w:r>
      <w:r>
        <w:t xml:space="preserve"> in relation to an early release order; </w:t>
      </w:r>
    </w:p>
    <w:p>
      <w:pPr>
        <w:pStyle w:val="zIndenta"/>
      </w:pPr>
      <w:r>
        <w:tab/>
        <w:t>(b)</w:t>
      </w:r>
      <w:r>
        <w:tab/>
        <w:t xml:space="preserve">a decision made by the Board in relation to a prisoner with links to terrorism — </w:t>
      </w:r>
    </w:p>
    <w:p>
      <w:pPr>
        <w:pStyle w:val="zIndenti"/>
      </w:pPr>
      <w:r>
        <w:tab/>
        <w:t>(i)</w:t>
      </w:r>
      <w:r>
        <w:tab/>
        <w:t xml:space="preserve">not to make a request under section 13(4) after receiving a report about the prisoner under section 13(3); or </w:t>
      </w:r>
    </w:p>
    <w:p>
      <w:pPr>
        <w:pStyle w:val="zIndenti"/>
      </w:pPr>
      <w:r>
        <w:tab/>
        <w:t>(ii)</w:t>
      </w:r>
      <w:r>
        <w:tab/>
        <w:t>not to endorse, with or without variations, the prisoner’s participation in a re</w:t>
      </w:r>
      <w:r>
        <w:noBreakHyphen/>
        <w:t xml:space="preserve">socialisation programme received under section 13(4); </w:t>
      </w:r>
    </w:p>
    <w:p>
      <w:pPr>
        <w:pStyle w:val="z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zIndenta"/>
        <w:keepNext/>
      </w:pPr>
      <w:r>
        <w:tab/>
        <w:t>(d)</w:t>
      </w:r>
      <w:r>
        <w:tab/>
        <w:t xml:space="preserve">a decision made by the Board under subsection (8), or by the Board on further </w:t>
      </w:r>
      <w:r>
        <w:lastRenderedPageBreak/>
        <w:t>consideration of a matter pursuant to a decision under subsection (8).</w:t>
      </w:r>
    </w:p>
    <w:p>
      <w:pPr>
        <w:pStyle w:val="BlankClose"/>
      </w:pPr>
    </w:p>
    <w:p>
      <w:pPr>
        <w:pStyle w:val="Heading5"/>
      </w:pPr>
      <w:bookmarkStart w:id="59" w:name="_Toc103854218"/>
      <w:r>
        <w:rPr>
          <w:rStyle w:val="CharSectno"/>
        </w:rPr>
        <w:t>25</w:t>
      </w:r>
      <w:r>
        <w:t>.</w:t>
      </w:r>
      <w:r>
        <w:tab/>
        <w:t>Section 115B inserted</w:t>
      </w:r>
      <w:bookmarkEnd w:id="59"/>
    </w:p>
    <w:p>
      <w:pPr>
        <w:pStyle w:val="Subsection"/>
      </w:pPr>
      <w:r>
        <w:tab/>
      </w:r>
      <w:r>
        <w:tab/>
        <w:t>After section 115A insert:</w:t>
      </w:r>
    </w:p>
    <w:p>
      <w:pPr>
        <w:pStyle w:val="BlankOpen"/>
      </w:pPr>
    </w:p>
    <w:p>
      <w:pPr>
        <w:pStyle w:val="zHeading5"/>
      </w:pPr>
      <w:bookmarkStart w:id="60" w:name="_Toc103854219"/>
      <w:r>
        <w:t>115B.</w:t>
      </w:r>
      <w:r>
        <w:tab/>
        <w:t>Decisions made by Board as constituted by chairperson alone may be reconsidered</w:t>
      </w:r>
      <w:bookmarkEnd w:id="60"/>
    </w:p>
    <w:p>
      <w:pPr>
        <w:pStyle w:val="zSubsection"/>
      </w:pPr>
      <w:r>
        <w:tab/>
        <w:t>(1)</w:t>
      </w:r>
      <w:r>
        <w:tab/>
        <w:t>This section applies to decisions referred to in section 115A(4)(a), (b) and (c).</w:t>
      </w:r>
    </w:p>
    <w:p>
      <w:pPr>
        <w:pStyle w:val="zSubsection"/>
      </w:pPr>
      <w:r>
        <w:tab/>
        <w:t>(2)</w:t>
      </w:r>
      <w:r>
        <w:tab/>
        <w:t>A prisoner about whom the decision is made may request that the Board, as constituted by the chairperson alone, reconsider the decision.</w:t>
      </w:r>
    </w:p>
    <w:p>
      <w:pPr>
        <w:pStyle w:val="zSubsection"/>
      </w:pPr>
      <w:r>
        <w:tab/>
        <w:t>(3)</w:t>
      </w:r>
      <w:r>
        <w:tab/>
        <w:t xml:space="preserve">A request must — </w:t>
      </w:r>
    </w:p>
    <w:p>
      <w:pPr>
        <w:pStyle w:val="zIndenta"/>
      </w:pPr>
      <w:r>
        <w:tab/>
        <w:t>(a)</w:t>
      </w:r>
      <w:r>
        <w:tab/>
        <w:t>be in writing; and</w:t>
      </w:r>
    </w:p>
    <w:p>
      <w:pPr>
        <w:pStyle w:val="zIndenta"/>
      </w:pPr>
      <w:r>
        <w:tab/>
        <w:t>(b)</w:t>
      </w:r>
      <w:r>
        <w:tab/>
        <w:t>state the grounds for it; and</w:t>
      </w:r>
    </w:p>
    <w:p>
      <w:pPr>
        <w:pStyle w:val="zIndenta"/>
      </w:pPr>
      <w:r>
        <w:tab/>
        <w:t>(c)</w:t>
      </w:r>
      <w:r>
        <w:tab/>
        <w:t>include any submissions that the applicant wants to make to the Board about the decision concerned and the reasons for it.</w:t>
      </w:r>
    </w:p>
    <w:p>
      <w:pPr>
        <w:pStyle w:val="zSubsection"/>
      </w:pPr>
      <w:r>
        <w:tab/>
        <w:t>(4)</w:t>
      </w:r>
      <w:r>
        <w:tab/>
        <w:t xml:space="preserve">A request may be made only on the grounds that the Board in making the decision — </w:t>
      </w:r>
    </w:p>
    <w:p>
      <w:pPr>
        <w:pStyle w:val="zIndenta"/>
      </w:pPr>
      <w:r>
        <w:tab/>
        <w:t>(a)</w:t>
      </w:r>
      <w:r>
        <w:tab/>
        <w:t>did not comply with this Act or the regulations; or</w:t>
      </w:r>
    </w:p>
    <w:p>
      <w:pPr>
        <w:pStyle w:val="zIndenta"/>
      </w:pPr>
      <w:r>
        <w:tab/>
        <w:t>(b)</w:t>
      </w:r>
      <w:r>
        <w:tab/>
        <w:t>made an error of law; or</w:t>
      </w:r>
    </w:p>
    <w:p>
      <w:pPr>
        <w:pStyle w:val="zIndenta"/>
      </w:pPr>
      <w:r>
        <w:tab/>
        <w:t>(c)</w:t>
      </w:r>
      <w:r>
        <w:tab/>
        <w:t>used incorrect or irrelevant information or was not provided with relevant information.</w:t>
      </w:r>
    </w:p>
    <w:p>
      <w:pPr>
        <w:pStyle w:val="zSubsection"/>
        <w:keepNext/>
      </w:pPr>
      <w:r>
        <w:tab/>
        <w:t>(5)</w:t>
      </w:r>
      <w:r>
        <w:tab/>
        <w:t xml:space="preserve">When a request is made, the Board, as constituted by the chairperson alone, must consider any submissions </w:t>
      </w:r>
      <w:r>
        <w:lastRenderedPageBreak/>
        <w:t>included in it and reconsider the decision concerned and may —</w:t>
      </w:r>
    </w:p>
    <w:p>
      <w:pPr>
        <w:pStyle w:val="zIndenta"/>
      </w:pPr>
      <w:r>
        <w:tab/>
        <w:t>(a)</w:t>
      </w:r>
      <w:r>
        <w:tab/>
        <w:t>confirm, amend or cancel the decision; or</w:t>
      </w:r>
    </w:p>
    <w:p>
      <w:pPr>
        <w:pStyle w:val="zIndenta"/>
      </w:pPr>
      <w:r>
        <w:tab/>
        <w:t>(b)</w:t>
      </w:r>
      <w:r>
        <w:tab/>
        <w:t>make another decision.</w:t>
      </w:r>
    </w:p>
    <w:p>
      <w:pPr>
        <w:pStyle w:val="zSubsection"/>
      </w:pPr>
      <w:r>
        <w:tab/>
        <w:t>(6)</w:t>
      </w:r>
      <w:r>
        <w:tab/>
        <w:t>The Board, as constituted by the chairperson alone, must give the applicant written notice of any decision made under subsection (5).</w:t>
      </w:r>
    </w:p>
    <w:p>
      <w:pPr>
        <w:pStyle w:val="zSubsection"/>
      </w:pPr>
      <w:r>
        <w:tab/>
        <w:t>(7)</w:t>
      </w:r>
      <w:r>
        <w:tab/>
        <w:t>A decision made under subsection (5) is not subject to reconsideration under this section.</w:t>
      </w:r>
    </w:p>
    <w:p>
      <w:pPr>
        <w:pStyle w:val="BlankClose"/>
      </w:pPr>
    </w:p>
    <w:p>
      <w:pPr>
        <w:pStyle w:val="Heading5"/>
      </w:pPr>
      <w:bookmarkStart w:id="61" w:name="_Toc103854220"/>
      <w:r>
        <w:rPr>
          <w:rStyle w:val="CharSectno"/>
        </w:rPr>
        <w:t>26</w:t>
      </w:r>
      <w:r>
        <w:t>.</w:t>
      </w:r>
      <w:r>
        <w:tab/>
        <w:t>Sections 119A to 119C inserted</w:t>
      </w:r>
      <w:bookmarkEnd w:id="61"/>
    </w:p>
    <w:p>
      <w:pPr>
        <w:pStyle w:val="Subsection"/>
        <w:keepNext/>
      </w:pPr>
      <w:r>
        <w:tab/>
      </w:r>
      <w:r>
        <w:tab/>
        <w:t>After section 119 insert:</w:t>
      </w:r>
    </w:p>
    <w:p>
      <w:pPr>
        <w:pStyle w:val="BlankOpen"/>
      </w:pPr>
    </w:p>
    <w:p>
      <w:pPr>
        <w:pStyle w:val="zHeading5"/>
      </w:pPr>
      <w:bookmarkStart w:id="62" w:name="_Toc103854221"/>
      <w:r>
        <w:t>119A.</w:t>
      </w:r>
      <w:r>
        <w:tab/>
        <w:t>Protection of Commissioner of Police reports that may be withdrawn</w:t>
      </w:r>
      <w:bookmarkEnd w:id="62"/>
    </w:p>
    <w:p>
      <w:pPr>
        <w:pStyle w:val="zSubsection"/>
        <w:keepNext/>
        <w:rPr>
          <w:szCs w:val="24"/>
        </w:rPr>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zSubsection"/>
        <w:rPr>
          <w:szCs w:val="24"/>
        </w:rPr>
      </w:pPr>
      <w:r>
        <w:tab/>
        <w:t>(2)</w:t>
      </w:r>
      <w:r>
        <w:tab/>
        <w:t>This section applies if the Board must, under section 66I(2), give the Commissioner of Police an opportunity to withdraw a Commissioner of Police report.</w:t>
      </w:r>
    </w:p>
    <w:p>
      <w:pPr>
        <w:pStyle w:val="z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zHeading5"/>
      </w:pPr>
      <w:bookmarkStart w:id="63" w:name="_Toc103854222"/>
      <w:r>
        <w:t>119B.</w:t>
      </w:r>
      <w:r>
        <w:tab/>
        <w:t>Protection of Commissioner of Police reports containing terrorist intelligence information</w:t>
      </w:r>
      <w:bookmarkEnd w:id="63"/>
    </w:p>
    <w:p>
      <w:pPr>
        <w:pStyle w:val="zSubsection"/>
        <w:keepLines/>
        <w:rPr>
          <w:szCs w:val="24"/>
        </w:rPr>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zSubsection"/>
      </w:pPr>
      <w:r>
        <w:lastRenderedPageBreak/>
        <w:tab/>
        <w:t>(2)</w:t>
      </w:r>
      <w:r>
        <w:tab/>
        <w:t>The Board must take all reasonable steps to maintain the confidentiality of a Commissioner of Police report that the Board is satisfied contains terrorist intelligence information, including —</w:t>
      </w:r>
    </w:p>
    <w:p>
      <w:pPr>
        <w:pStyle w:val="zIndenta"/>
      </w:pPr>
      <w:r>
        <w:tab/>
        <w:t>(a)</w:t>
      </w:r>
      <w:r>
        <w:tab/>
        <w:t>receiving the report or hearing argument, or opinion, about the report in private and in the absence of any person other than a person to whose presence the Board consents; and</w:t>
      </w:r>
    </w:p>
    <w:p>
      <w:pPr>
        <w:pStyle w:val="zIndenta"/>
      </w:pPr>
      <w:r>
        <w:tab/>
        <w:t>(b)</w:t>
      </w:r>
      <w:r>
        <w:tab/>
        <w:t>except as provided in paragraph (a), prohibiting the publication of, or a reference to, the report; and</w:t>
      </w:r>
    </w:p>
    <w:p>
      <w:pPr>
        <w:pStyle w:val="zIndenta"/>
      </w:pPr>
      <w:r>
        <w:tab/>
        <w:t>(c)</w:t>
      </w:r>
      <w:r>
        <w:tab/>
        <w:t>withholding any or all of the reasons for a decision under section 114.</w:t>
      </w:r>
    </w:p>
    <w:p>
      <w:pPr>
        <w:pStyle w:val="zSubsection"/>
      </w:pPr>
      <w:r>
        <w:tab/>
        <w:t>(3)</w:t>
      </w:r>
      <w:r>
        <w:tab/>
        <w:t xml:space="preserve">Despite subsection (2), the Board may give the report to — </w:t>
      </w:r>
    </w:p>
    <w:p>
      <w:pPr>
        <w:pStyle w:val="zIndenta"/>
      </w:pPr>
      <w:r>
        <w:tab/>
        <w:t>(a)</w:t>
      </w:r>
      <w:r>
        <w:tab/>
        <w:t xml:space="preserve">the Attorney General; or </w:t>
      </w:r>
    </w:p>
    <w:p>
      <w:pPr>
        <w:pStyle w:val="zIndenta"/>
      </w:pPr>
      <w:r>
        <w:tab/>
        <w:t>(b)</w:t>
      </w:r>
      <w:r>
        <w:tab/>
        <w:t>a court; or</w:t>
      </w:r>
    </w:p>
    <w:p>
      <w:pPr>
        <w:pStyle w:val="zIndenta"/>
      </w:pPr>
      <w:r>
        <w:tab/>
        <w:t>(c)</w:t>
      </w:r>
      <w:r>
        <w:tab/>
        <w:t>a person to whom the Board authorises disclosure.</w:t>
      </w:r>
    </w:p>
    <w:p>
      <w:pPr>
        <w:pStyle w:val="zSubsection"/>
      </w:pPr>
      <w:r>
        <w:tab/>
        <w:t>(4)</w:t>
      </w:r>
      <w:r>
        <w:tab/>
        <w:t xml:space="preserve">Before giving a report under subsection (3)(b) or (c), the Board must, in writing, notify the Commissioner of Police of the Board’s intention to give the report. </w:t>
      </w:r>
    </w:p>
    <w:p>
      <w:pPr>
        <w:pStyle w:val="zHeading5"/>
      </w:pPr>
      <w:bookmarkStart w:id="64" w:name="_Toc103854223"/>
      <w:r>
        <w:t>119C.</w:t>
      </w:r>
      <w:r>
        <w:tab/>
        <w:t>Protection of terrorist intelligence information in legal proceedings</w:t>
      </w:r>
      <w:bookmarkEnd w:id="64"/>
    </w:p>
    <w:p>
      <w:pPr>
        <w:pStyle w:val="zSubsection"/>
        <w:keepNext/>
      </w:pPr>
      <w:r>
        <w:tab/>
        <w:t>(1)</w:t>
      </w:r>
      <w:r>
        <w:tab/>
        <w:t xml:space="preserve">In this section — </w:t>
      </w:r>
    </w:p>
    <w:p>
      <w:pPr>
        <w:pStyle w:val="zDefstart"/>
      </w:pPr>
      <w:r>
        <w:tab/>
      </w:r>
      <w:r>
        <w:rPr>
          <w:rStyle w:val="CharDefText"/>
        </w:rPr>
        <w:t>court</w:t>
      </w:r>
      <w:r>
        <w:t xml:space="preserve"> includes any tribunal, authority or person having the power to require the production of documents or the answering of questions;</w:t>
      </w:r>
    </w:p>
    <w:p>
      <w:pPr>
        <w:pStyle w:val="z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zSubsection"/>
        <w:rPr>
          <w:szCs w:val="24"/>
        </w:rPr>
      </w:pPr>
      <w:r>
        <w:lastRenderedPageBreak/>
        <w:tab/>
        <w:t>(2)</w:t>
      </w:r>
      <w:r>
        <w:tab/>
      </w:r>
      <w:r>
        <w:rPr>
          <w:szCs w:val="24"/>
        </w:rPr>
        <w:t xml:space="preserve">In any legal proceeding relating to, or requiring the disclosure of, information included in a </w:t>
      </w:r>
      <w:r>
        <w:t>Commissioner of Police report that the court is satisfied is terrorist intelligence information</w:t>
      </w:r>
      <w:r>
        <w:rPr>
          <w:szCs w:val="24"/>
        </w:rPr>
        <w:t xml:space="preserve">, the court must — </w:t>
      </w:r>
    </w:p>
    <w:p>
      <w:pPr>
        <w:pStyle w:val="zIndenta"/>
      </w:pPr>
      <w:r>
        <w:tab/>
        <w:t>(a)</w:t>
      </w:r>
      <w:r>
        <w:tab/>
        <w:t>dispense with the disclosure requirements in relation to the information if the court is satisfied that no miscarriage of justice will result; and</w:t>
      </w:r>
    </w:p>
    <w:p>
      <w:pPr>
        <w:pStyle w:val="zIndenta"/>
      </w:pPr>
      <w:r>
        <w:tab/>
        <w:t>(b)</w:t>
      </w:r>
      <w:r>
        <w:tab/>
        <w:t>ensure that such parts of the proceeding relating to the disclosure of the information are held in private; and</w:t>
      </w:r>
    </w:p>
    <w:p>
      <w:pPr>
        <w:pStyle w:val="zIndenta"/>
      </w:pPr>
      <w:r>
        <w:tab/>
        <w:t>(c)</w:t>
      </w:r>
      <w:r>
        <w:tab/>
        <w:t>make such orders as to the suppression of evidence given before the court that, in the court’s opinion, will ensure that the information is not disclosed; and</w:t>
      </w:r>
    </w:p>
    <w:p>
      <w:pPr>
        <w:pStyle w:val="zIndenta"/>
      </w:pPr>
      <w:r>
        <w:tab/>
        <w:t>(d)</w:t>
      </w:r>
      <w:r>
        <w:tab/>
        <w:t>make orders prohibiting the publication of the information.</w:t>
      </w:r>
    </w:p>
    <w:p>
      <w:pPr>
        <w:pStyle w:val="z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BlankClose"/>
      </w:pPr>
    </w:p>
    <w:p>
      <w:pPr>
        <w:pStyle w:val="Heading5"/>
      </w:pPr>
      <w:bookmarkStart w:id="65" w:name="_Toc103854224"/>
      <w:r>
        <w:rPr>
          <w:rStyle w:val="CharSectno"/>
        </w:rPr>
        <w:t>27</w:t>
      </w:r>
      <w:r>
        <w:t>.</w:t>
      </w:r>
      <w:r>
        <w:tab/>
        <w:t>Section 120A inserted</w:t>
      </w:r>
      <w:bookmarkEnd w:id="65"/>
    </w:p>
    <w:p>
      <w:pPr>
        <w:pStyle w:val="Subsection"/>
        <w:keepNext/>
      </w:pPr>
      <w:r>
        <w:tab/>
      </w:r>
      <w:r>
        <w:tab/>
        <w:t>After section 120 insert:</w:t>
      </w:r>
    </w:p>
    <w:p>
      <w:pPr>
        <w:pStyle w:val="BlankOpen"/>
      </w:pPr>
    </w:p>
    <w:p>
      <w:pPr>
        <w:pStyle w:val="zHeading5"/>
      </w:pPr>
      <w:bookmarkStart w:id="66" w:name="_Toc103854225"/>
      <w:r>
        <w:t>120A.</w:t>
      </w:r>
      <w:r>
        <w:tab/>
        <w:t>Delegation by Commissioner of Police</w:t>
      </w:r>
      <w:bookmarkEnd w:id="66"/>
    </w:p>
    <w:p>
      <w:pPr>
        <w:pStyle w:val="zSubsection"/>
      </w:pPr>
      <w:r>
        <w:tab/>
        <w:t>(1)</w:t>
      </w:r>
      <w:r>
        <w:tab/>
        <w:t>The Commissioner of Police may, in writing signed by the Commissioner, delegate any of the Commissioner’s powers or duties under this Act to a police officer of or above the rank of Commander.</w:t>
      </w:r>
    </w:p>
    <w:p>
      <w:pPr>
        <w:pStyle w:val="zSubsection"/>
      </w:pPr>
      <w:r>
        <w:lastRenderedPageBreak/>
        <w:tab/>
        <w:t>(2)</w:t>
      </w:r>
      <w:r>
        <w:tab/>
        <w:t>For the purposes of this Act, the exercise of a power or duty by a delegate under this section is taken to be the exercise of the power or duty by the Commissioner of Police.</w:t>
      </w:r>
    </w:p>
    <w:p>
      <w:pPr>
        <w:pStyle w:val="zSubsection"/>
      </w:pPr>
      <w:r>
        <w:tab/>
        <w:t>(3)</w:t>
      </w:r>
      <w:r>
        <w:tab/>
        <w:t>A police officer to whom a power or duty is delegated under this section cannot delegate that power or duty to any other person.</w:t>
      </w:r>
    </w:p>
    <w:p>
      <w:pPr>
        <w:pStyle w:val="BlankClose"/>
      </w:pPr>
    </w:p>
    <w:p>
      <w:pPr>
        <w:pStyle w:val="Heading5"/>
      </w:pPr>
      <w:bookmarkStart w:id="67" w:name="_Toc103854226"/>
      <w:r>
        <w:rPr>
          <w:rStyle w:val="CharSectno"/>
        </w:rPr>
        <w:t>28</w:t>
      </w:r>
      <w:r>
        <w:t>.</w:t>
      </w:r>
      <w:r>
        <w:tab/>
        <w:t>Schedule 1 clause 5 amended</w:t>
      </w:r>
      <w:bookmarkEnd w:id="67"/>
    </w:p>
    <w:p>
      <w:pPr>
        <w:pStyle w:val="Subsection"/>
      </w:pPr>
      <w:r>
        <w:tab/>
      </w:r>
      <w:r>
        <w:tab/>
        <w:t>Before Schedule 1 clause 5(1) insert:</w:t>
      </w:r>
    </w:p>
    <w:p>
      <w:pPr>
        <w:pStyle w:val="BlankOpen"/>
      </w:pPr>
    </w:p>
    <w:p>
      <w:pPr>
        <w:pStyle w:val="zySubsection"/>
      </w:pPr>
      <w:r>
        <w:tab/>
        <w:t>(1A)</w:t>
      </w:r>
      <w:r>
        <w:tab/>
        <w:t>This clause does not apply in relation to a meeting of the Board held for the purposes of Part 5 Division 1B or section 67A.</w:t>
      </w:r>
    </w:p>
    <w:p>
      <w:pPr>
        <w:pStyle w:val="BlankClose"/>
      </w:pPr>
    </w:p>
    <w:p>
      <w:pPr>
        <w:pStyle w:val="Heading2"/>
      </w:pPr>
      <w:bookmarkStart w:id="68" w:name="_Toc103854045"/>
      <w:bookmarkStart w:id="69" w:name="_Toc103854136"/>
      <w:bookmarkStart w:id="70" w:name="_Toc103854227"/>
      <w:r>
        <w:rPr>
          <w:rStyle w:val="CharPartNo"/>
        </w:rPr>
        <w:lastRenderedPageBreak/>
        <w:t>Part 3</w:t>
      </w:r>
      <w:r>
        <w:rPr>
          <w:rStyle w:val="CharDivNo"/>
        </w:rPr>
        <w:t> </w:t>
      </w:r>
      <w:r>
        <w:t>—</w:t>
      </w:r>
      <w:r>
        <w:rPr>
          <w:rStyle w:val="CharDivText"/>
        </w:rPr>
        <w:t> </w:t>
      </w:r>
      <w:r>
        <w:rPr>
          <w:rStyle w:val="CharPartText"/>
          <w:i/>
        </w:rPr>
        <w:t>Young Offenders Act 1994</w:t>
      </w:r>
      <w:r>
        <w:rPr>
          <w:rStyle w:val="CharPartText"/>
        </w:rPr>
        <w:t xml:space="preserve"> amended</w:t>
      </w:r>
      <w:bookmarkEnd w:id="68"/>
      <w:bookmarkEnd w:id="69"/>
      <w:bookmarkEnd w:id="70"/>
    </w:p>
    <w:p>
      <w:pPr>
        <w:pStyle w:val="Heading5"/>
        <w:rPr>
          <w:snapToGrid w:val="0"/>
        </w:rPr>
      </w:pPr>
      <w:bookmarkStart w:id="71" w:name="_Toc103854228"/>
      <w:r>
        <w:rPr>
          <w:rStyle w:val="CharSectno"/>
        </w:rPr>
        <w:t>29</w:t>
      </w:r>
      <w:r>
        <w:rPr>
          <w:snapToGrid w:val="0"/>
        </w:rPr>
        <w:t>.</w:t>
      </w:r>
      <w:r>
        <w:rPr>
          <w:snapToGrid w:val="0"/>
        </w:rPr>
        <w:tab/>
        <w:t>Act amended</w:t>
      </w:r>
      <w:bookmarkEnd w:id="71"/>
    </w:p>
    <w:p>
      <w:pPr>
        <w:pStyle w:val="Subsection"/>
      </w:pPr>
      <w:r>
        <w:tab/>
      </w:r>
      <w:r>
        <w:tab/>
        <w:t xml:space="preserve">This Part amends the </w:t>
      </w:r>
      <w:r>
        <w:rPr>
          <w:i/>
        </w:rPr>
        <w:t>Young Offenders Act 1994</w:t>
      </w:r>
      <w:r>
        <w:t>.</w:t>
      </w:r>
    </w:p>
    <w:p>
      <w:pPr>
        <w:pStyle w:val="Heading5"/>
      </w:pPr>
      <w:bookmarkStart w:id="72" w:name="_Toc103854229"/>
      <w:r>
        <w:rPr>
          <w:rStyle w:val="CharSectno"/>
        </w:rPr>
        <w:t>30</w:t>
      </w:r>
      <w:r>
        <w:t>.</w:t>
      </w:r>
      <w:r>
        <w:tab/>
        <w:t>Section 3 amended</w:t>
      </w:r>
      <w:bookmarkEnd w:id="72"/>
    </w:p>
    <w:p>
      <w:pPr>
        <w:pStyle w:val="Subsection"/>
      </w:pPr>
      <w:r>
        <w:tab/>
        <w:t>(1)</w:t>
      </w:r>
      <w:r>
        <w:tab/>
        <w:t>In section 3 delete “In this Act,” and insert:</w:t>
      </w:r>
    </w:p>
    <w:p>
      <w:pPr>
        <w:pStyle w:val="BlankOpen"/>
      </w:pPr>
    </w:p>
    <w:p>
      <w:pPr>
        <w:pStyle w:val="zSubsection"/>
      </w:pPr>
      <w:r>
        <w:tab/>
        <w:t>(1)</w:t>
      </w:r>
      <w:r>
        <w:tab/>
        <w:t>In this Act,</w:t>
      </w:r>
    </w:p>
    <w:p>
      <w:pPr>
        <w:pStyle w:val="BlankClose"/>
      </w:pPr>
    </w:p>
    <w:p>
      <w:pPr>
        <w:pStyle w:val="Subsection"/>
      </w:pPr>
      <w:r>
        <w:tab/>
        <w:t>(2)</w:t>
      </w:r>
      <w:r>
        <w:tab/>
        <w:t>In section 3(1) insert in alphabetical order:</w:t>
      </w:r>
    </w:p>
    <w:p>
      <w:pPr>
        <w:pStyle w:val="BlankOpen"/>
      </w:pPr>
    </w:p>
    <w:p>
      <w:pPr>
        <w:pStyle w:val="zDefstart"/>
        <w:rPr>
          <w:szCs w:val="24"/>
        </w:rPr>
      </w:pPr>
      <w:r>
        <w:tab/>
      </w:r>
      <w:r>
        <w:rPr>
          <w:rStyle w:val="CharDefText"/>
        </w:rPr>
        <w:t>category 1 offender</w:t>
      </w:r>
      <w:r>
        <w:t xml:space="preserve"> </w:t>
      </w:r>
      <w:r>
        <w:rPr>
          <w:szCs w:val="24"/>
        </w:rPr>
        <w:t>means —</w:t>
      </w:r>
    </w:p>
    <w:p>
      <w:pPr>
        <w:pStyle w:val="zDefpara"/>
        <w:rPr>
          <w:szCs w:val="24"/>
        </w:rPr>
      </w:pPr>
      <w:r>
        <w:tab/>
        <w:t>(a)</w:t>
      </w:r>
      <w:r>
        <w:tab/>
      </w:r>
      <w:r>
        <w:rPr>
          <w:szCs w:val="24"/>
        </w:rPr>
        <w:t xml:space="preserve">an offender who — </w:t>
      </w:r>
    </w:p>
    <w:p>
      <w:pPr>
        <w:pStyle w:val="zDefsubpara"/>
      </w:pPr>
      <w:r>
        <w:rPr>
          <w:szCs w:val="24"/>
        </w:rPr>
        <w:tab/>
        <w:t>(i)</w:t>
      </w:r>
      <w:r>
        <w:rPr>
          <w:szCs w:val="24"/>
        </w:rPr>
        <w:tab/>
      </w:r>
      <w:r>
        <w:t>has been charged with, or convicted of, a terrorism offence; or</w:t>
      </w:r>
    </w:p>
    <w:p>
      <w:pPr>
        <w:pStyle w:val="zDefsubpara"/>
      </w:pPr>
      <w:r>
        <w:tab/>
        <w:t>(ii)</w:t>
      </w:r>
      <w:r>
        <w:tab/>
        <w:t>is subject to an interim control order or a confirmed control order;</w:t>
      </w:r>
    </w:p>
    <w:p>
      <w:pPr>
        <w:pStyle w:val="zDefpara"/>
      </w:pPr>
      <w:r>
        <w:tab/>
      </w:r>
      <w:r>
        <w:tab/>
        <w:t>or</w:t>
      </w:r>
    </w:p>
    <w:p>
      <w:pPr>
        <w:pStyle w:val="zDefpara"/>
      </w:pPr>
      <w:r>
        <w:tab/>
        <w:t>(b)</w:t>
      </w:r>
      <w:r>
        <w:tab/>
      </w:r>
      <w:r>
        <w:rPr>
          <w:szCs w:val="24"/>
        </w:rPr>
        <w:t xml:space="preserve">an offender </w:t>
      </w:r>
      <w:r>
        <w:t>who has been subject to an interim control order or a confirmed control order at any time during —</w:t>
      </w:r>
    </w:p>
    <w:p>
      <w:pPr>
        <w:pStyle w:val="zDefsubpara"/>
      </w:pPr>
      <w:r>
        <w:tab/>
        <w:t>(i)</w:t>
      </w:r>
      <w:r>
        <w:tab/>
        <w:t xml:space="preserve">the period of the offender’s sentence (the </w:t>
      </w:r>
      <w:r>
        <w:rPr>
          <w:rStyle w:val="CharDefText"/>
        </w:rPr>
        <w:t>current sentence</w:t>
      </w:r>
      <w:r>
        <w:t>); or</w:t>
      </w:r>
    </w:p>
    <w:p>
      <w:pPr>
        <w:pStyle w:val="zDefsubpara"/>
      </w:pPr>
      <w:r>
        <w:tab/>
        <w:t>(ii)</w:t>
      </w:r>
      <w:r>
        <w:tab/>
        <w:t xml:space="preserve">the period of 4 years ending on the day on which the offender’s current sentence begins or is taken to have begun; </w:t>
      </w:r>
    </w:p>
    <w:p>
      <w:pPr>
        <w:pStyle w:val="zDefpara"/>
      </w:pPr>
      <w:r>
        <w:tab/>
      </w:r>
      <w:r>
        <w:tab/>
        <w:t>or</w:t>
      </w:r>
    </w:p>
    <w:p>
      <w:pPr>
        <w:pStyle w:val="zDefpara"/>
        <w:keepNext/>
        <w:keepLines/>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z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zDefstart"/>
      </w:pPr>
      <w:r>
        <w:tab/>
      </w:r>
      <w:r>
        <w:rPr>
          <w:rStyle w:val="CharDefText"/>
        </w:rPr>
        <w:t>chairperson</w:t>
      </w:r>
      <w:r>
        <w:t xml:space="preserve"> means the person appointed under section 152(1)(a);</w:t>
      </w:r>
    </w:p>
    <w:p>
      <w:pPr>
        <w:pStyle w:val="zDefstart"/>
      </w:pPr>
      <w:r>
        <w:tab/>
      </w:r>
      <w:r>
        <w:rPr>
          <w:rStyle w:val="CharDefText"/>
        </w:rPr>
        <w:t>Commissioner of Police report</w:t>
      </w:r>
      <w:r>
        <w:t xml:space="preserve"> means a written report referred to in section 150D(1) or (4);</w:t>
      </w:r>
    </w:p>
    <w:p>
      <w:pPr>
        <w:pStyle w:val="z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zDefstart"/>
        <w:rPr>
          <w:szCs w:val="24"/>
        </w:rPr>
      </w:pPr>
      <w:r>
        <w:tab/>
      </w:r>
      <w:r>
        <w:rPr>
          <w:rStyle w:val="CharDefText"/>
        </w:rPr>
        <w:t>confirmed control order</w:t>
      </w:r>
      <w:r>
        <w:t xml:space="preserve"> </w:t>
      </w:r>
      <w:r>
        <w:rPr>
          <w:szCs w:val="24"/>
        </w:rPr>
        <w:t>has the meaning given in the Commonwealth Criminal Code section 100.1(1);</w:t>
      </w:r>
    </w:p>
    <w:p>
      <w:pPr>
        <w:pStyle w:val="zDefstart"/>
      </w:pPr>
      <w:r>
        <w:tab/>
      </w:r>
      <w:r>
        <w:rPr>
          <w:rStyle w:val="CharDefText"/>
        </w:rPr>
        <w:t>interim control order</w:t>
      </w:r>
      <w:r>
        <w:t xml:space="preserve"> </w:t>
      </w:r>
      <w:r>
        <w:rPr>
          <w:szCs w:val="24"/>
        </w:rPr>
        <w:t>has the meaning given in the Commonwealth Criminal Code section 100.1(1);</w:t>
      </w:r>
    </w:p>
    <w:p>
      <w:pPr>
        <w:pStyle w:val="zDefstart"/>
        <w:rPr>
          <w:szCs w:val="24"/>
        </w:rPr>
      </w:pPr>
      <w:r>
        <w:tab/>
      </w:r>
      <w:r>
        <w:rPr>
          <w:rStyle w:val="CharDefText"/>
        </w:rPr>
        <w:t>offender with links to terrorism</w:t>
      </w:r>
      <w:r>
        <w:t xml:space="preserve"> </w:t>
      </w:r>
      <w:r>
        <w:rPr>
          <w:szCs w:val="24"/>
        </w:rPr>
        <w:t xml:space="preserve">means — </w:t>
      </w:r>
    </w:p>
    <w:p>
      <w:pPr>
        <w:pStyle w:val="zDefpara"/>
        <w:rPr>
          <w:szCs w:val="24"/>
        </w:rPr>
      </w:pPr>
      <w:r>
        <w:rPr>
          <w:szCs w:val="24"/>
        </w:rPr>
        <w:tab/>
        <w:t>(a)</w:t>
      </w:r>
      <w:r>
        <w:rPr>
          <w:szCs w:val="24"/>
        </w:rPr>
        <w:tab/>
        <w:t>a category 1 offender; or</w:t>
      </w:r>
    </w:p>
    <w:p>
      <w:pPr>
        <w:pStyle w:val="zDefpara"/>
      </w:pPr>
      <w:r>
        <w:rPr>
          <w:szCs w:val="24"/>
        </w:rPr>
        <w:tab/>
        <w:t>(b)</w:t>
      </w:r>
      <w:r>
        <w:rPr>
          <w:szCs w:val="24"/>
        </w:rPr>
        <w:tab/>
        <w:t>a category 2 offender who is subject to a Commissioner of Police report</w:t>
      </w:r>
      <w:r>
        <w:t>; or</w:t>
      </w:r>
    </w:p>
    <w:p>
      <w:pPr>
        <w:pStyle w:val="zDefpara"/>
      </w:pPr>
      <w:r>
        <w:tab/>
        <w:t>(c)</w:t>
      </w:r>
      <w:r>
        <w:tab/>
        <w:t>an offender who —</w:t>
      </w:r>
    </w:p>
    <w:p>
      <w:pPr>
        <w:pStyle w:val="zDefsubpara"/>
      </w:pPr>
      <w:r>
        <w:tab/>
        <w:t>(i)</w:t>
      </w:r>
      <w:r>
        <w:tab/>
        <w:t>is subject to a Commissioner of Police report; and</w:t>
      </w:r>
    </w:p>
    <w:p>
      <w:pPr>
        <w:pStyle w:val="z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zDefstart"/>
        <w:keepNext/>
        <w:rPr>
          <w:szCs w:val="24"/>
        </w:rPr>
      </w:pPr>
      <w:r>
        <w:lastRenderedPageBreak/>
        <w:tab/>
      </w:r>
      <w:r>
        <w:rPr>
          <w:rStyle w:val="CharDefText"/>
        </w:rPr>
        <w:t>terrorism offence</w:t>
      </w:r>
      <w:r>
        <w:t xml:space="preserve"> </w:t>
      </w:r>
      <w:r>
        <w:rPr>
          <w:szCs w:val="24"/>
        </w:rPr>
        <w:t>means —</w:t>
      </w:r>
    </w:p>
    <w:p>
      <w:pPr>
        <w:pStyle w:val="zDefpara"/>
      </w:pPr>
      <w:r>
        <w:tab/>
        <w:t>(a)</w:t>
      </w:r>
      <w:r>
        <w:tab/>
        <w:t>an offence against the Commonwealth Criminal Code Division 72 Subdivision A; or</w:t>
      </w:r>
    </w:p>
    <w:p>
      <w:pPr>
        <w:pStyle w:val="zDefpara"/>
      </w:pPr>
      <w:r>
        <w:tab/>
        <w:t>(b)</w:t>
      </w:r>
      <w:r>
        <w:tab/>
        <w:t>an offence against the Commonwealth Criminal Code Division 80 Subdivision B; or</w:t>
      </w:r>
    </w:p>
    <w:p>
      <w:pPr>
        <w:pStyle w:val="zDefpara"/>
      </w:pPr>
      <w:r>
        <w:tab/>
        <w:t>(c)</w:t>
      </w:r>
      <w:r>
        <w:tab/>
        <w:t>an offence against the Commonwealth Criminal Code Part 5.3, other than an offence against section 104.22, 104.27, 104.27A, 105.41 or 105.45; or</w:t>
      </w:r>
    </w:p>
    <w:p>
      <w:pPr>
        <w:pStyle w:val="zDefpara"/>
      </w:pPr>
      <w:r>
        <w:tab/>
        <w:t>(d)</w:t>
      </w:r>
      <w:r>
        <w:tab/>
        <w:t>an offence against the Commonwealth Criminal Code Part 5.5; or</w:t>
      </w:r>
    </w:p>
    <w:p>
      <w:pPr>
        <w:pStyle w:val="zDefpara"/>
      </w:pPr>
      <w:r>
        <w:tab/>
        <w:t>(e)</w:t>
      </w:r>
      <w:r>
        <w:tab/>
        <w:t xml:space="preserve">an offence against the following provisions of the </w:t>
      </w:r>
      <w:r>
        <w:rPr>
          <w:i/>
        </w:rPr>
        <w:t xml:space="preserve">Charter of the United Nations Act 1945 </w:t>
      </w:r>
      <w:r>
        <w:t>(Commonwealth) —</w:t>
      </w:r>
    </w:p>
    <w:p>
      <w:pPr>
        <w:pStyle w:val="zDefsubpara"/>
      </w:pPr>
      <w:r>
        <w:tab/>
        <w:t>(i)</w:t>
      </w:r>
      <w:r>
        <w:tab/>
        <w:t xml:space="preserve">Part 4; </w:t>
      </w:r>
    </w:p>
    <w:p>
      <w:pPr>
        <w:pStyle w:val="z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zDefpara"/>
      </w:pPr>
      <w:r>
        <w:tab/>
      </w:r>
      <w:r>
        <w:tab/>
        <w:t>or</w:t>
      </w:r>
    </w:p>
    <w:p>
      <w:pPr>
        <w:pStyle w:val="z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z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z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zDefpara"/>
        <w:rPr>
          <w:szCs w:val="24"/>
        </w:rPr>
      </w:pPr>
      <w:r>
        <w:lastRenderedPageBreak/>
        <w:tab/>
        <w:t>(i)</w:t>
      </w:r>
      <w:r>
        <w:tab/>
      </w:r>
      <w:r>
        <w:rPr>
          <w:szCs w:val="24"/>
        </w:rPr>
        <w:t>an offence of attempting, inciting or conspiring to commit an offence referred to in paragraph (a), (b), (c), (d), (e), (f), (g) or (h);</w:t>
      </w:r>
    </w:p>
    <w:p>
      <w:pPr>
        <w:pStyle w:val="zDefstart"/>
        <w:rPr>
          <w:szCs w:val="24"/>
        </w:rPr>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zDefstart"/>
      </w:pPr>
      <w:r>
        <w:tab/>
      </w:r>
      <w:r>
        <w:rPr>
          <w:rStyle w:val="CharDefText"/>
        </w:rPr>
        <w:t>terrorist intelligence information</w:t>
      </w:r>
      <w:r>
        <w:t xml:space="preserve"> means information relating to a prohibited act or suspected prohibited act, the disclosure of which could reasonably be expected to </w:t>
      </w:r>
      <w:r>
        <w:rPr>
          <w:szCs w:val="24"/>
        </w:rPr>
        <w:t xml:space="preserve"> — </w:t>
      </w:r>
    </w:p>
    <w:p>
      <w:pPr>
        <w:pStyle w:val="zDefpara"/>
      </w:pPr>
      <w:r>
        <w:tab/>
        <w:t>(a)</w:t>
      </w:r>
      <w:r>
        <w:tab/>
        <w:t xml:space="preserve">prejudice national security; or </w:t>
      </w:r>
    </w:p>
    <w:p>
      <w:pPr>
        <w:pStyle w:val="zDefpara"/>
      </w:pPr>
      <w:r>
        <w:tab/>
        <w:t>(b)</w:t>
      </w:r>
      <w:r>
        <w:tab/>
        <w:t>endanger a person’s life or physical safety; or</w:t>
      </w:r>
    </w:p>
    <w:p>
      <w:pPr>
        <w:pStyle w:val="zDefpara"/>
      </w:pPr>
      <w:r>
        <w:tab/>
        <w:t>(c)</w:t>
      </w:r>
      <w:r>
        <w:tab/>
        <w:t>threaten significant damage to infrastructure or property; or</w:t>
      </w:r>
    </w:p>
    <w:p>
      <w:pPr>
        <w:pStyle w:val="zDefpara"/>
      </w:pPr>
      <w:r>
        <w:tab/>
        <w:t>(d)</w:t>
      </w:r>
      <w:r>
        <w:tab/>
        <w:t>prejudice a criminal investigation; or</w:t>
      </w:r>
    </w:p>
    <w:p>
      <w:pPr>
        <w:pStyle w:val="zDefpara"/>
      </w:pPr>
      <w:r>
        <w:tab/>
        <w:t>(e)</w:t>
      </w:r>
      <w:r>
        <w:tab/>
        <w:t>reveal intelligence gathering methodologies, investigative techniques or technologies or covert practices; or</w:t>
      </w:r>
    </w:p>
    <w:p>
      <w:pPr>
        <w:pStyle w:val="zDefpara"/>
      </w:pPr>
      <w:r>
        <w:tab/>
        <w:t>(f)</w:t>
      </w:r>
      <w:r>
        <w:tab/>
        <w:t>enable the discovery of the existence or identity of a confidential source of information relevant to law enforcement;</w:t>
      </w:r>
    </w:p>
    <w:p>
      <w:pPr>
        <w:pStyle w:val="BlankClose"/>
      </w:pPr>
    </w:p>
    <w:p>
      <w:pPr>
        <w:pStyle w:val="Subsection"/>
      </w:pPr>
      <w:r>
        <w:tab/>
        <w:t>(3)</w:t>
      </w:r>
      <w:r>
        <w:tab/>
        <w:t>At the end of section 3(1) insert:</w:t>
      </w:r>
    </w:p>
    <w:p>
      <w:pPr>
        <w:pStyle w:val="BlankOpen"/>
      </w:pPr>
    </w:p>
    <w:p>
      <w:pPr>
        <w:pStyle w:val="zSubsection"/>
      </w:pPr>
      <w:r>
        <w:tab/>
        <w:t>(2)</w:t>
      </w:r>
      <w:r>
        <w:tab/>
        <w:t xml:space="preserve">For the purposes of the definition of </w:t>
      </w:r>
      <w:r>
        <w:rPr>
          <w:rStyle w:val="CharDefText"/>
        </w:rPr>
        <w:t>terrorist intelligence information</w:t>
      </w:r>
      <w:r>
        <w:rPr>
          <w:rStyle w:val="CharDefText"/>
          <w:b w:val="0"/>
          <w:i w:val="0"/>
        </w:rPr>
        <w:t>,</w:t>
      </w:r>
      <w:r>
        <w:t xml:space="preserve"> a </w:t>
      </w:r>
      <w:r>
        <w:rPr>
          <w:rStyle w:val="CharDefText"/>
        </w:rPr>
        <w:t>prohibited act</w:t>
      </w:r>
      <w:r>
        <w:t xml:space="preserve"> is — </w:t>
      </w:r>
    </w:p>
    <w:p>
      <w:pPr>
        <w:pStyle w:val="zIndenta"/>
        <w:rPr>
          <w:szCs w:val="24"/>
        </w:rPr>
      </w:pPr>
      <w:r>
        <w:tab/>
        <w:t>(a)</w:t>
      </w:r>
      <w:r>
        <w:tab/>
        <w:t>a terrorism offence</w:t>
      </w:r>
      <w:r>
        <w:rPr>
          <w:szCs w:val="24"/>
        </w:rPr>
        <w:t>; or</w:t>
      </w:r>
    </w:p>
    <w:p>
      <w:pPr>
        <w:pStyle w:val="z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zIndenta"/>
      </w:pPr>
      <w:r>
        <w:tab/>
        <w:t>(c)</w:t>
      </w:r>
      <w:r>
        <w:tab/>
      </w:r>
      <w:r>
        <w:rPr>
          <w:szCs w:val="24"/>
        </w:rPr>
        <w:t xml:space="preserve">a </w:t>
      </w:r>
      <w:r>
        <w:t>terrorist act (whether in this State or elsewhere).</w:t>
      </w:r>
    </w:p>
    <w:p>
      <w:pPr>
        <w:pStyle w:val="BlankClose"/>
      </w:pPr>
    </w:p>
    <w:p>
      <w:pPr>
        <w:pStyle w:val="Heading5"/>
      </w:pPr>
      <w:bookmarkStart w:id="73" w:name="_Toc103854230"/>
      <w:r>
        <w:rPr>
          <w:rStyle w:val="CharSectno"/>
        </w:rPr>
        <w:lastRenderedPageBreak/>
        <w:t>31</w:t>
      </w:r>
      <w:r>
        <w:t>.</w:t>
      </w:r>
      <w:r>
        <w:tab/>
        <w:t>Sections 16B to 16D inserted</w:t>
      </w:r>
      <w:bookmarkEnd w:id="73"/>
    </w:p>
    <w:p>
      <w:pPr>
        <w:pStyle w:val="Subsection"/>
      </w:pPr>
      <w:r>
        <w:tab/>
      </w:r>
      <w:r>
        <w:tab/>
        <w:t>After section 16A insert:</w:t>
      </w:r>
    </w:p>
    <w:p>
      <w:pPr>
        <w:pStyle w:val="BlankOpen"/>
      </w:pPr>
    </w:p>
    <w:p>
      <w:pPr>
        <w:pStyle w:val="zHeading5"/>
      </w:pPr>
      <w:bookmarkStart w:id="74" w:name="_Toc103854231"/>
      <w:r>
        <w:t>16B.</w:t>
      </w:r>
      <w:r>
        <w:tab/>
        <w:t>Protection of Commissioner of Police reports that may be withdrawn</w:t>
      </w:r>
      <w:bookmarkEnd w:id="74"/>
    </w:p>
    <w:p>
      <w:pPr>
        <w:pStyle w:val="zSubsection"/>
      </w:pPr>
      <w:r>
        <w:tab/>
        <w:t>(1)</w:t>
      </w:r>
      <w:r>
        <w:tab/>
        <w:t xml:space="preserve">In this section — </w:t>
      </w:r>
    </w:p>
    <w:p>
      <w:pPr>
        <w:pStyle w:val="zDefstart"/>
        <w:rPr>
          <w:szCs w:val="24"/>
        </w:rPr>
      </w:pPr>
      <w:r>
        <w:tab/>
      </w:r>
      <w:r>
        <w:rPr>
          <w:rStyle w:val="CharDefText"/>
          <w:szCs w:val="24"/>
        </w:rPr>
        <w:t>Board</w:t>
      </w:r>
      <w:r>
        <w:t xml:space="preserve"> </w:t>
      </w:r>
      <w:r>
        <w:rPr>
          <w:szCs w:val="24"/>
        </w:rPr>
        <w:t>means the Supervised Release Review Board, established under s 151, as constituted by the chairperson alone.</w:t>
      </w:r>
    </w:p>
    <w:p>
      <w:pPr>
        <w:pStyle w:val="zSubsection"/>
      </w:pPr>
      <w:r>
        <w:tab/>
        <w:t>(2)</w:t>
      </w:r>
      <w:r>
        <w:tab/>
        <w:t>This section applies if the Board must, under section 150E(2), give the Commissioner of Police an opportunity to withdraw a Commissioner of Police report.</w:t>
      </w:r>
    </w:p>
    <w:p>
      <w:pPr>
        <w:pStyle w:val="zSubsection"/>
      </w:pPr>
      <w:r>
        <w:tab/>
        <w:t>(3)</w:t>
      </w:r>
      <w:r>
        <w:tab/>
        <w:t>Until the Commissioner of Police is given a reasonable opportunity to withdraw the report, the Board must take all reasonable steps to prohibit the publication of, or a reference to, the report.</w:t>
      </w:r>
    </w:p>
    <w:p>
      <w:pPr>
        <w:pStyle w:val="zHeading5"/>
      </w:pPr>
      <w:bookmarkStart w:id="75" w:name="_Toc103854232"/>
      <w:r>
        <w:t>16C.</w:t>
      </w:r>
      <w:r>
        <w:tab/>
        <w:t>Protection of Commissioner of Police reports containing terrorist intelligence information</w:t>
      </w:r>
      <w:bookmarkEnd w:id="75"/>
    </w:p>
    <w:p>
      <w:pPr>
        <w:pStyle w:val="zSubsection"/>
      </w:pPr>
      <w:r>
        <w:tab/>
        <w:t>(1)</w:t>
      </w:r>
      <w:r>
        <w:tab/>
        <w:t xml:space="preserve">In this section — </w:t>
      </w:r>
    </w:p>
    <w:p>
      <w:pPr>
        <w:pStyle w:val="zDefstart"/>
        <w:rPr>
          <w:szCs w:val="24"/>
        </w:rPr>
      </w:pPr>
      <w:r>
        <w:tab/>
      </w:r>
      <w:r>
        <w:rPr>
          <w:rStyle w:val="CharDefText"/>
          <w:szCs w:val="24"/>
        </w:rPr>
        <w:t>Board</w:t>
      </w:r>
      <w:r>
        <w:t xml:space="preserve"> </w:t>
      </w:r>
      <w:r>
        <w:rPr>
          <w:szCs w:val="24"/>
        </w:rPr>
        <w:t>means the Supervised Release Review Board, established under s 151, as constituted by the chairperson alone.</w:t>
      </w:r>
    </w:p>
    <w:p>
      <w:pPr>
        <w:pStyle w:val="zSubsection"/>
      </w:pPr>
      <w:r>
        <w:tab/>
        <w:t>(2)</w:t>
      </w:r>
      <w:r>
        <w:tab/>
        <w:t>The Board must take all reasonable steps to maintain the confidentiality of a Commissioner of Police report that the Board is satisfied contains terrorist intelligence information, including —</w:t>
      </w:r>
    </w:p>
    <w:p>
      <w:pPr>
        <w:pStyle w:val="zIndenta"/>
      </w:pPr>
      <w:r>
        <w:tab/>
        <w:t>(a)</w:t>
      </w:r>
      <w:r>
        <w:tab/>
        <w:t>receiving the report or hearing argument, or opinion, about the report in private and in the absence of any person other than a person to whose presence the Board consents; and</w:t>
      </w:r>
    </w:p>
    <w:p>
      <w:pPr>
        <w:pStyle w:val="zIndenta"/>
      </w:pPr>
      <w:r>
        <w:lastRenderedPageBreak/>
        <w:tab/>
        <w:t>(b)</w:t>
      </w:r>
      <w:r>
        <w:tab/>
        <w:t>except as provided in paragraph (a), prohibiting the publication of, or a reference to, the report; and</w:t>
      </w:r>
    </w:p>
    <w:p>
      <w:pPr>
        <w:pStyle w:val="zIndenta"/>
      </w:pPr>
      <w:r>
        <w:tab/>
        <w:t>(c)</w:t>
      </w:r>
      <w:r>
        <w:tab/>
        <w:t>withholding any or all of the reasons for a decision.</w:t>
      </w:r>
    </w:p>
    <w:p>
      <w:pPr>
        <w:pStyle w:val="zSubsection"/>
      </w:pPr>
      <w:r>
        <w:tab/>
        <w:t>(3)</w:t>
      </w:r>
      <w:r>
        <w:tab/>
        <w:t xml:space="preserve">Despite subsection (2), the Board may give the report to — </w:t>
      </w:r>
    </w:p>
    <w:p>
      <w:pPr>
        <w:pStyle w:val="zIndenta"/>
        <w:rPr>
          <w:szCs w:val="24"/>
        </w:rPr>
      </w:pPr>
      <w:r>
        <w:tab/>
        <w:t>(a)</w:t>
      </w:r>
      <w:r>
        <w:tab/>
        <w:t>the Attorney</w:t>
      </w:r>
      <w:r>
        <w:rPr>
          <w:szCs w:val="24"/>
        </w:rPr>
        <w:t xml:space="preserve"> General; or </w:t>
      </w:r>
    </w:p>
    <w:p>
      <w:pPr>
        <w:pStyle w:val="zIndenta"/>
      </w:pPr>
      <w:r>
        <w:rPr>
          <w:szCs w:val="24"/>
        </w:rPr>
        <w:tab/>
        <w:t>(b)</w:t>
      </w:r>
      <w:r>
        <w:rPr>
          <w:szCs w:val="24"/>
        </w:rPr>
        <w:tab/>
        <w:t xml:space="preserve">a </w:t>
      </w:r>
      <w:r>
        <w:t>court; or</w:t>
      </w:r>
    </w:p>
    <w:p>
      <w:pPr>
        <w:pStyle w:val="zIndenta"/>
      </w:pPr>
      <w:r>
        <w:tab/>
        <w:t>(c)</w:t>
      </w:r>
      <w:r>
        <w:tab/>
        <w:t>a person to whom the Board authorises disclosure.</w:t>
      </w:r>
    </w:p>
    <w:p>
      <w:pPr>
        <w:pStyle w:val="zSubsection"/>
      </w:pPr>
      <w:r>
        <w:tab/>
        <w:t>(4)</w:t>
      </w:r>
      <w:r>
        <w:tab/>
        <w:t>Before giving a report under subsection (3)(b) or (c), the Board must, in writing, notify the Commissioner of Police of the Board’s intention to give the report.</w:t>
      </w:r>
    </w:p>
    <w:p>
      <w:pPr>
        <w:pStyle w:val="zHeading5"/>
      </w:pPr>
      <w:bookmarkStart w:id="76" w:name="_Toc103854233"/>
      <w:r>
        <w:t>16D.</w:t>
      </w:r>
      <w:r>
        <w:tab/>
        <w:t>Protection of terrorist intelligence information in legal proceedings</w:t>
      </w:r>
      <w:bookmarkEnd w:id="76"/>
    </w:p>
    <w:p>
      <w:pPr>
        <w:pStyle w:val="zSubsection"/>
      </w:pPr>
      <w:r>
        <w:tab/>
        <w:t>(1)</w:t>
      </w:r>
      <w:r>
        <w:tab/>
        <w:t xml:space="preserve">In this section — </w:t>
      </w:r>
    </w:p>
    <w:p>
      <w:pPr>
        <w:pStyle w:val="zDefstart"/>
      </w:pPr>
      <w:r>
        <w:tab/>
      </w:r>
      <w:r>
        <w:rPr>
          <w:rStyle w:val="CharDefText"/>
        </w:rPr>
        <w:t>court</w:t>
      </w:r>
      <w:r>
        <w:t xml:space="preserve"> includes any tribunal, authority or person having power to require the production of documents or the answering of questions;</w:t>
      </w:r>
    </w:p>
    <w:p>
      <w:pPr>
        <w:pStyle w:val="z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zSubsection"/>
        <w:rPr>
          <w:szCs w:val="24"/>
        </w:rPr>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zIndenta"/>
      </w:pPr>
      <w:r>
        <w:tab/>
        <w:t>(a)</w:t>
      </w:r>
      <w:r>
        <w:tab/>
        <w:t>dispense with the disclosure requirements in relation to the information if the court is satisfied that no miscarriage of justice will result; and</w:t>
      </w:r>
    </w:p>
    <w:p>
      <w:pPr>
        <w:pStyle w:val="zIndenta"/>
      </w:pPr>
      <w:r>
        <w:lastRenderedPageBreak/>
        <w:tab/>
        <w:t>(b)</w:t>
      </w:r>
      <w:r>
        <w:tab/>
        <w:t>ensure that such parts of the proceeding relating to the disclosure of the information are held in private; and</w:t>
      </w:r>
    </w:p>
    <w:p>
      <w:pPr>
        <w:pStyle w:val="zIndenta"/>
      </w:pPr>
      <w:r>
        <w:tab/>
        <w:t>(c)</w:t>
      </w:r>
      <w:r>
        <w:tab/>
        <w:t>make such orders as to the suppression of evidence given before the court that, in the court’s opinion, will ensure that the information is not disclosed; and</w:t>
      </w:r>
    </w:p>
    <w:p>
      <w:pPr>
        <w:pStyle w:val="zIndenta"/>
      </w:pPr>
      <w:r>
        <w:tab/>
        <w:t>(d)</w:t>
      </w:r>
      <w:r>
        <w:tab/>
        <w:t>make orders prohibiting the publication of the information.</w:t>
      </w:r>
    </w:p>
    <w:p>
      <w:pPr>
        <w:pStyle w:val="zSubsection"/>
        <w:rPr>
          <w:szCs w:val="24"/>
        </w:rPr>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BlankClose"/>
      </w:pPr>
    </w:p>
    <w:p>
      <w:pPr>
        <w:pStyle w:val="Heading5"/>
      </w:pPr>
      <w:bookmarkStart w:id="77" w:name="_Toc103854234"/>
      <w:r>
        <w:rPr>
          <w:rStyle w:val="CharSectno"/>
        </w:rPr>
        <w:t>32</w:t>
      </w:r>
      <w:r>
        <w:t>.</w:t>
      </w:r>
      <w:r>
        <w:tab/>
        <w:t>Section 132 amended</w:t>
      </w:r>
      <w:bookmarkEnd w:id="77"/>
    </w:p>
    <w:p>
      <w:pPr>
        <w:pStyle w:val="Subsection"/>
      </w:pPr>
      <w:r>
        <w:tab/>
      </w:r>
      <w:r>
        <w:tab/>
        <w:t>In section 132(1) delete “I</w:t>
      </w:r>
      <w:r>
        <w:rPr>
          <w:spacing w:val="26"/>
        </w:rPr>
        <w:t>f”</w:t>
      </w:r>
      <w:r>
        <w:t xml:space="preserve"> and insert:</w:t>
      </w:r>
    </w:p>
    <w:p>
      <w:pPr>
        <w:pStyle w:val="BlankOpen"/>
      </w:pPr>
    </w:p>
    <w:p>
      <w:pPr>
        <w:pStyle w:val="Subsection"/>
      </w:pPr>
      <w:r>
        <w:tab/>
      </w:r>
      <w:r>
        <w:tab/>
        <w:t>Except as provided in Division 2A, if</w:t>
      </w:r>
    </w:p>
    <w:p>
      <w:pPr>
        <w:pStyle w:val="BlankClose"/>
      </w:pPr>
    </w:p>
    <w:p>
      <w:pPr>
        <w:pStyle w:val="Heading5"/>
      </w:pPr>
      <w:bookmarkStart w:id="78" w:name="_Toc103854235"/>
      <w:r>
        <w:rPr>
          <w:rStyle w:val="CharSectno"/>
        </w:rPr>
        <w:t>33</w:t>
      </w:r>
      <w:r>
        <w:t>.</w:t>
      </w:r>
      <w:r>
        <w:tab/>
        <w:t>Section 142 amended</w:t>
      </w:r>
      <w:bookmarkEnd w:id="78"/>
    </w:p>
    <w:p>
      <w:pPr>
        <w:pStyle w:val="Subsection"/>
      </w:pPr>
      <w:r>
        <w:tab/>
      </w:r>
      <w:r>
        <w:tab/>
        <w:t>In section 142(1) delete “subsection (2),” and insert:</w:t>
      </w:r>
    </w:p>
    <w:p>
      <w:pPr>
        <w:pStyle w:val="BlankOpen"/>
      </w:pPr>
    </w:p>
    <w:p>
      <w:pPr>
        <w:pStyle w:val="Subsection"/>
      </w:pPr>
      <w:r>
        <w:tab/>
      </w:r>
      <w:r>
        <w:tab/>
        <w:t>subsection (2) and section 142A,</w:t>
      </w:r>
    </w:p>
    <w:p>
      <w:pPr>
        <w:pStyle w:val="BlankClose"/>
      </w:pPr>
    </w:p>
    <w:p>
      <w:pPr>
        <w:pStyle w:val="Heading5"/>
      </w:pPr>
      <w:bookmarkStart w:id="79" w:name="_Toc103854236"/>
      <w:r>
        <w:rPr>
          <w:rStyle w:val="CharSectno"/>
        </w:rPr>
        <w:lastRenderedPageBreak/>
        <w:t>34</w:t>
      </w:r>
      <w:r>
        <w:t>.</w:t>
      </w:r>
      <w:r>
        <w:tab/>
        <w:t>Section 142A and 142B inserted</w:t>
      </w:r>
      <w:bookmarkEnd w:id="79"/>
    </w:p>
    <w:p>
      <w:pPr>
        <w:pStyle w:val="Subsection"/>
        <w:keepNext/>
      </w:pPr>
      <w:r>
        <w:tab/>
      </w:r>
      <w:r>
        <w:tab/>
        <w:t>After section 142 insert:</w:t>
      </w:r>
    </w:p>
    <w:p>
      <w:pPr>
        <w:pStyle w:val="BlankOpen"/>
      </w:pPr>
    </w:p>
    <w:p>
      <w:pPr>
        <w:pStyle w:val="zHeading5"/>
      </w:pPr>
      <w:bookmarkStart w:id="80" w:name="_Toc103854237"/>
      <w:r>
        <w:t>142A.</w:t>
      </w:r>
      <w:r>
        <w:tab/>
        <w:t>Cancellation automatic in case of offender with links to terrorism</w:t>
      </w:r>
      <w:bookmarkEnd w:id="80"/>
    </w:p>
    <w:p>
      <w:pPr>
        <w:pStyle w:val="zSubsection"/>
        <w:rPr>
          <w:szCs w:val="24"/>
        </w:rPr>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zSubsection"/>
        <w:keepNext/>
      </w:pPr>
      <w:r>
        <w:tab/>
        <w:t>(2)</w:t>
      </w:r>
      <w:r>
        <w:tab/>
      </w:r>
      <w:r>
        <w:rPr>
          <w:szCs w:val="24"/>
        </w:rPr>
        <w:t>The Board must cancel a supervised release order in respect of any of the following offenders —</w:t>
      </w:r>
    </w:p>
    <w:p>
      <w:pPr>
        <w:pStyle w:val="zIndenta"/>
        <w:keepNext/>
      </w:pPr>
      <w:r>
        <w:tab/>
        <w:t>(a)</w:t>
      </w:r>
      <w:r>
        <w:tab/>
        <w:t>an offender who, during the period the offender is subject to the supervised release order —</w:t>
      </w:r>
    </w:p>
    <w:p>
      <w:pPr>
        <w:pStyle w:val="zIndenti"/>
      </w:pPr>
      <w:r>
        <w:tab/>
        <w:t>(i)</w:t>
      </w:r>
      <w:r>
        <w:tab/>
      </w:r>
      <w:r>
        <w:rPr>
          <w:szCs w:val="24"/>
        </w:rPr>
        <w:t>is charged with, or convicted of, a terrorism offence; or</w:t>
      </w:r>
    </w:p>
    <w:p>
      <w:pPr>
        <w:pStyle w:val="zIndenti"/>
      </w:pPr>
      <w:r>
        <w:tab/>
        <w:t>(ii)</w:t>
      </w:r>
      <w:r>
        <w:tab/>
      </w:r>
      <w:r>
        <w:rPr>
          <w:szCs w:val="24"/>
        </w:rPr>
        <w:t xml:space="preserve">is </w:t>
      </w:r>
      <w:r>
        <w:t>charged with, or convicted of, an offence against the Commonwealth Criminal Code section 80.2C(1)</w:t>
      </w:r>
      <w:r>
        <w:rPr>
          <w:szCs w:val="24"/>
        </w:rPr>
        <w:t>; or</w:t>
      </w:r>
    </w:p>
    <w:p>
      <w:pPr>
        <w:pStyle w:val="zIndenti"/>
      </w:pPr>
      <w:r>
        <w:tab/>
        <w:t>(iii)</w:t>
      </w:r>
      <w:r>
        <w:tab/>
      </w:r>
      <w:r>
        <w:rPr>
          <w:szCs w:val="24"/>
        </w:rPr>
        <w:t>becomes subject to an interim control order or confirmed control order; or</w:t>
      </w:r>
    </w:p>
    <w:p>
      <w:pPr>
        <w:pStyle w:val="z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z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zIndenta"/>
      </w:pPr>
      <w:r>
        <w:tab/>
        <w:t>(c)</w:t>
      </w:r>
      <w:r>
        <w:tab/>
        <w:t xml:space="preserve">an offender who the Board is satisfied — </w:t>
      </w:r>
    </w:p>
    <w:p>
      <w:pPr>
        <w:pStyle w:val="zIndenti"/>
      </w:pPr>
      <w:r>
        <w:rPr>
          <w:szCs w:val="24"/>
        </w:rPr>
        <w:tab/>
        <w:t>(i)</w:t>
      </w:r>
      <w:r>
        <w:rPr>
          <w:szCs w:val="24"/>
        </w:rPr>
        <w:tab/>
        <w:t xml:space="preserve">at the time that the supervised release order in respect of the offender was </w:t>
      </w:r>
      <w:r>
        <w:rPr>
          <w:szCs w:val="24"/>
        </w:rPr>
        <w:lastRenderedPageBreak/>
        <w:t xml:space="preserve">made, </w:t>
      </w:r>
      <w:r>
        <w:t>was a category 1 offender or a category 2 offender; and</w:t>
      </w:r>
    </w:p>
    <w:p>
      <w:pPr>
        <w:pStyle w:val="zIndenti"/>
      </w:pPr>
      <w:r>
        <w:rPr>
          <w:szCs w:val="24"/>
        </w:rPr>
        <w:tab/>
        <w:t>(ii)</w:t>
      </w:r>
      <w:r>
        <w:rPr>
          <w:szCs w:val="24"/>
        </w:rPr>
        <w:tab/>
      </w:r>
      <w:r>
        <w:t>in respect of whom, this fact was not known by the person who made the order at the time that the order was made.</w:t>
      </w:r>
    </w:p>
    <w:p>
      <w:pPr>
        <w:pStyle w:val="zHeading5"/>
      </w:pPr>
      <w:bookmarkStart w:id="81" w:name="_Toc103854238"/>
      <w:r>
        <w:t>142B.</w:t>
      </w:r>
      <w:r>
        <w:tab/>
        <w:t>Supervised release order, when cancellation under s. 142A takes effect</w:t>
      </w:r>
      <w:bookmarkEnd w:id="81"/>
      <w:r>
        <w:t xml:space="preserve"> </w:t>
      </w:r>
    </w:p>
    <w:p>
      <w:pPr>
        <w:pStyle w:val="zSubsection"/>
      </w:pPr>
      <w:r>
        <w:tab/>
        <w:t>(1)</w:t>
      </w:r>
      <w:r>
        <w:tab/>
        <w:t>If a supervised release order in respect of an offender is cancelled under section 142A, the supervised release order is taken to be cancelled —</w:t>
      </w:r>
    </w:p>
    <w:p>
      <w:pPr>
        <w:pStyle w:val="zIndenta"/>
        <w:rPr>
          <w:szCs w:val="24"/>
        </w:rPr>
      </w:pPr>
      <w:r>
        <w:tab/>
        <w:t>(a)</w:t>
      </w:r>
      <w:r>
        <w:tab/>
      </w:r>
      <w:r>
        <w:rPr>
          <w:szCs w:val="24"/>
        </w:rPr>
        <w:t>if the cancellation results from a charge or conviction</w:t>
      </w:r>
      <w:r>
        <w:t xml:space="preserve"> — </w:t>
      </w:r>
      <w:r>
        <w:rPr>
          <w:szCs w:val="24"/>
        </w:rPr>
        <w:t xml:space="preserve"> on the day when the offence that resulted in the charge or conviction was committed; or</w:t>
      </w:r>
    </w:p>
    <w:p>
      <w:pPr>
        <w:pStyle w:val="zIndenta"/>
        <w:rPr>
          <w:szCs w:val="24"/>
        </w:rPr>
      </w:pPr>
      <w:r>
        <w:tab/>
        <w:t>(b)</w:t>
      </w:r>
      <w:r>
        <w:tab/>
      </w:r>
      <w:r>
        <w:rPr>
          <w:szCs w:val="24"/>
        </w:rPr>
        <w:t>if the cancellation results from an offender becoming subject to an interim control order or confirmed control order — on the day when the offender became subject to the order; or</w:t>
      </w:r>
    </w:p>
    <w:p>
      <w:pPr>
        <w:pStyle w:val="zIndenta"/>
        <w:rPr>
          <w:szCs w:val="24"/>
        </w:rPr>
      </w:pPr>
      <w:r>
        <w:tab/>
        <w:t>(c)</w:t>
      </w:r>
      <w:r>
        <w:tab/>
        <w:t>i</w:t>
      </w:r>
      <w:r>
        <w:rPr>
          <w:szCs w:val="24"/>
        </w:rPr>
        <w:t>f the cancellation results from an interim control order or confirmed control order being sought in respect of an offender— on the day when the order was sought; or</w:t>
      </w:r>
    </w:p>
    <w:p>
      <w:pPr>
        <w:pStyle w:val="zIndenta"/>
        <w:rPr>
          <w:szCs w:val="24"/>
        </w:rPr>
      </w:pPr>
      <w:r>
        <w:tab/>
        <w:t>(d)</w:t>
      </w:r>
      <w:r>
        <w:tab/>
      </w:r>
      <w:r>
        <w:rPr>
          <w:szCs w:val="24"/>
        </w:rPr>
        <w:t>if the cancellation results from a decision by the Board — the day when the decision was made.</w:t>
      </w:r>
    </w:p>
    <w:p>
      <w:pPr>
        <w:pStyle w:val="zSubsection"/>
      </w:pPr>
      <w:r>
        <w:tab/>
        <w:t>(2)</w:t>
      </w:r>
      <w:r>
        <w:tab/>
        <w:t>If the day when an offence was committed cannot be ascertained — the day is taken, for the purposes of subsection (1)(a), to be the latest day on which that offence could have been committed, as determined by the CEO.</w:t>
      </w:r>
    </w:p>
    <w:p>
      <w:pPr>
        <w:pStyle w:val="BlankClose"/>
      </w:pPr>
    </w:p>
    <w:p>
      <w:pPr>
        <w:pStyle w:val="Heading5"/>
      </w:pPr>
      <w:bookmarkStart w:id="82" w:name="_Toc103854239"/>
      <w:r>
        <w:rPr>
          <w:rStyle w:val="CharSectno"/>
        </w:rPr>
        <w:lastRenderedPageBreak/>
        <w:t>35</w:t>
      </w:r>
      <w:r>
        <w:t>.</w:t>
      </w:r>
      <w:r>
        <w:tab/>
        <w:t>Section 149 amended</w:t>
      </w:r>
      <w:bookmarkEnd w:id="82"/>
    </w:p>
    <w:p>
      <w:pPr>
        <w:pStyle w:val="Subsection"/>
        <w:keepNext/>
      </w:pPr>
      <w:r>
        <w:tab/>
      </w:r>
      <w:r>
        <w:tab/>
        <w:t>In section 149(1) delete “section 147A(1),” and insert:</w:t>
      </w:r>
    </w:p>
    <w:p>
      <w:pPr>
        <w:pStyle w:val="BlankOpen"/>
      </w:pPr>
    </w:p>
    <w:p>
      <w:pPr>
        <w:pStyle w:val="Subsection"/>
      </w:pPr>
      <w:r>
        <w:tab/>
      </w:r>
      <w:r>
        <w:tab/>
        <w:t xml:space="preserve">section 142A(2) or 147A, </w:t>
      </w:r>
    </w:p>
    <w:p>
      <w:pPr>
        <w:pStyle w:val="BlankClose"/>
      </w:pPr>
    </w:p>
    <w:p>
      <w:pPr>
        <w:pStyle w:val="Heading5"/>
      </w:pPr>
      <w:bookmarkStart w:id="83" w:name="_Toc103854240"/>
      <w:r>
        <w:rPr>
          <w:rStyle w:val="CharSectno"/>
        </w:rPr>
        <w:t>36</w:t>
      </w:r>
      <w:r>
        <w:t>.</w:t>
      </w:r>
      <w:r>
        <w:tab/>
        <w:t>Part 8 Division 2A inserted</w:t>
      </w:r>
      <w:bookmarkEnd w:id="83"/>
    </w:p>
    <w:p>
      <w:pPr>
        <w:pStyle w:val="Subsection"/>
      </w:pPr>
      <w:r>
        <w:tab/>
      </w:r>
      <w:r>
        <w:tab/>
        <w:t>After Part 8 Division 2 insert:</w:t>
      </w:r>
    </w:p>
    <w:p>
      <w:pPr>
        <w:pStyle w:val="BlankOpen"/>
      </w:pPr>
    </w:p>
    <w:p>
      <w:pPr>
        <w:pStyle w:val="zHeading3"/>
      </w:pPr>
      <w:bookmarkStart w:id="84" w:name="_Toc103854059"/>
      <w:bookmarkStart w:id="85" w:name="_Toc103854150"/>
      <w:bookmarkStart w:id="86" w:name="_Toc103854241"/>
      <w:r>
        <w:t>Division 2A — Offenders with links to terrorism or subject to Commissioner of Police reports</w:t>
      </w:r>
      <w:bookmarkEnd w:id="84"/>
      <w:bookmarkEnd w:id="85"/>
      <w:bookmarkEnd w:id="86"/>
      <w:r>
        <w:t xml:space="preserve"> </w:t>
      </w:r>
    </w:p>
    <w:p>
      <w:pPr>
        <w:pStyle w:val="zHeading4"/>
      </w:pPr>
      <w:bookmarkStart w:id="87" w:name="_Toc103854060"/>
      <w:bookmarkStart w:id="88" w:name="_Toc103854151"/>
      <w:bookmarkStart w:id="89" w:name="_Toc103854242"/>
      <w:r>
        <w:t>Subdivision 1 — Preliminary</w:t>
      </w:r>
      <w:bookmarkEnd w:id="87"/>
      <w:bookmarkEnd w:id="88"/>
      <w:bookmarkEnd w:id="89"/>
    </w:p>
    <w:p>
      <w:pPr>
        <w:pStyle w:val="zHeading5"/>
      </w:pPr>
      <w:bookmarkStart w:id="90" w:name="_Toc103854243"/>
      <w:r>
        <w:t>150A.</w:t>
      </w:r>
      <w:r>
        <w:tab/>
        <w:t>Release considerations</w:t>
      </w:r>
      <w:bookmarkEnd w:id="90"/>
    </w:p>
    <w:p>
      <w:pPr>
        <w:pStyle w:val="z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zIndenta"/>
      </w:pPr>
      <w:r>
        <w:tab/>
        <w:t>(a)</w:t>
      </w:r>
      <w:r>
        <w:tab/>
        <w:t>if the offender has made statements or carried out activities that support, or advocate support for, terrorist acts — the nature and seriousness of the statements made or activities carried out;</w:t>
      </w:r>
    </w:p>
    <w:p>
      <w:pPr>
        <w:pStyle w:val="zIndenta"/>
      </w:pPr>
      <w:r>
        <w:tab/>
        <w:t>(b)</w:t>
      </w:r>
      <w:r>
        <w:tab/>
        <w:t xml:space="preserve">if the offender is sentenced for a terrorism offence — any remarks made by the court that sentenced the offender that are relevant to paragraph (a); </w:t>
      </w:r>
    </w:p>
    <w:p>
      <w:pPr>
        <w:pStyle w:val="zIndenta"/>
      </w:pPr>
      <w:r>
        <w:tab/>
        <w:t>(c)</w:t>
      </w:r>
      <w:r>
        <w:tab/>
        <w:t>if the offender is, or was, subject to an interim control order or confirmed control order relating to a terrorism offence —</w:t>
      </w:r>
    </w:p>
    <w:p>
      <w:pPr>
        <w:pStyle w:val="zIndenti"/>
      </w:pPr>
      <w:r>
        <w:tab/>
        <w:t>(i)</w:t>
      </w:r>
      <w:r>
        <w:tab/>
        <w:t>any remarks made by the court that made the order that are relevant to paragraph (a); and</w:t>
      </w:r>
    </w:p>
    <w:p>
      <w:pPr>
        <w:pStyle w:val="zIndenti"/>
      </w:pPr>
      <w:r>
        <w:lastRenderedPageBreak/>
        <w:tab/>
        <w:t>(ii)</w:t>
      </w:r>
      <w:r>
        <w:tab/>
        <w:t>the behaviour of the offender while subject to the order;</w:t>
      </w:r>
    </w:p>
    <w:p>
      <w:pPr>
        <w:pStyle w:val="zIndenta"/>
      </w:pPr>
      <w:r>
        <w:tab/>
        <w:t>(d)</w:t>
      </w:r>
      <w:r>
        <w:tab/>
        <w:t>the behaviour of the offender when in custody to the extent that it may be relevant to paragraph (a);</w:t>
      </w:r>
    </w:p>
    <w:p>
      <w:pPr>
        <w:pStyle w:val="zIndenta"/>
      </w:pPr>
      <w:r>
        <w:tab/>
        <w:t>(e)</w:t>
      </w:r>
      <w:r>
        <w:tab/>
        <w:t>whether the offender has participated in any programme or activity that addresses the offender’s risk of committing a terrorism offence and the offender’s performance in the programme or activity;</w:t>
      </w:r>
    </w:p>
    <w:p>
      <w:pPr>
        <w:pStyle w:val="zIndenta"/>
      </w:pPr>
      <w:r>
        <w:tab/>
        <w:t>(f)</w:t>
      </w:r>
      <w:r>
        <w:tab/>
        <w:t>whether the offender is, or was, associated with 1 or more persons who have made statements or carried out activities that support, or advocate support for, terrorist acts, and the nature of the association.</w:t>
      </w:r>
    </w:p>
    <w:p>
      <w:pPr>
        <w:pStyle w:val="zHeading4"/>
      </w:pPr>
      <w:bookmarkStart w:id="91" w:name="_Toc103854062"/>
      <w:bookmarkStart w:id="92" w:name="_Toc103854153"/>
      <w:bookmarkStart w:id="93" w:name="_Toc103854244"/>
      <w:r>
        <w:t>Subdivision 2 — Supervised release orders in cases of offenders with links to terrorism</w:t>
      </w:r>
      <w:bookmarkEnd w:id="91"/>
      <w:bookmarkEnd w:id="92"/>
      <w:bookmarkEnd w:id="93"/>
    </w:p>
    <w:p>
      <w:pPr>
        <w:pStyle w:val="zHeading5"/>
      </w:pPr>
      <w:bookmarkStart w:id="94" w:name="_Toc103854245"/>
      <w:r>
        <w:t>150B.</w:t>
      </w:r>
      <w:r>
        <w:tab/>
        <w:t>References to Board</w:t>
      </w:r>
      <w:bookmarkEnd w:id="94"/>
    </w:p>
    <w:p>
      <w:pPr>
        <w:pStyle w:val="zSubsection"/>
        <w:rPr>
          <w:szCs w:val="24"/>
        </w:rPr>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zHeading5"/>
      </w:pPr>
      <w:bookmarkStart w:id="95" w:name="_Toc103854246"/>
      <w:r>
        <w:t>150C.</w:t>
      </w:r>
      <w:r>
        <w:tab/>
        <w:t>Making supervised release orders</w:t>
      </w:r>
      <w:bookmarkEnd w:id="95"/>
    </w:p>
    <w:p>
      <w:pPr>
        <w:pStyle w:val="zSubsection"/>
      </w:pPr>
      <w:r>
        <w:tab/>
        <w:t>(1)</w:t>
      </w:r>
      <w:r>
        <w:tab/>
        <w:t>The Board must not order the release of an offender with links to terrorism unless the Board is satisfied that there are exceptional reasons why the offender should be released.</w:t>
      </w:r>
    </w:p>
    <w:p>
      <w:pPr>
        <w:pStyle w:val="zSubsection"/>
      </w:pPr>
      <w:r>
        <w:tab/>
        <w:t>(2)</w:t>
      </w:r>
      <w:r>
        <w:tab/>
        <w:t>The Board must, in making any decision for the purposes of subsection (1) —</w:t>
      </w:r>
    </w:p>
    <w:p>
      <w:pPr>
        <w:pStyle w:val="zIndenta"/>
      </w:pPr>
      <w:r>
        <w:tab/>
        <w:t>(a)</w:t>
      </w:r>
      <w:r>
        <w:tab/>
        <w:t xml:space="preserve">regard </w:t>
      </w:r>
      <w:r>
        <w:rPr>
          <w:szCs w:val="24"/>
        </w:rPr>
        <w:t>the personal safety of people in the community or of any individual in the community</w:t>
      </w:r>
      <w:r>
        <w:t xml:space="preserve"> as the paramount consideration; and</w:t>
      </w:r>
    </w:p>
    <w:p>
      <w:pPr>
        <w:pStyle w:val="zIndenta"/>
      </w:pPr>
      <w:r>
        <w:lastRenderedPageBreak/>
        <w:tab/>
        <w:t>(b)</w:t>
      </w:r>
      <w:r>
        <w:tab/>
        <w:t xml:space="preserve">apply the </w:t>
      </w:r>
      <w:r>
        <w:rPr>
          <w:szCs w:val="24"/>
        </w:rPr>
        <w:t>general principles of juvenile justice in section 7, other than the principles referred to in paragraphs (h) and (k); and</w:t>
      </w:r>
    </w:p>
    <w:p>
      <w:pPr>
        <w:pStyle w:val="zIndenta"/>
        <w:rPr>
          <w:szCs w:val="24"/>
        </w:rPr>
      </w:pPr>
      <w:r>
        <w:rPr>
          <w:szCs w:val="24"/>
        </w:rPr>
        <w:tab/>
        <w:t>(c)</w:t>
      </w:r>
      <w:r>
        <w:rPr>
          <w:szCs w:val="24"/>
        </w:rPr>
        <w:tab/>
        <w:t xml:space="preserve">have regard to all of the following — </w:t>
      </w:r>
    </w:p>
    <w:p>
      <w:pPr>
        <w:pStyle w:val="zIndenti"/>
      </w:pPr>
      <w:r>
        <w:tab/>
        <w:t>(i)</w:t>
      </w:r>
      <w:r>
        <w:tab/>
        <w:t xml:space="preserve">the release considerations relating to the offender; </w:t>
      </w:r>
    </w:p>
    <w:p>
      <w:pPr>
        <w:pStyle w:val="zIndenti"/>
      </w:pPr>
      <w:r>
        <w:tab/>
        <w:t>(ii)</w:t>
      </w:r>
      <w:r>
        <w:tab/>
        <w:t>the Commissioner of Police report about the offender;</w:t>
      </w:r>
    </w:p>
    <w:p>
      <w:pPr>
        <w:pStyle w:val="zIndenti"/>
      </w:pPr>
      <w:r>
        <w:tab/>
        <w:t>(iii)</w:t>
      </w:r>
      <w:r>
        <w:tab/>
        <w:t>any other information about the offender brought to the attention of the Board.</w:t>
      </w:r>
    </w:p>
    <w:p>
      <w:pPr>
        <w:pStyle w:val="zSubsection"/>
      </w:pPr>
      <w:r>
        <w:tab/>
        <w:t>(3)</w:t>
      </w:r>
      <w:r>
        <w:tab/>
        <w:t>Subsection (2) does not limit the matters that the Board may have regard to in making a decision for the purposes of subsection (1).</w:t>
      </w:r>
    </w:p>
    <w:p>
      <w:pPr>
        <w:pStyle w:val="zSubsection"/>
      </w:pPr>
      <w:r>
        <w:tab/>
        <w:t>(4)</w:t>
      </w:r>
      <w:r>
        <w:tab/>
        <w:t>Despite subsections (2) and (3), the Board must not have regard to a Commissioner of Police report about the offender if the report has been withdrawn under section 150E(2).</w:t>
      </w:r>
    </w:p>
    <w:p>
      <w:pPr>
        <w:pStyle w:val="zHeading5"/>
      </w:pPr>
      <w:bookmarkStart w:id="96" w:name="_Toc103854247"/>
      <w:r>
        <w:t>150D.</w:t>
      </w:r>
      <w:r>
        <w:tab/>
        <w:t>Commissioner of Police reports</w:t>
      </w:r>
      <w:bookmarkEnd w:id="96"/>
    </w:p>
    <w:p>
      <w:pPr>
        <w:pStyle w:val="z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zSubsection"/>
        <w:rPr>
          <w:szCs w:val="24"/>
        </w:rPr>
      </w:pPr>
      <w:r>
        <w:tab/>
        <w:t>(2)</w:t>
      </w:r>
      <w:r>
        <w:tab/>
      </w:r>
      <w:r>
        <w:rPr>
          <w:szCs w:val="24"/>
        </w:rPr>
        <w:t>The report must deal with the release considerations relating to the offender to the extent that the information is within the knowledge of the Commissioner of Police and may —</w:t>
      </w:r>
    </w:p>
    <w:p>
      <w:pPr>
        <w:pStyle w:val="zIndenta"/>
      </w:pPr>
      <w:r>
        <w:tab/>
        <w:t>(a)</w:t>
      </w:r>
      <w:r>
        <w:tab/>
      </w:r>
      <w:r>
        <w:rPr>
          <w:szCs w:val="24"/>
        </w:rPr>
        <w:t>include any other information that the Commissioner of Police considers is, or may be, relevant to whether the offender should be released; and</w:t>
      </w:r>
    </w:p>
    <w:p>
      <w:pPr>
        <w:pStyle w:val="zIndenta"/>
        <w:rPr>
          <w:szCs w:val="24"/>
        </w:rPr>
      </w:pPr>
      <w:r>
        <w:lastRenderedPageBreak/>
        <w:tab/>
        <w:t>(b)</w:t>
      </w:r>
      <w:r>
        <w:tab/>
      </w:r>
      <w:r>
        <w:rPr>
          <w:szCs w:val="24"/>
        </w:rPr>
        <w:t>declare that some or all of the information in the report is, in the opinion of the Commissioner of Police, terrorist intelligence information.</w:t>
      </w:r>
      <w:r>
        <w:t xml:space="preserve"> </w:t>
      </w:r>
    </w:p>
    <w:p>
      <w:pPr>
        <w:pStyle w:val="zSubsection"/>
        <w:rPr>
          <w:szCs w:val="24"/>
        </w:rPr>
      </w:pPr>
      <w:r>
        <w:tab/>
        <w:t>(3)</w:t>
      </w:r>
      <w:r>
        <w:tab/>
      </w:r>
      <w:r>
        <w:rPr>
          <w:szCs w:val="24"/>
        </w:rPr>
        <w:t>The Commissioner of Police must give to the Board the report within a reasonable period after receiving the request.</w:t>
      </w:r>
    </w:p>
    <w:p>
      <w:pPr>
        <w:pStyle w:val="zSubsection"/>
        <w:rPr>
          <w:szCs w:val="24"/>
        </w:rPr>
      </w:pPr>
      <w:r>
        <w:tab/>
        <w:t>(4)</w:t>
      </w:r>
      <w:r>
        <w:tab/>
      </w:r>
      <w:r>
        <w:rPr>
          <w:szCs w:val="24"/>
        </w:rPr>
        <w:t>The Commissioner of Police may give to the Board a written report dealing with the matters referred to in subsection (2) in relation to any other offender.</w:t>
      </w:r>
    </w:p>
    <w:p>
      <w:pPr>
        <w:pStyle w:val="zHeading5"/>
      </w:pPr>
      <w:bookmarkStart w:id="97" w:name="_Toc103854248"/>
      <w:r>
        <w:t>150E.</w:t>
      </w:r>
      <w:r>
        <w:tab/>
        <w:t>Withdrawing Commissioner of Police reports</w:t>
      </w:r>
      <w:bookmarkEnd w:id="97"/>
    </w:p>
    <w:p>
      <w:pPr>
        <w:pStyle w:val="zSubsection"/>
      </w:pPr>
      <w:r>
        <w:tab/>
        <w:t>(1)</w:t>
      </w:r>
      <w:r>
        <w:tab/>
        <w:t xml:space="preserve">This section applies if the Board, as constituted by the chairperson alone — </w:t>
      </w:r>
    </w:p>
    <w:p>
      <w:pPr>
        <w:pStyle w:val="zIndenta"/>
      </w:pPr>
      <w:r>
        <w:tab/>
        <w:t>(a)</w:t>
      </w:r>
      <w:r>
        <w:tab/>
        <w:t>is satisfied that an offender subject to a Commissioner of Police report is not an offender with links to terrorism; or</w:t>
      </w:r>
    </w:p>
    <w:p>
      <w:pPr>
        <w:pStyle w:val="zIndenta"/>
      </w:pPr>
      <w:r>
        <w:tab/>
        <w:t>(b)</w:t>
      </w:r>
      <w:r>
        <w:tab/>
        <w:t>after consulting with the Commissioner of Police, is satisfied that a Commissioner of Police report about an offender does not include terrorist intelligence information.</w:t>
      </w:r>
    </w:p>
    <w:p>
      <w:pPr>
        <w:pStyle w:val="z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zSubsection"/>
      </w:pPr>
      <w:r>
        <w:tab/>
        <w:t>(3)</w:t>
      </w:r>
      <w:r>
        <w:tab/>
        <w:t xml:space="preserve">If </w:t>
      </w:r>
      <w:r>
        <w:rPr>
          <w:szCs w:val="24"/>
        </w:rPr>
        <w:t xml:space="preserve">the report is withdrawn under subsection (2), </w:t>
      </w:r>
      <w:r>
        <w:t xml:space="preserve">the Board — </w:t>
      </w:r>
    </w:p>
    <w:p>
      <w:pPr>
        <w:pStyle w:val="zIndenta"/>
      </w:pPr>
      <w:r>
        <w:tab/>
        <w:t>(a)</w:t>
      </w:r>
      <w:r>
        <w:tab/>
        <w:t>must not have regard to the report for the purposes of deciding whether to order the release of the offender; and</w:t>
      </w:r>
    </w:p>
    <w:p>
      <w:pPr>
        <w:pStyle w:val="zIndenta"/>
      </w:pPr>
      <w:r>
        <w:tab/>
        <w:t>(b)</w:t>
      </w:r>
      <w:r>
        <w:tab/>
        <w:t>must prohibit the publication of, or a reference to, the report.</w:t>
      </w:r>
    </w:p>
    <w:p>
      <w:pPr>
        <w:pStyle w:val="zHeading4"/>
      </w:pPr>
      <w:bookmarkStart w:id="98" w:name="_Toc103854067"/>
      <w:bookmarkStart w:id="99" w:name="_Toc103854158"/>
      <w:bookmarkStart w:id="100" w:name="_Toc103854249"/>
      <w:r>
        <w:lastRenderedPageBreak/>
        <w:t>Subdivision 3 — Supervised release orders for other offenders subject to Commissioner of Police reports</w:t>
      </w:r>
      <w:bookmarkEnd w:id="98"/>
      <w:bookmarkEnd w:id="99"/>
      <w:bookmarkEnd w:id="100"/>
    </w:p>
    <w:p>
      <w:pPr>
        <w:pStyle w:val="zHeading5"/>
      </w:pPr>
      <w:bookmarkStart w:id="101" w:name="_Toc103854250"/>
      <w:r>
        <w:t>150F.</w:t>
      </w:r>
      <w:r>
        <w:tab/>
        <w:t>Releasing offender subject to Commissioner of Police report under supervised release order</w:t>
      </w:r>
      <w:bookmarkEnd w:id="101"/>
      <w:r>
        <w:t xml:space="preserve"> </w:t>
      </w:r>
    </w:p>
    <w:p>
      <w:pPr>
        <w:pStyle w:val="zSubsection"/>
      </w:pPr>
      <w:r>
        <w:tab/>
        <w:t>(1)</w:t>
      </w:r>
      <w:r>
        <w:tab/>
        <w:t xml:space="preserve">In this section — </w:t>
      </w:r>
    </w:p>
    <w:p>
      <w:pPr>
        <w:pStyle w:val="zDefstart"/>
      </w:pPr>
      <w:r>
        <w:tab/>
      </w:r>
      <w:r>
        <w:rPr>
          <w:rStyle w:val="CharDefText"/>
        </w:rPr>
        <w:t>offender</w:t>
      </w:r>
      <w:r>
        <w:t xml:space="preserve"> does not include an offender with links to terrorism.</w:t>
      </w:r>
    </w:p>
    <w:p>
      <w:pPr>
        <w:pStyle w:val="zSubsection"/>
      </w:pPr>
      <w:r>
        <w:tab/>
        <w:t>(2)</w:t>
      </w:r>
      <w:r>
        <w:tab/>
        <w:t xml:space="preserve">This section applies if — </w:t>
      </w:r>
    </w:p>
    <w:p>
      <w:pPr>
        <w:pStyle w:val="zIndenta"/>
      </w:pPr>
      <w:r>
        <w:tab/>
        <w:t>(a)</w:t>
      </w:r>
      <w:r>
        <w:tab/>
        <w:t xml:space="preserve">the Board is deciding whether to order the release of an offender under section 132(1); and </w:t>
      </w:r>
    </w:p>
    <w:p>
      <w:pPr>
        <w:pStyle w:val="zIndenta"/>
      </w:pPr>
      <w:r>
        <w:tab/>
        <w:t>(b)</w:t>
      </w:r>
      <w:r>
        <w:tab/>
        <w:t xml:space="preserve">the offender is subject to a Commissioner of Police report that the Board, as constituted by the chairperson alone, is satisfied includes terrorist intelligence information. </w:t>
      </w:r>
    </w:p>
    <w:p>
      <w:pPr>
        <w:pStyle w:val="zSubsection"/>
      </w:pPr>
      <w:r>
        <w:tab/>
        <w:t>(3)</w:t>
      </w:r>
      <w:r>
        <w:tab/>
        <w:t>The Board, as constituted by the chairperson alone, must decide whether to order the rel</w:t>
      </w:r>
      <w:r>
        <w:rPr>
          <w:szCs w:val="24"/>
        </w:rPr>
        <w:t>ease of the offender</w:t>
      </w:r>
      <w:r>
        <w:t xml:space="preserve"> in accordance with Division 2. </w:t>
      </w:r>
    </w:p>
    <w:p>
      <w:pPr>
        <w:pStyle w:val="zHeading4"/>
      </w:pPr>
      <w:bookmarkStart w:id="102" w:name="_Toc103854069"/>
      <w:bookmarkStart w:id="103" w:name="_Toc103854160"/>
      <w:bookmarkStart w:id="104" w:name="_Toc103854251"/>
      <w:r>
        <w:t>Subdivision 4 — Review</w:t>
      </w:r>
      <w:bookmarkEnd w:id="102"/>
      <w:bookmarkEnd w:id="103"/>
      <w:bookmarkEnd w:id="104"/>
    </w:p>
    <w:p>
      <w:pPr>
        <w:pStyle w:val="zHeading5"/>
      </w:pPr>
      <w:bookmarkStart w:id="105" w:name="_Toc103854252"/>
      <w:r>
        <w:t>150G.</w:t>
      </w:r>
      <w:r>
        <w:tab/>
        <w:t>Review of Division</w:t>
      </w:r>
      <w:bookmarkEnd w:id="105"/>
    </w:p>
    <w:p>
      <w:pPr>
        <w:pStyle w:val="zSubsection"/>
        <w:rPr>
          <w:snapToGrid w:val="0"/>
        </w:rPr>
      </w:pPr>
      <w:r>
        <w:tab/>
        <w:t>(1)</w:t>
      </w:r>
      <w:r>
        <w:tab/>
      </w:r>
      <w:r>
        <w:rPr>
          <w:snapToGrid w:val="0"/>
        </w:rPr>
        <w:t>The Minister must review the operation and effectiveness of this Division, and prepare a report based on the review —</w:t>
      </w:r>
    </w:p>
    <w:p>
      <w:pPr>
        <w:pStyle w:val="z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zIndenta"/>
        <w:rPr>
          <w:snapToGrid w:val="0"/>
        </w:rPr>
      </w:pPr>
      <w:r>
        <w:tab/>
        <w:t>(b)</w:t>
      </w:r>
      <w:r>
        <w:tab/>
      </w:r>
      <w:r>
        <w:rPr>
          <w:snapToGrid w:val="0"/>
        </w:rPr>
        <w:t>after that, at intervals of not more than 5 years.</w:t>
      </w:r>
    </w:p>
    <w:p>
      <w:pPr>
        <w:pStyle w:val="zSubsection"/>
        <w:keepNext/>
        <w:keepLines/>
      </w:pPr>
      <w:r>
        <w:lastRenderedPageBreak/>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BlankClose"/>
      </w:pPr>
    </w:p>
    <w:p>
      <w:pPr>
        <w:pStyle w:val="Heading5"/>
      </w:pPr>
      <w:bookmarkStart w:id="106" w:name="_Toc103854253"/>
      <w:r>
        <w:rPr>
          <w:rStyle w:val="CharSectno"/>
        </w:rPr>
        <w:t>37</w:t>
      </w:r>
      <w:r>
        <w:t>.</w:t>
      </w:r>
      <w:r>
        <w:tab/>
        <w:t>Section 157 amended</w:t>
      </w:r>
      <w:bookmarkEnd w:id="106"/>
    </w:p>
    <w:p>
      <w:pPr>
        <w:pStyle w:val="Subsection"/>
      </w:pPr>
      <w:r>
        <w:tab/>
      </w:r>
      <w:r>
        <w:tab/>
        <w:t>After section 157(1) insert:</w:t>
      </w:r>
    </w:p>
    <w:p>
      <w:pPr>
        <w:pStyle w:val="BlankOpen"/>
      </w:pPr>
    </w:p>
    <w:p>
      <w:pPr>
        <w:pStyle w:val="zSubsection"/>
      </w:pPr>
      <w:r>
        <w:tab/>
        <w:t>(2)</w:t>
      </w:r>
      <w:r>
        <w:tab/>
        <w:t xml:space="preserve">This section does not apply in relation to a meeting of the Board held for the purposes of section 16B, 16C or 142A or Part 8 Division 2A. </w:t>
      </w:r>
    </w:p>
    <w:p>
      <w:pPr>
        <w:pStyle w:val="BlankClose"/>
      </w:pPr>
    </w:p>
    <w:p>
      <w:pPr>
        <w:pStyle w:val="Heading5"/>
      </w:pPr>
      <w:bookmarkStart w:id="107" w:name="_Toc103854254"/>
      <w:r>
        <w:rPr>
          <w:rStyle w:val="CharSectno"/>
        </w:rPr>
        <w:t>38</w:t>
      </w:r>
      <w:r>
        <w:t>.</w:t>
      </w:r>
      <w:r>
        <w:tab/>
        <w:t>Section 165A inserted</w:t>
      </w:r>
      <w:bookmarkEnd w:id="107"/>
    </w:p>
    <w:p>
      <w:pPr>
        <w:pStyle w:val="Subsection"/>
      </w:pPr>
      <w:r>
        <w:tab/>
      </w:r>
      <w:r>
        <w:tab/>
        <w:t>At the end of Part 8 Division 3 insert:</w:t>
      </w:r>
    </w:p>
    <w:p>
      <w:pPr>
        <w:pStyle w:val="BlankOpen"/>
      </w:pPr>
    </w:p>
    <w:p>
      <w:pPr>
        <w:pStyle w:val="zHeading5"/>
      </w:pPr>
      <w:bookmarkStart w:id="108" w:name="_Toc103854255"/>
      <w:r>
        <w:t>165A.</w:t>
      </w:r>
      <w:r>
        <w:tab/>
        <w:t>Information to be excluded from annual reports</w:t>
      </w:r>
      <w:bookmarkEnd w:id="108"/>
    </w:p>
    <w:p>
      <w:pPr>
        <w:pStyle w:val="zSubsection"/>
      </w:pPr>
      <w:r>
        <w:tab/>
        <w:t>(1)</w:t>
      </w:r>
      <w:r>
        <w:tab/>
        <w:t xml:space="preserve">In this section — </w:t>
      </w:r>
    </w:p>
    <w:p>
      <w:pPr>
        <w:pStyle w:val="zDefstart"/>
      </w:pPr>
      <w:r>
        <w:tab/>
      </w:r>
      <w:r>
        <w:rPr>
          <w:rStyle w:val="CharDefText"/>
        </w:rPr>
        <w:t>protected information</w:t>
      </w:r>
      <w:r>
        <w:t xml:space="preserve"> means information the disclosure of which would contravene a written law or an order of a court;</w:t>
      </w:r>
    </w:p>
    <w:p>
      <w:pPr>
        <w:pStyle w:val="zDefstart"/>
      </w:pPr>
      <w:r>
        <w:tab/>
      </w:r>
      <w:r>
        <w:rPr>
          <w:rStyle w:val="CharDefText"/>
        </w:rPr>
        <w:t>sensitive information</w:t>
      </w:r>
      <w:r>
        <w:t xml:space="preserve"> means information the disclosure of which could reasonably be expected to — </w:t>
      </w:r>
    </w:p>
    <w:p>
      <w:pPr>
        <w:pStyle w:val="zDefpara"/>
      </w:pPr>
      <w:r>
        <w:tab/>
        <w:t>(a)</w:t>
      </w:r>
      <w:r>
        <w:tab/>
        <w:t>prejudice national security; or</w:t>
      </w:r>
    </w:p>
    <w:p>
      <w:pPr>
        <w:pStyle w:val="zDefpara"/>
      </w:pPr>
      <w:r>
        <w:tab/>
        <w:t>(b)</w:t>
      </w:r>
      <w:r>
        <w:tab/>
        <w:t>endanger a person’s life or physical safety; or</w:t>
      </w:r>
    </w:p>
    <w:p>
      <w:pPr>
        <w:pStyle w:val="zDefpara"/>
      </w:pPr>
      <w:r>
        <w:tab/>
        <w:t>(c)</w:t>
      </w:r>
      <w:r>
        <w:tab/>
        <w:t>threaten significant damage to infrastructure or property; or</w:t>
      </w:r>
    </w:p>
    <w:p>
      <w:pPr>
        <w:pStyle w:val="zDefpara"/>
      </w:pPr>
      <w:r>
        <w:tab/>
        <w:t>(d)</w:t>
      </w:r>
      <w:r>
        <w:tab/>
        <w:t>prejudice a criminal investigation; or</w:t>
      </w:r>
    </w:p>
    <w:p>
      <w:pPr>
        <w:pStyle w:val="zDefpara"/>
      </w:pPr>
      <w:r>
        <w:lastRenderedPageBreak/>
        <w:tab/>
        <w:t>(e)</w:t>
      </w:r>
      <w:r>
        <w:tab/>
        <w:t>reveal intelligence gathering methodologies, investigative techniques or technologies or covert practices; or</w:t>
      </w:r>
    </w:p>
    <w:p>
      <w:pPr>
        <w:pStyle w:val="zDefpara"/>
      </w:pPr>
      <w:r>
        <w:tab/>
        <w:t>(f)</w:t>
      </w:r>
      <w:r>
        <w:tab/>
        <w:t>enable the discovery of the existence or identity of a confidential source of information relevant to law enforcement.</w:t>
      </w:r>
    </w:p>
    <w:p>
      <w:pPr>
        <w:pStyle w:val="zSubsection"/>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zIndenta"/>
        <w:rPr>
          <w:szCs w:val="24"/>
        </w:rPr>
      </w:pPr>
      <w:r>
        <w:tab/>
        <w:t>(a)</w:t>
      </w:r>
      <w:r>
        <w:tab/>
        <w:t xml:space="preserve">to make a </w:t>
      </w:r>
      <w:r>
        <w:rPr>
          <w:szCs w:val="24"/>
        </w:rPr>
        <w:t xml:space="preserve">supervised release order </w:t>
      </w:r>
      <w:r>
        <w:t>under Part 8 Division 2A</w:t>
      </w:r>
      <w:r>
        <w:rPr>
          <w:szCs w:val="24"/>
        </w:rPr>
        <w:t>; or</w:t>
      </w:r>
    </w:p>
    <w:p>
      <w:pPr>
        <w:pStyle w:val="zIndenta"/>
        <w:rPr>
          <w:szCs w:val="24"/>
        </w:rPr>
      </w:pPr>
      <w:r>
        <w:tab/>
        <w:t>(b)</w:t>
      </w:r>
      <w:r>
        <w:tab/>
        <w:t xml:space="preserve">to </w:t>
      </w:r>
      <w:r>
        <w:rPr>
          <w:szCs w:val="24"/>
        </w:rPr>
        <w:t>refuse to make a supervised release order under Part 8 Division 2A; or</w:t>
      </w:r>
    </w:p>
    <w:p>
      <w:pPr>
        <w:pStyle w:val="zIndenta"/>
      </w:pPr>
      <w:r>
        <w:tab/>
        <w:t>(c)</w:t>
      </w:r>
      <w:r>
        <w:tab/>
        <w:t xml:space="preserve">to cancel a </w:t>
      </w:r>
      <w:r>
        <w:rPr>
          <w:szCs w:val="24"/>
        </w:rPr>
        <w:t xml:space="preserve">supervised release order </w:t>
      </w:r>
      <w:r>
        <w:t>under section 142A.</w:t>
      </w:r>
    </w:p>
    <w:p>
      <w:pPr>
        <w:pStyle w:val="z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zSubsection"/>
      </w:pPr>
      <w:r>
        <w:tab/>
        <w:t>(4)</w:t>
      </w:r>
      <w:r>
        <w:tab/>
        <w:t>The Commissioner of Police must advise the Minister whether, in the Commissioner’s opinion, some or all of the notifiable information is, or is likely to be, sensitive information.</w:t>
      </w:r>
    </w:p>
    <w:p>
      <w:pPr>
        <w:pStyle w:val="z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zIndenta"/>
      </w:pPr>
      <w:r>
        <w:tab/>
        <w:t>(a)</w:t>
      </w:r>
      <w:r>
        <w:tab/>
        <w:t>exclude the information from the annual report; and</w:t>
      </w:r>
    </w:p>
    <w:p>
      <w:pPr>
        <w:pStyle w:val="zIndenta"/>
      </w:pPr>
      <w:r>
        <w:lastRenderedPageBreak/>
        <w:tab/>
        <w:t>(b)</w:t>
      </w:r>
      <w:r>
        <w:tab/>
        <w:t xml:space="preserve">insert a statement in the annual report to the effect that the information is excluded from the annual report under this section. </w:t>
      </w:r>
    </w:p>
    <w:p>
      <w:pPr>
        <w:pStyle w:val="zSubsection"/>
      </w:pPr>
      <w:r>
        <w:tab/>
        <w:t>(6)</w:t>
      </w:r>
      <w:r>
        <w:tab/>
        <w:t>The chairperson must comply with a direction given under subsection (5).</w:t>
      </w:r>
    </w:p>
    <w:p>
      <w:pPr>
        <w:pStyle w:val="zSubsection"/>
      </w:pPr>
      <w:r>
        <w:tab/>
        <w:t>(7)</w:t>
      </w:r>
      <w:r>
        <w:tab/>
        <w:t>The Minister may obtain legal advice as to the matters in subsection (5).</w:t>
      </w:r>
    </w:p>
    <w:p>
      <w:pPr>
        <w:pStyle w:val="zSubsection"/>
      </w:pPr>
      <w:r>
        <w:tab/>
        <w:t>(8)</w:t>
      </w:r>
      <w:r>
        <w:tab/>
        <w:t>If the Minister does not give a direction under subsection (5), the Board must include the notifiable information in the annual report.</w:t>
      </w:r>
    </w:p>
    <w:p>
      <w:pPr>
        <w:pStyle w:val="BlankClose"/>
      </w:pPr>
    </w:p>
    <w:p>
      <w:pPr>
        <w:pStyle w:val="Heading5"/>
      </w:pPr>
      <w:bookmarkStart w:id="109" w:name="_Toc103854256"/>
      <w:r>
        <w:rPr>
          <w:rStyle w:val="CharSectno"/>
        </w:rPr>
        <w:t>39</w:t>
      </w:r>
      <w:r>
        <w:t>.</w:t>
      </w:r>
      <w:r>
        <w:tab/>
        <w:t>Section 197A inserted</w:t>
      </w:r>
      <w:bookmarkEnd w:id="109"/>
    </w:p>
    <w:p>
      <w:pPr>
        <w:pStyle w:val="Subsection"/>
        <w:keepNext/>
      </w:pPr>
      <w:r>
        <w:tab/>
      </w:r>
      <w:r>
        <w:tab/>
        <w:t>At the end of Part 10 insert:</w:t>
      </w:r>
    </w:p>
    <w:p>
      <w:pPr>
        <w:pStyle w:val="BlankOpen"/>
      </w:pPr>
    </w:p>
    <w:p>
      <w:pPr>
        <w:pStyle w:val="zHeading5"/>
      </w:pPr>
      <w:bookmarkStart w:id="110" w:name="_Toc103854257"/>
      <w:r>
        <w:t>197A.</w:t>
      </w:r>
      <w:r>
        <w:tab/>
        <w:t>Delegation by Commissioner of Police</w:t>
      </w:r>
      <w:bookmarkEnd w:id="110"/>
    </w:p>
    <w:p>
      <w:pPr>
        <w:pStyle w:val="zSubsection"/>
      </w:pPr>
      <w:r>
        <w:tab/>
        <w:t>(1)</w:t>
      </w:r>
      <w:r>
        <w:tab/>
        <w:t>The Commissioner of Police may, in writing signed by the Commissioner, delegate any of the Commissioner’s powers or duties under this Act to a police officer of or above the rank of Commander.</w:t>
      </w:r>
    </w:p>
    <w:p>
      <w:pPr>
        <w:pStyle w:val="zSubsection"/>
      </w:pPr>
      <w:r>
        <w:tab/>
        <w:t>(2)</w:t>
      </w:r>
      <w:r>
        <w:tab/>
        <w:t>For the purposes of this Act, the exercise of a power or duty by a delegate under this section is taken to be the exercise of the power or duty by the Commissioner of Police.</w:t>
      </w:r>
    </w:p>
    <w:p>
      <w:pPr>
        <w:pStyle w:val="zSubsection"/>
      </w:pPr>
      <w:r>
        <w:tab/>
        <w:t>(3)</w:t>
      </w:r>
      <w:r>
        <w:tab/>
        <w:t>A police officer to whom a power or duty is delegated under this section cannot delegate that power or duty to any other person.</w:t>
      </w:r>
    </w:p>
    <w:p>
      <w:pPr>
        <w:pStyle w:val="BlankClose"/>
      </w:pPr>
    </w:p>
    <w:p>
      <w:pPr>
        <w:pStyle w:val="Heading5"/>
      </w:pPr>
      <w:bookmarkStart w:id="111" w:name="_Toc103854258"/>
      <w:r>
        <w:rPr>
          <w:rStyle w:val="CharSectno"/>
        </w:rPr>
        <w:lastRenderedPageBreak/>
        <w:t>40</w:t>
      </w:r>
      <w:r>
        <w:t>.</w:t>
      </w:r>
      <w:r>
        <w:tab/>
        <w:t>Various references to “Chairman” amended</w:t>
      </w:r>
      <w:bookmarkEnd w:id="111"/>
    </w:p>
    <w:p>
      <w:pPr>
        <w:pStyle w:val="Subsection"/>
        <w:keepNext/>
      </w:pPr>
      <w:r>
        <w:tab/>
      </w:r>
      <w:r>
        <w:tab/>
        <w:t>In the provisions listed in the Table delete “Chairman” and insert:</w:t>
      </w:r>
    </w:p>
    <w:p>
      <w:pPr>
        <w:pStyle w:val="BlankOpen"/>
      </w:pPr>
    </w:p>
    <w:p>
      <w:pPr>
        <w:pStyle w:val="Subsection"/>
      </w:pPr>
      <w:r>
        <w:tab/>
      </w:r>
      <w:r>
        <w:tab/>
        <w:t>chairperson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152(1)(a) and (5)</w:t>
            </w:r>
          </w:p>
        </w:tc>
        <w:tc>
          <w:tcPr>
            <w:tcW w:w="3402" w:type="dxa"/>
            <w:noWrap/>
          </w:tcPr>
          <w:p>
            <w:pPr>
              <w:pStyle w:val="TableAm"/>
            </w:pPr>
            <w:r>
              <w:t>s. 154(3)</w:t>
            </w:r>
          </w:p>
        </w:tc>
      </w:tr>
      <w:tr>
        <w:trPr>
          <w:cantSplit/>
          <w:jc w:val="center"/>
        </w:trPr>
        <w:tc>
          <w:tcPr>
            <w:tcW w:w="3402" w:type="dxa"/>
            <w:noWrap/>
          </w:tcPr>
          <w:p>
            <w:pPr>
              <w:pStyle w:val="TableAm"/>
            </w:pPr>
            <w:r>
              <w:t>s. 156</w:t>
            </w:r>
          </w:p>
        </w:tc>
        <w:tc>
          <w:tcPr>
            <w:tcW w:w="3402" w:type="dxa"/>
            <w:noWrap/>
          </w:tcPr>
          <w:p>
            <w:pPr>
              <w:pStyle w:val="TableAm"/>
            </w:pPr>
            <w:r>
              <w:t>s. 158(1) and (2)</w:t>
            </w:r>
          </w:p>
        </w:tc>
      </w:tr>
      <w:tr>
        <w:trPr>
          <w:cantSplit/>
          <w:jc w:val="center"/>
        </w:trPr>
        <w:tc>
          <w:tcPr>
            <w:tcW w:w="3402" w:type="dxa"/>
            <w:noWrap/>
          </w:tcPr>
          <w:p>
            <w:pPr>
              <w:pStyle w:val="TableAm"/>
            </w:pPr>
            <w:r>
              <w:t>s. 160(2)</w:t>
            </w:r>
          </w:p>
        </w:tc>
        <w:tc>
          <w:tcPr>
            <w:tcW w:w="3402" w:type="dxa"/>
            <w:noWrap/>
          </w:tcPr>
          <w:p>
            <w:pPr>
              <w:pStyle w:val="TableAm"/>
            </w:pPr>
          </w:p>
        </w:tc>
      </w:tr>
    </w:tbl>
    <w:p>
      <w:pPr>
        <w:pStyle w:val="Heading2"/>
      </w:pPr>
      <w:bookmarkStart w:id="112" w:name="_Toc103854077"/>
      <w:bookmarkStart w:id="113" w:name="_Toc103854168"/>
      <w:bookmarkStart w:id="114" w:name="_Toc103854259"/>
      <w:r>
        <w:rPr>
          <w:rStyle w:val="CharPartNo"/>
        </w:rPr>
        <w:lastRenderedPageBreak/>
        <w:t>Part 4</w:t>
      </w:r>
      <w:r>
        <w:rPr>
          <w:rStyle w:val="CharDivNo"/>
        </w:rPr>
        <w:t> </w:t>
      </w:r>
      <w:r>
        <w:t>—</w:t>
      </w:r>
      <w:r>
        <w:rPr>
          <w:rStyle w:val="CharDivText"/>
        </w:rPr>
        <w:t> </w:t>
      </w:r>
      <w:r>
        <w:rPr>
          <w:rStyle w:val="CharPartText"/>
          <w:i/>
        </w:rPr>
        <w:t>Criminal Procedure Act 2004</w:t>
      </w:r>
      <w:r>
        <w:rPr>
          <w:rStyle w:val="CharPartText"/>
        </w:rPr>
        <w:t xml:space="preserve"> amended</w:t>
      </w:r>
      <w:bookmarkEnd w:id="112"/>
      <w:bookmarkEnd w:id="113"/>
      <w:bookmarkEnd w:id="114"/>
    </w:p>
    <w:p>
      <w:pPr>
        <w:pStyle w:val="Heading5"/>
        <w:rPr>
          <w:snapToGrid w:val="0"/>
        </w:rPr>
      </w:pPr>
      <w:bookmarkStart w:id="115" w:name="_Toc103854260"/>
      <w:r>
        <w:rPr>
          <w:rStyle w:val="CharSectno"/>
        </w:rPr>
        <w:t>41</w:t>
      </w:r>
      <w:r>
        <w:rPr>
          <w:snapToGrid w:val="0"/>
        </w:rPr>
        <w:t>.</w:t>
      </w:r>
      <w:r>
        <w:rPr>
          <w:snapToGrid w:val="0"/>
        </w:rPr>
        <w:tab/>
        <w:t>Act amended</w:t>
      </w:r>
      <w:bookmarkEnd w:id="115"/>
    </w:p>
    <w:p>
      <w:pPr>
        <w:pStyle w:val="Subsection"/>
      </w:pPr>
      <w:r>
        <w:tab/>
      </w:r>
      <w:r>
        <w:tab/>
        <w:t xml:space="preserve">This Part amends the </w:t>
      </w:r>
      <w:r>
        <w:rPr>
          <w:i/>
        </w:rPr>
        <w:t>Criminal Procedure Act 2004</w:t>
      </w:r>
      <w:r>
        <w:t>.</w:t>
      </w:r>
    </w:p>
    <w:p>
      <w:pPr>
        <w:pStyle w:val="Heading5"/>
      </w:pPr>
      <w:bookmarkStart w:id="116" w:name="_Toc103854261"/>
      <w:r>
        <w:rPr>
          <w:rStyle w:val="CharSectno"/>
        </w:rPr>
        <w:t>42</w:t>
      </w:r>
      <w:r>
        <w:t>.</w:t>
      </w:r>
      <w:r>
        <w:tab/>
        <w:t>Section 35 amended</w:t>
      </w:r>
      <w:bookmarkEnd w:id="116"/>
    </w:p>
    <w:p>
      <w:pPr>
        <w:pStyle w:val="Subsection"/>
      </w:pPr>
      <w:r>
        <w:tab/>
      </w:r>
      <w:r>
        <w:tab/>
        <w:t>Delete section 35(2) and insert:</w:t>
      </w:r>
    </w:p>
    <w:p>
      <w:pPr>
        <w:pStyle w:val="BlankOpen"/>
      </w:pPr>
    </w:p>
    <w:p>
      <w:pPr>
        <w:pStyle w:val="zSubsection"/>
        <w:rPr>
          <w:szCs w:val="24"/>
        </w:rPr>
      </w:pPr>
      <w:r>
        <w:rPr>
          <w:sz w:val="22"/>
          <w:szCs w:val="22"/>
        </w:rPr>
        <w:tab/>
        <w:t>(2)</w:t>
      </w:r>
      <w:r>
        <w:rPr>
          <w:sz w:val="22"/>
          <w:szCs w:val="22"/>
        </w:rPr>
        <w:tab/>
      </w:r>
      <w:r>
        <w:rPr>
          <w:szCs w:val="24"/>
        </w:rPr>
        <w:t xml:space="preserve">The operation of this section is subject to — </w:t>
      </w:r>
    </w:p>
    <w:p>
      <w:pPr>
        <w:pStyle w:val="zIndenta"/>
        <w:rPr>
          <w:szCs w:val="24"/>
        </w:rPr>
      </w:pPr>
      <w:r>
        <w:rPr>
          <w:szCs w:val="24"/>
        </w:rPr>
        <w:tab/>
        <w:t>(a)</w:t>
      </w:r>
      <w:r>
        <w:rPr>
          <w:szCs w:val="24"/>
        </w:rPr>
        <w:tab/>
        <w:t>any order made under section 138; and</w:t>
      </w:r>
    </w:p>
    <w:p>
      <w:pPr>
        <w:pStyle w:val="zIndenta"/>
        <w:rPr>
          <w:szCs w:val="24"/>
        </w:rPr>
      </w:pPr>
      <w:r>
        <w:rPr>
          <w:szCs w:val="24"/>
        </w:rPr>
        <w:tab/>
        <w:t>(b)</w:t>
      </w:r>
      <w:r>
        <w:rPr>
          <w:szCs w:val="24"/>
        </w:rPr>
        <w:tab/>
        <w:t xml:space="preserve">the </w:t>
      </w:r>
      <w:r>
        <w:rPr>
          <w:i/>
          <w:szCs w:val="24"/>
        </w:rPr>
        <w:t>Sentence Administration Act 2003</w:t>
      </w:r>
      <w:r>
        <w:rPr>
          <w:szCs w:val="24"/>
        </w:rPr>
        <w:t xml:space="preserve"> section 119C(2)(a); and</w:t>
      </w:r>
    </w:p>
    <w:p>
      <w:pPr>
        <w:pStyle w:val="zIndenta"/>
        <w:rPr>
          <w:szCs w:val="24"/>
        </w:rPr>
      </w:pPr>
      <w:r>
        <w:rPr>
          <w:szCs w:val="24"/>
        </w:rPr>
        <w:tab/>
        <w:t>(c)</w:t>
      </w:r>
      <w:r>
        <w:rPr>
          <w:szCs w:val="24"/>
        </w:rPr>
        <w:tab/>
        <w:t xml:space="preserve">the </w:t>
      </w:r>
      <w:r>
        <w:rPr>
          <w:i/>
          <w:szCs w:val="24"/>
        </w:rPr>
        <w:t>Young Offenders Act 1994</w:t>
      </w:r>
      <w:r>
        <w:rPr>
          <w:szCs w:val="24"/>
        </w:rPr>
        <w:t xml:space="preserve"> section 16D(2)(a).</w:t>
      </w:r>
    </w:p>
    <w:p>
      <w:pPr>
        <w:pStyle w:val="BlankClose"/>
      </w:pPr>
    </w:p>
    <w:p>
      <w:pPr>
        <w:pStyle w:val="Heading5"/>
      </w:pPr>
      <w:bookmarkStart w:id="117" w:name="_Toc103854262"/>
      <w:r>
        <w:rPr>
          <w:rStyle w:val="CharSectno"/>
        </w:rPr>
        <w:t>43</w:t>
      </w:r>
      <w:r>
        <w:t>.</w:t>
      </w:r>
      <w:r>
        <w:tab/>
        <w:t>Section 137A amended</w:t>
      </w:r>
      <w:bookmarkEnd w:id="117"/>
    </w:p>
    <w:p>
      <w:pPr>
        <w:pStyle w:val="Subsection"/>
      </w:pPr>
      <w:r>
        <w:tab/>
      </w:r>
      <w:r>
        <w:tab/>
        <w:t>After section 137A(a) insert:</w:t>
      </w:r>
    </w:p>
    <w:p>
      <w:pPr>
        <w:pStyle w:val="BlankOpen"/>
      </w:pPr>
    </w:p>
    <w:p>
      <w:pPr>
        <w:pStyle w:val="zIndenta"/>
        <w:rPr>
          <w:szCs w:val="24"/>
        </w:rPr>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zIndenta"/>
      </w:pPr>
      <w:r>
        <w:rPr>
          <w:szCs w:val="24"/>
        </w:rPr>
        <w:tab/>
        <w:t>(ab)</w:t>
      </w:r>
      <w:r>
        <w:rPr>
          <w:szCs w:val="24"/>
        </w:rPr>
        <w:tab/>
        <w:t xml:space="preserve">the </w:t>
      </w:r>
      <w:r>
        <w:rPr>
          <w:i/>
          <w:szCs w:val="24"/>
        </w:rPr>
        <w:t>Young Offenders Act 1994</w:t>
      </w:r>
      <w:r>
        <w:rPr>
          <w:szCs w:val="24"/>
        </w:rPr>
        <w:t xml:space="preserve"> section 16D(2)(a); and</w:t>
      </w:r>
      <w:r>
        <w:tab/>
      </w:r>
    </w:p>
    <w:p>
      <w:pPr>
        <w:pStyle w:val="BlankClose"/>
      </w:pPr>
    </w:p>
    <w:p>
      <w:pPr>
        <w:pStyle w:val="Heading2"/>
      </w:pPr>
      <w:bookmarkStart w:id="118" w:name="_Toc103854081"/>
      <w:bookmarkStart w:id="119" w:name="_Toc103854172"/>
      <w:bookmarkStart w:id="120" w:name="_Toc103854263"/>
      <w:r>
        <w:rPr>
          <w:rStyle w:val="CharPartNo"/>
        </w:rPr>
        <w:lastRenderedPageBreak/>
        <w:t>Part 5</w:t>
      </w:r>
      <w:r>
        <w:rPr>
          <w:rStyle w:val="CharDivNo"/>
        </w:rPr>
        <w:t> </w:t>
      </w:r>
      <w:r>
        <w:t>—</w:t>
      </w:r>
      <w:r>
        <w:rPr>
          <w:rStyle w:val="CharDivText"/>
        </w:rPr>
        <w:t> </w:t>
      </w:r>
      <w:r>
        <w:rPr>
          <w:rStyle w:val="CharPartText"/>
          <w:i/>
        </w:rPr>
        <w:t>Freedom of Information Act 1992</w:t>
      </w:r>
      <w:r>
        <w:rPr>
          <w:rStyle w:val="CharPartText"/>
        </w:rPr>
        <w:t xml:space="preserve"> amended</w:t>
      </w:r>
      <w:bookmarkEnd w:id="118"/>
      <w:bookmarkEnd w:id="119"/>
      <w:bookmarkEnd w:id="120"/>
    </w:p>
    <w:p>
      <w:pPr>
        <w:pStyle w:val="Heading5"/>
        <w:rPr>
          <w:snapToGrid w:val="0"/>
        </w:rPr>
      </w:pPr>
      <w:bookmarkStart w:id="121" w:name="_Toc103854264"/>
      <w:r>
        <w:rPr>
          <w:rStyle w:val="CharSectno"/>
        </w:rPr>
        <w:t>44</w:t>
      </w:r>
      <w:r>
        <w:rPr>
          <w:snapToGrid w:val="0"/>
        </w:rPr>
        <w:t>.</w:t>
      </w:r>
      <w:r>
        <w:rPr>
          <w:snapToGrid w:val="0"/>
        </w:rPr>
        <w:tab/>
        <w:t>Act amended</w:t>
      </w:r>
      <w:bookmarkEnd w:id="121"/>
    </w:p>
    <w:p>
      <w:pPr>
        <w:pStyle w:val="Subsection"/>
      </w:pPr>
      <w:r>
        <w:tab/>
      </w:r>
      <w:r>
        <w:tab/>
        <w:t xml:space="preserve">This Part amends the </w:t>
      </w:r>
      <w:r>
        <w:rPr>
          <w:i/>
        </w:rPr>
        <w:t>Freedom of Information Act 1992</w:t>
      </w:r>
      <w:r>
        <w:t>.</w:t>
      </w:r>
    </w:p>
    <w:p>
      <w:pPr>
        <w:pStyle w:val="Heading5"/>
      </w:pPr>
      <w:bookmarkStart w:id="122" w:name="_Toc103854265"/>
      <w:r>
        <w:rPr>
          <w:rStyle w:val="CharSectno"/>
        </w:rPr>
        <w:t>45</w:t>
      </w:r>
      <w:r>
        <w:t>.</w:t>
      </w:r>
      <w:r>
        <w:tab/>
        <w:t>Schedule 1 clause 5 amended</w:t>
      </w:r>
      <w:bookmarkEnd w:id="122"/>
    </w:p>
    <w:p>
      <w:pPr>
        <w:pStyle w:val="Subsection"/>
      </w:pPr>
      <w:r>
        <w:tab/>
        <w:t>(1)</w:t>
      </w:r>
      <w:r>
        <w:tab/>
        <w:t>After Schedule 1 clause 5(3) insert:</w:t>
      </w:r>
    </w:p>
    <w:p>
      <w:pPr>
        <w:pStyle w:val="BlankOpen"/>
      </w:pPr>
    </w:p>
    <w:p>
      <w:pPr>
        <w:pStyle w:val="zSubsection"/>
        <w:rPr>
          <w:sz w:val="22"/>
          <w:szCs w:val="22"/>
        </w:rPr>
      </w:pPr>
      <w:r>
        <w:rPr>
          <w:sz w:val="22"/>
          <w:szCs w:val="22"/>
        </w:rPr>
        <w:tab/>
        <w:t>(3A)</w:t>
      </w:r>
      <w:r>
        <w:rPr>
          <w:sz w:val="22"/>
          <w:szCs w:val="22"/>
        </w:rPr>
        <w:tab/>
        <w:t>A Commissioner of Police report is exempt matter.</w:t>
      </w:r>
    </w:p>
    <w:p>
      <w:pPr>
        <w:pStyle w:val="BlankClose"/>
      </w:pPr>
    </w:p>
    <w:p>
      <w:pPr>
        <w:pStyle w:val="Subsection"/>
      </w:pPr>
      <w:r>
        <w:tab/>
        <w:t>(2)</w:t>
      </w:r>
      <w:r>
        <w:tab/>
        <w:t>In Schedule 1 clause 5(5) insert in alphabetical order:</w:t>
      </w:r>
    </w:p>
    <w:p>
      <w:pPr>
        <w:pStyle w:val="BlankOpen"/>
      </w:pPr>
    </w:p>
    <w:p>
      <w:pPr>
        <w:pStyle w:val="zyDefstart"/>
      </w:pPr>
      <w:r>
        <w:tab/>
      </w:r>
      <w:r>
        <w:rPr>
          <w:rStyle w:val="CharDefText"/>
        </w:rPr>
        <w:t>Commissioner of Police report</w:t>
      </w:r>
      <w:r>
        <w:t xml:space="preserve"> means a written report referred to in —</w:t>
      </w:r>
    </w:p>
    <w:p>
      <w:pPr>
        <w:pStyle w:val="zyDefpara"/>
      </w:pPr>
      <w:r>
        <w:tab/>
        <w:t>(a)</w:t>
      </w:r>
      <w:r>
        <w:tab/>
        <w:t xml:space="preserve">the </w:t>
      </w:r>
      <w:r>
        <w:rPr>
          <w:i/>
        </w:rPr>
        <w:t>Sentence Administration Act 1995</w:t>
      </w:r>
      <w:r>
        <w:t xml:space="preserve"> section 66H(1) or (4); and</w:t>
      </w:r>
    </w:p>
    <w:p>
      <w:pPr>
        <w:pStyle w:val="zyDefpara"/>
      </w:pPr>
      <w:r>
        <w:tab/>
        <w:t>(b)</w:t>
      </w:r>
      <w:r>
        <w:tab/>
        <w:t xml:space="preserve">the </w:t>
      </w:r>
      <w:r>
        <w:rPr>
          <w:i/>
        </w:rPr>
        <w:t>Young Offenders Act 1994</w:t>
      </w:r>
      <w:r>
        <w:t xml:space="preserve"> section 150D(1) or (4);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34701BF"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35BCF1AC" w14:textId="125E78FC" w:rsidR="002C4ED4" w:rsidRDefault="002C4ED4">
                      <w:pPr>
                        <w:ind w:left="2835" w:right="2268"/>
                        <w:rPr>
                          <w:sz w:val="16"/>
                        </w:rPr>
                      </w:pPr>
                      <w:r>
                        <w:rPr>
                          <w:sz w:val="16"/>
                        </w:rPr>
                        <w:t>© State of Western Australia 2022.</w:t>
                      </w:r>
                    </w:p>
                    <w:p w14:paraId="2C9013B3" w14:textId="77777777" w:rsidR="002C4ED4" w:rsidRDefault="002C4ED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E50870E" w14:textId="0DCEE29E" w:rsidR="002C4ED4" w:rsidRDefault="002C4ED4">
                      <w:pPr>
                        <w:ind w:left="2835" w:right="2268"/>
                        <w:rPr>
                          <w:sz w:val="16"/>
                        </w:rPr>
                      </w:pPr>
                      <w:r>
                        <w:rPr>
                          <w:sz w:val="16"/>
                        </w:rPr>
                        <w:t>Attribute work as: © State of Western Australia 2022.</w:t>
                      </w:r>
                    </w:p>
                    <w:p w14:paraId="6259F36F" w14:textId="77777777" w:rsidR="002C4ED4" w:rsidRDefault="002C4ED4">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14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ind w:right="522"/>
          </w:pPr>
          <w:r>
            <w:rPr>
              <w:b/>
              <w:i/>
            </w:rPr>
            <w:fldChar w:fldCharType="begin"/>
          </w:r>
          <w:r>
            <w:rPr>
              <w:b/>
              <w:i/>
            </w:rPr>
            <w:instrText xml:space="preserve"> STYLEREF "Name of Act/Reg" </w:instrText>
          </w:r>
          <w:r>
            <w:rPr>
              <w:b/>
              <w:i/>
            </w:rPr>
            <w:fldChar w:fldCharType="separate"/>
          </w:r>
          <w:r>
            <w:rPr>
              <w:b/>
              <w:i/>
            </w:rPr>
            <w:t>Sentencing Legislation Amendment (Persons Linked to Terrorism)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left="492" w:right="17"/>
            <w:jc w:val="right"/>
          </w:pPr>
          <w:r>
            <w:rPr>
              <w:b/>
              <w:i/>
            </w:rPr>
            <w:fldChar w:fldCharType="begin"/>
          </w:r>
          <w:r>
            <w:rPr>
              <w:b/>
              <w:i/>
            </w:rPr>
            <w:instrText xml:space="preserve"> STYLEREF "Name of Act/Reg" </w:instrText>
          </w:r>
          <w:r>
            <w:rPr>
              <w:b/>
              <w:i/>
            </w:rPr>
            <w:fldChar w:fldCharType="separate"/>
          </w:r>
          <w:r>
            <w:rPr>
              <w:b/>
              <w:i/>
            </w:rPr>
            <w:t>Sentencing Legislation Amendment (Persons Linked to Terrorism)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Legislation Amendment (Persons Linked to Terrorism) Act 2022</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26"/>
      <w:gridCol w:w="5289"/>
      <w:gridCol w:w="1548"/>
    </w:tblGrid>
    <w:tr>
      <w:trPr>
        <w:gridBefore w:val="1"/>
        <w:wBefore w:w="426" w:type="dxa"/>
        <w:cantSplit/>
        <w:jc w:val="center"/>
      </w:trPr>
      <w:tc>
        <w:tcPr>
          <w:tcW w:w="683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Legislation Amendment (Persons Linked to Terrorism) Act 2022</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Legislation Amendment (Persons Linked to Terrorism)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Legislation Amendment (Persons Linked to Terrorism)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31136A0"/>
    <w:multiLevelType w:val="hybridMultilevel"/>
    <w:tmpl w:val="CEDA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8"/>
  </w:num>
  <w:num w:numId="17">
    <w:abstractNumId w:val="23"/>
  </w:num>
  <w:num w:numId="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1911584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72111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1110013_GUID" w:val="b893c02e-1c71-427f-b73e-14d47d7c070c"/>
    <w:docVar w:name="WAFER_20200722114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4643_GUID" w:val="4a1ae26b-323c-4d30-a1ea-090f03ddf06f"/>
    <w:docVar w:name="WAFER_2020092415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54916_GUID" w:val="d2241d40-c8db-4ca6-a82b-ee5a35f7587d"/>
    <w:docVar w:name="WAFER_20210514103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4103945_GUID" w:val="bd1f4240-bf53-4f88-831a-41ef340e8ba9"/>
    <w:docVar w:name="WAFER_20210802211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2211825_GUID" w:val="143bf854-f33b-4b1f-ba67-366ffd52697f"/>
    <w:docVar w:name="WAFER_202205191158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15844_GUID" w:val="286195a8-be44-4b8b-9229-ae3dea6e9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B9A7B7F-9E2F-4370-900C-069F53C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3BAC-8F83-44CA-95F7-8F1BDCDF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8894</Words>
  <Characters>45274</Characters>
  <Application>Microsoft Office Word</Application>
  <DocSecurity>0</DocSecurity>
  <Lines>1509</Lines>
  <Paragraphs>808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53360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Legislation Amendment (Persons Linked to Terrorism) Act 2022 - 00-00-00</dc:title>
  <dc:subject/>
  <dc:creator/>
  <cp:keywords/>
  <dc:description/>
  <cp:lastModifiedBy>Master Repository Process</cp:lastModifiedBy>
  <cp:revision>4</cp:revision>
  <cp:lastPrinted>2022-05-19T03:48:00Z</cp:lastPrinted>
  <dcterms:created xsi:type="dcterms:W3CDTF">2022-05-19T04:20:00Z</dcterms:created>
  <dcterms:modified xsi:type="dcterms:W3CDTF">2022-05-19T04:20:00Z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2022</vt:lpwstr>
  </property>
  <property fmtid="{D5CDD505-2E9C-101B-9397-08002B2CF9AE}" pid="3" name="DocumentType">
    <vt:lpwstr>Act</vt:lpwstr>
  </property>
  <property fmtid="{D5CDD505-2E9C-101B-9397-08002B2CF9AE}" pid="4" name="AsAtDate">
    <vt:lpwstr>18 May 2022</vt:lpwstr>
  </property>
  <property fmtid="{D5CDD505-2E9C-101B-9397-08002B2CF9AE}" pid="5" name="Suffix">
    <vt:lpwstr>00-00-00</vt:lpwstr>
  </property>
  <property fmtid="{D5CDD505-2E9C-101B-9397-08002B2CF9AE}" pid="6" name="ActNoFooter">
    <vt:lpwstr>No. 14 of 2022</vt:lpwstr>
  </property>
  <property fmtid="{D5CDD505-2E9C-101B-9397-08002B2CF9AE}" pid="7" name="CommencementDate">
    <vt:lpwstr>20220518</vt:lpwstr>
  </property>
</Properties>
</file>