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_Toc118370392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_Toc118370393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_Toc118370394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_Toc118370395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_Toc118370396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_Toc118370399 \h </w:instrText>
      </w:r>
      <w:r>
        <w:fldChar w:fldCharType="separate"/>
      </w:r>
      <w:r>
        <w:t>8</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_Toc118370400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_Toc118370401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_Toc118370402 \h </w:instrText>
      </w:r>
      <w:r>
        <w:fldChar w:fldCharType="separate"/>
      </w:r>
      <w:r>
        <w:t>9</w:t>
      </w:r>
      <w:r>
        <w:fldChar w:fldCharType="end"/>
      </w:r>
    </w:p>
    <w:p>
      <w:pPr>
        <w:pStyle w:val="TOC8"/>
        <w:rPr>
          <w:rFonts w:asciiTheme="minorHAnsi" w:eastAsiaTheme="minorEastAsia" w:hAnsiTheme="minorHAnsi" w:cstheme="minorBidi"/>
          <w:szCs w:val="22"/>
        </w:rPr>
      </w:pPr>
      <w:r>
        <w:t>5D.</w:t>
      </w:r>
      <w:r>
        <w:tab/>
        <w:t>Term used: victim of an offender or prisoner</w:t>
      </w:r>
      <w:r>
        <w:tab/>
      </w:r>
      <w:r>
        <w:fldChar w:fldCharType="begin"/>
      </w:r>
      <w:r>
        <w:instrText xml:space="preserve"> PAGEREF _Toc118370403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_Toc118370405 \h </w:instrText>
      </w:r>
      <w:r>
        <w:fldChar w:fldCharType="separate"/>
      </w:r>
      <w:r>
        <w:t>11</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_Toc118370406 \h </w:instrText>
      </w:r>
      <w:r>
        <w:fldChar w:fldCharType="separate"/>
      </w:r>
      <w:r>
        <w:t>12</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_Toc118370407 \h </w:instrText>
      </w:r>
      <w:r>
        <w:fldChar w:fldCharType="separate"/>
      </w:r>
      <w:r>
        <w:t>13</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_Toc118370408 \h </w:instrText>
      </w:r>
      <w:r>
        <w:fldChar w:fldCharType="separate"/>
      </w:r>
      <w:r>
        <w:t>14</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_Toc118370409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_Toc118370411 \h </w:instrText>
      </w:r>
      <w:r>
        <w:fldChar w:fldCharType="separate"/>
      </w:r>
      <w:r>
        <w:t>14</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_Toc118370412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12.</w:t>
      </w:r>
      <w:r>
        <w:tab/>
        <w:t>Reports by Board to Minister about prisoners generally</w:t>
      </w:r>
      <w:r>
        <w:tab/>
      </w:r>
      <w:r>
        <w:fldChar w:fldCharType="begin"/>
      </w:r>
      <w:r>
        <w:instrText xml:space="preserve"> PAGEREF _Toc118370413 \h </w:instrText>
      </w:r>
      <w:r>
        <w:fldChar w:fldCharType="separate"/>
      </w:r>
      <w:r>
        <w:t>16</w:t>
      </w:r>
      <w:r>
        <w:fldChar w:fldCharType="end"/>
      </w:r>
    </w:p>
    <w:p>
      <w:pPr>
        <w:pStyle w:val="TOC8"/>
        <w:rPr>
          <w:rFonts w:asciiTheme="minorHAnsi" w:eastAsiaTheme="minorEastAsia" w:hAnsiTheme="minorHAnsi" w:cstheme="minorBidi"/>
          <w:szCs w:val="22"/>
        </w:rPr>
      </w:pPr>
      <w:r>
        <w:t>12A.</w:t>
      </w:r>
      <w:r>
        <w:tab/>
        <w:t>Reports by Board to Minister about Schedule 3 prisoners</w:t>
      </w:r>
      <w:r>
        <w:tab/>
      </w:r>
      <w:r>
        <w:fldChar w:fldCharType="begin"/>
      </w:r>
      <w:r>
        <w:instrText xml:space="preserve"> PAGEREF _Toc118370414 \h </w:instrText>
      </w:r>
      <w:r>
        <w:fldChar w:fldCharType="separate"/>
      </w:r>
      <w:r>
        <w:t>17</w:t>
      </w:r>
      <w:r>
        <w:fldChar w:fldCharType="end"/>
      </w:r>
    </w:p>
    <w:p>
      <w:pPr>
        <w:pStyle w:val="TOC8"/>
        <w:rPr>
          <w:rFonts w:asciiTheme="minorHAnsi" w:eastAsiaTheme="minorEastAsia" w:hAnsiTheme="minorHAnsi" w:cstheme="minorBidi"/>
          <w:szCs w:val="22"/>
        </w:rPr>
      </w:pPr>
      <w:r>
        <w:t>12B.</w:t>
      </w:r>
      <w:r>
        <w:tab/>
        <w:t>Combined reports may be given under sections 12 and 12A</w:t>
      </w:r>
      <w:r>
        <w:tab/>
      </w:r>
      <w:r>
        <w:fldChar w:fldCharType="begin"/>
      </w:r>
      <w:r>
        <w:instrText xml:space="preserve"> PAGEREF _Toc118370415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Re</w:t>
      </w:r>
      <w:r>
        <w:noBreakHyphen/>
        <w:t>socialisation programmes for Schedule 3 prisoners</w:t>
      </w:r>
      <w:r>
        <w:tab/>
      </w:r>
      <w:r>
        <w:fldChar w:fldCharType="begin"/>
      </w:r>
      <w:r>
        <w:instrText xml:space="preserve"> PAGEREF _Toc118370417 \h </w:instrText>
      </w:r>
      <w:r>
        <w:fldChar w:fldCharType="separate"/>
      </w:r>
      <w:r>
        <w:t>20</w:t>
      </w:r>
      <w:r>
        <w:fldChar w:fldCharType="end"/>
      </w:r>
    </w:p>
    <w:p>
      <w:pPr>
        <w:pStyle w:val="TOC8"/>
        <w:rPr>
          <w:rFonts w:asciiTheme="minorHAnsi" w:eastAsiaTheme="minorEastAsia" w:hAnsiTheme="minorHAnsi" w:cstheme="minorBidi"/>
          <w:szCs w:val="22"/>
        </w:rPr>
      </w:pPr>
      <w:r>
        <w:t>14.</w:t>
      </w:r>
      <w:r>
        <w:tab/>
        <w:t>Re</w:t>
      </w:r>
      <w:r>
        <w:noBreakHyphen/>
        <w:t>socialisation programmes for certain other prisoners</w:t>
      </w:r>
      <w:r>
        <w:tab/>
      </w:r>
      <w:r>
        <w:fldChar w:fldCharType="begin"/>
      </w:r>
      <w:r>
        <w:instrText xml:space="preserve"> PAGEREF _Toc118370418 \h </w:instrText>
      </w:r>
      <w:r>
        <w:fldChar w:fldCharType="separate"/>
      </w:r>
      <w:r>
        <w:t>22</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_Toc118370419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Directions to suspend reporting</w:t>
      </w:r>
    </w:p>
    <w:p>
      <w:pPr>
        <w:pStyle w:val="TOC8"/>
        <w:rPr>
          <w:rFonts w:asciiTheme="minorHAnsi" w:eastAsiaTheme="minorEastAsia" w:hAnsiTheme="minorHAnsi" w:cstheme="minorBidi"/>
          <w:szCs w:val="22"/>
        </w:rPr>
      </w:pPr>
      <w:r>
        <w:t>14B.</w:t>
      </w:r>
      <w:r>
        <w:tab/>
        <w:t>Terms used</w:t>
      </w:r>
      <w:r>
        <w:tab/>
      </w:r>
      <w:r>
        <w:fldChar w:fldCharType="begin"/>
      </w:r>
      <w:r>
        <w:instrText xml:space="preserve"> PAGEREF _Toc118370421 \h </w:instrText>
      </w:r>
      <w:r>
        <w:fldChar w:fldCharType="separate"/>
      </w:r>
      <w:r>
        <w:t>24</w:t>
      </w:r>
      <w:r>
        <w:fldChar w:fldCharType="end"/>
      </w:r>
    </w:p>
    <w:p>
      <w:pPr>
        <w:pStyle w:val="TOC8"/>
        <w:rPr>
          <w:rFonts w:asciiTheme="minorHAnsi" w:eastAsiaTheme="minorEastAsia" w:hAnsiTheme="minorHAnsi" w:cstheme="minorBidi"/>
          <w:szCs w:val="22"/>
        </w:rPr>
      </w:pPr>
      <w:r>
        <w:t>14C.</w:t>
      </w:r>
      <w:r>
        <w:tab/>
        <w:t>Minister may direct suspension of reporting</w:t>
      </w:r>
      <w:r>
        <w:tab/>
      </w:r>
      <w:r>
        <w:fldChar w:fldCharType="begin"/>
      </w:r>
      <w:r>
        <w:instrText xml:space="preserve"> PAGEREF _Toc118370422 \h </w:instrText>
      </w:r>
      <w:r>
        <w:fldChar w:fldCharType="separate"/>
      </w:r>
      <w:r>
        <w:t>24</w:t>
      </w:r>
      <w:r>
        <w:fldChar w:fldCharType="end"/>
      </w:r>
    </w:p>
    <w:p>
      <w:pPr>
        <w:pStyle w:val="TOC8"/>
        <w:rPr>
          <w:rFonts w:asciiTheme="minorHAnsi" w:eastAsiaTheme="minorEastAsia" w:hAnsiTheme="minorHAnsi" w:cstheme="minorBidi"/>
          <w:szCs w:val="22"/>
        </w:rPr>
      </w:pPr>
      <w:r>
        <w:t>14D.</w:t>
      </w:r>
      <w:r>
        <w:tab/>
        <w:t>No review of direction to suspend reporting</w:t>
      </w:r>
      <w:r>
        <w:tab/>
      </w:r>
      <w:r>
        <w:fldChar w:fldCharType="begin"/>
      </w:r>
      <w:r>
        <w:instrText xml:space="preserve"> PAGEREF _Toc118370423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_Toc118370426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_Toc118370428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_Toc118370430 \h </w:instrText>
      </w:r>
      <w:r>
        <w:fldChar w:fldCharType="separate"/>
      </w:r>
      <w:r>
        <w:t>27</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_Toc118370431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_Toc118370433 \h </w:instrText>
      </w:r>
      <w:r>
        <w:fldChar w:fldCharType="separate"/>
      </w:r>
      <w:r>
        <w:t>28</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_Toc118370434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_Toc118370436 \h </w:instrText>
      </w:r>
      <w:r>
        <w:fldChar w:fldCharType="separate"/>
      </w:r>
      <w:r>
        <w:t>32</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_Toc118370437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_Toc118370439 \h </w:instrText>
      </w:r>
      <w:r>
        <w:fldChar w:fldCharType="separate"/>
      </w:r>
      <w:r>
        <w:t>33</w:t>
      </w:r>
      <w:r>
        <w:fldChar w:fldCharType="end"/>
      </w:r>
    </w:p>
    <w:p>
      <w:pPr>
        <w:pStyle w:val="TOC8"/>
        <w:rPr>
          <w:rFonts w:asciiTheme="minorHAnsi" w:eastAsiaTheme="minorEastAsia" w:hAnsiTheme="minorHAnsi" w:cstheme="minorBidi"/>
          <w:szCs w:val="22"/>
        </w:rPr>
      </w:pPr>
      <w:r>
        <w:lastRenderedPageBreak/>
        <w:t>27B.</w:t>
      </w:r>
      <w:r>
        <w:tab/>
        <w:t>Release may be by parole order</w:t>
      </w:r>
      <w:r>
        <w:tab/>
      </w:r>
      <w:r>
        <w:fldChar w:fldCharType="begin"/>
      </w:r>
      <w:r>
        <w:instrText xml:space="preserve"> PAGEREF _Toc118370440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_Toc118370442 \h </w:instrText>
      </w:r>
      <w:r>
        <w:fldChar w:fldCharType="separate"/>
      </w:r>
      <w:r>
        <w:t>34</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_Toc118370443 \h </w:instrText>
      </w:r>
      <w:r>
        <w:fldChar w:fldCharType="separate"/>
      </w:r>
      <w:r>
        <w:t>34</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_Toc118370444 \h </w:instrText>
      </w:r>
      <w:r>
        <w:fldChar w:fldCharType="separate"/>
      </w:r>
      <w:r>
        <w:t>35</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_Toc118370445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_Toc118370447 \h </w:instrText>
      </w:r>
      <w:r>
        <w:fldChar w:fldCharType="separate"/>
      </w:r>
      <w:r>
        <w:t>37</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_Toc118370448 \h </w:instrText>
      </w:r>
      <w:r>
        <w:fldChar w:fldCharType="separate"/>
      </w:r>
      <w:r>
        <w:t>37</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_Toc118370449 \h </w:instrText>
      </w:r>
      <w:r>
        <w:fldChar w:fldCharType="separate"/>
      </w:r>
      <w:r>
        <w:t>37</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_Toc118370450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_Toc118370452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_Toc118370453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_Toc118370455 \h </w:instrText>
      </w:r>
      <w:r>
        <w:fldChar w:fldCharType="separate"/>
      </w:r>
      <w:r>
        <w:t>39</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_Toc118370456 \h </w:instrText>
      </w:r>
      <w:r>
        <w:fldChar w:fldCharType="separate"/>
      </w:r>
      <w:r>
        <w:t>39</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_Toc118370457 \h </w:instrText>
      </w:r>
      <w:r>
        <w:fldChar w:fldCharType="separate"/>
      </w:r>
      <w:r>
        <w:t>39</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_Toc118370458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_Toc118370460 \h </w:instrText>
      </w:r>
      <w:r>
        <w:fldChar w:fldCharType="separate"/>
      </w:r>
      <w:r>
        <w:t>40</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_Toc118370461 \h </w:instrText>
      </w:r>
      <w:r>
        <w:fldChar w:fldCharType="separate"/>
      </w:r>
      <w:r>
        <w:t>40</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_Toc118370462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_Toc118370464 \h </w:instrText>
      </w:r>
      <w:r>
        <w:fldChar w:fldCharType="separate"/>
      </w:r>
      <w:r>
        <w:t>41</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_Toc118370465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_Toc118370467 \h </w:instrText>
      </w:r>
      <w:r>
        <w:fldChar w:fldCharType="separate"/>
      </w:r>
      <w:r>
        <w:t>43</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_Toc118370468 \h </w:instrText>
      </w:r>
      <w:r>
        <w:fldChar w:fldCharType="separate"/>
      </w:r>
      <w:r>
        <w:t>43</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_Toc118370469 \h </w:instrText>
      </w:r>
      <w:r>
        <w:fldChar w:fldCharType="separate"/>
      </w:r>
      <w:r>
        <w:t>44</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_Toc118370470 \h </w:instrText>
      </w:r>
      <w:r>
        <w:fldChar w:fldCharType="separate"/>
      </w:r>
      <w:r>
        <w:t>44</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_Toc118370471 \h </w:instrText>
      </w:r>
      <w:r>
        <w:fldChar w:fldCharType="separate"/>
      </w:r>
      <w:r>
        <w:t>45</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_Toc118370472 \h </w:instrText>
      </w:r>
      <w:r>
        <w:fldChar w:fldCharType="separate"/>
      </w:r>
      <w:r>
        <w:t>46</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_Toc118370473 \h </w:instrText>
      </w:r>
      <w:r>
        <w:fldChar w:fldCharType="separate"/>
      </w:r>
      <w:r>
        <w:t>46</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_Toc118370474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59.</w:t>
      </w:r>
      <w:r>
        <w:tab/>
        <w:t>CEO to ensure prisoner is supervised during RRO</w:t>
      </w:r>
      <w:r>
        <w:tab/>
      </w:r>
      <w:r>
        <w:fldChar w:fldCharType="begin"/>
      </w:r>
      <w:r>
        <w:instrText xml:space="preserve"> PAGEREF _Toc118370475 \h </w:instrText>
      </w:r>
      <w:r>
        <w:fldChar w:fldCharType="separate"/>
      </w:r>
      <w:r>
        <w:t>47</w:t>
      </w:r>
      <w:r>
        <w:fldChar w:fldCharType="end"/>
      </w:r>
    </w:p>
    <w:p>
      <w:pPr>
        <w:pStyle w:val="TOC8"/>
        <w:rPr>
          <w:rFonts w:asciiTheme="minorHAnsi" w:eastAsiaTheme="minorEastAsia" w:hAnsiTheme="minorHAnsi" w:cstheme="minorBidi"/>
          <w:szCs w:val="22"/>
        </w:rPr>
      </w:pPr>
      <w:r>
        <w:t>61.</w:t>
      </w:r>
      <w:r>
        <w:tab/>
        <w:t>Suspension of RRO by Board or CEO</w:t>
      </w:r>
      <w:r>
        <w:tab/>
      </w:r>
      <w:r>
        <w:fldChar w:fldCharType="begin"/>
      </w:r>
      <w:r>
        <w:instrText xml:space="preserve"> PAGEREF _Toc118370476 \h </w:instrText>
      </w:r>
      <w:r>
        <w:fldChar w:fldCharType="separate"/>
      </w:r>
      <w:r>
        <w:t>48</w:t>
      </w:r>
      <w:r>
        <w:fldChar w:fldCharType="end"/>
      </w:r>
    </w:p>
    <w:p>
      <w:pPr>
        <w:pStyle w:val="TOC8"/>
        <w:rPr>
          <w:rFonts w:asciiTheme="minorHAnsi" w:eastAsiaTheme="minorEastAsia" w:hAnsiTheme="minorHAnsi" w:cstheme="minorBidi"/>
          <w:szCs w:val="22"/>
        </w:rPr>
      </w:pPr>
      <w:r>
        <w:t>63.</w:t>
      </w:r>
      <w:r>
        <w:tab/>
        <w:t>Cancellation of RRO by Board</w:t>
      </w:r>
      <w:r>
        <w:tab/>
      </w:r>
      <w:r>
        <w:fldChar w:fldCharType="begin"/>
      </w:r>
      <w:r>
        <w:instrText xml:space="preserve"> PAGEREF _Toc118370477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_Toc118370480 \h </w:instrText>
      </w:r>
      <w:r>
        <w:fldChar w:fldCharType="separate"/>
      </w:r>
      <w:r>
        <w:t>50</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_Toc118370481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1A — Homicide offence or homicide related offence</w:t>
      </w:r>
    </w:p>
    <w:p>
      <w:pPr>
        <w:pStyle w:val="TOC8"/>
        <w:rPr>
          <w:rFonts w:asciiTheme="minorHAnsi" w:eastAsiaTheme="minorEastAsia" w:hAnsiTheme="minorHAnsi" w:cstheme="minorBidi"/>
          <w:szCs w:val="22"/>
        </w:rPr>
      </w:pPr>
      <w:r>
        <w:t>66A.</w:t>
      </w:r>
      <w:r>
        <w:tab/>
        <w:t>Terms used</w:t>
      </w:r>
      <w:r>
        <w:tab/>
      </w:r>
      <w:r>
        <w:fldChar w:fldCharType="begin"/>
      </w:r>
      <w:r>
        <w:instrText xml:space="preserve"> PAGEREF _Toc118370483 \h </w:instrText>
      </w:r>
      <w:r>
        <w:fldChar w:fldCharType="separate"/>
      </w:r>
      <w:r>
        <w:t>51</w:t>
      </w:r>
      <w:r>
        <w:fldChar w:fldCharType="end"/>
      </w:r>
    </w:p>
    <w:p>
      <w:pPr>
        <w:pStyle w:val="TOC8"/>
        <w:rPr>
          <w:rFonts w:asciiTheme="minorHAnsi" w:eastAsiaTheme="minorEastAsia" w:hAnsiTheme="minorHAnsi" w:cstheme="minorBidi"/>
          <w:szCs w:val="22"/>
        </w:rPr>
      </w:pPr>
      <w:r>
        <w:t>66B.</w:t>
      </w:r>
      <w:r>
        <w:tab/>
        <w:t>Board not to release or recommend release unless prisoner cooperates or victim’s remains located</w:t>
      </w:r>
      <w:r>
        <w:tab/>
      </w:r>
      <w:r>
        <w:fldChar w:fldCharType="begin"/>
      </w:r>
      <w:r>
        <w:instrText xml:space="preserve"> PAGEREF _Toc118370484 \h </w:instrText>
      </w:r>
      <w:r>
        <w:fldChar w:fldCharType="separate"/>
      </w:r>
      <w:r>
        <w:t>52</w:t>
      </w:r>
      <w:r>
        <w:fldChar w:fldCharType="end"/>
      </w:r>
    </w:p>
    <w:p>
      <w:pPr>
        <w:pStyle w:val="TOC8"/>
        <w:rPr>
          <w:rFonts w:asciiTheme="minorHAnsi" w:eastAsiaTheme="minorEastAsia" w:hAnsiTheme="minorHAnsi" w:cstheme="minorBidi"/>
          <w:szCs w:val="22"/>
        </w:rPr>
      </w:pPr>
      <w:r>
        <w:t>66C.</w:t>
      </w:r>
      <w:r>
        <w:tab/>
        <w:t>Commissioner of Police report</w:t>
      </w:r>
      <w:r>
        <w:tab/>
      </w:r>
      <w:r>
        <w:fldChar w:fldCharType="begin"/>
      </w:r>
      <w:r>
        <w:instrText xml:space="preserve"> PAGEREF _Toc118370485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_Toc118370487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_Toc118370489 \h </w:instrText>
      </w:r>
      <w:r>
        <w:fldChar w:fldCharType="separate"/>
      </w:r>
      <w:r>
        <w:t>55</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_Toc118370490 \h </w:instrText>
      </w:r>
      <w:r>
        <w:fldChar w:fldCharType="separate"/>
      </w:r>
      <w:r>
        <w:t>56</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_Toc118370491 \h </w:instrText>
      </w:r>
      <w:r>
        <w:fldChar w:fldCharType="separate"/>
      </w:r>
      <w:r>
        <w:t>57</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_Toc118370492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_Toc118370494 \h </w:instrText>
      </w:r>
      <w:r>
        <w:fldChar w:fldCharType="separate"/>
      </w:r>
      <w:r>
        <w:t>59</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_Toc118370495 \h </w:instrText>
      </w:r>
      <w:r>
        <w:fldChar w:fldCharType="separate"/>
      </w:r>
      <w:r>
        <w:t>60</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_Toc118370496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5A — Post</w:t>
      </w:r>
      <w:r>
        <w:noBreakHyphen/>
        <w:t>sentence supervision of certain offenders</w:t>
      </w:r>
    </w:p>
    <w:p>
      <w:pPr>
        <w:pStyle w:val="TOC8"/>
        <w:rPr>
          <w:rFonts w:asciiTheme="minorHAnsi" w:eastAsiaTheme="minorEastAsia" w:hAnsiTheme="minorHAnsi" w:cstheme="minorBidi"/>
          <w:szCs w:val="22"/>
        </w:rPr>
      </w:pPr>
      <w:r>
        <w:t>74A.</w:t>
      </w:r>
      <w:r>
        <w:tab/>
        <w:t>Terms used</w:t>
      </w:r>
      <w:r>
        <w:tab/>
      </w:r>
      <w:r>
        <w:fldChar w:fldCharType="begin"/>
      </w:r>
      <w:r>
        <w:instrText xml:space="preserve"> PAGEREF _Toc118370498 \h </w:instrText>
      </w:r>
      <w:r>
        <w:fldChar w:fldCharType="separate"/>
      </w:r>
      <w:r>
        <w:t>61</w:t>
      </w:r>
      <w:r>
        <w:fldChar w:fldCharType="end"/>
      </w:r>
    </w:p>
    <w:p>
      <w:pPr>
        <w:pStyle w:val="TOC8"/>
        <w:rPr>
          <w:rFonts w:asciiTheme="minorHAnsi" w:eastAsiaTheme="minorEastAsia" w:hAnsiTheme="minorHAnsi" w:cstheme="minorBidi"/>
          <w:szCs w:val="22"/>
        </w:rPr>
      </w:pPr>
      <w:r>
        <w:t>74B.</w:t>
      </w:r>
      <w:r>
        <w:tab/>
        <w:t>PSSO considerations</w:t>
      </w:r>
      <w:r>
        <w:tab/>
      </w:r>
      <w:r>
        <w:fldChar w:fldCharType="begin"/>
      </w:r>
      <w:r>
        <w:instrText xml:space="preserve"> PAGEREF _Toc118370499 \h </w:instrText>
      </w:r>
      <w:r>
        <w:fldChar w:fldCharType="separate"/>
      </w:r>
      <w:r>
        <w:t>61</w:t>
      </w:r>
      <w:r>
        <w:fldChar w:fldCharType="end"/>
      </w:r>
    </w:p>
    <w:p>
      <w:pPr>
        <w:pStyle w:val="TOC8"/>
        <w:rPr>
          <w:rFonts w:asciiTheme="minorHAnsi" w:eastAsiaTheme="minorEastAsia" w:hAnsiTheme="minorHAnsi" w:cstheme="minorBidi"/>
          <w:szCs w:val="22"/>
        </w:rPr>
      </w:pPr>
      <w:r>
        <w:t>74C.</w:t>
      </w:r>
      <w:r>
        <w:tab/>
        <w:t>Reports by CEO to Board about prisoners</w:t>
      </w:r>
      <w:r>
        <w:tab/>
      </w:r>
      <w:r>
        <w:fldChar w:fldCharType="begin"/>
      </w:r>
      <w:r>
        <w:instrText xml:space="preserve"> PAGEREF _Toc118370500 \h </w:instrText>
      </w:r>
      <w:r>
        <w:fldChar w:fldCharType="separate"/>
      </w:r>
      <w:r>
        <w:t>62</w:t>
      </w:r>
      <w:r>
        <w:fldChar w:fldCharType="end"/>
      </w:r>
    </w:p>
    <w:p>
      <w:pPr>
        <w:pStyle w:val="TOC8"/>
        <w:rPr>
          <w:rFonts w:asciiTheme="minorHAnsi" w:eastAsiaTheme="minorEastAsia" w:hAnsiTheme="minorHAnsi" w:cstheme="minorBidi"/>
          <w:szCs w:val="22"/>
        </w:rPr>
      </w:pPr>
      <w:r>
        <w:t>74D.</w:t>
      </w:r>
      <w:r>
        <w:tab/>
        <w:t>Board may make PSSO</w:t>
      </w:r>
      <w:r>
        <w:tab/>
      </w:r>
      <w:r>
        <w:fldChar w:fldCharType="begin"/>
      </w:r>
      <w:r>
        <w:instrText xml:space="preserve"> PAGEREF _Toc118370501 \h </w:instrText>
      </w:r>
      <w:r>
        <w:fldChar w:fldCharType="separate"/>
      </w:r>
      <w:r>
        <w:t>63</w:t>
      </w:r>
      <w:r>
        <w:fldChar w:fldCharType="end"/>
      </w:r>
    </w:p>
    <w:p>
      <w:pPr>
        <w:pStyle w:val="TOC8"/>
        <w:rPr>
          <w:rFonts w:asciiTheme="minorHAnsi" w:eastAsiaTheme="minorEastAsia" w:hAnsiTheme="minorHAnsi" w:cstheme="minorBidi"/>
          <w:szCs w:val="22"/>
        </w:rPr>
      </w:pPr>
      <w:r>
        <w:lastRenderedPageBreak/>
        <w:t>74E.</w:t>
      </w:r>
      <w:r>
        <w:tab/>
        <w:t>Nature of PSSO</w:t>
      </w:r>
      <w:r>
        <w:tab/>
      </w:r>
      <w:r>
        <w:fldChar w:fldCharType="begin"/>
      </w:r>
      <w:r>
        <w:instrText xml:space="preserve"> PAGEREF _Toc118370502 \h </w:instrText>
      </w:r>
      <w:r>
        <w:fldChar w:fldCharType="separate"/>
      </w:r>
      <w:r>
        <w:t>63</w:t>
      </w:r>
      <w:r>
        <w:fldChar w:fldCharType="end"/>
      </w:r>
    </w:p>
    <w:p>
      <w:pPr>
        <w:pStyle w:val="TOC8"/>
        <w:rPr>
          <w:rFonts w:asciiTheme="minorHAnsi" w:eastAsiaTheme="minorEastAsia" w:hAnsiTheme="minorHAnsi" w:cstheme="minorBidi"/>
          <w:szCs w:val="22"/>
        </w:rPr>
      </w:pPr>
      <w:r>
        <w:t>74F.</w:t>
      </w:r>
      <w:r>
        <w:tab/>
        <w:t>Standard obligations of PSSO</w:t>
      </w:r>
      <w:r>
        <w:tab/>
      </w:r>
      <w:r>
        <w:fldChar w:fldCharType="begin"/>
      </w:r>
      <w:r>
        <w:instrText xml:space="preserve"> PAGEREF _Toc118370503 \h </w:instrText>
      </w:r>
      <w:r>
        <w:fldChar w:fldCharType="separate"/>
      </w:r>
      <w:r>
        <w:t>64</w:t>
      </w:r>
      <w:r>
        <w:fldChar w:fldCharType="end"/>
      </w:r>
    </w:p>
    <w:p>
      <w:pPr>
        <w:pStyle w:val="TOC8"/>
        <w:rPr>
          <w:rFonts w:asciiTheme="minorHAnsi" w:eastAsiaTheme="minorEastAsia" w:hAnsiTheme="minorHAnsi" w:cstheme="minorBidi"/>
          <w:szCs w:val="22"/>
        </w:rPr>
      </w:pPr>
      <w:r>
        <w:t>74G.</w:t>
      </w:r>
      <w:r>
        <w:tab/>
        <w:t>Additional requirements of PSSO</w:t>
      </w:r>
      <w:r>
        <w:tab/>
      </w:r>
      <w:r>
        <w:fldChar w:fldCharType="begin"/>
      </w:r>
      <w:r>
        <w:instrText xml:space="preserve"> PAGEREF _Toc118370504 \h </w:instrText>
      </w:r>
      <w:r>
        <w:fldChar w:fldCharType="separate"/>
      </w:r>
      <w:r>
        <w:t>64</w:t>
      </w:r>
      <w:r>
        <w:fldChar w:fldCharType="end"/>
      </w:r>
    </w:p>
    <w:p>
      <w:pPr>
        <w:pStyle w:val="TOC8"/>
        <w:rPr>
          <w:rFonts w:asciiTheme="minorHAnsi" w:eastAsiaTheme="minorEastAsia" w:hAnsiTheme="minorHAnsi" w:cstheme="minorBidi"/>
          <w:szCs w:val="22"/>
        </w:rPr>
      </w:pPr>
      <w:r>
        <w:t>74H.</w:t>
      </w:r>
      <w:r>
        <w:tab/>
        <w:t>CEO to ensure person subject to PSSO is supervised</w:t>
      </w:r>
      <w:r>
        <w:tab/>
      </w:r>
      <w:r>
        <w:fldChar w:fldCharType="begin"/>
      </w:r>
      <w:r>
        <w:instrText xml:space="preserve"> PAGEREF _Toc118370505 \h </w:instrText>
      </w:r>
      <w:r>
        <w:fldChar w:fldCharType="separate"/>
      </w:r>
      <w:r>
        <w:t>65</w:t>
      </w:r>
      <w:r>
        <w:fldChar w:fldCharType="end"/>
      </w:r>
    </w:p>
    <w:p>
      <w:pPr>
        <w:pStyle w:val="TOC8"/>
        <w:rPr>
          <w:rFonts w:asciiTheme="minorHAnsi" w:eastAsiaTheme="minorEastAsia" w:hAnsiTheme="minorHAnsi" w:cstheme="minorBidi"/>
          <w:szCs w:val="22"/>
        </w:rPr>
      </w:pPr>
      <w:r>
        <w:t>74I.</w:t>
      </w:r>
      <w:r>
        <w:tab/>
        <w:t>Amendment of PSSO</w:t>
      </w:r>
      <w:r>
        <w:tab/>
      </w:r>
      <w:r>
        <w:fldChar w:fldCharType="begin"/>
      </w:r>
      <w:r>
        <w:instrText xml:space="preserve"> PAGEREF _Toc118370506 \h </w:instrText>
      </w:r>
      <w:r>
        <w:fldChar w:fldCharType="separate"/>
      </w:r>
      <w:r>
        <w:t>65</w:t>
      </w:r>
      <w:r>
        <w:fldChar w:fldCharType="end"/>
      </w:r>
    </w:p>
    <w:p>
      <w:pPr>
        <w:pStyle w:val="TOC8"/>
        <w:rPr>
          <w:rFonts w:asciiTheme="minorHAnsi" w:eastAsiaTheme="minorEastAsia" w:hAnsiTheme="minorHAnsi" w:cstheme="minorBidi"/>
          <w:szCs w:val="22"/>
        </w:rPr>
      </w:pPr>
      <w:r>
        <w:t>74J.</w:t>
      </w:r>
      <w:r>
        <w:tab/>
        <w:t>Cancellation of PSSO</w:t>
      </w:r>
      <w:r>
        <w:tab/>
      </w:r>
      <w:r>
        <w:fldChar w:fldCharType="begin"/>
      </w:r>
      <w:r>
        <w:instrText xml:space="preserve"> PAGEREF _Toc118370507 \h </w:instrText>
      </w:r>
      <w:r>
        <w:fldChar w:fldCharType="separate"/>
      </w:r>
      <w:r>
        <w:t>66</w:t>
      </w:r>
      <w:r>
        <w:fldChar w:fldCharType="end"/>
      </w:r>
    </w:p>
    <w:p>
      <w:pPr>
        <w:pStyle w:val="TOC8"/>
        <w:rPr>
          <w:rFonts w:asciiTheme="minorHAnsi" w:eastAsiaTheme="minorEastAsia" w:hAnsiTheme="minorHAnsi" w:cstheme="minorBidi"/>
          <w:szCs w:val="22"/>
        </w:rPr>
      </w:pPr>
      <w:r>
        <w:t>74K.</w:t>
      </w:r>
      <w:r>
        <w:tab/>
        <w:t>Subsequent PSSO after cancellation for committing offence</w:t>
      </w:r>
      <w:r>
        <w:tab/>
      </w:r>
      <w:r>
        <w:fldChar w:fldCharType="begin"/>
      </w:r>
      <w:r>
        <w:instrText xml:space="preserve"> PAGEREF _Toc118370508 \h </w:instrText>
      </w:r>
      <w:r>
        <w:fldChar w:fldCharType="separate"/>
      </w:r>
      <w:r>
        <w:t>66</w:t>
      </w:r>
      <w:r>
        <w:fldChar w:fldCharType="end"/>
      </w:r>
    </w:p>
    <w:p>
      <w:pPr>
        <w:pStyle w:val="TOC8"/>
        <w:rPr>
          <w:rFonts w:asciiTheme="minorHAnsi" w:eastAsiaTheme="minorEastAsia" w:hAnsiTheme="minorHAnsi" w:cstheme="minorBidi"/>
          <w:szCs w:val="22"/>
        </w:rPr>
      </w:pPr>
      <w:r>
        <w:t>74L.</w:t>
      </w:r>
      <w:r>
        <w:tab/>
        <w:t>Offence for breach of PSSO</w:t>
      </w:r>
      <w:r>
        <w:tab/>
      </w:r>
      <w:r>
        <w:fldChar w:fldCharType="begin"/>
      </w:r>
      <w:r>
        <w:instrText xml:space="preserve"> PAGEREF _Toc118370509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_Toc118370511 \h </w:instrText>
      </w:r>
      <w:r>
        <w:fldChar w:fldCharType="separate"/>
      </w:r>
      <w:r>
        <w:t>68</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_Toc118370512 \h </w:instrText>
      </w:r>
      <w:r>
        <w:fldChar w:fldCharType="separate"/>
      </w:r>
      <w:r>
        <w:t>68</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_Toc118370513 \h </w:instrText>
      </w:r>
      <w:r>
        <w:fldChar w:fldCharType="separate"/>
      </w:r>
      <w:r>
        <w:t>70</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_Toc118370514 \h </w:instrText>
      </w:r>
      <w:r>
        <w:fldChar w:fldCharType="separate"/>
      </w:r>
      <w:r>
        <w:t>71</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_Toc118370515 \h </w:instrText>
      </w:r>
      <w:r>
        <w:fldChar w:fldCharType="separate"/>
      </w:r>
      <w:r>
        <w:t>72</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_Toc118370516 \h </w:instrText>
      </w:r>
      <w:r>
        <w:fldChar w:fldCharType="separate"/>
      </w:r>
      <w:r>
        <w:t>73</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_Toc118370517 \h </w:instrText>
      </w:r>
      <w:r>
        <w:fldChar w:fldCharType="separate"/>
      </w:r>
      <w:r>
        <w:t>73</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_Toc118370518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_Toc118370521 \h </w:instrText>
      </w:r>
      <w:r>
        <w:fldChar w:fldCharType="separate"/>
      </w:r>
      <w:r>
        <w:t>75</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_Toc118370522 \h </w:instrText>
      </w:r>
      <w:r>
        <w:fldChar w:fldCharType="separate"/>
      </w:r>
      <w:r>
        <w:t>75</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_Toc118370523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_Toc118370525 \h </w:instrText>
      </w:r>
      <w:r>
        <w:fldChar w:fldCharType="separate"/>
      </w:r>
      <w:r>
        <w:t>76</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_Toc118370526 \h </w:instrText>
      </w:r>
      <w:r>
        <w:fldChar w:fldCharType="separate"/>
      </w:r>
      <w:r>
        <w:t>77</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_Toc118370527 \h </w:instrText>
      </w:r>
      <w:r>
        <w:fldChar w:fldCharType="separate"/>
      </w:r>
      <w:r>
        <w:t>77</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_Toc118370528 \h </w:instrText>
      </w:r>
      <w:r>
        <w:fldChar w:fldCharType="separate"/>
      </w:r>
      <w:r>
        <w:t>78</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_Toc118370529 \h </w:instrText>
      </w:r>
      <w:r>
        <w:fldChar w:fldCharType="separate"/>
      </w:r>
      <w:r>
        <w:t>79</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_Toc118370530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_Toc118370532 \h </w:instrText>
      </w:r>
      <w:r>
        <w:fldChar w:fldCharType="separate"/>
      </w:r>
      <w:r>
        <w:t>80</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_Toc118370533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_Toc118370536 \h </w:instrText>
      </w:r>
      <w:r>
        <w:fldChar w:fldCharType="separate"/>
      </w:r>
      <w:r>
        <w:t>82</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_Toc118370537 \h </w:instrText>
      </w:r>
      <w:r>
        <w:fldChar w:fldCharType="separate"/>
      </w:r>
      <w:r>
        <w:t>83</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_Toc118370538 \h </w:instrText>
      </w:r>
      <w:r>
        <w:fldChar w:fldCharType="separate"/>
      </w:r>
      <w:r>
        <w:t>83</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_Toc118370539 \h </w:instrText>
      </w:r>
      <w:r>
        <w:fldChar w:fldCharType="separate"/>
      </w:r>
      <w:r>
        <w:t>83</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_Toc118370540 \h </w:instrText>
      </w:r>
      <w:r>
        <w:fldChar w:fldCharType="separate"/>
      </w:r>
      <w:r>
        <w:t>84</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_Toc118370541 \h </w:instrText>
      </w:r>
      <w:r>
        <w:fldChar w:fldCharType="separate"/>
      </w:r>
      <w:r>
        <w:t>84</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_Toc118370542 \h </w:instrText>
      </w:r>
      <w:r>
        <w:fldChar w:fldCharType="separate"/>
      </w:r>
      <w:r>
        <w:t>86</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_Toc118370543 \h </w:instrText>
      </w:r>
      <w:r>
        <w:fldChar w:fldCharType="separate"/>
      </w:r>
      <w:r>
        <w:t>86</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_Toc118370544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_Toc118370546 \h </w:instrText>
      </w:r>
      <w:r>
        <w:fldChar w:fldCharType="separate"/>
      </w:r>
      <w:r>
        <w:t>87</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_Toc118370547 \h </w:instrText>
      </w:r>
      <w:r>
        <w:fldChar w:fldCharType="separate"/>
      </w:r>
      <w:r>
        <w:t>88</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_Toc118370548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_Toc118370550 \h </w:instrText>
      </w:r>
      <w:r>
        <w:fldChar w:fldCharType="separate"/>
      </w:r>
      <w:r>
        <w:t>88</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_Toc118370551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_Toc118370553 \h </w:instrText>
      </w:r>
      <w:r>
        <w:fldChar w:fldCharType="separate"/>
      </w:r>
      <w:r>
        <w:t>90</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_Toc118370554 \h </w:instrText>
      </w:r>
      <w:r>
        <w:fldChar w:fldCharType="separate"/>
      </w:r>
      <w:r>
        <w:t>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_Toc118370555 \h </w:instrText>
      </w:r>
      <w:r>
        <w:fldChar w:fldCharType="separate"/>
      </w:r>
      <w:r>
        <w:t>92</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_Toc118370556 \h </w:instrText>
      </w:r>
      <w:r>
        <w:fldChar w:fldCharType="separate"/>
      </w:r>
      <w:r>
        <w:t>92</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_Toc118370557 \h </w:instrText>
      </w:r>
      <w:r>
        <w:fldChar w:fldCharType="separate"/>
      </w:r>
      <w:r>
        <w:t>92</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_Toc118370558 \h </w:instrText>
      </w:r>
      <w:r>
        <w:fldChar w:fldCharType="separate"/>
      </w:r>
      <w:r>
        <w:t>92</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_Toc118370559 \h </w:instrText>
      </w:r>
      <w:r>
        <w:fldChar w:fldCharType="separate"/>
      </w:r>
      <w:r>
        <w:t>93</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_Toc118370560 \h </w:instrText>
      </w:r>
      <w:r>
        <w:fldChar w:fldCharType="separate"/>
      </w:r>
      <w:r>
        <w:t>93</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_Toc118370561 \h </w:instrText>
      </w:r>
      <w:r>
        <w:fldChar w:fldCharType="separate"/>
      </w:r>
      <w:r>
        <w:t>93</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_Toc118370562 \h </w:instrText>
      </w:r>
      <w:r>
        <w:fldChar w:fldCharType="separate"/>
      </w:r>
      <w:r>
        <w:t>94</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_Toc118370563 \h </w:instrText>
      </w:r>
      <w:r>
        <w:fldChar w:fldCharType="separate"/>
      </w:r>
      <w:r>
        <w:t>95</w:t>
      </w:r>
      <w:r>
        <w:fldChar w:fldCharType="end"/>
      </w:r>
    </w:p>
    <w:p>
      <w:pPr>
        <w:pStyle w:val="TOC8"/>
        <w:rPr>
          <w:rFonts w:asciiTheme="minorHAnsi" w:eastAsiaTheme="minorEastAsia" w:hAnsiTheme="minorHAnsi" w:cstheme="minorBidi"/>
          <w:szCs w:val="22"/>
        </w:rPr>
      </w:pPr>
      <w:r>
        <w:t>109.</w:t>
      </w:r>
      <w:r>
        <w:tab/>
        <w:t>Board may require person to appear before it</w:t>
      </w:r>
      <w:r>
        <w:tab/>
      </w:r>
      <w:r>
        <w:fldChar w:fldCharType="begin"/>
      </w:r>
      <w:r>
        <w:instrText xml:space="preserve"> PAGEREF _Toc118370564 \h </w:instrText>
      </w:r>
      <w:r>
        <w:fldChar w:fldCharType="separate"/>
      </w:r>
      <w:r>
        <w:t>95</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_Toc118370565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111.</w:t>
      </w:r>
      <w:r>
        <w:tab/>
        <w:t>Judicial notice of appointment and signature</w:t>
      </w:r>
      <w:r>
        <w:tab/>
      </w:r>
      <w:r>
        <w:fldChar w:fldCharType="begin"/>
      </w:r>
      <w:r>
        <w:instrText xml:space="preserve"> PAGEREF _Toc118370566 \h </w:instrText>
      </w:r>
      <w:r>
        <w:fldChar w:fldCharType="separate"/>
      </w:r>
      <w:r>
        <w:t>96</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_Toc118370567 \h </w:instrText>
      </w:r>
      <w:r>
        <w:fldChar w:fldCharType="separate"/>
      </w:r>
      <w:r>
        <w:t>96</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_Toc118370568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_Toc118370570 \h </w:instrText>
      </w:r>
      <w:r>
        <w:fldChar w:fldCharType="separate"/>
      </w:r>
      <w:r>
        <w:t>99</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_Toc118370571 \h </w:instrText>
      </w:r>
      <w:r>
        <w:fldChar w:fldCharType="separate"/>
      </w:r>
      <w:r>
        <w:t>99</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_Toc118370572 \h </w:instrText>
      </w:r>
      <w:r>
        <w:fldChar w:fldCharType="separate"/>
      </w:r>
      <w:r>
        <w:t>99</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_Toc118370573 \h </w:instrText>
      </w:r>
      <w:r>
        <w:fldChar w:fldCharType="separate"/>
      </w:r>
      <w:r>
        <w:t>101</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_Toc118370574 \h </w:instrText>
      </w:r>
      <w:r>
        <w:fldChar w:fldCharType="separate"/>
      </w:r>
      <w:r>
        <w:t>102</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_Toc118370575 \h </w:instrText>
      </w:r>
      <w:r>
        <w:fldChar w:fldCharType="separate"/>
      </w:r>
      <w:r>
        <w:t>102</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_Toc118370576 \h </w:instrText>
      </w:r>
      <w:r>
        <w:fldChar w:fldCharType="separate"/>
      </w:r>
      <w:r>
        <w:t>103</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_Toc118370577 \h </w:instrText>
      </w:r>
      <w:r>
        <w:fldChar w:fldCharType="separate"/>
      </w:r>
      <w:r>
        <w:t>104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_Toc118370578 \h </w:instrText>
      </w:r>
      <w:r>
        <w:fldChar w:fldCharType="separate"/>
      </w:r>
      <w:r>
        <w:t>105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_Toc118370579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and validation provisions</w:t>
      </w:r>
    </w:p>
    <w:p>
      <w:pPr>
        <w:pStyle w:val="TOC4"/>
        <w:tabs>
          <w:tab w:val="right" w:leader="dot" w:pos="7077"/>
        </w:tabs>
        <w:rPr>
          <w:rFonts w:asciiTheme="minorHAnsi" w:eastAsiaTheme="minorEastAsia" w:hAnsiTheme="minorHAnsi" w:cstheme="minorBidi"/>
          <w:b w:val="0"/>
          <w:szCs w:val="22"/>
        </w:rPr>
      </w:pPr>
      <w:r>
        <w:t xml:space="preserve">Division 1 — Provisions for the </w:t>
      </w:r>
      <w:r>
        <w:rPr>
          <w:i/>
        </w:rPr>
        <w:t>Sentencing Legislation Amendment Act 2016</w:t>
      </w:r>
      <w:r>
        <w:t xml:space="preserve"> Part 2</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_Toc118370582 \h </w:instrText>
      </w:r>
      <w:r>
        <w:fldChar w:fldCharType="separate"/>
      </w:r>
      <w:r>
        <w:t>106</w:t>
      </w:r>
      <w:r>
        <w:fldChar w:fldCharType="end"/>
      </w:r>
    </w:p>
    <w:p>
      <w:pPr>
        <w:pStyle w:val="TOC8"/>
        <w:rPr>
          <w:rFonts w:asciiTheme="minorHAnsi" w:eastAsiaTheme="minorEastAsia" w:hAnsiTheme="minorHAnsi" w:cstheme="minorBidi"/>
          <w:szCs w:val="22"/>
        </w:rPr>
      </w:pPr>
      <w:r>
        <w:t>124.</w:t>
      </w:r>
      <w:r>
        <w:tab/>
        <w:t>Reports during the transitional period: pre</w:t>
      </w:r>
      <w:r>
        <w:noBreakHyphen/>
        <w:t>1996 prisoners</w:t>
      </w:r>
      <w:r>
        <w:tab/>
      </w:r>
      <w:r>
        <w:fldChar w:fldCharType="begin"/>
      </w:r>
      <w:r>
        <w:instrText xml:space="preserve"> PAGEREF _Toc118370583 \h </w:instrText>
      </w:r>
      <w:r>
        <w:fldChar w:fldCharType="separate"/>
      </w:r>
      <w:r>
        <w:t>107</w:t>
      </w:r>
      <w:r>
        <w:fldChar w:fldCharType="end"/>
      </w:r>
    </w:p>
    <w:p>
      <w:pPr>
        <w:pStyle w:val="TOC8"/>
        <w:rPr>
          <w:rFonts w:asciiTheme="minorHAnsi" w:eastAsiaTheme="minorEastAsia" w:hAnsiTheme="minorHAnsi" w:cstheme="minorBidi"/>
          <w:szCs w:val="22"/>
        </w:rPr>
      </w:pPr>
      <w:r>
        <w:t>125.</w:t>
      </w:r>
      <w:r>
        <w:tab/>
        <w:t>Participation in re</w:t>
      </w:r>
      <w:r>
        <w:noBreakHyphen/>
        <w:t>socialisation programmes: pre</w:t>
      </w:r>
      <w:r>
        <w:noBreakHyphen/>
        <w:t>1996 prisoners</w:t>
      </w:r>
      <w:r>
        <w:tab/>
      </w:r>
      <w:r>
        <w:fldChar w:fldCharType="begin"/>
      </w:r>
      <w:r>
        <w:instrText xml:space="preserve"> PAGEREF _Toc118370584 \h </w:instrText>
      </w:r>
      <w:r>
        <w:fldChar w:fldCharType="separate"/>
      </w:r>
      <w:r>
        <w:t>107</w:t>
      </w:r>
      <w:r>
        <w:fldChar w:fldCharType="end"/>
      </w:r>
    </w:p>
    <w:p>
      <w:pPr>
        <w:pStyle w:val="TOC8"/>
        <w:rPr>
          <w:rFonts w:asciiTheme="minorHAnsi" w:eastAsiaTheme="minorEastAsia" w:hAnsiTheme="minorHAnsi" w:cstheme="minorBidi"/>
          <w:szCs w:val="22"/>
        </w:rPr>
      </w:pPr>
      <w:r>
        <w:t>126.</w:t>
      </w:r>
      <w:r>
        <w:tab/>
        <w:t>Release on parole: pre</w:t>
      </w:r>
      <w:r>
        <w:noBreakHyphen/>
        <w:t>1996 prisoners</w:t>
      </w:r>
      <w:r>
        <w:tab/>
      </w:r>
      <w:r>
        <w:fldChar w:fldCharType="begin"/>
      </w:r>
      <w:r>
        <w:instrText xml:space="preserve"> PAGEREF _Toc118370585 \h </w:instrText>
      </w:r>
      <w:r>
        <w:fldChar w:fldCharType="separate"/>
      </w:r>
      <w:r>
        <w:t>108</w:t>
      </w:r>
      <w:r>
        <w:fldChar w:fldCharType="end"/>
      </w:r>
    </w:p>
    <w:p>
      <w:pPr>
        <w:pStyle w:val="TOC8"/>
        <w:rPr>
          <w:rFonts w:asciiTheme="minorHAnsi" w:eastAsiaTheme="minorEastAsia" w:hAnsiTheme="minorHAnsi" w:cstheme="minorBidi"/>
          <w:szCs w:val="22"/>
        </w:rPr>
      </w:pPr>
      <w:r>
        <w:t>127.</w:t>
      </w:r>
      <w:r>
        <w:tab/>
        <w:t>Validation of parole orders: pre</w:t>
      </w:r>
      <w:r>
        <w:noBreakHyphen/>
        <w:t>1996 prisoner</w:t>
      </w:r>
      <w:r>
        <w:tab/>
      </w:r>
      <w:r>
        <w:fldChar w:fldCharType="begin"/>
      </w:r>
      <w:r>
        <w:instrText xml:space="preserve"> PAGEREF _Toc118370586 \h </w:instrText>
      </w:r>
      <w:r>
        <w:fldChar w:fldCharType="separate"/>
      </w:r>
      <w:r>
        <w:t>108</w:t>
      </w:r>
      <w:r>
        <w:fldChar w:fldCharType="end"/>
      </w:r>
    </w:p>
    <w:p>
      <w:pPr>
        <w:pStyle w:val="TOC8"/>
        <w:rPr>
          <w:rFonts w:asciiTheme="minorHAnsi" w:eastAsiaTheme="minorEastAsia" w:hAnsiTheme="minorHAnsi" w:cstheme="minorBidi"/>
          <w:szCs w:val="22"/>
        </w:rPr>
      </w:pPr>
      <w:r>
        <w:t>128.</w:t>
      </w:r>
      <w:r>
        <w:tab/>
        <w:t>Inconsistency with former transitional provisions</w:t>
      </w:r>
      <w:r>
        <w:tab/>
      </w:r>
      <w:r>
        <w:fldChar w:fldCharType="begin"/>
      </w:r>
      <w:r>
        <w:instrText xml:space="preserve"> PAGEREF _Toc118370587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the </w:t>
      </w:r>
      <w:r>
        <w:rPr>
          <w:i/>
        </w:rPr>
        <w:t>Sentencing Legislation Amendment Act 2016</w:t>
      </w:r>
      <w:r>
        <w:t xml:space="preserve"> Part 3 Division 2</w:t>
      </w:r>
    </w:p>
    <w:p>
      <w:pPr>
        <w:pStyle w:val="TOC8"/>
        <w:rPr>
          <w:rFonts w:asciiTheme="minorHAnsi" w:eastAsiaTheme="minorEastAsia" w:hAnsiTheme="minorHAnsi" w:cstheme="minorBidi"/>
          <w:szCs w:val="22"/>
        </w:rPr>
      </w:pPr>
      <w:r>
        <w:t>129.</w:t>
      </w:r>
      <w:r>
        <w:tab/>
        <w:t>Continued application of former Part 3 Division 4</w:t>
      </w:r>
      <w:r>
        <w:tab/>
      </w:r>
      <w:r>
        <w:fldChar w:fldCharType="begin"/>
      </w:r>
      <w:r>
        <w:instrText xml:space="preserve"> PAGEREF _Toc118370589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_Toc118370591 \h </w:instrText>
      </w:r>
      <w:r>
        <w:fldChar w:fldCharType="separate"/>
      </w:r>
      <w:r>
        <w:t>110</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_Toc118370592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3.</w:t>
      </w:r>
      <w:r>
        <w:tab/>
        <w:t>Resignation</w:t>
      </w:r>
      <w:r>
        <w:tab/>
      </w:r>
      <w:r>
        <w:fldChar w:fldCharType="begin"/>
      </w:r>
      <w:r>
        <w:instrText xml:space="preserve"> PAGEREF _Toc118370593 \h </w:instrText>
      </w:r>
      <w:r>
        <w:fldChar w:fldCharType="separate"/>
      </w:r>
      <w:r>
        <w:t>111</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_Toc118370594 \h </w:instrText>
      </w:r>
      <w:r>
        <w:fldChar w:fldCharType="separate"/>
      </w:r>
      <w:r>
        <w:t>111</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_Toc118370595 \h </w:instrText>
      </w:r>
      <w:r>
        <w:fldChar w:fldCharType="separate"/>
      </w:r>
      <w:r>
        <w:t>112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_Toc118370596 \h </w:instrText>
      </w:r>
      <w:r>
        <w:fldChar w:fldCharType="separate"/>
      </w:r>
      <w:r>
        <w:t>113</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_Toc118370597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Schedule 3 — Reports and re</w:t>
      </w:r>
      <w:r>
        <w:noBreakHyphen/>
        <w:t>socialisation programmes for certain prisoners</w:t>
      </w:r>
    </w:p>
    <w:p>
      <w:pPr>
        <w:pStyle w:val="TOC4"/>
        <w:tabs>
          <w:tab w:val="right" w:leader="dot" w:pos="7077"/>
        </w:tabs>
        <w:rPr>
          <w:rFonts w:asciiTheme="minorHAnsi" w:eastAsiaTheme="minorEastAsia" w:hAnsiTheme="minorHAnsi" w:cstheme="minorBidi"/>
          <w:b w:val="0"/>
          <w:szCs w:val="22"/>
        </w:rPr>
      </w:pPr>
      <w:r>
        <w:t>Division 1</w:t>
      </w:r>
      <w:r>
        <w:rPr>
          <w:b w:val="0"/>
        </w:rPr>
        <w:t> — </w:t>
      </w:r>
      <w:r>
        <w:t>Current sentence types</w:t>
      </w:r>
    </w:p>
    <w:p>
      <w:pPr>
        <w:pStyle w:val="TOC4"/>
        <w:tabs>
          <w:tab w:val="right" w:leader="dot" w:pos="7077"/>
        </w:tabs>
        <w:rPr>
          <w:rFonts w:asciiTheme="minorHAnsi" w:eastAsiaTheme="minorEastAsia" w:hAnsiTheme="minorHAnsi" w:cstheme="minorBidi"/>
          <w:b w:val="0"/>
          <w:szCs w:val="22"/>
        </w:rPr>
      </w:pPr>
      <w:r>
        <w:t>Division 2 — Former sentence types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_Toc118370603 \h </w:instrText>
      </w:r>
      <w:r>
        <w:fldChar w:fldCharType="separate"/>
      </w:r>
      <w:r>
        <w:t>120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_Toc118370604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_Toc118370605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pStyle w:val="Heading2"/>
      </w:pPr>
      <w:bookmarkStart w:id="3" w:name="_Toc118361409"/>
      <w:bookmarkStart w:id="4" w:name="_Toc118362184"/>
      <w:bookmarkStart w:id="5" w:name="_Toc11837039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11837039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7" w:name="_Toc118370393"/>
      <w:r>
        <w:rPr>
          <w:rStyle w:val="CharSectno"/>
        </w:rPr>
        <w:t>2</w:t>
      </w:r>
      <w:r>
        <w:rPr>
          <w:snapToGrid w:val="0"/>
        </w:rPr>
        <w:t>.</w:t>
      </w:r>
      <w:r>
        <w:rPr>
          <w:snapToGrid w:val="0"/>
        </w:rPr>
        <w:tab/>
        <w:t>Commencement</w:t>
      </w:r>
      <w:bookmarkEnd w:id="7"/>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8" w:name="_Toc118370394"/>
      <w:r>
        <w:rPr>
          <w:rStyle w:val="CharSectno"/>
        </w:rPr>
        <w:t>3</w:t>
      </w:r>
      <w:r>
        <w:t>.</w:t>
      </w:r>
      <w:r>
        <w:tab/>
        <w:t xml:space="preserve">This Act to be read with </w:t>
      </w:r>
      <w:r>
        <w:rPr>
          <w:i/>
        </w:rPr>
        <w:t>Sentencing Act 1995</w:t>
      </w:r>
      <w:bookmarkEnd w:id="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9" w:name="_Toc118370395"/>
      <w:r>
        <w:rPr>
          <w:rStyle w:val="CharSectno"/>
        </w:rPr>
        <w:t>4</w:t>
      </w:r>
      <w:r>
        <w:t>.</w:t>
      </w:r>
      <w:r>
        <w:tab/>
        <w:t>Terms and abbreviations used</w:t>
      </w:r>
      <w:bookmarkEnd w:id="9"/>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lastRenderedPageBreak/>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lastRenderedPageBreak/>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lastRenderedPageBreak/>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lastRenderedPageBreak/>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w:t>
      </w:r>
    </w:p>
    <w:p>
      <w:pPr>
        <w:pStyle w:val="Footnotesection"/>
        <w:spacing w:before="140"/>
        <w:ind w:left="890" w:hanging="890"/>
      </w:pPr>
      <w:r>
        <w:lastRenderedPageBreak/>
        <w:tab/>
        <w:t>[Section 4. Modifications to be applied in order to give effect to Cross-border Justice Act 2008: section altered 1 Nov 2009. See endnote 1M.]</w:t>
      </w:r>
    </w:p>
    <w:p>
      <w:pPr>
        <w:pStyle w:val="Heading5"/>
      </w:pPr>
      <w:bookmarkStart w:id="10" w:name="_Toc118370396"/>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1" w:name="_Toc118361415"/>
      <w:bookmarkStart w:id="12" w:name="_Toc118362190"/>
      <w:bookmarkStart w:id="13" w:name="_Toc118370397"/>
      <w:r>
        <w:rPr>
          <w:rStyle w:val="CharPartNo"/>
        </w:rPr>
        <w:lastRenderedPageBreak/>
        <w:t>Part 2</w:t>
      </w:r>
      <w:r>
        <w:t xml:space="preserve"> — </w:t>
      </w:r>
      <w:r>
        <w:rPr>
          <w:rStyle w:val="CharPartText"/>
        </w:rPr>
        <w:t>General matters</w:t>
      </w:r>
      <w:bookmarkEnd w:id="11"/>
      <w:bookmarkEnd w:id="12"/>
      <w:bookmarkEnd w:id="13"/>
    </w:p>
    <w:p>
      <w:pPr>
        <w:pStyle w:val="Footnoteheading"/>
      </w:pPr>
      <w:r>
        <w:tab/>
        <w:t>[Heading amended: No. 41 of 2006 s. 5.]</w:t>
      </w:r>
    </w:p>
    <w:p>
      <w:pPr>
        <w:pStyle w:val="Heading3"/>
      </w:pPr>
      <w:bookmarkStart w:id="14" w:name="_Toc118361416"/>
      <w:bookmarkStart w:id="15" w:name="_Toc118362191"/>
      <w:bookmarkStart w:id="16" w:name="_Toc118370398"/>
      <w:r>
        <w:rPr>
          <w:rStyle w:val="CharDivNo"/>
        </w:rPr>
        <w:t>Division 1</w:t>
      </w:r>
      <w:r>
        <w:t xml:space="preserve"> — </w:t>
      </w:r>
      <w:r>
        <w:rPr>
          <w:rStyle w:val="CharDivText"/>
        </w:rPr>
        <w:t>Preliminary</w:t>
      </w:r>
      <w:bookmarkEnd w:id="14"/>
      <w:bookmarkEnd w:id="15"/>
      <w:bookmarkEnd w:id="16"/>
    </w:p>
    <w:p>
      <w:pPr>
        <w:pStyle w:val="Heading5"/>
      </w:pPr>
      <w:bookmarkStart w:id="17" w:name="_Toc118370399"/>
      <w:r>
        <w:rPr>
          <w:rStyle w:val="CharSectno"/>
        </w:rPr>
        <w:t>5</w:t>
      </w:r>
      <w:r>
        <w:t>.</w:t>
      </w:r>
      <w:r>
        <w:tab/>
        <w:t>Terms used and calculations</w:t>
      </w:r>
      <w:bookmarkEnd w:id="1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8" w:name="_Toc118370400"/>
      <w:r>
        <w:rPr>
          <w:rStyle w:val="CharSectno"/>
        </w:rPr>
        <w:t>5A</w:t>
      </w:r>
      <w:r>
        <w:t>.</w:t>
      </w:r>
      <w:r>
        <w:tab/>
        <w:t>Release considerations about people in custody</w:t>
      </w:r>
      <w:bookmarkEnd w:id="18"/>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lastRenderedPageBreak/>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19" w:name="_Toc118370401"/>
      <w:r>
        <w:rPr>
          <w:rStyle w:val="CharSectno"/>
        </w:rPr>
        <w:t>5B</w:t>
      </w:r>
      <w:r>
        <w:rPr>
          <w:snapToGrid w:val="0"/>
        </w:rPr>
        <w:t>.</w:t>
      </w:r>
      <w:r>
        <w:rPr>
          <w:snapToGrid w:val="0"/>
        </w:rPr>
        <w:tab/>
        <w:t>Community safety paramount</w:t>
      </w:r>
      <w:bookmarkEnd w:id="19"/>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20" w:name="_Toc118370402"/>
      <w:r>
        <w:rPr>
          <w:rStyle w:val="CharSectno"/>
        </w:rPr>
        <w:t>5C</w:t>
      </w:r>
      <w:r>
        <w:rPr>
          <w:snapToGrid w:val="0"/>
        </w:rPr>
        <w:t>.</w:t>
      </w:r>
      <w:r>
        <w:rPr>
          <w:snapToGrid w:val="0"/>
        </w:rPr>
        <w:tab/>
        <w:t>Victim’s submission to Board</w:t>
      </w:r>
      <w:bookmarkEnd w:id="20"/>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lastRenderedPageBreak/>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21" w:name="_Toc118370403"/>
      <w:r>
        <w:rPr>
          <w:rStyle w:val="CharSectno"/>
        </w:rPr>
        <w:t>5D</w:t>
      </w:r>
      <w:r>
        <w:t>.</w:t>
      </w:r>
      <w:r>
        <w:tab/>
        <w:t>Term used: victim of an offender or prisoner</w:t>
      </w:r>
      <w:bookmarkEnd w:id="21"/>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lastRenderedPageBreak/>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22" w:name="_Toc118361422"/>
      <w:bookmarkStart w:id="23" w:name="_Toc118362197"/>
      <w:bookmarkStart w:id="24" w:name="_Toc118370404"/>
      <w:r>
        <w:rPr>
          <w:rStyle w:val="CharDivNo"/>
        </w:rPr>
        <w:t>Division 2</w:t>
      </w:r>
      <w:r>
        <w:t xml:space="preserve"> — </w:t>
      </w:r>
      <w:r>
        <w:rPr>
          <w:rStyle w:val="CharDivText"/>
        </w:rPr>
        <w:t>Matters affecting the service of terms</w:t>
      </w:r>
      <w:bookmarkEnd w:id="22"/>
      <w:bookmarkEnd w:id="23"/>
      <w:bookmarkEnd w:id="24"/>
    </w:p>
    <w:p>
      <w:pPr>
        <w:pStyle w:val="Heading5"/>
      </w:pPr>
      <w:bookmarkStart w:id="25" w:name="_Toc118370405"/>
      <w:r>
        <w:rPr>
          <w:rStyle w:val="CharSectno"/>
        </w:rPr>
        <w:t>6</w:t>
      </w:r>
      <w:r>
        <w:t>.</w:t>
      </w:r>
      <w:r>
        <w:tab/>
        <w:t>When a term begins</w:t>
      </w:r>
      <w:bookmarkEnd w:id="25"/>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lastRenderedPageBreak/>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26" w:name="_Toc118370406"/>
      <w:r>
        <w:rPr>
          <w:rStyle w:val="CharSectno"/>
        </w:rPr>
        <w:t>7</w:t>
      </w:r>
      <w:r>
        <w:t>.</w:t>
      </w:r>
      <w:r>
        <w:tab/>
        <w:t>Order of service of fixed terms</w:t>
      </w:r>
      <w:bookmarkEnd w:id="26"/>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w:t>
      </w:r>
      <w:r>
        <w:lastRenderedPageBreak/>
        <w:t>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27" w:name="_Toc118370407"/>
      <w:r>
        <w:rPr>
          <w:rStyle w:val="CharSectno"/>
        </w:rPr>
        <w:t>8</w:t>
      </w:r>
      <w:r>
        <w:t>.</w:t>
      </w:r>
      <w:r>
        <w:tab/>
        <w:t>Effect of not being in custody</w:t>
      </w:r>
      <w:bookmarkEnd w:id="27"/>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lastRenderedPageBreak/>
        <w:tab/>
        <w:t>(3)</w:t>
      </w:r>
      <w:r>
        <w:rPr>
          <w:snapToGrid w:val="0"/>
        </w:rPr>
        <w:tab/>
      </w:r>
      <w:r>
        <w:t>A term does not elapse while a prisoner is not in lawful custody unless this Act or another written law provides otherwise.</w:t>
      </w:r>
    </w:p>
    <w:p>
      <w:pPr>
        <w:pStyle w:val="Heading5"/>
      </w:pPr>
      <w:bookmarkStart w:id="28" w:name="_Toc118370408"/>
      <w:r>
        <w:rPr>
          <w:rStyle w:val="CharSectno"/>
        </w:rPr>
        <w:t>9</w:t>
      </w:r>
      <w:r>
        <w:t>.</w:t>
      </w:r>
      <w:r>
        <w:tab/>
        <w:t>Effect of time before an appeal</w:t>
      </w:r>
      <w:bookmarkEnd w:id="2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29" w:name="_Toc118370409"/>
      <w:r>
        <w:rPr>
          <w:rStyle w:val="CharSectno"/>
        </w:rPr>
        <w:t>10</w:t>
      </w:r>
      <w:r>
        <w:t>.</w:t>
      </w:r>
      <w:r>
        <w:tab/>
        <w:t>No release if prisoner in custody for another matter</w:t>
      </w:r>
      <w:bookmarkEnd w:id="2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30" w:name="_Toc118361428"/>
      <w:bookmarkStart w:id="31" w:name="_Toc118362203"/>
      <w:bookmarkStart w:id="32" w:name="_Toc118370410"/>
      <w:r>
        <w:rPr>
          <w:rStyle w:val="CharDivNo"/>
        </w:rPr>
        <w:t>Division 3</w:t>
      </w:r>
      <w:r>
        <w:rPr>
          <w:snapToGrid w:val="0"/>
        </w:rPr>
        <w:t xml:space="preserve"> — </w:t>
      </w:r>
      <w:r>
        <w:rPr>
          <w:rStyle w:val="CharDivText"/>
        </w:rPr>
        <w:t>Reports about prisoners</w:t>
      </w:r>
      <w:bookmarkEnd w:id="30"/>
      <w:bookmarkEnd w:id="31"/>
      <w:bookmarkEnd w:id="32"/>
    </w:p>
    <w:p>
      <w:pPr>
        <w:pStyle w:val="Footnoteheading"/>
      </w:pPr>
      <w:r>
        <w:tab/>
        <w:t>[Heading amended: No. 41 of 2006 s. 8.]</w:t>
      </w:r>
    </w:p>
    <w:p>
      <w:pPr>
        <w:pStyle w:val="Heading5"/>
      </w:pPr>
      <w:bookmarkStart w:id="33" w:name="_Toc118370411"/>
      <w:r>
        <w:rPr>
          <w:rStyle w:val="CharSectno"/>
        </w:rPr>
        <w:t>11</w:t>
      </w:r>
      <w:r>
        <w:t>.</w:t>
      </w:r>
      <w:r>
        <w:tab/>
        <w:t>Report to Minister about the place of custody for a person in custody during Governor’s pleasure</w:t>
      </w:r>
      <w:bookmarkEnd w:id="3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34" w:name="_Toc118370412"/>
      <w:r>
        <w:rPr>
          <w:rStyle w:val="CharSectno"/>
        </w:rPr>
        <w:lastRenderedPageBreak/>
        <w:t>11A</w:t>
      </w:r>
      <w:r>
        <w:t>.</w:t>
      </w:r>
      <w:r>
        <w:tab/>
        <w:t>Reports by CEO to Board about certain prisoners</w:t>
      </w:r>
      <w:bookmarkEnd w:id="34"/>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lastRenderedPageBreak/>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35" w:name="_Toc118370413"/>
      <w:r>
        <w:rPr>
          <w:rStyle w:val="CharSectno"/>
        </w:rPr>
        <w:t>12</w:t>
      </w:r>
      <w:r>
        <w:t>.</w:t>
      </w:r>
      <w:r>
        <w:tab/>
        <w:t>Reports by Board to Minister about prisoners generally</w:t>
      </w:r>
      <w:bookmarkEnd w:id="35"/>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lastRenderedPageBreak/>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36" w:name="_Toc118370414"/>
      <w:r>
        <w:rPr>
          <w:rStyle w:val="CharSectno"/>
        </w:rPr>
        <w:t>12A</w:t>
      </w:r>
      <w:r>
        <w:t>.</w:t>
      </w:r>
      <w:r>
        <w:tab/>
        <w:t>Reports by Board to Minister about Schedule 3 prisoners</w:t>
      </w:r>
      <w:bookmarkEnd w:id="36"/>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lastRenderedPageBreak/>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t>
      </w:r>
      <w:r>
        <w:lastRenderedPageBreak/>
        <w:t>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37" w:name="_Toc118370415"/>
      <w:r>
        <w:rPr>
          <w:rStyle w:val="CharSectno"/>
        </w:rPr>
        <w:t>12B</w:t>
      </w:r>
      <w:r>
        <w:t>.</w:t>
      </w:r>
      <w:r>
        <w:tab/>
        <w:t>Combined reports may be given under sections 12 and 12A</w:t>
      </w:r>
      <w:bookmarkEnd w:id="37"/>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lastRenderedPageBreak/>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38" w:name="_Toc118361434"/>
      <w:bookmarkStart w:id="39" w:name="_Toc118362209"/>
      <w:bookmarkStart w:id="40" w:name="_Toc118370416"/>
      <w:r>
        <w:rPr>
          <w:rStyle w:val="CharDivNo"/>
        </w:rPr>
        <w:t>Division 4</w:t>
      </w:r>
      <w:r>
        <w:t> — </w:t>
      </w:r>
      <w:r>
        <w:rPr>
          <w:rStyle w:val="CharDivText"/>
        </w:rPr>
        <w:t>Programmes for certain prisoners</w:t>
      </w:r>
      <w:bookmarkEnd w:id="38"/>
      <w:bookmarkEnd w:id="39"/>
      <w:bookmarkEnd w:id="40"/>
    </w:p>
    <w:p>
      <w:pPr>
        <w:pStyle w:val="Footnoteheading"/>
      </w:pPr>
      <w:r>
        <w:tab/>
        <w:t>[Heading inserted: No. 41 of 2006 s. 12.]</w:t>
      </w:r>
    </w:p>
    <w:p>
      <w:pPr>
        <w:pStyle w:val="Heading5"/>
        <w:spacing w:before="240"/>
      </w:pPr>
      <w:bookmarkStart w:id="41" w:name="_Toc118370417"/>
      <w:r>
        <w:rPr>
          <w:rStyle w:val="CharSectno"/>
        </w:rPr>
        <w:t>13</w:t>
      </w:r>
      <w:r>
        <w:t>.</w:t>
      </w:r>
      <w:r>
        <w:tab/>
        <w:t>Re</w:t>
      </w:r>
      <w:r>
        <w:noBreakHyphen/>
        <w:t>socialisation programmes for Schedule 3 prisoners</w:t>
      </w:r>
      <w:bookmarkEnd w:id="41"/>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lastRenderedPageBreak/>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lastRenderedPageBreak/>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42" w:name="_Toc118370418"/>
      <w:r>
        <w:rPr>
          <w:rStyle w:val="CharSectno"/>
        </w:rPr>
        <w:t>14</w:t>
      </w:r>
      <w:r>
        <w:t>.</w:t>
      </w:r>
      <w:r>
        <w:tab/>
        <w:t>Re</w:t>
      </w:r>
      <w:r>
        <w:noBreakHyphen/>
        <w:t>socialisation programmes for certain other prisoners</w:t>
      </w:r>
      <w:bookmarkEnd w:id="42"/>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 xml:space="preserve">socialisation programme in which the prisoner should </w:t>
      </w:r>
      <w:r>
        <w:lastRenderedPageBreak/>
        <w:t>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43" w:name="_Toc118370419"/>
      <w:r>
        <w:rPr>
          <w:rStyle w:val="CharSectno"/>
        </w:rPr>
        <w:t>14A</w:t>
      </w:r>
      <w:r>
        <w:t>.</w:t>
      </w:r>
      <w:r>
        <w:tab/>
        <w:t>Regulations as to re</w:t>
      </w:r>
      <w:r>
        <w:noBreakHyphen/>
        <w:t>socialisation programmes</w:t>
      </w:r>
      <w:bookmarkEnd w:id="4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44" w:name="_Toc118361438"/>
      <w:bookmarkStart w:id="45" w:name="_Toc118362213"/>
      <w:bookmarkStart w:id="46" w:name="_Toc118370420"/>
      <w:r>
        <w:rPr>
          <w:rStyle w:val="CharDivNo"/>
        </w:rPr>
        <w:lastRenderedPageBreak/>
        <w:t>Division 5</w:t>
      </w:r>
      <w:r>
        <w:t> — </w:t>
      </w:r>
      <w:r>
        <w:rPr>
          <w:rStyle w:val="CharDivText"/>
        </w:rPr>
        <w:t>Directions to suspend reporting</w:t>
      </w:r>
      <w:bookmarkEnd w:id="44"/>
      <w:bookmarkEnd w:id="45"/>
      <w:bookmarkEnd w:id="46"/>
    </w:p>
    <w:p>
      <w:pPr>
        <w:pStyle w:val="Footnoteheading"/>
      </w:pPr>
      <w:r>
        <w:tab/>
        <w:t>[Heading inserted: No. 42 of 2018 s. 6.]</w:t>
      </w:r>
    </w:p>
    <w:p>
      <w:pPr>
        <w:pStyle w:val="Heading5"/>
      </w:pPr>
      <w:bookmarkStart w:id="47" w:name="_Toc118370421"/>
      <w:r>
        <w:rPr>
          <w:rStyle w:val="CharSectno"/>
        </w:rPr>
        <w:t>14B</w:t>
      </w:r>
      <w:r>
        <w:t>.</w:t>
      </w:r>
      <w:r>
        <w:tab/>
        <w:t>Terms used</w:t>
      </w:r>
      <w:bookmarkEnd w:id="47"/>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48" w:name="_Toc118370422"/>
      <w:r>
        <w:rPr>
          <w:rStyle w:val="CharSectno"/>
        </w:rPr>
        <w:t>14C</w:t>
      </w:r>
      <w:r>
        <w:t>.</w:t>
      </w:r>
      <w:r>
        <w:tab/>
        <w:t>Minister may direct suspension of reporting</w:t>
      </w:r>
      <w:bookmarkEnd w:id="48"/>
    </w:p>
    <w:p>
      <w:pPr>
        <w:pStyle w:val="Subsection"/>
      </w:pPr>
      <w:r>
        <w:tab/>
        <w:t>(1)</w:t>
      </w:r>
      <w:r>
        <w:tab/>
        <w:t xml:space="preserve">At any time after the Minister has received a relevant report about a designated prisoner the Minister may direct that the </w:t>
      </w:r>
      <w:r>
        <w:lastRenderedPageBreak/>
        <w:t>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49" w:name="_Toc118370423"/>
      <w:r>
        <w:rPr>
          <w:rStyle w:val="CharSectno"/>
        </w:rPr>
        <w:t>14D</w:t>
      </w:r>
      <w:r>
        <w:t>.</w:t>
      </w:r>
      <w:r>
        <w:tab/>
        <w:t>No review of direction to suspend reporting</w:t>
      </w:r>
      <w:bookmarkEnd w:id="49"/>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 xml:space="preserve">is not subject to review or remedy by way of prohibition, mandamus, injunction, declaration or certiorari, or a remedy having the same effect as a remedy that could be </w:t>
      </w:r>
      <w:r>
        <w:lastRenderedPageBreak/>
        <w:t>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50" w:name="_Toc118361442"/>
      <w:bookmarkStart w:id="51" w:name="_Toc118362217"/>
      <w:bookmarkStart w:id="52" w:name="_Toc118370424"/>
      <w:r>
        <w:rPr>
          <w:rStyle w:val="CharPartNo"/>
        </w:rPr>
        <w:lastRenderedPageBreak/>
        <w:t>Part 3</w:t>
      </w:r>
      <w:r>
        <w:t xml:space="preserve"> — </w:t>
      </w:r>
      <w:r>
        <w:rPr>
          <w:rStyle w:val="CharPartText"/>
        </w:rPr>
        <w:t>Parole</w:t>
      </w:r>
      <w:bookmarkEnd w:id="50"/>
      <w:bookmarkEnd w:id="51"/>
      <w:bookmarkEnd w:id="52"/>
    </w:p>
    <w:p>
      <w:pPr>
        <w:pStyle w:val="Heading3"/>
      </w:pPr>
      <w:bookmarkStart w:id="53" w:name="_Toc118361443"/>
      <w:bookmarkStart w:id="54" w:name="_Toc118362218"/>
      <w:bookmarkStart w:id="55" w:name="_Toc118370425"/>
      <w:r>
        <w:rPr>
          <w:rStyle w:val="CharDivNo"/>
        </w:rPr>
        <w:t>Division 1</w:t>
      </w:r>
      <w:r>
        <w:t xml:space="preserve"> — </w:t>
      </w:r>
      <w:r>
        <w:rPr>
          <w:rStyle w:val="CharDivText"/>
        </w:rPr>
        <w:t>Preliminary</w:t>
      </w:r>
      <w:bookmarkEnd w:id="53"/>
      <w:bookmarkEnd w:id="54"/>
      <w:bookmarkEnd w:id="55"/>
    </w:p>
    <w:p>
      <w:pPr>
        <w:pStyle w:val="Heading5"/>
      </w:pPr>
      <w:bookmarkStart w:id="56" w:name="_Toc118370426"/>
      <w:r>
        <w:rPr>
          <w:rStyle w:val="CharSectno"/>
        </w:rPr>
        <w:t>15</w:t>
      </w:r>
      <w:r>
        <w:t>.</w:t>
      </w:r>
      <w:r>
        <w:tab/>
        <w:t>Terms used and calculations</w:t>
      </w:r>
      <w:bookmarkEnd w:id="56"/>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57" w:name="_Toc118361445"/>
      <w:bookmarkStart w:id="58" w:name="_Toc118362220"/>
      <w:bookmarkStart w:id="59" w:name="_Toc118370427"/>
      <w:r>
        <w:rPr>
          <w:rStyle w:val="CharDivNo"/>
        </w:rPr>
        <w:t>Division 2</w:t>
      </w:r>
      <w:r>
        <w:t xml:space="preserve"> — </w:t>
      </w:r>
      <w:r>
        <w:rPr>
          <w:rStyle w:val="CharDivText"/>
        </w:rPr>
        <w:t>Reports about certain people eligible for parole</w:t>
      </w:r>
      <w:bookmarkEnd w:id="57"/>
      <w:bookmarkEnd w:id="58"/>
      <w:bookmarkEnd w:id="59"/>
    </w:p>
    <w:p>
      <w:pPr>
        <w:pStyle w:val="Heading5"/>
        <w:spacing w:before="180"/>
      </w:pPr>
      <w:bookmarkStart w:id="60" w:name="_Toc118370428"/>
      <w:r>
        <w:rPr>
          <w:rStyle w:val="CharSectno"/>
        </w:rPr>
        <w:t>17</w:t>
      </w:r>
      <w:r>
        <w:t>.</w:t>
      </w:r>
      <w:r>
        <w:tab/>
        <w:t>Parole term, CEO to give Board report about prisoner on</w:t>
      </w:r>
      <w:bookmarkEnd w:id="6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61" w:name="_Toc118361447"/>
      <w:bookmarkStart w:id="62" w:name="_Toc118362222"/>
      <w:bookmarkStart w:id="63" w:name="_Toc118370429"/>
      <w:r>
        <w:rPr>
          <w:rStyle w:val="CharDivNo"/>
        </w:rPr>
        <w:t>Division 3</w:t>
      </w:r>
      <w:r>
        <w:t xml:space="preserve"> — </w:t>
      </w:r>
      <w:r>
        <w:rPr>
          <w:rStyle w:val="CharDivText"/>
        </w:rPr>
        <w:t>Parole in case of parole term</w:t>
      </w:r>
      <w:bookmarkEnd w:id="61"/>
      <w:bookmarkEnd w:id="62"/>
      <w:bookmarkEnd w:id="63"/>
      <w:r>
        <w:t xml:space="preserve"> </w:t>
      </w:r>
    </w:p>
    <w:p>
      <w:pPr>
        <w:pStyle w:val="Heading5"/>
        <w:keepNext w:val="0"/>
        <w:keepLines w:val="0"/>
        <w:spacing w:before="180"/>
      </w:pPr>
      <w:bookmarkStart w:id="64" w:name="_Toc118370430"/>
      <w:r>
        <w:rPr>
          <w:rStyle w:val="CharSectno"/>
        </w:rPr>
        <w:t>19</w:t>
      </w:r>
      <w:r>
        <w:t>.</w:t>
      </w:r>
      <w:r>
        <w:tab/>
        <w:t>Term used: prisoner</w:t>
      </w:r>
      <w:bookmarkEnd w:id="64"/>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65" w:name="_Toc118370431"/>
      <w:r>
        <w:rPr>
          <w:rStyle w:val="CharSectno"/>
        </w:rPr>
        <w:lastRenderedPageBreak/>
        <w:t>20</w:t>
      </w:r>
      <w:r>
        <w:t>.</w:t>
      </w:r>
      <w:r>
        <w:tab/>
        <w:t>Board may parole prisoner</w:t>
      </w:r>
      <w:bookmarkEnd w:id="65"/>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66" w:name="_Toc118361450"/>
      <w:bookmarkStart w:id="67" w:name="_Toc118362225"/>
      <w:bookmarkStart w:id="68" w:name="_Toc118370432"/>
      <w:r>
        <w:rPr>
          <w:rStyle w:val="CharDivNo"/>
        </w:rPr>
        <w:t>Division 4</w:t>
      </w:r>
      <w:r>
        <w:rPr>
          <w:snapToGrid w:val="0"/>
        </w:rPr>
        <w:t xml:space="preserve"> — </w:t>
      </w:r>
      <w:r>
        <w:rPr>
          <w:rStyle w:val="CharDivText"/>
        </w:rPr>
        <w:t>Parole in case of short term</w:t>
      </w:r>
      <w:bookmarkEnd w:id="66"/>
      <w:bookmarkEnd w:id="67"/>
      <w:bookmarkEnd w:id="68"/>
    </w:p>
    <w:p>
      <w:pPr>
        <w:pStyle w:val="Heading5"/>
        <w:spacing w:before="180"/>
      </w:pPr>
      <w:bookmarkStart w:id="69" w:name="_Toc118370433"/>
      <w:r>
        <w:rPr>
          <w:rStyle w:val="CharSectno"/>
        </w:rPr>
        <w:t>22</w:t>
      </w:r>
      <w:r>
        <w:t>.</w:t>
      </w:r>
      <w:r>
        <w:tab/>
        <w:t>Application of Division</w:t>
      </w:r>
      <w:bookmarkEnd w:id="69"/>
    </w:p>
    <w:p>
      <w:pPr>
        <w:pStyle w:val="Subsection"/>
        <w:keepNext/>
        <w:spacing w:before="120"/>
      </w:pPr>
      <w:r>
        <w:tab/>
        <w:t>(1)</w:t>
      </w:r>
      <w:r>
        <w:tab/>
        <w:t xml:space="preserve">This Division applies to a prisoner if and only if — </w:t>
      </w:r>
    </w:p>
    <w:p>
      <w:pPr>
        <w:pStyle w:val="Indenta"/>
      </w:pPr>
      <w:r>
        <w:tab/>
        <w:t>(a)</w:t>
      </w:r>
      <w:r>
        <w:tab/>
        <w:t xml:space="preserve">the prisoner is serving one term and that term is less than 6 months and is not a prescribed term or a term in </w:t>
      </w:r>
      <w:r>
        <w:lastRenderedPageBreak/>
        <w:t>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70" w:name="_Toc118370434"/>
      <w:r>
        <w:rPr>
          <w:rStyle w:val="CharSectno"/>
        </w:rPr>
        <w:t>23</w:t>
      </w:r>
      <w:r>
        <w:t>.</w:t>
      </w:r>
      <w:r>
        <w:tab/>
        <w:t>Board may parole prisoner</w:t>
      </w:r>
      <w:bookmarkEnd w:id="7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lastRenderedPageBreak/>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lastRenderedPageBreak/>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71" w:name="_Toc118361453"/>
      <w:bookmarkStart w:id="72" w:name="_Toc118362228"/>
      <w:bookmarkStart w:id="73" w:name="_Toc118370435"/>
      <w:r>
        <w:rPr>
          <w:rStyle w:val="CharDivNo"/>
        </w:rPr>
        <w:lastRenderedPageBreak/>
        <w:t>Division 5</w:t>
      </w:r>
      <w:r>
        <w:rPr>
          <w:snapToGrid w:val="0"/>
        </w:rPr>
        <w:t xml:space="preserve"> — </w:t>
      </w:r>
      <w:r>
        <w:rPr>
          <w:rStyle w:val="CharDivText"/>
        </w:rPr>
        <w:t>Parole in case of life or indefinite imprisonment</w:t>
      </w:r>
      <w:bookmarkEnd w:id="71"/>
      <w:bookmarkEnd w:id="72"/>
      <w:bookmarkEnd w:id="73"/>
    </w:p>
    <w:p>
      <w:pPr>
        <w:pStyle w:val="Footnoteheading"/>
        <w:keepNext/>
      </w:pPr>
      <w:r>
        <w:tab/>
        <w:t>[Heading amended: No. 29 of 2008 s. 39(7).]</w:t>
      </w:r>
    </w:p>
    <w:p>
      <w:pPr>
        <w:pStyle w:val="Heading5"/>
      </w:pPr>
      <w:bookmarkStart w:id="74" w:name="_Toc118370436"/>
      <w:r>
        <w:rPr>
          <w:rStyle w:val="CharSectno"/>
        </w:rPr>
        <w:t>25</w:t>
      </w:r>
      <w:r>
        <w:t>.</w:t>
      </w:r>
      <w:r>
        <w:tab/>
        <w:t>Life imprisonment, Governor may parole prisoner</w:t>
      </w:r>
      <w:bookmarkEnd w:id="74"/>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75" w:name="_Toc118370437"/>
      <w:r>
        <w:rPr>
          <w:rStyle w:val="CharSectno"/>
        </w:rPr>
        <w:lastRenderedPageBreak/>
        <w:t>27</w:t>
      </w:r>
      <w:r>
        <w:t>.</w:t>
      </w:r>
      <w:r>
        <w:tab/>
        <w:t>Indefinite imprisonment, Governor may parole prisoner</w:t>
      </w:r>
      <w:bookmarkEnd w:id="75"/>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76" w:name="_Toc118361456"/>
      <w:bookmarkStart w:id="77" w:name="_Toc118362231"/>
      <w:bookmarkStart w:id="78" w:name="_Toc118370438"/>
      <w:r>
        <w:rPr>
          <w:rStyle w:val="CharDivNo"/>
        </w:rPr>
        <w:t>Division 5A</w:t>
      </w:r>
      <w:r>
        <w:t> — </w:t>
      </w:r>
      <w:r>
        <w:rPr>
          <w:rStyle w:val="CharDivText"/>
        </w:rPr>
        <w:t>Releasing prisoners during the Governor’s pleasure</w:t>
      </w:r>
      <w:bookmarkEnd w:id="76"/>
      <w:bookmarkEnd w:id="77"/>
      <w:bookmarkEnd w:id="78"/>
    </w:p>
    <w:p>
      <w:pPr>
        <w:pStyle w:val="Footnoteheading"/>
      </w:pPr>
      <w:r>
        <w:tab/>
        <w:t>[Heading inserted: No. 41 of 2006 s. 23.]</w:t>
      </w:r>
    </w:p>
    <w:p>
      <w:pPr>
        <w:pStyle w:val="Heading5"/>
      </w:pPr>
      <w:bookmarkStart w:id="79" w:name="_Toc118370439"/>
      <w:r>
        <w:rPr>
          <w:rStyle w:val="CharSectno"/>
        </w:rPr>
        <w:t>27A</w:t>
      </w:r>
      <w:r>
        <w:t>.</w:t>
      </w:r>
      <w:r>
        <w:tab/>
        <w:t>Operation of this Division</w:t>
      </w:r>
      <w:bookmarkEnd w:id="7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80" w:name="_Toc118370440"/>
      <w:r>
        <w:rPr>
          <w:rStyle w:val="CharSectno"/>
        </w:rPr>
        <w:t>27B</w:t>
      </w:r>
      <w:r>
        <w:t>.</w:t>
      </w:r>
      <w:r>
        <w:tab/>
        <w:t>Release may be by parole order</w:t>
      </w:r>
      <w:bookmarkEnd w:id="80"/>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lastRenderedPageBreak/>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81" w:name="_Toc118361459"/>
      <w:bookmarkStart w:id="82" w:name="_Toc118362234"/>
      <w:bookmarkStart w:id="83" w:name="_Toc118370441"/>
      <w:r>
        <w:rPr>
          <w:rStyle w:val="CharDivNo"/>
        </w:rPr>
        <w:t>Division 6</w:t>
      </w:r>
      <w:r>
        <w:t xml:space="preserve"> — </w:t>
      </w:r>
      <w:r>
        <w:rPr>
          <w:rStyle w:val="CharDivText"/>
        </w:rPr>
        <w:t>Parole orders</w:t>
      </w:r>
      <w:bookmarkEnd w:id="81"/>
      <w:bookmarkEnd w:id="82"/>
      <w:bookmarkEnd w:id="83"/>
    </w:p>
    <w:p>
      <w:pPr>
        <w:pStyle w:val="Heading5"/>
      </w:pPr>
      <w:bookmarkStart w:id="84" w:name="_Toc118370442"/>
      <w:r>
        <w:rPr>
          <w:rStyle w:val="CharSectno"/>
        </w:rPr>
        <w:t>28</w:t>
      </w:r>
      <w:r>
        <w:t>.</w:t>
      </w:r>
      <w:r>
        <w:tab/>
        <w:t>Parole order, nature of</w:t>
      </w:r>
      <w:bookmarkEnd w:id="84"/>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85" w:name="_Toc118370443"/>
      <w:r>
        <w:rPr>
          <w:rStyle w:val="CharSectno"/>
        </w:rPr>
        <w:t>29</w:t>
      </w:r>
      <w:r>
        <w:t>.</w:t>
      </w:r>
      <w:r>
        <w:tab/>
        <w:t>Parole order, standard obligations</w:t>
      </w:r>
      <w:bookmarkEnd w:id="85"/>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lastRenderedPageBreak/>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86" w:name="_Toc118370444"/>
      <w:r>
        <w:rPr>
          <w:rStyle w:val="CharSectno"/>
        </w:rPr>
        <w:t>30</w:t>
      </w:r>
      <w:r>
        <w:t>.</w:t>
      </w:r>
      <w:r>
        <w:tab/>
        <w:t>Parole order, additional requirements</w:t>
      </w:r>
      <w:bookmarkEnd w:id="86"/>
    </w:p>
    <w:p>
      <w:pPr>
        <w:pStyle w:val="Subsection"/>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lastRenderedPageBreak/>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87" w:name="_Toc118370445"/>
      <w:r>
        <w:rPr>
          <w:rStyle w:val="CharSectno"/>
        </w:rPr>
        <w:t>31</w:t>
      </w:r>
      <w:r>
        <w:t>.</w:t>
      </w:r>
      <w:r>
        <w:tab/>
        <w:t>CEO to ensure parolee is supervised during supervised period</w:t>
      </w:r>
      <w:bookmarkEnd w:id="87"/>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lastRenderedPageBreak/>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88" w:name="_Toc118361464"/>
      <w:bookmarkStart w:id="89" w:name="_Toc118362239"/>
      <w:bookmarkStart w:id="90" w:name="_Toc118370446"/>
      <w:r>
        <w:rPr>
          <w:rStyle w:val="CharDivNo"/>
        </w:rPr>
        <w:t>Division 7</w:t>
      </w:r>
      <w:r>
        <w:t xml:space="preserve"> — </w:t>
      </w:r>
      <w:r>
        <w:rPr>
          <w:rStyle w:val="CharDivText"/>
        </w:rPr>
        <w:t>Parole orders, general provisions</w:t>
      </w:r>
      <w:bookmarkEnd w:id="88"/>
      <w:bookmarkEnd w:id="89"/>
      <w:bookmarkEnd w:id="90"/>
    </w:p>
    <w:p>
      <w:pPr>
        <w:pStyle w:val="Heading5"/>
      </w:pPr>
      <w:bookmarkStart w:id="91" w:name="_Toc118370447"/>
      <w:r>
        <w:rPr>
          <w:rStyle w:val="CharSectno"/>
        </w:rPr>
        <w:t>32</w:t>
      </w:r>
      <w:r>
        <w:t>.</w:t>
      </w:r>
      <w:r>
        <w:tab/>
        <w:t>Parole order may relate to more than one term</w:t>
      </w:r>
      <w:bookmarkEnd w:id="91"/>
    </w:p>
    <w:p>
      <w:pPr>
        <w:pStyle w:val="Subsection"/>
      </w:pPr>
      <w:r>
        <w:tab/>
      </w:r>
      <w:r>
        <w:tab/>
        <w:t>A parole order may relate to more than one term.</w:t>
      </w:r>
    </w:p>
    <w:p>
      <w:pPr>
        <w:pStyle w:val="Heading5"/>
      </w:pPr>
      <w:bookmarkStart w:id="92" w:name="_Toc118370448"/>
      <w:r>
        <w:rPr>
          <w:rStyle w:val="CharSectno"/>
        </w:rPr>
        <w:t>33</w:t>
      </w:r>
      <w:r>
        <w:t>.</w:t>
      </w:r>
      <w:r>
        <w:tab/>
        <w:t>Prisoner may refuse to be released on parole</w:t>
      </w:r>
      <w:bookmarkEnd w:id="9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93" w:name="_Toc118370449"/>
      <w:r>
        <w:rPr>
          <w:rStyle w:val="CharSectno"/>
        </w:rPr>
        <w:t>34</w:t>
      </w:r>
      <w:r>
        <w:t>.</w:t>
      </w:r>
      <w:r>
        <w:tab/>
        <w:t>Prisoner’s acknowledgment or undertaking</w:t>
      </w:r>
      <w:bookmarkEnd w:id="9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94" w:name="_Toc118370450"/>
      <w:r>
        <w:rPr>
          <w:rStyle w:val="CharSectno"/>
        </w:rPr>
        <w:t>35</w:t>
      </w:r>
      <w:r>
        <w:t>.</w:t>
      </w:r>
      <w:r>
        <w:tab/>
        <w:t>Making parole order after refusal by prisoner</w:t>
      </w:r>
      <w:bookmarkEnd w:id="9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lastRenderedPageBreak/>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95" w:name="_Toc118361469"/>
      <w:bookmarkStart w:id="96" w:name="_Toc118362244"/>
      <w:bookmarkStart w:id="97" w:name="_Toc118370451"/>
      <w:r>
        <w:rPr>
          <w:rStyle w:val="CharDivNo"/>
        </w:rPr>
        <w:t>Division 8</w:t>
      </w:r>
      <w:r>
        <w:t xml:space="preserve"> — </w:t>
      </w:r>
      <w:r>
        <w:rPr>
          <w:rStyle w:val="CharDivText"/>
        </w:rPr>
        <w:t>Amendment of parole orders</w:t>
      </w:r>
      <w:bookmarkEnd w:id="95"/>
      <w:bookmarkEnd w:id="96"/>
      <w:bookmarkEnd w:id="97"/>
      <w:r>
        <w:rPr>
          <w:rStyle w:val="CharDivText"/>
        </w:rPr>
        <w:t xml:space="preserve"> </w:t>
      </w:r>
    </w:p>
    <w:p>
      <w:pPr>
        <w:pStyle w:val="Heading5"/>
      </w:pPr>
      <w:bookmarkStart w:id="98" w:name="_Toc118370452"/>
      <w:r>
        <w:rPr>
          <w:rStyle w:val="CharSectno"/>
        </w:rPr>
        <w:t>36</w:t>
      </w:r>
      <w:r>
        <w:t>.</w:t>
      </w:r>
      <w:r>
        <w:tab/>
        <w:t>Amending before release</w:t>
      </w:r>
      <w:bookmarkEnd w:id="98"/>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99" w:name="_Toc118370453"/>
      <w:r>
        <w:rPr>
          <w:rStyle w:val="CharSectno"/>
        </w:rPr>
        <w:t>37</w:t>
      </w:r>
      <w:r>
        <w:rPr>
          <w:snapToGrid w:val="0"/>
        </w:rPr>
        <w:t>.</w:t>
      </w:r>
      <w:r>
        <w:rPr>
          <w:snapToGrid w:val="0"/>
        </w:rPr>
        <w:tab/>
        <w:t>Amending during parole period</w:t>
      </w:r>
      <w:bookmarkEnd w:id="99"/>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lastRenderedPageBreak/>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00" w:name="_Toc118361472"/>
      <w:bookmarkStart w:id="101" w:name="_Toc118362247"/>
      <w:bookmarkStart w:id="102" w:name="_Toc118370454"/>
      <w:r>
        <w:rPr>
          <w:rStyle w:val="CharDivNo"/>
        </w:rPr>
        <w:t>Division 9</w:t>
      </w:r>
      <w:r>
        <w:t xml:space="preserve"> — </w:t>
      </w:r>
      <w:r>
        <w:rPr>
          <w:rStyle w:val="CharDivText"/>
        </w:rPr>
        <w:t>Suspension of parole orders</w:t>
      </w:r>
      <w:bookmarkEnd w:id="100"/>
      <w:bookmarkEnd w:id="101"/>
      <w:bookmarkEnd w:id="102"/>
      <w:r>
        <w:rPr>
          <w:rStyle w:val="CharDivText"/>
        </w:rPr>
        <w:t xml:space="preserve"> </w:t>
      </w:r>
    </w:p>
    <w:p>
      <w:pPr>
        <w:pStyle w:val="Heading5"/>
      </w:pPr>
      <w:bookmarkStart w:id="103" w:name="_Toc118370455"/>
      <w:r>
        <w:rPr>
          <w:rStyle w:val="CharSectno"/>
        </w:rPr>
        <w:t>38</w:t>
      </w:r>
      <w:r>
        <w:rPr>
          <w:snapToGrid w:val="0"/>
        </w:rPr>
        <w:t>.</w:t>
      </w:r>
      <w:r>
        <w:rPr>
          <w:snapToGrid w:val="0"/>
        </w:rPr>
        <w:tab/>
        <w:t>Suspension by CEO</w:t>
      </w:r>
      <w:bookmarkEnd w:id="10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104" w:name="_Toc118370456"/>
      <w:r>
        <w:rPr>
          <w:rStyle w:val="CharSectno"/>
        </w:rPr>
        <w:t>39</w:t>
      </w:r>
      <w:r>
        <w:t>.</w:t>
      </w:r>
      <w:r>
        <w:tab/>
        <w:t>Suspension by Board</w:t>
      </w:r>
      <w:bookmarkEnd w:id="104"/>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105" w:name="_Toc118370457"/>
      <w:r>
        <w:rPr>
          <w:rStyle w:val="CharSectno"/>
        </w:rPr>
        <w:t>40</w:t>
      </w:r>
      <w:r>
        <w:t>.</w:t>
      </w:r>
      <w:r>
        <w:tab/>
        <w:t>Period of suspension</w:t>
      </w:r>
      <w:bookmarkEnd w:id="10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lastRenderedPageBreak/>
        <w:tab/>
        <w:t>[(2)</w:t>
      </w:r>
      <w:r>
        <w:tab/>
        <w:t>deleted]</w:t>
      </w:r>
    </w:p>
    <w:p>
      <w:pPr>
        <w:pStyle w:val="Footnotesection"/>
      </w:pPr>
      <w:r>
        <w:tab/>
        <w:t>[Section 40 amended: No. 41 of 2006 s. 33.]</w:t>
      </w:r>
    </w:p>
    <w:p>
      <w:pPr>
        <w:pStyle w:val="Heading5"/>
      </w:pPr>
      <w:bookmarkStart w:id="106" w:name="_Toc118370458"/>
      <w:r>
        <w:rPr>
          <w:rStyle w:val="CharSectno"/>
        </w:rPr>
        <w:t>41</w:t>
      </w:r>
      <w:r>
        <w:t>.</w:t>
      </w:r>
      <w:r>
        <w:tab/>
        <w:t>Suspension, effect on other parole orders</w:t>
      </w:r>
      <w:bookmarkEnd w:id="106"/>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107" w:name="_Toc118361477"/>
      <w:bookmarkStart w:id="108" w:name="_Toc118362252"/>
      <w:bookmarkStart w:id="109" w:name="_Toc118370459"/>
      <w:r>
        <w:rPr>
          <w:rStyle w:val="CharDivNo"/>
        </w:rPr>
        <w:t>Division 10</w:t>
      </w:r>
      <w:r>
        <w:t xml:space="preserve"> — </w:t>
      </w:r>
      <w:r>
        <w:rPr>
          <w:rStyle w:val="CharDivText"/>
        </w:rPr>
        <w:t>Cancellation of parole orders</w:t>
      </w:r>
      <w:bookmarkEnd w:id="107"/>
      <w:bookmarkEnd w:id="108"/>
      <w:bookmarkEnd w:id="109"/>
    </w:p>
    <w:p>
      <w:pPr>
        <w:pStyle w:val="Heading5"/>
      </w:pPr>
      <w:bookmarkStart w:id="110" w:name="_Toc118370460"/>
      <w:r>
        <w:rPr>
          <w:rStyle w:val="CharSectno"/>
        </w:rPr>
        <w:t>43</w:t>
      </w:r>
      <w:r>
        <w:t>.</w:t>
      </w:r>
      <w:r>
        <w:tab/>
        <w:t>Cancellation before release</w:t>
      </w:r>
      <w:bookmarkEnd w:id="110"/>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111" w:name="_Toc118370461"/>
      <w:r>
        <w:rPr>
          <w:rStyle w:val="CharSectno"/>
        </w:rPr>
        <w:t>44</w:t>
      </w:r>
      <w:r>
        <w:t>.</w:t>
      </w:r>
      <w:r>
        <w:tab/>
        <w:t>Cancellation after release</w:t>
      </w:r>
      <w:bookmarkEnd w:id="111"/>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112" w:name="_Toc118370462"/>
      <w:r>
        <w:rPr>
          <w:rStyle w:val="CharSectno"/>
        </w:rPr>
        <w:lastRenderedPageBreak/>
        <w:t>46</w:t>
      </w:r>
      <w:r>
        <w:t>.</w:t>
      </w:r>
      <w:r>
        <w:tab/>
        <w:t>Cancellation, effect on other parole orders</w:t>
      </w:r>
      <w:bookmarkEnd w:id="112"/>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13" w:name="_Toc118361481"/>
      <w:bookmarkStart w:id="114" w:name="_Toc118362256"/>
      <w:bookmarkStart w:id="115" w:name="_Toc118370463"/>
      <w:r>
        <w:rPr>
          <w:rStyle w:val="CharDivNo"/>
        </w:rPr>
        <w:t>Division 11</w:t>
      </w:r>
      <w:r>
        <w:t xml:space="preserve"> — </w:t>
      </w:r>
      <w:r>
        <w:rPr>
          <w:rStyle w:val="CharDivText"/>
        </w:rPr>
        <w:t>Miscellaneous</w:t>
      </w:r>
      <w:bookmarkEnd w:id="113"/>
      <w:bookmarkEnd w:id="114"/>
      <w:bookmarkEnd w:id="115"/>
    </w:p>
    <w:p>
      <w:pPr>
        <w:pStyle w:val="Ednotesection"/>
      </w:pPr>
      <w:r>
        <w:t>[</w:t>
      </w:r>
      <w:r>
        <w:rPr>
          <w:b/>
          <w:bCs/>
        </w:rPr>
        <w:t>47.</w:t>
      </w:r>
      <w:r>
        <w:tab/>
        <w:t>Deleted: No. 41 of 2006 s. 38.]</w:t>
      </w:r>
    </w:p>
    <w:p>
      <w:pPr>
        <w:pStyle w:val="Heading5"/>
        <w:rPr>
          <w:b w:val="0"/>
        </w:rPr>
      </w:pPr>
      <w:bookmarkStart w:id="116" w:name="_Toc118370464"/>
      <w:r>
        <w:rPr>
          <w:rStyle w:val="CharSectno"/>
        </w:rPr>
        <w:t>48</w:t>
      </w:r>
      <w:r>
        <w:t>.</w:t>
      </w:r>
      <w:r>
        <w:tab/>
        <w:t>Parole ordered by Governor, Minister to be advised of amendment, suspension or cancellation</w:t>
      </w:r>
      <w:bookmarkEnd w:id="11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lastRenderedPageBreak/>
        <w:tab/>
        <w:t>(2)</w:t>
      </w:r>
      <w:r>
        <w:tab/>
      </w:r>
      <w:r>
        <w:rPr>
          <w:snapToGrid w:val="0"/>
        </w:rPr>
        <w:t>The Governor may cancel a decision referred to in subsection (1).</w:t>
      </w:r>
    </w:p>
    <w:p>
      <w:pPr>
        <w:pStyle w:val="Footnotesection"/>
      </w:pPr>
      <w:r>
        <w:tab/>
        <w:t>[Section 48 amended: No. 41 of 2006 s. 39.]</w:t>
      </w:r>
    </w:p>
    <w:p>
      <w:pPr>
        <w:pStyle w:val="Heading5"/>
      </w:pPr>
      <w:bookmarkStart w:id="117" w:name="_Toc118370465"/>
      <w:r>
        <w:rPr>
          <w:rStyle w:val="CharSectno"/>
        </w:rPr>
        <w:t>49</w:t>
      </w:r>
      <w:r>
        <w:t>.</w:t>
      </w:r>
      <w:r>
        <w:tab/>
        <w:t>Resolution of doubtful cases</w:t>
      </w:r>
      <w:bookmarkEnd w:id="117"/>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118" w:name="_Toc118361484"/>
      <w:bookmarkStart w:id="119" w:name="_Toc118362259"/>
      <w:bookmarkStart w:id="120" w:name="_Toc118370466"/>
      <w:r>
        <w:rPr>
          <w:rStyle w:val="CharPartNo"/>
        </w:rPr>
        <w:lastRenderedPageBreak/>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18"/>
      <w:bookmarkEnd w:id="119"/>
      <w:bookmarkEnd w:id="120"/>
    </w:p>
    <w:p>
      <w:pPr>
        <w:pStyle w:val="Heading5"/>
        <w:spacing w:before="160"/>
      </w:pPr>
      <w:bookmarkStart w:id="121" w:name="_Toc118370467"/>
      <w:r>
        <w:rPr>
          <w:rStyle w:val="CharSectno"/>
        </w:rPr>
        <w:t>50</w:t>
      </w:r>
      <w:r>
        <w:t>.</w:t>
      </w:r>
      <w:r>
        <w:tab/>
        <w:t>Certain prisoners may apply to Board for RRO</w:t>
      </w:r>
      <w:bookmarkEnd w:id="121"/>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122" w:name="_Toc118370468"/>
      <w:r>
        <w:rPr>
          <w:rStyle w:val="CharSectno"/>
        </w:rPr>
        <w:t>51</w:t>
      </w:r>
      <w:r>
        <w:t>.</w:t>
      </w:r>
      <w:r>
        <w:tab/>
        <w:t>CEO to report to Board about RRO applicants</w:t>
      </w:r>
      <w:bookmarkEnd w:id="122"/>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123" w:name="_Toc118370469"/>
      <w:r>
        <w:rPr>
          <w:rStyle w:val="CharSectno"/>
        </w:rPr>
        <w:lastRenderedPageBreak/>
        <w:t>52</w:t>
      </w:r>
      <w:r>
        <w:t>.</w:t>
      </w:r>
      <w:r>
        <w:tab/>
        <w:t>Board may make RRO</w:t>
      </w:r>
      <w:bookmarkEnd w:id="12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124" w:name="_Toc118370470"/>
      <w:r>
        <w:rPr>
          <w:rStyle w:val="CharSectno"/>
        </w:rPr>
        <w:t>54</w:t>
      </w:r>
      <w:r>
        <w:t>.</w:t>
      </w:r>
      <w:r>
        <w:tab/>
        <w:t>RRO, nature of</w:t>
      </w:r>
      <w:bookmarkEnd w:id="12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lastRenderedPageBreak/>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125" w:name="_Toc118370471"/>
      <w:r>
        <w:rPr>
          <w:rStyle w:val="CharSectno"/>
        </w:rPr>
        <w:t>55</w:t>
      </w:r>
      <w:r>
        <w:t>.</w:t>
      </w:r>
      <w:r>
        <w:tab/>
        <w:t>RRO, standard obligations</w:t>
      </w:r>
      <w:bookmarkEnd w:id="125"/>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26" w:name="_Toc118370472"/>
      <w:r>
        <w:rPr>
          <w:rStyle w:val="CharSectno"/>
        </w:rPr>
        <w:lastRenderedPageBreak/>
        <w:t>56</w:t>
      </w:r>
      <w:r>
        <w:t>.</w:t>
      </w:r>
      <w:r>
        <w:tab/>
        <w:t>RRO, primary requirements</w:t>
      </w:r>
      <w:bookmarkEnd w:id="126"/>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27" w:name="_Toc118370473"/>
      <w:r>
        <w:rPr>
          <w:rStyle w:val="CharSectno"/>
        </w:rPr>
        <w:t>57</w:t>
      </w:r>
      <w:r>
        <w:t>.</w:t>
      </w:r>
      <w:r>
        <w:tab/>
        <w:t>RRO, additional requirements</w:t>
      </w:r>
      <w:bookmarkEnd w:id="127"/>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lastRenderedPageBreak/>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128" w:name="_Toc118370474"/>
      <w:r>
        <w:rPr>
          <w:rStyle w:val="CharSectno"/>
        </w:rPr>
        <w:t>58</w:t>
      </w:r>
      <w:r>
        <w:t>.</w:t>
      </w:r>
      <w:r>
        <w:tab/>
        <w:t>Prisoner’s undertaking</w:t>
      </w:r>
      <w:bookmarkEnd w:id="12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29" w:name="_Toc118370475"/>
      <w:r>
        <w:rPr>
          <w:rStyle w:val="CharSectno"/>
        </w:rPr>
        <w:t>59</w:t>
      </w:r>
      <w:r>
        <w:t>.</w:t>
      </w:r>
      <w:r>
        <w:tab/>
        <w:t>CEO to ensure prisoner is supervised during RRO</w:t>
      </w:r>
      <w:bookmarkEnd w:id="129"/>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lastRenderedPageBreak/>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130" w:name="_Toc118370476"/>
      <w:r>
        <w:rPr>
          <w:rStyle w:val="CharSectno"/>
        </w:rPr>
        <w:t>61</w:t>
      </w:r>
      <w:r>
        <w:t>.</w:t>
      </w:r>
      <w:r>
        <w:tab/>
        <w:t>Suspension of RRO by Board or CEO</w:t>
      </w:r>
      <w:bookmarkEnd w:id="130"/>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lastRenderedPageBreak/>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131" w:name="_Toc118370477"/>
      <w:r>
        <w:rPr>
          <w:rStyle w:val="CharSectno"/>
        </w:rPr>
        <w:t>63</w:t>
      </w:r>
      <w:r>
        <w:t>.</w:t>
      </w:r>
      <w:r>
        <w:tab/>
        <w:t>Cancellation of RRO by Board</w:t>
      </w:r>
      <w:bookmarkEnd w:id="131"/>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132" w:name="_Toc118361496"/>
      <w:bookmarkStart w:id="133" w:name="_Toc118362271"/>
      <w:bookmarkStart w:id="134" w:name="_Toc118370478"/>
      <w:r>
        <w:rPr>
          <w:rStyle w:val="CharPartNo"/>
        </w:rPr>
        <w:lastRenderedPageBreak/>
        <w:t>Part 5</w:t>
      </w:r>
      <w:r>
        <w:t xml:space="preserve"> — </w:t>
      </w:r>
      <w:r>
        <w:rPr>
          <w:rStyle w:val="CharPartText"/>
        </w:rPr>
        <w:t>Provisions applying to early release orders</w:t>
      </w:r>
      <w:bookmarkEnd w:id="132"/>
      <w:bookmarkEnd w:id="133"/>
      <w:bookmarkEnd w:id="134"/>
    </w:p>
    <w:p>
      <w:pPr>
        <w:pStyle w:val="Heading3"/>
      </w:pPr>
      <w:bookmarkStart w:id="135" w:name="_Toc118361497"/>
      <w:bookmarkStart w:id="136" w:name="_Toc118362272"/>
      <w:bookmarkStart w:id="137" w:name="_Toc118370479"/>
      <w:r>
        <w:rPr>
          <w:rStyle w:val="CharDivNo"/>
        </w:rPr>
        <w:t>Division 1</w:t>
      </w:r>
      <w:r>
        <w:t xml:space="preserve"> — </w:t>
      </w:r>
      <w:r>
        <w:rPr>
          <w:rStyle w:val="CharDivText"/>
        </w:rPr>
        <w:t>General</w:t>
      </w:r>
      <w:bookmarkEnd w:id="135"/>
      <w:bookmarkEnd w:id="136"/>
      <w:bookmarkEnd w:id="137"/>
    </w:p>
    <w:p>
      <w:pPr>
        <w:pStyle w:val="Heading5"/>
      </w:pPr>
      <w:bookmarkStart w:id="138" w:name="_Toc118370480"/>
      <w:r>
        <w:rPr>
          <w:rStyle w:val="CharSectno"/>
        </w:rPr>
        <w:t>65</w:t>
      </w:r>
      <w:r>
        <w:t>.</w:t>
      </w:r>
      <w:r>
        <w:tab/>
        <w:t>Period of early release order counts as time served</w:t>
      </w:r>
      <w:bookmarkEnd w:id="138"/>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139" w:name="_Toc118370481"/>
      <w:r>
        <w:rPr>
          <w:rStyle w:val="CharSectno"/>
        </w:rPr>
        <w:t>66</w:t>
      </w:r>
      <w:r>
        <w:t>.</w:t>
      </w:r>
      <w:r>
        <w:tab/>
        <w:t>Prisoner under sentence until discharged</w:t>
      </w:r>
      <w:bookmarkEnd w:id="139"/>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140" w:name="_Toc118361500"/>
      <w:bookmarkStart w:id="141" w:name="_Toc118362275"/>
      <w:bookmarkStart w:id="142" w:name="_Toc118370482"/>
      <w:r>
        <w:rPr>
          <w:rStyle w:val="CharDivNo"/>
        </w:rPr>
        <w:lastRenderedPageBreak/>
        <w:t>Division 1A</w:t>
      </w:r>
      <w:r>
        <w:t> — </w:t>
      </w:r>
      <w:r>
        <w:rPr>
          <w:rStyle w:val="CharDivText"/>
        </w:rPr>
        <w:t>Homicide offence or homicide related offence</w:t>
      </w:r>
      <w:bookmarkEnd w:id="140"/>
      <w:bookmarkEnd w:id="141"/>
      <w:bookmarkEnd w:id="142"/>
    </w:p>
    <w:p>
      <w:pPr>
        <w:pStyle w:val="Footnoteheading"/>
        <w:keepNext/>
      </w:pPr>
      <w:r>
        <w:tab/>
        <w:t>[Heading inserted: No. 2 of 2018 s. 9.]</w:t>
      </w:r>
    </w:p>
    <w:p>
      <w:pPr>
        <w:pStyle w:val="Heading5"/>
      </w:pPr>
      <w:bookmarkStart w:id="143" w:name="_Toc118370483"/>
      <w:r>
        <w:rPr>
          <w:rStyle w:val="CharSectno"/>
        </w:rPr>
        <w:t>66A</w:t>
      </w:r>
      <w:r>
        <w:t>.</w:t>
      </w:r>
      <w:r>
        <w:tab/>
        <w:t>Terms used</w:t>
      </w:r>
      <w:bookmarkEnd w:id="143"/>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lastRenderedPageBreak/>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144" w:name="_Toc118370484"/>
      <w:r>
        <w:rPr>
          <w:rStyle w:val="CharSectno"/>
        </w:rPr>
        <w:t>66B</w:t>
      </w:r>
      <w:r>
        <w:t>.</w:t>
      </w:r>
      <w:r>
        <w:tab/>
        <w:t>Board not to release or recommend release unless prisoner cooperates or victim’s remains located</w:t>
      </w:r>
      <w:bookmarkEnd w:id="144"/>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w:t>
      </w:r>
      <w:r>
        <w:lastRenderedPageBreak/>
        <w:t xml:space="preserve">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145" w:name="_Toc118370485"/>
      <w:r>
        <w:rPr>
          <w:rStyle w:val="CharSectno"/>
        </w:rPr>
        <w:t>66C</w:t>
      </w:r>
      <w:r>
        <w:t>.</w:t>
      </w:r>
      <w:r>
        <w:tab/>
        <w:t>Commissioner of Police report</w:t>
      </w:r>
      <w:bookmarkEnd w:id="145"/>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lastRenderedPageBreak/>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146" w:name="_Toc118361504"/>
      <w:bookmarkStart w:id="147" w:name="_Toc118362279"/>
      <w:bookmarkStart w:id="148" w:name="_Toc118370486"/>
      <w:r>
        <w:rPr>
          <w:rStyle w:val="CharDivNo"/>
        </w:rPr>
        <w:t>Division 2</w:t>
      </w:r>
      <w:r>
        <w:t xml:space="preserve"> — </w:t>
      </w:r>
      <w:r>
        <w:rPr>
          <w:rStyle w:val="CharDivText"/>
        </w:rPr>
        <w:t>Automatic cancellation</w:t>
      </w:r>
      <w:bookmarkEnd w:id="146"/>
      <w:bookmarkEnd w:id="147"/>
      <w:bookmarkEnd w:id="148"/>
    </w:p>
    <w:p>
      <w:pPr>
        <w:pStyle w:val="Heading5"/>
      </w:pPr>
      <w:bookmarkStart w:id="149" w:name="_Toc118370487"/>
      <w:r>
        <w:rPr>
          <w:rStyle w:val="CharSectno"/>
        </w:rPr>
        <w:t>67</w:t>
      </w:r>
      <w:r>
        <w:t>.</w:t>
      </w:r>
      <w:r>
        <w:tab/>
        <w:t>Cancellation automatic if prisoner imprisoned for offence committed on early release order</w:t>
      </w:r>
      <w:bookmarkEnd w:id="14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lastRenderedPageBreak/>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150" w:name="_Toc118361506"/>
      <w:bookmarkStart w:id="151" w:name="_Toc118362281"/>
      <w:bookmarkStart w:id="152" w:name="_Toc118370488"/>
      <w:r>
        <w:rPr>
          <w:rStyle w:val="CharDivNo"/>
        </w:rPr>
        <w:t>Division 3</w:t>
      </w:r>
      <w:r>
        <w:t xml:space="preserve"> — </w:t>
      </w:r>
      <w:r>
        <w:rPr>
          <w:rStyle w:val="CharDivText"/>
        </w:rPr>
        <w:t>Consequences of suspension and cancellation</w:t>
      </w:r>
      <w:bookmarkEnd w:id="150"/>
      <w:bookmarkEnd w:id="151"/>
      <w:bookmarkEnd w:id="152"/>
    </w:p>
    <w:p>
      <w:pPr>
        <w:pStyle w:val="Heading5"/>
      </w:pPr>
      <w:bookmarkStart w:id="153" w:name="_Toc118370489"/>
      <w:r>
        <w:rPr>
          <w:rStyle w:val="CharSectno"/>
        </w:rPr>
        <w:t>68</w:t>
      </w:r>
      <w:r>
        <w:t>.</w:t>
      </w:r>
      <w:r>
        <w:tab/>
        <w:t>Suspension, effect of</w:t>
      </w:r>
      <w:bookmarkEnd w:id="153"/>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154" w:name="_Toc118370490"/>
      <w:r>
        <w:rPr>
          <w:rStyle w:val="CharSectno"/>
        </w:rPr>
        <w:lastRenderedPageBreak/>
        <w:t>69</w:t>
      </w:r>
      <w:r>
        <w:t>.</w:t>
      </w:r>
      <w:r>
        <w:tab/>
        <w:t>Cancellation, effect of</w:t>
      </w:r>
      <w:bookmarkEnd w:id="154"/>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lastRenderedPageBreak/>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155" w:name="_Toc118370491"/>
      <w:r>
        <w:rPr>
          <w:rStyle w:val="CharSectno"/>
        </w:rPr>
        <w:t>70</w:t>
      </w:r>
      <w:r>
        <w:t>.</w:t>
      </w:r>
      <w:r>
        <w:tab/>
        <w:t>Returning prisoner to custody</w:t>
      </w:r>
      <w:bookmarkEnd w:id="155"/>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lastRenderedPageBreak/>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156" w:name="_Toc118370492"/>
      <w:r>
        <w:rPr>
          <w:rStyle w:val="CharSectno"/>
        </w:rPr>
        <w:t>71</w:t>
      </w:r>
      <w:r>
        <w:t>.</w:t>
      </w:r>
      <w:r>
        <w:tab/>
        <w:t>Clean street time counts as time served</w:t>
      </w:r>
      <w:bookmarkEnd w:id="156"/>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lastRenderedPageBreak/>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157" w:name="_Toc118361511"/>
      <w:bookmarkStart w:id="158" w:name="_Toc118362286"/>
      <w:bookmarkStart w:id="159" w:name="_Toc118370493"/>
      <w:r>
        <w:rPr>
          <w:rStyle w:val="CharDivNo"/>
        </w:rPr>
        <w:t>Division 4</w:t>
      </w:r>
      <w:r>
        <w:t xml:space="preserve"> — </w:t>
      </w:r>
      <w:r>
        <w:rPr>
          <w:rStyle w:val="CharDivText"/>
        </w:rPr>
        <w:t>Re</w:t>
      </w:r>
      <w:r>
        <w:rPr>
          <w:rStyle w:val="CharDivText"/>
        </w:rPr>
        <w:noBreakHyphen/>
        <w:t>release after cancellation</w:t>
      </w:r>
      <w:bookmarkEnd w:id="157"/>
      <w:bookmarkEnd w:id="158"/>
      <w:bookmarkEnd w:id="159"/>
    </w:p>
    <w:p>
      <w:pPr>
        <w:pStyle w:val="Heading5"/>
      </w:pPr>
      <w:bookmarkStart w:id="160" w:name="_Toc118370494"/>
      <w:r>
        <w:rPr>
          <w:rStyle w:val="CharSectno"/>
        </w:rPr>
        <w:t>72</w:t>
      </w:r>
      <w:r>
        <w:t>.</w:t>
      </w:r>
      <w:r>
        <w:tab/>
        <w:t>Re</w:t>
      </w:r>
      <w:r>
        <w:noBreakHyphen/>
        <w:t>release after cancellation of order made by Board</w:t>
      </w:r>
      <w:bookmarkEnd w:id="160"/>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161" w:name="_Toc118370495"/>
      <w:r>
        <w:rPr>
          <w:rStyle w:val="CharSectno"/>
        </w:rPr>
        <w:lastRenderedPageBreak/>
        <w:t>73</w:t>
      </w:r>
      <w:r>
        <w:t>.</w:t>
      </w:r>
      <w:r>
        <w:tab/>
        <w:t>Re</w:t>
      </w:r>
      <w:r>
        <w:noBreakHyphen/>
        <w:t>release after cancellation of parole order made by Governor</w:t>
      </w:r>
      <w:bookmarkEnd w:id="16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162" w:name="_Toc118370496"/>
      <w:r>
        <w:rPr>
          <w:rStyle w:val="CharSectno"/>
        </w:rPr>
        <w:t>74</w:t>
      </w:r>
      <w:r>
        <w:t>.</w:t>
      </w:r>
      <w:r>
        <w:tab/>
        <w:t>Parole period under new parole order deemed to be time served</w:t>
      </w:r>
      <w:bookmarkEnd w:id="162"/>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163" w:name="_Toc118361515"/>
      <w:bookmarkStart w:id="164" w:name="_Toc118362290"/>
      <w:bookmarkStart w:id="165" w:name="_Toc118370497"/>
      <w:r>
        <w:rPr>
          <w:rStyle w:val="CharPartNo"/>
        </w:rPr>
        <w:lastRenderedPageBreak/>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163"/>
      <w:bookmarkEnd w:id="164"/>
      <w:bookmarkEnd w:id="165"/>
    </w:p>
    <w:p>
      <w:pPr>
        <w:pStyle w:val="Footnoteheading"/>
      </w:pPr>
      <w:r>
        <w:tab/>
        <w:t>[Heading inserted: No. 45 of 2016 s. 25.]</w:t>
      </w:r>
    </w:p>
    <w:p>
      <w:pPr>
        <w:pStyle w:val="Heading5"/>
      </w:pPr>
      <w:bookmarkStart w:id="166" w:name="_Toc118370498"/>
      <w:r>
        <w:rPr>
          <w:rStyle w:val="CharSectno"/>
        </w:rPr>
        <w:t>74A</w:t>
      </w:r>
      <w:r>
        <w:t>.</w:t>
      </w:r>
      <w:r>
        <w:tab/>
        <w:t>Terms used</w:t>
      </w:r>
      <w:bookmarkEnd w:id="166"/>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167" w:name="_Toc118370499"/>
      <w:r>
        <w:rPr>
          <w:rStyle w:val="CharSectno"/>
        </w:rPr>
        <w:t>74B</w:t>
      </w:r>
      <w:r>
        <w:t>.</w:t>
      </w:r>
      <w:r>
        <w:tab/>
        <w:t>PSSO considerations</w:t>
      </w:r>
      <w:bookmarkEnd w:id="167"/>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lastRenderedPageBreak/>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168" w:name="_Toc118370500"/>
      <w:r>
        <w:rPr>
          <w:rStyle w:val="CharSectno"/>
        </w:rPr>
        <w:t>74C</w:t>
      </w:r>
      <w:r>
        <w:t>.</w:t>
      </w:r>
      <w:r>
        <w:tab/>
        <w:t>Reports by CEO to Board about prisoners</w:t>
      </w:r>
      <w:bookmarkEnd w:id="168"/>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lastRenderedPageBreak/>
        <w:tab/>
        <w:t>[Section 74C inserted: No. 45 of 2016 s. 25.]</w:t>
      </w:r>
    </w:p>
    <w:p>
      <w:pPr>
        <w:pStyle w:val="Heading5"/>
      </w:pPr>
      <w:bookmarkStart w:id="169" w:name="_Toc118370501"/>
      <w:r>
        <w:rPr>
          <w:rStyle w:val="CharSectno"/>
        </w:rPr>
        <w:t>74D</w:t>
      </w:r>
      <w:r>
        <w:t>.</w:t>
      </w:r>
      <w:r>
        <w:tab/>
        <w:t>Board may make PSSO</w:t>
      </w:r>
      <w:bookmarkEnd w:id="169"/>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170" w:name="_Toc118370502"/>
      <w:r>
        <w:rPr>
          <w:rStyle w:val="CharSectno"/>
        </w:rPr>
        <w:t>74E</w:t>
      </w:r>
      <w:r>
        <w:t>.</w:t>
      </w:r>
      <w:r>
        <w:tab/>
        <w:t>Nature of PSSO</w:t>
      </w:r>
      <w:bookmarkEnd w:id="170"/>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lastRenderedPageBreak/>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171" w:name="_Toc118370503"/>
      <w:r>
        <w:rPr>
          <w:rStyle w:val="CharSectno"/>
        </w:rPr>
        <w:t>74F</w:t>
      </w:r>
      <w:r>
        <w:t>.</w:t>
      </w:r>
      <w:r>
        <w:tab/>
        <w:t>Standard obligations of PSSO</w:t>
      </w:r>
      <w:bookmarkEnd w:id="171"/>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172" w:name="_Toc118370504"/>
      <w:r>
        <w:rPr>
          <w:rStyle w:val="CharSectno"/>
        </w:rPr>
        <w:t>74G</w:t>
      </w:r>
      <w:r>
        <w:t>.</w:t>
      </w:r>
      <w:r>
        <w:tab/>
        <w:t>Additional requirements of PSSO</w:t>
      </w:r>
      <w:bookmarkEnd w:id="172"/>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lastRenderedPageBreak/>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173" w:name="_Toc118370505"/>
      <w:r>
        <w:rPr>
          <w:rStyle w:val="CharSectno"/>
        </w:rPr>
        <w:t>74H</w:t>
      </w:r>
      <w:r>
        <w:t>.</w:t>
      </w:r>
      <w:r>
        <w:tab/>
        <w:t>CEO to ensure person subject to PSSO is supervised</w:t>
      </w:r>
      <w:bookmarkEnd w:id="173"/>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174" w:name="_Toc118370506"/>
      <w:r>
        <w:rPr>
          <w:rStyle w:val="CharSectno"/>
        </w:rPr>
        <w:t>74I</w:t>
      </w:r>
      <w:r>
        <w:t>.</w:t>
      </w:r>
      <w:r>
        <w:tab/>
        <w:t>Amendment of PSSO</w:t>
      </w:r>
      <w:bookmarkEnd w:id="174"/>
    </w:p>
    <w:p>
      <w:pPr>
        <w:pStyle w:val="Subsection"/>
      </w:pPr>
      <w:r>
        <w:tab/>
        <w:t>(1)</w:t>
      </w:r>
      <w:r>
        <w:tab/>
        <w:t>The Board may amend a PSSO at any time before the end of the PSSO period.</w:t>
      </w:r>
    </w:p>
    <w:p>
      <w:pPr>
        <w:pStyle w:val="Subsection"/>
      </w:pPr>
      <w:r>
        <w:lastRenderedPageBreak/>
        <w:tab/>
        <w:t>(2)</w:t>
      </w:r>
      <w:r>
        <w:tab/>
        <w:t>If a PSSO is amended, the amended PSSO applies accordingly.</w:t>
      </w:r>
    </w:p>
    <w:p>
      <w:pPr>
        <w:pStyle w:val="Footnotesection"/>
      </w:pPr>
      <w:r>
        <w:tab/>
        <w:t>[Section 74I inserted: No. 45 of 2016 s. 25.]</w:t>
      </w:r>
    </w:p>
    <w:p>
      <w:pPr>
        <w:pStyle w:val="Heading5"/>
      </w:pPr>
      <w:bookmarkStart w:id="175" w:name="_Toc118370507"/>
      <w:r>
        <w:rPr>
          <w:rStyle w:val="CharSectno"/>
        </w:rPr>
        <w:t>74J</w:t>
      </w:r>
      <w:r>
        <w:t>.</w:t>
      </w:r>
      <w:r>
        <w:tab/>
        <w:t>Cancellation of PSSO</w:t>
      </w:r>
      <w:bookmarkEnd w:id="175"/>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176" w:name="_Toc118370508"/>
      <w:r>
        <w:rPr>
          <w:rStyle w:val="CharSectno"/>
        </w:rPr>
        <w:t>74K</w:t>
      </w:r>
      <w:r>
        <w:t>.</w:t>
      </w:r>
      <w:r>
        <w:tab/>
        <w:t>Subsequent PSSO after cancellation for committing offence</w:t>
      </w:r>
      <w:bookmarkEnd w:id="176"/>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 xml:space="preserve">if the supervised offender is not released on parole — the day on which the supervised </w:t>
      </w:r>
      <w:r>
        <w:lastRenderedPageBreak/>
        <w:t>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177" w:name="_Toc118370509"/>
      <w:r>
        <w:rPr>
          <w:rStyle w:val="CharSectno"/>
        </w:rPr>
        <w:t>74L</w:t>
      </w:r>
      <w:r>
        <w:t>.</w:t>
      </w:r>
      <w:r>
        <w:tab/>
        <w:t>Offence for breach of PSSO</w:t>
      </w:r>
      <w:bookmarkEnd w:id="177"/>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178" w:name="_Toc118361528"/>
      <w:bookmarkStart w:id="179" w:name="_Toc118362303"/>
      <w:bookmarkStart w:id="180" w:name="_Toc118370510"/>
      <w:r>
        <w:rPr>
          <w:rStyle w:val="CharPartNo"/>
        </w:rPr>
        <w:lastRenderedPageBreak/>
        <w:t>Part 6</w:t>
      </w:r>
      <w:r>
        <w:rPr>
          <w:rStyle w:val="CharDivNo"/>
        </w:rPr>
        <w:t xml:space="preserve"> </w:t>
      </w:r>
      <w:r>
        <w:t>—</w:t>
      </w:r>
      <w:r>
        <w:rPr>
          <w:rStyle w:val="CharDivText"/>
        </w:rPr>
        <w:t xml:space="preserve"> </w:t>
      </w:r>
      <w:r>
        <w:rPr>
          <w:rStyle w:val="CharPartText"/>
        </w:rPr>
        <w:t>Provisions applying to offenders on community corrections orders</w:t>
      </w:r>
      <w:bookmarkEnd w:id="178"/>
      <w:bookmarkEnd w:id="179"/>
      <w:bookmarkEnd w:id="180"/>
    </w:p>
    <w:p>
      <w:pPr>
        <w:pStyle w:val="Heading5"/>
        <w:spacing w:before="240"/>
      </w:pPr>
      <w:bookmarkStart w:id="181" w:name="_Toc118370511"/>
      <w:r>
        <w:rPr>
          <w:rStyle w:val="CharSectno"/>
        </w:rPr>
        <w:t>75</w:t>
      </w:r>
      <w:r>
        <w:t>.</w:t>
      </w:r>
      <w:r>
        <w:tab/>
        <w:t>Terms used</w:t>
      </w:r>
      <w:bookmarkEnd w:id="18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182" w:name="_Toc118370512"/>
      <w:r>
        <w:rPr>
          <w:rStyle w:val="CharSectno"/>
        </w:rPr>
        <w:t>76</w:t>
      </w:r>
      <w:r>
        <w:t>.</w:t>
      </w:r>
      <w:r>
        <w:tab/>
        <w:t>Offender’s obligations</w:t>
      </w:r>
      <w:bookmarkEnd w:id="18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lastRenderedPageBreak/>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183" w:name="_Toc118370513"/>
      <w:r>
        <w:rPr>
          <w:rStyle w:val="CharSectno"/>
        </w:rPr>
        <w:lastRenderedPageBreak/>
        <w:t>77</w:t>
      </w:r>
      <w:r>
        <w:t>.</w:t>
      </w:r>
      <w:r>
        <w:tab/>
        <w:t>Consequences of contravening s. 76 obligations</w:t>
      </w:r>
      <w:bookmarkEnd w:id="18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184" w:name="_Toc118370514"/>
      <w:r>
        <w:rPr>
          <w:rStyle w:val="CharSectno"/>
        </w:rPr>
        <w:lastRenderedPageBreak/>
        <w:t>78</w:t>
      </w:r>
      <w:r>
        <w:t>.</w:t>
      </w:r>
      <w:r>
        <w:tab/>
        <w:t>CEO may suspend requirements in case of illness etc.</w:t>
      </w:r>
      <w:bookmarkEnd w:id="184"/>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lastRenderedPageBreak/>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185" w:name="_Toc118370515"/>
      <w:r>
        <w:rPr>
          <w:rStyle w:val="CharSectno"/>
        </w:rPr>
        <w:t>79</w:t>
      </w:r>
      <w:r>
        <w:t>.</w:t>
      </w:r>
      <w:r>
        <w:tab/>
        <w:t>Community service requirement, offender may be directed to do activities</w:t>
      </w:r>
      <w:bookmarkEnd w:id="185"/>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lastRenderedPageBreak/>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86" w:name="_Toc118370516"/>
      <w:r>
        <w:rPr>
          <w:rStyle w:val="CharSectno"/>
        </w:rPr>
        <w:t>80</w:t>
      </w:r>
      <w:r>
        <w:t>.</w:t>
      </w:r>
      <w:r>
        <w:tab/>
        <w:t>Programme requirement, CEO may give offender additional directions</w:t>
      </w:r>
      <w:bookmarkEnd w:id="186"/>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187" w:name="_Toc118370517"/>
      <w:r>
        <w:rPr>
          <w:rStyle w:val="CharSectno"/>
        </w:rPr>
        <w:t>81</w:t>
      </w:r>
      <w:r>
        <w:t>.</w:t>
      </w:r>
      <w:r>
        <w:tab/>
        <w:t>Compensation for injury to offenders</w:t>
      </w:r>
      <w:bookmarkEnd w:id="18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188" w:name="_Toc118370518"/>
      <w:r>
        <w:rPr>
          <w:rStyle w:val="CharSectno"/>
        </w:rPr>
        <w:lastRenderedPageBreak/>
        <w:t>82</w:t>
      </w:r>
      <w:r>
        <w:t>.</w:t>
      </w:r>
      <w:r>
        <w:tab/>
        <w:t>Regulations</w:t>
      </w:r>
      <w:bookmarkEnd w:id="188"/>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89" w:name="_Toc118361537"/>
      <w:bookmarkStart w:id="190" w:name="_Toc118362312"/>
      <w:bookmarkStart w:id="191" w:name="_Toc118370519"/>
      <w:r>
        <w:rPr>
          <w:rStyle w:val="CharPartNo"/>
        </w:rPr>
        <w:lastRenderedPageBreak/>
        <w:t>Part 7</w:t>
      </w:r>
      <w:r>
        <w:t xml:space="preserve"> — </w:t>
      </w:r>
      <w:r>
        <w:rPr>
          <w:rStyle w:val="CharPartText"/>
        </w:rPr>
        <w:t>Community corrections centres</w:t>
      </w:r>
      <w:bookmarkEnd w:id="189"/>
      <w:bookmarkEnd w:id="190"/>
      <w:bookmarkEnd w:id="191"/>
    </w:p>
    <w:p>
      <w:pPr>
        <w:pStyle w:val="Heading3"/>
      </w:pPr>
      <w:bookmarkStart w:id="192" w:name="_Toc118361538"/>
      <w:bookmarkStart w:id="193" w:name="_Toc118362313"/>
      <w:bookmarkStart w:id="194" w:name="_Toc118370520"/>
      <w:r>
        <w:rPr>
          <w:rStyle w:val="CharDivNo"/>
        </w:rPr>
        <w:t>Division 1</w:t>
      </w:r>
      <w:r>
        <w:t xml:space="preserve"> — </w:t>
      </w:r>
      <w:r>
        <w:rPr>
          <w:rStyle w:val="CharDivText"/>
        </w:rPr>
        <w:t>Preliminary</w:t>
      </w:r>
      <w:bookmarkEnd w:id="192"/>
      <w:bookmarkEnd w:id="193"/>
      <w:bookmarkEnd w:id="194"/>
    </w:p>
    <w:p>
      <w:pPr>
        <w:pStyle w:val="Heading5"/>
      </w:pPr>
      <w:bookmarkStart w:id="195" w:name="_Toc118370521"/>
      <w:r>
        <w:rPr>
          <w:rStyle w:val="CharSectno"/>
        </w:rPr>
        <w:t>83</w:t>
      </w:r>
      <w:r>
        <w:t>.</w:t>
      </w:r>
      <w:r>
        <w:tab/>
        <w:t>Terms used</w:t>
      </w:r>
      <w:bookmarkEnd w:id="19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196" w:name="_Toc118370522"/>
      <w:r>
        <w:rPr>
          <w:rStyle w:val="CharSectno"/>
        </w:rPr>
        <w:t>84</w:t>
      </w:r>
      <w:r>
        <w:t>.</w:t>
      </w:r>
      <w:r>
        <w:tab/>
        <w:t>Community corrections centres, declaration of</w:t>
      </w:r>
      <w:bookmarkEnd w:id="19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97" w:name="_Toc118370523"/>
      <w:r>
        <w:rPr>
          <w:rStyle w:val="CharSectno"/>
        </w:rPr>
        <w:t>85</w:t>
      </w:r>
      <w:r>
        <w:t>.</w:t>
      </w:r>
      <w:r>
        <w:tab/>
        <w:t>Community corrections activities, approval of</w:t>
      </w:r>
      <w:bookmarkEnd w:id="19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lastRenderedPageBreak/>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98" w:name="_Toc118361542"/>
      <w:bookmarkStart w:id="199" w:name="_Toc118362317"/>
      <w:bookmarkStart w:id="200" w:name="_Toc118370524"/>
      <w:r>
        <w:rPr>
          <w:rStyle w:val="CharDivNo"/>
        </w:rPr>
        <w:t>Division 2</w:t>
      </w:r>
      <w:r>
        <w:t xml:space="preserve"> — </w:t>
      </w:r>
      <w:r>
        <w:rPr>
          <w:rStyle w:val="CharDivText"/>
        </w:rPr>
        <w:t>Management</w:t>
      </w:r>
      <w:bookmarkEnd w:id="198"/>
      <w:bookmarkEnd w:id="199"/>
      <w:bookmarkEnd w:id="200"/>
    </w:p>
    <w:p>
      <w:pPr>
        <w:pStyle w:val="Heading5"/>
      </w:pPr>
      <w:bookmarkStart w:id="201" w:name="_Toc118370525"/>
      <w:r>
        <w:rPr>
          <w:rStyle w:val="CharSectno"/>
        </w:rPr>
        <w:t>86</w:t>
      </w:r>
      <w:r>
        <w:t>.</w:t>
      </w:r>
      <w:r>
        <w:tab/>
        <w:t>Instructions about management etc., issue of etc.</w:t>
      </w:r>
      <w:bookmarkEnd w:id="201"/>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02" w:name="_Toc118370526"/>
      <w:r>
        <w:rPr>
          <w:rStyle w:val="CharSectno"/>
        </w:rPr>
        <w:lastRenderedPageBreak/>
        <w:t>87</w:t>
      </w:r>
      <w:r>
        <w:t>.</w:t>
      </w:r>
      <w:r>
        <w:tab/>
      </w:r>
      <w:r>
        <w:rPr>
          <w:snapToGrid w:val="0"/>
        </w:rPr>
        <w:t xml:space="preserve">Managers </w:t>
      </w:r>
      <w:r>
        <w:t>of centres, functions of etc.</w:t>
      </w:r>
      <w:bookmarkEnd w:id="202"/>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203" w:name="_Toc118370527"/>
      <w:r>
        <w:rPr>
          <w:rStyle w:val="CharSectno"/>
        </w:rPr>
        <w:t>88</w:t>
      </w:r>
      <w:r>
        <w:t>.</w:t>
      </w:r>
      <w:r>
        <w:tab/>
        <w:t>Functions of CCOs at centres</w:t>
      </w:r>
      <w:bookmarkEnd w:id="20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lastRenderedPageBreak/>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204" w:name="_Toc118370528"/>
      <w:r>
        <w:rPr>
          <w:rStyle w:val="CharSectno"/>
        </w:rPr>
        <w:t>89</w:t>
      </w:r>
      <w:r>
        <w:t>.</w:t>
      </w:r>
      <w:r>
        <w:tab/>
        <w:t>Access to centres</w:t>
      </w:r>
      <w:bookmarkEnd w:id="204"/>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lastRenderedPageBreak/>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205" w:name="_Toc118370529"/>
      <w:r>
        <w:rPr>
          <w:rStyle w:val="CharSectno"/>
        </w:rPr>
        <w:t>90</w:t>
      </w:r>
      <w:r>
        <w:t>.</w:t>
      </w:r>
      <w:r>
        <w:tab/>
        <w:t>Searches</w:t>
      </w:r>
      <w:bookmarkEnd w:id="20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lastRenderedPageBreak/>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206" w:name="_Toc118370530"/>
      <w:r>
        <w:rPr>
          <w:rStyle w:val="CharSectno"/>
        </w:rPr>
        <w:t>91</w:t>
      </w:r>
      <w:r>
        <w:t>.</w:t>
      </w:r>
      <w:r>
        <w:tab/>
        <w:t>Seizure</w:t>
      </w:r>
      <w:bookmarkEnd w:id="206"/>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207" w:name="_Toc118361549"/>
      <w:bookmarkStart w:id="208" w:name="_Toc118362324"/>
      <w:bookmarkStart w:id="209" w:name="_Toc118370531"/>
      <w:r>
        <w:rPr>
          <w:rStyle w:val="CharDivNo"/>
        </w:rPr>
        <w:t>Division 3</w:t>
      </w:r>
      <w:r>
        <w:t xml:space="preserve"> — </w:t>
      </w:r>
      <w:r>
        <w:rPr>
          <w:rStyle w:val="CharDivText"/>
        </w:rPr>
        <w:t>Miscellaneous</w:t>
      </w:r>
      <w:bookmarkEnd w:id="207"/>
      <w:bookmarkEnd w:id="208"/>
      <w:bookmarkEnd w:id="209"/>
    </w:p>
    <w:p>
      <w:pPr>
        <w:pStyle w:val="Heading5"/>
      </w:pPr>
      <w:bookmarkStart w:id="210" w:name="_Toc118370532"/>
      <w:r>
        <w:rPr>
          <w:rStyle w:val="CharSectno"/>
        </w:rPr>
        <w:t>92</w:t>
      </w:r>
      <w:r>
        <w:t>.</w:t>
      </w:r>
      <w:r>
        <w:tab/>
        <w:t>Department to report on centres</w:t>
      </w:r>
      <w:bookmarkEnd w:id="21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211" w:name="_Toc118370533"/>
      <w:r>
        <w:rPr>
          <w:rStyle w:val="CharSectno"/>
        </w:rPr>
        <w:lastRenderedPageBreak/>
        <w:t>93</w:t>
      </w:r>
      <w:r>
        <w:t>.</w:t>
      </w:r>
      <w:r>
        <w:tab/>
        <w:t>Regulations</w:t>
      </w:r>
      <w:bookmarkEnd w:id="21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212" w:name="_Toc118361552"/>
      <w:bookmarkStart w:id="213" w:name="_Toc118362327"/>
      <w:bookmarkStart w:id="214" w:name="_Toc118370534"/>
      <w:r>
        <w:rPr>
          <w:rStyle w:val="CharPartNo"/>
        </w:rPr>
        <w:lastRenderedPageBreak/>
        <w:t>Part 8</w:t>
      </w:r>
      <w:r>
        <w:t xml:space="preserve"> — </w:t>
      </w:r>
      <w:r>
        <w:rPr>
          <w:rStyle w:val="CharPartText"/>
        </w:rPr>
        <w:t>Staff</w:t>
      </w:r>
      <w:bookmarkEnd w:id="212"/>
      <w:bookmarkEnd w:id="213"/>
      <w:bookmarkEnd w:id="214"/>
    </w:p>
    <w:p>
      <w:pPr>
        <w:pStyle w:val="Heading3"/>
      </w:pPr>
      <w:bookmarkStart w:id="215" w:name="_Toc118361553"/>
      <w:bookmarkStart w:id="216" w:name="_Toc118362328"/>
      <w:bookmarkStart w:id="217" w:name="_Toc118370535"/>
      <w:r>
        <w:rPr>
          <w:rStyle w:val="CharDivNo"/>
        </w:rPr>
        <w:t>Division 1</w:t>
      </w:r>
      <w:r>
        <w:t xml:space="preserve"> — </w:t>
      </w:r>
      <w:r>
        <w:rPr>
          <w:rStyle w:val="CharDivText"/>
        </w:rPr>
        <w:t>Chief executive officer</w:t>
      </w:r>
      <w:bookmarkEnd w:id="215"/>
      <w:bookmarkEnd w:id="216"/>
      <w:bookmarkEnd w:id="217"/>
    </w:p>
    <w:p>
      <w:pPr>
        <w:pStyle w:val="Heading5"/>
      </w:pPr>
      <w:bookmarkStart w:id="218" w:name="_Toc118370536"/>
      <w:r>
        <w:rPr>
          <w:rStyle w:val="CharSectno"/>
        </w:rPr>
        <w:t>94</w:t>
      </w:r>
      <w:r>
        <w:t>.</w:t>
      </w:r>
      <w:r>
        <w:tab/>
        <w:t>Functions</w:t>
      </w:r>
      <w:bookmarkEnd w:id="218"/>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219" w:name="_Toc118370537"/>
      <w:r>
        <w:rPr>
          <w:rStyle w:val="CharSectno"/>
        </w:rPr>
        <w:lastRenderedPageBreak/>
        <w:t>95</w:t>
      </w:r>
      <w:r>
        <w:t>.</w:t>
      </w:r>
      <w:r>
        <w:tab/>
        <w:t>Delegation by CEO</w:t>
      </w:r>
      <w:bookmarkEnd w:id="219"/>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220" w:name="_Toc118370538"/>
      <w:r>
        <w:rPr>
          <w:rStyle w:val="CharSectno"/>
        </w:rPr>
        <w:t>96</w:t>
      </w:r>
      <w:r>
        <w:t>.</w:t>
      </w:r>
      <w:r>
        <w:tab/>
        <w:t>CEO may confer functions of CCO on person</w:t>
      </w:r>
      <w:bookmarkEnd w:id="22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221" w:name="_Toc118370539"/>
      <w:r>
        <w:rPr>
          <w:rStyle w:val="CharSectno"/>
        </w:rPr>
        <w:t>97</w:t>
      </w:r>
      <w:r>
        <w:t>.</w:t>
      </w:r>
      <w:r>
        <w:tab/>
        <w:t>CEO to make information available to Board</w:t>
      </w:r>
      <w:bookmarkEnd w:id="221"/>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w:t>
      </w:r>
      <w:r>
        <w:lastRenderedPageBreak/>
        <w:t>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222" w:name="_Toc118370540"/>
      <w:r>
        <w:rPr>
          <w:rStyle w:val="CharSectno"/>
        </w:rPr>
        <w:t>97A</w:t>
      </w:r>
      <w:r>
        <w:t>.</w:t>
      </w:r>
      <w:r>
        <w:tab/>
        <w:t>Disclosing information about offender for community safety</w:t>
      </w:r>
      <w:bookmarkEnd w:id="22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223" w:name="_Toc118370541"/>
      <w:r>
        <w:rPr>
          <w:rStyle w:val="CharSectno"/>
        </w:rPr>
        <w:t>97B</w:t>
      </w:r>
      <w:r>
        <w:t>.</w:t>
      </w:r>
      <w:r>
        <w:tab/>
        <w:t>Disclosing and requesting information</w:t>
      </w:r>
      <w:bookmarkEnd w:id="22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lastRenderedPageBreak/>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lastRenderedPageBreak/>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224" w:name="_Toc118370542"/>
      <w:r>
        <w:rPr>
          <w:rStyle w:val="CharSectno"/>
        </w:rPr>
        <w:t>97C</w:t>
      </w:r>
      <w:r>
        <w:t>.</w:t>
      </w:r>
      <w:r>
        <w:tab/>
        <w:t>Disclosing information to agencies outside WA</w:t>
      </w:r>
      <w:bookmarkEnd w:id="22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225" w:name="_Toc118370543"/>
      <w:r>
        <w:rPr>
          <w:rStyle w:val="CharSectno"/>
        </w:rPr>
        <w:t>97D</w:t>
      </w:r>
      <w:r>
        <w:t>.</w:t>
      </w:r>
      <w:r>
        <w:tab/>
        <w:t>Disclosing information to victims</w:t>
      </w:r>
      <w:bookmarkEnd w:id="225"/>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226" w:name="_Toc118370544"/>
      <w:r>
        <w:rPr>
          <w:rStyle w:val="CharSectno"/>
        </w:rPr>
        <w:t>97E</w:t>
      </w:r>
      <w:r>
        <w:t>.</w:t>
      </w:r>
      <w:r>
        <w:tab/>
        <w:t>Disclosure under s. 97A, 97B, 97C and 97D not subject to other laws etc.</w:t>
      </w:r>
      <w:bookmarkEnd w:id="226"/>
    </w:p>
    <w:p>
      <w:pPr>
        <w:pStyle w:val="Subsection"/>
      </w:pPr>
      <w:r>
        <w:tab/>
        <w:t>(1)</w:t>
      </w:r>
      <w:r>
        <w:tab/>
        <w:t>Information may be disclosed under section 97A, 97B, 97C or 97D despite any written law relating to confidentiality or secrecy.</w:t>
      </w:r>
    </w:p>
    <w:p>
      <w:pPr>
        <w:pStyle w:val="Subsection"/>
      </w:pPr>
      <w:r>
        <w:lastRenderedPageBreak/>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227" w:name="_Toc118361563"/>
      <w:bookmarkStart w:id="228" w:name="_Toc118362338"/>
      <w:bookmarkStart w:id="229" w:name="_Toc118370545"/>
      <w:r>
        <w:rPr>
          <w:rStyle w:val="CharDivNo"/>
        </w:rPr>
        <w:t>Division 2</w:t>
      </w:r>
      <w:r>
        <w:t xml:space="preserve"> — </w:t>
      </w:r>
      <w:r>
        <w:rPr>
          <w:rStyle w:val="CharDivText"/>
        </w:rPr>
        <w:t>Other staff</w:t>
      </w:r>
      <w:bookmarkEnd w:id="227"/>
      <w:bookmarkEnd w:id="228"/>
      <w:bookmarkEnd w:id="229"/>
    </w:p>
    <w:p>
      <w:pPr>
        <w:pStyle w:val="Heading5"/>
        <w:spacing w:before="180"/>
      </w:pPr>
      <w:bookmarkStart w:id="230" w:name="_Toc118370546"/>
      <w:r>
        <w:rPr>
          <w:rStyle w:val="CharSectno"/>
        </w:rPr>
        <w:t>98</w:t>
      </w:r>
      <w:r>
        <w:t>.</w:t>
      </w:r>
      <w:r>
        <w:tab/>
        <w:t>Appointment</w:t>
      </w:r>
      <w:bookmarkEnd w:id="23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31" w:name="_Toc118370547"/>
      <w:r>
        <w:rPr>
          <w:rStyle w:val="CharSectno"/>
        </w:rPr>
        <w:lastRenderedPageBreak/>
        <w:t>98A</w:t>
      </w:r>
      <w:r>
        <w:t>.</w:t>
      </w:r>
      <w:r>
        <w:tab/>
        <w:t>Duties of CCOs</w:t>
      </w:r>
      <w:bookmarkEnd w:id="231"/>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232" w:name="_Toc118370548"/>
      <w:r>
        <w:rPr>
          <w:rStyle w:val="CharSectno"/>
        </w:rPr>
        <w:t>99</w:t>
      </w:r>
      <w:r>
        <w:t>.</w:t>
      </w:r>
      <w:r>
        <w:tab/>
        <w:t>Volunteers</w:t>
      </w:r>
      <w:bookmarkEnd w:id="23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233" w:name="_Toc118361567"/>
      <w:bookmarkStart w:id="234" w:name="_Toc118362342"/>
      <w:bookmarkStart w:id="235" w:name="_Toc118370549"/>
      <w:r>
        <w:rPr>
          <w:rStyle w:val="CharDivNo"/>
        </w:rPr>
        <w:t>Division 3</w:t>
      </w:r>
      <w:r>
        <w:t xml:space="preserve"> — </w:t>
      </w:r>
      <w:r>
        <w:rPr>
          <w:rStyle w:val="CharDivText"/>
        </w:rPr>
        <w:t>Miscellaneous</w:t>
      </w:r>
      <w:bookmarkEnd w:id="233"/>
      <w:bookmarkEnd w:id="234"/>
      <w:bookmarkEnd w:id="235"/>
    </w:p>
    <w:p>
      <w:pPr>
        <w:pStyle w:val="Heading5"/>
      </w:pPr>
      <w:bookmarkStart w:id="236" w:name="_Toc118370550"/>
      <w:r>
        <w:rPr>
          <w:rStyle w:val="CharSectno"/>
        </w:rPr>
        <w:t>100</w:t>
      </w:r>
      <w:r>
        <w:t>.</w:t>
      </w:r>
      <w:r>
        <w:tab/>
        <w:t>Compensation for injury to volunteers etc.</w:t>
      </w:r>
      <w:bookmarkEnd w:id="236"/>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237" w:name="_Toc118370551"/>
      <w:r>
        <w:rPr>
          <w:rStyle w:val="CharSectno"/>
        </w:rPr>
        <w:t>101</w:t>
      </w:r>
      <w:r>
        <w:t>.</w:t>
      </w:r>
      <w:r>
        <w:tab/>
        <w:t>Assistance by police officers</w:t>
      </w:r>
      <w:bookmarkEnd w:id="237"/>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lastRenderedPageBreak/>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238" w:name="_Toc118361570"/>
      <w:bookmarkStart w:id="239" w:name="_Toc118362345"/>
      <w:bookmarkStart w:id="240" w:name="_Toc118370552"/>
      <w:r>
        <w:rPr>
          <w:rStyle w:val="CharPartNo"/>
        </w:rPr>
        <w:lastRenderedPageBreak/>
        <w:t>Part 9</w:t>
      </w:r>
      <w:r>
        <w:rPr>
          <w:rStyle w:val="CharDivNo"/>
        </w:rPr>
        <w:t xml:space="preserve"> </w:t>
      </w:r>
      <w:r>
        <w:t>—</w:t>
      </w:r>
      <w:r>
        <w:rPr>
          <w:rStyle w:val="CharDivText"/>
        </w:rPr>
        <w:t xml:space="preserve"> </w:t>
      </w:r>
      <w:r>
        <w:rPr>
          <w:rStyle w:val="CharPartText"/>
        </w:rPr>
        <w:t>Prisoners Review Board</w:t>
      </w:r>
      <w:bookmarkEnd w:id="238"/>
      <w:bookmarkEnd w:id="239"/>
      <w:bookmarkEnd w:id="240"/>
    </w:p>
    <w:p>
      <w:pPr>
        <w:pStyle w:val="Footnoteheading"/>
      </w:pPr>
      <w:r>
        <w:tab/>
        <w:t>[Heading inserted: No. 41 of 2006 s. 56.]</w:t>
      </w:r>
    </w:p>
    <w:p>
      <w:pPr>
        <w:pStyle w:val="Heading5"/>
      </w:pPr>
      <w:bookmarkStart w:id="241" w:name="_Toc118370553"/>
      <w:r>
        <w:rPr>
          <w:rStyle w:val="CharSectno"/>
        </w:rPr>
        <w:t>102</w:t>
      </w:r>
      <w:r>
        <w:t>.</w:t>
      </w:r>
      <w:r>
        <w:tab/>
        <w:t>Board established</w:t>
      </w:r>
      <w:bookmarkEnd w:id="24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242" w:name="_Toc118370554"/>
      <w:r>
        <w:rPr>
          <w:rStyle w:val="CharSectno"/>
        </w:rPr>
        <w:t>103</w:t>
      </w:r>
      <w:r>
        <w:t>.</w:t>
      </w:r>
      <w:r>
        <w:tab/>
        <w:t>Membership</w:t>
      </w:r>
      <w:bookmarkEnd w:id="242"/>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lastRenderedPageBreak/>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 xml:space="preserve">In nominating persons as community members the Minister is to ensure that at all times at least one community member has the attribute mentioned in subsection (4)(b)(i) and at least one </w:t>
      </w:r>
      <w:r>
        <w:lastRenderedPageBreak/>
        <w:t>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243" w:name="_Toc118370555"/>
      <w:r>
        <w:rPr>
          <w:rStyle w:val="CharSectno"/>
        </w:rPr>
        <w:t>104</w:t>
      </w:r>
      <w:r>
        <w:rPr>
          <w:snapToGrid w:val="0"/>
        </w:rPr>
        <w:t>.</w:t>
      </w:r>
      <w:r>
        <w:rPr>
          <w:snapToGrid w:val="0"/>
        </w:rPr>
        <w:tab/>
      </w:r>
      <w:r>
        <w:t>Training of members</w:t>
      </w:r>
      <w:bookmarkEnd w:id="243"/>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244" w:name="_Toc118370556"/>
      <w:r>
        <w:rPr>
          <w:rStyle w:val="CharSectno"/>
        </w:rPr>
        <w:t>104A</w:t>
      </w:r>
      <w:r>
        <w:t>.</w:t>
      </w:r>
      <w:r>
        <w:tab/>
        <w:t>Registrar and other staff</w:t>
      </w:r>
      <w:bookmarkEnd w:id="244"/>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245" w:name="_Toc118370557"/>
      <w:r>
        <w:rPr>
          <w:rStyle w:val="CharSectno"/>
        </w:rPr>
        <w:t>105</w:t>
      </w:r>
      <w:r>
        <w:t>.</w:t>
      </w:r>
      <w:r>
        <w:tab/>
        <w:t>Tenure, meetings etc. (Sch. 1)</w:t>
      </w:r>
      <w:bookmarkEnd w:id="24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246" w:name="_Toc118370558"/>
      <w:r>
        <w:rPr>
          <w:rStyle w:val="CharSectno"/>
        </w:rPr>
        <w:t>106</w:t>
      </w:r>
      <w:r>
        <w:t>.</w:t>
      </w:r>
      <w:r>
        <w:tab/>
        <w:t>Functions</w:t>
      </w:r>
      <w:bookmarkEnd w:id="246"/>
    </w:p>
    <w:p>
      <w:pPr>
        <w:pStyle w:val="Subsection"/>
        <w:rPr>
          <w:snapToGrid w:val="0"/>
        </w:rPr>
      </w:pPr>
      <w:r>
        <w:tab/>
        <w:t>(1)</w:t>
      </w:r>
      <w:r>
        <w:tab/>
      </w:r>
      <w:r>
        <w:rPr>
          <w:snapToGrid w:val="0"/>
        </w:rPr>
        <w:t>The functions of the Board are set out in this Act.</w:t>
      </w:r>
    </w:p>
    <w:p>
      <w:pPr>
        <w:pStyle w:val="Subsection"/>
        <w:rPr>
          <w:snapToGrid w:val="0"/>
        </w:rPr>
      </w:pPr>
      <w:r>
        <w:lastRenderedPageBreak/>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247" w:name="_Toc118370559"/>
      <w:r>
        <w:rPr>
          <w:rStyle w:val="CharSectno"/>
        </w:rPr>
        <w:t>107</w:t>
      </w:r>
      <w:r>
        <w:t>.</w:t>
      </w:r>
      <w:r>
        <w:tab/>
        <w:t>Board to have powers of Royal Commission</w:t>
      </w:r>
      <w:bookmarkEnd w:id="247"/>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248" w:name="_Toc118370560"/>
      <w:r>
        <w:rPr>
          <w:rStyle w:val="CharSectno"/>
        </w:rPr>
        <w:t>107A</w:t>
      </w:r>
      <w:r>
        <w:t>.</w:t>
      </w:r>
      <w:r>
        <w:tab/>
        <w:t>Board may use experts etc.</w:t>
      </w:r>
      <w:bookmarkEnd w:id="24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249" w:name="_Toc118370561"/>
      <w:r>
        <w:rPr>
          <w:rStyle w:val="CharSectno"/>
        </w:rPr>
        <w:t>107B</w:t>
      </w:r>
      <w:r>
        <w:t>.</w:t>
      </w:r>
      <w:r>
        <w:tab/>
        <w:t>Notification of Board’s decisions</w:t>
      </w:r>
      <w:bookmarkEnd w:id="249"/>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lastRenderedPageBreak/>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250" w:name="_Toc118370562"/>
      <w:r>
        <w:rPr>
          <w:rStyle w:val="CharSectno"/>
        </w:rPr>
        <w:t>107C</w:t>
      </w:r>
      <w:r>
        <w:t>.</w:t>
      </w:r>
      <w:r>
        <w:tab/>
        <w:t>Publication of Board’s decisions</w:t>
      </w:r>
      <w:bookmarkEnd w:id="250"/>
      <w:r>
        <w:t xml:space="preserve"> </w:t>
      </w:r>
    </w:p>
    <w:p>
      <w:pPr>
        <w:pStyle w:val="Subsection"/>
        <w:spacing w:before="150"/>
      </w:pPr>
      <w:r>
        <w:tab/>
        <w:t>(1)</w:t>
      </w:r>
      <w:r>
        <w:tab/>
        <w:t>This section operates despite section 119.</w:t>
      </w:r>
    </w:p>
    <w:p>
      <w:pPr>
        <w:pStyle w:val="Subsection"/>
        <w:spacing w:before="150"/>
      </w:pPr>
      <w:r>
        <w:tab/>
        <w:t>(2)</w:t>
      </w:r>
      <w:r>
        <w:tab/>
        <w:t xml:space="preserve">The chairperson of the Board may make public a decision of the Board or the reasons for it if the chairperson considers it is in the public interest to do so having regard to all the </w:t>
      </w:r>
      <w:r>
        <w:lastRenderedPageBreak/>
        <w:t>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251" w:name="_Toc118370563"/>
      <w:r>
        <w:rPr>
          <w:rStyle w:val="CharSectno"/>
        </w:rPr>
        <w:t>108</w:t>
      </w:r>
      <w:r>
        <w:t>.</w:t>
      </w:r>
      <w:r>
        <w:tab/>
        <w:t>Orders by Board</w:t>
      </w:r>
      <w:bookmarkEnd w:id="25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252" w:name="_Toc118370564"/>
      <w:r>
        <w:rPr>
          <w:rStyle w:val="CharSectno"/>
        </w:rPr>
        <w:t>109</w:t>
      </w:r>
      <w:r>
        <w:t>.</w:t>
      </w:r>
      <w:r>
        <w:tab/>
        <w:t>Board may require person to appear before it</w:t>
      </w:r>
      <w:bookmarkEnd w:id="252"/>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lastRenderedPageBreak/>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253" w:name="_Toc118370565"/>
      <w:r>
        <w:rPr>
          <w:rStyle w:val="CharSectno"/>
        </w:rPr>
        <w:t>110</w:t>
      </w:r>
      <w:r>
        <w:t>.</w:t>
      </w:r>
      <w:r>
        <w:tab/>
        <w:t>Issue of warrants by Board</w:t>
      </w:r>
      <w:bookmarkEnd w:id="25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254" w:name="_Toc118370566"/>
      <w:r>
        <w:rPr>
          <w:rStyle w:val="CharSectno"/>
        </w:rPr>
        <w:t>111</w:t>
      </w:r>
      <w:r>
        <w:t>.</w:t>
      </w:r>
      <w:r>
        <w:tab/>
        <w:t>Judicial notice of appointment and signature</w:t>
      </w:r>
      <w:bookmarkEnd w:id="25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255" w:name="_Toc118370567"/>
      <w:r>
        <w:rPr>
          <w:rStyle w:val="CharSectno"/>
        </w:rPr>
        <w:t>112</w:t>
      </w:r>
      <w:r>
        <w:t>.</w:t>
      </w:r>
      <w:r>
        <w:tab/>
        <w:t>Annual report to Minister</w:t>
      </w:r>
      <w:bookmarkEnd w:id="25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lastRenderedPageBreak/>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w:t>
      </w:r>
      <w:r>
        <w:rPr>
          <w:snapToGrid w:val="0"/>
        </w:rPr>
        <w:lastRenderedPageBreak/>
        <w:t xml:space="preserve">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256" w:name="_Toc118370568"/>
      <w:r>
        <w:rPr>
          <w:rStyle w:val="CharSectno"/>
        </w:rPr>
        <w:t>113</w:t>
      </w:r>
      <w:r>
        <w:t>.</w:t>
      </w:r>
      <w:r>
        <w:tab/>
        <w:t>Special reports to Minister</w:t>
      </w:r>
      <w:bookmarkEnd w:id="25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257" w:name="_Toc118361587"/>
      <w:bookmarkStart w:id="258" w:name="_Toc118362362"/>
      <w:bookmarkStart w:id="259" w:name="_Toc118370569"/>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57"/>
      <w:bookmarkEnd w:id="258"/>
      <w:bookmarkEnd w:id="259"/>
    </w:p>
    <w:p>
      <w:pPr>
        <w:pStyle w:val="Heading5"/>
      </w:pPr>
      <w:bookmarkStart w:id="260" w:name="_Toc118370570"/>
      <w:r>
        <w:rPr>
          <w:rStyle w:val="CharSectno"/>
        </w:rPr>
        <w:t>114</w:t>
      </w:r>
      <w:r>
        <w:t>.</w:t>
      </w:r>
      <w:r>
        <w:tab/>
        <w:t>Reasons for decision may be withheld</w:t>
      </w:r>
      <w:bookmarkEnd w:id="260"/>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261" w:name="_Toc118370571"/>
      <w:r>
        <w:rPr>
          <w:rStyle w:val="CharSectno"/>
        </w:rPr>
        <w:t>115</w:t>
      </w:r>
      <w:r>
        <w:t>.</w:t>
      </w:r>
      <w:r>
        <w:tab/>
        <w:t>Rules of natural justice excluded</w:t>
      </w:r>
      <w:bookmarkEnd w:id="261"/>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262" w:name="_Toc118370572"/>
      <w:r>
        <w:rPr>
          <w:rStyle w:val="CharSectno"/>
        </w:rPr>
        <w:t>115A</w:t>
      </w:r>
      <w:r>
        <w:t>.</w:t>
      </w:r>
      <w:r>
        <w:tab/>
        <w:t>Board may review decisions about release</w:t>
      </w:r>
      <w:bookmarkEnd w:id="262"/>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lastRenderedPageBreak/>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lastRenderedPageBreak/>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263" w:name="_Toc118370573"/>
      <w:r>
        <w:rPr>
          <w:rStyle w:val="CharSectno"/>
        </w:rPr>
        <w:t>116</w:t>
      </w:r>
      <w:r>
        <w:t>.</w:t>
      </w:r>
      <w:r>
        <w:tab/>
        <w:t>Arrest warrant may be issued if warrant of commitment in force</w:t>
      </w:r>
      <w:bookmarkEnd w:id="26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lastRenderedPageBreak/>
        <w:tab/>
        <w:t>(4)</w:t>
      </w:r>
      <w:r>
        <w:tab/>
        <w:t>Subsection (1) does not limit any power to arrest a person who has escaped lawful custody.</w:t>
      </w:r>
    </w:p>
    <w:p>
      <w:pPr>
        <w:pStyle w:val="Heading5"/>
      </w:pPr>
      <w:bookmarkStart w:id="264" w:name="_Toc118370574"/>
      <w:r>
        <w:rPr>
          <w:rStyle w:val="CharSectno"/>
        </w:rPr>
        <w:t>117</w:t>
      </w:r>
      <w:r>
        <w:t>.</w:t>
      </w:r>
      <w:r>
        <w:tab/>
        <w:t>Issue and execution of warrants</w:t>
      </w:r>
      <w:bookmarkEnd w:id="264"/>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265" w:name="_Toc118370575"/>
      <w:r>
        <w:rPr>
          <w:rStyle w:val="CharSectno"/>
        </w:rPr>
        <w:t>118</w:t>
      </w:r>
      <w:r>
        <w:t>.</w:t>
      </w:r>
      <w:r>
        <w:tab/>
        <w:t>Monitoring equipment, retrieval of etc.</w:t>
      </w:r>
      <w:bookmarkEnd w:id="265"/>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 xml:space="preserve">The CEO may give a person who is, or who has been, the subject of a direction or order to wear monitoring equipment a </w:t>
      </w:r>
      <w:r>
        <w:lastRenderedPageBreak/>
        <w:t>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266" w:name="_Toc118370576"/>
      <w:r>
        <w:rPr>
          <w:rStyle w:val="CharSectno"/>
        </w:rPr>
        <w:t>119</w:t>
      </w:r>
      <w:r>
        <w:t>.</w:t>
      </w:r>
      <w:r>
        <w:tab/>
        <w:t>Information, disclosure and use of by departmental staff etc.</w:t>
      </w:r>
      <w:bookmarkEnd w:id="266"/>
    </w:p>
    <w:p>
      <w:pPr>
        <w:pStyle w:val="Subsection"/>
        <w:spacing w:before="120" w:line="240" w:lineRule="auto"/>
        <w:rPr>
          <w:snapToGrid w:val="0"/>
        </w:rPr>
      </w:pPr>
      <w:r>
        <w:tab/>
        <w:t>(1)</w:t>
      </w:r>
      <w:r>
        <w:tab/>
      </w:r>
      <w:r>
        <w:rPr>
          <w:snapToGrid w:val="0"/>
        </w:rPr>
        <w:t xml:space="preserve">A person who is or has been in a position to which this section applies must not, whether directly or indirectly, record, disclose, </w:t>
      </w:r>
      <w:r>
        <w:rPr>
          <w:snapToGrid w:val="0"/>
        </w:rPr>
        <w:lastRenderedPageBreak/>
        <w:t>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267" w:name="_Toc118370577"/>
      <w:r>
        <w:rPr>
          <w:rStyle w:val="CharSectno"/>
        </w:rPr>
        <w:t>120</w:t>
      </w:r>
      <w:r>
        <w:t>.</w:t>
      </w:r>
      <w:r>
        <w:tab/>
        <w:t>Protection from personal liability for torts</w:t>
      </w:r>
      <w:bookmarkEnd w:id="267"/>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268" w:name="_Toc118370578"/>
      <w:r>
        <w:rPr>
          <w:rStyle w:val="CharSectno"/>
        </w:rPr>
        <w:lastRenderedPageBreak/>
        <w:t>121</w:t>
      </w:r>
      <w:r>
        <w:t>.</w:t>
      </w:r>
      <w:r>
        <w:tab/>
        <w:t>Regulations</w:t>
      </w:r>
      <w:bookmarkEnd w:id="268"/>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269" w:name="_Toc118370579"/>
      <w:r>
        <w:rPr>
          <w:rStyle w:val="CharSectno"/>
        </w:rPr>
        <w:t>122</w:t>
      </w:r>
      <w:r>
        <w:t>.</w:t>
      </w:r>
      <w:r>
        <w:tab/>
        <w:t>Review of Act</w:t>
      </w:r>
      <w:bookmarkEnd w:id="26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270" w:name="_Toc118361598"/>
      <w:bookmarkStart w:id="271" w:name="_Toc118362373"/>
      <w:bookmarkStart w:id="272" w:name="_Toc118370580"/>
      <w:r>
        <w:rPr>
          <w:rStyle w:val="CharPartNo"/>
        </w:rPr>
        <w:lastRenderedPageBreak/>
        <w:t>Part 11</w:t>
      </w:r>
      <w:r>
        <w:t> — </w:t>
      </w:r>
      <w:r>
        <w:rPr>
          <w:rStyle w:val="CharPartText"/>
        </w:rPr>
        <w:t>Transitional and validation provisions</w:t>
      </w:r>
      <w:bookmarkEnd w:id="270"/>
      <w:bookmarkEnd w:id="271"/>
      <w:bookmarkEnd w:id="272"/>
    </w:p>
    <w:p>
      <w:pPr>
        <w:pStyle w:val="Footnoteheading"/>
      </w:pPr>
      <w:r>
        <w:tab/>
        <w:t>[Heading inserted: No. 45 of 2016 s. 14; amended: No. 45 of 2016 s. 38.]</w:t>
      </w:r>
    </w:p>
    <w:p>
      <w:pPr>
        <w:pStyle w:val="Heading3"/>
      </w:pPr>
      <w:bookmarkStart w:id="273" w:name="_Toc118361599"/>
      <w:bookmarkStart w:id="274" w:name="_Toc118362374"/>
      <w:bookmarkStart w:id="275" w:name="_Toc118370581"/>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273"/>
      <w:bookmarkEnd w:id="274"/>
      <w:bookmarkEnd w:id="275"/>
    </w:p>
    <w:p>
      <w:pPr>
        <w:pStyle w:val="Footnoteheading"/>
      </w:pPr>
      <w:r>
        <w:tab/>
        <w:t>[Heading inserted: No. 45 of 2016 s. 39.]</w:t>
      </w:r>
    </w:p>
    <w:p>
      <w:pPr>
        <w:pStyle w:val="Heading5"/>
      </w:pPr>
      <w:bookmarkStart w:id="276" w:name="_Toc118370582"/>
      <w:r>
        <w:rPr>
          <w:rStyle w:val="CharSectno"/>
        </w:rPr>
        <w:t>123</w:t>
      </w:r>
      <w:r>
        <w:t>.</w:t>
      </w:r>
      <w:r>
        <w:tab/>
        <w:t>Terms used</w:t>
      </w:r>
      <w:bookmarkEnd w:id="276"/>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277" w:name="_Toc118370583"/>
      <w:r>
        <w:rPr>
          <w:rStyle w:val="CharSectno"/>
        </w:rPr>
        <w:lastRenderedPageBreak/>
        <w:t>124</w:t>
      </w:r>
      <w:r>
        <w:t>.</w:t>
      </w:r>
      <w:r>
        <w:tab/>
        <w:t>Reports during the transitional period: pre</w:t>
      </w:r>
      <w:r>
        <w:noBreakHyphen/>
        <w:t>1996 prisoners</w:t>
      </w:r>
      <w:bookmarkEnd w:id="277"/>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278" w:name="_Toc118370584"/>
      <w:r>
        <w:rPr>
          <w:rStyle w:val="CharSectno"/>
        </w:rPr>
        <w:t>125</w:t>
      </w:r>
      <w:r>
        <w:t>.</w:t>
      </w:r>
      <w:r>
        <w:tab/>
        <w:t>Participation in re</w:t>
      </w:r>
      <w:r>
        <w:noBreakHyphen/>
        <w:t>socialisation programmes: pre</w:t>
      </w:r>
      <w:r>
        <w:noBreakHyphen/>
        <w:t>1996 prisoners</w:t>
      </w:r>
      <w:bookmarkEnd w:id="278"/>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279" w:name="_Toc118370585"/>
      <w:r>
        <w:rPr>
          <w:rStyle w:val="CharSectno"/>
        </w:rPr>
        <w:lastRenderedPageBreak/>
        <w:t>126</w:t>
      </w:r>
      <w:r>
        <w:t>.</w:t>
      </w:r>
      <w:r>
        <w:tab/>
        <w:t>Release on parole: pre</w:t>
      </w:r>
      <w:r>
        <w:noBreakHyphen/>
        <w:t>1996 prisoners</w:t>
      </w:r>
      <w:bookmarkEnd w:id="279"/>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280" w:name="_Toc118370586"/>
      <w:r>
        <w:rPr>
          <w:rStyle w:val="CharSectno"/>
        </w:rPr>
        <w:t>127</w:t>
      </w:r>
      <w:r>
        <w:t>.</w:t>
      </w:r>
      <w:r>
        <w:tab/>
        <w:t>Validation of parole orders: pre</w:t>
      </w:r>
      <w:r>
        <w:noBreakHyphen/>
        <w:t>1996 prisoner</w:t>
      </w:r>
      <w:bookmarkEnd w:id="280"/>
    </w:p>
    <w:p>
      <w:pPr>
        <w:pStyle w:val="Subsection"/>
      </w:pPr>
      <w:r>
        <w:tab/>
      </w:r>
      <w:r>
        <w:tab/>
        <w:t>A parole order made in relation to the release from custody of a pre</w:t>
      </w:r>
      <w:r>
        <w:noBreakHyphen/>
        <w:t xml:space="preserve">1996 prisoner is, and is taken to have always been, as valid </w:t>
      </w:r>
      <w:r>
        <w:lastRenderedPageBreak/>
        <w:t>as it would have been if this Division had been if force when it was made.</w:t>
      </w:r>
    </w:p>
    <w:p>
      <w:pPr>
        <w:pStyle w:val="Footnotesection"/>
      </w:pPr>
      <w:r>
        <w:tab/>
        <w:t>[Section 127 inserted: No. 45 of 2016 s. 14; amended: No. 45 of 2016 s. 41.]</w:t>
      </w:r>
    </w:p>
    <w:p>
      <w:pPr>
        <w:pStyle w:val="Heading5"/>
      </w:pPr>
      <w:bookmarkStart w:id="281" w:name="_Toc118370587"/>
      <w:r>
        <w:rPr>
          <w:rStyle w:val="CharSectno"/>
        </w:rPr>
        <w:t>128</w:t>
      </w:r>
      <w:r>
        <w:t>.</w:t>
      </w:r>
      <w:r>
        <w:tab/>
        <w:t>Inconsistency with former transitional provisions</w:t>
      </w:r>
      <w:bookmarkEnd w:id="281"/>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282" w:name="_Toc118361606"/>
      <w:bookmarkStart w:id="283" w:name="_Toc118362381"/>
      <w:bookmarkStart w:id="284" w:name="_Toc118370588"/>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282"/>
      <w:bookmarkEnd w:id="283"/>
      <w:bookmarkEnd w:id="284"/>
    </w:p>
    <w:p>
      <w:pPr>
        <w:pStyle w:val="Footnoteheading"/>
      </w:pPr>
      <w:r>
        <w:tab/>
        <w:t>[Heading inserted: No. 45 of 2016 s. 43.]</w:t>
      </w:r>
    </w:p>
    <w:p>
      <w:pPr>
        <w:pStyle w:val="Heading5"/>
      </w:pPr>
      <w:bookmarkStart w:id="285" w:name="_Toc118370589"/>
      <w:r>
        <w:t>129.</w:t>
      </w:r>
      <w:r>
        <w:tab/>
        <w:t>Continued application of former Part 3 Division 4</w:t>
      </w:r>
      <w:bookmarkEnd w:id="2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6" w:name="_Toc118361608"/>
      <w:bookmarkStart w:id="287" w:name="_Toc118362383"/>
      <w:bookmarkStart w:id="288" w:name="_Toc118370590"/>
      <w:r>
        <w:rPr>
          <w:rStyle w:val="CharSchNo"/>
        </w:rPr>
        <w:lastRenderedPageBreak/>
        <w:t>Schedule 1</w:t>
      </w:r>
      <w:r>
        <w:t> — </w:t>
      </w:r>
      <w:r>
        <w:rPr>
          <w:rStyle w:val="CharSchText"/>
        </w:rPr>
        <w:t>Provisions applying to the Prisoners Review Board</w:t>
      </w:r>
      <w:bookmarkEnd w:id="286"/>
      <w:bookmarkEnd w:id="287"/>
      <w:bookmarkEnd w:id="288"/>
    </w:p>
    <w:p>
      <w:pPr>
        <w:pStyle w:val="yShoulderClause"/>
      </w:pPr>
      <w:r>
        <w:t>[s. 105]</w:t>
      </w:r>
    </w:p>
    <w:p>
      <w:pPr>
        <w:pStyle w:val="yFootnoteheading"/>
      </w:pPr>
      <w:r>
        <w:tab/>
        <w:t>[Heading inserted: No. 41 of 2006 s. 68.]</w:t>
      </w:r>
    </w:p>
    <w:p>
      <w:pPr>
        <w:pStyle w:val="yHeading5"/>
      </w:pPr>
      <w:bookmarkStart w:id="289" w:name="_Toc118370591"/>
      <w:r>
        <w:rPr>
          <w:rStyle w:val="CharSClsNo"/>
        </w:rPr>
        <w:t>1</w:t>
      </w:r>
      <w:r>
        <w:t>.</w:t>
      </w:r>
      <w:r>
        <w:tab/>
        <w:t>Term used: member</w:t>
      </w:r>
      <w:bookmarkEnd w:id="28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290" w:name="_Toc118370592"/>
      <w:r>
        <w:rPr>
          <w:rStyle w:val="CharSClsNo"/>
        </w:rPr>
        <w:t>2</w:t>
      </w:r>
      <w:r>
        <w:t>.</w:t>
      </w:r>
      <w:r>
        <w:tab/>
        <w:t>Term etc. of office</w:t>
      </w:r>
      <w:bookmarkEnd w:id="290"/>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 xml:space="preserve">A member appointed by the CEO ceases to be a member by resignation under clause 3, or on ceasing to be an officer of the Public Sector agency of which the CEO is the chief executive officer, or </w:t>
      </w:r>
      <w:r>
        <w:rPr>
          <w:snapToGrid w:val="0"/>
        </w:rPr>
        <w:lastRenderedPageBreak/>
        <w:t>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291" w:name="_Toc118370593"/>
      <w:r>
        <w:rPr>
          <w:rStyle w:val="CharSClsNo"/>
        </w:rPr>
        <w:t>3</w:t>
      </w:r>
      <w:r>
        <w:t>.</w:t>
      </w:r>
      <w:r>
        <w:tab/>
        <w:t>Resignation</w:t>
      </w:r>
      <w:bookmarkEnd w:id="29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292" w:name="_Toc118370594"/>
      <w:r>
        <w:rPr>
          <w:rStyle w:val="CharSClsNo"/>
        </w:rPr>
        <w:t>4</w:t>
      </w:r>
      <w:r>
        <w:t>.</w:t>
      </w:r>
      <w:r>
        <w:tab/>
        <w:t>Terminating appointments</w:t>
      </w:r>
      <w:bookmarkEnd w:id="292"/>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lastRenderedPageBreak/>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293" w:name="_Toc118370595"/>
      <w:r>
        <w:rPr>
          <w:rStyle w:val="CharSClsNo"/>
        </w:rPr>
        <w:t>5</w:t>
      </w:r>
      <w:r>
        <w:t>.</w:t>
      </w:r>
      <w:r>
        <w:tab/>
        <w:t>Meetings</w:t>
      </w:r>
      <w:bookmarkEnd w:id="29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lastRenderedPageBreak/>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294" w:name="_Toc118370596"/>
      <w:r>
        <w:rPr>
          <w:rStyle w:val="CharSClsNo"/>
        </w:rPr>
        <w:t>6</w:t>
      </w:r>
      <w:r>
        <w:rPr>
          <w:snapToGrid w:val="0"/>
        </w:rPr>
        <w:t>.</w:t>
      </w:r>
      <w:r>
        <w:rPr>
          <w:snapToGrid w:val="0"/>
        </w:rPr>
        <w:tab/>
      </w:r>
      <w:r>
        <w:t>Conditions of service</w:t>
      </w:r>
      <w:bookmarkEnd w:id="294"/>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295" w:name="_Toc118370597"/>
      <w:r>
        <w:rPr>
          <w:rStyle w:val="CharSClsNo"/>
        </w:rPr>
        <w:t>7</w:t>
      </w:r>
      <w:r>
        <w:t>.</w:t>
      </w:r>
      <w:r>
        <w:tab/>
        <w:t>Leave of absence</w:t>
      </w:r>
      <w:bookmarkEnd w:id="295"/>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7" w:name="_Toc118361616"/>
      <w:bookmarkStart w:id="298" w:name="_Toc118362391"/>
      <w:bookmarkStart w:id="299" w:name="_Toc118370598"/>
      <w:r>
        <w:rPr>
          <w:rStyle w:val="CharSchNo"/>
        </w:rPr>
        <w:lastRenderedPageBreak/>
        <w:t>Schedule 2</w:t>
      </w:r>
      <w:r>
        <w:t xml:space="preserve"> — </w:t>
      </w:r>
      <w:r>
        <w:rPr>
          <w:rStyle w:val="CharSchText"/>
        </w:rPr>
        <w:t>Serious offences</w:t>
      </w:r>
      <w:bookmarkEnd w:id="297"/>
      <w:bookmarkEnd w:id="298"/>
      <w:bookmarkEnd w:id="299"/>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300" w:name="_Toc118361617"/>
      <w:bookmarkStart w:id="301" w:name="_Toc118362392"/>
      <w:bookmarkStart w:id="302" w:name="_Toc118370599"/>
      <w:r>
        <w:rPr>
          <w:rStyle w:val="CharSchNo"/>
        </w:rPr>
        <w:lastRenderedPageBreak/>
        <w:t>Schedule 3</w:t>
      </w:r>
      <w:r>
        <w:t> — </w:t>
      </w:r>
      <w:r>
        <w:rPr>
          <w:rStyle w:val="CharSchText"/>
        </w:rPr>
        <w:t>Reports and re</w:t>
      </w:r>
      <w:r>
        <w:rPr>
          <w:rStyle w:val="CharSchText"/>
        </w:rPr>
        <w:noBreakHyphen/>
        <w:t>socialisation programmes for certain prisoners</w:t>
      </w:r>
      <w:bookmarkEnd w:id="300"/>
      <w:bookmarkEnd w:id="301"/>
      <w:bookmarkEnd w:id="302"/>
    </w:p>
    <w:p>
      <w:pPr>
        <w:pStyle w:val="yShoulderClause"/>
      </w:pPr>
      <w:r>
        <w:t>[s. 12A and 13]</w:t>
      </w:r>
    </w:p>
    <w:p>
      <w:pPr>
        <w:pStyle w:val="yFootnoteheading"/>
      </w:pPr>
      <w:r>
        <w:tab/>
        <w:t>[Heading inserted: No. 45 of 2016 s. 15.]</w:t>
      </w:r>
    </w:p>
    <w:p>
      <w:pPr>
        <w:pStyle w:val="yHeading3"/>
      </w:pPr>
      <w:bookmarkStart w:id="303" w:name="_Toc118361618"/>
      <w:bookmarkStart w:id="304" w:name="_Toc118362393"/>
      <w:bookmarkStart w:id="305" w:name="_Toc118370600"/>
      <w:r>
        <w:rPr>
          <w:rStyle w:val="CharSDivNo"/>
        </w:rPr>
        <w:t>Division 1</w:t>
      </w:r>
      <w:r>
        <w:rPr>
          <w:b w:val="0"/>
        </w:rPr>
        <w:t> — </w:t>
      </w:r>
      <w:r>
        <w:rPr>
          <w:rStyle w:val="CharSDivText"/>
        </w:rPr>
        <w:t>Current sentence types</w:t>
      </w:r>
      <w:bookmarkEnd w:id="303"/>
      <w:bookmarkEnd w:id="304"/>
      <w:bookmarkEnd w:id="305"/>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306" w:name="_Toc118361619"/>
      <w:bookmarkStart w:id="307" w:name="_Toc118362394"/>
      <w:bookmarkStart w:id="308" w:name="_Toc118370601"/>
      <w:r>
        <w:rPr>
          <w:rStyle w:val="CharSDivNo"/>
        </w:rPr>
        <w:lastRenderedPageBreak/>
        <w:t>Division 2</w:t>
      </w:r>
      <w:r>
        <w:t> — </w:t>
      </w:r>
      <w:r>
        <w:rPr>
          <w:rStyle w:val="CharSDivText"/>
        </w:rPr>
        <w:t>Former sentence types</w:t>
      </w:r>
      <w:bookmarkEnd w:id="306"/>
      <w:bookmarkEnd w:id="307"/>
      <w:bookmarkEnd w:id="308"/>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lastRenderedPageBreak/>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lastRenderedPageBreak/>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309" w:name="_Toc118361620"/>
      <w:bookmarkStart w:id="310" w:name="_Toc118362395"/>
      <w:bookmarkStart w:id="311" w:name="_Toc118370602"/>
      <w:r>
        <w:lastRenderedPageBreak/>
        <w:t>Notes</w:t>
      </w:r>
      <w:bookmarkEnd w:id="309"/>
      <w:bookmarkEnd w:id="310"/>
      <w:bookmarkEnd w:id="311"/>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312" w:name="_Toc118370603"/>
      <w:r>
        <w:t>Compilation table</w:t>
      </w:r>
      <w:bookmarkEnd w:id="31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lastRenderedPageBreak/>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lastRenderedPageBreak/>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single" w:sz="4" w:space="0" w:color="auto"/>
              <w:right w:val="nil"/>
            </w:tcBorders>
            <w:shd w:val="clear" w:color="auto" w:fill="auto"/>
          </w:tcPr>
          <w:p>
            <w:pPr>
              <w:pStyle w:val="nTable"/>
              <w:spacing w:after="40"/>
            </w:pPr>
            <w:r>
              <w:t>34 of 2020</w:t>
            </w:r>
          </w:p>
        </w:tc>
        <w:tc>
          <w:tcPr>
            <w:tcW w:w="1190" w:type="dxa"/>
            <w:gridSpan w:val="2"/>
            <w:tcBorders>
              <w:top w:val="nil"/>
              <w:left w:val="nil"/>
              <w:bottom w:val="single" w:sz="4" w:space="0" w:color="auto"/>
              <w:right w:val="nil"/>
            </w:tcBorders>
            <w:shd w:val="clear" w:color="auto" w:fill="auto"/>
          </w:tcPr>
          <w:p>
            <w:pPr>
              <w:pStyle w:val="nTable"/>
              <w:spacing w:after="40"/>
            </w:pPr>
            <w:r>
              <w:t>11 Sep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313" w:name="_Toc118370604"/>
      <w:r>
        <w:t>Uncommenced provisions table</w:t>
      </w:r>
      <w:bookmarkEnd w:id="31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top w:val="nil"/>
              <w:bottom w:val="nil"/>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nil"/>
              <w:bottom w:val="nil"/>
            </w:tcBorders>
          </w:tcPr>
          <w:p>
            <w:pPr>
              <w:pStyle w:val="nTable"/>
              <w:keepNext/>
              <w:spacing w:after="40"/>
            </w:pPr>
            <w:r>
              <w:t>30 of 2020</w:t>
            </w:r>
          </w:p>
        </w:tc>
        <w:tc>
          <w:tcPr>
            <w:tcW w:w="1134" w:type="dxa"/>
            <w:tcBorders>
              <w:top w:val="nil"/>
              <w:bottom w:val="nil"/>
            </w:tcBorders>
          </w:tcPr>
          <w:p>
            <w:pPr>
              <w:pStyle w:val="nTable"/>
              <w:keepNext/>
              <w:spacing w:after="40"/>
            </w:pPr>
            <w:r>
              <w:t>9 Jul 2020</w:t>
            </w:r>
          </w:p>
        </w:tc>
        <w:tc>
          <w:tcPr>
            <w:tcW w:w="2552" w:type="dxa"/>
            <w:tcBorders>
              <w:top w:val="nil"/>
              <w:bottom w:val="nil"/>
            </w:tcBorders>
          </w:tcPr>
          <w:p>
            <w:pPr>
              <w:pStyle w:val="nTable"/>
              <w:keepNext/>
              <w:spacing w:after="40"/>
              <w:rPr>
                <w:snapToGrid w:val="0"/>
              </w:rPr>
            </w:pPr>
            <w:r>
              <w:rPr>
                <w:snapToGrid w:val="0"/>
              </w:rPr>
              <w:t>To be proclaimed (see s. 2(1)(c))</w:t>
            </w:r>
          </w:p>
        </w:tc>
      </w:tr>
      <w:tr>
        <w:tc>
          <w:tcPr>
            <w:tcW w:w="2268" w:type="dxa"/>
            <w:tcBorders>
              <w:top w:val="nil"/>
            </w:tcBorders>
          </w:tcPr>
          <w:p>
            <w:pPr>
              <w:pStyle w:val="nTable"/>
              <w:spacing w:after="40"/>
              <w:rPr>
                <w:i/>
              </w:rPr>
            </w:pPr>
            <w:r>
              <w:rPr>
                <w:i/>
              </w:rPr>
              <w:t xml:space="preserve">Sentencing Legislation Amendment (Persons Linked to Terrorism) Act 2022 </w:t>
            </w:r>
            <w:r>
              <w:t>Pt. 2</w:t>
            </w:r>
          </w:p>
        </w:tc>
        <w:tc>
          <w:tcPr>
            <w:tcW w:w="1134" w:type="dxa"/>
            <w:tcBorders>
              <w:top w:val="nil"/>
            </w:tcBorders>
          </w:tcPr>
          <w:p>
            <w:pPr>
              <w:pStyle w:val="nTable"/>
              <w:spacing w:after="40"/>
            </w:pPr>
            <w:r>
              <w:t>14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11 Nov 2022 (see s. 2(b) and SL 2022/182 cl. 2)</w:t>
            </w:r>
          </w:p>
        </w:tc>
      </w:tr>
    </w:tbl>
    <w:p>
      <w:pPr>
        <w:pStyle w:val="nHeading3"/>
      </w:pPr>
      <w:bookmarkStart w:id="314" w:name="_Toc118370605"/>
      <w:r>
        <w:t>Other notes</w:t>
      </w:r>
      <w:bookmarkEnd w:id="314"/>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lastRenderedPageBreak/>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lastRenderedPageBreak/>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lastRenderedPageBreak/>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316" w:name="_Toc118361624"/>
      <w:bookmarkStart w:id="317" w:name="_Toc118362399"/>
      <w:bookmarkStart w:id="318" w:name="_Toc118370606"/>
      <w:r>
        <w:rPr>
          <w:sz w:val="28"/>
        </w:rPr>
        <w:lastRenderedPageBreak/>
        <w:t>Defined terms</w:t>
      </w:r>
      <w:bookmarkEnd w:id="316"/>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electronic monitoring device</w:t>
      </w:r>
      <w:r>
        <w:tab/>
        <w:t>4(2)</w:t>
      </w:r>
    </w:p>
    <w:p>
      <w:pPr>
        <w:pStyle w:val="DefinedTerms"/>
      </w:pPr>
      <w:r>
        <w:t>authorised person</w:t>
      </w:r>
      <w:r>
        <w:tab/>
        <w:t>108(1)</w:t>
      </w:r>
    </w:p>
    <w:p>
      <w:pPr>
        <w:pStyle w:val="DefinedTerms"/>
      </w:pPr>
      <w:r>
        <w:t>Board</w:t>
      </w:r>
      <w:r>
        <w:tab/>
        <w:t>4(2)</w:t>
      </w:r>
    </w:p>
    <w:p>
      <w:pPr>
        <w:pStyle w:val="DefinedTerms"/>
      </w:pPr>
      <w:r>
        <w:t>breach</w:t>
      </w:r>
      <w:r>
        <w:tab/>
        <w:t>74A</w:t>
      </w:r>
    </w:p>
    <w:p>
      <w:pPr>
        <w:pStyle w:val="DefinedTerms"/>
      </w:pPr>
      <w:r>
        <w:t>cancelled PSSO</w:t>
      </w:r>
      <w:r>
        <w:tab/>
        <w:t>74A, 74K(1)</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combined report</w:t>
      </w:r>
      <w:r>
        <w:tab/>
        <w:t>12B(1)</w:t>
      </w:r>
    </w:p>
    <w:p>
      <w:pPr>
        <w:pStyle w:val="DefinedTerms"/>
      </w:pPr>
      <w:r>
        <w:t>commencement</w:t>
      </w:r>
      <w:r>
        <w:tab/>
        <w:t>123</w:t>
      </w:r>
    </w:p>
    <w:p>
      <w:pPr>
        <w:pStyle w:val="DefinedTerms"/>
      </w:pPr>
      <w:r>
        <w:t>commencement day</w:t>
      </w:r>
      <w:r>
        <w:tab/>
        <w:t>129(1)</w:t>
      </w:r>
    </w:p>
    <w:p>
      <w:pPr>
        <w:pStyle w:val="DefinedTerms"/>
      </w:pPr>
      <w:r>
        <w:t>community</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designated family relationship</w:t>
      </w:r>
      <w:r>
        <w:tab/>
        <w:t>4(2)</w:t>
      </w:r>
    </w:p>
    <w:p>
      <w:pPr>
        <w:pStyle w:val="DefinedTerms"/>
      </w:pPr>
      <w:r>
        <w:t>designated prisoner</w:t>
      </w:r>
      <w:r>
        <w:tab/>
        <w:t>14B</w:t>
      </w:r>
    </w:p>
    <w:p>
      <w:pPr>
        <w:pStyle w:val="DefinedTerms"/>
      </w:pPr>
      <w:r>
        <w:t>early release order</w:t>
      </w:r>
      <w:r>
        <w:tab/>
        <w:t>4(2)</w:t>
      </w:r>
    </w:p>
    <w:p>
      <w:pPr>
        <w:pStyle w:val="DefinedTerms"/>
      </w:pPr>
      <w:r>
        <w:t>family violence offence</w:t>
      </w:r>
      <w:r>
        <w:tab/>
        <w:t>4(2)</w:t>
      </w:r>
    </w:p>
    <w:p>
      <w:pPr>
        <w:pStyle w:val="DefinedTerms"/>
      </w:pPr>
      <w:r>
        <w:t>first relevant offence</w:t>
      </w:r>
      <w:r>
        <w:tab/>
        <w:t>14B</w:t>
      </w:r>
    </w:p>
    <w:p>
      <w:pPr>
        <w:pStyle w:val="DefinedTerms"/>
      </w:pPr>
      <w:r>
        <w:t>first report</w:t>
      </w:r>
      <w:r>
        <w:tab/>
        <w:t>12B(1)</w:t>
      </w:r>
    </w:p>
    <w:p>
      <w:pPr>
        <w:pStyle w:val="DefinedTerms"/>
      </w:pPr>
      <w:r>
        <w:t>fixed term</w:t>
      </w:r>
      <w:r>
        <w:tab/>
        <w:t>7(1)</w:t>
      </w:r>
    </w:p>
    <w:p>
      <w:pPr>
        <w:pStyle w:val="DefinedTerms"/>
      </w:pPr>
      <w:r>
        <w:t>former Division</w:t>
      </w:r>
      <w:r>
        <w:tab/>
        <w:t>129(1)</w:t>
      </w:r>
    </w:p>
    <w:p>
      <w:pPr>
        <w:pStyle w:val="DefinedTerms"/>
      </w:pPr>
      <w:r>
        <w:t>former transitional provisions</w:t>
      </w:r>
      <w:r>
        <w:tab/>
        <w:t>123</w:t>
      </w:r>
    </w:p>
    <w:p>
      <w:pPr>
        <w:pStyle w:val="DefinedTerms"/>
      </w:pPr>
      <w:r>
        <w:t>further offence</w:t>
      </w:r>
      <w:r>
        <w:tab/>
        <w:t>74K(1)</w:t>
      </w:r>
    </w:p>
    <w:p>
      <w:pPr>
        <w:pStyle w:val="DefinedTerms"/>
      </w:pPr>
      <w:r>
        <w:t>further term</w:t>
      </w:r>
      <w:r>
        <w:tab/>
        <w:t>74K(1)</w:t>
      </w:r>
    </w:p>
    <w:p>
      <w:pPr>
        <w:pStyle w:val="DefinedTerms"/>
      </w:pPr>
      <w:r>
        <w:t>Governor’s pleasure detainee</w:t>
      </w:r>
      <w:r>
        <w:tab/>
        <w:t>4(2)</w:t>
      </w:r>
    </w:p>
    <w:p>
      <w:pPr>
        <w:pStyle w:val="DefinedTerms"/>
      </w:pPr>
      <w:r>
        <w:t>homicide offence</w:t>
      </w:r>
      <w:r>
        <w:tab/>
        <w:t>66A</w:t>
      </w:r>
    </w:p>
    <w:p>
      <w:pPr>
        <w:pStyle w:val="DefinedTerms"/>
      </w:pPr>
      <w:r>
        <w:t>homicide related offence</w:t>
      </w:r>
      <w:r>
        <w:tab/>
        <w:t>66A</w:t>
      </w:r>
    </w:p>
    <w:p>
      <w:pPr>
        <w:pStyle w:val="DefinedTerms"/>
      </w:pPr>
      <w:r>
        <w:t>honorary CCO</w:t>
      </w:r>
      <w:r>
        <w:tab/>
        <w:t>4(2)</w:t>
      </w:r>
    </w:p>
    <w:p>
      <w:pPr>
        <w:pStyle w:val="DefinedTerms"/>
      </w:pPr>
      <w:r>
        <w:t>intimate personal relationship</w:t>
      </w:r>
      <w:r>
        <w:tab/>
        <w:t>4(2A)</w:t>
      </w:r>
    </w:p>
    <w:p>
      <w:pPr>
        <w:pStyle w:val="DefinedTerms"/>
      </w:pPr>
      <w:r>
        <w:t>member</w:t>
      </w:r>
      <w:r>
        <w:tab/>
        <w:t>Sch. 1 cl. 1</w:t>
      </w:r>
    </w:p>
    <w:p>
      <w:pPr>
        <w:pStyle w:val="DefinedTerms"/>
      </w:pPr>
      <w:r>
        <w:t>minimum hours requirement</w:t>
      </w:r>
      <w:r>
        <w:tab/>
        <w:t>78(1)</w:t>
      </w:r>
    </w:p>
    <w:p>
      <w:pPr>
        <w:pStyle w:val="DefinedTerms"/>
      </w:pPr>
      <w:r>
        <w:t>monitoring equipment</w:t>
      </w:r>
      <w:r>
        <w:tab/>
        <w:t>118(1)</w:t>
      </w:r>
    </w:p>
    <w:p>
      <w:pPr>
        <w:pStyle w:val="DefinedTerms"/>
      </w:pPr>
      <w:r>
        <w:lastRenderedPageBreak/>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post</w:t>
      </w:r>
      <w:r>
        <w:noBreakHyphen/>
        <w:t>sentence supervision order</w:t>
      </w:r>
      <w:r>
        <w:tab/>
        <w:t>4(2)</w:t>
      </w:r>
    </w:p>
    <w:p>
      <w:pPr>
        <w:pStyle w:val="DefinedTerms"/>
      </w:pPr>
      <w:r>
        <w:t>pre</w:t>
      </w:r>
      <w:r>
        <w:noBreakHyphen/>
        <w:t>1996 prisoner</w:t>
      </w:r>
      <w:r>
        <w:tab/>
        <w:t>123</w:t>
      </w:r>
    </w:p>
    <w:p>
      <w:pPr>
        <w:pStyle w:val="DefinedTerms"/>
      </w:pPr>
      <w:r>
        <w:t>prescribed prisoner</w:t>
      </w:r>
      <w:r>
        <w:tab/>
        <w:t>23(1)</w:t>
      </w:r>
    </w:p>
    <w:p>
      <w:pPr>
        <w:pStyle w:val="DefinedTerms"/>
      </w:pPr>
      <w:r>
        <w:t>prisoner</w:t>
      </w:r>
      <w:r>
        <w:tab/>
        <w:t>4(2), 11A(1), 13(1), 14(1), 19, 25(1), 74A</w:t>
      </w:r>
    </w:p>
    <w:p>
      <w:pPr>
        <w:pStyle w:val="DefinedTerms"/>
      </w:pPr>
      <w:r>
        <w:t>prisoner management report</w:t>
      </w:r>
      <w:r>
        <w:tab/>
        <w:t>11A(2)</w:t>
      </w:r>
    </w:p>
    <w:p>
      <w:pPr>
        <w:pStyle w:val="DefinedTerms"/>
      </w:pPr>
      <w:r>
        <w:t>PSSO</w:t>
      </w:r>
      <w:r>
        <w:tab/>
        <w:t>4(3)</w:t>
      </w:r>
    </w:p>
    <w:p>
      <w:pPr>
        <w:pStyle w:val="DefinedTerms"/>
      </w:pPr>
      <w:r>
        <w:t>PSSO considerations</w:t>
      </w:r>
      <w:r>
        <w:tab/>
        <w:t>74A</w:t>
      </w:r>
    </w:p>
    <w:p>
      <w:pPr>
        <w:pStyle w:val="DefinedTerms"/>
      </w:pPr>
      <w:r>
        <w:t>PSSO period</w:t>
      </w:r>
      <w:r>
        <w:tab/>
        <w:t>74A, 74E(2)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action</w:t>
      </w:r>
      <w:r>
        <w:tab/>
        <w:t>66A</w:t>
      </w:r>
    </w:p>
    <w:p>
      <w:pPr>
        <w:pStyle w:val="DefinedTerms"/>
      </w:pPr>
      <w:r>
        <w:t>release considerations</w:t>
      </w:r>
      <w:r>
        <w:tab/>
        <w:t>4(2), 5A</w:t>
      </w:r>
    </w:p>
    <w:p>
      <w:pPr>
        <w:pStyle w:val="DefinedTerms"/>
      </w:pPr>
      <w:r>
        <w:t>release decision</w:t>
      </w:r>
      <w:r>
        <w:tab/>
        <w:t>66A</w:t>
      </w:r>
    </w:p>
    <w:p>
      <w:pPr>
        <w:pStyle w:val="DefinedTerms"/>
      </w:pPr>
      <w:r>
        <w:t>relevant information</w:t>
      </w:r>
      <w:r>
        <w:tab/>
        <w:t>97B(1)</w:t>
      </w:r>
    </w:p>
    <w:p>
      <w:pPr>
        <w:pStyle w:val="DefinedTerms"/>
      </w:pPr>
      <w:r>
        <w:t>relevant offence</w:t>
      </w:r>
      <w:r>
        <w:tab/>
        <w:t>14B</w:t>
      </w:r>
    </w:p>
    <w:p>
      <w:pPr>
        <w:pStyle w:val="DefinedTerms"/>
      </w:pPr>
      <w:r>
        <w:t>relevant prisoner</w:t>
      </w:r>
      <w:r>
        <w:tab/>
        <w:t>66A</w:t>
      </w:r>
    </w:p>
    <w:p>
      <w:pPr>
        <w:pStyle w:val="DefinedTerms"/>
      </w:pPr>
      <w:r>
        <w:t>relevant report</w:t>
      </w:r>
      <w:r>
        <w:tab/>
        <w:t>14B</w:t>
      </w:r>
    </w:p>
    <w:p>
      <w:pPr>
        <w:pStyle w:val="DefinedTerms"/>
      </w:pPr>
      <w:r>
        <w:t>remains of the victim</w:t>
      </w:r>
      <w:r>
        <w:tab/>
        <w:t>66A</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Schedule 3 prisoner</w:t>
      </w:r>
      <w:r>
        <w:tab/>
        <w:t>4(2)</w:t>
      </w:r>
    </w:p>
    <w:p>
      <w:pPr>
        <w:pStyle w:val="DefinedTerms"/>
      </w:pPr>
      <w:r>
        <w:t>sentence</w:t>
      </w:r>
      <w:r>
        <w:tab/>
        <w:t>4(2)</w:t>
      </w:r>
    </w:p>
    <w:p>
      <w:pPr>
        <w:pStyle w:val="DefinedTerms"/>
      </w:pPr>
      <w:r>
        <w:t>serial family violence offender</w:t>
      </w:r>
      <w:r>
        <w:tab/>
        <w:t>4(2)</w:t>
      </w:r>
    </w:p>
    <w:p>
      <w:pPr>
        <w:pStyle w:val="DefinedTerms"/>
      </w:pPr>
      <w:r>
        <w:t>serious offence</w:t>
      </w:r>
      <w:r>
        <w:tab/>
        <w:t>4(2), 74A</w:t>
      </w:r>
    </w:p>
    <w:p>
      <w:pPr>
        <w:pStyle w:val="DefinedTerms"/>
      </w:pPr>
      <w:r>
        <w:t>serious offender under restriction</w:t>
      </w:r>
      <w:r>
        <w:tab/>
        <w:t>74A</w:t>
      </w:r>
    </w:p>
    <w:p>
      <w:pPr>
        <w:pStyle w:val="DefinedTerms"/>
      </w:pPr>
      <w:r>
        <w:t>service provider</w:t>
      </w:r>
      <w:r>
        <w:tab/>
        <w:t>97B(1)</w:t>
      </w:r>
    </w:p>
    <w:p>
      <w:pPr>
        <w:pStyle w:val="DefinedTerms"/>
      </w:pPr>
      <w:r>
        <w:t>supervised offender</w:t>
      </w:r>
      <w:r>
        <w:tab/>
        <w:t>4(2), 74E(1)</w:t>
      </w:r>
    </w:p>
    <w:p>
      <w:pPr>
        <w:pStyle w:val="DefinedTerms"/>
      </w:pPr>
      <w:r>
        <w:t>T</w:t>
      </w:r>
      <w:r>
        <w:tab/>
        <w:t>69(6)</w:t>
      </w:r>
    </w:p>
    <w:p>
      <w:pPr>
        <w:pStyle w:val="DefinedTerms"/>
      </w:pPr>
      <w:r>
        <w:t>transitional period</w:t>
      </w:r>
      <w:r>
        <w:tab/>
        <w:t>123</w:t>
      </w:r>
    </w:p>
    <w:p>
      <w:pPr>
        <w:pStyle w:val="DefinedTerms"/>
      </w:pPr>
      <w:r>
        <w:t>victim</w:t>
      </w:r>
      <w:r>
        <w:tab/>
        <w:t>4(2), 5D(1)</w:t>
      </w:r>
    </w:p>
    <w:p>
      <w:pPr>
        <w:pStyle w:val="DefinedTerms"/>
      </w:pPr>
      <w:r>
        <w:t>victim’s submission</w:t>
      </w:r>
      <w:r>
        <w:tab/>
        <w:t>4(2), 5C(1)</w:t>
      </w:r>
    </w:p>
    <w:p>
      <w:pPr>
        <w:pStyle w:val="DefinedTerms"/>
      </w:pPr>
      <w:r>
        <w:t>violent personal offence</w:t>
      </w:r>
      <w:r>
        <w:tab/>
        <w:t>5D(1)</w:t>
      </w:r>
    </w:p>
    <w:p>
      <w:pPr>
        <w:pStyle w:val="DefinedTerms"/>
      </w:pPr>
      <w:r>
        <w:t>WDO</w:t>
      </w:r>
      <w:r>
        <w:tab/>
        <w:t>4(3)</w:t>
      </w:r>
    </w:p>
    <w:p>
      <w:pPr>
        <w:pStyle w:val="DefinedTerms"/>
      </w:pPr>
      <w:r>
        <w:t>work and development order</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6" w:name="Schedule"/>
    <w:bookmarkEnd w:id="2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49"/>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19B7-8C45-4F6F-86C6-EDA9784B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32194</Words>
  <Characters>150995</Characters>
  <Application>Microsoft Office Word</Application>
  <DocSecurity>0</DocSecurity>
  <Lines>4314</Lines>
  <Paragraphs>2616</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180573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2003 - 03-j0-01</dc:title>
  <dc:subject/>
  <dc:creator/>
  <cp:keywords/>
  <dc:description/>
  <cp:lastModifiedBy>Master Repository Process</cp:lastModifiedBy>
  <cp:revision>4</cp:revision>
  <cp:lastPrinted>2018-12-13T03:03:00Z</cp:lastPrinted>
  <dcterms:created xsi:type="dcterms:W3CDTF">2022-11-03T06:36:00Z</dcterms:created>
  <dcterms:modified xsi:type="dcterms:W3CDTF">2022-11-03T06:36:00Z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AsAtDate">
    <vt:lpwstr>18 May 2022</vt:lpwstr>
  </property>
  <property fmtid="{D5CDD505-2E9C-101B-9397-08002B2CF9AE}" pid="8" name="Suffix">
    <vt:lpwstr>03-j0-01</vt:lpwstr>
  </property>
  <property fmtid="{D5CDD505-2E9C-101B-9397-08002B2CF9AE}" pid="9" name="CommencementDate">
    <vt:lpwstr>20220518</vt:lpwstr>
  </property>
</Properties>
</file>