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_Toc104975059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_Toc104975060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_Toc104975061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_Toc104975062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_Toc104975063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_Toc104975064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_Toc104975065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_Toc104975066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_Toc104975067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_Toc104975068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_Toc104975069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_Toc104975070 \h </w:instrText>
      </w:r>
      <w:r>
        <w:fldChar w:fldCharType="separate"/>
      </w:r>
      <w:r>
        <w:t>7</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_Toc104975071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_Toc104975072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_Toc104975073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_Toc104975074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_Toc104975075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_Toc104975076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_Toc104975077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_Toc104975078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_Toc104975079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_Toc104975080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_Toc104975081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_Toc104975082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_Toc104975083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_Toc104975084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_Toc104975085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_Toc104975086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_Toc104975087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_Toc104975088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_Toc104975089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_Toc104975090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_Toc104975091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_Toc104975092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_Toc104975093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_Toc104975094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_Toc104975095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_Toc104975096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_Toc104975097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_Toc104975098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_Toc104975099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_Toc104975100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_Toc104975101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_Toc104975102 \h </w:instrText>
      </w:r>
      <w:r>
        <w:fldChar w:fldCharType="separate"/>
      </w:r>
      <w:r>
        <w:t>33</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_Toc104975103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_Toc104975104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_Toc104975106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_Toc104975107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_Toc104975108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_Toc104975109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_Toc104975110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_Toc104975111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_Toc104975112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_Toc104975113 \h </w:instrText>
      </w:r>
      <w:r>
        <w:fldChar w:fldCharType="separate"/>
      </w:r>
      <w:r>
        <w:t>74</w:t>
      </w:r>
      <w:r>
        <w:fldChar w:fldCharType="end"/>
      </w:r>
    </w:p>
    <w:p>
      <w:pPr>
        <w:pStyle w:val="TOC8"/>
        <w:rPr>
          <w:rFonts w:asciiTheme="minorHAnsi" w:eastAsiaTheme="minorEastAsia" w:hAnsiTheme="minorHAnsi" w:cstheme="minorBidi"/>
          <w:szCs w:val="22"/>
        </w:rPr>
      </w:pPr>
      <w:r>
        <w:lastRenderedPageBreak/>
        <w:t>10.</w:t>
      </w:r>
      <w:r>
        <w:tab/>
      </w:r>
      <w:r>
        <w:rPr>
          <w:bCs/>
          <w:iCs/>
        </w:rPr>
        <w:t>Firearm collector’s licence</w:t>
      </w:r>
      <w:r>
        <w:tab/>
      </w:r>
      <w:r>
        <w:fldChar w:fldCharType="begin"/>
      </w:r>
      <w:r>
        <w:instrText xml:space="preserve"> PAGEREF _Toc104975114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_Toc104975115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_Toc104975116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_Toc104975117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_Toc104975118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_Toc104975119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_Toc104975120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_Toc104975121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_Toc104975122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_Toc104975123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_Toc104975124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_Toc104975125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_Toc104975126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_Toc104975127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_Toc104975128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_Toc104975129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_Toc104975130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_Toc104975131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_Toc104975132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_Toc104975137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_Toc104975139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_Toc104975140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_Toc104975142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_Toc104975143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_Toc104975144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_Toc104975146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8.</w:t>
      </w:r>
      <w:r>
        <w:tab/>
        <w:t>Genuine need test for category D</w:t>
      </w:r>
      <w:r>
        <w:tab/>
      </w:r>
      <w:r>
        <w:fldChar w:fldCharType="begin"/>
      </w:r>
      <w:r>
        <w:instrText xml:space="preserve"> PAGEREF _Toc104975147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_Toc104975149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_Toc104975151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_Toc104975152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_Toc104975153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_Toc104975155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_Toc104975156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_Toc104975157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_Toc104975158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_Toc104975159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_Toc104975161 \h </w:instrText>
      </w:r>
      <w:r>
        <w:fldChar w:fldCharType="separate"/>
      </w:r>
      <w:r>
        <w:t>117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_Toc104975162 \h </w:instrText>
      </w:r>
      <w:r>
        <w:fldChar w:fldCharType="separate"/>
      </w:r>
      <w:r>
        <w:t>123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_Toc104975163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04975059"/>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04975060"/>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104975061"/>
      <w:r>
        <w:rPr>
          <w:rStyle w:val="CharSectno"/>
        </w:rPr>
        <w:lastRenderedPageBreak/>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pPr>
      <w:r>
        <w:tab/>
        <w:t>[Regulation 2A inserted: Gazette 24 Dec 2004 p. 6267</w:t>
      </w:r>
      <w:r>
        <w:noBreakHyphen/>
        <w:t xml:space="preserve">8; amended: SL 2022/40 r. 4.] </w:t>
      </w:r>
    </w:p>
    <w:p>
      <w:pPr>
        <w:pStyle w:val="Heading5"/>
      </w:pPr>
      <w:bookmarkStart w:id="6" w:name="_Toc104975062"/>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104975063"/>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8" w:name="_Toc104975064"/>
      <w:r>
        <w:rPr>
          <w:rStyle w:val="CharSectno"/>
        </w:rPr>
        <w:lastRenderedPageBreak/>
        <w:t>3A</w:t>
      </w:r>
      <w:r>
        <w:t>.</w:t>
      </w:r>
      <w:r>
        <w:tab/>
        <w:t>Applying for licence or permit</w:t>
      </w:r>
      <w:bookmarkEnd w:id="8"/>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104975065"/>
      <w:r>
        <w:rPr>
          <w:rStyle w:val="CharSectno"/>
        </w:rPr>
        <w:t>3BA</w:t>
      </w:r>
      <w:r>
        <w:t>.</w:t>
      </w:r>
      <w:r>
        <w:tab/>
        <w:t>Alternative application procedure for certain licences</w:t>
      </w:r>
      <w:bookmarkEnd w:id="9"/>
    </w:p>
    <w:p>
      <w:pPr>
        <w:pStyle w:val="Subsection"/>
        <w:keepNext/>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keepNext/>
      </w:pPr>
      <w:r>
        <w:lastRenderedPageBreak/>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lastRenderedPageBreak/>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104975066"/>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lastRenderedPageBreak/>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104975067"/>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104975068"/>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104975069"/>
      <w:r>
        <w:rPr>
          <w:rStyle w:val="CharSectno"/>
        </w:rPr>
        <w:lastRenderedPageBreak/>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104975070"/>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lastRenderedPageBreak/>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15" w:name="_Toc104975071"/>
      <w:r>
        <w:rPr>
          <w:rStyle w:val="CharSectno"/>
        </w:rPr>
        <w:t>6B</w:t>
      </w:r>
      <w:r>
        <w:t>.</w:t>
      </w:r>
      <w:r>
        <w:rPr>
          <w:rStyle w:val="CharSectno"/>
        </w:rPr>
        <w:tab/>
      </w:r>
      <w:r>
        <w:t>Kinds of firearms for penalties (Act s. 19(1))</w:t>
      </w:r>
      <w:bookmarkEnd w:id="15"/>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104975072"/>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lastRenderedPageBreak/>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104975073"/>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104975074"/>
      <w:r>
        <w:rPr>
          <w:rStyle w:val="CharSectno"/>
        </w:rPr>
        <w:lastRenderedPageBreak/>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104975075"/>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 xml:space="preserve">has, within the period of 10 years before being employed in that business, had his or her application for a licence, permit or approval refused by the </w:t>
      </w:r>
      <w:r>
        <w:lastRenderedPageBreak/>
        <w:t>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lastRenderedPageBreak/>
        <w:tab/>
        <w:t>[Regulation 6F inserted: Gazette 12 Aug 2003 p. 3667</w:t>
      </w:r>
      <w:r>
        <w:noBreakHyphen/>
        <w:t xml:space="preserve">8; amended: Gazette 23 Apr 2010 p. 1524.] </w:t>
      </w:r>
    </w:p>
    <w:p>
      <w:pPr>
        <w:pStyle w:val="Heading5"/>
        <w:spacing w:before="180"/>
      </w:pPr>
      <w:bookmarkStart w:id="20" w:name="_Toc104975076"/>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1" w:name="_Toc104975077"/>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lastRenderedPageBreak/>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104975078"/>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lastRenderedPageBreak/>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 xml:space="preserve">A requirement may be made under this regulation even though the person whose photograph is required is already the holder of </w:t>
      </w:r>
      <w:r>
        <w:rPr>
          <w:snapToGrid w:val="0"/>
        </w:rPr>
        <w:lastRenderedPageBreak/>
        <w:t>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104975079"/>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104975080"/>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104975081"/>
      <w:r>
        <w:rPr>
          <w:rStyle w:val="CharSectno"/>
        </w:rPr>
        <w:lastRenderedPageBreak/>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104975082"/>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104975083"/>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lastRenderedPageBreak/>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104975084"/>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lastRenderedPageBreak/>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104975085"/>
      <w:r>
        <w:rPr>
          <w:rStyle w:val="CharSectno"/>
        </w:rPr>
        <w:lastRenderedPageBreak/>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30" w:name="_Toc104975086"/>
      <w:r>
        <w:rPr>
          <w:rStyle w:val="CharSectno"/>
        </w:rPr>
        <w:t>12</w:t>
      </w:r>
      <w:r>
        <w:rPr>
          <w:snapToGrid w:val="0"/>
        </w:rPr>
        <w:t>.</w:t>
      </w:r>
      <w:r>
        <w:rPr>
          <w:snapToGrid w:val="0"/>
        </w:rPr>
        <w:tab/>
        <w:t>Disposal</w:t>
      </w:r>
      <w:bookmarkEnd w:id="30"/>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31" w:name="_Toc104975087"/>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104975088"/>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lastRenderedPageBreak/>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 xml:space="preserve">No person shall wilfully, improperly, carelessly, or negligently interfere with any person or any firearm let to any person in a </w:t>
      </w:r>
      <w:r>
        <w:rPr>
          <w:snapToGrid w:val="0"/>
        </w:rPr>
        <w:lastRenderedPageBreak/>
        <w:t>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104975089"/>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104975090"/>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 xml:space="preserve">in response to an order placed by another licensed dealer or manufacturer, a copy of the invoice shall be affixed in </w:t>
      </w:r>
      <w:r>
        <w:rPr>
          <w:snapToGrid w:val="0"/>
        </w:rPr>
        <w:lastRenderedPageBreak/>
        <w:t>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104975091"/>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lastRenderedPageBreak/>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104975092"/>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 xml:space="preserve">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w:t>
      </w:r>
      <w:r>
        <w:rPr>
          <w:snapToGrid w:val="0"/>
        </w:rPr>
        <w:lastRenderedPageBreak/>
        <w:t>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104975093"/>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104975094"/>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lastRenderedPageBreak/>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104975095"/>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lastRenderedPageBreak/>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104975096"/>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104975097"/>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lastRenderedPageBreak/>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lastRenderedPageBreak/>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104975098"/>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104975099"/>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 xml:space="preserve">The firearm, unless it is a hammer firearm fitted with cock mechanism or safety bent, shall be fitted with a safety device which when engaged in the “safe” position prevents operation of the </w:t>
            </w:r>
            <w:r>
              <w:lastRenderedPageBreak/>
              <w:t>trigger mechanism and which can be disengaged only by a distinct pressure of the finger or thumb.</w:t>
            </w:r>
          </w:p>
        </w:tc>
      </w:tr>
      <w:tr>
        <w:tc>
          <w:tcPr>
            <w:tcW w:w="6356" w:type="dxa"/>
          </w:tcPr>
          <w:p>
            <w:pPr>
              <w:pStyle w:val="TableNAm"/>
              <w:tabs>
                <w:tab w:val="left" w:pos="1092"/>
              </w:tabs>
              <w:ind w:left="1092" w:hanging="1092"/>
            </w:pPr>
            <w:r>
              <w:lastRenderedPageBreak/>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104975100"/>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lastRenderedPageBreak/>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104975101"/>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lastRenderedPageBreak/>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46" w:name="_Toc104975102"/>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lastRenderedPageBreak/>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lastRenderedPageBreak/>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lastRenderedPageBreak/>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104975103"/>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lastRenderedPageBreak/>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104975104"/>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w:t>
      </w:r>
      <w:r>
        <w:lastRenderedPageBreak/>
        <w:t xml:space="preserve">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9" w:name="_Toc104967238"/>
      <w:bookmarkStart w:id="50" w:name="_Toc104967411"/>
      <w:bookmarkStart w:id="51" w:name="_Toc104975105"/>
      <w:r>
        <w:rPr>
          <w:rStyle w:val="CharSchNo"/>
        </w:rPr>
        <w:lastRenderedPageBreak/>
        <w:t>Schedule 1</w:t>
      </w:r>
      <w:r>
        <w:rPr>
          <w:rStyle w:val="CharSDivNo"/>
        </w:rPr>
        <w:t> </w:t>
      </w:r>
      <w:r>
        <w:t>—</w:t>
      </w:r>
      <w:r>
        <w:rPr>
          <w:rStyle w:val="CharSDivText"/>
        </w:rPr>
        <w:t> </w:t>
      </w:r>
      <w:r>
        <w:rPr>
          <w:rStyle w:val="CharSchText"/>
        </w:rPr>
        <w:t>Forms</w:t>
      </w:r>
      <w:bookmarkEnd w:id="49"/>
      <w:bookmarkEnd w:id="50"/>
      <w:bookmarkEnd w:id="51"/>
    </w:p>
    <w:p>
      <w:pPr>
        <w:pStyle w:val="yShoulderClause"/>
      </w:pPr>
      <w:r>
        <w:t>[r. 3]</w:t>
      </w:r>
    </w:p>
    <w:p>
      <w:pPr>
        <w:pStyle w:val="yFootnoteheading"/>
      </w:pPr>
      <w:r>
        <w:tab/>
        <w:t>[Heading inserted: Gazette 16 Nov 2007 p. 5733.]</w:t>
      </w:r>
    </w:p>
    <w:p>
      <w:pPr>
        <w:pStyle w:val="yHeading5"/>
        <w:spacing w:before="180" w:after="60"/>
        <w:rPr>
          <w:bCs/>
          <w:iCs/>
        </w:rPr>
      </w:pPr>
      <w:bookmarkStart w:id="52" w:name="_Toc104975106"/>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lastRenderedPageBreak/>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lastRenderedPageBreak/>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lastRenderedPageBreak/>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affect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affect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lastRenderedPageBreak/>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lastRenderedPageBreak/>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lastRenderedPageBreak/>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lastRenderedPageBreak/>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lastRenderedPageBreak/>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lastRenderedPageBreak/>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lastRenderedPageBreak/>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lastRenderedPageBreak/>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 amended: SL 2022/40 r. 5(1).]</w:t>
      </w:r>
    </w:p>
    <w:p>
      <w:pPr>
        <w:pStyle w:val="yHeading5"/>
        <w:pageBreakBefore/>
        <w:spacing w:before="120" w:after="120"/>
      </w:pPr>
      <w:bookmarkStart w:id="53" w:name="_Toc104975107"/>
      <w:r>
        <w:rPr>
          <w:rStyle w:val="CharSClsNo"/>
        </w:rPr>
        <w:lastRenderedPageBreak/>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lastRenderedPageBreak/>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lastRenderedPageBreak/>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lastRenderedPageBreak/>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lastRenderedPageBreak/>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lastRenderedPageBreak/>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lastRenderedPageBreak/>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lastRenderedPageBreak/>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4" w:name="_Toc104975108"/>
      <w:r>
        <w:rPr>
          <w:rStyle w:val="CharSClsNo"/>
        </w:rPr>
        <w:lastRenderedPageBreak/>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lastRenderedPageBreak/>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5" w:name="_Toc104975109"/>
      <w:r>
        <w:rPr>
          <w:rStyle w:val="CharSClsNo"/>
        </w:rPr>
        <w:lastRenderedPageBreak/>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lastRenderedPageBreak/>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affect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ab/>
        <w:t>[Form 3 inserted: Gazette 6 Nov 2009 p. 4439</w:t>
      </w:r>
      <w:r>
        <w:noBreakHyphen/>
        <w:t>41; amended: SL 2022/40 r. 5(2).]</w:t>
      </w:r>
    </w:p>
    <w:p>
      <w:pPr>
        <w:pStyle w:val="yEdnotesection"/>
        <w:spacing w:before="200"/>
      </w:pPr>
      <w:r>
        <w:t>[Forms 4 and 5 deleted: Gazette 6 Nov 2009 p. 4425.]</w:t>
      </w:r>
    </w:p>
    <w:p>
      <w:pPr>
        <w:pStyle w:val="yHeading5"/>
        <w:spacing w:before="120" w:after="120"/>
      </w:pPr>
      <w:bookmarkStart w:id="56" w:name="_Toc104975110"/>
      <w:r>
        <w:rPr>
          <w:rStyle w:val="CharSClsNo"/>
        </w:rPr>
        <w:lastRenderedPageBreak/>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pPr>
        <w:pStyle w:val="yMiscellaneousBody"/>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lastRenderedPageBreak/>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pStyle w:val="yMiscellaneousBody"/>
        <w:spacing w:before="0"/>
        <w:rPr>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lastRenderedPageBreak/>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lastRenderedPageBreak/>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pPr>
        <w:pStyle w:val="yMiscellaneousBody"/>
        <w:spacing w:before="0"/>
        <w:rPr>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lastRenderedPageBreak/>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7" w:name="_Toc104975111"/>
      <w:r>
        <w:rPr>
          <w:rStyle w:val="CharSClsNo"/>
        </w:rPr>
        <w:lastRenderedPageBreak/>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lastRenderedPageBreak/>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keepNext/>
      </w:pPr>
      <w:r>
        <w:lastRenderedPageBreak/>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58" w:name="_Toc104975112"/>
      <w:r>
        <w:rPr>
          <w:rStyle w:val="CharSClsNo"/>
        </w:rPr>
        <w:lastRenderedPageBreak/>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lastRenderedPageBreak/>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59" w:name="_Toc104975113"/>
      <w:r>
        <w:rPr>
          <w:rStyle w:val="CharSClsNo"/>
        </w:rPr>
        <w:lastRenderedPageBreak/>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0" w:name="_Toc104975114"/>
      <w:r>
        <w:rPr>
          <w:rStyle w:val="CharSClsNo"/>
        </w:rPr>
        <w:lastRenderedPageBreak/>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1" w:name="_Toc104975115"/>
      <w:r>
        <w:rPr>
          <w:rStyle w:val="CharSClsNo"/>
        </w:rPr>
        <w:lastRenderedPageBreak/>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2" w:name="_Toc104975116"/>
      <w:r>
        <w:rPr>
          <w:rStyle w:val="CharSClsNo"/>
        </w:rPr>
        <w:lastRenderedPageBreak/>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3" w:name="_Toc104975117"/>
      <w:r>
        <w:rPr>
          <w:rStyle w:val="CharSClsNo"/>
        </w:rPr>
        <w:lastRenderedPageBreak/>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4" w:name="_Toc104975118"/>
      <w:r>
        <w:rPr>
          <w:rStyle w:val="CharSClsNo"/>
        </w:rPr>
        <w:lastRenderedPageBreak/>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5" w:name="_Toc104975119"/>
      <w:r>
        <w:rPr>
          <w:rStyle w:val="CharSClsNo"/>
        </w:rPr>
        <w:lastRenderedPageBreak/>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6" w:name="_Toc104975120"/>
      <w:r>
        <w:rPr>
          <w:rStyle w:val="CharSClsNo"/>
        </w:rPr>
        <w:lastRenderedPageBreak/>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7" w:name="_Toc104975121"/>
      <w:r>
        <w:rPr>
          <w:rStyle w:val="CharSClsNo"/>
        </w:rPr>
        <w:lastRenderedPageBreak/>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68" w:name="_Toc104975122"/>
      <w:r>
        <w:rPr>
          <w:rStyle w:val="CharSClsNo"/>
        </w:rPr>
        <w:lastRenderedPageBreak/>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69" w:name="_Toc104975123"/>
      <w:r>
        <w:rPr>
          <w:rStyle w:val="CharSClsNo"/>
        </w:rPr>
        <w:lastRenderedPageBreak/>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0" w:name="_Toc104975124"/>
      <w:r>
        <w:rPr>
          <w:rStyle w:val="CharSClsNo"/>
        </w:rPr>
        <w:lastRenderedPageBreak/>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lastRenderedPageBreak/>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1" w:name="_Toc104975125"/>
      <w:r>
        <w:rPr>
          <w:rStyle w:val="CharSClsNo"/>
        </w:rPr>
        <w:lastRenderedPageBreak/>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lastRenderedPageBreak/>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2" w:name="_Toc104975126"/>
      <w:r>
        <w:rPr>
          <w:rStyle w:val="CharSClsNo"/>
        </w:rPr>
        <w:lastRenderedPageBreak/>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3" w:name="_Toc104975127"/>
      <w:r>
        <w:rPr>
          <w:rStyle w:val="CharSClsNo"/>
        </w:rPr>
        <w:lastRenderedPageBreak/>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4" w:name="_Toc104975128"/>
      <w:r>
        <w:rPr>
          <w:rStyle w:val="CharSClsNo"/>
        </w:rPr>
        <w:lastRenderedPageBreak/>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5" w:name="_Toc104975129"/>
      <w:r>
        <w:rPr>
          <w:rStyle w:val="CharSClsNo"/>
        </w:rPr>
        <w:lastRenderedPageBreak/>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6" w:name="_Toc104975130"/>
      <w:r>
        <w:rPr>
          <w:rStyle w:val="CharSClsNo"/>
        </w:rPr>
        <w:lastRenderedPageBreak/>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7" w:name="_Toc104975131"/>
      <w:r>
        <w:rPr>
          <w:rStyle w:val="CharSClsNo"/>
        </w:rPr>
        <w:lastRenderedPageBreak/>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78" w:name="_Toc104975132"/>
      <w:r>
        <w:rPr>
          <w:rStyle w:val="CharSClsNo"/>
        </w:rPr>
        <w:lastRenderedPageBreak/>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0" w:name="_Toc104967266"/>
      <w:bookmarkStart w:id="81" w:name="_Toc104967439"/>
      <w:bookmarkStart w:id="82" w:name="_Toc104975133"/>
      <w:r>
        <w:rPr>
          <w:rStyle w:val="CharSchNo"/>
        </w:rPr>
        <w:lastRenderedPageBreak/>
        <w:t>Schedule 1A</w:t>
      </w:r>
      <w:r>
        <w:rPr>
          <w:rStyle w:val="CharSDivNo"/>
        </w:rPr>
        <w:t> </w:t>
      </w:r>
      <w:r>
        <w:t>—</w:t>
      </w:r>
      <w:r>
        <w:rPr>
          <w:rStyle w:val="CharSDivText"/>
        </w:rPr>
        <w:t> </w:t>
      </w:r>
      <w:r>
        <w:rPr>
          <w:rStyle w:val="CharSchText"/>
        </w:rPr>
        <w:t>Fees</w:t>
      </w:r>
      <w:bookmarkEnd w:id="80"/>
      <w:bookmarkEnd w:id="81"/>
      <w:bookmarkEnd w:id="82"/>
    </w:p>
    <w:p>
      <w:pPr>
        <w:pStyle w:val="yShoulderClause"/>
      </w:pPr>
      <w:r>
        <w:t>[r. 2(1)]</w:t>
      </w:r>
    </w:p>
    <w:p>
      <w:pPr>
        <w:pStyle w:val="yFootnoteheading"/>
        <w:spacing w:after="120"/>
      </w:pPr>
      <w:r>
        <w:tab/>
        <w:t>[Heading inserted: SL 2021/106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309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61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221</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401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472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137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vAlign w:val="bottom"/>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238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441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189</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394</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126</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vAlign w:val="bottom"/>
          </w:tcPr>
          <w:p>
            <w:pPr>
              <w:pStyle w:val="yTableNAm"/>
              <w:jc w:val="right"/>
            </w:pPr>
            <w:r>
              <w:t>86</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vAlign w:val="bottom"/>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vAlign w:val="bottom"/>
          </w:tcPr>
          <w:p>
            <w:pPr>
              <w:pStyle w:val="yTableNAm"/>
              <w:jc w:val="right"/>
            </w:pPr>
            <w:r>
              <w:t>166.10</w:t>
            </w:r>
          </w:p>
        </w:tc>
      </w:tr>
    </w:tbl>
    <w:p>
      <w:pPr>
        <w:pStyle w:val="yFootnotesection"/>
      </w:pPr>
      <w:r>
        <w:tab/>
        <w:t>[Schedule 1A inserted: SL 2021/106 r. 4.]</w:t>
      </w:r>
    </w:p>
    <w:p>
      <w:pPr>
        <w:pStyle w:val="yScheduleHeading"/>
      </w:pPr>
      <w:bookmarkStart w:id="83" w:name="_Toc104967267"/>
      <w:bookmarkStart w:id="84" w:name="_Toc104967440"/>
      <w:bookmarkStart w:id="85" w:name="_Toc104975134"/>
      <w:r>
        <w:rPr>
          <w:rStyle w:val="CharSchNo"/>
        </w:rPr>
        <w:lastRenderedPageBreak/>
        <w:t>Schedule 2</w:t>
      </w:r>
      <w:r>
        <w:t> — </w:t>
      </w:r>
      <w:r>
        <w:rPr>
          <w:rStyle w:val="CharSchText"/>
        </w:rPr>
        <w:t>Descriptions of firearms for regulation 25</w:t>
      </w:r>
      <w:bookmarkEnd w:id="83"/>
      <w:bookmarkEnd w:id="84"/>
      <w:bookmarkEnd w:id="8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6" w:name="_Toc104967268"/>
      <w:bookmarkStart w:id="87" w:name="_Toc104967441"/>
      <w:bookmarkStart w:id="88" w:name="_Toc104975135"/>
      <w:r>
        <w:rPr>
          <w:rStyle w:val="CharSchNo"/>
        </w:rPr>
        <w:lastRenderedPageBreak/>
        <w:t>Schedule 3</w:t>
      </w:r>
      <w:r>
        <w:t> — </w:t>
      </w:r>
      <w:r>
        <w:rPr>
          <w:rStyle w:val="CharSchText"/>
        </w:rPr>
        <w:t>Categories of firearms</w:t>
      </w:r>
      <w:bookmarkEnd w:id="86"/>
      <w:bookmarkEnd w:id="87"/>
      <w:bookmarkEnd w:id="88"/>
    </w:p>
    <w:p>
      <w:pPr>
        <w:pStyle w:val="yShoulderClause"/>
      </w:pPr>
      <w:r>
        <w:t>[r. 6A]</w:t>
      </w:r>
    </w:p>
    <w:p>
      <w:pPr>
        <w:pStyle w:val="yHeading3"/>
      </w:pPr>
      <w:bookmarkStart w:id="89" w:name="_Toc104967269"/>
      <w:bookmarkStart w:id="90" w:name="_Toc104967442"/>
      <w:bookmarkStart w:id="91" w:name="_Toc104975136"/>
      <w:r>
        <w:rPr>
          <w:rStyle w:val="CharSDivNo"/>
        </w:rPr>
        <w:t>Division 1</w:t>
      </w:r>
      <w:r>
        <w:rPr>
          <w:b w:val="0"/>
        </w:rPr>
        <w:t> — </w:t>
      </w:r>
      <w:r>
        <w:rPr>
          <w:rStyle w:val="CharSDivText"/>
        </w:rPr>
        <w:t>Category A</w:t>
      </w:r>
      <w:bookmarkEnd w:id="89"/>
      <w:bookmarkEnd w:id="90"/>
      <w:bookmarkEnd w:id="91"/>
    </w:p>
    <w:p>
      <w:pPr>
        <w:pStyle w:val="yFootnoteheading"/>
      </w:pPr>
      <w:r>
        <w:tab/>
        <w:t>[Heading inserted: Gazette 31 Aug 2010 p. 4185.]</w:t>
      </w:r>
    </w:p>
    <w:p>
      <w:pPr>
        <w:pStyle w:val="yHeading5"/>
      </w:pPr>
      <w:bookmarkStart w:id="92" w:name="_Toc104975137"/>
      <w:r>
        <w:rPr>
          <w:rStyle w:val="CharSClsNo"/>
        </w:rPr>
        <w:t>1</w:t>
      </w:r>
      <w:r>
        <w:t>.</w:t>
      </w:r>
      <w:r>
        <w:rPr>
          <w:b w:val="0"/>
        </w:rPr>
        <w:tab/>
      </w:r>
      <w:r>
        <w:t>Category A firearms</w:t>
      </w:r>
      <w:bookmarkEnd w:id="9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93" w:name="_Toc104967271"/>
      <w:bookmarkStart w:id="94" w:name="_Toc104967444"/>
      <w:bookmarkStart w:id="95" w:name="_Toc104975138"/>
      <w:r>
        <w:rPr>
          <w:rStyle w:val="CharSDivNo"/>
        </w:rPr>
        <w:lastRenderedPageBreak/>
        <w:t>Division 2</w:t>
      </w:r>
      <w:r>
        <w:rPr>
          <w:b w:val="0"/>
        </w:rPr>
        <w:t> — </w:t>
      </w:r>
      <w:r>
        <w:rPr>
          <w:rStyle w:val="CharSDivText"/>
        </w:rPr>
        <w:t>Category B</w:t>
      </w:r>
      <w:bookmarkEnd w:id="93"/>
      <w:bookmarkEnd w:id="94"/>
      <w:bookmarkEnd w:id="95"/>
    </w:p>
    <w:p>
      <w:pPr>
        <w:pStyle w:val="yFootnoteheading"/>
        <w:keepNext/>
        <w:keepLines/>
      </w:pPr>
      <w:r>
        <w:tab/>
        <w:t>[Heading inserted: Gazette 31 Aug 2010 p. 4185.]</w:t>
      </w:r>
    </w:p>
    <w:p>
      <w:pPr>
        <w:pStyle w:val="yHeading5"/>
      </w:pPr>
      <w:bookmarkStart w:id="96" w:name="_Toc104975139"/>
      <w:r>
        <w:rPr>
          <w:rStyle w:val="CharSClsNo"/>
        </w:rPr>
        <w:t>2</w:t>
      </w:r>
      <w:r>
        <w:t>.</w:t>
      </w:r>
      <w:r>
        <w:rPr>
          <w:b w:val="0"/>
        </w:rPr>
        <w:tab/>
      </w:r>
      <w:r>
        <w:t>Category B firearms</w:t>
      </w:r>
      <w:bookmarkEnd w:id="96"/>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97" w:name="_Toc104975140"/>
      <w:r>
        <w:rPr>
          <w:rStyle w:val="CharSClsNo"/>
        </w:rPr>
        <w:t>3</w:t>
      </w:r>
      <w:r>
        <w:t>.</w:t>
      </w:r>
      <w:r>
        <w:rPr>
          <w:b w:val="0"/>
        </w:rPr>
        <w:tab/>
      </w:r>
      <w:r>
        <w:t>Genuine need test for category B</w:t>
      </w:r>
      <w:bookmarkEnd w:id="9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98" w:name="_Toc104967274"/>
      <w:bookmarkStart w:id="99" w:name="_Toc104967447"/>
      <w:bookmarkStart w:id="100" w:name="_Toc104975141"/>
      <w:r>
        <w:rPr>
          <w:rStyle w:val="CharSDivNo"/>
        </w:rPr>
        <w:lastRenderedPageBreak/>
        <w:t>Division 3</w:t>
      </w:r>
      <w:r>
        <w:rPr>
          <w:b w:val="0"/>
        </w:rPr>
        <w:t> — </w:t>
      </w:r>
      <w:r>
        <w:rPr>
          <w:rStyle w:val="CharSDivText"/>
        </w:rPr>
        <w:t>Category C</w:t>
      </w:r>
      <w:bookmarkEnd w:id="98"/>
      <w:bookmarkEnd w:id="99"/>
      <w:bookmarkEnd w:id="100"/>
    </w:p>
    <w:p>
      <w:pPr>
        <w:pStyle w:val="yFootnoteheading"/>
        <w:keepNext/>
        <w:keepLines/>
        <w:jc w:val="both"/>
      </w:pPr>
      <w:r>
        <w:tab/>
        <w:t>[Heading inserted: Gazette 31 Aug 2010 p. 4186.]</w:t>
      </w:r>
    </w:p>
    <w:p>
      <w:pPr>
        <w:pStyle w:val="yHeading5"/>
        <w:jc w:val="both"/>
      </w:pPr>
      <w:bookmarkStart w:id="101" w:name="_Toc104975142"/>
      <w:r>
        <w:rPr>
          <w:rStyle w:val="CharSClsNo"/>
        </w:rPr>
        <w:t>4</w:t>
      </w:r>
      <w:r>
        <w:t>.</w:t>
      </w:r>
      <w:r>
        <w:rPr>
          <w:b w:val="0"/>
        </w:rPr>
        <w:tab/>
      </w:r>
      <w:r>
        <w:t>Category C firearms</w:t>
      </w:r>
      <w:bookmarkEnd w:id="10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02" w:name="_Toc104975143"/>
      <w:r>
        <w:rPr>
          <w:rStyle w:val="CharSClsNo"/>
        </w:rPr>
        <w:t>5</w:t>
      </w:r>
      <w:r>
        <w:t>.</w:t>
      </w:r>
      <w:r>
        <w:rPr>
          <w:b w:val="0"/>
        </w:rPr>
        <w:tab/>
      </w:r>
      <w:r>
        <w:t>Genuine need test for category C</w:t>
      </w:r>
      <w:bookmarkEnd w:id="10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03" w:name="_Toc104975144"/>
      <w:r>
        <w:rPr>
          <w:rStyle w:val="CharSClsNo"/>
        </w:rPr>
        <w:t>6</w:t>
      </w:r>
      <w:r>
        <w:t>.</w:t>
      </w:r>
      <w:r>
        <w:rPr>
          <w:b w:val="0"/>
        </w:rPr>
        <w:tab/>
      </w:r>
      <w:r>
        <w:t>Restrictions for category C</w:t>
      </w:r>
      <w:bookmarkEnd w:id="10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04" w:name="_Toc104967278"/>
      <w:bookmarkStart w:id="105" w:name="_Toc104967451"/>
      <w:bookmarkStart w:id="106" w:name="_Toc104975145"/>
      <w:r>
        <w:rPr>
          <w:rStyle w:val="CharSDivNo"/>
        </w:rPr>
        <w:lastRenderedPageBreak/>
        <w:t>Division 4</w:t>
      </w:r>
      <w:r>
        <w:rPr>
          <w:b w:val="0"/>
        </w:rPr>
        <w:t> — </w:t>
      </w:r>
      <w:r>
        <w:rPr>
          <w:rStyle w:val="CharSDivText"/>
        </w:rPr>
        <w:t>Category D</w:t>
      </w:r>
      <w:bookmarkEnd w:id="104"/>
      <w:bookmarkEnd w:id="105"/>
      <w:bookmarkEnd w:id="106"/>
    </w:p>
    <w:p>
      <w:pPr>
        <w:pStyle w:val="yFootnoteheading"/>
        <w:keepNext/>
        <w:keepLines/>
        <w:spacing w:before="80"/>
      </w:pPr>
      <w:r>
        <w:tab/>
        <w:t>[Heading inserted: Gazette 31 Aug 2010 p. 4186.]</w:t>
      </w:r>
    </w:p>
    <w:p>
      <w:pPr>
        <w:pStyle w:val="yHeading5"/>
        <w:spacing w:before="160"/>
      </w:pPr>
      <w:bookmarkStart w:id="107" w:name="_Toc104975146"/>
      <w:r>
        <w:rPr>
          <w:rStyle w:val="CharSClsNo"/>
        </w:rPr>
        <w:t>7</w:t>
      </w:r>
      <w:r>
        <w:t>.</w:t>
      </w:r>
      <w:r>
        <w:rPr>
          <w:b w:val="0"/>
        </w:rPr>
        <w:tab/>
      </w:r>
      <w:r>
        <w:t>Category D firearms</w:t>
      </w:r>
      <w:bookmarkEnd w:id="10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08" w:name="_Toc104975147"/>
      <w:r>
        <w:rPr>
          <w:rStyle w:val="CharSClsNo"/>
        </w:rPr>
        <w:t>8</w:t>
      </w:r>
      <w:r>
        <w:t>.</w:t>
      </w:r>
      <w:r>
        <w:rPr>
          <w:b w:val="0"/>
        </w:rPr>
        <w:tab/>
      </w:r>
      <w:r>
        <w:t>Genuine need test for category D</w:t>
      </w:r>
      <w:bookmarkEnd w:id="10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lastRenderedPageBreak/>
        <w:tab/>
        <w:t>[Clause 8 inserted: Gazette 31 Aug 2010 p. 4186.]</w:t>
      </w:r>
    </w:p>
    <w:p>
      <w:pPr>
        <w:pStyle w:val="yHeading3"/>
      </w:pPr>
      <w:bookmarkStart w:id="109" w:name="_Toc104967281"/>
      <w:bookmarkStart w:id="110" w:name="_Toc104967454"/>
      <w:bookmarkStart w:id="111" w:name="_Toc104975148"/>
      <w:r>
        <w:rPr>
          <w:rStyle w:val="CharSDivNo"/>
        </w:rPr>
        <w:t>Division 5</w:t>
      </w:r>
      <w:r>
        <w:rPr>
          <w:b w:val="0"/>
        </w:rPr>
        <w:t> — </w:t>
      </w:r>
      <w:r>
        <w:rPr>
          <w:rStyle w:val="CharSDivText"/>
        </w:rPr>
        <w:t>Category E</w:t>
      </w:r>
      <w:bookmarkEnd w:id="109"/>
      <w:bookmarkEnd w:id="110"/>
      <w:bookmarkEnd w:id="111"/>
    </w:p>
    <w:p>
      <w:pPr>
        <w:pStyle w:val="yFootnoteheading"/>
      </w:pPr>
      <w:r>
        <w:tab/>
        <w:t>[Heading inserted: Gazette 31 Aug 2010 p. 4186.]</w:t>
      </w:r>
    </w:p>
    <w:p>
      <w:pPr>
        <w:pStyle w:val="yHeading5"/>
      </w:pPr>
      <w:bookmarkStart w:id="112" w:name="_Toc104975149"/>
      <w:r>
        <w:rPr>
          <w:rStyle w:val="CharSClsNo"/>
        </w:rPr>
        <w:t>9</w:t>
      </w:r>
      <w:r>
        <w:t>.</w:t>
      </w:r>
      <w:r>
        <w:rPr>
          <w:b w:val="0"/>
        </w:rPr>
        <w:tab/>
      </w:r>
      <w:r>
        <w:t>Category E firearms</w:t>
      </w:r>
      <w:bookmarkEnd w:id="11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13" w:name="_Toc104967283"/>
      <w:bookmarkStart w:id="114" w:name="_Toc104967456"/>
      <w:bookmarkStart w:id="115" w:name="_Toc104975150"/>
      <w:r>
        <w:rPr>
          <w:rStyle w:val="CharSDivNo"/>
        </w:rPr>
        <w:t>Division 6</w:t>
      </w:r>
      <w:r>
        <w:rPr>
          <w:b w:val="0"/>
        </w:rPr>
        <w:t> — </w:t>
      </w:r>
      <w:r>
        <w:rPr>
          <w:rStyle w:val="CharSDivText"/>
        </w:rPr>
        <w:t>Category H</w:t>
      </w:r>
      <w:bookmarkEnd w:id="113"/>
      <w:bookmarkEnd w:id="114"/>
      <w:bookmarkEnd w:id="115"/>
    </w:p>
    <w:p>
      <w:pPr>
        <w:pStyle w:val="yFootnoteheading"/>
      </w:pPr>
      <w:r>
        <w:tab/>
        <w:t>[Heading inserted: Gazette 31 Aug 2010 p. 4187.]</w:t>
      </w:r>
    </w:p>
    <w:p>
      <w:pPr>
        <w:pStyle w:val="yHeading5"/>
      </w:pPr>
      <w:bookmarkStart w:id="116" w:name="_Toc104975151"/>
      <w:r>
        <w:rPr>
          <w:rStyle w:val="CharSClsNo"/>
        </w:rPr>
        <w:t>10</w:t>
      </w:r>
      <w:r>
        <w:t>.</w:t>
      </w:r>
      <w:r>
        <w:rPr>
          <w:b w:val="0"/>
        </w:rPr>
        <w:tab/>
      </w:r>
      <w:r>
        <w:t>Category H firearms</w:t>
      </w:r>
      <w:bookmarkEnd w:id="11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17" w:name="_Toc104975152"/>
      <w:r>
        <w:rPr>
          <w:rStyle w:val="CharSClsNo"/>
        </w:rPr>
        <w:lastRenderedPageBreak/>
        <w:t>11</w:t>
      </w:r>
      <w:r>
        <w:t>.</w:t>
      </w:r>
      <w:r>
        <w:rPr>
          <w:b w:val="0"/>
        </w:rPr>
        <w:tab/>
      </w:r>
      <w:r>
        <w:t>Genuine need test for category H</w:t>
      </w:r>
      <w:bookmarkEnd w:id="11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18" w:name="_Toc104975153"/>
      <w:r>
        <w:rPr>
          <w:rStyle w:val="CharSClsNo"/>
        </w:rPr>
        <w:t>12</w:t>
      </w:r>
      <w:r>
        <w:t>.</w:t>
      </w:r>
      <w:r>
        <w:rPr>
          <w:b w:val="0"/>
        </w:rPr>
        <w:tab/>
      </w:r>
      <w:r>
        <w:t>Restrictions for category H</w:t>
      </w:r>
      <w:bookmarkEnd w:id="11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lastRenderedPageBreak/>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lastRenderedPageBreak/>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 xml:space="preserve">if the approval, permit or licence relates to at least one handgun in each of 2 or more disciplines — the licensee must use a handgun from each discipline in at least 4 shooting </w:t>
      </w:r>
      <w:r>
        <w:lastRenderedPageBreak/>
        <w:t>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lastRenderedPageBreak/>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19" w:name="_Toc104967287"/>
      <w:bookmarkStart w:id="120" w:name="_Toc104967460"/>
      <w:bookmarkStart w:id="121" w:name="_Toc104975154"/>
      <w:r>
        <w:rPr>
          <w:rStyle w:val="CharSchNo"/>
        </w:rPr>
        <w:lastRenderedPageBreak/>
        <w:t>Schedule 4</w:t>
      </w:r>
      <w:r>
        <w:t> — </w:t>
      </w:r>
      <w:r>
        <w:rPr>
          <w:rStyle w:val="CharSchText"/>
        </w:rPr>
        <w:t>Specifications for storage cabinets or containers</w:t>
      </w:r>
      <w:bookmarkEnd w:id="119"/>
      <w:bookmarkEnd w:id="120"/>
      <w:bookmarkEnd w:id="121"/>
    </w:p>
    <w:p>
      <w:pPr>
        <w:pStyle w:val="yFootnoteheading"/>
      </w:pPr>
      <w:r>
        <w:tab/>
        <w:t>[Heading inserted: Gazette 6 Dec 1996 p. 6847.]</w:t>
      </w:r>
    </w:p>
    <w:p>
      <w:pPr>
        <w:pStyle w:val="yShoulderClause"/>
      </w:pPr>
      <w:r>
        <w:t>[r. 11A(2)]</w:t>
      </w:r>
    </w:p>
    <w:p>
      <w:pPr>
        <w:pStyle w:val="yHeading5"/>
        <w:outlineLvl w:val="9"/>
      </w:pPr>
      <w:bookmarkStart w:id="122" w:name="_Toc104975155"/>
      <w:r>
        <w:rPr>
          <w:rStyle w:val="CharSClsNo"/>
        </w:rPr>
        <w:t>1</w:t>
      </w:r>
      <w:r>
        <w:t>.</w:t>
      </w:r>
      <w:r>
        <w:tab/>
        <w:t>Construction</w:t>
      </w:r>
      <w:bookmarkEnd w:id="1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23" w:name="_Toc104975156"/>
      <w:r>
        <w:rPr>
          <w:rStyle w:val="CharSClsNo"/>
        </w:rPr>
        <w:t>2</w:t>
      </w:r>
      <w:r>
        <w:t>.</w:t>
      </w:r>
      <w:r>
        <w:tab/>
        <w:t>Doors</w:t>
      </w:r>
      <w:bookmarkEnd w:id="12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24" w:name="_Toc104975157"/>
      <w:r>
        <w:rPr>
          <w:rStyle w:val="CharSClsNo"/>
        </w:rPr>
        <w:lastRenderedPageBreak/>
        <w:t>3</w:t>
      </w:r>
      <w:r>
        <w:t>.</w:t>
      </w:r>
      <w:r>
        <w:tab/>
        <w:t>Hinging mechanisms</w:t>
      </w:r>
      <w:bookmarkEnd w:id="12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25" w:name="_Toc104975158"/>
      <w:r>
        <w:rPr>
          <w:rStyle w:val="CharSClsNo"/>
        </w:rPr>
        <w:t>4</w:t>
      </w:r>
      <w:r>
        <w:t>.</w:t>
      </w:r>
      <w:r>
        <w:tab/>
        <w:t>Locks and locking points</w:t>
      </w:r>
      <w:bookmarkEnd w:id="12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lastRenderedPageBreak/>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26" w:name="_Toc104975159"/>
      <w:r>
        <w:rPr>
          <w:rStyle w:val="CharSClsNo"/>
        </w:rPr>
        <w:t>5</w:t>
      </w:r>
      <w:r>
        <w:t>.</w:t>
      </w:r>
      <w:r>
        <w:tab/>
        <w:t>Anchoring</w:t>
      </w:r>
      <w:bookmarkEnd w:id="12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27" w:name="_Toc104967293"/>
      <w:bookmarkStart w:id="128" w:name="_Toc104967466"/>
      <w:bookmarkStart w:id="129" w:name="_Toc104975160"/>
      <w:r>
        <w:lastRenderedPageBreak/>
        <w:t>Notes</w:t>
      </w:r>
      <w:bookmarkEnd w:id="127"/>
      <w:bookmarkEnd w:id="128"/>
      <w:bookmarkEnd w:id="129"/>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104975161"/>
      <w: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lastRenderedPageBreak/>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lastRenderedPageBreak/>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lastRenderedPageBreak/>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lastRenderedPageBreak/>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lastRenderedPageBreak/>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lastRenderedPageBreak/>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Borders>
              <w:bottom w:val="single" w:sz="4" w:space="0" w:color="auto"/>
            </w:tcBorders>
          </w:tcPr>
          <w:p>
            <w:pPr>
              <w:pStyle w:val="nTable"/>
              <w:spacing w:after="40"/>
              <w:rPr>
                <w:i/>
              </w:rPr>
            </w:pPr>
            <w:r>
              <w:rPr>
                <w:i/>
              </w:rPr>
              <w:t>Firearms Amendment Regulations 2022</w:t>
            </w:r>
          </w:p>
        </w:tc>
        <w:tc>
          <w:tcPr>
            <w:tcW w:w="1276" w:type="dxa"/>
            <w:tcBorders>
              <w:bottom w:val="single" w:sz="4" w:space="0" w:color="auto"/>
            </w:tcBorders>
          </w:tcPr>
          <w:p>
            <w:pPr>
              <w:pStyle w:val="nTable"/>
              <w:spacing w:after="40"/>
            </w:pPr>
            <w:r>
              <w:t>SL 2022/40 25 Mar 2022</w:t>
            </w:r>
          </w:p>
        </w:tc>
        <w:tc>
          <w:tcPr>
            <w:tcW w:w="2693" w:type="dxa"/>
            <w:tcBorders>
              <w:bottom w:val="single" w:sz="4" w:space="0" w:color="auto"/>
            </w:tcBorders>
          </w:tcPr>
          <w:p>
            <w:pPr>
              <w:pStyle w:val="nTable"/>
              <w:spacing w:after="40"/>
            </w:pPr>
            <w:r>
              <w:t>r. 1 and 2: 25 Mar 2022 (see r. 2(a));</w:t>
            </w:r>
            <w:r>
              <w:br/>
              <w:t>Regulations other than r. 1 and 2: 26 Mar 2022 (see r. 2(b))</w:t>
            </w:r>
          </w:p>
        </w:tc>
      </w:tr>
    </w:tbl>
    <w:p>
      <w:pPr>
        <w:pStyle w:val="nHeading3"/>
      </w:pPr>
      <w:bookmarkStart w:id="131" w:name="_Toc104975162"/>
      <w:r>
        <w:t>Uncommenced provisions table</w:t>
      </w:r>
      <w:bookmarkEnd w:id="1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bl>
    <w:p>
      <w:pPr>
        <w:pStyle w:val="nHeading3"/>
      </w:pPr>
      <w:bookmarkStart w:id="132" w:name="_Toc104975163"/>
      <w:r>
        <w:lastRenderedPageBreak/>
        <w:t>Other notes</w:t>
      </w:r>
      <w:bookmarkEnd w:id="132"/>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34" w:name="_Toc104967296"/>
      <w:bookmarkStart w:id="135" w:name="_Toc104967470"/>
      <w:bookmarkStart w:id="136" w:name="_Toc104975164"/>
      <w:r>
        <w:rPr>
          <w:sz w:val="28"/>
        </w:rPr>
        <w:lastRenderedPageBreak/>
        <w:t>Defined terms</w:t>
      </w:r>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828"/>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25431</Words>
  <Characters>120802</Characters>
  <Application>Microsoft Office Word</Application>
  <DocSecurity>0</DocSecurity>
  <Lines>5752</Lines>
  <Paragraphs>3400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1974 - 09-o0-00</dc:title>
  <dc:subject/>
  <dc:creator/>
  <cp:keywords/>
  <dc:description/>
  <cp:lastModifiedBy>Master Repository Process</cp:lastModifiedBy>
  <cp:revision>4</cp:revision>
  <cp:lastPrinted>2016-08-05T02:16:00Z</cp:lastPrinted>
  <dcterms:created xsi:type="dcterms:W3CDTF">2022-06-03T03:39:00Z</dcterms:created>
  <dcterms:modified xsi:type="dcterms:W3CDTF">2022-06-03T03:39:00Z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03 Jun 2022</vt:lpwstr>
  </property>
  <property fmtid="{D5CDD505-2E9C-101B-9397-08002B2CF9AE}" pid="8" name="Suffix">
    <vt:lpwstr>09-o0-00</vt:lpwstr>
  </property>
  <property fmtid="{D5CDD505-2E9C-101B-9397-08002B2CF9AE}" pid="9" name="CommencementDate">
    <vt:lpwstr>20220603</vt:lpwstr>
  </property>
</Properties>
</file>