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_Toc107389922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_Toc107389923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_Toc107389924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_Toc107389925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_Toc107389926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_Toc107389927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_Toc107389928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_Toc107389929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_Toc107389930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_Toc107389931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_Toc107389932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_Toc107389933 \h </w:instrText>
      </w:r>
      <w:r>
        <w:fldChar w:fldCharType="separate"/>
      </w:r>
      <w:r>
        <w:t>7</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_Toc107389934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_Toc107389935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_Toc107389936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_Toc107389937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_Toc107389938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_Toc107389939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_Toc107389940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_Toc107389941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_Toc107389942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_Toc107389943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_Toc107389944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_Toc107389945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_Toc107389946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_Toc107389947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_Toc107389948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_Toc107389949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_Toc107389950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_Toc107389951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_Toc107389952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_Toc107389953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_Toc107389954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_Toc107389955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_Toc107389956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_Toc107389957 \h </w:instrText>
      </w:r>
      <w:r>
        <w:fldChar w:fldCharType="separate"/>
      </w:r>
      <w:r>
        <w:t>25</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_Toc107389958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_Toc107389959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_Toc107389960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_Toc107389961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_Toc107389962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_Toc107389963 \h </w:instrText>
      </w:r>
      <w:r>
        <w:fldChar w:fldCharType="separate"/>
      </w:r>
      <w:r>
        <w:t>32</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_Toc107389964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_Toc107389965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_Toc107389966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_Toc107389967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_Toc107389969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_Toc107389970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_Toc107389971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_Toc107389972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_Toc107389973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_Toc107389974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_Toc107389975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_Toc107389976 \h </w:instrText>
      </w:r>
      <w:r>
        <w:fldChar w:fldCharType="separate"/>
      </w:r>
      <w:r>
        <w:t>74</w:t>
      </w:r>
      <w:r>
        <w:fldChar w:fldCharType="end"/>
      </w:r>
    </w:p>
    <w:p>
      <w:pPr>
        <w:pStyle w:val="TOC8"/>
        <w:rPr>
          <w:rFonts w:asciiTheme="minorHAnsi" w:eastAsiaTheme="minorEastAsia" w:hAnsiTheme="minorHAnsi" w:cstheme="minorBidi"/>
          <w:szCs w:val="22"/>
        </w:rPr>
      </w:pPr>
      <w:r>
        <w:lastRenderedPageBreak/>
        <w:t>10.</w:t>
      </w:r>
      <w:r>
        <w:tab/>
      </w:r>
      <w:r>
        <w:rPr>
          <w:bCs/>
          <w:iCs/>
        </w:rPr>
        <w:t>Firearm collector’s licence</w:t>
      </w:r>
      <w:r>
        <w:tab/>
      </w:r>
      <w:r>
        <w:fldChar w:fldCharType="begin"/>
      </w:r>
      <w:r>
        <w:instrText xml:space="preserve"> PAGEREF _Toc107389977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_Toc107389978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_Toc107389979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_Toc107389980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_Toc107389981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_Toc107389982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_Toc107389983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_Toc107389984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_Toc107389985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_Toc107389986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_Toc107389987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_Toc107389988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_Toc107389989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_Toc107389990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_Toc107389991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_Toc107389992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_Toc107389993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_Toc107389994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_Toc107389995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_Toc107390000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_Toc107390002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_Toc107390003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_Toc107390005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_Toc107390006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_Toc107390007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_Toc107390009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8.</w:t>
      </w:r>
      <w:r>
        <w:tab/>
        <w:t>Genuine need test for category D</w:t>
      </w:r>
      <w:r>
        <w:tab/>
      </w:r>
      <w:r>
        <w:fldChar w:fldCharType="begin"/>
      </w:r>
      <w:r>
        <w:instrText xml:space="preserve"> PAGEREF _Toc107390010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_Toc107390012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_Toc107390014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_Toc107390015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_Toc107390016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_Toc107390018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_Toc107390019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_Toc107390020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_Toc107390021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_Toc107390022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_Toc107390024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_Toc107390025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07389922"/>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07389923"/>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107389924"/>
      <w:r>
        <w:rPr>
          <w:rStyle w:val="CharSectno"/>
        </w:rPr>
        <w:lastRenderedPageBreak/>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pPr>
      <w:r>
        <w:tab/>
        <w:t>[Regulation 2A inserted: Gazette 24 Dec 2004 p. 6267</w:t>
      </w:r>
      <w:r>
        <w:noBreakHyphen/>
        <w:t xml:space="preserve">8; amended: SL 2022/40 r. 4.] </w:t>
      </w:r>
    </w:p>
    <w:p>
      <w:pPr>
        <w:pStyle w:val="Heading5"/>
      </w:pPr>
      <w:bookmarkStart w:id="6" w:name="_Toc107389925"/>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107389926"/>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8" w:name="_Toc107389927"/>
      <w:r>
        <w:rPr>
          <w:rStyle w:val="CharSectno"/>
        </w:rPr>
        <w:lastRenderedPageBreak/>
        <w:t>3A</w:t>
      </w:r>
      <w:r>
        <w:t>.</w:t>
      </w:r>
      <w:r>
        <w:tab/>
        <w:t>Applying for licence or permit</w:t>
      </w:r>
      <w:bookmarkEnd w:id="8"/>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107389928"/>
      <w:r>
        <w:rPr>
          <w:rStyle w:val="CharSectno"/>
        </w:rPr>
        <w:t>3BA</w:t>
      </w:r>
      <w:r>
        <w:t>.</w:t>
      </w:r>
      <w:r>
        <w:tab/>
        <w:t>Alternative application procedure for certain licences</w:t>
      </w:r>
      <w:bookmarkEnd w:id="9"/>
    </w:p>
    <w:p>
      <w:pPr>
        <w:pStyle w:val="Subsection"/>
        <w:keepNext/>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keepNext/>
      </w:pPr>
      <w:r>
        <w:lastRenderedPageBreak/>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lastRenderedPageBreak/>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107389929"/>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lastRenderedPageBreak/>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107389930"/>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107389931"/>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107389932"/>
      <w:r>
        <w:rPr>
          <w:rStyle w:val="CharSectno"/>
        </w:rPr>
        <w:lastRenderedPageBreak/>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107389933"/>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lastRenderedPageBreak/>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15" w:name="_Toc107389934"/>
      <w:r>
        <w:rPr>
          <w:rStyle w:val="CharSectno"/>
        </w:rPr>
        <w:t>6B</w:t>
      </w:r>
      <w:r>
        <w:t>.</w:t>
      </w:r>
      <w:r>
        <w:rPr>
          <w:rStyle w:val="CharSectno"/>
        </w:rPr>
        <w:tab/>
      </w:r>
      <w:r>
        <w:t>Kinds of firearms for penalties (Act s. 19(1))</w:t>
      </w:r>
      <w:bookmarkEnd w:id="15"/>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107389935"/>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lastRenderedPageBreak/>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107389936"/>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107389937"/>
      <w:r>
        <w:rPr>
          <w:rStyle w:val="CharSectno"/>
        </w:rPr>
        <w:lastRenderedPageBreak/>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107389938"/>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keepNext/>
        <w:keepLines/>
      </w:pPr>
      <w:r>
        <w:lastRenderedPageBreak/>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 xml:space="preserve">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w:t>
      </w:r>
      <w:r>
        <w:lastRenderedPageBreak/>
        <w:t>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20" w:name="_Toc107389939"/>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21" w:name="_Toc107389940"/>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 xml:space="preserve">so </w:t>
      </w:r>
      <w:r>
        <w:rPr>
          <w:snapToGrid w:val="0"/>
          <w:spacing w:val="-2"/>
        </w:rPr>
        <w:lastRenderedPageBreak/>
        <w:t>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107389941"/>
      <w:r>
        <w:rPr>
          <w:rStyle w:val="CharSectno"/>
        </w:rPr>
        <w:lastRenderedPageBreak/>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 xml:space="preserve">If a person satisfies the Commissioner that attendance in accordance with a requirement under subregulation (2) or (3) would present unreasonable difficulty, the Commissioner may require the person to instead provide such photographs, together </w:t>
      </w:r>
      <w:r>
        <w:rPr>
          <w:snapToGrid w:val="0"/>
        </w:rPr>
        <w:lastRenderedPageBreak/>
        <w:t>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107389942"/>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107389943"/>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 xml:space="preserve">[Regulation 8 inserted: Gazette 6 Dec 1996 p. 6800; amended: Gazette 12 Jun 1998 p. 3199; 30 Jun 1999 p. 2862; 30 Jun 2000 </w:t>
      </w:r>
      <w:r>
        <w:lastRenderedPageBreak/>
        <w:t>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107389944"/>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107389945"/>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107389946"/>
      <w:r>
        <w:rPr>
          <w:rStyle w:val="CharSectno"/>
        </w:rPr>
        <w:lastRenderedPageBreak/>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107389947"/>
      <w:r>
        <w:rPr>
          <w:rStyle w:val="CharSectno"/>
        </w:rPr>
        <w:lastRenderedPageBreak/>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lastRenderedPageBreak/>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107389948"/>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30" w:name="_Toc107389949"/>
      <w:r>
        <w:rPr>
          <w:rStyle w:val="CharSectno"/>
        </w:rPr>
        <w:t>12</w:t>
      </w:r>
      <w:r>
        <w:rPr>
          <w:snapToGrid w:val="0"/>
        </w:rPr>
        <w:t>.</w:t>
      </w:r>
      <w:r>
        <w:rPr>
          <w:snapToGrid w:val="0"/>
        </w:rPr>
        <w:tab/>
        <w:t>Disposal</w:t>
      </w:r>
      <w:bookmarkEnd w:id="30"/>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t>sell the firearm or ammunition;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SL 2020/248 r. 4.] </w:t>
      </w:r>
    </w:p>
    <w:p>
      <w:pPr>
        <w:pStyle w:val="Heading5"/>
        <w:spacing w:before="180"/>
        <w:rPr>
          <w:snapToGrid w:val="0"/>
        </w:rPr>
      </w:pPr>
      <w:bookmarkStart w:id="31" w:name="_Toc107389950"/>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lastRenderedPageBreak/>
        <w:t>[</w:t>
      </w:r>
      <w:r>
        <w:rPr>
          <w:b/>
        </w:rPr>
        <w:t>14.</w:t>
      </w:r>
      <w:r>
        <w:rPr>
          <w:b/>
        </w:rPr>
        <w:tab/>
      </w:r>
      <w:r>
        <w:t xml:space="preserve">Deleted: Gazette 30 Dec 2004 p. 6974.] </w:t>
      </w:r>
    </w:p>
    <w:p>
      <w:pPr>
        <w:pStyle w:val="Heading5"/>
        <w:keepNext w:val="0"/>
        <w:keepLines w:val="0"/>
        <w:spacing w:before="180"/>
        <w:rPr>
          <w:snapToGrid w:val="0"/>
        </w:rPr>
      </w:pPr>
      <w:bookmarkStart w:id="32" w:name="_Toc107389951"/>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 xml:space="preserve">not at any time cause or suffer to be used in a firearm any greater charge than is consistent with safety, and shall cause every firearm, whether loaded or unloaded to be pointed towards the target in the shooting gallery, and </w:t>
      </w:r>
      <w:r>
        <w:rPr>
          <w:snapToGrid w:val="0"/>
        </w:rPr>
        <w:lastRenderedPageBreak/>
        <w:t>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107389952"/>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107389953"/>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lastRenderedPageBreak/>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107389954"/>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w:t>
      </w:r>
      <w:r>
        <w:rPr>
          <w:snapToGrid w:val="0"/>
        </w:rPr>
        <w:lastRenderedPageBreak/>
        <w:t xml:space="preserve">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107389955"/>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 xml:space="preserve">The holder of a manufacturer’s licence who disposes of any firearm or ammunition shall compile, maintain and lodge </w:t>
      </w:r>
      <w:r>
        <w:rPr>
          <w:snapToGrid w:val="0"/>
        </w:rPr>
        <w:lastRenderedPageBreak/>
        <w:t>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107389956"/>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107389957"/>
      <w:r>
        <w:rPr>
          <w:rStyle w:val="CharSectno"/>
        </w:rPr>
        <w:lastRenderedPageBreak/>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107389958"/>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lastRenderedPageBreak/>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107389959"/>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107389960"/>
      <w:r>
        <w:rPr>
          <w:rStyle w:val="CharSectno"/>
        </w:rPr>
        <w:lastRenderedPageBreak/>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lastRenderedPageBreak/>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lastRenderedPageBreak/>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107389961"/>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107389962"/>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 xml:space="preserve">cocked after each drop, from a height of not more than 45 cm butt first onto a rubber mat 25 mm thick having a durometer </w:t>
            </w:r>
            <w:r>
              <w:lastRenderedPageBreak/>
              <w:t>reading of 70 or more and which is backed by a steel sheet;</w:t>
            </w:r>
          </w:p>
        </w:tc>
      </w:tr>
      <w:tr>
        <w:tc>
          <w:tcPr>
            <w:tcW w:w="6356" w:type="dxa"/>
          </w:tcPr>
          <w:p>
            <w:pPr>
              <w:pStyle w:val="TableNAm"/>
              <w:tabs>
                <w:tab w:val="left" w:pos="1092"/>
              </w:tabs>
              <w:ind w:left="1092" w:hanging="1092"/>
            </w:pPr>
            <w:r>
              <w:lastRenderedPageBreak/>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lastRenderedPageBreak/>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107389963"/>
      <w:r>
        <w:rPr>
          <w:rStyle w:val="CharSectno"/>
        </w:rPr>
        <w:lastRenderedPageBreak/>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107389964"/>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 xml:space="preserve">A firearm other than a </w:t>
            </w:r>
            <w:r>
              <w:lastRenderedPageBreak/>
              <w:t>firearm of category D</w:t>
            </w:r>
          </w:p>
        </w:tc>
        <w:tc>
          <w:tcPr>
            <w:tcW w:w="2076" w:type="dxa"/>
          </w:tcPr>
          <w:p>
            <w:pPr>
              <w:pStyle w:val="TableNAm"/>
            </w:pPr>
            <w:r>
              <w:lastRenderedPageBreak/>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 xml:space="preserve">Any member of the Police Force who is, or is performing the functions of, a superintendent or an officer of a rank more senior than superintendent and </w:t>
            </w:r>
            <w:r>
              <w:lastRenderedPageBreak/>
              <w:t>who is responsible for licensing functions in respect of firearms</w:t>
            </w:r>
          </w:p>
        </w:tc>
      </w:tr>
    </w:tbl>
    <w:p>
      <w:pPr>
        <w:pStyle w:val="Footnotesection"/>
      </w:pPr>
      <w:r>
        <w:lastRenderedPageBreak/>
        <w:tab/>
        <w:t>[Regulation 25 inserted: Gazette 5 Apr 2016 p. 1026</w:t>
      </w:r>
      <w:r>
        <w:noBreakHyphen/>
        <w:t xml:space="preserve">7.] </w:t>
      </w:r>
    </w:p>
    <w:p>
      <w:pPr>
        <w:pStyle w:val="Heading5"/>
        <w:keepNext w:val="0"/>
        <w:keepLines w:val="0"/>
        <w:spacing w:before="180"/>
        <w:rPr>
          <w:snapToGrid w:val="0"/>
        </w:rPr>
      </w:pPr>
      <w:bookmarkStart w:id="46" w:name="_Toc107389965"/>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lastRenderedPageBreak/>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lastRenderedPageBreak/>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107389966"/>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lastRenderedPageBreak/>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107389967"/>
      <w:r>
        <w:rPr>
          <w:rStyle w:val="CharSectno"/>
        </w:rPr>
        <w:lastRenderedPageBreak/>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9" w:name="_Toc106962165"/>
      <w:bookmarkStart w:id="50" w:name="_Toc106962533"/>
      <w:bookmarkStart w:id="51" w:name="_Toc107389968"/>
      <w:r>
        <w:rPr>
          <w:rStyle w:val="CharSchNo"/>
        </w:rPr>
        <w:lastRenderedPageBreak/>
        <w:t>Schedule 1</w:t>
      </w:r>
      <w:r>
        <w:rPr>
          <w:rStyle w:val="CharSDivNo"/>
        </w:rPr>
        <w:t> </w:t>
      </w:r>
      <w:r>
        <w:t>—</w:t>
      </w:r>
      <w:r>
        <w:rPr>
          <w:rStyle w:val="CharSDivText"/>
        </w:rPr>
        <w:t> </w:t>
      </w:r>
      <w:r>
        <w:rPr>
          <w:rStyle w:val="CharSchText"/>
        </w:rPr>
        <w:t>Forms</w:t>
      </w:r>
      <w:bookmarkEnd w:id="49"/>
      <w:bookmarkEnd w:id="50"/>
      <w:bookmarkEnd w:id="51"/>
    </w:p>
    <w:p>
      <w:pPr>
        <w:pStyle w:val="yShoulderClause"/>
      </w:pPr>
      <w:r>
        <w:t>[r. 3]</w:t>
      </w:r>
    </w:p>
    <w:p>
      <w:pPr>
        <w:pStyle w:val="yFootnoteheading"/>
      </w:pPr>
      <w:r>
        <w:tab/>
        <w:t>[Heading inserted: Gazette 16 Nov 2007 p. 5733.]</w:t>
      </w:r>
    </w:p>
    <w:p>
      <w:pPr>
        <w:pStyle w:val="yHeading5"/>
        <w:spacing w:before="180" w:after="60"/>
        <w:rPr>
          <w:bCs/>
          <w:iCs/>
        </w:rPr>
      </w:pPr>
      <w:bookmarkStart w:id="52" w:name="_Toc107389969"/>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lastRenderedPageBreak/>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lastRenderedPageBreak/>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lastRenderedPageBreak/>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affect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affect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lastRenderedPageBreak/>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lastRenderedPageBreak/>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lastRenderedPageBreak/>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lastRenderedPageBreak/>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lastRenderedPageBreak/>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lastRenderedPageBreak/>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lastRenderedPageBreak/>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lastRenderedPageBreak/>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 amended: SL 2022/40 r. 5(1).]</w:t>
      </w:r>
    </w:p>
    <w:p>
      <w:pPr>
        <w:pStyle w:val="yHeading5"/>
        <w:pageBreakBefore/>
        <w:spacing w:before="120" w:after="120"/>
      </w:pPr>
      <w:bookmarkStart w:id="53" w:name="_Toc107389970"/>
      <w:r>
        <w:rPr>
          <w:rStyle w:val="CharSClsNo"/>
        </w:rPr>
        <w:lastRenderedPageBreak/>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lastRenderedPageBreak/>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lastRenderedPageBreak/>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lastRenderedPageBreak/>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lastRenderedPageBreak/>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lastRenderedPageBreak/>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lastRenderedPageBreak/>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lastRenderedPageBreak/>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4" w:name="_Toc107389971"/>
      <w:r>
        <w:rPr>
          <w:rStyle w:val="CharSClsNo"/>
        </w:rPr>
        <w:lastRenderedPageBreak/>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lastRenderedPageBreak/>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55" w:name="_Toc107389972"/>
      <w:r>
        <w:rPr>
          <w:rStyle w:val="CharSClsNo"/>
        </w:rPr>
        <w:lastRenderedPageBreak/>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lastRenderedPageBreak/>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affect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ab/>
        <w:t>[Form 3 inserted: Gazette 6 Nov 2009 p. 4439</w:t>
      </w:r>
      <w:r>
        <w:noBreakHyphen/>
        <w:t>41; amended: SL 2022/40 r. 5(2).]</w:t>
      </w:r>
    </w:p>
    <w:p>
      <w:pPr>
        <w:pStyle w:val="yEdnotesection"/>
        <w:spacing w:before="200"/>
      </w:pPr>
      <w:r>
        <w:t>[Forms 4 and 5 deleted: Gazette 6 Nov 2009 p. 4425.]</w:t>
      </w:r>
    </w:p>
    <w:p>
      <w:pPr>
        <w:pStyle w:val="yHeading5"/>
        <w:spacing w:before="120" w:after="120"/>
      </w:pPr>
      <w:bookmarkStart w:id="56" w:name="_Toc107389973"/>
      <w:r>
        <w:rPr>
          <w:rStyle w:val="CharSClsNo"/>
        </w:rPr>
        <w:lastRenderedPageBreak/>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pPr>
        <w:pStyle w:val="yMiscellaneousBody"/>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lastRenderedPageBreak/>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pStyle w:val="yMiscellaneousBody"/>
        <w:spacing w:before="0"/>
        <w:rPr>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lastRenderedPageBreak/>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lastRenderedPageBreak/>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pPr>
        <w:pStyle w:val="yMiscellaneousBody"/>
        <w:spacing w:before="0"/>
        <w:rPr>
          <w:sz w:val="20"/>
        </w:rPr>
      </w:pPr>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lastRenderedPageBreak/>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57" w:name="_Toc107389974"/>
      <w:r>
        <w:rPr>
          <w:rStyle w:val="CharSClsNo"/>
        </w:rPr>
        <w:lastRenderedPageBreak/>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lastRenderedPageBreak/>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keepNext/>
      </w:pPr>
      <w:r>
        <w:lastRenderedPageBreak/>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58" w:name="_Toc107389975"/>
      <w:r>
        <w:rPr>
          <w:rStyle w:val="CharSClsNo"/>
        </w:rPr>
        <w:lastRenderedPageBreak/>
        <w:t>8</w:t>
      </w:r>
      <w:r>
        <w:t>.</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lastRenderedPageBreak/>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59" w:name="_Toc107389976"/>
      <w:r>
        <w:rPr>
          <w:rStyle w:val="CharSClsNo"/>
        </w:rPr>
        <w:lastRenderedPageBreak/>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0" w:name="_Toc107389977"/>
      <w:r>
        <w:rPr>
          <w:rStyle w:val="CharSClsNo"/>
        </w:rPr>
        <w:lastRenderedPageBreak/>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1" w:name="_Toc107389978"/>
      <w:r>
        <w:rPr>
          <w:rStyle w:val="CharSClsNo"/>
        </w:rPr>
        <w:lastRenderedPageBreak/>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2" w:name="_Toc107389979"/>
      <w:r>
        <w:rPr>
          <w:rStyle w:val="CharSClsNo"/>
        </w:rPr>
        <w:lastRenderedPageBreak/>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3" w:name="_Toc107389980"/>
      <w:r>
        <w:rPr>
          <w:rStyle w:val="CharSClsNo"/>
        </w:rPr>
        <w:lastRenderedPageBreak/>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4" w:name="_Toc107389981"/>
      <w:r>
        <w:rPr>
          <w:rStyle w:val="CharSClsNo"/>
        </w:rPr>
        <w:lastRenderedPageBreak/>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65" w:name="_Toc107389982"/>
      <w:r>
        <w:rPr>
          <w:rStyle w:val="CharSClsNo"/>
        </w:rPr>
        <w:lastRenderedPageBreak/>
        <w:t>15</w:t>
      </w:r>
      <w:r>
        <w:t>.</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66" w:name="_Toc107389983"/>
      <w:r>
        <w:rPr>
          <w:rStyle w:val="CharSClsNo"/>
        </w:rPr>
        <w:lastRenderedPageBreak/>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67" w:name="_Toc107389984"/>
      <w:r>
        <w:rPr>
          <w:rStyle w:val="CharSClsNo"/>
        </w:rPr>
        <w:lastRenderedPageBreak/>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68" w:name="_Toc107389985"/>
      <w:r>
        <w:rPr>
          <w:rStyle w:val="CharSClsNo"/>
        </w:rPr>
        <w:lastRenderedPageBreak/>
        <w:t>18</w:t>
      </w:r>
      <w:r>
        <w:t>.</w:t>
      </w:r>
      <w:r>
        <w:rPr>
          <w:b w:val="0"/>
        </w:rPr>
        <w:tab/>
      </w:r>
      <w:r>
        <w:rPr>
          <w:bCs/>
          <w:iCs/>
        </w:rPr>
        <w:t>Interstate 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69" w:name="_Toc107389986"/>
      <w:r>
        <w:rPr>
          <w:rStyle w:val="CharSClsNo"/>
        </w:rPr>
        <w:lastRenderedPageBreak/>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0" w:name="_Toc107389987"/>
      <w:r>
        <w:rPr>
          <w:rStyle w:val="CharSClsNo"/>
        </w:rPr>
        <w:lastRenderedPageBreak/>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lastRenderedPageBreak/>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1" w:name="_Toc107389988"/>
      <w:r>
        <w:rPr>
          <w:rStyle w:val="CharSClsNo"/>
        </w:rPr>
        <w:lastRenderedPageBreak/>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lastRenderedPageBreak/>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2" w:name="_Toc107389989"/>
      <w:r>
        <w:rPr>
          <w:rStyle w:val="CharSClsNo"/>
        </w:rPr>
        <w:lastRenderedPageBreak/>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lastRenderedPageBreak/>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3" w:name="_Toc107389990"/>
      <w:r>
        <w:rPr>
          <w:rStyle w:val="CharSClsNo"/>
        </w:rPr>
        <w:lastRenderedPageBreak/>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4" w:name="_Toc107389991"/>
      <w:r>
        <w:rPr>
          <w:rStyle w:val="CharSClsNo"/>
        </w:rPr>
        <w:lastRenderedPageBreak/>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5" w:name="_Toc107389992"/>
      <w:r>
        <w:rPr>
          <w:rStyle w:val="CharSClsNo"/>
        </w:rPr>
        <w:lastRenderedPageBreak/>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76" w:name="_Toc107389993"/>
      <w:r>
        <w:rPr>
          <w:rStyle w:val="CharSClsNo"/>
        </w:rPr>
        <w:lastRenderedPageBreak/>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77" w:name="_Toc107389994"/>
      <w:r>
        <w:rPr>
          <w:rStyle w:val="CharSClsNo"/>
        </w:rPr>
        <w:lastRenderedPageBreak/>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78" w:name="_Toc107389995"/>
      <w:r>
        <w:rPr>
          <w:rStyle w:val="CharSClsNo"/>
        </w:rPr>
        <w:lastRenderedPageBreak/>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0" w:name="_Toc104890593"/>
      <w:bookmarkStart w:id="81" w:name="_Toc101532958"/>
      <w:bookmarkStart w:id="82" w:name="_Toc101531647"/>
      <w:bookmarkStart w:id="83" w:name="_Toc101529297"/>
      <w:bookmarkStart w:id="84" w:name="_Toc106962561"/>
      <w:bookmarkStart w:id="85" w:name="_Toc107389996"/>
      <w:bookmarkStart w:id="86" w:name="_Toc106962193"/>
      <w:r>
        <w:rPr>
          <w:rStyle w:val="CharSchNo"/>
        </w:rPr>
        <w:lastRenderedPageBreak/>
        <w:t>Schedule 1A</w:t>
      </w:r>
      <w:r>
        <w:t> — </w:t>
      </w:r>
      <w:r>
        <w:rPr>
          <w:rStyle w:val="CharSchText"/>
        </w:rPr>
        <w:t>Fees</w:t>
      </w:r>
      <w:bookmarkEnd w:id="80"/>
      <w:bookmarkEnd w:id="81"/>
      <w:bookmarkEnd w:id="82"/>
      <w:bookmarkEnd w:id="83"/>
      <w:bookmarkEnd w:id="84"/>
      <w:bookmarkEnd w:id="85"/>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6.</w:t>
            </w:r>
          </w:p>
        </w:tc>
        <w:tc>
          <w:tcPr>
            <w:tcW w:w="5525" w:type="dxa"/>
            <w:tcBorders>
              <w:top w:val="nil"/>
              <w:left w:val="nil"/>
              <w:bottom w:val="nil"/>
              <w:right w:val="nil"/>
            </w:tcBorders>
            <w:noWrap/>
            <w:hideMark/>
          </w:tcPr>
          <w:p>
            <w:pPr>
              <w:pStyle w:val="yTableNAm"/>
            </w:pPr>
            <w:r>
              <w:t xml:space="preserve">Application for manufacturer’s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87" w:name="_Toc106962194"/>
      <w:bookmarkStart w:id="88" w:name="_Toc106962562"/>
      <w:bookmarkStart w:id="89" w:name="_Toc107389997"/>
      <w:bookmarkEnd w:id="86"/>
      <w:r>
        <w:rPr>
          <w:rStyle w:val="CharSchNo"/>
        </w:rPr>
        <w:lastRenderedPageBreak/>
        <w:t>Schedule 2</w:t>
      </w:r>
      <w:r>
        <w:t> — </w:t>
      </w:r>
      <w:r>
        <w:rPr>
          <w:rStyle w:val="CharSchText"/>
        </w:rPr>
        <w:t>Descriptions of firearms for regulation 25</w:t>
      </w:r>
      <w:bookmarkEnd w:id="87"/>
      <w:bookmarkEnd w:id="88"/>
      <w:bookmarkEnd w:id="8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90" w:name="_Toc106962195"/>
      <w:bookmarkStart w:id="91" w:name="_Toc106962563"/>
      <w:bookmarkStart w:id="92" w:name="_Toc107389998"/>
      <w:r>
        <w:rPr>
          <w:rStyle w:val="CharSchNo"/>
        </w:rPr>
        <w:lastRenderedPageBreak/>
        <w:t>Schedule 3</w:t>
      </w:r>
      <w:r>
        <w:t> — </w:t>
      </w:r>
      <w:r>
        <w:rPr>
          <w:rStyle w:val="CharSchText"/>
        </w:rPr>
        <w:t>Categories of firearms</w:t>
      </w:r>
      <w:bookmarkEnd w:id="90"/>
      <w:bookmarkEnd w:id="91"/>
      <w:bookmarkEnd w:id="92"/>
    </w:p>
    <w:p>
      <w:pPr>
        <w:pStyle w:val="yShoulderClause"/>
      </w:pPr>
      <w:r>
        <w:t>[r. 6A]</w:t>
      </w:r>
    </w:p>
    <w:p>
      <w:pPr>
        <w:pStyle w:val="yHeading3"/>
      </w:pPr>
      <w:bookmarkStart w:id="93" w:name="_Toc106962196"/>
      <w:bookmarkStart w:id="94" w:name="_Toc106962564"/>
      <w:bookmarkStart w:id="95" w:name="_Toc107389999"/>
      <w:r>
        <w:rPr>
          <w:rStyle w:val="CharSDivNo"/>
        </w:rPr>
        <w:t>Division 1</w:t>
      </w:r>
      <w:r>
        <w:rPr>
          <w:b w:val="0"/>
        </w:rPr>
        <w:t> — </w:t>
      </w:r>
      <w:r>
        <w:rPr>
          <w:rStyle w:val="CharSDivText"/>
        </w:rPr>
        <w:t>Category A</w:t>
      </w:r>
      <w:bookmarkEnd w:id="93"/>
      <w:bookmarkEnd w:id="94"/>
      <w:bookmarkEnd w:id="95"/>
    </w:p>
    <w:p>
      <w:pPr>
        <w:pStyle w:val="yFootnoteheading"/>
      </w:pPr>
      <w:r>
        <w:tab/>
        <w:t>[Heading inserted: Gazette 31 Aug 2010 p. 4185.]</w:t>
      </w:r>
    </w:p>
    <w:p>
      <w:pPr>
        <w:pStyle w:val="yHeading5"/>
      </w:pPr>
      <w:bookmarkStart w:id="96" w:name="_Toc107390000"/>
      <w:r>
        <w:rPr>
          <w:rStyle w:val="CharSClsNo"/>
        </w:rPr>
        <w:t>1</w:t>
      </w:r>
      <w:r>
        <w:t>.</w:t>
      </w:r>
      <w:r>
        <w:rPr>
          <w:b w:val="0"/>
        </w:rPr>
        <w:tab/>
      </w:r>
      <w:r>
        <w:t>Category A firearms</w:t>
      </w:r>
      <w:bookmarkEnd w:id="96"/>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97" w:name="_Toc106962198"/>
      <w:bookmarkStart w:id="98" w:name="_Toc106962566"/>
      <w:bookmarkStart w:id="99" w:name="_Toc107390001"/>
      <w:r>
        <w:rPr>
          <w:rStyle w:val="CharSDivNo"/>
        </w:rPr>
        <w:lastRenderedPageBreak/>
        <w:t>Division 2</w:t>
      </w:r>
      <w:r>
        <w:rPr>
          <w:b w:val="0"/>
        </w:rPr>
        <w:t> — </w:t>
      </w:r>
      <w:r>
        <w:rPr>
          <w:rStyle w:val="CharSDivText"/>
        </w:rPr>
        <w:t>Category B</w:t>
      </w:r>
      <w:bookmarkEnd w:id="97"/>
      <w:bookmarkEnd w:id="98"/>
      <w:bookmarkEnd w:id="99"/>
    </w:p>
    <w:p>
      <w:pPr>
        <w:pStyle w:val="yFootnoteheading"/>
        <w:keepNext/>
        <w:keepLines/>
      </w:pPr>
      <w:r>
        <w:tab/>
        <w:t>[Heading inserted: Gazette 31 Aug 2010 p. 4185.]</w:t>
      </w:r>
    </w:p>
    <w:p>
      <w:pPr>
        <w:pStyle w:val="yHeading5"/>
      </w:pPr>
      <w:bookmarkStart w:id="100" w:name="_Toc107390002"/>
      <w:r>
        <w:rPr>
          <w:rStyle w:val="CharSClsNo"/>
        </w:rPr>
        <w:t>2</w:t>
      </w:r>
      <w:r>
        <w:t>.</w:t>
      </w:r>
      <w:r>
        <w:rPr>
          <w:b w:val="0"/>
        </w:rPr>
        <w:tab/>
      </w:r>
      <w:r>
        <w:t>Category B firearms</w:t>
      </w:r>
      <w:bookmarkEnd w:id="10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01" w:name="_Toc107390003"/>
      <w:r>
        <w:rPr>
          <w:rStyle w:val="CharSClsNo"/>
        </w:rPr>
        <w:t>3</w:t>
      </w:r>
      <w:r>
        <w:t>.</w:t>
      </w:r>
      <w:r>
        <w:rPr>
          <w:b w:val="0"/>
        </w:rPr>
        <w:tab/>
      </w:r>
      <w:r>
        <w:t>Genuine need test for category B</w:t>
      </w:r>
      <w:bookmarkEnd w:id="10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02" w:name="_Toc106962201"/>
      <w:bookmarkStart w:id="103" w:name="_Toc106962569"/>
      <w:bookmarkStart w:id="104" w:name="_Toc107390004"/>
      <w:r>
        <w:rPr>
          <w:rStyle w:val="CharSDivNo"/>
        </w:rPr>
        <w:lastRenderedPageBreak/>
        <w:t>Division 3</w:t>
      </w:r>
      <w:r>
        <w:rPr>
          <w:b w:val="0"/>
        </w:rPr>
        <w:t> — </w:t>
      </w:r>
      <w:r>
        <w:rPr>
          <w:rStyle w:val="CharSDivText"/>
        </w:rPr>
        <w:t>Category C</w:t>
      </w:r>
      <w:bookmarkEnd w:id="102"/>
      <w:bookmarkEnd w:id="103"/>
      <w:bookmarkEnd w:id="104"/>
    </w:p>
    <w:p>
      <w:pPr>
        <w:pStyle w:val="yFootnoteheading"/>
        <w:keepNext/>
        <w:keepLines/>
        <w:jc w:val="both"/>
      </w:pPr>
      <w:r>
        <w:tab/>
        <w:t>[Heading inserted: Gazette 31 Aug 2010 p. 4186.]</w:t>
      </w:r>
    </w:p>
    <w:p>
      <w:pPr>
        <w:pStyle w:val="yHeading5"/>
        <w:jc w:val="both"/>
      </w:pPr>
      <w:bookmarkStart w:id="105" w:name="_Toc107390005"/>
      <w:r>
        <w:rPr>
          <w:rStyle w:val="CharSClsNo"/>
        </w:rPr>
        <w:t>4</w:t>
      </w:r>
      <w:r>
        <w:t>.</w:t>
      </w:r>
      <w:r>
        <w:rPr>
          <w:b w:val="0"/>
        </w:rPr>
        <w:tab/>
      </w:r>
      <w:r>
        <w:t>Category C firearms</w:t>
      </w:r>
      <w:bookmarkEnd w:id="105"/>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06" w:name="_Toc107390006"/>
      <w:r>
        <w:rPr>
          <w:rStyle w:val="CharSClsNo"/>
        </w:rPr>
        <w:t>5</w:t>
      </w:r>
      <w:r>
        <w:t>.</w:t>
      </w:r>
      <w:r>
        <w:rPr>
          <w:b w:val="0"/>
        </w:rPr>
        <w:tab/>
      </w:r>
      <w:r>
        <w:t>Genuine need test for category C</w:t>
      </w:r>
      <w:bookmarkEnd w:id="10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07" w:name="_Toc107390007"/>
      <w:r>
        <w:rPr>
          <w:rStyle w:val="CharSClsNo"/>
        </w:rPr>
        <w:t>6</w:t>
      </w:r>
      <w:r>
        <w:t>.</w:t>
      </w:r>
      <w:r>
        <w:rPr>
          <w:b w:val="0"/>
        </w:rPr>
        <w:tab/>
      </w:r>
      <w:r>
        <w:t>Restrictions for category C</w:t>
      </w:r>
      <w:bookmarkEnd w:id="107"/>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lastRenderedPageBreak/>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08" w:name="_Toc106962205"/>
      <w:bookmarkStart w:id="109" w:name="_Toc106962573"/>
      <w:bookmarkStart w:id="110" w:name="_Toc107390008"/>
      <w:r>
        <w:rPr>
          <w:rStyle w:val="CharSDivNo"/>
        </w:rPr>
        <w:lastRenderedPageBreak/>
        <w:t>Division 4</w:t>
      </w:r>
      <w:r>
        <w:rPr>
          <w:b w:val="0"/>
        </w:rPr>
        <w:t> — </w:t>
      </w:r>
      <w:r>
        <w:rPr>
          <w:rStyle w:val="CharSDivText"/>
        </w:rPr>
        <w:t>Category D</w:t>
      </w:r>
      <w:bookmarkEnd w:id="108"/>
      <w:bookmarkEnd w:id="109"/>
      <w:bookmarkEnd w:id="110"/>
    </w:p>
    <w:p>
      <w:pPr>
        <w:pStyle w:val="yFootnoteheading"/>
        <w:keepNext/>
        <w:keepLines/>
        <w:spacing w:before="80"/>
      </w:pPr>
      <w:r>
        <w:tab/>
        <w:t>[Heading inserted: Gazette 31 Aug 2010 p. 4186.]</w:t>
      </w:r>
    </w:p>
    <w:p>
      <w:pPr>
        <w:pStyle w:val="yHeading5"/>
        <w:spacing w:before="160"/>
      </w:pPr>
      <w:bookmarkStart w:id="111" w:name="_Toc107390009"/>
      <w:r>
        <w:rPr>
          <w:rStyle w:val="CharSClsNo"/>
        </w:rPr>
        <w:t>7</w:t>
      </w:r>
      <w:r>
        <w:t>.</w:t>
      </w:r>
      <w:r>
        <w:rPr>
          <w:b w:val="0"/>
        </w:rPr>
        <w:tab/>
      </w:r>
      <w:r>
        <w:t>Category D firearms</w:t>
      </w:r>
      <w:bookmarkEnd w:id="111"/>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12" w:name="_Toc107390010"/>
      <w:r>
        <w:rPr>
          <w:rStyle w:val="CharSClsNo"/>
        </w:rPr>
        <w:t>8</w:t>
      </w:r>
      <w:r>
        <w:t>.</w:t>
      </w:r>
      <w:r>
        <w:rPr>
          <w:b w:val="0"/>
        </w:rPr>
        <w:tab/>
      </w:r>
      <w:r>
        <w:t>Genuine need test for category D</w:t>
      </w:r>
      <w:bookmarkEnd w:id="112"/>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lastRenderedPageBreak/>
        <w:tab/>
        <w:t>[Clause 8 inserted: Gazette 31 Aug 2010 p. 4186.]</w:t>
      </w:r>
    </w:p>
    <w:p>
      <w:pPr>
        <w:pStyle w:val="yHeading3"/>
      </w:pPr>
      <w:bookmarkStart w:id="113" w:name="_Toc106962208"/>
      <w:bookmarkStart w:id="114" w:name="_Toc106962576"/>
      <w:bookmarkStart w:id="115" w:name="_Toc107390011"/>
      <w:r>
        <w:rPr>
          <w:rStyle w:val="CharSDivNo"/>
        </w:rPr>
        <w:t>Division 5</w:t>
      </w:r>
      <w:r>
        <w:rPr>
          <w:b w:val="0"/>
        </w:rPr>
        <w:t> — </w:t>
      </w:r>
      <w:r>
        <w:rPr>
          <w:rStyle w:val="CharSDivText"/>
        </w:rPr>
        <w:t>Category E</w:t>
      </w:r>
      <w:bookmarkEnd w:id="113"/>
      <w:bookmarkEnd w:id="114"/>
      <w:bookmarkEnd w:id="115"/>
    </w:p>
    <w:p>
      <w:pPr>
        <w:pStyle w:val="yFootnoteheading"/>
      </w:pPr>
      <w:r>
        <w:tab/>
        <w:t>[Heading inserted: Gazette 31 Aug 2010 p. 4186.]</w:t>
      </w:r>
    </w:p>
    <w:p>
      <w:pPr>
        <w:pStyle w:val="yHeading5"/>
      </w:pPr>
      <w:bookmarkStart w:id="116" w:name="_Toc107390012"/>
      <w:r>
        <w:rPr>
          <w:rStyle w:val="CharSClsNo"/>
        </w:rPr>
        <w:t>9</w:t>
      </w:r>
      <w:r>
        <w:t>.</w:t>
      </w:r>
      <w:r>
        <w:rPr>
          <w:b w:val="0"/>
        </w:rPr>
        <w:tab/>
      </w:r>
      <w:r>
        <w:t>Category E firearms</w:t>
      </w:r>
      <w:bookmarkEnd w:id="11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17" w:name="_Toc106962210"/>
      <w:bookmarkStart w:id="118" w:name="_Toc106962578"/>
      <w:bookmarkStart w:id="119" w:name="_Toc107390013"/>
      <w:r>
        <w:rPr>
          <w:rStyle w:val="CharSDivNo"/>
        </w:rPr>
        <w:t>Division 6</w:t>
      </w:r>
      <w:r>
        <w:rPr>
          <w:b w:val="0"/>
        </w:rPr>
        <w:t> — </w:t>
      </w:r>
      <w:r>
        <w:rPr>
          <w:rStyle w:val="CharSDivText"/>
        </w:rPr>
        <w:t>Category H</w:t>
      </w:r>
      <w:bookmarkEnd w:id="117"/>
      <w:bookmarkEnd w:id="118"/>
      <w:bookmarkEnd w:id="119"/>
    </w:p>
    <w:p>
      <w:pPr>
        <w:pStyle w:val="yFootnoteheading"/>
      </w:pPr>
      <w:r>
        <w:tab/>
        <w:t>[Heading inserted: Gazette 31 Aug 2010 p. 4187.]</w:t>
      </w:r>
    </w:p>
    <w:p>
      <w:pPr>
        <w:pStyle w:val="yHeading5"/>
      </w:pPr>
      <w:bookmarkStart w:id="120" w:name="_Toc107390014"/>
      <w:r>
        <w:rPr>
          <w:rStyle w:val="CharSClsNo"/>
        </w:rPr>
        <w:t>10</w:t>
      </w:r>
      <w:r>
        <w:t>.</w:t>
      </w:r>
      <w:r>
        <w:rPr>
          <w:b w:val="0"/>
        </w:rPr>
        <w:tab/>
      </w:r>
      <w:r>
        <w:t>Category H firearms</w:t>
      </w:r>
      <w:bookmarkEnd w:id="120"/>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21" w:name="_Toc107390015"/>
      <w:r>
        <w:rPr>
          <w:rStyle w:val="CharSClsNo"/>
        </w:rPr>
        <w:lastRenderedPageBreak/>
        <w:t>11</w:t>
      </w:r>
      <w:r>
        <w:t>.</w:t>
      </w:r>
      <w:r>
        <w:rPr>
          <w:b w:val="0"/>
        </w:rPr>
        <w:tab/>
      </w:r>
      <w:r>
        <w:t>Genuine need test for category H</w:t>
      </w:r>
      <w:bookmarkEnd w:id="121"/>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22" w:name="_Toc107390016"/>
      <w:r>
        <w:rPr>
          <w:rStyle w:val="CharSClsNo"/>
        </w:rPr>
        <w:t>12</w:t>
      </w:r>
      <w:r>
        <w:t>.</w:t>
      </w:r>
      <w:r>
        <w:rPr>
          <w:b w:val="0"/>
        </w:rPr>
        <w:tab/>
      </w:r>
      <w:r>
        <w:t>Restrictions for category H</w:t>
      </w:r>
      <w:bookmarkEnd w:id="122"/>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lastRenderedPageBreak/>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lastRenderedPageBreak/>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 xml:space="preserve">if the approval, permit or licence relates to at least one handgun in each of 2 or more disciplines — the licensee must use a handgun from each discipline in at least 4 shooting </w:t>
      </w:r>
      <w:r>
        <w:lastRenderedPageBreak/>
        <w:t>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lastRenderedPageBreak/>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23" w:name="_Toc106962214"/>
      <w:bookmarkStart w:id="124" w:name="_Toc106962582"/>
      <w:bookmarkStart w:id="125" w:name="_Toc107390017"/>
      <w:r>
        <w:rPr>
          <w:rStyle w:val="CharSchNo"/>
        </w:rPr>
        <w:lastRenderedPageBreak/>
        <w:t>Schedule 4</w:t>
      </w:r>
      <w:r>
        <w:t> — </w:t>
      </w:r>
      <w:r>
        <w:rPr>
          <w:rStyle w:val="CharSchText"/>
        </w:rPr>
        <w:t>Specifications for storage cabinets or containers</w:t>
      </w:r>
      <w:bookmarkEnd w:id="123"/>
      <w:bookmarkEnd w:id="124"/>
      <w:bookmarkEnd w:id="125"/>
    </w:p>
    <w:p>
      <w:pPr>
        <w:pStyle w:val="yFootnoteheading"/>
      </w:pPr>
      <w:r>
        <w:tab/>
        <w:t>[Heading inserted: Gazette 6 Dec 1996 p. 6847.]</w:t>
      </w:r>
    </w:p>
    <w:p>
      <w:pPr>
        <w:pStyle w:val="yShoulderClause"/>
      </w:pPr>
      <w:r>
        <w:t>[r. 11A(2)]</w:t>
      </w:r>
    </w:p>
    <w:p>
      <w:pPr>
        <w:pStyle w:val="yHeading5"/>
        <w:outlineLvl w:val="9"/>
      </w:pPr>
      <w:bookmarkStart w:id="126" w:name="_Toc107390018"/>
      <w:r>
        <w:rPr>
          <w:rStyle w:val="CharSClsNo"/>
        </w:rPr>
        <w:t>1</w:t>
      </w:r>
      <w:r>
        <w:t>.</w:t>
      </w:r>
      <w:r>
        <w:tab/>
        <w:t>Construction</w:t>
      </w:r>
      <w:bookmarkEnd w:id="12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27" w:name="_Toc107390019"/>
      <w:r>
        <w:rPr>
          <w:rStyle w:val="CharSClsNo"/>
        </w:rPr>
        <w:t>2</w:t>
      </w:r>
      <w:r>
        <w:t>.</w:t>
      </w:r>
      <w:r>
        <w:tab/>
        <w:t>Doors</w:t>
      </w:r>
      <w:bookmarkEnd w:id="12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28" w:name="_Toc107390020"/>
      <w:r>
        <w:rPr>
          <w:rStyle w:val="CharSClsNo"/>
        </w:rPr>
        <w:lastRenderedPageBreak/>
        <w:t>3</w:t>
      </w:r>
      <w:r>
        <w:t>.</w:t>
      </w:r>
      <w:r>
        <w:tab/>
        <w:t>Hinging mechanisms</w:t>
      </w:r>
      <w:bookmarkEnd w:id="12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29" w:name="_Toc107390021"/>
      <w:r>
        <w:rPr>
          <w:rStyle w:val="CharSClsNo"/>
        </w:rPr>
        <w:t>4</w:t>
      </w:r>
      <w:r>
        <w:t>.</w:t>
      </w:r>
      <w:r>
        <w:tab/>
        <w:t>Locks and locking points</w:t>
      </w:r>
      <w:bookmarkEnd w:id="12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lastRenderedPageBreak/>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30" w:name="_Toc107390022"/>
      <w:r>
        <w:rPr>
          <w:rStyle w:val="CharSClsNo"/>
        </w:rPr>
        <w:t>5</w:t>
      </w:r>
      <w:r>
        <w:t>.</w:t>
      </w:r>
      <w:r>
        <w:tab/>
        <w:t>Anchoring</w:t>
      </w:r>
      <w:bookmarkEnd w:id="13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31" w:name="_Toc106962220"/>
      <w:bookmarkStart w:id="132" w:name="_Toc106962588"/>
      <w:bookmarkStart w:id="133" w:name="_Toc107390023"/>
      <w:r>
        <w:lastRenderedPageBreak/>
        <w:t>Notes</w:t>
      </w:r>
      <w:bookmarkEnd w:id="131"/>
      <w:bookmarkEnd w:id="132"/>
      <w:bookmarkEnd w:id="133"/>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p>
    <w:p>
      <w:pPr>
        <w:pStyle w:val="nHeading3"/>
      </w:pPr>
      <w:bookmarkStart w:id="134" w:name="_Toc107390024"/>
      <w:r>
        <w:t>Compilation table</w:t>
      </w:r>
      <w:bookmarkEnd w:id="13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lastRenderedPageBreak/>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lastRenderedPageBreak/>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lastRenderedPageBreak/>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lastRenderedPageBreak/>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lastRenderedPageBreak/>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lastRenderedPageBreak/>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Borders>
              <w:bottom w:val="single" w:sz="4" w:space="0" w:color="auto"/>
            </w:tcBorders>
          </w:tcPr>
          <w:p>
            <w:pPr>
              <w:pStyle w:val="nTable"/>
              <w:spacing w:after="40"/>
              <w:rPr>
                <w:i/>
              </w:rPr>
            </w:pPr>
            <w:r>
              <w:rPr>
                <w:i/>
              </w:rPr>
              <w:t>Police Regulations Amendment (Fees and Charges) Regulations 2022</w:t>
            </w:r>
            <w:r>
              <w:t xml:space="preserve"> Pt. 2</w:t>
            </w:r>
          </w:p>
        </w:tc>
        <w:tc>
          <w:tcPr>
            <w:tcW w:w="1276" w:type="dxa"/>
            <w:tcBorders>
              <w:bottom w:val="single" w:sz="4" w:space="0" w:color="auto"/>
            </w:tcBorders>
          </w:tcPr>
          <w:p>
            <w:pPr>
              <w:pStyle w:val="nTable"/>
              <w:spacing w:after="40"/>
            </w:pPr>
            <w:r>
              <w:t>SL 2022/65 3 Jun 2022</w:t>
            </w:r>
          </w:p>
        </w:tc>
        <w:tc>
          <w:tcPr>
            <w:tcW w:w="2693" w:type="dxa"/>
            <w:tcBorders>
              <w:bottom w:val="single" w:sz="4" w:space="0" w:color="auto"/>
            </w:tcBorders>
          </w:tcPr>
          <w:p>
            <w:pPr>
              <w:pStyle w:val="nTable"/>
              <w:spacing w:after="40"/>
            </w:pPr>
            <w:r>
              <w:t>1 Jul 2022 (see r. 2(b))</w:t>
            </w:r>
          </w:p>
        </w:tc>
      </w:tr>
    </w:tbl>
    <w:p>
      <w:pPr>
        <w:pStyle w:val="nHeading3"/>
      </w:pPr>
      <w:bookmarkStart w:id="135" w:name="_Toc107390025"/>
      <w:r>
        <w:t>Other notes</w:t>
      </w:r>
      <w:bookmarkEnd w:id="135"/>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37" w:name="_Toc106962224"/>
      <w:bookmarkStart w:id="138" w:name="_Toc106962591"/>
      <w:bookmarkStart w:id="139" w:name="_Toc107390026"/>
      <w:r>
        <w:rPr>
          <w:sz w:val="28"/>
        </w:rPr>
        <w:lastRenderedPageBreak/>
        <w:t>Defined terms</w:t>
      </w:r>
      <w:bookmarkEnd w:id="137"/>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 w:name="DefinedTerms"/>
    <w:bookmarkEnd w:id="14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11353"/>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25374</Words>
  <Characters>120528</Characters>
  <Application>Microsoft Office Word</Application>
  <DocSecurity>0</DocSecurity>
  <Lines>5739</Lines>
  <Paragraphs>3393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1974 - 09-p0-00</dc:title>
  <dc:subject/>
  <dc:creator/>
  <cp:keywords/>
  <dc:description/>
  <cp:lastModifiedBy>Master Repository Process</cp:lastModifiedBy>
  <cp:revision>4</cp:revision>
  <cp:lastPrinted>2016-08-05T02:16:00Z</cp:lastPrinted>
  <dcterms:created xsi:type="dcterms:W3CDTF">2022-06-30T01:37:00Z</dcterms:created>
  <dcterms:modified xsi:type="dcterms:W3CDTF">2022-06-30T01:37:00Z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01 Jul 2022</vt:lpwstr>
  </property>
  <property fmtid="{D5CDD505-2E9C-101B-9397-08002B2CF9AE}" pid="8" name="Suffix">
    <vt:lpwstr>09-p0-00</vt:lpwstr>
  </property>
  <property fmtid="{D5CDD505-2E9C-101B-9397-08002B2CF9AE}" pid="9" name="CommencementDate">
    <vt:lpwstr>20220701</vt:lpwstr>
  </property>
</Properties>
</file>