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2022-23)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2022-23)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_Toc111625040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_Toc111625041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_Toc111625042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_Toc111625043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2023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(Capital 2022</w:t>
      </w:r>
      <w:r>
        <w:noBreakHyphen/>
        <w:t>23)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22 of 2022</w:t>
      </w:r>
    </w:p>
    <w:p>
      <w:pPr>
        <w:pStyle w:val="LongTitle"/>
      </w:pPr>
      <w:r>
        <w:t>An Act to grant supply and to appropriate and apply out of the Consolidated Account certain sums for the capital purposes of the year ending 30 June 2023.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16 August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11625040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2022</w:t>
      </w:r>
      <w:r>
        <w:rPr>
          <w:i/>
        </w:rPr>
        <w:noBreakHyphen/>
        <w:t>23) Act 2022</w:t>
      </w:r>
      <w:r>
        <w:t>.</w:t>
      </w:r>
    </w:p>
    <w:p>
      <w:pPr>
        <w:pStyle w:val="Heading5"/>
      </w:pPr>
      <w:bookmarkStart w:id="5" w:name="_Toc111625041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111625042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6"/>
    </w:p>
    <w:p>
      <w:pPr>
        <w:pStyle w:val="Subsection"/>
      </w:pPr>
      <w:r>
        <w:tab/>
        <w:t>(1)</w:t>
      </w:r>
      <w:r>
        <w:tab/>
        <w:t>The sum of $5 170 419 000 is to be issued and may be applied out of the Consolidated Account as supply granted for the year beginning on 1 July 2022 and ending on 30 June 2023.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(Recurrent 2022</w:t>
      </w:r>
      <w:r>
        <w:rPr>
          <w:i/>
        </w:rPr>
        <w:noBreakHyphen/>
        <w:t>23) Act 2022</w:t>
      </w:r>
      <w:r>
        <w:t>.</w:t>
      </w:r>
    </w:p>
    <w:p>
      <w:pPr>
        <w:pStyle w:val="Heading5"/>
      </w:pPr>
      <w:bookmarkStart w:id="7" w:name="_Toc111625043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7"/>
    </w:p>
    <w:p>
      <w:pPr>
        <w:pStyle w:val="Subsection"/>
      </w:pPr>
      <w:r>
        <w:tab/>
      </w:r>
      <w:r>
        <w:tab/>
        <w:t>The sum of $5 170 419 000 granted by section 3 as supply is appropriated from the Consolidated Account for the capital purposes expressed in Schedule 1 and detailed in the Agency Information in Support of the Estimates for the year.</w:t>
      </w:r>
    </w:p>
    <w:p>
      <w:pPr>
        <w:pStyle w:val="CentredBaseLine"/>
        <w:jc w:val="center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8" w:name="_Toc111624913"/>
      <w:bookmarkStart w:id="9" w:name="_Toc111624935"/>
      <w:bookmarkStart w:id="10" w:name="_Toc111625044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2023</w:t>
      </w:r>
      <w:bookmarkEnd w:id="8"/>
      <w:bookmarkEnd w:id="9"/>
      <w:bookmarkEnd w:id="1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25"/>
      </w:tblGrid>
      <w:tr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</w:tabs>
              <w:ind w:left="-215" w:right="-2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1 516 000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569 000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rPr>
                <w:b/>
              </w:rPr>
              <w:t>FINANCIAL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Treasury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Treasury Administered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Animal Resources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Bunbury 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11 050 000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Department of 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11 700 000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Department of Justice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Forest Products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11 034 000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Electricity Generation and Retail Corporation (Synergy)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33 301 000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Electricity Networks Corporation (Western Power)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93 759 000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Metropolitan Redevelopment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2 420 000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Pilbara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41 459 000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Aluminium Composite Panel Cladding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11 440 000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298 840 000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73 829 000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Western Australian Land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29 953 000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3 622 000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Climate Action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Digital Capability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400 000 000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Remote Communities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350 000 000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9 271 000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3 696 000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28 066 000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1 588 000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>Small Business Development Corporation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308 640 000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18 443 000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Health and Disability Services Complaints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506 502 000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64 415 000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73 228 000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92 871 000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State Solicitor’s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1 833 000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lastRenderedPageBreak/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right" w:leader="dot" w:pos="4747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286 000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Corruption and Crime Commission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695 000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Chemistry Centre (WA)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2 500 000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SERVICES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Communities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281 006 000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61 885 000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 Art Gallery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Local Government, Sport and Cultural Industries —Western Australian Museum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Western Australian Sports Centre Trust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34 281 000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rPr>
          <w:trHeight w:val="1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Transport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39 818 000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Commissioner of Main Roads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78 053 000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Public Transport Authority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1 542 968 000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Public Transport Authority of Western Australia — METRONET Projects Under Development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20 000 000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  <w:szCs w:val="22"/>
              </w:rPr>
            </w:pPr>
            <w:r>
              <w:rPr>
                <w:b/>
                <w:szCs w:val="22"/>
              </w:rPr>
              <w:t>ENVIRONMENT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Water and Environmental Regulation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14 277 000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  <w:rPr>
                <w:szCs w:val="22"/>
              </w:rPr>
            </w:pPr>
            <w:r>
              <w:rPr>
                <w:szCs w:val="22"/>
              </w:rPr>
              <w:t>149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Biodiversity, Conservation and Attractions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szCs w:val="22"/>
              </w:rPr>
            </w:pPr>
            <w:r>
              <w:rPr>
                <w:szCs w:val="22"/>
              </w:rPr>
              <w:t>84 150 000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  <w:szCs w:val="22"/>
              </w:rPr>
            </w:pPr>
            <w:r>
              <w:rPr>
                <w:b/>
                <w:szCs w:val="22"/>
              </w:rPr>
              <w:t>PLANNING AND LAND USE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  <w:rPr>
                <w:szCs w:val="22"/>
              </w:rPr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  <w:rPr>
                <w:szCs w:val="22"/>
              </w:rPr>
            </w:pPr>
            <w:r>
              <w:rPr>
                <w:szCs w:val="22"/>
              </w:rPr>
              <w:t xml:space="preserve">Planning, Lands and Heritage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5 923 000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jc w:val="center"/>
            </w:pPr>
            <w:r>
              <w:t>151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right" w:leader="dot" w:pos="4747"/>
              </w:tabs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keepLines/>
              <w:jc w:val="right"/>
            </w:pPr>
            <w:r>
              <w:t>5 400 000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152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958 000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153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435 000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881"/>
              <w:rPr>
                <w:b/>
              </w:rPr>
            </w:pPr>
            <w:r>
              <w:rPr>
                <w:b/>
              </w:rPr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5 170 419 000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footerReference w:type="firs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22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2022-23)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81710333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050610535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506105350_GUID" w:val="46d7a30d-ab5a-4bb3-9a93-f20a6710e336"/>
    <w:docVar w:name="WAFER_202208171033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817103335_GUID" w:val="a34a869a-154a-4f53-b1cc-0fd2df0bf17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0ACFE5A-2E19-4695-9034-38BC084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5D06-A08D-4F5A-8841-057D0DE3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4590</Characters>
  <Application>Microsoft Office Word</Application>
  <DocSecurity>0</DocSecurity>
  <Lines>353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5186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2022-23) Act 2022 - 00-00-00</dc:title>
  <dc:subject/>
  <dc:creator/>
  <cp:keywords/>
  <dc:description/>
  <cp:lastModifiedBy>Master Repository Process</cp:lastModifiedBy>
  <cp:revision>4</cp:revision>
  <cp:lastPrinted>2022-08-17T02:04:00Z</cp:lastPrinted>
  <dcterms:created xsi:type="dcterms:W3CDTF">2022-08-17T02:58:00Z</dcterms:created>
  <dcterms:modified xsi:type="dcterms:W3CDTF">2022-08-17T02:58:00Z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2022</vt:lpwstr>
  </property>
  <property fmtid="{D5CDD505-2E9C-101B-9397-08002B2CF9AE}" pid="3" name="DocumentType">
    <vt:lpwstr>Act</vt:lpwstr>
  </property>
  <property fmtid="{D5CDD505-2E9C-101B-9397-08002B2CF9AE}" pid="4" name="AsAtDate">
    <vt:lpwstr>16 Aug 2022</vt:lpwstr>
  </property>
  <property fmtid="{D5CDD505-2E9C-101B-9397-08002B2CF9AE}" pid="5" name="Suffix">
    <vt:lpwstr>00-00-00</vt:lpwstr>
  </property>
  <property fmtid="{D5CDD505-2E9C-101B-9397-08002B2CF9AE}" pid="6" name="ActNoFooter">
    <vt:lpwstr>No. 22 of 2022</vt:lpwstr>
  </property>
  <property fmtid="{D5CDD505-2E9C-101B-9397-08002B2CF9AE}" pid="7" name="CommencementDate">
    <vt:lpwstr>20220816</vt:lpwstr>
  </property>
</Properties>
</file>