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D9" w:rsidRDefault="002A4100">
      <w:pPr>
        <w:pStyle w:val="WA"/>
      </w:pPr>
      <w:bookmarkStart w:id="0" w:name="_GoBack"/>
      <w:bookmarkEnd w:id="0"/>
      <w:r>
        <w:t>Western Australia</w:t>
      </w:r>
    </w:p>
    <w:p w:rsidR="00456DD9" w:rsidRDefault="002A4100">
      <w:pPr>
        <w:pStyle w:val="NameofActRegPage1"/>
        <w:spacing w:before="3760" w:after="4200"/>
      </w:pPr>
      <w:r>
        <w:fldChar w:fldCharType="begin"/>
      </w:r>
      <w:r>
        <w:instrText xml:space="preserve"> STYLEREF "Name Of Act/Reg"</w:instrText>
      </w:r>
      <w:r>
        <w:fldChar w:fldCharType="separate"/>
      </w:r>
      <w:r w:rsidR="005B5837">
        <w:rPr>
          <w:noProof/>
        </w:rPr>
        <w:t>Co-opted Medical and Dental Services for the Northern Portion of the State Act 1951</w:t>
      </w:r>
      <w:r>
        <w:fldChar w:fldCharType="end"/>
      </w:r>
    </w:p>
    <w:p w:rsidR="00456DD9" w:rsidRDefault="00456DD9">
      <w:pPr>
        <w:jc w:val="center"/>
        <w:rPr>
          <w:b/>
        </w:rPr>
        <w:sectPr w:rsidR="00456D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56DD9" w:rsidRDefault="002A4100">
      <w:pPr>
        <w:pStyle w:val="WA"/>
      </w:pPr>
      <w:r>
        <w:lastRenderedPageBreak/>
        <w:t>Western Australia</w:t>
      </w:r>
    </w:p>
    <w:p w:rsidR="00456DD9" w:rsidRDefault="002A4100">
      <w:pPr>
        <w:pStyle w:val="NameofActRegPage1"/>
      </w:pPr>
      <w:r>
        <w:fldChar w:fldCharType="begin"/>
      </w:r>
      <w:r>
        <w:instrText xml:space="preserve"> STYLEREF "Name Of Act/Reg"</w:instrText>
      </w:r>
      <w:r>
        <w:fldChar w:fldCharType="separate"/>
      </w:r>
      <w:r w:rsidR="005B5837">
        <w:rPr>
          <w:noProof/>
        </w:rPr>
        <w:t>Co-opted Medical and Dental Services for the Northern Portion of the State Act 1951</w:t>
      </w:r>
      <w:r>
        <w:fldChar w:fldCharType="end"/>
      </w:r>
    </w:p>
    <w:p w:rsidR="00456DD9" w:rsidRDefault="002A4100">
      <w:pPr>
        <w:pStyle w:val="Arrangement"/>
      </w:pPr>
      <w:r>
        <w:t>CONTENTS</w:t>
      </w:r>
    </w:p>
    <w:p w:rsidR="00456DD9" w:rsidRDefault="002A410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_Toc410725353 \h </w:instrText>
      </w:r>
      <w:r>
        <w:rPr>
          <w:noProof/>
        </w:rPr>
      </w:r>
      <w:r>
        <w:rPr>
          <w:noProof/>
        </w:rPr>
        <w:fldChar w:fldCharType="separate"/>
      </w:r>
      <w:r w:rsidR="005B5837">
        <w:rPr>
          <w:noProof/>
        </w:rPr>
        <w:t>1</w:t>
      </w:r>
      <w:r>
        <w:rPr>
          <w:noProof/>
        </w:rPr>
        <w:fldChar w:fldCharType="end"/>
      </w:r>
    </w:p>
    <w:p w:rsidR="00456DD9" w:rsidRDefault="002A4100">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_Toc410725354 \h </w:instrText>
      </w:r>
      <w:r>
        <w:rPr>
          <w:noProof/>
        </w:rPr>
      </w:r>
      <w:r>
        <w:rPr>
          <w:noProof/>
        </w:rPr>
        <w:fldChar w:fldCharType="separate"/>
      </w:r>
      <w:r w:rsidR="005B5837">
        <w:rPr>
          <w:noProof/>
        </w:rPr>
        <w:t>1</w:t>
      </w:r>
      <w:r>
        <w:rPr>
          <w:noProof/>
        </w:rPr>
        <w:fldChar w:fldCharType="end"/>
      </w:r>
    </w:p>
    <w:p w:rsidR="00456DD9" w:rsidRDefault="002A4100">
      <w:pPr>
        <w:pStyle w:val="TOC4"/>
        <w:tabs>
          <w:tab w:val="left" w:pos="1483"/>
        </w:tabs>
        <w:rPr>
          <w:noProof/>
        </w:rPr>
      </w:pPr>
      <w:r>
        <w:rPr>
          <w:noProof/>
        </w:rPr>
        <w:t>3</w:t>
      </w:r>
      <w:r>
        <w:rPr>
          <w:noProof/>
          <w:snapToGrid w:val="0"/>
        </w:rPr>
        <w:t>.</w:t>
      </w:r>
      <w:r>
        <w:rPr>
          <w:noProof/>
        </w:rPr>
        <w:tab/>
      </w:r>
      <w:r>
        <w:rPr>
          <w:noProof/>
          <w:snapToGrid w:val="0"/>
        </w:rPr>
        <w:t>Power to co</w:t>
      </w:r>
      <w:r>
        <w:rPr>
          <w:noProof/>
          <w:snapToGrid w:val="0"/>
        </w:rPr>
        <w:noBreakHyphen/>
        <w:t>opt</w:t>
      </w:r>
      <w:r>
        <w:rPr>
          <w:noProof/>
        </w:rPr>
        <w:tab/>
      </w:r>
      <w:r>
        <w:rPr>
          <w:noProof/>
        </w:rPr>
        <w:fldChar w:fldCharType="begin"/>
      </w:r>
      <w:r>
        <w:rPr>
          <w:noProof/>
        </w:rPr>
        <w:instrText xml:space="preserve"> PAGEREF _Toc410725355 \h </w:instrText>
      </w:r>
      <w:r>
        <w:rPr>
          <w:noProof/>
        </w:rPr>
      </w:r>
      <w:r>
        <w:rPr>
          <w:noProof/>
        </w:rPr>
        <w:fldChar w:fldCharType="separate"/>
      </w:r>
      <w:r w:rsidR="005B5837">
        <w:rPr>
          <w:noProof/>
        </w:rPr>
        <w:t>2</w:t>
      </w:r>
      <w:r>
        <w:rPr>
          <w:noProof/>
        </w:rPr>
        <w:fldChar w:fldCharType="end"/>
      </w:r>
    </w:p>
    <w:p w:rsidR="00456DD9" w:rsidRDefault="002A4100">
      <w:pPr>
        <w:pStyle w:val="TOC4"/>
        <w:tabs>
          <w:tab w:val="left" w:pos="1483"/>
        </w:tabs>
        <w:rPr>
          <w:noProof/>
        </w:rPr>
      </w:pPr>
      <w:r>
        <w:rPr>
          <w:noProof/>
        </w:rPr>
        <w:t>4</w:t>
      </w:r>
      <w:r>
        <w:rPr>
          <w:noProof/>
          <w:snapToGrid w:val="0"/>
        </w:rPr>
        <w:t>.</w:t>
      </w:r>
      <w:r>
        <w:rPr>
          <w:noProof/>
        </w:rPr>
        <w:tab/>
      </w:r>
      <w:r>
        <w:rPr>
          <w:noProof/>
          <w:snapToGrid w:val="0"/>
        </w:rPr>
        <w:t>Authority to practise</w:t>
      </w:r>
      <w:r>
        <w:rPr>
          <w:noProof/>
        </w:rPr>
        <w:tab/>
      </w:r>
      <w:r>
        <w:rPr>
          <w:noProof/>
        </w:rPr>
        <w:fldChar w:fldCharType="begin"/>
      </w:r>
      <w:r>
        <w:rPr>
          <w:noProof/>
        </w:rPr>
        <w:instrText xml:space="preserve"> PAGEREF _Toc410725356 \h </w:instrText>
      </w:r>
      <w:r>
        <w:rPr>
          <w:noProof/>
        </w:rPr>
      </w:r>
      <w:r>
        <w:rPr>
          <w:noProof/>
        </w:rPr>
        <w:fldChar w:fldCharType="separate"/>
      </w:r>
      <w:r w:rsidR="005B5837">
        <w:rPr>
          <w:noProof/>
        </w:rPr>
        <w:t>2</w:t>
      </w:r>
      <w:r>
        <w:rPr>
          <w:noProof/>
        </w:rPr>
        <w:fldChar w:fldCharType="end"/>
      </w:r>
    </w:p>
    <w:p w:rsidR="00456DD9" w:rsidRDefault="002A4100">
      <w:pPr>
        <w:pStyle w:val="TOC4"/>
        <w:tabs>
          <w:tab w:val="left" w:pos="1483"/>
        </w:tabs>
        <w:rPr>
          <w:noProof/>
        </w:rPr>
      </w:pPr>
      <w:r>
        <w:rPr>
          <w:noProof/>
        </w:rPr>
        <w:t>5</w:t>
      </w:r>
      <w:r>
        <w:rPr>
          <w:noProof/>
          <w:snapToGrid w:val="0"/>
        </w:rPr>
        <w:t>.</w:t>
      </w:r>
      <w:r>
        <w:rPr>
          <w:noProof/>
        </w:rPr>
        <w:tab/>
      </w:r>
      <w:r>
        <w:rPr>
          <w:noProof/>
          <w:snapToGrid w:val="0"/>
        </w:rPr>
        <w:t>Evidentiary</w:t>
      </w:r>
      <w:r>
        <w:rPr>
          <w:noProof/>
        </w:rPr>
        <w:tab/>
      </w:r>
      <w:r>
        <w:rPr>
          <w:noProof/>
        </w:rPr>
        <w:fldChar w:fldCharType="begin"/>
      </w:r>
      <w:r>
        <w:rPr>
          <w:noProof/>
        </w:rPr>
        <w:instrText xml:space="preserve"> PAGEREF _Toc410725357 \h </w:instrText>
      </w:r>
      <w:r>
        <w:rPr>
          <w:noProof/>
        </w:rPr>
      </w:r>
      <w:r>
        <w:rPr>
          <w:noProof/>
        </w:rPr>
        <w:fldChar w:fldCharType="separate"/>
      </w:r>
      <w:r w:rsidR="005B5837">
        <w:rPr>
          <w:noProof/>
        </w:rPr>
        <w:t>3</w:t>
      </w:r>
      <w:r>
        <w:rPr>
          <w:noProof/>
        </w:rPr>
        <w:fldChar w:fldCharType="end"/>
      </w:r>
    </w:p>
    <w:p w:rsidR="00456DD9" w:rsidRDefault="002A4100">
      <w:pPr>
        <w:pStyle w:val="TOC4"/>
        <w:tabs>
          <w:tab w:val="left" w:pos="1483"/>
        </w:tabs>
        <w:rPr>
          <w:noProof/>
        </w:rPr>
      </w:pPr>
      <w:r>
        <w:rPr>
          <w:noProof/>
        </w:rPr>
        <w:t>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_Toc410725358 \h </w:instrText>
      </w:r>
      <w:r>
        <w:rPr>
          <w:noProof/>
        </w:rPr>
      </w:r>
      <w:r>
        <w:rPr>
          <w:noProof/>
        </w:rPr>
        <w:fldChar w:fldCharType="separate"/>
      </w:r>
      <w:r w:rsidR="005B5837">
        <w:rPr>
          <w:noProof/>
        </w:rPr>
        <w:t>3</w:t>
      </w:r>
      <w:r>
        <w:rPr>
          <w:noProof/>
        </w:rPr>
        <w:fldChar w:fldCharType="end"/>
      </w:r>
    </w:p>
    <w:p w:rsidR="00456DD9" w:rsidRDefault="002A4100">
      <w:pPr>
        <w:pStyle w:val="TOC2"/>
        <w:tabs>
          <w:tab w:val="right" w:pos="7086"/>
        </w:tabs>
        <w:rPr>
          <w:noProof/>
        </w:rPr>
      </w:pPr>
      <w:r>
        <w:rPr>
          <w:noProof/>
        </w:rPr>
        <w:t>NOTES</w:t>
      </w:r>
    </w:p>
    <w:p w:rsidR="00456DD9" w:rsidRDefault="002A4100">
      <w:pPr>
        <w:pStyle w:val="TOC2"/>
      </w:pPr>
      <w:r>
        <w:fldChar w:fldCharType="end"/>
      </w:r>
    </w:p>
    <w:p w:rsidR="00456DD9" w:rsidRDefault="002A41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6DD9" w:rsidRDefault="00456DD9">
      <w:pPr>
        <w:pStyle w:val="NoteHeading"/>
        <w:sectPr w:rsidR="00456DD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56DD9" w:rsidRDefault="002A4100">
      <w:pPr>
        <w:pStyle w:val="WA"/>
      </w:pPr>
      <w:r>
        <w:t>Western Australia</w:t>
      </w:r>
    </w:p>
    <w:p w:rsidR="00456DD9" w:rsidRDefault="002A4100">
      <w:pPr>
        <w:pStyle w:val="NameofActReg"/>
      </w:pPr>
      <w:r>
        <w:t>Co</w:t>
      </w:r>
      <w:r>
        <w:noBreakHyphen/>
        <w:t xml:space="preserve">opted Medical and Dental Services for the Northern Portion of the State Act 1951 </w:t>
      </w:r>
    </w:p>
    <w:p w:rsidR="00456DD9" w:rsidRDefault="002A4100">
      <w:pPr>
        <w:pStyle w:val="LongTitle"/>
        <w:rPr>
          <w:snapToGrid w:val="0"/>
        </w:rPr>
      </w:pPr>
      <w:r>
        <w:rPr>
          <w:snapToGrid w:val="0"/>
        </w:rPr>
        <w:t>An Act to enable the co</w:t>
      </w:r>
      <w:r>
        <w:rPr>
          <w:snapToGrid w:val="0"/>
        </w:rPr>
        <w:noBreakHyphen/>
        <w:t xml:space="preserve">opting of Medical and Dental Services for the Northern Portion of the State and for incidental matters. </w:t>
      </w:r>
    </w:p>
    <w:p w:rsidR="00456DD9" w:rsidRDefault="002A4100">
      <w:pPr>
        <w:pStyle w:val="AssentNote"/>
      </w:pPr>
      <w:r>
        <w:t xml:space="preserve">[Assented to 20th December 1951.] </w:t>
      </w:r>
    </w:p>
    <w:p w:rsidR="00456DD9" w:rsidRDefault="002A4100">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same, as follows: —  </w:t>
      </w:r>
    </w:p>
    <w:p w:rsidR="00456DD9" w:rsidRDefault="002A4100">
      <w:pPr>
        <w:pStyle w:val="Heading5"/>
        <w:rPr>
          <w:snapToGrid w:val="0"/>
        </w:rPr>
      </w:pPr>
      <w:bookmarkStart w:id="1" w:name="_Toc410725353"/>
      <w:r>
        <w:rPr>
          <w:rStyle w:val="CharSectno"/>
        </w:rPr>
        <w:t>1</w:t>
      </w:r>
      <w:r>
        <w:rPr>
          <w:snapToGrid w:val="0"/>
        </w:rPr>
        <w:t>.</w:t>
      </w:r>
      <w:r>
        <w:rPr>
          <w:snapToGrid w:val="0"/>
        </w:rPr>
        <w:tab/>
        <w:t>Short title</w:t>
      </w:r>
      <w:bookmarkEnd w:id="1"/>
      <w:r>
        <w:rPr>
          <w:snapToGrid w:val="0"/>
        </w:rPr>
        <w:t xml:space="preserve"> </w:t>
      </w:r>
    </w:p>
    <w:p w:rsidR="00456DD9" w:rsidRDefault="002A4100">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opted Medical and Dental Services for the Northern Portion of the State Act 1951</w:t>
      </w:r>
      <w:r>
        <w:rPr>
          <w:snapToGrid w:val="0"/>
        </w:rPr>
        <w:t>.</w:t>
      </w:r>
    </w:p>
    <w:p w:rsidR="00456DD9" w:rsidRDefault="002A4100">
      <w:pPr>
        <w:pStyle w:val="Heading5"/>
        <w:rPr>
          <w:snapToGrid w:val="0"/>
        </w:rPr>
      </w:pPr>
      <w:bookmarkStart w:id="2" w:name="_Toc410725354"/>
      <w:r>
        <w:rPr>
          <w:rStyle w:val="CharSectno"/>
        </w:rPr>
        <w:t>2</w:t>
      </w:r>
      <w:r>
        <w:rPr>
          <w:snapToGrid w:val="0"/>
        </w:rPr>
        <w:t>.</w:t>
      </w:r>
      <w:r>
        <w:rPr>
          <w:snapToGrid w:val="0"/>
        </w:rPr>
        <w:tab/>
        <w:t>Interpretation</w:t>
      </w:r>
      <w:bookmarkEnd w:id="2"/>
      <w:r>
        <w:rPr>
          <w:snapToGrid w:val="0"/>
        </w:rPr>
        <w:t xml:space="preserve"> </w:t>
      </w:r>
    </w:p>
    <w:p w:rsidR="00456DD9" w:rsidRDefault="002A4100">
      <w:pPr>
        <w:pStyle w:val="Subsection"/>
        <w:rPr>
          <w:snapToGrid w:val="0"/>
        </w:rPr>
      </w:pPr>
      <w:r>
        <w:rPr>
          <w:snapToGrid w:val="0"/>
        </w:rPr>
        <w:tab/>
      </w:r>
      <w:r>
        <w:rPr>
          <w:snapToGrid w:val="0"/>
        </w:rPr>
        <w:tab/>
        <w:t>In this Act, unless the context requires otherwise — </w:t>
      </w:r>
    </w:p>
    <w:p w:rsidR="00456DD9" w:rsidRDefault="002A4100">
      <w:pPr>
        <w:pStyle w:val="Defstart"/>
      </w:pPr>
      <w:r>
        <w:rPr>
          <w:b/>
        </w:rPr>
        <w:tab/>
        <w:t>“dentistry”</w:t>
      </w:r>
      <w:r>
        <w:t xml:space="preserve"> means dentistry according to the interpretation of that word in the </w:t>
      </w:r>
      <w:r>
        <w:rPr>
          <w:i/>
        </w:rPr>
        <w:t>Dentists Act 1939</w:t>
      </w:r>
      <w:r>
        <w:t>, as amended from time to time;</w:t>
      </w:r>
    </w:p>
    <w:p w:rsidR="00456DD9" w:rsidRDefault="002A4100">
      <w:pPr>
        <w:pStyle w:val="Defstart"/>
      </w:pPr>
      <w:r>
        <w:rPr>
          <w:b/>
        </w:rPr>
        <w:tab/>
        <w:t>“medicine”</w:t>
      </w:r>
      <w:r>
        <w:t xml:space="preserve"> means medicine or surgery in all or any one or more of its branches;</w:t>
      </w:r>
    </w:p>
    <w:p w:rsidR="00456DD9" w:rsidRDefault="002A4100">
      <w:pPr>
        <w:pStyle w:val="Defstart"/>
      </w:pPr>
      <w:r>
        <w:rPr>
          <w:b/>
        </w:rPr>
        <w:tab/>
        <w:t>“northern area”</w:t>
      </w:r>
      <w:r>
        <w:t xml:space="preserve"> means that portion of the State north of the twenty-second parallel of south latitude;</w:t>
      </w:r>
    </w:p>
    <w:p w:rsidR="00456DD9" w:rsidRDefault="002A4100">
      <w:pPr>
        <w:pStyle w:val="Defstart"/>
      </w:pPr>
      <w:r>
        <w:rPr>
          <w:b/>
        </w:rPr>
        <w:tab/>
        <w:t>“practitioner”</w:t>
      </w:r>
      <w:r>
        <w:t xml:space="preserve"> means a person — </w:t>
      </w:r>
    </w:p>
    <w:p w:rsidR="00456DD9" w:rsidRDefault="002A4100">
      <w:pPr>
        <w:pStyle w:val="Defpara"/>
      </w:pPr>
      <w:r>
        <w:tab/>
      </w:r>
      <w:r>
        <w:tab/>
        <w:t>who is appointed to and employed in any office pursuant to the provisions of any specified Commonwealth law, the duties of which office involve the practise of medicine or dentistry; and</w:t>
      </w:r>
    </w:p>
    <w:p w:rsidR="00456DD9" w:rsidRDefault="002A4100">
      <w:pPr>
        <w:pStyle w:val="Defpara"/>
      </w:pPr>
      <w:r>
        <w:tab/>
      </w:r>
      <w:r>
        <w:tab/>
        <w:t>who would, if registered in compliance with the laws of this State, be entitled to practise medicine or dentistry in this State, but is not so entitled by reason only of non</w:t>
      </w:r>
      <w:r>
        <w:noBreakHyphen/>
        <w:t>compliance with the requirement of registration;</w:t>
      </w:r>
    </w:p>
    <w:p w:rsidR="00456DD9" w:rsidRDefault="002A4100">
      <w:pPr>
        <w:pStyle w:val="Defstart"/>
      </w:pPr>
      <w:r>
        <w:rPr>
          <w:b/>
        </w:rPr>
        <w:tab/>
        <w:t>“specified Commonwealth law”</w:t>
      </w:r>
      <w:r>
        <w:t xml:space="preserve"> means any law of the Commonwealth Parliament specified by this Act or the regulations made in pursuance of this Act, and includes — </w:t>
      </w:r>
    </w:p>
    <w:p w:rsidR="00456DD9" w:rsidRDefault="002A4100">
      <w:pPr>
        <w:pStyle w:val="Defpara"/>
      </w:pPr>
      <w:r>
        <w:tab/>
        <w:t>(a)</w:t>
      </w:r>
      <w:r>
        <w:tab/>
        <w:t xml:space="preserve">the </w:t>
      </w:r>
      <w:r>
        <w:rPr>
          <w:i/>
        </w:rPr>
        <w:t>Public Service Act 1922</w:t>
      </w:r>
      <w:r>
        <w:rPr>
          <w:i/>
        </w:rPr>
        <w:noBreakHyphen/>
        <w:t>1950</w:t>
      </w:r>
      <w:r>
        <w:t>;</w:t>
      </w:r>
    </w:p>
    <w:p w:rsidR="00456DD9" w:rsidRDefault="002A4100">
      <w:pPr>
        <w:pStyle w:val="Defpara"/>
      </w:pPr>
      <w:r>
        <w:tab/>
        <w:t>(b)</w:t>
      </w:r>
      <w:r>
        <w:tab/>
        <w:t xml:space="preserve">the </w:t>
      </w:r>
      <w:r>
        <w:rPr>
          <w:i/>
        </w:rPr>
        <w:t>Naval Defence Act 1910</w:t>
      </w:r>
      <w:r>
        <w:rPr>
          <w:i/>
        </w:rPr>
        <w:noBreakHyphen/>
        <w:t>1949</w:t>
      </w:r>
      <w:r>
        <w:t>;</w:t>
      </w:r>
    </w:p>
    <w:p w:rsidR="00456DD9" w:rsidRDefault="002A4100">
      <w:pPr>
        <w:pStyle w:val="Defpara"/>
      </w:pPr>
      <w:r>
        <w:tab/>
        <w:t>(c)</w:t>
      </w:r>
      <w:r>
        <w:tab/>
        <w:t xml:space="preserve">the </w:t>
      </w:r>
      <w:r>
        <w:rPr>
          <w:i/>
        </w:rPr>
        <w:t>Defence Act 1903</w:t>
      </w:r>
      <w:r>
        <w:rPr>
          <w:i/>
        </w:rPr>
        <w:noBreakHyphen/>
        <w:t>1951</w:t>
      </w:r>
      <w:r>
        <w:t>;</w:t>
      </w:r>
    </w:p>
    <w:p w:rsidR="00456DD9" w:rsidRDefault="002A4100">
      <w:pPr>
        <w:pStyle w:val="Defpara"/>
      </w:pPr>
      <w:r>
        <w:tab/>
        <w:t>(d)</w:t>
      </w:r>
      <w:r>
        <w:tab/>
        <w:t xml:space="preserve">the </w:t>
      </w:r>
      <w:r>
        <w:rPr>
          <w:i/>
        </w:rPr>
        <w:t>Air Force Act 1923</w:t>
      </w:r>
      <w:r>
        <w:rPr>
          <w:i/>
        </w:rPr>
        <w:noBreakHyphen/>
        <w:t>1950</w:t>
      </w:r>
      <w:r>
        <w:t>;</w:t>
      </w:r>
    </w:p>
    <w:p w:rsidR="00456DD9" w:rsidRDefault="002A4100">
      <w:pPr>
        <w:pStyle w:val="Defstart"/>
      </w:pPr>
      <w:r>
        <w:tab/>
        <w:t>of the Parliament of the Commonwealth and any Act passed by that Parliament in amendment of or substitution for any of those Acts, and any regulation or other delegated legislation made in pursuance of those Acts.</w:t>
      </w:r>
    </w:p>
    <w:p w:rsidR="00456DD9" w:rsidRDefault="002A4100">
      <w:pPr>
        <w:pStyle w:val="Heading5"/>
        <w:rPr>
          <w:snapToGrid w:val="0"/>
        </w:rPr>
      </w:pPr>
      <w:bookmarkStart w:id="3" w:name="_Toc410725355"/>
      <w:r>
        <w:rPr>
          <w:rStyle w:val="CharSectno"/>
        </w:rPr>
        <w:t>3</w:t>
      </w:r>
      <w:r>
        <w:rPr>
          <w:snapToGrid w:val="0"/>
        </w:rPr>
        <w:t>.</w:t>
      </w:r>
      <w:r>
        <w:rPr>
          <w:snapToGrid w:val="0"/>
        </w:rPr>
        <w:tab/>
        <w:t>Power to co</w:t>
      </w:r>
      <w:r>
        <w:rPr>
          <w:snapToGrid w:val="0"/>
        </w:rPr>
        <w:noBreakHyphen/>
        <w:t>opt</w:t>
      </w:r>
      <w:bookmarkEnd w:id="3"/>
      <w:r>
        <w:rPr>
          <w:snapToGrid w:val="0"/>
        </w:rPr>
        <w:t xml:space="preserve"> </w:t>
      </w:r>
    </w:p>
    <w:p w:rsidR="00456DD9" w:rsidRDefault="002A4100">
      <w:pPr>
        <w:pStyle w:val="Subsection"/>
        <w:rPr>
          <w:snapToGrid w:val="0"/>
        </w:rPr>
      </w:pPr>
      <w:r>
        <w:rPr>
          <w:snapToGrid w:val="0"/>
        </w:rPr>
        <w:tab/>
      </w:r>
      <w:r>
        <w:rPr>
          <w:snapToGrid w:val="0"/>
        </w:rPr>
        <w:tab/>
        <w:t>With the approval of and subject to such terms and conditions as may be agreed with the appropriate Minister of State for the Commonwealth, the Minister of the Crown to whom the administration of this Act is for the time being committed may co</w:t>
      </w:r>
      <w:r>
        <w:rPr>
          <w:snapToGrid w:val="0"/>
        </w:rPr>
        <w:noBreakHyphen/>
        <w:t>opt the services of practitioners to practise medicine or dentistry in the whole or such part of the northern area as shall be agreed.</w:t>
      </w:r>
    </w:p>
    <w:p w:rsidR="00456DD9" w:rsidRDefault="002A4100">
      <w:pPr>
        <w:pStyle w:val="Heading5"/>
        <w:rPr>
          <w:snapToGrid w:val="0"/>
        </w:rPr>
      </w:pPr>
      <w:bookmarkStart w:id="4" w:name="_Toc410725356"/>
      <w:r>
        <w:rPr>
          <w:rStyle w:val="CharSectno"/>
        </w:rPr>
        <w:t>4</w:t>
      </w:r>
      <w:r>
        <w:rPr>
          <w:snapToGrid w:val="0"/>
        </w:rPr>
        <w:t>.</w:t>
      </w:r>
      <w:r>
        <w:rPr>
          <w:snapToGrid w:val="0"/>
        </w:rPr>
        <w:tab/>
        <w:t>Authority to practise</w:t>
      </w:r>
      <w:bookmarkEnd w:id="4"/>
      <w:r>
        <w:rPr>
          <w:snapToGrid w:val="0"/>
        </w:rPr>
        <w:t xml:space="preserve"> </w:t>
      </w:r>
    </w:p>
    <w:p w:rsidR="00456DD9" w:rsidRDefault="002A4100">
      <w:pPr>
        <w:pStyle w:val="Subsection"/>
        <w:rPr>
          <w:snapToGrid w:val="0"/>
        </w:rPr>
      </w:pPr>
      <w:r>
        <w:rPr>
          <w:snapToGrid w:val="0"/>
        </w:rPr>
        <w:tab/>
      </w:r>
      <w:r>
        <w:rPr>
          <w:snapToGrid w:val="0"/>
        </w:rPr>
        <w:tab/>
        <w:t>In such places in the State, and for such period as and subject to the conditions under which his services are so co</w:t>
      </w:r>
      <w:r>
        <w:rPr>
          <w:snapToGrid w:val="0"/>
        </w:rPr>
        <w:noBreakHyphen/>
        <w:t>opted, a practitioner may lawfully practise medicine or dentistry, as the case may be, notwithstanding that he has not complied with the laws of this State requiring registration.</w:t>
      </w:r>
    </w:p>
    <w:p w:rsidR="00456DD9" w:rsidRDefault="002A4100">
      <w:pPr>
        <w:pStyle w:val="Heading5"/>
        <w:rPr>
          <w:snapToGrid w:val="0"/>
        </w:rPr>
      </w:pPr>
      <w:bookmarkStart w:id="5" w:name="_Toc410725357"/>
      <w:r>
        <w:rPr>
          <w:rStyle w:val="CharSectno"/>
        </w:rPr>
        <w:t>5</w:t>
      </w:r>
      <w:r>
        <w:rPr>
          <w:snapToGrid w:val="0"/>
        </w:rPr>
        <w:t>.</w:t>
      </w:r>
      <w:r>
        <w:rPr>
          <w:snapToGrid w:val="0"/>
        </w:rPr>
        <w:tab/>
        <w:t>Evidentiary</w:t>
      </w:r>
      <w:bookmarkEnd w:id="5"/>
      <w:r>
        <w:rPr>
          <w:snapToGrid w:val="0"/>
        </w:rPr>
        <w:t xml:space="preserve"> </w:t>
      </w:r>
    </w:p>
    <w:p w:rsidR="00456DD9" w:rsidRDefault="002A4100">
      <w:pPr>
        <w:pStyle w:val="Subsection"/>
        <w:rPr>
          <w:snapToGrid w:val="0"/>
        </w:rPr>
      </w:pPr>
      <w:r>
        <w:rPr>
          <w:snapToGrid w:val="0"/>
        </w:rPr>
        <w:tab/>
        <w:t>(a)</w:t>
      </w:r>
      <w:r>
        <w:rPr>
          <w:snapToGrid w:val="0"/>
        </w:rPr>
        <w:tab/>
        <w:t xml:space="preserve">The Minister shall cause to be published in the </w:t>
      </w:r>
      <w:r>
        <w:rPr>
          <w:i/>
          <w:snapToGrid w:val="0"/>
        </w:rPr>
        <w:t>Gazette</w:t>
      </w:r>
      <w:r>
        <w:rPr>
          <w:snapToGrid w:val="0"/>
        </w:rPr>
        <w:t xml:space="preserve"> a notice of the names of practitioners whose services are so co</w:t>
      </w:r>
      <w:r>
        <w:rPr>
          <w:snapToGrid w:val="0"/>
        </w:rPr>
        <w:noBreakHyphen/>
        <w:t>opted, and the place and period for which the services are co</w:t>
      </w:r>
      <w:r>
        <w:rPr>
          <w:snapToGrid w:val="0"/>
        </w:rPr>
        <w:noBreakHyphen/>
        <w:t>opted, and shall likewise cause to be published a notice specifying all alterations and cancellations of those services.</w:t>
      </w:r>
    </w:p>
    <w:p w:rsidR="00456DD9" w:rsidRDefault="002A4100">
      <w:pPr>
        <w:pStyle w:val="Subsection"/>
        <w:rPr>
          <w:snapToGrid w:val="0"/>
        </w:rPr>
      </w:pPr>
      <w:r>
        <w:rPr>
          <w:snapToGrid w:val="0"/>
        </w:rPr>
        <w:tab/>
        <w:t>(b)</w:t>
      </w:r>
      <w:r>
        <w:rPr>
          <w:snapToGrid w:val="0"/>
        </w:rPr>
        <w:tab/>
        <w:t>Where a law of the State authorizes anything to be done by or refers to certificates of a medical practitioner or dentist, the doing of the thing by and the certificates and evidence of a practitioner whose services are so co</w:t>
      </w:r>
      <w:r>
        <w:rPr>
          <w:snapToGrid w:val="0"/>
        </w:rPr>
        <w:noBreakHyphen/>
        <w:t>opted shall be regarded as included in that reference.</w:t>
      </w:r>
    </w:p>
    <w:p w:rsidR="00456DD9" w:rsidRDefault="002A4100">
      <w:pPr>
        <w:pStyle w:val="Subsection"/>
        <w:rPr>
          <w:snapToGrid w:val="0"/>
        </w:rPr>
      </w:pPr>
      <w:r>
        <w:rPr>
          <w:snapToGrid w:val="0"/>
        </w:rPr>
        <w:tab/>
        <w:t>(c)</w:t>
      </w:r>
      <w:r>
        <w:rPr>
          <w:snapToGrid w:val="0"/>
        </w:rPr>
        <w:tab/>
        <w:t>Where, in a case of emergency, a practitioner, whose services have not been co</w:t>
      </w:r>
      <w:r>
        <w:rPr>
          <w:snapToGrid w:val="0"/>
        </w:rPr>
        <w:noBreakHyphen/>
        <w:t>opted, renders professional services to a person, whom he reasonably believes to be in need of those services, the Minister may declare in writing that the services shall be regarded as having been co</w:t>
      </w:r>
      <w:r>
        <w:rPr>
          <w:snapToGrid w:val="0"/>
        </w:rPr>
        <w:noBreakHyphen/>
        <w:t>opted and the declaration shall, for the purposes of this Act, have effect in all respects as if the services of the practitioner had in fact been so co</w:t>
      </w:r>
      <w:r>
        <w:rPr>
          <w:snapToGrid w:val="0"/>
        </w:rPr>
        <w:noBreakHyphen/>
        <w:t>opted.</w:t>
      </w:r>
    </w:p>
    <w:p w:rsidR="00456DD9" w:rsidRDefault="002A4100">
      <w:pPr>
        <w:pStyle w:val="Heading5"/>
        <w:rPr>
          <w:snapToGrid w:val="0"/>
        </w:rPr>
      </w:pPr>
      <w:bookmarkStart w:id="6" w:name="_Toc410725358"/>
      <w:r>
        <w:rPr>
          <w:rStyle w:val="CharSectno"/>
        </w:rPr>
        <w:t>6</w:t>
      </w:r>
      <w:r>
        <w:rPr>
          <w:snapToGrid w:val="0"/>
        </w:rPr>
        <w:t>.</w:t>
      </w:r>
      <w:r>
        <w:rPr>
          <w:snapToGrid w:val="0"/>
        </w:rPr>
        <w:tab/>
        <w:t>Regulations</w:t>
      </w:r>
      <w:bookmarkEnd w:id="6"/>
      <w:r>
        <w:rPr>
          <w:snapToGrid w:val="0"/>
        </w:rPr>
        <w:t xml:space="preserve"> </w:t>
      </w:r>
    </w:p>
    <w:p w:rsidR="00456DD9" w:rsidRDefault="002A4100">
      <w:pPr>
        <w:pStyle w:val="Subsection"/>
        <w:rPr>
          <w:snapToGrid w:val="0"/>
        </w:rPr>
      </w:pPr>
      <w:r>
        <w:rPr>
          <w:snapToGrid w:val="0"/>
        </w:rPr>
        <w:tab/>
      </w:r>
      <w:r>
        <w:rPr>
          <w:snapToGrid w:val="0"/>
        </w:rPr>
        <w:tab/>
        <w:t>The Governor may make regulations prescribing forms, fees and other matters and things which by this Act are contemplated, required or permitted to be prescribed, or which appear to him to be necessary or convenient for the purpose of effectually carrying out the provisions of this Act, or for better effecting the objects and purposes of this Act, and the regulations may impose a penalty not exceeding one hundred dollars for a breach of any regulation.</w:t>
      </w:r>
    </w:p>
    <w:p w:rsidR="00456DD9" w:rsidRDefault="002A4100">
      <w:pPr>
        <w:pStyle w:val="Footnotesection"/>
      </w:pPr>
      <w:r>
        <w:tab/>
        <w:t xml:space="preserve">[Section 6 amended by No. 113 of 1965 s.8.] </w:t>
      </w:r>
    </w:p>
    <w:p w:rsidR="00456DD9" w:rsidRDefault="00456DD9">
      <w:pPr>
        <w:rPr>
          <w:rStyle w:val="CharDivText"/>
        </w:rPr>
        <w:sectPr w:rsidR="00456DD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56DD9" w:rsidRDefault="002A4100">
      <w:pPr>
        <w:pStyle w:val="nHeading2"/>
      </w:pPr>
      <w:r>
        <w:t>Notes</w:t>
      </w:r>
    </w:p>
    <w:p w:rsidR="00456DD9" w:rsidRDefault="002A4100">
      <w:pPr>
        <w:pStyle w:val="nSubsection"/>
        <w:rPr>
          <w:snapToGrid w:val="0"/>
        </w:rPr>
      </w:pPr>
      <w:r>
        <w:rPr>
          <w:snapToGrid w:val="0"/>
          <w:vertAlign w:val="superscript"/>
        </w:rPr>
        <w:t>1.</w:t>
      </w:r>
      <w:r>
        <w:rPr>
          <w:snapToGrid w:val="0"/>
        </w:rPr>
        <w:tab/>
        <w:t xml:space="preserve">This is a compilation of the </w:t>
      </w:r>
      <w:r>
        <w:rPr>
          <w:i/>
          <w:snapToGrid w:val="0"/>
        </w:rPr>
        <w:t>Co</w:t>
      </w:r>
      <w:r>
        <w:rPr>
          <w:i/>
          <w:snapToGrid w:val="0"/>
        </w:rPr>
        <w:noBreakHyphen/>
        <w:t>opted Medical and Dental Services for the Northern Portion of the State Act 1951</w:t>
      </w:r>
      <w:r>
        <w:rPr>
          <w:snapToGrid w:val="0"/>
        </w:rPr>
        <w:t xml:space="preserve"> and includes all amendments effected by the other Acts referred to in the following Table.</w:t>
      </w:r>
    </w:p>
    <w:p w:rsidR="00456DD9" w:rsidRDefault="002A4100">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134"/>
        <w:gridCol w:w="1134"/>
        <w:gridCol w:w="1701"/>
        <w:gridCol w:w="1417"/>
      </w:tblGrid>
      <w:tr w:rsidR="00456DD9">
        <w:trPr>
          <w:tblHeader/>
        </w:trPr>
        <w:tc>
          <w:tcPr>
            <w:tcW w:w="1701" w:type="dxa"/>
            <w:tcBorders>
              <w:top w:val="single" w:sz="4" w:space="0" w:color="auto"/>
              <w:bottom w:val="single" w:sz="4" w:space="0" w:color="auto"/>
            </w:tcBorders>
          </w:tcPr>
          <w:p w:rsidR="00456DD9" w:rsidRDefault="002A4100">
            <w:pPr>
              <w:pStyle w:val="nTable"/>
            </w:pPr>
            <w:r>
              <w:t>Act</w:t>
            </w:r>
          </w:p>
        </w:tc>
        <w:tc>
          <w:tcPr>
            <w:tcW w:w="1134" w:type="dxa"/>
            <w:tcBorders>
              <w:top w:val="single" w:sz="4" w:space="0" w:color="auto"/>
              <w:bottom w:val="single" w:sz="4" w:space="0" w:color="auto"/>
            </w:tcBorders>
          </w:tcPr>
          <w:p w:rsidR="00456DD9" w:rsidRDefault="002A4100">
            <w:pPr>
              <w:pStyle w:val="nTable"/>
            </w:pPr>
            <w:r>
              <w:t>Number and Year</w:t>
            </w:r>
          </w:p>
        </w:tc>
        <w:tc>
          <w:tcPr>
            <w:tcW w:w="1134" w:type="dxa"/>
            <w:tcBorders>
              <w:top w:val="single" w:sz="4" w:space="0" w:color="auto"/>
              <w:bottom w:val="single" w:sz="4" w:space="0" w:color="auto"/>
            </w:tcBorders>
          </w:tcPr>
          <w:p w:rsidR="00456DD9" w:rsidRDefault="002A4100">
            <w:pPr>
              <w:pStyle w:val="nTable"/>
            </w:pPr>
            <w:r>
              <w:t>Assent</w:t>
            </w:r>
          </w:p>
        </w:tc>
        <w:tc>
          <w:tcPr>
            <w:tcW w:w="1701" w:type="dxa"/>
            <w:tcBorders>
              <w:top w:val="single" w:sz="4" w:space="0" w:color="auto"/>
              <w:bottom w:val="single" w:sz="4" w:space="0" w:color="auto"/>
            </w:tcBorders>
          </w:tcPr>
          <w:p w:rsidR="00456DD9" w:rsidRDefault="002A4100">
            <w:pPr>
              <w:pStyle w:val="nTable"/>
            </w:pPr>
            <w:r>
              <w:t>Commencement</w:t>
            </w:r>
          </w:p>
        </w:tc>
        <w:tc>
          <w:tcPr>
            <w:tcW w:w="1417" w:type="dxa"/>
            <w:tcBorders>
              <w:top w:val="single" w:sz="4" w:space="0" w:color="auto"/>
              <w:bottom w:val="single" w:sz="4" w:space="0" w:color="auto"/>
            </w:tcBorders>
          </w:tcPr>
          <w:p w:rsidR="00456DD9" w:rsidRDefault="002A4100">
            <w:pPr>
              <w:pStyle w:val="nTable"/>
            </w:pPr>
            <w:r>
              <w:t>Miscellaneous</w:t>
            </w:r>
          </w:p>
        </w:tc>
      </w:tr>
      <w:tr w:rsidR="00456DD9">
        <w:tc>
          <w:tcPr>
            <w:tcW w:w="1701" w:type="dxa"/>
          </w:tcPr>
          <w:p w:rsidR="00456DD9" w:rsidRDefault="002A4100">
            <w:pPr>
              <w:pStyle w:val="nTable"/>
            </w:pPr>
            <w:r>
              <w:rPr>
                <w:i/>
              </w:rPr>
              <w:t>Co</w:t>
            </w:r>
            <w:r>
              <w:rPr>
                <w:i/>
              </w:rPr>
              <w:noBreakHyphen/>
              <w:t>opted Medical and Dental Services for the Northern Portion of the State Act 1951</w:t>
            </w:r>
          </w:p>
        </w:tc>
        <w:tc>
          <w:tcPr>
            <w:tcW w:w="1134" w:type="dxa"/>
          </w:tcPr>
          <w:p w:rsidR="00456DD9" w:rsidRDefault="002A4100">
            <w:pPr>
              <w:pStyle w:val="nTable"/>
            </w:pPr>
            <w:r>
              <w:t>45 of 1951</w:t>
            </w:r>
          </w:p>
        </w:tc>
        <w:tc>
          <w:tcPr>
            <w:tcW w:w="1134" w:type="dxa"/>
          </w:tcPr>
          <w:p w:rsidR="00456DD9" w:rsidRDefault="002A4100">
            <w:pPr>
              <w:pStyle w:val="nTable"/>
            </w:pPr>
            <w:r>
              <w:t>20 December 1951</w:t>
            </w:r>
          </w:p>
        </w:tc>
        <w:tc>
          <w:tcPr>
            <w:tcW w:w="1701" w:type="dxa"/>
          </w:tcPr>
          <w:p w:rsidR="00456DD9" w:rsidRDefault="002A4100">
            <w:pPr>
              <w:pStyle w:val="nTable"/>
            </w:pPr>
            <w:r>
              <w:t>20 December 1951</w:t>
            </w:r>
          </w:p>
        </w:tc>
        <w:tc>
          <w:tcPr>
            <w:tcW w:w="1417" w:type="dxa"/>
          </w:tcPr>
          <w:p w:rsidR="00456DD9" w:rsidRDefault="00456DD9">
            <w:pPr>
              <w:pStyle w:val="nTable"/>
            </w:pPr>
          </w:p>
        </w:tc>
      </w:tr>
      <w:tr w:rsidR="00456DD9">
        <w:tc>
          <w:tcPr>
            <w:tcW w:w="1701" w:type="dxa"/>
            <w:tcBorders>
              <w:bottom w:val="single" w:sz="4" w:space="0" w:color="auto"/>
            </w:tcBorders>
          </w:tcPr>
          <w:p w:rsidR="00456DD9" w:rsidRDefault="002A4100">
            <w:pPr>
              <w:pStyle w:val="nTable"/>
            </w:pPr>
            <w:r>
              <w:rPr>
                <w:i/>
              </w:rPr>
              <w:t>Decimal Currency Act 1965</w:t>
            </w:r>
          </w:p>
          <w:p w:rsidR="00456DD9" w:rsidRDefault="002A4100">
            <w:pPr>
              <w:pStyle w:val="nTable"/>
              <w:spacing w:before="0"/>
            </w:pPr>
            <w:r>
              <w:t>sections 4-9</w:t>
            </w:r>
          </w:p>
        </w:tc>
        <w:tc>
          <w:tcPr>
            <w:tcW w:w="1134" w:type="dxa"/>
            <w:tcBorders>
              <w:bottom w:val="single" w:sz="4" w:space="0" w:color="auto"/>
            </w:tcBorders>
          </w:tcPr>
          <w:p w:rsidR="00456DD9" w:rsidRDefault="002A4100">
            <w:pPr>
              <w:pStyle w:val="nTable"/>
            </w:pPr>
            <w:r>
              <w:t>113 of 1965</w:t>
            </w:r>
          </w:p>
        </w:tc>
        <w:tc>
          <w:tcPr>
            <w:tcW w:w="1134" w:type="dxa"/>
            <w:tcBorders>
              <w:bottom w:val="single" w:sz="4" w:space="0" w:color="auto"/>
            </w:tcBorders>
          </w:tcPr>
          <w:p w:rsidR="00456DD9" w:rsidRDefault="002A4100">
            <w:pPr>
              <w:pStyle w:val="nTable"/>
            </w:pPr>
            <w:r>
              <w:t>21 December 1965</w:t>
            </w:r>
          </w:p>
        </w:tc>
        <w:tc>
          <w:tcPr>
            <w:tcW w:w="1701" w:type="dxa"/>
            <w:tcBorders>
              <w:bottom w:val="single" w:sz="4" w:space="0" w:color="auto"/>
            </w:tcBorders>
          </w:tcPr>
          <w:p w:rsidR="00456DD9" w:rsidRDefault="002A4100">
            <w:pPr>
              <w:pStyle w:val="nTable"/>
            </w:pPr>
            <w:r>
              <w:t>14 February 1966 (see section 2(2)</w:t>
            </w:r>
          </w:p>
        </w:tc>
        <w:tc>
          <w:tcPr>
            <w:tcW w:w="1417" w:type="dxa"/>
            <w:tcBorders>
              <w:bottom w:val="single" w:sz="4" w:space="0" w:color="auto"/>
            </w:tcBorders>
          </w:tcPr>
          <w:p w:rsidR="00456DD9" w:rsidRDefault="00456DD9">
            <w:pPr>
              <w:pStyle w:val="nTable"/>
            </w:pPr>
          </w:p>
        </w:tc>
      </w:tr>
    </w:tbl>
    <w:p w:rsidR="00456DD9" w:rsidRDefault="00456DD9">
      <w:pPr>
        <w:sectPr w:rsidR="00456DD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56DD9" w:rsidRDefault="00456DD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456DD9">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D9" w:rsidRDefault="002A4100">
      <w:r>
        <w:separator/>
      </w:r>
    </w:p>
  </w:endnote>
  <w:endnote w:type="continuationSeparator" w:id="0">
    <w:p w:rsidR="00456DD9" w:rsidRDefault="002A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p>
  <w:p w:rsidR="00456DD9" w:rsidRDefault="002A41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456DD9" w:rsidRDefault="002A41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456DD9" w:rsidRDefault="002A41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p>
  <w:p w:rsidR="00456DD9" w:rsidRDefault="002A41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6DD9" w:rsidRDefault="002A410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5837">
      <w:rPr>
        <w:rStyle w:val="PageNumber"/>
        <w:rFonts w:ascii="Arial" w:hAnsi="Arial" w:cs="Arial"/>
        <w:noProof/>
      </w:rPr>
      <w:t>i</w:t>
    </w:r>
    <w:r>
      <w:rPr>
        <w:rStyle w:val="PageNumber"/>
        <w:rFonts w:ascii="Arial" w:hAnsi="Arial" w:cs="Arial"/>
      </w:rPr>
      <w:fldChar w:fldCharType="end"/>
    </w:r>
  </w:p>
  <w:p w:rsidR="00456DD9" w:rsidRDefault="002A410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583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 xml:space="preserve"> </w:t>
    </w:r>
  </w:p>
  <w:p w:rsidR="00456DD9" w:rsidRDefault="002A41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5837">
      <w:rPr>
        <w:rStyle w:val="CharPageNo"/>
        <w:rFonts w:ascii="Arial" w:hAnsi="Arial"/>
        <w:noProof/>
      </w:rPr>
      <w:t>3</w:t>
    </w:r>
    <w:r>
      <w:rPr>
        <w:rStyle w:val="CharPageNo"/>
        <w:rFonts w:ascii="Arial" w:hAnsi="Arial"/>
      </w:rPr>
      <w:fldChar w:fldCharType="end"/>
    </w:r>
  </w:p>
  <w:p w:rsidR="00456DD9" w:rsidRDefault="002A410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Footer"/>
      <w:tabs>
        <w:tab w:val="clear" w:pos="4153"/>
        <w:tab w:val="right" w:pos="7088"/>
      </w:tabs>
      <w:rPr>
        <w:rStyle w:val="PageNumber"/>
      </w:rPr>
    </w:pPr>
  </w:p>
  <w:p w:rsidR="00456DD9" w:rsidRDefault="002A4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5837">
      <w:rPr>
        <w:rFonts w:ascii="Arial" w:hAnsi="Arial" w:cs="Arial"/>
        <w:sz w:val="20"/>
        <w:lang w:val="en-US"/>
      </w:rPr>
      <w:t>24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583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5837">
      <w:rPr>
        <w:rStyle w:val="CharPageNo"/>
        <w:rFonts w:ascii="Arial" w:hAnsi="Arial"/>
        <w:noProof/>
      </w:rPr>
      <w:t>1</w:t>
    </w:r>
    <w:r>
      <w:rPr>
        <w:rStyle w:val="CharPageNo"/>
        <w:rFonts w:ascii="Arial" w:hAnsi="Arial"/>
      </w:rPr>
      <w:fldChar w:fldCharType="end"/>
    </w:r>
  </w:p>
  <w:p w:rsidR="00456DD9" w:rsidRDefault="002A410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D9" w:rsidRDefault="002A4100">
      <w:r>
        <w:separator/>
      </w:r>
    </w:p>
  </w:footnote>
  <w:footnote w:type="continuationSeparator" w:id="0">
    <w:p w:rsidR="00456DD9" w:rsidRDefault="002A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2A4100">
    <w:pPr>
      <w:pStyle w:val="headerpartodd"/>
      <w:ind w:left="0" w:firstLine="0"/>
      <w:rPr>
        <w:i/>
      </w:rPr>
    </w:pPr>
    <w:r>
      <w:rPr>
        <w:i/>
      </w:rPr>
      <w:fldChar w:fldCharType="begin"/>
    </w:r>
    <w:r>
      <w:rPr>
        <w:i/>
      </w:rPr>
      <w:instrText xml:space="preserve"> Styleref "Name of Act/Reg" </w:instrText>
    </w:r>
    <w:r>
      <w:rPr>
        <w:i/>
      </w:rPr>
      <w:fldChar w:fldCharType="separate"/>
    </w:r>
    <w:r w:rsidR="005B5837">
      <w:rPr>
        <w:i/>
        <w:noProof/>
      </w:rPr>
      <w:t>Co-opted Medical and Dental Services for the Northern Portion of the State Act 1951</w:t>
    </w:r>
    <w:r>
      <w:rPr>
        <w:i/>
      </w:rPr>
      <w:fldChar w:fldCharType="end"/>
    </w:r>
  </w:p>
  <w:p w:rsidR="00456DD9" w:rsidRDefault="002A410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6DD9" w:rsidRDefault="002A410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6DD9" w:rsidRDefault="00456DD9">
    <w:pPr>
      <w:pStyle w:val="headerpart"/>
      <w:rPr>
        <w:sz w:val="24"/>
      </w:rPr>
    </w:pPr>
  </w:p>
  <w:p w:rsidR="00456DD9" w:rsidRDefault="00456DD9">
    <w:pPr>
      <w:pBdr>
        <w:bottom w:val="single" w:sz="6" w:space="1" w:color="auto"/>
      </w:pBdr>
      <w:rPr>
        <w:b/>
      </w:rPr>
    </w:pPr>
  </w:p>
  <w:p w:rsidR="00456DD9" w:rsidRDefault="00456D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DD9">
      <w:trPr>
        <w:cantSplit/>
      </w:trPr>
      <w:tc>
        <w:tcPr>
          <w:tcW w:w="7312" w:type="dxa"/>
          <w:gridSpan w:val="2"/>
        </w:tcPr>
        <w:p w:rsidR="00456DD9" w:rsidRDefault="002A4100">
          <w:pPr>
            <w:pStyle w:val="HeaderActNameLeft"/>
          </w:pPr>
          <w:fldSimple w:instr=" Styleref &quot;Name of Act/Reg&quot; ">
            <w:r w:rsidR="005B5837">
              <w:rPr>
                <w:noProof/>
              </w:rPr>
              <w:t>Co-opted Medical and Dental Services for the Northern Portion of the State Act 1951</w:t>
            </w:r>
          </w:fldSimple>
        </w:p>
      </w:tc>
    </w:tr>
    <w:tr w:rsidR="00456DD9">
      <w:tc>
        <w:tcPr>
          <w:tcW w:w="1548" w:type="dxa"/>
        </w:tcPr>
        <w:p w:rsidR="00456DD9" w:rsidRDefault="00456DD9">
          <w:pPr>
            <w:pStyle w:val="HeaderNumberLeft"/>
          </w:pPr>
        </w:p>
      </w:tc>
      <w:tc>
        <w:tcPr>
          <w:tcW w:w="5764" w:type="dxa"/>
        </w:tcPr>
        <w:p w:rsidR="00456DD9" w:rsidRDefault="00456DD9">
          <w:pPr>
            <w:pStyle w:val="HeaderTextLeft"/>
          </w:pPr>
        </w:p>
      </w:tc>
    </w:tr>
    <w:tr w:rsidR="00456DD9">
      <w:tc>
        <w:tcPr>
          <w:tcW w:w="1548" w:type="dxa"/>
        </w:tcPr>
        <w:p w:rsidR="00456DD9" w:rsidRDefault="00456DD9">
          <w:pPr>
            <w:pStyle w:val="HeaderNumberLeft"/>
          </w:pPr>
        </w:p>
      </w:tc>
      <w:tc>
        <w:tcPr>
          <w:tcW w:w="5764" w:type="dxa"/>
        </w:tcPr>
        <w:p w:rsidR="00456DD9" w:rsidRDefault="00456DD9">
          <w:pPr>
            <w:pStyle w:val="HeaderTextLeft"/>
          </w:pPr>
        </w:p>
      </w:tc>
    </w:tr>
    <w:tr w:rsidR="00456DD9">
      <w:trPr>
        <w:cantSplit/>
      </w:trPr>
      <w:tc>
        <w:tcPr>
          <w:tcW w:w="7312" w:type="dxa"/>
          <w:gridSpan w:val="2"/>
        </w:tcPr>
        <w:p w:rsidR="00456DD9" w:rsidRDefault="00456DD9">
          <w:pPr>
            <w:pStyle w:val="HeaderSectionLeft"/>
          </w:pPr>
        </w:p>
      </w:tc>
    </w:tr>
  </w:tbl>
  <w:p w:rsidR="00456DD9" w:rsidRDefault="00456D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DD9">
      <w:trPr>
        <w:cantSplit/>
      </w:trPr>
      <w:tc>
        <w:tcPr>
          <w:tcW w:w="7312" w:type="dxa"/>
          <w:gridSpan w:val="2"/>
        </w:tcPr>
        <w:p w:rsidR="00456DD9" w:rsidRDefault="002A4100">
          <w:pPr>
            <w:pStyle w:val="HeaderActNameRight"/>
          </w:pPr>
          <w:fldSimple w:instr=" Styleref &quot;Name of Act/Reg&quot; ">
            <w:r w:rsidR="005B5837">
              <w:rPr>
                <w:noProof/>
              </w:rPr>
              <w:t>Co-opted Medical and Dental Services for the Northern Portion of the State Act 1951</w:t>
            </w:r>
          </w:fldSimple>
        </w:p>
      </w:tc>
    </w:tr>
    <w:tr w:rsidR="00456DD9">
      <w:tc>
        <w:tcPr>
          <w:tcW w:w="5760" w:type="dxa"/>
        </w:tcPr>
        <w:p w:rsidR="00456DD9" w:rsidRDefault="00456DD9">
          <w:pPr>
            <w:pStyle w:val="HeaderTextRight"/>
          </w:pPr>
        </w:p>
      </w:tc>
      <w:tc>
        <w:tcPr>
          <w:tcW w:w="1552" w:type="dxa"/>
        </w:tcPr>
        <w:p w:rsidR="00456DD9" w:rsidRDefault="00456DD9">
          <w:pPr>
            <w:pStyle w:val="HeaderNumberRight"/>
          </w:pPr>
        </w:p>
      </w:tc>
    </w:tr>
    <w:tr w:rsidR="00456DD9">
      <w:tc>
        <w:tcPr>
          <w:tcW w:w="5760" w:type="dxa"/>
        </w:tcPr>
        <w:p w:rsidR="00456DD9" w:rsidRDefault="00456DD9">
          <w:pPr>
            <w:pStyle w:val="HeaderTextRight"/>
          </w:pPr>
        </w:p>
      </w:tc>
      <w:tc>
        <w:tcPr>
          <w:tcW w:w="1552" w:type="dxa"/>
        </w:tcPr>
        <w:p w:rsidR="00456DD9" w:rsidRDefault="00456DD9">
          <w:pPr>
            <w:pStyle w:val="HeaderNumberRight"/>
          </w:pPr>
        </w:p>
      </w:tc>
    </w:tr>
    <w:tr w:rsidR="00456DD9">
      <w:trPr>
        <w:cantSplit/>
      </w:trPr>
      <w:tc>
        <w:tcPr>
          <w:tcW w:w="7312" w:type="dxa"/>
          <w:gridSpan w:val="2"/>
        </w:tcPr>
        <w:p w:rsidR="00456DD9" w:rsidRDefault="00456DD9">
          <w:pPr>
            <w:pStyle w:val="HeaderSectionRight"/>
          </w:pPr>
        </w:p>
      </w:tc>
    </w:tr>
  </w:tbl>
  <w:p w:rsidR="00456DD9" w:rsidRDefault="00456D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2A4100">
    <w:pPr>
      <w:pStyle w:val="headerpartodd"/>
      <w:ind w:left="0" w:firstLine="0"/>
      <w:rPr>
        <w:i/>
      </w:rPr>
    </w:pPr>
    <w:r>
      <w:rPr>
        <w:i/>
      </w:rPr>
      <w:fldChar w:fldCharType="begin"/>
    </w:r>
    <w:r>
      <w:rPr>
        <w:i/>
      </w:rPr>
      <w:instrText xml:space="preserve"> Styleref "Name of Act/Reg" </w:instrText>
    </w:r>
    <w:r>
      <w:rPr>
        <w:i/>
      </w:rPr>
      <w:fldChar w:fldCharType="separate"/>
    </w:r>
    <w:r w:rsidR="005B5837">
      <w:rPr>
        <w:i/>
        <w:noProof/>
      </w:rPr>
      <w:t>Co-opted Medical and Dental Services for the Northern Portion of the State Act 1951</w:t>
    </w:r>
    <w:r>
      <w:rPr>
        <w:i/>
      </w:rPr>
      <w:fldChar w:fldCharType="end"/>
    </w:r>
  </w:p>
  <w:p w:rsidR="00456DD9" w:rsidRDefault="00456DD9">
    <w:pPr>
      <w:pStyle w:val="headerpartodd"/>
      <w:ind w:left="0" w:firstLine="0"/>
      <w:rPr>
        <w:b w:val="0"/>
        <w:i/>
      </w:rPr>
    </w:pPr>
  </w:p>
  <w:p w:rsidR="00456DD9" w:rsidRDefault="00456DD9">
    <w:pPr>
      <w:pStyle w:val="headerpart"/>
    </w:pPr>
  </w:p>
  <w:p w:rsidR="00456DD9" w:rsidRDefault="00456DD9">
    <w:pPr>
      <w:pStyle w:val="headerpart"/>
    </w:pPr>
  </w:p>
  <w:p w:rsidR="00456DD9" w:rsidRDefault="00456DD9">
    <w:pPr>
      <w:pBdr>
        <w:bottom w:val="single" w:sz="6" w:space="1" w:color="auto"/>
      </w:pBdr>
      <w:rPr>
        <w:b/>
      </w:rPr>
    </w:pPr>
  </w:p>
  <w:p w:rsidR="00456DD9" w:rsidRDefault="00456D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2A4100">
    <w:pPr>
      <w:pStyle w:val="headerpartodd"/>
      <w:ind w:left="0" w:firstLine="0"/>
      <w:jc w:val="right"/>
      <w:rPr>
        <w:i/>
      </w:rPr>
    </w:pPr>
    <w:r>
      <w:rPr>
        <w:i/>
      </w:rPr>
      <w:fldChar w:fldCharType="begin"/>
    </w:r>
    <w:r>
      <w:rPr>
        <w:i/>
      </w:rPr>
      <w:instrText xml:space="preserve"> Styleref "Name of Act/Reg" </w:instrText>
    </w:r>
    <w:r>
      <w:rPr>
        <w:i/>
      </w:rPr>
      <w:fldChar w:fldCharType="separate"/>
    </w:r>
    <w:r w:rsidR="005B5837">
      <w:rPr>
        <w:i/>
        <w:noProof/>
      </w:rPr>
      <w:t>Co-opted Medical and Dental Services for the Northern Portion of the State Act 1951</w:t>
    </w:r>
    <w:r>
      <w:rPr>
        <w:i/>
      </w:rPr>
      <w:fldChar w:fldCharType="end"/>
    </w:r>
  </w:p>
  <w:p w:rsidR="00456DD9" w:rsidRDefault="00456DD9">
    <w:pPr>
      <w:pStyle w:val="headerpartodd"/>
      <w:ind w:left="0" w:firstLine="0"/>
      <w:jc w:val="right"/>
      <w:rPr>
        <w:b w:val="0"/>
        <w:i/>
      </w:rPr>
    </w:pPr>
  </w:p>
  <w:p w:rsidR="00456DD9" w:rsidRDefault="00456DD9">
    <w:pPr>
      <w:pStyle w:val="headerpart"/>
      <w:jc w:val="right"/>
    </w:pPr>
  </w:p>
  <w:p w:rsidR="00456DD9" w:rsidRDefault="00456DD9">
    <w:pPr>
      <w:pStyle w:val="headerpart"/>
      <w:jc w:val="right"/>
      <w:rPr>
        <w:sz w:val="24"/>
      </w:rPr>
    </w:pPr>
  </w:p>
  <w:p w:rsidR="00456DD9" w:rsidRDefault="00456DD9">
    <w:pPr>
      <w:pBdr>
        <w:bottom w:val="single" w:sz="6" w:space="1" w:color="auto"/>
      </w:pBdr>
      <w:jc w:val="right"/>
      <w:rPr>
        <w:b/>
      </w:rPr>
    </w:pPr>
  </w:p>
  <w:p w:rsidR="00456DD9" w:rsidRDefault="00456D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DD9">
      <w:trPr>
        <w:cantSplit/>
      </w:trPr>
      <w:tc>
        <w:tcPr>
          <w:tcW w:w="7312" w:type="dxa"/>
          <w:gridSpan w:val="2"/>
        </w:tcPr>
        <w:p w:rsidR="00456DD9" w:rsidRDefault="002A4100">
          <w:pPr>
            <w:pStyle w:val="HeaderActNameLeft"/>
          </w:pPr>
          <w:r>
            <w:rPr>
              <w:i w:val="0"/>
            </w:rPr>
            <w:fldChar w:fldCharType="begin"/>
          </w:r>
          <w:r>
            <w:rPr>
              <w:i w:val="0"/>
            </w:rPr>
            <w:instrText xml:space="preserve"> Styleref "Name of Act/Reg" </w:instrText>
          </w:r>
          <w:r>
            <w:rPr>
              <w:i w:val="0"/>
            </w:rPr>
            <w:fldChar w:fldCharType="separate"/>
          </w:r>
          <w:r w:rsidR="005B5837">
            <w:rPr>
              <w:i w:val="0"/>
              <w:noProof/>
            </w:rPr>
            <w:t>Co-opted Medical and Dental Services for the Northern Portion of the State Act 1951</w:t>
          </w:r>
          <w:r>
            <w:rPr>
              <w:i w:val="0"/>
            </w:rPr>
            <w:fldChar w:fldCharType="end"/>
          </w:r>
        </w:p>
      </w:tc>
    </w:tr>
    <w:tr w:rsidR="00456DD9">
      <w:tc>
        <w:tcPr>
          <w:tcW w:w="1548" w:type="dxa"/>
        </w:tcPr>
        <w:p w:rsidR="00456DD9" w:rsidRDefault="00456DD9">
          <w:pPr>
            <w:pStyle w:val="HeaderNumberLeft"/>
          </w:pPr>
        </w:p>
      </w:tc>
      <w:tc>
        <w:tcPr>
          <w:tcW w:w="5764" w:type="dxa"/>
        </w:tcPr>
        <w:p w:rsidR="00456DD9" w:rsidRDefault="00456DD9">
          <w:pPr>
            <w:pStyle w:val="HeaderTextLeft"/>
          </w:pPr>
        </w:p>
      </w:tc>
    </w:tr>
    <w:tr w:rsidR="00456DD9">
      <w:tc>
        <w:tcPr>
          <w:tcW w:w="1548" w:type="dxa"/>
        </w:tcPr>
        <w:p w:rsidR="00456DD9" w:rsidRDefault="00456DD9">
          <w:pPr>
            <w:pStyle w:val="HeaderNumberLeft"/>
          </w:pPr>
        </w:p>
      </w:tc>
      <w:tc>
        <w:tcPr>
          <w:tcW w:w="5764" w:type="dxa"/>
        </w:tcPr>
        <w:p w:rsidR="00456DD9" w:rsidRDefault="00456DD9">
          <w:pPr>
            <w:pStyle w:val="HeaderTextLeft"/>
          </w:pPr>
        </w:p>
      </w:tc>
    </w:tr>
    <w:tr w:rsidR="00456DD9">
      <w:trPr>
        <w:cantSplit/>
      </w:trPr>
      <w:tc>
        <w:tcPr>
          <w:tcW w:w="7312" w:type="dxa"/>
          <w:gridSpan w:val="2"/>
        </w:tcPr>
        <w:p w:rsidR="00456DD9" w:rsidRDefault="00456DD9">
          <w:pPr>
            <w:pStyle w:val="HeaderSectionLeft"/>
          </w:pPr>
        </w:p>
      </w:tc>
    </w:tr>
  </w:tbl>
  <w:p w:rsidR="00456DD9" w:rsidRDefault="00456D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DD9">
      <w:trPr>
        <w:cantSplit/>
      </w:trPr>
      <w:tc>
        <w:tcPr>
          <w:tcW w:w="7312" w:type="dxa"/>
          <w:gridSpan w:val="2"/>
        </w:tcPr>
        <w:p w:rsidR="00456DD9" w:rsidRDefault="002A4100">
          <w:pPr>
            <w:pStyle w:val="HeaderActNameRight"/>
          </w:pPr>
          <w:fldSimple w:instr=" Styleref &quot;Name of Act/Reg&quot; ">
            <w:r w:rsidR="005B5837">
              <w:rPr>
                <w:noProof/>
              </w:rPr>
              <w:t>Co-opted Medical and Dental Services for the Northern Portion of the State Act 1951</w:t>
            </w:r>
          </w:fldSimple>
        </w:p>
      </w:tc>
    </w:tr>
    <w:tr w:rsidR="00456DD9">
      <w:tc>
        <w:tcPr>
          <w:tcW w:w="5760" w:type="dxa"/>
        </w:tcPr>
        <w:p w:rsidR="00456DD9" w:rsidRDefault="00456DD9">
          <w:pPr>
            <w:pStyle w:val="HeaderTextRight"/>
          </w:pPr>
        </w:p>
      </w:tc>
      <w:tc>
        <w:tcPr>
          <w:tcW w:w="1552" w:type="dxa"/>
        </w:tcPr>
        <w:p w:rsidR="00456DD9" w:rsidRDefault="00456DD9">
          <w:pPr>
            <w:pStyle w:val="HeaderNumberRight"/>
          </w:pPr>
        </w:p>
      </w:tc>
    </w:tr>
    <w:tr w:rsidR="00456DD9">
      <w:tc>
        <w:tcPr>
          <w:tcW w:w="5760" w:type="dxa"/>
        </w:tcPr>
        <w:p w:rsidR="00456DD9" w:rsidRDefault="00456DD9">
          <w:pPr>
            <w:pStyle w:val="HeaderTextRight"/>
          </w:pPr>
        </w:p>
      </w:tc>
      <w:tc>
        <w:tcPr>
          <w:tcW w:w="1552" w:type="dxa"/>
        </w:tcPr>
        <w:p w:rsidR="00456DD9" w:rsidRDefault="00456DD9">
          <w:pPr>
            <w:pStyle w:val="HeaderNumberRight"/>
          </w:pPr>
        </w:p>
      </w:tc>
    </w:tr>
    <w:tr w:rsidR="00456DD9">
      <w:trPr>
        <w:cantSplit/>
      </w:trPr>
      <w:tc>
        <w:tcPr>
          <w:tcW w:w="7312" w:type="dxa"/>
          <w:gridSpan w:val="2"/>
        </w:tcPr>
        <w:p w:rsidR="00456DD9" w:rsidRDefault="00456DD9">
          <w:pPr>
            <w:pStyle w:val="HeaderSectionRight"/>
          </w:pPr>
        </w:p>
      </w:tc>
    </w:tr>
  </w:tbl>
  <w:p w:rsidR="00456DD9" w:rsidRDefault="00456D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6DD9">
      <w:trPr>
        <w:cantSplit/>
      </w:trPr>
      <w:tc>
        <w:tcPr>
          <w:tcW w:w="7312" w:type="dxa"/>
          <w:gridSpan w:val="2"/>
        </w:tcPr>
        <w:p w:rsidR="00456DD9" w:rsidRDefault="002A4100">
          <w:pPr>
            <w:pStyle w:val="HeaderActNameLeft"/>
          </w:pPr>
          <w:fldSimple w:instr=" Styleref &quot;Name of Act/Reg&quot; ">
            <w:r w:rsidR="005B5837">
              <w:rPr>
                <w:noProof/>
              </w:rPr>
              <w:t>Co-opted Medical and Dental Services for the Northern Portion of the State Act 1951</w:t>
            </w:r>
          </w:fldSimple>
        </w:p>
      </w:tc>
    </w:tr>
    <w:tr w:rsidR="00456DD9">
      <w:tc>
        <w:tcPr>
          <w:tcW w:w="1305" w:type="dxa"/>
        </w:tcPr>
        <w:p w:rsidR="00456DD9" w:rsidRDefault="002A4100">
          <w:pPr>
            <w:pStyle w:val="HeaderNumberLeft"/>
          </w:pPr>
          <w:r>
            <w:fldChar w:fldCharType="begin"/>
          </w:r>
          <w:r>
            <w:instrText xml:space="preserve"> styleref CharPartNo </w:instrText>
          </w:r>
          <w:r>
            <w:fldChar w:fldCharType="end"/>
          </w:r>
        </w:p>
      </w:tc>
      <w:tc>
        <w:tcPr>
          <w:tcW w:w="6007" w:type="dxa"/>
        </w:tcPr>
        <w:p w:rsidR="00456DD9" w:rsidRDefault="002A4100">
          <w:pPr>
            <w:pStyle w:val="HeaderTextLeft"/>
          </w:pPr>
          <w:r>
            <w:fldChar w:fldCharType="begin"/>
          </w:r>
          <w:r>
            <w:instrText xml:space="preserve"> styleref CharPartText </w:instrText>
          </w:r>
          <w:r>
            <w:fldChar w:fldCharType="end"/>
          </w:r>
        </w:p>
      </w:tc>
    </w:tr>
    <w:tr w:rsidR="00456DD9">
      <w:tc>
        <w:tcPr>
          <w:tcW w:w="1305" w:type="dxa"/>
        </w:tcPr>
        <w:p w:rsidR="00456DD9" w:rsidRDefault="002A4100">
          <w:pPr>
            <w:pStyle w:val="HeaderNumberLeft"/>
          </w:pPr>
          <w:r>
            <w:fldChar w:fldCharType="begin"/>
          </w:r>
          <w:r>
            <w:instrText xml:space="preserve"> styleref CharDivNo </w:instrText>
          </w:r>
          <w:r>
            <w:fldChar w:fldCharType="end"/>
          </w:r>
        </w:p>
      </w:tc>
      <w:tc>
        <w:tcPr>
          <w:tcW w:w="6007" w:type="dxa"/>
        </w:tcPr>
        <w:p w:rsidR="00456DD9" w:rsidRDefault="002A4100">
          <w:pPr>
            <w:pStyle w:val="HeaderTextLeft"/>
          </w:pPr>
          <w:r>
            <w:fldChar w:fldCharType="begin"/>
          </w:r>
          <w:r>
            <w:instrText xml:space="preserve"> styleref CharDivText </w:instrText>
          </w:r>
          <w:r>
            <w:fldChar w:fldCharType="end"/>
          </w:r>
        </w:p>
      </w:tc>
    </w:tr>
    <w:tr w:rsidR="00456DD9">
      <w:trPr>
        <w:cantSplit/>
      </w:trPr>
      <w:tc>
        <w:tcPr>
          <w:tcW w:w="7312" w:type="dxa"/>
          <w:gridSpan w:val="2"/>
        </w:tcPr>
        <w:p w:rsidR="00456DD9" w:rsidRDefault="002A4100">
          <w:pPr>
            <w:pStyle w:val="HeaderSectionLeft"/>
          </w:pPr>
          <w:r>
            <w:t xml:space="preserve">s. </w:t>
          </w:r>
          <w:fldSimple w:instr=" styleref CharSectno ">
            <w:r w:rsidR="005B5837">
              <w:rPr>
                <w:noProof/>
              </w:rPr>
              <w:t>1</w:t>
            </w:r>
          </w:fldSimple>
        </w:p>
      </w:tc>
    </w:tr>
  </w:tbl>
  <w:p w:rsidR="00456DD9" w:rsidRDefault="00456DD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6DD9">
      <w:trPr>
        <w:cantSplit/>
      </w:trPr>
      <w:tc>
        <w:tcPr>
          <w:tcW w:w="7312" w:type="dxa"/>
          <w:gridSpan w:val="2"/>
        </w:tcPr>
        <w:p w:rsidR="00456DD9" w:rsidRDefault="002A4100">
          <w:pPr>
            <w:pStyle w:val="HeaderActNameRight"/>
          </w:pPr>
          <w:fldSimple w:instr=" Styleref &quot;Name of Act/Reg&quot; ">
            <w:r w:rsidR="005B5837">
              <w:rPr>
                <w:noProof/>
              </w:rPr>
              <w:t>Co-opted Medical and Dental Services for the Northern Portion of the State Act 1951</w:t>
            </w:r>
          </w:fldSimple>
        </w:p>
      </w:tc>
    </w:tr>
    <w:tr w:rsidR="00456DD9">
      <w:tc>
        <w:tcPr>
          <w:tcW w:w="5985" w:type="dxa"/>
        </w:tcPr>
        <w:p w:rsidR="00456DD9" w:rsidRDefault="002A4100">
          <w:pPr>
            <w:pStyle w:val="HeaderTextRight"/>
          </w:pPr>
          <w:r>
            <w:fldChar w:fldCharType="begin"/>
          </w:r>
          <w:r>
            <w:instrText xml:space="preserve"> styleref CharPartText </w:instrText>
          </w:r>
          <w:r>
            <w:fldChar w:fldCharType="end"/>
          </w:r>
        </w:p>
      </w:tc>
      <w:tc>
        <w:tcPr>
          <w:tcW w:w="1327" w:type="dxa"/>
        </w:tcPr>
        <w:p w:rsidR="00456DD9" w:rsidRDefault="002A4100">
          <w:pPr>
            <w:pStyle w:val="HeaderNumberRight"/>
          </w:pPr>
          <w:r>
            <w:fldChar w:fldCharType="begin"/>
          </w:r>
          <w:r>
            <w:instrText xml:space="preserve"> styleref CharPartNo </w:instrText>
          </w:r>
          <w:r>
            <w:fldChar w:fldCharType="end"/>
          </w:r>
        </w:p>
      </w:tc>
    </w:tr>
    <w:tr w:rsidR="00456DD9">
      <w:tc>
        <w:tcPr>
          <w:tcW w:w="5985" w:type="dxa"/>
        </w:tcPr>
        <w:p w:rsidR="00456DD9" w:rsidRDefault="002A4100">
          <w:pPr>
            <w:pStyle w:val="HeaderTextRight"/>
          </w:pPr>
          <w:r>
            <w:fldChar w:fldCharType="begin"/>
          </w:r>
          <w:r>
            <w:instrText xml:space="preserve"> styleref CharDivText </w:instrText>
          </w:r>
          <w:r>
            <w:fldChar w:fldCharType="end"/>
          </w:r>
        </w:p>
      </w:tc>
      <w:tc>
        <w:tcPr>
          <w:tcW w:w="1327" w:type="dxa"/>
        </w:tcPr>
        <w:p w:rsidR="00456DD9" w:rsidRDefault="002A4100">
          <w:pPr>
            <w:pStyle w:val="HeaderNumberRight"/>
          </w:pPr>
          <w:r>
            <w:fldChar w:fldCharType="begin"/>
          </w:r>
          <w:r>
            <w:instrText xml:space="preserve"> styleref CharDivNo </w:instrText>
          </w:r>
          <w:r>
            <w:fldChar w:fldCharType="end"/>
          </w:r>
        </w:p>
      </w:tc>
    </w:tr>
    <w:tr w:rsidR="00456DD9">
      <w:trPr>
        <w:cantSplit/>
      </w:trPr>
      <w:tc>
        <w:tcPr>
          <w:tcW w:w="7312" w:type="dxa"/>
          <w:gridSpan w:val="2"/>
        </w:tcPr>
        <w:p w:rsidR="00456DD9" w:rsidRDefault="002A4100">
          <w:pPr>
            <w:pStyle w:val="HeaderSectionRight"/>
          </w:pPr>
          <w:r>
            <w:t xml:space="preserve">s. </w:t>
          </w:r>
          <w:fldSimple w:instr=" styleref CharSectno ">
            <w:r w:rsidR="005B5837">
              <w:rPr>
                <w:noProof/>
              </w:rPr>
              <w:t>1</w:t>
            </w:r>
          </w:fldSimple>
        </w:p>
      </w:tc>
    </w:tr>
  </w:tbl>
  <w:p w:rsidR="00456DD9" w:rsidRDefault="00456D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D9" w:rsidRDefault="0045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0"/>
    <w:rsid w:val="000474B4"/>
    <w:rsid w:val="002A4100"/>
    <w:rsid w:val="00456DD9"/>
    <w:rsid w:val="005B5837"/>
    <w:rsid w:val="00A7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4541</Characters>
  <Application>Microsoft Office Word</Application>
  <DocSecurity>0</DocSecurity>
  <Lines>146</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Co-opted Medical and Dental Services for the Northern Portion of the State Act 1951 - 01-b0-08</dc:title>
  <dc:subject/>
  <dc:creator>Dave Harrold</dc:creator>
  <cp:keywords/>
  <cp:lastModifiedBy>svcMRProcess</cp:lastModifiedBy>
  <cp:revision>4</cp:revision>
  <cp:lastPrinted>1998-01-15T12:02:00Z</cp:lastPrinted>
  <dcterms:created xsi:type="dcterms:W3CDTF">2013-02-13T16:31:00Z</dcterms:created>
  <dcterms:modified xsi:type="dcterms:W3CDTF">2013-02-13T16:31:00Z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1951</vt:lpwstr>
  </property>
  <property fmtid="{D5CDD505-2E9C-101B-9397-08002B2CF9AE}" pid="3" name="CommencementDate">
    <vt:lpwstr>19990224</vt:lpwstr>
  </property>
  <property fmtid="{D5CDD505-2E9C-101B-9397-08002B2CF9AE}" pid="4" name="DocumentType">
    <vt:lpwstr>Act</vt:lpwstr>
  </property>
  <property fmtid="{D5CDD505-2E9C-101B-9397-08002B2CF9AE}" pid="5" name="AsAtDate">
    <vt:lpwstr>24 Feb 1999</vt:lpwstr>
  </property>
  <property fmtid="{D5CDD505-2E9C-101B-9397-08002B2CF9AE}" pid="6" name="Suffix">
    <vt:lpwstr>01-b0-08</vt:lpwstr>
  </property>
</Properties>
</file>