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_Toc118364220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_Toc118364221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_Toc118364222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_Toc118364224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_Toc118364225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_Toc118364226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_Toc118364227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_Toc118364228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_Toc118364229 \h </w:instrText>
      </w:r>
      <w:r>
        <w:fldChar w:fldCharType="separate"/>
      </w:r>
      <w:r>
        <w:t>4</w:t>
      </w:r>
      <w:r>
        <w:fldChar w:fldCharType="end"/>
      </w:r>
    </w:p>
    <w:p>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_Toc118364230 \h </w:instrText>
      </w:r>
      <w:r>
        <w:fldChar w:fldCharType="separate"/>
      </w:r>
      <w:r>
        <w:t>5</w:t>
      </w:r>
      <w:r>
        <w:fldChar w:fldCharType="end"/>
      </w:r>
    </w:p>
    <w:p>
      <w:pPr>
        <w:pStyle w:val="TOC8"/>
        <w:rPr>
          <w:rFonts w:asciiTheme="minorHAnsi" w:eastAsiaTheme="minorEastAsia" w:hAnsiTheme="minorHAnsi" w:cstheme="minorBidi"/>
          <w:szCs w:val="22"/>
        </w:rPr>
      </w:pPr>
      <w:r>
        <w:t>7D.</w:t>
      </w:r>
      <w:r>
        <w:tab/>
        <w:t>Reduction, waiver or refund of fee for replacement photo card</w:t>
      </w:r>
      <w:r>
        <w:tab/>
      </w:r>
      <w:r>
        <w:fldChar w:fldCharType="begin"/>
      </w:r>
      <w:r>
        <w:instrText xml:space="preserve"> PAGEREF _Toc118364231 \h </w:instrText>
      </w:r>
      <w:r>
        <w:fldChar w:fldCharType="separate"/>
      </w:r>
      <w:r>
        <w:t>5</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_Toc118364232 \h </w:instrText>
      </w:r>
      <w:r>
        <w:fldChar w:fldCharType="separate"/>
      </w:r>
      <w:r>
        <w:t>6</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_Toc118364233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identifying information or photo card information to prescribed persons</w:t>
      </w:r>
      <w:r>
        <w:tab/>
      </w:r>
      <w:r>
        <w:fldChar w:fldCharType="begin"/>
      </w:r>
      <w:r>
        <w:instrText xml:space="preserve"> PAGEREF _Toc118364235 \h </w:instrText>
      </w:r>
      <w:r>
        <w:fldChar w:fldCharType="separate"/>
      </w:r>
      <w:r>
        <w:t>7</w:t>
      </w:r>
      <w:r>
        <w:fldChar w:fldCharType="end"/>
      </w:r>
    </w:p>
    <w:p>
      <w:pPr>
        <w:pStyle w:val="TOC8"/>
        <w:rPr>
          <w:rFonts w:asciiTheme="minorHAnsi" w:eastAsiaTheme="minorEastAsia" w:hAnsiTheme="minorHAnsi" w:cstheme="minorBidi"/>
          <w:szCs w:val="22"/>
        </w:rPr>
      </w:pPr>
      <w:r>
        <w:t>10A.</w:t>
      </w:r>
      <w:r>
        <w:tab/>
        <w:t>Authorised purposes for disclosure of photo card information to prescribed persons</w:t>
      </w:r>
      <w:r>
        <w:tab/>
      </w:r>
      <w:r>
        <w:fldChar w:fldCharType="begin"/>
      </w:r>
      <w:r>
        <w:instrText xml:space="preserve"> PAGEREF _Toc118364236 \h </w:instrText>
      </w:r>
      <w:r>
        <w:fldChar w:fldCharType="separate"/>
      </w:r>
      <w:r>
        <w:t>11</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_Toc118364237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_Toc118364239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3" w:name="_Toc118295625"/>
      <w:bookmarkStart w:id="4" w:name="_Toc118296600"/>
      <w:bookmarkStart w:id="5" w:name="_Toc11836421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8296601"/>
      <w:bookmarkStart w:id="7" w:name="_Toc118364220"/>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9" w:name="_Toc118296602"/>
      <w:bookmarkStart w:id="10" w:name="_Toc118364221"/>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1" w:name="_Toc118296603"/>
      <w:bookmarkStart w:id="12" w:name="_Toc118364222"/>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section</w:t>
      </w:r>
      <w:r>
        <w:t xml:space="preserve"> means a section of the Act.</w:t>
      </w:r>
    </w:p>
    <w:p>
      <w:pPr>
        <w:pStyle w:val="Footnotesection"/>
        <w:spacing w:before="100"/>
        <w:ind w:left="890" w:hanging="890"/>
      </w:pPr>
      <w:bookmarkStart w:id="13" w:name="_Toc118295629"/>
      <w:r>
        <w:tab/>
        <w:t>[Regulation 3 amended: SL 2022/181 r. 6.]</w:t>
      </w:r>
    </w:p>
    <w:p>
      <w:pPr>
        <w:pStyle w:val="Heading2"/>
      </w:pPr>
      <w:bookmarkStart w:id="14" w:name="_Toc118296604"/>
      <w:bookmarkStart w:id="15" w:name="_Toc118364223"/>
      <w:r>
        <w:rPr>
          <w:rStyle w:val="CharPartNo"/>
        </w:rPr>
        <w:lastRenderedPageBreak/>
        <w:t>Part 2</w:t>
      </w:r>
      <w:r>
        <w:rPr>
          <w:rStyle w:val="CharDivNo"/>
        </w:rPr>
        <w:t> </w:t>
      </w:r>
      <w:r>
        <w:t>—</w:t>
      </w:r>
      <w:r>
        <w:rPr>
          <w:rStyle w:val="CharDivText"/>
        </w:rPr>
        <w:t> </w:t>
      </w:r>
      <w:r>
        <w:rPr>
          <w:rStyle w:val="CharPartText"/>
        </w:rPr>
        <w:t>Western Australian Photo Card</w:t>
      </w:r>
      <w:bookmarkEnd w:id="13"/>
      <w:bookmarkEnd w:id="14"/>
      <w:bookmarkEnd w:id="15"/>
    </w:p>
    <w:p>
      <w:pPr>
        <w:pStyle w:val="Heading5"/>
      </w:pPr>
      <w:bookmarkStart w:id="16" w:name="_Toc118296605"/>
      <w:bookmarkStart w:id="17" w:name="_Toc118364224"/>
      <w:r>
        <w:rPr>
          <w:rStyle w:val="CharSectno"/>
        </w:rPr>
        <w:t>4</w:t>
      </w:r>
      <w:r>
        <w:t>.</w:t>
      </w:r>
      <w:r>
        <w:tab/>
        <w:t>Replacement photo cards</w:t>
      </w:r>
      <w:bookmarkEnd w:id="16"/>
      <w:bookmarkEnd w:id="17"/>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8" w:name="_Toc118296606"/>
      <w:bookmarkStart w:id="19" w:name="_Toc118364225"/>
      <w:r>
        <w:rPr>
          <w:rStyle w:val="CharSectno"/>
        </w:rPr>
        <w:t>5</w:t>
      </w:r>
      <w:r>
        <w:t>.</w:t>
      </w:r>
      <w:r>
        <w:tab/>
        <w:t>Additional photo cards</w:t>
      </w:r>
      <w:bookmarkEnd w:id="18"/>
      <w:bookmarkEnd w:id="19"/>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0" w:name="_Toc118296607"/>
      <w:bookmarkStart w:id="21" w:name="_Toc118364226"/>
      <w:r>
        <w:rPr>
          <w:rStyle w:val="CharSectno"/>
        </w:rPr>
        <w:t>6</w:t>
      </w:r>
      <w:r>
        <w:t>.</w:t>
      </w:r>
      <w:r>
        <w:tab/>
        <w:t>Duration of photo card</w:t>
      </w:r>
      <w:bookmarkEnd w:id="20"/>
      <w:bookmarkEnd w:id="21"/>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2" w:name="_Toc118296608"/>
      <w:bookmarkStart w:id="23" w:name="_Toc118364227"/>
      <w:r>
        <w:rPr>
          <w:rStyle w:val="CharSectno"/>
        </w:rPr>
        <w:t>7</w:t>
      </w:r>
      <w:r>
        <w:t>.</w:t>
      </w:r>
      <w:r>
        <w:tab/>
        <w:t>Fees under s. 5(3)(c)</w:t>
      </w:r>
      <w:bookmarkEnd w:id="22"/>
      <w:bookmarkEnd w:id="23"/>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46.80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lastRenderedPageBreak/>
              <w:t>3.</w:t>
            </w:r>
          </w:p>
        </w:tc>
        <w:tc>
          <w:tcPr>
            <w:tcW w:w="3119" w:type="dxa"/>
          </w:tcPr>
          <w:p>
            <w:pPr>
              <w:pStyle w:val="TableNAm"/>
            </w:pPr>
            <w:r>
              <w:t>Application for, and issue of, an additional photo card in accordance with r. 5</w:t>
            </w:r>
          </w:p>
        </w:tc>
        <w:tc>
          <w:tcPr>
            <w:tcW w:w="1559" w:type="dxa"/>
          </w:tcPr>
          <w:p>
            <w:pPr>
              <w:pStyle w:val="TableNAm"/>
            </w:pPr>
            <w:r>
              <w:br/>
            </w:r>
            <w:r>
              <w:br/>
              <w:t>46.80</w:t>
            </w:r>
          </w:p>
        </w:tc>
      </w:tr>
    </w:tbl>
    <w:p>
      <w:pPr>
        <w:pStyle w:val="Footnotesection"/>
        <w:spacing w:before="100"/>
        <w:ind w:left="890" w:hanging="890"/>
      </w:pPr>
      <w:r>
        <w:tab/>
        <w:t>[Regulation 7 amended: Gazette 12 Jun 2015 p. 2041; 14 Jun 2016 p. 2003; 23 Jun 2017 p. 3278; 22 Jun 2018 p. 2193; 31 May 2019 p. 1728; SL 2020/74 r. 13; SL 2021/92 r. 33; SL 2022/67 r. 34.]</w:t>
      </w:r>
    </w:p>
    <w:p>
      <w:pPr>
        <w:pStyle w:val="Heading5"/>
      </w:pPr>
      <w:bookmarkStart w:id="24" w:name="_Toc118296609"/>
      <w:bookmarkStart w:id="25" w:name="_Toc118364228"/>
      <w:r>
        <w:rPr>
          <w:rStyle w:val="CharSectno"/>
        </w:rPr>
        <w:t>7A</w:t>
      </w:r>
      <w:r>
        <w:t>.</w:t>
      </w:r>
      <w:r>
        <w:tab/>
        <w:t>No fee payable by certain seniors and veterans</w:t>
      </w:r>
      <w:bookmarkEnd w:id="24"/>
      <w:bookmarkEnd w:id="25"/>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26" w:name="_Toc118296610"/>
      <w:bookmarkStart w:id="27" w:name="_Toc118364229"/>
      <w:r>
        <w:rPr>
          <w:rStyle w:val="CharSectno"/>
        </w:rPr>
        <w:t>7B</w:t>
      </w:r>
      <w:r>
        <w:t>.</w:t>
      </w:r>
      <w:r>
        <w:tab/>
        <w:t>Reduced fees for certain card holders</w:t>
      </w:r>
      <w:bookmarkEnd w:id="26"/>
      <w:bookmarkEnd w:id="27"/>
    </w:p>
    <w:p>
      <w:pPr>
        <w:pStyle w:val="Subsection"/>
      </w:pPr>
      <w:r>
        <w:tab/>
      </w:r>
      <w:r>
        <w:tab/>
        <w:t xml:space="preserve">A fee set out in regulation 7 must be reduced by 50% if the CEO is satisfied that the person making the application — </w:t>
      </w:r>
    </w:p>
    <w:p>
      <w:pPr>
        <w:pStyle w:val="Indenta"/>
      </w:pPr>
      <w:r>
        <w:tab/>
        <w:t>(a)</w:t>
      </w:r>
      <w:r>
        <w:tab/>
        <w:t xml:space="preserve">is the holder of a current pensioner concession card, other than the card mentioned in regulation 7A(a), issued by the Department of Human Services, or the </w:t>
      </w:r>
      <w:r>
        <w:lastRenderedPageBreak/>
        <w:t>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28" w:name="_Toc118296611"/>
      <w:bookmarkStart w:id="29" w:name="_Toc118364230"/>
      <w:r>
        <w:rPr>
          <w:rStyle w:val="CharSectno"/>
        </w:rPr>
        <w:t>7C</w:t>
      </w:r>
      <w:r>
        <w:t>.</w:t>
      </w:r>
      <w:r>
        <w:tab/>
        <w:t>No fee payable for replacement photo cards in certain situations</w:t>
      </w:r>
      <w:bookmarkEnd w:id="28"/>
      <w:bookmarkEnd w:id="29"/>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30" w:name="_Toc117606093"/>
      <w:bookmarkStart w:id="31" w:name="_Toc118192458"/>
      <w:bookmarkStart w:id="32" w:name="_Toc118296612"/>
      <w:bookmarkStart w:id="33" w:name="_Toc118364231"/>
      <w:r>
        <w:rPr>
          <w:rStyle w:val="CharSectno"/>
        </w:rPr>
        <w:t>7D</w:t>
      </w:r>
      <w:r>
        <w:t>.</w:t>
      </w:r>
      <w:r>
        <w:tab/>
        <w:t>Reduction, waiver or refund of fee for replacement photo card</w:t>
      </w:r>
      <w:bookmarkEnd w:id="30"/>
      <w:bookmarkEnd w:id="31"/>
      <w:bookmarkEnd w:id="32"/>
      <w:bookmarkEnd w:id="33"/>
    </w:p>
    <w:p>
      <w:pPr>
        <w:pStyle w:val="Subsection"/>
      </w:pPr>
      <w:r>
        <w:tab/>
        <w:t>(1)</w:t>
      </w:r>
      <w:r>
        <w:tab/>
        <w:t>The CEO may reduce, waive or refund, in whole or in part, the fee payable by a person, or a class of persons, set out in item 2 of the Table to regulation 7.</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 xml:space="preserve">If the CEO decides to reduce, waive or refund a fee under subregulation (1) in relation to a class of persons, the CEO must </w:t>
      </w:r>
      <w:r>
        <w:lastRenderedPageBreak/>
        <w:t>publish written notice of the decision on the Department’s website.</w:t>
      </w:r>
    </w:p>
    <w:p>
      <w:pPr>
        <w:pStyle w:val="Footnotesection"/>
        <w:spacing w:before="100"/>
        <w:ind w:left="890" w:hanging="890"/>
      </w:pPr>
      <w:r>
        <w:tab/>
        <w:t>[Regulation 7D inserted: SL 2022/181 r. 7.]</w:t>
      </w:r>
    </w:p>
    <w:p>
      <w:pPr>
        <w:pStyle w:val="Heading5"/>
      </w:pPr>
      <w:bookmarkStart w:id="34" w:name="_Toc118296613"/>
      <w:bookmarkStart w:id="35" w:name="_Toc118364232"/>
      <w:r>
        <w:rPr>
          <w:rStyle w:val="CharSectno"/>
        </w:rPr>
        <w:t>8</w:t>
      </w:r>
      <w:r>
        <w:t>.</w:t>
      </w:r>
      <w:r>
        <w:tab/>
        <w:t>Stolen, lost or destroyed photo cards</w:t>
      </w:r>
      <w:bookmarkEnd w:id="34"/>
      <w:bookmarkEnd w:id="35"/>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6" w:name="_Toc118296614"/>
      <w:bookmarkStart w:id="37" w:name="_Toc118364233"/>
      <w:r>
        <w:rPr>
          <w:rStyle w:val="CharSectno"/>
        </w:rPr>
        <w:t>9</w:t>
      </w:r>
      <w:r>
        <w:t>.</w:t>
      </w:r>
      <w:r>
        <w:tab/>
        <w:t>Change of cardholder’s address</w:t>
      </w:r>
      <w:bookmarkEnd w:id="36"/>
      <w:bookmarkEnd w:id="37"/>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38" w:name="_Toc118295639"/>
      <w:bookmarkStart w:id="39" w:name="_Toc118296615"/>
      <w:bookmarkStart w:id="40" w:name="_Toc118364234"/>
      <w:r>
        <w:rPr>
          <w:rStyle w:val="CharPartNo"/>
        </w:rPr>
        <w:lastRenderedPageBreak/>
        <w:t>Part 3</w:t>
      </w:r>
      <w:r>
        <w:rPr>
          <w:rStyle w:val="CharDivNo"/>
        </w:rPr>
        <w:t> </w:t>
      </w:r>
      <w:r>
        <w:t>—</w:t>
      </w:r>
      <w:r>
        <w:rPr>
          <w:rStyle w:val="CharDivText"/>
        </w:rPr>
        <w:t> </w:t>
      </w:r>
      <w:r>
        <w:rPr>
          <w:rStyle w:val="CharPartText"/>
        </w:rPr>
        <w:t>Information management</w:t>
      </w:r>
      <w:bookmarkEnd w:id="38"/>
      <w:bookmarkEnd w:id="39"/>
      <w:bookmarkEnd w:id="40"/>
    </w:p>
    <w:p>
      <w:pPr>
        <w:pStyle w:val="Heading5"/>
      </w:pPr>
      <w:bookmarkStart w:id="41" w:name="_Toc118296616"/>
      <w:bookmarkStart w:id="42" w:name="_Toc118364235"/>
      <w:r>
        <w:rPr>
          <w:rStyle w:val="CharSectno"/>
        </w:rPr>
        <w:t>10</w:t>
      </w:r>
      <w:r>
        <w:t>.</w:t>
      </w:r>
      <w:r>
        <w:tab/>
        <w:t>Disclosure of identifying information or photo card information to prescribed persons</w:t>
      </w:r>
      <w:bookmarkEnd w:id="41"/>
      <w:bookmarkEnd w:id="42"/>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lastRenderedPageBreak/>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w:t>
      </w:r>
      <w:r>
        <w:lastRenderedPageBreak/>
        <w:t>(Commonwealth)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lastRenderedPageBreak/>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43" w:name="_Toc118296617"/>
      <w:bookmarkStart w:id="44" w:name="_Toc118364236"/>
      <w:r>
        <w:rPr>
          <w:rStyle w:val="CharSectno"/>
        </w:rPr>
        <w:lastRenderedPageBreak/>
        <w:t>10A</w:t>
      </w:r>
      <w:r>
        <w:t>.</w:t>
      </w:r>
      <w:r>
        <w:tab/>
        <w:t>Authorised purposes for disclosure of photo card information to prescribed persons</w:t>
      </w:r>
      <w:bookmarkEnd w:id="43"/>
      <w:bookmarkEnd w:id="44"/>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 xml:space="preserve">in relation to the chief executive officer of the Department of the Premier and Cabinet, or a nominated employee, prescribed under regulation 10(2)(h) — to verify and disclose a cardholder’s relevant information </w:t>
      </w:r>
      <w:r>
        <w:lastRenderedPageBreak/>
        <w:t>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45" w:name="_Toc118296618"/>
      <w:bookmarkStart w:id="46" w:name="_Toc118364237"/>
      <w:r>
        <w:rPr>
          <w:rStyle w:val="CharSectno"/>
        </w:rPr>
        <w:t>11</w:t>
      </w:r>
      <w:r>
        <w:t>.</w:t>
      </w:r>
      <w:r>
        <w:tab/>
        <w:t>Disclosure of photographs</w:t>
      </w:r>
      <w:bookmarkEnd w:id="45"/>
      <w:bookmarkEnd w:id="46"/>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7" w:name="_Toc118295643"/>
      <w:bookmarkStart w:id="48" w:name="_Toc118296619"/>
      <w:bookmarkStart w:id="49" w:name="_Toc118364238"/>
      <w:r>
        <w:lastRenderedPageBreak/>
        <w:t>Notes</w:t>
      </w:r>
      <w:bookmarkEnd w:id="47"/>
      <w:bookmarkEnd w:id="48"/>
      <w:bookmarkEnd w:id="49"/>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p>
    <w:p>
      <w:pPr>
        <w:pStyle w:val="nHeading3"/>
      </w:pPr>
      <w:bookmarkStart w:id="50" w:name="_Toc118296620"/>
      <w:bookmarkStart w:id="51" w:name="_Toc118364239"/>
      <w:r>
        <w:t>Compilation table</w:t>
      </w:r>
      <w:bookmarkEnd w:id="50"/>
      <w:bookmarkEnd w:id="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lastRenderedPageBreak/>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nil"/>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nil"/>
            </w:tcBorders>
            <w:shd w:val="clear" w:color="auto" w:fill="auto"/>
          </w:tcPr>
          <w:p>
            <w:pPr>
              <w:pStyle w:val="nTable"/>
              <w:spacing w:after="40"/>
            </w:pPr>
            <w:r>
              <w:t>SL 2021/203 3 Dec 2021</w:t>
            </w:r>
          </w:p>
        </w:tc>
        <w:tc>
          <w:tcPr>
            <w:tcW w:w="2720" w:type="dxa"/>
            <w:tcBorders>
              <w:top w:val="nil"/>
              <w:bottom w:val="nil"/>
            </w:tcBorders>
            <w:shd w:val="clear" w:color="auto" w:fill="auto"/>
          </w:tcPr>
          <w:p>
            <w:pPr>
              <w:pStyle w:val="nTable"/>
              <w:spacing w:after="40"/>
            </w:pPr>
            <w:r>
              <w:t>4 Dec 2021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11</w:t>
            </w:r>
          </w:p>
        </w:tc>
        <w:tc>
          <w:tcPr>
            <w:tcW w:w="1276" w:type="dxa"/>
            <w:tcBorders>
              <w:top w:val="nil"/>
              <w:bottom w:val="nil"/>
            </w:tcBorders>
            <w:shd w:val="clear" w:color="auto" w:fill="auto"/>
          </w:tcPr>
          <w:p>
            <w:pPr>
              <w:pStyle w:val="nTable"/>
              <w:spacing w:after="40"/>
            </w:pPr>
            <w:r>
              <w:t>SL 2022/67 3 Jun 2022</w:t>
            </w:r>
          </w:p>
        </w:tc>
        <w:tc>
          <w:tcPr>
            <w:tcW w:w="2720" w:type="dxa"/>
            <w:tcBorders>
              <w:top w:val="nil"/>
              <w:bottom w:val="nil"/>
            </w:tcBorders>
            <w:shd w:val="clear" w:color="auto" w:fill="auto"/>
          </w:tcPr>
          <w:p>
            <w:pPr>
              <w:pStyle w:val="nTable"/>
              <w:spacing w:after="40"/>
            </w:pPr>
            <w:r>
              <w:t>1 Jul 2022 (see r. 2(b))</w:t>
            </w:r>
          </w:p>
        </w:tc>
      </w:tr>
      <w:tr>
        <w:trPr>
          <w:cantSplit/>
        </w:trPr>
        <w:tc>
          <w:tcPr>
            <w:tcW w:w="3091" w:type="dxa"/>
            <w:tcBorders>
              <w:top w:val="nil"/>
              <w:bottom w:val="single" w:sz="8" w:space="0" w:color="auto"/>
            </w:tcBorders>
            <w:shd w:val="clear" w:color="auto" w:fill="auto"/>
          </w:tcPr>
          <w:p>
            <w:pPr>
              <w:pStyle w:val="nTable"/>
              <w:spacing w:after="40"/>
            </w:pPr>
            <w:r>
              <w:rPr>
                <w:i/>
              </w:rPr>
              <w:t xml:space="preserve">Transport Regulations Amendment (Fee Waiver and Refund) Regulations 2022 </w:t>
            </w:r>
            <w:r>
              <w:t>Pt. 3</w:t>
            </w:r>
          </w:p>
        </w:tc>
        <w:tc>
          <w:tcPr>
            <w:tcW w:w="1276" w:type="dxa"/>
            <w:tcBorders>
              <w:top w:val="nil"/>
              <w:bottom w:val="single" w:sz="8" w:space="0" w:color="auto"/>
            </w:tcBorders>
            <w:shd w:val="clear" w:color="auto" w:fill="auto"/>
          </w:tcPr>
          <w:p>
            <w:pPr>
              <w:pStyle w:val="nTable"/>
              <w:spacing w:after="40"/>
            </w:pPr>
            <w:r>
              <w:t>SL 2022/181 4 Nov 2022</w:t>
            </w:r>
          </w:p>
        </w:tc>
        <w:tc>
          <w:tcPr>
            <w:tcW w:w="2720" w:type="dxa"/>
            <w:tcBorders>
              <w:top w:val="nil"/>
              <w:bottom w:val="single" w:sz="8" w:space="0" w:color="auto"/>
            </w:tcBorders>
            <w:shd w:val="clear" w:color="auto" w:fill="auto"/>
          </w:tcPr>
          <w:p>
            <w:pPr>
              <w:pStyle w:val="nTable"/>
              <w:spacing w:after="40"/>
            </w:pPr>
            <w:r>
              <w:t>5 Nov 2022 (see r. 2(b))</w:t>
            </w:r>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53" w:name="_Toc118364240"/>
      <w:r>
        <w:rPr>
          <w:sz w:val="28"/>
        </w:rPr>
        <w:lastRenderedPageBreak/>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Department of the Premier and Cabinet</w:t>
      </w:r>
      <w:r>
        <w:tab/>
        <w:t>10A(1)</w:t>
      </w:r>
    </w:p>
    <w:p>
      <w:pPr>
        <w:pStyle w:val="DefinedTerms"/>
      </w:pPr>
      <w:r>
        <w:t>Department’s website</w:t>
      </w:r>
      <w:r>
        <w:tab/>
        <w:t>3</w:t>
      </w:r>
    </w:p>
    <w:p>
      <w:pPr>
        <w:pStyle w:val="DefinedTerms"/>
      </w:pPr>
      <w:r>
        <w:t>digital identity exchange</w:t>
      </w:r>
      <w:r>
        <w:tab/>
        <w:t>10A(1)</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relevant information</w:t>
      </w:r>
      <w:r>
        <w:tab/>
        <w:t>10A(1)</w:t>
      </w:r>
    </w:p>
    <w:p>
      <w:pPr>
        <w:pStyle w:val="DefinedTerms"/>
      </w:pPr>
      <w:r>
        <w:t>relying chief executive officer</w:t>
      </w:r>
      <w:r>
        <w:tab/>
        <w:t>10A(1)</w:t>
      </w:r>
    </w:p>
    <w:p>
      <w:pPr>
        <w:pStyle w:val="DefinedTerms"/>
      </w:pPr>
      <w:r>
        <w:t>replaced card</w:t>
      </w:r>
      <w:r>
        <w:tab/>
        <w:t>6(4)</w:t>
      </w:r>
    </w:p>
    <w:p>
      <w:pPr>
        <w:pStyle w:val="DefinedTerms"/>
      </w:pPr>
      <w:r>
        <w:t>section</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4" w:name="DefinedTerms"/>
    <w:bookmarkEnd w:id="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2153229"/>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 w:name="WAFER_20221102153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3229_GUID" w:val="14d00257-7889-487c-bab4-4fc7a1f340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2A40-E1A3-4AB6-84DE-BDD872C4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3542</Words>
  <Characters>17534</Characters>
  <Application>Microsoft Office Word</Application>
  <DocSecurity>0</DocSecurity>
  <Lines>565</Lines>
  <Paragraphs>305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2014 - 01-o0-00</dc:title>
  <dc:subject/>
  <dc:creator/>
  <cp:keywords/>
  <dc:description/>
  <cp:lastModifiedBy>Master Repository Process</cp:lastModifiedBy>
  <cp:revision>4</cp:revision>
  <cp:lastPrinted>2019-03-29T07:10:00Z</cp:lastPrinted>
  <dcterms:created xsi:type="dcterms:W3CDTF">2022-11-03T07:03:00Z</dcterms:created>
  <dcterms:modified xsi:type="dcterms:W3CDTF">2022-11-03T07:03:00Z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05 Nov 2022</vt:lpwstr>
  </property>
  <property fmtid="{D5CDD505-2E9C-101B-9397-08002B2CF9AE}" pid="7" name="Suffix">
    <vt:lpwstr>01-o0-00</vt:lpwstr>
  </property>
  <property fmtid="{D5CDD505-2E9C-101B-9397-08002B2CF9AE}" pid="8" name="CommencementDate">
    <vt:lpwstr>20221105</vt:lpwstr>
  </property>
</Properties>
</file>