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Mutual Recognition (Western Australia) Act 2020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_Toc127959809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_Toc127959810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_Toc127959812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_Toc127959813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Mutual Recognition (Western Australia) Act 2020</w:t>
      </w:r>
    </w:p>
    <w:p>
      <w:pPr>
        <w:pStyle w:val="NameofActReg"/>
      </w:pPr>
      <w:r>
        <w:t>Mutual Recognition (Western Australia) (Temporary Exemption) Regulations 2023</w:t>
      </w:r>
    </w:p>
    <w:p>
      <w:pPr>
        <w:pStyle w:val="Heading5"/>
      </w:pPr>
      <w:bookmarkStart w:id="3" w:name="_Toc126851509"/>
      <w:bookmarkStart w:id="4" w:name="_Toc127873717"/>
      <w:bookmarkStart w:id="5" w:name="_Toc12795980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Mutual Recognition (Western Australia) (Temporary Exemption) Regulations 2023</w:t>
      </w:r>
      <w:r>
        <w:t>.</w:t>
      </w:r>
    </w:p>
    <w:p>
      <w:pPr>
        <w:pStyle w:val="Heading5"/>
        <w:rPr>
          <w:spacing w:val="-2"/>
        </w:rPr>
      </w:pPr>
      <w:bookmarkStart w:id="7" w:name="_Toc126851510"/>
      <w:bookmarkStart w:id="8" w:name="_Toc127873718"/>
      <w:bookmarkStart w:id="9" w:name="_Toc1279598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September 2023.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127878621"/>
      <w:bookmarkStart w:id="11" w:name="_Toc127878671"/>
      <w:bookmarkStart w:id="12" w:name="_Toc127959811"/>
      <w:r>
        <w:lastRenderedPageBreak/>
        <w:t>Notes</w:t>
      </w:r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Mutual Recognition (Western Australia) (Temporary Exemption) Regulations 2023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3" w:name="_Toc127959812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Mutual Recognition (Western Australia) (Temporary Exemption) Regulations 2023</w:t>
            </w:r>
            <w:r>
              <w:rPr>
                <w:noProof/>
              </w:rPr>
              <w:t xml:space="preserve"> 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2023/8 24 Feb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Feb 2023 (see r. 2(a))</w:t>
            </w:r>
          </w:p>
        </w:tc>
      </w:tr>
    </w:tbl>
    <w:p>
      <w:pPr>
        <w:pStyle w:val="nHeading3"/>
      </w:pPr>
      <w:bookmarkStart w:id="14" w:name="_Toc127959813"/>
      <w:r>
        <w:t>Uncommenced provisions table</w:t>
      </w:r>
      <w:bookmarkEnd w:id="1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Mutual Recognition (Western Australia) (Temporary Exemption) Regulations 2023</w:t>
            </w:r>
            <w:r>
              <w:rPr>
                <w:noProof/>
              </w:rPr>
              <w:t xml:space="preserve"> r. 3 and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2023/8 24 Feb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2023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20916061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20712301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,ChangeTrackAuthors.ChangeAuthor"/>
    <w:docVar w:name="WAFER_20230207123010_GUID" w:val="c6d4230f-f7f3-4f51-b180-14f6039d5acb"/>
    <w:docVar w:name="WAFER_2023020916061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09160616_GUID" w:val="253effa3-f083-4598-ae27-e9885e8830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E329B83-96F5-4E1A-A178-BD45968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AD47-5099-4899-AD3F-FBB7893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1863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Exemption) Regulations 2023 - 00-a0-00</dc:title>
  <dc:subject/>
  <dc:creator/>
  <cp:keywords/>
  <dc:description/>
  <cp:lastModifiedBy>Master Repository Process</cp:lastModifiedBy>
  <cp:revision>4</cp:revision>
  <cp:lastPrinted>2023-02-21T04:08:00Z</cp:lastPrinted>
  <dcterms:created xsi:type="dcterms:W3CDTF">2023-02-23T06:49:00Z</dcterms:created>
  <dcterms:modified xsi:type="dcterms:W3CDTF">2023-02-23T06:49:00Z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54120</vt:lpwstr>
  </property>
  <property fmtid="{D5CDD505-2E9C-101B-9397-08002B2CF9AE}" pid="3" name="DocumentType">
    <vt:lpwstr>Reg</vt:lpwstr>
  </property>
  <property fmtid="{D5CDD505-2E9C-101B-9397-08002B2CF9AE}" pid="4" name="AsAtDate">
    <vt:lpwstr>24 Feb 2023</vt:lpwstr>
  </property>
  <property fmtid="{D5CDD505-2E9C-101B-9397-08002B2CF9AE}" pid="5" name="Suffix">
    <vt:lpwstr>00-a0-00</vt:lpwstr>
  </property>
  <property fmtid="{D5CDD505-2E9C-101B-9397-08002B2CF9AE}" pid="6" name="CommencementDate">
    <vt:lpwstr>20230224</vt:lpwstr>
  </property>
</Properties>
</file>