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Treasurer’s Advance Authorisation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Treasurer’s Advance Authorisation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_Toc131002181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_Toc131002182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Authorisation of expenditure to make certain payments or to make advances for certain purposes</w:t>
      </w:r>
      <w:r>
        <w:tab/>
      </w:r>
      <w:r>
        <w:fldChar w:fldCharType="begin"/>
      </w:r>
      <w:r>
        <w:instrText xml:space="preserve"> PAGEREF _Toc131002183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Treasurer’s Advance Authorisation Act 2023</w:t>
      </w:r>
    </w:p>
    <w:p>
      <w:pPr>
        <w:pStyle w:val="ABillFor"/>
        <w:pBdr>
          <w:top w:val="single" w:sz="4" w:space="6" w:color="auto"/>
          <w:bottom w:val="single" w:sz="4" w:space="6" w:color="auto"/>
        </w:pBdr>
        <w:spacing w:before="0" w:after="240"/>
        <w:ind w:left="2551" w:right="2551"/>
      </w:pPr>
      <w:bookmarkStart w:id="3" w:name="BillCited"/>
      <w:bookmarkEnd w:id="3"/>
      <w:r>
        <w:t>No. 7 of 2023</w:t>
      </w:r>
    </w:p>
    <w:p>
      <w:pPr>
        <w:pStyle w:val="LongTitle"/>
      </w:pPr>
      <w:r>
        <w:t>An Act to authorise expenditure in the financial year ending on 30 June 2023 to make certain payments or to make advances for certain purposes.</w:t>
      </w:r>
    </w:p>
    <w:p>
      <w:pPr>
        <w:pStyle w:val="AssentDate"/>
        <w:spacing w:before="240" w:after="480"/>
      </w:pPr>
      <w:r>
        <w:t>[</w:t>
      </w:r>
      <w:r>
        <w:rPr>
          <w:i/>
        </w:rPr>
        <w:t>Assented to 29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1002181"/>
      <w:r>
        <w:rPr>
          <w:rStyle w:val="CharSectno"/>
        </w:rPr>
        <w:lastRenderedPageBreak/>
        <w:t>1</w:t>
      </w:r>
      <w:r>
        <w:t>.</w:t>
      </w:r>
      <w:r>
        <w:tab/>
        <w:t>Short title</w:t>
      </w:r>
      <w:bookmarkEnd w:id="4"/>
    </w:p>
    <w:p>
      <w:pPr>
        <w:pStyle w:val="Subsection"/>
      </w:pPr>
      <w:r>
        <w:tab/>
      </w:r>
      <w:r>
        <w:tab/>
        <w:t>This is the</w:t>
      </w:r>
      <w:r>
        <w:rPr>
          <w:i/>
        </w:rPr>
        <w:t xml:space="preserve"> Treasurer’s Advance Authorisation Act 2023</w:t>
      </w:r>
      <w:r>
        <w:t>.</w:t>
      </w:r>
    </w:p>
    <w:p>
      <w:pPr>
        <w:pStyle w:val="Heading5"/>
      </w:pPr>
      <w:bookmarkStart w:id="5" w:name="_Toc131002182"/>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6" w:name="_Toc131002183"/>
      <w:r>
        <w:rPr>
          <w:rStyle w:val="CharSectno"/>
        </w:rPr>
        <w:t>3</w:t>
      </w:r>
      <w:r>
        <w:rPr>
          <w:snapToGrid w:val="0"/>
        </w:rPr>
        <w:t>.</w:t>
      </w:r>
      <w:r>
        <w:rPr>
          <w:snapToGrid w:val="0"/>
        </w:rPr>
        <w:tab/>
      </w:r>
      <w:r>
        <w:t>Authorisation of expenditure to make certain payments or to make advances for certain purposes</w:t>
      </w:r>
      <w:bookmarkEnd w:id="6"/>
    </w:p>
    <w:p>
      <w:pPr>
        <w:pStyle w:val="Subsection"/>
      </w:pPr>
      <w:r>
        <w:tab/>
        <w:t>(1)</w:t>
      </w:r>
      <w:r>
        <w:tab/>
        <w:t xml:space="preserve">Expenditure that exceeds the limit specified in the </w:t>
      </w:r>
      <w:r>
        <w:rPr>
          <w:i/>
        </w:rPr>
        <w:t>Financial Management Act 2006</w:t>
      </w:r>
      <w:r>
        <w:t xml:space="preserve"> section 29(1) is authorised in the financial year ending on 30 June 2023 to make payments under section 27(1) or (2) of that Act or to make advances for the purposes referred to in section 28(1) of that Act.</w:t>
      </w:r>
    </w:p>
    <w:p>
      <w:pPr>
        <w:pStyle w:val="Subsection"/>
      </w:pPr>
      <w:r>
        <w:tab/>
        <w:t>(2)</w:t>
      </w:r>
      <w:r>
        <w:tab/>
        <w:t>Payments and advances are authorised to be made under subsection (1) that do not in total exceed $2 100 000 000.</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17518B1"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53A709A4" w14:textId="0C78FB76" w:rsidR="00CC0572" w:rsidRDefault="00CC0572">
                      <w:pPr>
                        <w:ind w:left="2835" w:right="2268"/>
                        <w:rPr>
                          <w:sz w:val="16"/>
                        </w:rPr>
                      </w:pPr>
                      <w:r>
                        <w:rPr>
                          <w:sz w:val="16"/>
                        </w:rPr>
                        <w:t>© State of Western Australia 2023.</w:t>
                      </w:r>
                    </w:p>
                    <w:p w14:paraId="4A29A9E0" w14:textId="77777777" w:rsidR="00CC0572" w:rsidRDefault="00CC057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B66D349" w14:textId="598470F8" w:rsidR="00CC0572" w:rsidRDefault="00CC0572">
                      <w:pPr>
                        <w:ind w:left="2835" w:right="2268"/>
                        <w:rPr>
                          <w:sz w:val="16"/>
                        </w:rPr>
                      </w:pPr>
                      <w:r>
                        <w:rPr>
                          <w:sz w:val="16"/>
                        </w:rPr>
                        <w:t>Attribute work as: © State of Western Australia 2023.</w:t>
                      </w:r>
                    </w:p>
                    <w:p w14:paraId="72C47A59" w14:textId="77777777" w:rsidR="00CC0572" w:rsidRDefault="00CC0572">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7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 w:name="Coversheet"/>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291704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2011609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01160916_GUID" w:val="14707ac7-d690-421f-b492-8c21001edc10"/>
    <w:docVar w:name="WAFER_20230207101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7101057_GUID" w:val="37146d76-2db8-406a-8ab4-06b5e86cc282"/>
    <w:docVar w:name="WAFER_202303291704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329170447_GUID" w:val="53d6b750-c635-4a31-8f3b-01272523d4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B8453-2E58-4FCA-89F8-626FB768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EB15-806D-4D5F-BE23-F8B61E99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1528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Advance Authorisation Act 2023 - 00-00-00</dc:title>
  <dc:subject/>
  <dc:creator/>
  <cp:keywords/>
  <dc:description/>
  <cp:lastModifiedBy>Master Repository Process</cp:lastModifiedBy>
  <cp:revision>4</cp:revision>
  <cp:lastPrinted>2023-03-29T09:01:00Z</cp:lastPrinted>
  <dcterms:created xsi:type="dcterms:W3CDTF">2023-03-29T09:21:00Z</dcterms:created>
  <dcterms:modified xsi:type="dcterms:W3CDTF">2023-03-29T09:21:00Z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2023</vt:lpwstr>
  </property>
  <property fmtid="{D5CDD505-2E9C-101B-9397-08002B2CF9AE}" pid="3" name="DocumentType">
    <vt:lpwstr>Act</vt:lpwstr>
  </property>
  <property fmtid="{D5CDD505-2E9C-101B-9397-08002B2CF9AE}" pid="4" name="AsAtDate">
    <vt:lpwstr>29 Mar 2023</vt:lpwstr>
  </property>
  <property fmtid="{D5CDD505-2E9C-101B-9397-08002B2CF9AE}" pid="5" name="Suffix">
    <vt:lpwstr>00-00-00</vt:lpwstr>
  </property>
  <property fmtid="{D5CDD505-2E9C-101B-9397-08002B2CF9AE}" pid="6" name="ActNoFooter">
    <vt:lpwstr>No. 7 of 2023</vt:lpwstr>
  </property>
  <property fmtid="{D5CDD505-2E9C-101B-9397-08002B2CF9AE}" pid="7" name="CommencementDate">
    <vt:lpwstr>20230329</vt:lpwstr>
  </property>
</Properties>
</file>