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Gold 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_Toc131589154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_Toc131589155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_Toc131589156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and administration of Gold Corporation</w:t>
      </w:r>
    </w:p>
    <w:p>
      <w:pPr>
        <w:pStyle w:val="TOC8"/>
        <w:rPr>
          <w:rFonts w:asciiTheme="minorHAnsi" w:eastAsiaTheme="minorEastAsia" w:hAnsiTheme="minorHAnsi" w:cstheme="minorBidi"/>
          <w:szCs w:val="22"/>
        </w:rPr>
      </w:pPr>
      <w:r>
        <w:t>4</w:t>
      </w:r>
      <w:r>
        <w:rPr>
          <w:snapToGrid w:val="0"/>
        </w:rPr>
        <w:t>.</w:t>
      </w:r>
      <w:r>
        <w:rPr>
          <w:snapToGrid w:val="0"/>
        </w:rPr>
        <w:tab/>
        <w:t>Constitution of Gold Corporation as a body corporate</w:t>
      </w:r>
      <w:r>
        <w:tab/>
      </w:r>
      <w:r>
        <w:fldChar w:fldCharType="begin"/>
      </w:r>
      <w:r>
        <w:instrText xml:space="preserve"> PAGEREF _Toc131589158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of Board of Gold Corporation</w:t>
      </w:r>
      <w:r>
        <w:tab/>
      </w:r>
      <w:r>
        <w:fldChar w:fldCharType="begin"/>
      </w:r>
      <w:r>
        <w:instrText xml:space="preserve"> PAGEREF _Toc131589159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the Board</w:t>
      </w:r>
      <w:r>
        <w:tab/>
      </w:r>
      <w:r>
        <w:fldChar w:fldCharType="begin"/>
      </w:r>
      <w:r>
        <w:instrText xml:space="preserve"> PAGEREF _Toc131589160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Management of Gold Corporation</w:t>
      </w:r>
      <w:r>
        <w:tab/>
      </w:r>
      <w:r>
        <w:fldChar w:fldCharType="begin"/>
      </w:r>
      <w:r>
        <w:instrText xml:space="preserve"> PAGEREF _Toc131589161 \h </w:instrText>
      </w:r>
      <w:r>
        <w:fldChar w:fldCharType="separate"/>
      </w:r>
      <w:r>
        <w:t>10</w:t>
      </w:r>
      <w:r>
        <w:fldChar w:fldCharType="end"/>
      </w:r>
    </w:p>
    <w:p>
      <w:pPr>
        <w:pStyle w:val="TOC8"/>
        <w:rPr>
          <w:rFonts w:asciiTheme="minorHAnsi" w:eastAsiaTheme="minorEastAsia" w:hAnsiTheme="minorHAnsi" w:cstheme="minorBidi"/>
          <w:szCs w:val="22"/>
        </w:rPr>
      </w:pPr>
      <w:r>
        <w:t>8A.</w:t>
      </w:r>
      <w:r>
        <w:tab/>
        <w:t>Remuneration of chief executive officer, deputy while Gold Corporation is not a Government entity</w:t>
      </w:r>
      <w:r>
        <w:tab/>
      </w:r>
      <w:r>
        <w:fldChar w:fldCharType="begin"/>
      </w:r>
      <w:r>
        <w:instrText xml:space="preserve"> PAGEREF _Toc131589162 \h </w:instrText>
      </w:r>
      <w:r>
        <w:fldChar w:fldCharType="separate"/>
      </w:r>
      <w:r>
        <w:t>11</w:t>
      </w:r>
      <w:r>
        <w:fldChar w:fldCharType="end"/>
      </w:r>
    </w:p>
    <w:p>
      <w:pPr>
        <w:pStyle w:val="TOC8"/>
        <w:rPr>
          <w:rFonts w:asciiTheme="minorHAnsi" w:eastAsiaTheme="minorEastAsia" w:hAnsiTheme="minorHAnsi" w:cstheme="minorBidi"/>
          <w:szCs w:val="22"/>
        </w:rPr>
      </w:pPr>
      <w:r>
        <w:t>8B.</w:t>
      </w:r>
      <w:r>
        <w:tab/>
        <w:t>Remuneration of chief executive officer, deputy while Gold Corporation is a Government entity</w:t>
      </w:r>
      <w:r>
        <w:tab/>
      </w:r>
      <w:r>
        <w:fldChar w:fldCharType="begin"/>
      </w:r>
      <w:r>
        <w:instrText xml:space="preserve"> PAGEREF _Toc131589163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appoint committees</w:t>
      </w:r>
      <w:r>
        <w:tab/>
      </w:r>
      <w:r>
        <w:fldChar w:fldCharType="begin"/>
      </w:r>
      <w:r>
        <w:instrText xml:space="preserve"> PAGEREF _Toc131589164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Board to delegate</w:t>
      </w:r>
      <w:r>
        <w:tab/>
      </w:r>
      <w:r>
        <w:fldChar w:fldCharType="begin"/>
      </w:r>
      <w:r>
        <w:instrText xml:space="preserve"> PAGEREF _Toc131589165 \h </w:instrText>
      </w:r>
      <w:r>
        <w:fldChar w:fldCharType="separate"/>
      </w:r>
      <w:r>
        <w:t>12</w:t>
      </w:r>
      <w:r>
        <w:fldChar w:fldCharType="end"/>
      </w:r>
    </w:p>
    <w:p>
      <w:pPr>
        <w:pStyle w:val="TOC8"/>
        <w:rPr>
          <w:rFonts w:asciiTheme="minorHAnsi" w:eastAsiaTheme="minorEastAsia" w:hAnsiTheme="minorHAnsi" w:cstheme="minorBidi"/>
          <w:szCs w:val="22"/>
        </w:rPr>
      </w:pPr>
      <w:r>
        <w:t>9A.</w:t>
      </w:r>
      <w:r>
        <w:tab/>
        <w:t>Duty to observe policy instruments</w:t>
      </w:r>
      <w:r>
        <w:tab/>
      </w:r>
      <w:r>
        <w:fldChar w:fldCharType="begin"/>
      </w:r>
      <w:r>
        <w:instrText xml:space="preserve"> PAGEREF _Toc131589166 \h </w:instrText>
      </w:r>
      <w:r>
        <w:fldChar w:fldCharType="separate"/>
      </w:r>
      <w:r>
        <w:t>13</w:t>
      </w:r>
      <w:r>
        <w:fldChar w:fldCharType="end"/>
      </w:r>
    </w:p>
    <w:p>
      <w:pPr>
        <w:pStyle w:val="TOC8"/>
        <w:rPr>
          <w:rFonts w:asciiTheme="minorHAnsi" w:eastAsiaTheme="minorEastAsia" w:hAnsiTheme="minorHAnsi" w:cstheme="minorBidi"/>
          <w:szCs w:val="22"/>
        </w:rPr>
      </w:pPr>
      <w:r>
        <w:t>9B.</w:t>
      </w:r>
      <w:r>
        <w:tab/>
        <w:t>Strategic development plan and statement of corporate intent</w:t>
      </w:r>
      <w:r>
        <w:tab/>
      </w:r>
      <w:r>
        <w:fldChar w:fldCharType="begin"/>
      </w:r>
      <w:r>
        <w:instrText xml:space="preserve"> PAGEREF _Toc131589167 \h </w:instrText>
      </w:r>
      <w:r>
        <w:fldChar w:fldCharType="separate"/>
      </w:r>
      <w:r>
        <w:t>13</w:t>
      </w:r>
      <w:r>
        <w:fldChar w:fldCharType="end"/>
      </w:r>
    </w:p>
    <w:p>
      <w:pPr>
        <w:pStyle w:val="TOC8"/>
        <w:rPr>
          <w:rFonts w:asciiTheme="minorHAnsi" w:eastAsiaTheme="minorEastAsia" w:hAnsiTheme="minorHAnsi" w:cstheme="minorBidi"/>
          <w:szCs w:val="22"/>
        </w:rPr>
      </w:pPr>
      <w:r>
        <w:t>9C.</w:t>
      </w:r>
      <w:r>
        <w:tab/>
        <w:t>Laying directions about strategic development plan or statement of corporate intent before Parliament</w:t>
      </w:r>
      <w:r>
        <w:tab/>
      </w:r>
      <w:r>
        <w:fldChar w:fldCharType="begin"/>
      </w:r>
      <w:r>
        <w:instrText xml:space="preserve"> PAGEREF _Toc131589168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Functions of Gold Corporation</w:t>
      </w:r>
    </w:p>
    <w:p>
      <w:pPr>
        <w:pStyle w:val="TOC8"/>
        <w:rPr>
          <w:rFonts w:asciiTheme="minorHAnsi" w:eastAsiaTheme="minorEastAsia" w:hAnsiTheme="minorHAnsi" w:cstheme="minorBidi"/>
          <w:szCs w:val="22"/>
        </w:rPr>
      </w:pPr>
      <w:r>
        <w:t>10</w:t>
      </w:r>
      <w:r>
        <w:rPr>
          <w:snapToGrid w:val="0"/>
        </w:rPr>
        <w:t>.</w:t>
      </w:r>
      <w:r>
        <w:rPr>
          <w:snapToGrid w:val="0"/>
        </w:rPr>
        <w:tab/>
        <w:t>General functions of Gold Corporation</w:t>
      </w:r>
      <w:r>
        <w:tab/>
      </w:r>
      <w:r>
        <w:fldChar w:fldCharType="begin"/>
      </w:r>
      <w:r>
        <w:instrText xml:space="preserve"> PAGEREF _Toc131589170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Powers of Gold Corporation</w:t>
      </w:r>
      <w:r>
        <w:tab/>
      </w:r>
      <w:r>
        <w:fldChar w:fldCharType="begin"/>
      </w:r>
      <w:r>
        <w:instrText xml:space="preserve"> PAGEREF _Toc131589171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to act as agent for Commonwealth or States</w:t>
      </w:r>
      <w:r>
        <w:tab/>
      </w:r>
      <w:r>
        <w:fldChar w:fldCharType="begin"/>
      </w:r>
      <w:r>
        <w:instrText xml:space="preserve"> PAGEREF _Toc131589172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 of Gold Corporation</w:t>
      </w:r>
    </w:p>
    <w:p>
      <w:pPr>
        <w:pStyle w:val="TOC8"/>
        <w:rPr>
          <w:rFonts w:asciiTheme="minorHAnsi" w:eastAsiaTheme="minorEastAsia" w:hAnsiTheme="minorHAnsi" w:cstheme="minorBidi"/>
          <w:szCs w:val="22"/>
        </w:rPr>
      </w:pPr>
      <w:r>
        <w:t>15</w:t>
      </w:r>
      <w:r>
        <w:rPr>
          <w:snapToGrid w:val="0"/>
        </w:rPr>
        <w:t>.</w:t>
      </w:r>
      <w:r>
        <w:rPr>
          <w:snapToGrid w:val="0"/>
        </w:rPr>
        <w:tab/>
        <w:t>Capital of Gold Corporation</w:t>
      </w:r>
      <w:r>
        <w:tab/>
      </w:r>
      <w:r>
        <w:fldChar w:fldCharType="begin"/>
      </w:r>
      <w:r>
        <w:instrText xml:space="preserve"> PAGEREF _Toc131589174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Share issues</w:t>
      </w:r>
      <w:r>
        <w:tab/>
      </w:r>
      <w:r>
        <w:fldChar w:fldCharType="begin"/>
      </w:r>
      <w:r>
        <w:instrText xml:space="preserve"> PAGEREF _Toc131589175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Borrowing from Treasurer</w:t>
      </w:r>
      <w:r>
        <w:tab/>
      </w:r>
      <w:r>
        <w:fldChar w:fldCharType="begin"/>
      </w:r>
      <w:r>
        <w:instrText xml:space="preserve"> PAGEREF _Toc131589176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 profits</w:t>
      </w:r>
      <w:r>
        <w:tab/>
      </w:r>
      <w:r>
        <w:fldChar w:fldCharType="begin"/>
      </w:r>
      <w:r>
        <w:instrText xml:space="preserve"> PAGEREF _Toc131589177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Guarantee by Treasurer</w:t>
      </w:r>
      <w:r>
        <w:tab/>
      </w:r>
      <w:r>
        <w:fldChar w:fldCharType="begin"/>
      </w:r>
      <w:r>
        <w:instrText xml:space="preserve"> PAGEREF _Toc131589178 \h </w:instrText>
      </w:r>
      <w:r>
        <w:fldChar w:fldCharType="separate"/>
      </w:r>
      <w:r>
        <w:t>25</w:t>
      </w:r>
      <w:r>
        <w:fldChar w:fldCharType="end"/>
      </w:r>
    </w:p>
    <w:p>
      <w:pPr>
        <w:pStyle w:val="TOC8"/>
        <w:rPr>
          <w:rFonts w:asciiTheme="minorHAnsi" w:eastAsiaTheme="minorEastAsia" w:hAnsiTheme="minorHAnsi" w:cstheme="minorBidi"/>
          <w:szCs w:val="22"/>
        </w:rPr>
      </w:pPr>
      <w:r>
        <w:t>23.</w:t>
      </w:r>
      <w:r>
        <w:tab/>
        <w:t>Charges for guarantee</w:t>
      </w:r>
      <w:r>
        <w:tab/>
      </w:r>
      <w:r>
        <w:fldChar w:fldCharType="begin"/>
      </w:r>
      <w:r>
        <w:instrText xml:space="preserve"> PAGEREF _Toc131589179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Western Australian Mint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Constitution of the Mint</w:t>
      </w:r>
    </w:p>
    <w:p>
      <w:pPr>
        <w:pStyle w:val="TOC8"/>
        <w:rPr>
          <w:rFonts w:asciiTheme="minorHAnsi" w:eastAsiaTheme="minorEastAsia" w:hAnsiTheme="minorHAnsi" w:cstheme="minorBidi"/>
          <w:szCs w:val="22"/>
        </w:rPr>
      </w:pPr>
      <w:r>
        <w:t>35</w:t>
      </w:r>
      <w:r>
        <w:rPr>
          <w:snapToGrid w:val="0"/>
        </w:rPr>
        <w:t>.</w:t>
      </w:r>
      <w:r>
        <w:rPr>
          <w:snapToGrid w:val="0"/>
        </w:rPr>
        <w:tab/>
        <w:t>Constitution of the Mint</w:t>
      </w:r>
      <w:r>
        <w:tab/>
      </w:r>
      <w:r>
        <w:fldChar w:fldCharType="begin"/>
      </w:r>
      <w:r>
        <w:instrText xml:space="preserve"> PAGEREF _Toc131589182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Functions of the Mint</w:t>
      </w:r>
      <w:r>
        <w:tab/>
      </w:r>
      <w:r>
        <w:fldChar w:fldCharType="begin"/>
      </w:r>
      <w:r>
        <w:instrText xml:space="preserve"> PAGEREF _Toc131589183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the Mint</w:t>
      </w:r>
      <w:r>
        <w:tab/>
      </w:r>
      <w:r>
        <w:fldChar w:fldCharType="begin"/>
      </w:r>
      <w:r>
        <w:instrText xml:space="preserve"> PAGEREF _Toc131589184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Prescribed symbols</w:t>
      </w:r>
      <w:r>
        <w:tab/>
      </w:r>
      <w:r>
        <w:fldChar w:fldCharType="begin"/>
      </w:r>
      <w:r>
        <w:instrText xml:space="preserve"> PAGEREF _Toc131589185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Branches of the Mint</w:t>
      </w:r>
      <w:r>
        <w:tab/>
      </w:r>
      <w:r>
        <w:fldChar w:fldCharType="begin"/>
      </w:r>
      <w:r>
        <w:instrText xml:space="preserve"> PAGEREF _Toc131589186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Managing director of the Mint</w:t>
      </w:r>
      <w:r>
        <w:tab/>
      </w:r>
      <w:r>
        <w:fldChar w:fldCharType="begin"/>
      </w:r>
      <w:r>
        <w:instrText xml:space="preserve"> PAGEREF _Toc131589187 \h </w:instrText>
      </w:r>
      <w:r>
        <w:fldChar w:fldCharType="separate"/>
      </w:r>
      <w:r>
        <w:t>31</w:t>
      </w:r>
      <w:r>
        <w:fldChar w:fldCharType="end"/>
      </w:r>
    </w:p>
    <w:p>
      <w:pPr>
        <w:pStyle w:val="TOC8"/>
        <w:rPr>
          <w:rFonts w:asciiTheme="minorHAnsi" w:eastAsiaTheme="minorEastAsia" w:hAnsiTheme="minorHAnsi" w:cstheme="minorBidi"/>
          <w:szCs w:val="22"/>
        </w:rPr>
      </w:pPr>
      <w:r>
        <w:t>41A.</w:t>
      </w:r>
      <w:r>
        <w:tab/>
        <w:t>Remuneration of managing director while Mint is not a Government entity</w:t>
      </w:r>
      <w:r>
        <w:tab/>
      </w:r>
      <w:r>
        <w:fldChar w:fldCharType="begin"/>
      </w:r>
      <w:r>
        <w:instrText xml:space="preserve"> PAGEREF _Toc131589188 \h </w:instrText>
      </w:r>
      <w:r>
        <w:fldChar w:fldCharType="separate"/>
      </w:r>
      <w:r>
        <w:t>32</w:t>
      </w:r>
      <w:r>
        <w:fldChar w:fldCharType="end"/>
      </w:r>
    </w:p>
    <w:p>
      <w:pPr>
        <w:pStyle w:val="TOC8"/>
        <w:rPr>
          <w:rFonts w:asciiTheme="minorHAnsi" w:eastAsiaTheme="minorEastAsia" w:hAnsiTheme="minorHAnsi" w:cstheme="minorBidi"/>
          <w:szCs w:val="22"/>
        </w:rPr>
      </w:pPr>
      <w:r>
        <w:t>41B.</w:t>
      </w:r>
      <w:r>
        <w:tab/>
        <w:t>Remuneration of managing director while Mint is a Government entity</w:t>
      </w:r>
      <w:r>
        <w:tab/>
      </w:r>
      <w:r>
        <w:fldChar w:fldCharType="begin"/>
      </w:r>
      <w:r>
        <w:instrText xml:space="preserve"> PAGEREF _Toc131589189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Employment by the Mint of staff and consultants</w:t>
      </w:r>
      <w:r>
        <w:tab/>
      </w:r>
      <w:r>
        <w:fldChar w:fldCharType="begin"/>
      </w:r>
      <w:r>
        <w:instrText xml:space="preserve"> PAGEREF _Toc131589190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Financial provisions of the Mint</w:t>
      </w:r>
    </w:p>
    <w:p>
      <w:pPr>
        <w:pStyle w:val="TOC8"/>
        <w:rPr>
          <w:rFonts w:asciiTheme="minorHAnsi" w:eastAsiaTheme="minorEastAsia" w:hAnsiTheme="minorHAnsi" w:cstheme="minorBidi"/>
          <w:szCs w:val="22"/>
        </w:rPr>
      </w:pPr>
      <w:r>
        <w:t>42</w:t>
      </w:r>
      <w:r>
        <w:rPr>
          <w:snapToGrid w:val="0"/>
        </w:rPr>
        <w:t>.</w:t>
      </w:r>
      <w:r>
        <w:rPr>
          <w:snapToGrid w:val="0"/>
        </w:rPr>
        <w:tab/>
        <w:t>Moneys available to the Mint</w:t>
      </w:r>
      <w:r>
        <w:tab/>
      </w:r>
      <w:r>
        <w:fldChar w:fldCharType="begin"/>
      </w:r>
      <w:r>
        <w:instrText xml:space="preserve"> PAGEREF _Toc131589192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Recovery of fees and charges</w:t>
      </w:r>
      <w:r>
        <w:tab/>
      </w:r>
      <w:r>
        <w:fldChar w:fldCharType="begin"/>
      </w:r>
      <w:r>
        <w:instrText xml:space="preserve"> PAGEREF _Toc131589193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Payments to Gold Corporation</w:t>
      </w:r>
      <w:r>
        <w:tab/>
      </w:r>
      <w:r>
        <w:fldChar w:fldCharType="begin"/>
      </w:r>
      <w:r>
        <w:instrText xml:space="preserve"> PAGEREF _Toc131589194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Security provisions</w:t>
      </w:r>
    </w:p>
    <w:p>
      <w:pPr>
        <w:pStyle w:val="TOC8"/>
        <w:rPr>
          <w:rFonts w:asciiTheme="minorHAnsi" w:eastAsiaTheme="minorEastAsia" w:hAnsiTheme="minorHAnsi" w:cstheme="minorBidi"/>
          <w:szCs w:val="22"/>
        </w:rPr>
      </w:pPr>
      <w:r>
        <w:t>45</w:t>
      </w:r>
      <w:r>
        <w:rPr>
          <w:snapToGrid w:val="0"/>
        </w:rPr>
        <w:t>.</w:t>
      </w:r>
      <w:r>
        <w:rPr>
          <w:snapToGrid w:val="0"/>
        </w:rPr>
        <w:tab/>
        <w:t>Title to gold and other residues</w:t>
      </w:r>
      <w:r>
        <w:tab/>
      </w:r>
      <w:r>
        <w:fldChar w:fldCharType="begin"/>
      </w:r>
      <w:r>
        <w:instrText xml:space="preserve"> PAGEREF _Toc131589196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Detention of suspects</w:t>
      </w:r>
      <w:r>
        <w:tab/>
      </w:r>
      <w:r>
        <w:fldChar w:fldCharType="begin"/>
      </w:r>
      <w:r>
        <w:instrText xml:space="preserve"> PAGEREF _Toc131589197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Protection of the Mint name, symbol etc.</w:t>
      </w:r>
      <w:r>
        <w:tab/>
      </w:r>
      <w:r>
        <w:fldChar w:fldCharType="begin"/>
      </w:r>
      <w:r>
        <w:instrText xml:space="preserve"> PAGEREF _Toc131589198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GoldCorp Australia</w:t>
      </w:r>
    </w:p>
    <w:p>
      <w:pPr>
        <w:pStyle w:val="TOC8"/>
        <w:rPr>
          <w:rFonts w:asciiTheme="minorHAnsi" w:eastAsiaTheme="minorEastAsia" w:hAnsiTheme="minorHAnsi" w:cstheme="minorBidi"/>
          <w:szCs w:val="22"/>
        </w:rPr>
      </w:pPr>
      <w:r>
        <w:t>48</w:t>
      </w:r>
      <w:r>
        <w:rPr>
          <w:snapToGrid w:val="0"/>
        </w:rPr>
        <w:t>.</w:t>
      </w:r>
      <w:r>
        <w:rPr>
          <w:snapToGrid w:val="0"/>
        </w:rPr>
        <w:tab/>
        <w:t>Constitution of GoldCorp Australia as a body corporate</w:t>
      </w:r>
      <w:r>
        <w:tab/>
      </w:r>
      <w:r>
        <w:fldChar w:fldCharType="begin"/>
      </w:r>
      <w:r>
        <w:instrText xml:space="preserve"> PAGEREF _Toc131589200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Functions of GoldCorp</w:t>
      </w:r>
      <w:r>
        <w:tab/>
      </w:r>
      <w:r>
        <w:fldChar w:fldCharType="begin"/>
      </w:r>
      <w:r>
        <w:instrText xml:space="preserve"> PAGEREF _Toc131589201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Powers of GoldCorp</w:t>
      </w:r>
      <w:r>
        <w:tab/>
      </w:r>
      <w:r>
        <w:fldChar w:fldCharType="begin"/>
      </w:r>
      <w:r>
        <w:instrText xml:space="preserve"> PAGEREF _Toc131589202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Managing director of GoldCorp</w:t>
      </w:r>
      <w:r>
        <w:tab/>
      </w:r>
      <w:r>
        <w:fldChar w:fldCharType="begin"/>
      </w:r>
      <w:r>
        <w:instrText xml:space="preserve"> PAGEREF _Toc131589203 \h </w:instrText>
      </w:r>
      <w:r>
        <w:fldChar w:fldCharType="separate"/>
      </w:r>
      <w:r>
        <w:t>42</w:t>
      </w:r>
      <w:r>
        <w:fldChar w:fldCharType="end"/>
      </w:r>
    </w:p>
    <w:p>
      <w:pPr>
        <w:pStyle w:val="TOC8"/>
        <w:rPr>
          <w:rFonts w:asciiTheme="minorHAnsi" w:eastAsiaTheme="minorEastAsia" w:hAnsiTheme="minorHAnsi" w:cstheme="minorBidi"/>
          <w:szCs w:val="22"/>
        </w:rPr>
      </w:pPr>
      <w:r>
        <w:t>52A.</w:t>
      </w:r>
      <w:r>
        <w:tab/>
        <w:t>Remuneration of managing director while GoldCorp is not a Government entity</w:t>
      </w:r>
      <w:r>
        <w:tab/>
      </w:r>
      <w:r>
        <w:fldChar w:fldCharType="begin"/>
      </w:r>
      <w:r>
        <w:instrText xml:space="preserve"> PAGEREF _Toc131589204 \h </w:instrText>
      </w:r>
      <w:r>
        <w:fldChar w:fldCharType="separate"/>
      </w:r>
      <w:r>
        <w:t>43</w:t>
      </w:r>
      <w:r>
        <w:fldChar w:fldCharType="end"/>
      </w:r>
    </w:p>
    <w:p>
      <w:pPr>
        <w:pStyle w:val="TOC8"/>
        <w:rPr>
          <w:rFonts w:asciiTheme="minorHAnsi" w:eastAsiaTheme="minorEastAsia" w:hAnsiTheme="minorHAnsi" w:cstheme="minorBidi"/>
          <w:szCs w:val="22"/>
        </w:rPr>
      </w:pPr>
      <w:r>
        <w:t>52B.</w:t>
      </w:r>
      <w:r>
        <w:tab/>
        <w:t>Remuneration of managing director while GoldCorp is a Government entity</w:t>
      </w:r>
      <w:r>
        <w:tab/>
      </w:r>
      <w:r>
        <w:fldChar w:fldCharType="begin"/>
      </w:r>
      <w:r>
        <w:instrText xml:space="preserve"> PAGEREF _Toc131589205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by GoldCorp of staff and consultants</w:t>
      </w:r>
      <w:r>
        <w:tab/>
      </w:r>
      <w:r>
        <w:fldChar w:fldCharType="begin"/>
      </w:r>
      <w:r>
        <w:instrText xml:space="preserve"> PAGEREF _Toc131589206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Payments to Gold Corporation</w:t>
      </w:r>
      <w:r>
        <w:tab/>
      </w:r>
      <w:r>
        <w:fldChar w:fldCharType="begin"/>
      </w:r>
      <w:r>
        <w:instrText xml:space="preserve"> PAGEREF _Toc131589207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VIII — Accounts and audit</w:t>
      </w:r>
    </w:p>
    <w:p>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_Toc131589209 \h </w:instrText>
      </w:r>
      <w:r>
        <w:fldChar w:fldCharType="separate"/>
      </w:r>
      <w:r>
        <w:t>46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Funding</w:t>
      </w:r>
      <w:r>
        <w:tab/>
      </w:r>
      <w:r>
        <w:fldChar w:fldCharType="begin"/>
      </w:r>
      <w:r>
        <w:instrText xml:space="preserve"> PAGEREF _Toc131589210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 matters</w:t>
      </w:r>
    </w:p>
    <w:p>
      <w:pPr>
        <w:pStyle w:val="TOC8"/>
        <w:rPr>
          <w:rFonts w:asciiTheme="minorHAnsi" w:eastAsiaTheme="minorEastAsia" w:hAnsiTheme="minorHAnsi" w:cstheme="minorBidi"/>
          <w:szCs w:val="22"/>
        </w:rPr>
      </w:pPr>
      <w:r>
        <w:t>67</w:t>
      </w:r>
      <w:r>
        <w:rPr>
          <w:snapToGrid w:val="0"/>
        </w:rPr>
        <w:t>.</w:t>
      </w:r>
      <w:r>
        <w:rPr>
          <w:snapToGrid w:val="0"/>
        </w:rPr>
        <w:tab/>
        <w:t>Title to gold etc.</w:t>
      </w:r>
      <w:r>
        <w:tab/>
      </w:r>
      <w:r>
        <w:fldChar w:fldCharType="begin"/>
      </w:r>
      <w:r>
        <w:instrText xml:space="preserve"> PAGEREF _Toc131589212 \h </w:instrText>
      </w:r>
      <w:r>
        <w:fldChar w:fldCharType="separate"/>
      </w:r>
      <w:r>
        <w:t>48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Employment by Gold Corporation of staff and consultants</w:t>
      </w:r>
      <w:r>
        <w:tab/>
      </w:r>
      <w:r>
        <w:fldChar w:fldCharType="begin"/>
      </w:r>
      <w:r>
        <w:instrText xml:space="preserve"> PAGEREF _Toc131589213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staff and facilities of departments and instrumentalities etc.</w:t>
      </w:r>
      <w:r>
        <w:tab/>
      </w:r>
      <w:r>
        <w:fldChar w:fldCharType="begin"/>
      </w:r>
      <w:r>
        <w:instrText xml:space="preserve"> PAGEREF _Toc131589214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Superannuation</w:t>
      </w:r>
      <w:r>
        <w:tab/>
      </w:r>
      <w:r>
        <w:fldChar w:fldCharType="begin"/>
      </w:r>
      <w:r>
        <w:instrText xml:space="preserve"> PAGEREF _Toc131589215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Duty and liability of directors</w:t>
      </w:r>
      <w:r>
        <w:tab/>
      </w:r>
      <w:r>
        <w:fldChar w:fldCharType="begin"/>
      </w:r>
      <w:r>
        <w:instrText xml:space="preserve"> PAGEREF _Toc131589216 \h </w:instrText>
      </w:r>
      <w:r>
        <w:fldChar w:fldCharType="separate"/>
      </w:r>
      <w:r>
        <w:t>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Improper use of position or information</w:t>
      </w:r>
      <w:r>
        <w:tab/>
      </w:r>
      <w:r>
        <w:fldChar w:fldCharType="begin"/>
      </w:r>
      <w:r>
        <w:instrText xml:space="preserve"> PAGEREF _Toc131589217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Contravention of sections 71 and 72</w:t>
      </w:r>
      <w:r>
        <w:tab/>
      </w:r>
      <w:r>
        <w:fldChar w:fldCharType="begin"/>
      </w:r>
      <w:r>
        <w:instrText xml:space="preserve"> PAGEREF _Toc131589218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Secrecy and security of records of Gold Corporation and its subsidiaries</w:t>
      </w:r>
      <w:r>
        <w:tab/>
      </w:r>
      <w:r>
        <w:fldChar w:fldCharType="begin"/>
      </w:r>
      <w:r>
        <w:instrText xml:space="preserve"> PAGEREF _Toc131589219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Security</w:t>
      </w:r>
      <w:r>
        <w:tab/>
      </w:r>
      <w:r>
        <w:fldChar w:fldCharType="begin"/>
      </w:r>
      <w:r>
        <w:instrText xml:space="preserve"> PAGEREF _Toc131589220 \h </w:instrText>
      </w:r>
      <w:r>
        <w:fldChar w:fldCharType="separate"/>
      </w:r>
      <w:r>
        <w:t>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_Toc131589221 \h </w:instrText>
      </w:r>
      <w:r>
        <w:fldChar w:fldCharType="separate"/>
      </w:r>
      <w:r>
        <w:t>58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Repeal</w:t>
      </w:r>
      <w:r>
        <w:tab/>
      </w:r>
      <w:r>
        <w:fldChar w:fldCharType="begin"/>
      </w:r>
      <w:r>
        <w:instrText xml:space="preserve"> PAGEREF _Toc131589222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concerning directors and the procedure of the Board</w:t>
      </w:r>
    </w:p>
    <w:p>
      <w:pPr>
        <w:pStyle w:val="TOC8"/>
        <w:rPr>
          <w:rFonts w:asciiTheme="minorHAnsi" w:eastAsiaTheme="minorEastAsia" w:hAnsiTheme="minorHAnsi" w:cstheme="minorBidi"/>
          <w:szCs w:val="22"/>
        </w:rPr>
      </w:pPr>
      <w:r>
        <w:t>1</w:t>
      </w:r>
      <w:r>
        <w:rPr>
          <w:snapToGrid w:val="0"/>
        </w:rPr>
        <w:t>.</w:t>
      </w:r>
      <w:r>
        <w:rPr>
          <w:snapToGrid w:val="0"/>
        </w:rPr>
        <w:tab/>
        <w:t>Term of office of directors</w:t>
      </w:r>
      <w:r>
        <w:tab/>
      </w:r>
      <w:r>
        <w:fldChar w:fldCharType="begin"/>
      </w:r>
      <w:r>
        <w:instrText xml:space="preserve"> PAGEREF _Toc131589224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Vacation of office</w:t>
      </w:r>
      <w:r>
        <w:tab/>
      </w:r>
      <w:r>
        <w:fldChar w:fldCharType="begin"/>
      </w:r>
      <w:r>
        <w:instrText xml:space="preserve"> PAGEREF _Toc131589225 \h </w:instrText>
      </w:r>
      <w:r>
        <w:fldChar w:fldCharType="separate"/>
      </w:r>
      <w:r>
        <w:t>59</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Temporary directors</w:t>
      </w:r>
      <w:r>
        <w:tab/>
      </w:r>
      <w:r>
        <w:fldChar w:fldCharType="begin"/>
      </w:r>
      <w:r>
        <w:instrText xml:space="preserve"> PAGEREF _Toc131589226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4.</w:t>
      </w:r>
      <w:r>
        <w:rPr>
          <w:snapToGrid w:val="0"/>
        </w:rPr>
        <w:tab/>
        <w:t>Remuneration of certain directors</w:t>
      </w:r>
      <w:r>
        <w:tab/>
      </w:r>
      <w:r>
        <w:fldChar w:fldCharType="begin"/>
      </w:r>
      <w:r>
        <w:instrText xml:space="preserve"> PAGEREF _Toc131589227 \h </w:instrText>
      </w:r>
      <w:r>
        <w:fldChar w:fldCharType="separate"/>
      </w:r>
      <w:r>
        <w:t>60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Restrictions on loans to directors</w:t>
      </w:r>
      <w:r>
        <w:tab/>
      </w:r>
      <w:r>
        <w:fldChar w:fldCharType="begin"/>
      </w:r>
      <w:r>
        <w:instrText xml:space="preserve"> PAGEREF _Toc131589228 \h </w:instrText>
      </w:r>
      <w:r>
        <w:fldChar w:fldCharType="separate"/>
      </w:r>
      <w:r>
        <w:t>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Liability of directors</w:t>
      </w:r>
      <w:r>
        <w:tab/>
      </w:r>
      <w:r>
        <w:fldChar w:fldCharType="begin"/>
      </w:r>
      <w:r>
        <w:instrText xml:space="preserve"> PAGEREF _Toc131589229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7.</w:t>
      </w:r>
      <w:r>
        <w:rPr>
          <w:snapToGrid w:val="0"/>
        </w:rPr>
        <w:tab/>
        <w:t>General procedure concerning meetings</w:t>
      </w:r>
      <w:r>
        <w:tab/>
      </w:r>
      <w:r>
        <w:fldChar w:fldCharType="begin"/>
      </w:r>
      <w:r>
        <w:instrText xml:space="preserve"> PAGEREF _Toc131589230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8.</w:t>
      </w:r>
      <w:r>
        <w:rPr>
          <w:snapToGrid w:val="0"/>
        </w:rPr>
        <w:tab/>
        <w:t>Presiding member</w:t>
      </w:r>
      <w:r>
        <w:tab/>
      </w:r>
      <w:r>
        <w:fldChar w:fldCharType="begin"/>
      </w:r>
      <w:r>
        <w:instrText xml:space="preserve"> PAGEREF _Toc131589231 \h </w:instrText>
      </w:r>
      <w:r>
        <w:fldChar w:fldCharType="separate"/>
      </w:r>
      <w:r>
        <w:t>61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Declaration of interests by directors</w:t>
      </w:r>
      <w:r>
        <w:tab/>
      </w:r>
      <w:r>
        <w:fldChar w:fldCharType="begin"/>
      </w:r>
      <w:r>
        <w:instrText xml:space="preserve"> PAGEREF _Toc131589232 \h </w:instrText>
      </w:r>
      <w:r>
        <w:fldChar w:fldCharType="separate"/>
      </w:r>
      <w:r>
        <w:t>61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Conflict of interest</w:t>
      </w:r>
      <w:r>
        <w:tab/>
      </w:r>
      <w:r>
        <w:fldChar w:fldCharType="begin"/>
      </w:r>
      <w:r>
        <w:instrText xml:space="preserve"> PAGEREF _Toc131589233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Voting</w:t>
      </w:r>
      <w:r>
        <w:tab/>
      </w:r>
      <w:r>
        <w:fldChar w:fldCharType="begin"/>
      </w:r>
      <w:r>
        <w:instrText xml:space="preserve"> PAGEREF _Toc131589234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12.</w:t>
      </w:r>
      <w:r>
        <w:rPr>
          <w:snapToGrid w:val="0"/>
        </w:rPr>
        <w:tab/>
        <w:t>Quorum</w:t>
      </w:r>
      <w:r>
        <w:tab/>
      </w:r>
      <w:r>
        <w:fldChar w:fldCharType="begin"/>
      </w:r>
      <w:r>
        <w:instrText xml:space="preserve"> PAGEREF _Toc131589235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13.</w:t>
      </w:r>
      <w:r>
        <w:rPr>
          <w:snapToGrid w:val="0"/>
        </w:rPr>
        <w:tab/>
        <w:t>Minutes</w:t>
      </w:r>
      <w:r>
        <w:tab/>
      </w:r>
      <w:r>
        <w:fldChar w:fldCharType="begin"/>
      </w:r>
      <w:r>
        <w:instrText xml:space="preserve"> PAGEREF _Toc131589236 \h </w:instrText>
      </w:r>
      <w:r>
        <w:fldChar w:fldCharType="separate"/>
      </w:r>
      <w:r>
        <w:t>63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may be passed without meeting</w:t>
      </w:r>
      <w:r>
        <w:tab/>
      </w:r>
      <w:r>
        <w:fldChar w:fldCharType="begin"/>
      </w:r>
      <w:r>
        <w:instrText xml:space="preserve"> PAGEREF _Toc131589237 \h </w:instrText>
      </w:r>
      <w:r>
        <w:fldChar w:fldCharType="separate"/>
      </w:r>
      <w:r>
        <w:t>63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Leave of absence</w:t>
      </w:r>
      <w:r>
        <w:tab/>
      </w:r>
      <w:r>
        <w:fldChar w:fldCharType="begin"/>
      </w:r>
      <w:r>
        <w:instrText xml:space="preserve"> PAGEREF _Toc131589238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17.</w:t>
      </w:r>
      <w:r>
        <w:rPr>
          <w:snapToGrid w:val="0"/>
        </w:rPr>
        <w:tab/>
        <w:t>Common seals, and the use of facsimiles</w:t>
      </w:r>
      <w:r>
        <w:tab/>
      </w:r>
      <w:r>
        <w:fldChar w:fldCharType="begin"/>
      </w:r>
      <w:r>
        <w:instrText xml:space="preserve"> PAGEREF _Toc131589239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provisions concerning the Mint</w:t>
      </w:r>
    </w:p>
    <w:p>
      <w:pPr>
        <w:pStyle w:val="TOC8"/>
        <w:rPr>
          <w:rFonts w:asciiTheme="minorHAnsi" w:eastAsiaTheme="minorEastAsia" w:hAnsiTheme="minorHAnsi" w:cstheme="minorBidi"/>
          <w:szCs w:val="22"/>
        </w:rPr>
      </w:pPr>
      <w:r>
        <w:t>1</w:t>
      </w:r>
      <w:r>
        <w:rPr>
          <w:snapToGrid w:val="0"/>
        </w:rPr>
        <w:t>.</w:t>
      </w:r>
      <w:r>
        <w:rPr>
          <w:snapToGrid w:val="0"/>
        </w:rPr>
        <w:tab/>
        <w:t>Terms used in this Schedule</w:t>
      </w:r>
      <w:r>
        <w:tab/>
      </w:r>
      <w:r>
        <w:fldChar w:fldCharType="begin"/>
      </w:r>
      <w:r>
        <w:instrText xml:space="preserve"> PAGEREF _Toc131589241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arrangements as to employment</w:t>
      </w:r>
      <w:r>
        <w:tab/>
      </w:r>
      <w:r>
        <w:fldChar w:fldCharType="begin"/>
      </w:r>
      <w:r>
        <w:instrText xml:space="preserve"> PAGEREF _Toc131589242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Transitional termination and re</w:t>
      </w:r>
      <w:r>
        <w:rPr>
          <w:snapToGrid w:val="0"/>
        </w:rPr>
        <w:noBreakHyphen/>
        <w:t>employment scheme</w:t>
      </w:r>
      <w:r>
        <w:tab/>
      </w:r>
      <w:r>
        <w:fldChar w:fldCharType="begin"/>
      </w:r>
      <w:r>
        <w:instrText xml:space="preserve"> PAGEREF _Toc131589243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Continuity of service and superannuation</w:t>
      </w:r>
      <w:r>
        <w:tab/>
      </w:r>
      <w:r>
        <w:fldChar w:fldCharType="begin"/>
      </w:r>
      <w:r>
        <w:instrText xml:space="preserve"> PAGEREF _Toc131589244 \h </w:instrText>
      </w:r>
      <w:r>
        <w:fldChar w:fldCharType="separate"/>
      </w:r>
      <w:r>
        <w:t>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Managing Director of the Mint</w:t>
      </w:r>
      <w:r>
        <w:tab/>
      </w:r>
      <w:r>
        <w:fldChar w:fldCharType="begin"/>
      </w:r>
      <w:r>
        <w:instrText xml:space="preserve"> PAGEREF _Toc131589245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certain functions of directors of the Mint</w:t>
      </w:r>
      <w:r>
        <w:tab/>
      </w:r>
      <w:r>
        <w:fldChar w:fldCharType="begin"/>
      </w:r>
      <w:r>
        <w:instrText xml:space="preserve"> PAGEREF _Toc131589246 \h </w:instrText>
      </w:r>
      <w:r>
        <w:fldChar w:fldCharType="separate"/>
      </w:r>
      <w:r>
        <w:t>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 for employment benefits</w:t>
      </w:r>
      <w:r>
        <w:tab/>
      </w:r>
      <w:r>
        <w:fldChar w:fldCharType="begin"/>
      </w:r>
      <w:r>
        <w:instrText xml:space="preserve"> PAGEREF _Toc131589247 \h </w:instrText>
      </w:r>
      <w:r>
        <w:fldChar w:fldCharType="separate"/>
      </w:r>
      <w:r>
        <w:t>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Amounts payable to the Consolidated Account</w:t>
      </w:r>
      <w:r>
        <w:tab/>
      </w:r>
      <w:r>
        <w:fldChar w:fldCharType="begin"/>
      </w:r>
      <w:r>
        <w:instrText xml:space="preserve"> PAGEREF _Toc131589248 \h </w:instrText>
      </w:r>
      <w:r>
        <w:fldChar w:fldCharType="separate"/>
      </w:r>
      <w:r>
        <w:t>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of references</w:t>
      </w:r>
      <w:r>
        <w:tab/>
      </w:r>
      <w:r>
        <w:fldChar w:fldCharType="begin"/>
      </w:r>
      <w:r>
        <w:instrText xml:space="preserve"> PAGEREF _Toc131589249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_Toc131589251 \h </w:instrText>
      </w:r>
      <w:r>
        <w:fldChar w:fldCharType="separate"/>
      </w:r>
      <w:r>
        <w:t>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_Toc131589252 \h </w:instrText>
      </w:r>
      <w:r>
        <w:fldChar w:fldCharType="separate"/>
      </w:r>
      <w:r>
        <w:t>74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_Toc131589253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No. 10 of 1990 s. 4.] </w:t>
      </w:r>
    </w:p>
    <w:p>
      <w:pPr>
        <w:pStyle w:val="Heading2"/>
      </w:pPr>
      <w:bookmarkStart w:id="3" w:name="_Toc32497341"/>
      <w:bookmarkStart w:id="4" w:name="_Toc131521730"/>
      <w:bookmarkStart w:id="5" w:name="_Toc131521945"/>
      <w:bookmarkStart w:id="6" w:name="_Toc13158915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3158915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rPr>
        <w:t>.</w:t>
      </w:r>
    </w:p>
    <w:p>
      <w:pPr>
        <w:pStyle w:val="Footnotesection"/>
      </w:pPr>
      <w:r>
        <w:tab/>
        <w:t xml:space="preserve">[Section 1 amended: No. 10 of 1990 s. 5.] </w:t>
      </w:r>
    </w:p>
    <w:p>
      <w:pPr>
        <w:pStyle w:val="Heading5"/>
        <w:rPr>
          <w:snapToGrid w:val="0"/>
        </w:rPr>
      </w:pPr>
      <w:bookmarkStart w:id="8" w:name="_Toc13158915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9" w:name="_Toc131589156"/>
      <w:r>
        <w:rPr>
          <w:rStyle w:val="CharSectno"/>
        </w:rPr>
        <w:t>3</w:t>
      </w:r>
      <w:r>
        <w:rPr>
          <w:snapToGrid w:val="0"/>
        </w:rPr>
        <w:t>.</w:t>
      </w:r>
      <w:r>
        <w:rPr>
          <w:snapToGrid w:val="0"/>
        </w:rPr>
        <w:tab/>
        <w:t>Terms used in this Act</w:t>
      </w:r>
      <w:bookmarkEnd w:id="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 xml:space="preserve">Perth Mint </w:t>
      </w:r>
      <w:r>
        <w:rPr>
          <w:i/>
        </w:rPr>
        <w:lastRenderedPageBreak/>
        <w:t>Act 1970</w:t>
      </w:r>
      <w:r>
        <w:rPr>
          <w:vertAlign w:val="superscript"/>
        </w:rPr>
        <w:t> 1</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No. 10 of 1990 s. 6 and 7; No. 73 of 1994 s. 4; No. 20 of 2003 s. 25; No. 28 of 2006 s. 415; No. 8 of 2009 s. 65.] </w:t>
      </w:r>
    </w:p>
    <w:p>
      <w:pPr>
        <w:pStyle w:val="Heading2"/>
      </w:pPr>
      <w:bookmarkStart w:id="10" w:name="_Toc32497345"/>
      <w:bookmarkStart w:id="11" w:name="_Toc131521734"/>
      <w:bookmarkStart w:id="12" w:name="_Toc131521949"/>
      <w:bookmarkStart w:id="13" w:name="_Toc131589157"/>
      <w:r>
        <w:rPr>
          <w:rStyle w:val="CharPartNo"/>
        </w:rPr>
        <w:lastRenderedPageBreak/>
        <w:t>Part II</w:t>
      </w:r>
      <w:r>
        <w:rPr>
          <w:rStyle w:val="CharDivNo"/>
        </w:rPr>
        <w:t> </w:t>
      </w:r>
      <w:r>
        <w:t>—</w:t>
      </w:r>
      <w:r>
        <w:rPr>
          <w:rStyle w:val="CharDivText"/>
        </w:rPr>
        <w:t> </w:t>
      </w:r>
      <w:r>
        <w:rPr>
          <w:rStyle w:val="CharPartText"/>
        </w:rPr>
        <w:t>Constitution and administration of Gold Corporation</w:t>
      </w:r>
      <w:bookmarkEnd w:id="10"/>
      <w:bookmarkEnd w:id="11"/>
      <w:bookmarkEnd w:id="12"/>
      <w:bookmarkEnd w:id="13"/>
      <w:r>
        <w:rPr>
          <w:rStyle w:val="CharPartText"/>
        </w:rPr>
        <w:t xml:space="preserve"> </w:t>
      </w:r>
    </w:p>
    <w:p>
      <w:pPr>
        <w:pStyle w:val="Footnoteheading"/>
        <w:ind w:left="890"/>
        <w:rPr>
          <w:snapToGrid w:val="0"/>
        </w:rPr>
      </w:pPr>
      <w:r>
        <w:rPr>
          <w:snapToGrid w:val="0"/>
        </w:rPr>
        <w:tab/>
        <w:t>[Heading amended: No. 10 of 1990 s. 8; No. 28 of 2006 s. 416.]</w:t>
      </w:r>
    </w:p>
    <w:p>
      <w:pPr>
        <w:pStyle w:val="Heading5"/>
        <w:rPr>
          <w:snapToGrid w:val="0"/>
        </w:rPr>
      </w:pPr>
      <w:bookmarkStart w:id="14" w:name="_Toc131589158"/>
      <w:r>
        <w:rPr>
          <w:rStyle w:val="CharSectno"/>
        </w:rPr>
        <w:t>4</w:t>
      </w:r>
      <w:r>
        <w:rPr>
          <w:snapToGrid w:val="0"/>
        </w:rPr>
        <w:t>.</w:t>
      </w:r>
      <w:r>
        <w:rPr>
          <w:snapToGrid w:val="0"/>
        </w:rPr>
        <w:tab/>
        <w:t>Constitution of Gold Corporation as a body corporate</w:t>
      </w:r>
      <w:bookmarkEnd w:id="14"/>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 xml:space="preserve">(subject to </w:t>
      </w:r>
      <w:r>
        <w:rPr>
          <w:snapToGrid w:val="0"/>
        </w:rPr>
        <w:lastRenderedPageBreak/>
        <w:t>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No. 5 of 1988 s. 4; No. 10 of 1990 s. 6 and 9; No. 73 of 1994 s. 4; No. 20 of 2003 s. 26; No. 70 of 2003 s. 28; No. 77 of 2006 s. 4; No. 12 of 2008 s. 52.] </w:t>
      </w:r>
    </w:p>
    <w:p>
      <w:pPr>
        <w:pStyle w:val="Heading5"/>
        <w:rPr>
          <w:snapToGrid w:val="0"/>
        </w:rPr>
      </w:pPr>
      <w:bookmarkStart w:id="15" w:name="_Toc131589159"/>
      <w:r>
        <w:rPr>
          <w:rStyle w:val="CharSectno"/>
        </w:rPr>
        <w:t>5</w:t>
      </w:r>
      <w:r>
        <w:rPr>
          <w:snapToGrid w:val="0"/>
        </w:rPr>
        <w:t>.</w:t>
      </w:r>
      <w:r>
        <w:rPr>
          <w:snapToGrid w:val="0"/>
        </w:rPr>
        <w:tab/>
        <w:t>Constitution of Board of Gold Corporation</w:t>
      </w:r>
      <w:bookmarkEnd w:id="15"/>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lastRenderedPageBreak/>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No. 5 of 1988 s. 5; No. 10 of 1990 s. 6 and 10.] </w:t>
      </w:r>
    </w:p>
    <w:p>
      <w:pPr>
        <w:pStyle w:val="Heading5"/>
        <w:rPr>
          <w:snapToGrid w:val="0"/>
        </w:rPr>
      </w:pPr>
      <w:bookmarkStart w:id="16" w:name="_Toc131589160"/>
      <w:r>
        <w:rPr>
          <w:rStyle w:val="CharSectno"/>
        </w:rPr>
        <w:t>6</w:t>
      </w:r>
      <w:r>
        <w:rPr>
          <w:snapToGrid w:val="0"/>
        </w:rPr>
        <w:t>.</w:t>
      </w:r>
      <w:r>
        <w:rPr>
          <w:snapToGrid w:val="0"/>
        </w:rPr>
        <w:tab/>
        <w:t>Functions of the Board</w:t>
      </w:r>
      <w:bookmarkEnd w:id="16"/>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lastRenderedPageBreak/>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lastRenderedPageBreak/>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lastRenderedPageBreak/>
        <w:tab/>
        <w:t>(b)</w:t>
      </w:r>
      <w:r>
        <w:tab/>
        <w:t>complying with a written law, or an order or resolution of a House of Parliament, that requires information to be furnished to a House of Parliament.</w:t>
      </w:r>
    </w:p>
    <w:p>
      <w:pPr>
        <w:pStyle w:val="Footnotesection"/>
      </w:pPr>
      <w:r>
        <w:tab/>
        <w:t xml:space="preserve">[Section 6 amended: No. 10 of 1990 s. 6 and 11; No. 73 of 1994 s. 4; No. 77 of 2006 s. 17.] </w:t>
      </w:r>
    </w:p>
    <w:p>
      <w:pPr>
        <w:pStyle w:val="Heading5"/>
        <w:rPr>
          <w:snapToGrid w:val="0"/>
        </w:rPr>
      </w:pPr>
      <w:bookmarkStart w:id="17" w:name="_Toc131589161"/>
      <w:r>
        <w:rPr>
          <w:rStyle w:val="CharSectno"/>
        </w:rPr>
        <w:t>7</w:t>
      </w:r>
      <w:r>
        <w:rPr>
          <w:snapToGrid w:val="0"/>
        </w:rPr>
        <w:t>.</w:t>
      </w:r>
      <w:r>
        <w:rPr>
          <w:snapToGrid w:val="0"/>
        </w:rPr>
        <w:tab/>
        <w:t>Management of Gold Corporation</w:t>
      </w:r>
      <w:bookmarkEnd w:id="17"/>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 xml:space="preserve">subject to </w:t>
      </w:r>
      <w:r>
        <w:t>sections 8A and 8B and</w:t>
      </w:r>
      <w:r>
        <w:rPr>
          <w:snapToGrid w:val="0"/>
        </w:rPr>
        <w:t xml:space="preserve">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No. 10 of 1990 s. 6; No. 46 of 2016 s. 16.] </w:t>
      </w:r>
    </w:p>
    <w:p>
      <w:pPr>
        <w:pStyle w:val="Heading5"/>
      </w:pPr>
      <w:bookmarkStart w:id="18" w:name="_Toc131589162"/>
      <w:r>
        <w:rPr>
          <w:rStyle w:val="CharSectno"/>
        </w:rPr>
        <w:lastRenderedPageBreak/>
        <w:t>8A</w:t>
      </w:r>
      <w:r>
        <w:t>.</w:t>
      </w:r>
      <w:r>
        <w:tab/>
        <w:t>Remuneration of chief executive officer, deputy while Gold Corporation is not a Government entity</w:t>
      </w:r>
      <w:bookmarkEnd w:id="1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or the deputy chief executive officer of Gold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or the deputy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Gold Corporation’s chief executive officer or deputy chief executive officer.</w:t>
      </w:r>
    </w:p>
    <w:p>
      <w:pPr>
        <w:pStyle w:val="Footnotesection"/>
      </w:pPr>
      <w:r>
        <w:tab/>
        <w:t>[Section 8A inserted: No. 46 of 2016 s. 17.]</w:t>
      </w:r>
    </w:p>
    <w:p>
      <w:pPr>
        <w:pStyle w:val="Heading5"/>
      </w:pPr>
      <w:bookmarkStart w:id="19" w:name="_Toc131589163"/>
      <w:r>
        <w:rPr>
          <w:rStyle w:val="CharSectno"/>
        </w:rPr>
        <w:t>8B</w:t>
      </w:r>
      <w:r>
        <w:t>.</w:t>
      </w:r>
      <w:r>
        <w:tab/>
        <w:t>Remuneration of chief executive officer, deputy while Gold Corporation is a Government entity</w:t>
      </w:r>
      <w:bookmarkEnd w:id="1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 Corporation is a Government entity as defined in the </w:t>
      </w:r>
      <w:r>
        <w:rPr>
          <w:i/>
        </w:rPr>
        <w:t>Salaries and Allowances Act 1975</w:t>
      </w:r>
      <w:r>
        <w:t xml:space="preserve"> section 7C(1).</w:t>
      </w:r>
    </w:p>
    <w:p>
      <w:pPr>
        <w:pStyle w:val="Subsection"/>
      </w:pPr>
      <w:r>
        <w:lastRenderedPageBreak/>
        <w:tab/>
        <w:t>(3)</w:t>
      </w:r>
      <w:r>
        <w:tab/>
        <w:t xml:space="preserve">The remuneration of the chief executive officer, or the deputy chief executive officer, of Gold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or the deputy chief executive officer, of Gold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8B inserted: No. 46 of 2016 s. 17.]</w:t>
      </w:r>
    </w:p>
    <w:p>
      <w:pPr>
        <w:pStyle w:val="Heading5"/>
        <w:spacing w:before="180"/>
        <w:rPr>
          <w:snapToGrid w:val="0"/>
        </w:rPr>
      </w:pPr>
      <w:bookmarkStart w:id="20" w:name="_Toc131589164"/>
      <w:r>
        <w:rPr>
          <w:rStyle w:val="CharSectno"/>
        </w:rPr>
        <w:t>8</w:t>
      </w:r>
      <w:r>
        <w:rPr>
          <w:snapToGrid w:val="0"/>
        </w:rPr>
        <w:t>.</w:t>
      </w:r>
      <w:r>
        <w:rPr>
          <w:snapToGrid w:val="0"/>
        </w:rPr>
        <w:tab/>
        <w:t>Power to appoint committees</w:t>
      </w:r>
      <w:bookmarkEnd w:id="20"/>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21" w:name="_Toc131589165"/>
      <w:r>
        <w:rPr>
          <w:rStyle w:val="CharSectno"/>
        </w:rPr>
        <w:t>9</w:t>
      </w:r>
      <w:r>
        <w:rPr>
          <w:snapToGrid w:val="0"/>
        </w:rPr>
        <w:t>.</w:t>
      </w:r>
      <w:r>
        <w:rPr>
          <w:snapToGrid w:val="0"/>
        </w:rPr>
        <w:tab/>
        <w:t>Power of Board to delegate</w:t>
      </w:r>
      <w:bookmarkEnd w:id="21"/>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 xml:space="preserve">The chief executive officer may, by instrument in writing, delegate to an employee of Gold Corporation, the Mint or GoldCorp the exercise of such of the chief executive officer’s </w:t>
      </w:r>
      <w:r>
        <w:rPr>
          <w:snapToGrid w:val="0"/>
        </w:rPr>
        <w:lastRenderedPageBreak/>
        <w:t>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No. 10 of 1990 s. 6; No. 28 of 2006 s. 417.] </w:t>
      </w:r>
    </w:p>
    <w:p>
      <w:pPr>
        <w:pStyle w:val="Heading5"/>
      </w:pPr>
      <w:bookmarkStart w:id="22" w:name="_Toc131589166"/>
      <w:r>
        <w:rPr>
          <w:rStyle w:val="CharSectno"/>
        </w:rPr>
        <w:t>9A</w:t>
      </w:r>
      <w:r>
        <w:t>.</w:t>
      </w:r>
      <w:r>
        <w:tab/>
        <w:t>Duty to observe policy instruments</w:t>
      </w:r>
      <w:bookmarkEnd w:id="22"/>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No. 28 of 2006 s. 418.]</w:t>
      </w:r>
    </w:p>
    <w:p>
      <w:pPr>
        <w:pStyle w:val="Heading5"/>
      </w:pPr>
      <w:bookmarkStart w:id="23" w:name="_Toc131589167"/>
      <w:r>
        <w:rPr>
          <w:rStyle w:val="CharSectno"/>
        </w:rPr>
        <w:t>9B</w:t>
      </w:r>
      <w:r>
        <w:t>.</w:t>
      </w:r>
      <w:r>
        <w:tab/>
        <w:t>Strategic development plan and statement of corporate intent</w:t>
      </w:r>
      <w:bookmarkEnd w:id="23"/>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lastRenderedPageBreak/>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r>
        <w:tab/>
        <w:t>[Section 9B inserted: No. 28 of 2006 s. 418.]</w:t>
      </w:r>
    </w:p>
    <w:p>
      <w:pPr>
        <w:pStyle w:val="Heading5"/>
      </w:pPr>
      <w:bookmarkStart w:id="24" w:name="_Toc131589168"/>
      <w:r>
        <w:rPr>
          <w:rStyle w:val="CharSectno"/>
        </w:rPr>
        <w:t>9C</w:t>
      </w:r>
      <w:r>
        <w:t>.</w:t>
      </w:r>
      <w:r>
        <w:tab/>
        <w:t>Laying directions about strategic development plan or statement of corporate intent before Parliament</w:t>
      </w:r>
      <w:bookmarkEnd w:id="24"/>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 xml:space="preserve">The laying of a copy of a direction that is regarded as having occurred under subsection (2) is to be recorded in the Minutes, </w:t>
      </w:r>
      <w:r>
        <w:lastRenderedPageBreak/>
        <w:t>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No. 28 of 2006 s. 418; amended: No. 77 of 2006 s. 17.]</w:t>
      </w:r>
    </w:p>
    <w:p>
      <w:pPr>
        <w:pStyle w:val="Heading2"/>
      </w:pPr>
      <w:bookmarkStart w:id="25" w:name="_Toc32497357"/>
      <w:bookmarkStart w:id="26" w:name="_Toc131521746"/>
      <w:bookmarkStart w:id="27" w:name="_Toc131521961"/>
      <w:bookmarkStart w:id="28" w:name="_Toc131589169"/>
      <w:r>
        <w:rPr>
          <w:rStyle w:val="CharPartNo"/>
        </w:rPr>
        <w:lastRenderedPageBreak/>
        <w:t>Part III</w:t>
      </w:r>
      <w:r>
        <w:rPr>
          <w:rStyle w:val="CharDivNo"/>
        </w:rPr>
        <w:t> </w:t>
      </w:r>
      <w:r>
        <w:t>—</w:t>
      </w:r>
      <w:r>
        <w:rPr>
          <w:rStyle w:val="CharDivText"/>
        </w:rPr>
        <w:t> </w:t>
      </w:r>
      <w:r>
        <w:rPr>
          <w:rStyle w:val="CharPartText"/>
        </w:rPr>
        <w:t>Functions of Gold Corporation</w:t>
      </w:r>
      <w:bookmarkEnd w:id="25"/>
      <w:bookmarkEnd w:id="26"/>
      <w:bookmarkEnd w:id="27"/>
      <w:bookmarkEnd w:id="28"/>
      <w:r>
        <w:rPr>
          <w:rStyle w:val="CharPartText"/>
        </w:rPr>
        <w:t xml:space="preserve"> </w:t>
      </w:r>
    </w:p>
    <w:p>
      <w:pPr>
        <w:pStyle w:val="Footnoteheading"/>
        <w:ind w:left="890"/>
        <w:rPr>
          <w:snapToGrid w:val="0"/>
        </w:rPr>
      </w:pPr>
      <w:r>
        <w:rPr>
          <w:snapToGrid w:val="0"/>
        </w:rPr>
        <w:tab/>
        <w:t>[Heading amended: No. 10 of 1990 s. 6.]</w:t>
      </w:r>
    </w:p>
    <w:p>
      <w:pPr>
        <w:pStyle w:val="Heading5"/>
        <w:rPr>
          <w:snapToGrid w:val="0"/>
        </w:rPr>
      </w:pPr>
      <w:bookmarkStart w:id="29" w:name="_Toc131589170"/>
      <w:r>
        <w:rPr>
          <w:rStyle w:val="CharSectno"/>
        </w:rPr>
        <w:t>10</w:t>
      </w:r>
      <w:r>
        <w:rPr>
          <w:snapToGrid w:val="0"/>
        </w:rPr>
        <w:t>.</w:t>
      </w:r>
      <w:r>
        <w:rPr>
          <w:snapToGrid w:val="0"/>
        </w:rPr>
        <w:tab/>
        <w:t>General functions of Gold Corporation</w:t>
      </w:r>
      <w:bookmarkEnd w:id="2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lastRenderedPageBreak/>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No. 10 of 1990 s. 6 and 12.] </w:t>
      </w:r>
    </w:p>
    <w:p>
      <w:pPr>
        <w:pStyle w:val="Heading5"/>
        <w:rPr>
          <w:snapToGrid w:val="0"/>
        </w:rPr>
      </w:pPr>
      <w:bookmarkStart w:id="30" w:name="_Toc131589171"/>
      <w:r>
        <w:rPr>
          <w:rStyle w:val="CharSectno"/>
        </w:rPr>
        <w:t>11</w:t>
      </w:r>
      <w:r>
        <w:rPr>
          <w:snapToGrid w:val="0"/>
        </w:rPr>
        <w:t>.</w:t>
      </w:r>
      <w:r>
        <w:rPr>
          <w:snapToGrid w:val="0"/>
        </w:rPr>
        <w:tab/>
        <w:t>Powers of Gold Corporation</w:t>
      </w:r>
      <w:bookmarkEnd w:id="30"/>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 xml:space="preserve">subject to subsection (3), borrow, lease, buy or otherwise acquire and sell, lend, lease or otherwise dispose of gold and other things containing or associated </w:t>
      </w:r>
      <w:r>
        <w:rPr>
          <w:snapToGrid w:val="0"/>
        </w:rPr>
        <w:lastRenderedPageBreak/>
        <w:t>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w:t>
      </w:r>
      <w:r>
        <w:rPr>
          <w:snapToGrid w:val="0"/>
        </w:rPr>
        <w:lastRenderedPageBreak/>
        <w:t xml:space="preserve">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No. 10 of 1990 s. 6 and 13.] </w:t>
      </w:r>
    </w:p>
    <w:p>
      <w:pPr>
        <w:pStyle w:val="Ednotesection"/>
      </w:pPr>
      <w:r>
        <w:t>[</w:t>
      </w:r>
      <w:r>
        <w:rPr>
          <w:b/>
        </w:rPr>
        <w:t>12.</w:t>
      </w:r>
      <w:r>
        <w:rPr>
          <w:b/>
        </w:rPr>
        <w:tab/>
      </w:r>
      <w:r>
        <w:t xml:space="preserve">Deleted: No. 10 of 1990 s. 14.] </w:t>
      </w:r>
    </w:p>
    <w:p>
      <w:pPr>
        <w:pStyle w:val="Heading5"/>
        <w:rPr>
          <w:snapToGrid w:val="0"/>
        </w:rPr>
      </w:pPr>
      <w:bookmarkStart w:id="31" w:name="_Toc131589172"/>
      <w:r>
        <w:rPr>
          <w:rStyle w:val="CharSectno"/>
        </w:rPr>
        <w:t>13</w:t>
      </w:r>
      <w:r>
        <w:rPr>
          <w:snapToGrid w:val="0"/>
        </w:rPr>
        <w:t>.</w:t>
      </w:r>
      <w:r>
        <w:rPr>
          <w:snapToGrid w:val="0"/>
        </w:rPr>
        <w:tab/>
        <w:t>Power to act as agent for Commonwealth or States</w:t>
      </w:r>
      <w:bookmarkEnd w:id="31"/>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lastRenderedPageBreak/>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No. 10 of 1990 s. 6.] </w:t>
      </w:r>
    </w:p>
    <w:p>
      <w:pPr>
        <w:pStyle w:val="Heading2"/>
      </w:pPr>
      <w:bookmarkStart w:id="32" w:name="_Toc32497361"/>
      <w:bookmarkStart w:id="33" w:name="_Toc131521750"/>
      <w:bookmarkStart w:id="34" w:name="_Toc131521965"/>
      <w:bookmarkStart w:id="35" w:name="_Toc131589173"/>
      <w:r>
        <w:rPr>
          <w:rStyle w:val="CharPartNo"/>
        </w:rPr>
        <w:lastRenderedPageBreak/>
        <w:t>Part IV</w:t>
      </w:r>
      <w:r>
        <w:rPr>
          <w:rStyle w:val="CharDivNo"/>
        </w:rPr>
        <w:t> </w:t>
      </w:r>
      <w:r>
        <w:t>—</w:t>
      </w:r>
      <w:r>
        <w:rPr>
          <w:rStyle w:val="CharDivText"/>
        </w:rPr>
        <w:t> </w:t>
      </w:r>
      <w:r>
        <w:rPr>
          <w:rStyle w:val="CharPartText"/>
        </w:rPr>
        <w:t>Financial provisions of Gold Corporation</w:t>
      </w:r>
      <w:bookmarkEnd w:id="32"/>
      <w:bookmarkEnd w:id="33"/>
      <w:bookmarkEnd w:id="34"/>
      <w:bookmarkEnd w:id="35"/>
      <w:r>
        <w:rPr>
          <w:rStyle w:val="CharPartText"/>
        </w:rPr>
        <w:t xml:space="preserve"> </w:t>
      </w:r>
    </w:p>
    <w:p>
      <w:pPr>
        <w:pStyle w:val="Footnoteheading"/>
        <w:ind w:left="890"/>
        <w:rPr>
          <w:snapToGrid w:val="0"/>
        </w:rPr>
      </w:pPr>
      <w:r>
        <w:rPr>
          <w:snapToGrid w:val="0"/>
        </w:rPr>
        <w:tab/>
        <w:t>[Heading amended: No. 10 of 1990 s. 6.]</w:t>
      </w:r>
    </w:p>
    <w:p>
      <w:pPr>
        <w:pStyle w:val="Ednotesection"/>
      </w:pPr>
      <w:r>
        <w:t>[</w:t>
      </w:r>
      <w:r>
        <w:rPr>
          <w:b/>
        </w:rPr>
        <w:t>14.</w:t>
      </w:r>
      <w:r>
        <w:tab/>
        <w:t xml:space="preserve">Deleted: No. 10 of 1990 s. 15.] </w:t>
      </w:r>
    </w:p>
    <w:p>
      <w:pPr>
        <w:pStyle w:val="Heading5"/>
        <w:spacing w:before="240"/>
        <w:rPr>
          <w:snapToGrid w:val="0"/>
        </w:rPr>
      </w:pPr>
      <w:bookmarkStart w:id="36" w:name="_Toc131589174"/>
      <w:r>
        <w:rPr>
          <w:rStyle w:val="CharSectno"/>
        </w:rPr>
        <w:t>15</w:t>
      </w:r>
      <w:r>
        <w:rPr>
          <w:snapToGrid w:val="0"/>
        </w:rPr>
        <w:t>.</w:t>
      </w:r>
      <w:r>
        <w:rPr>
          <w:snapToGrid w:val="0"/>
        </w:rPr>
        <w:tab/>
        <w:t>Capital of Gold Corporation</w:t>
      </w:r>
      <w:bookmarkEnd w:id="36"/>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lastRenderedPageBreak/>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No. 5 of 1988 s. 6; No. 10 of 1990 s. 16; No. 6 of 1993 s. 11; No. 49 of 1996 s. 64; No. 77 of 2006 s. 4.] </w:t>
      </w:r>
    </w:p>
    <w:p>
      <w:pPr>
        <w:pStyle w:val="Heading5"/>
        <w:rPr>
          <w:snapToGrid w:val="0"/>
        </w:rPr>
      </w:pPr>
      <w:bookmarkStart w:id="37" w:name="_Toc131589175"/>
      <w:r>
        <w:rPr>
          <w:rStyle w:val="CharSectno"/>
        </w:rPr>
        <w:t>16</w:t>
      </w:r>
      <w:r>
        <w:rPr>
          <w:snapToGrid w:val="0"/>
        </w:rPr>
        <w:t>.</w:t>
      </w:r>
      <w:r>
        <w:rPr>
          <w:snapToGrid w:val="0"/>
        </w:rPr>
        <w:tab/>
        <w:t>Share issues</w:t>
      </w:r>
      <w:bookmarkEnd w:id="37"/>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lastRenderedPageBreak/>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No. 10 of 1990 s. 6 and 17; No. 28 of 2006 s. 419; No. 12 of 2008 s. 52.] </w:t>
      </w:r>
    </w:p>
    <w:p>
      <w:pPr>
        <w:pStyle w:val="Ednotesection"/>
        <w:ind w:left="890" w:hanging="890"/>
      </w:pPr>
      <w:r>
        <w:lastRenderedPageBreak/>
        <w:t>[</w:t>
      </w:r>
      <w:r>
        <w:rPr>
          <w:b/>
        </w:rPr>
        <w:t>17</w:t>
      </w:r>
      <w:r>
        <w:rPr>
          <w:b/>
          <w:i w:val="0"/>
        </w:rPr>
        <w:t>.</w:t>
      </w:r>
      <w:r>
        <w:tab/>
        <w:t xml:space="preserve">Deleted: No. 10 of 1990 s. 18.] </w:t>
      </w:r>
    </w:p>
    <w:p>
      <w:pPr>
        <w:pStyle w:val="Heading5"/>
        <w:rPr>
          <w:snapToGrid w:val="0"/>
        </w:rPr>
      </w:pPr>
      <w:bookmarkStart w:id="38" w:name="_Toc131589176"/>
      <w:r>
        <w:rPr>
          <w:rStyle w:val="CharSectno"/>
        </w:rPr>
        <w:t>18</w:t>
      </w:r>
      <w:r>
        <w:rPr>
          <w:snapToGrid w:val="0"/>
        </w:rPr>
        <w:t>.</w:t>
      </w:r>
      <w:r>
        <w:rPr>
          <w:snapToGrid w:val="0"/>
        </w:rPr>
        <w:tab/>
        <w:t>Borrowing from Treasurer</w:t>
      </w:r>
      <w:bookmarkEnd w:id="38"/>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No. 10 of 1990 s. 6 and 19.] </w:t>
      </w:r>
    </w:p>
    <w:p>
      <w:pPr>
        <w:pStyle w:val="Ednotesection"/>
      </w:pPr>
      <w:r>
        <w:t>[</w:t>
      </w:r>
      <w:r>
        <w:rPr>
          <w:b/>
        </w:rPr>
        <w:t>19.</w:t>
      </w:r>
      <w:r>
        <w:tab/>
        <w:t xml:space="preserve">Deleted: No. 10 of 1990 s. 20.] </w:t>
      </w:r>
    </w:p>
    <w:p>
      <w:pPr>
        <w:pStyle w:val="Ednotesection"/>
      </w:pPr>
      <w:r>
        <w:t>[</w:t>
      </w:r>
      <w:r>
        <w:rPr>
          <w:b/>
        </w:rPr>
        <w:t>20.</w:t>
      </w:r>
      <w:r>
        <w:tab/>
        <w:t xml:space="preserve">Deleted: No. 70 of 2003 s. 29.] </w:t>
      </w:r>
    </w:p>
    <w:p>
      <w:pPr>
        <w:pStyle w:val="Heading5"/>
        <w:rPr>
          <w:snapToGrid w:val="0"/>
        </w:rPr>
      </w:pPr>
      <w:bookmarkStart w:id="39" w:name="_Toc131589177"/>
      <w:r>
        <w:rPr>
          <w:rStyle w:val="CharSectno"/>
        </w:rPr>
        <w:t>21</w:t>
      </w:r>
      <w:r>
        <w:rPr>
          <w:snapToGrid w:val="0"/>
        </w:rPr>
        <w:t>.</w:t>
      </w:r>
      <w:r>
        <w:rPr>
          <w:snapToGrid w:val="0"/>
        </w:rPr>
        <w:tab/>
        <w:t>Application of profits</w:t>
      </w:r>
      <w:bookmarkEnd w:id="39"/>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 xml:space="preserve">A dividend under this section shall be calculated with respect to the net profits for a financial year after first taking into account </w:t>
      </w:r>
      <w:r>
        <w:rPr>
          <w:snapToGrid w:val="0"/>
        </w:rPr>
        <w:lastRenderedPageBreak/>
        <w:t>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No. 10 of 1990 s. 6 and 21; No. 6 of 1993 s. 11; No. 70 of 2003 s. 30; No. 28 of 2006 s. 420; No. 77 of 2006 s. 4.] </w:t>
      </w:r>
    </w:p>
    <w:p>
      <w:pPr>
        <w:pStyle w:val="Heading5"/>
        <w:rPr>
          <w:snapToGrid w:val="0"/>
        </w:rPr>
      </w:pPr>
      <w:bookmarkStart w:id="40" w:name="_Toc131589178"/>
      <w:r>
        <w:rPr>
          <w:rStyle w:val="CharSectno"/>
        </w:rPr>
        <w:t>22</w:t>
      </w:r>
      <w:r>
        <w:rPr>
          <w:snapToGrid w:val="0"/>
        </w:rPr>
        <w:t>.</w:t>
      </w:r>
      <w:r>
        <w:rPr>
          <w:snapToGrid w:val="0"/>
        </w:rPr>
        <w:tab/>
        <w:t>Guarantee by Treasurer</w:t>
      </w:r>
      <w:bookmarkEnd w:id="40"/>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w:t>
      </w:r>
      <w:r>
        <w:rPr>
          <w:snapToGrid w:val="0"/>
        </w:rPr>
        <w:lastRenderedPageBreak/>
        <w:t>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 xml:space="preserve">The Treasurer shall cause any amounts received or recovered in respect of any payment made by the Treasurer under a guarantee </w:t>
      </w:r>
      <w:r>
        <w:rPr>
          <w:snapToGrid w:val="0"/>
        </w:rPr>
        <w:lastRenderedPageBreak/>
        <w:t>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No. 10 of 1990 s. 22; amended: No. 6 of 1993 s. 11; No. 49 of 1996 s. 64; No. 77 of 2006 s. 4.] </w:t>
      </w:r>
    </w:p>
    <w:p>
      <w:pPr>
        <w:pStyle w:val="Heading5"/>
      </w:pPr>
      <w:bookmarkStart w:id="41" w:name="_Toc131589179"/>
      <w:r>
        <w:rPr>
          <w:rStyle w:val="CharSectno"/>
        </w:rPr>
        <w:t>23</w:t>
      </w:r>
      <w:r>
        <w:t>.</w:t>
      </w:r>
      <w:r>
        <w:tab/>
        <w:t>Charges for guarantee</w:t>
      </w:r>
      <w:bookmarkEnd w:id="41"/>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No. 70 of 2003 s. 31; amended: No. 77 of 2006 s. 4.] </w:t>
      </w:r>
    </w:p>
    <w:p>
      <w:pPr>
        <w:pStyle w:val="Ednotepart"/>
      </w:pPr>
      <w:r>
        <w:t>[Part V (s. 24</w:t>
      </w:r>
      <w:r>
        <w:noBreakHyphen/>
        <w:t>34) deleted: No. 10 of 1990 s. 23.]</w:t>
      </w:r>
    </w:p>
    <w:p>
      <w:pPr>
        <w:pStyle w:val="Heading2"/>
      </w:pPr>
      <w:bookmarkStart w:id="42" w:name="_Toc32497368"/>
      <w:bookmarkStart w:id="43" w:name="_Toc131521757"/>
      <w:bookmarkStart w:id="44" w:name="_Toc131521972"/>
      <w:bookmarkStart w:id="45" w:name="_Toc131589180"/>
      <w:r>
        <w:rPr>
          <w:rStyle w:val="CharPartNo"/>
        </w:rPr>
        <w:lastRenderedPageBreak/>
        <w:t>Part VI</w:t>
      </w:r>
      <w:r>
        <w:t> — </w:t>
      </w:r>
      <w:r>
        <w:rPr>
          <w:rStyle w:val="CharPartText"/>
        </w:rPr>
        <w:t>Western Australian Mint</w:t>
      </w:r>
      <w:bookmarkEnd w:id="42"/>
      <w:bookmarkEnd w:id="43"/>
      <w:bookmarkEnd w:id="44"/>
      <w:bookmarkEnd w:id="45"/>
    </w:p>
    <w:p>
      <w:pPr>
        <w:pStyle w:val="Heading3"/>
        <w:rPr>
          <w:snapToGrid w:val="0"/>
        </w:rPr>
      </w:pPr>
      <w:bookmarkStart w:id="46" w:name="_Toc32497369"/>
      <w:bookmarkStart w:id="47" w:name="_Toc131521758"/>
      <w:bookmarkStart w:id="48" w:name="_Toc131521973"/>
      <w:bookmarkStart w:id="49" w:name="_Toc131589181"/>
      <w:r>
        <w:rPr>
          <w:rStyle w:val="CharDivNo"/>
        </w:rPr>
        <w:t>Division 1</w:t>
      </w:r>
      <w:r>
        <w:rPr>
          <w:snapToGrid w:val="0"/>
        </w:rPr>
        <w:t> — </w:t>
      </w:r>
      <w:r>
        <w:rPr>
          <w:rStyle w:val="CharDivText"/>
        </w:rPr>
        <w:t>Constitution of the Mint</w:t>
      </w:r>
      <w:bookmarkEnd w:id="46"/>
      <w:bookmarkEnd w:id="47"/>
      <w:bookmarkEnd w:id="48"/>
      <w:bookmarkEnd w:id="49"/>
      <w:r>
        <w:rPr>
          <w:rStyle w:val="CharDivText"/>
        </w:rPr>
        <w:t xml:space="preserve"> </w:t>
      </w:r>
    </w:p>
    <w:p>
      <w:pPr>
        <w:pStyle w:val="Heading5"/>
        <w:rPr>
          <w:snapToGrid w:val="0"/>
        </w:rPr>
      </w:pPr>
      <w:bookmarkStart w:id="50" w:name="_Toc131589182"/>
      <w:r>
        <w:rPr>
          <w:rStyle w:val="CharSectno"/>
        </w:rPr>
        <w:t>35</w:t>
      </w:r>
      <w:r>
        <w:rPr>
          <w:snapToGrid w:val="0"/>
        </w:rPr>
        <w:t>.</w:t>
      </w:r>
      <w:r>
        <w:rPr>
          <w:snapToGrid w:val="0"/>
        </w:rPr>
        <w:tab/>
        <w:t>Constitution of the Mint</w:t>
      </w:r>
      <w:bookmarkEnd w:id="50"/>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lastRenderedPageBreak/>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No. 10 of 1990 s. 6 and 24; No. 20 of 2003 s. 26; No. 70 of 2003 s. 32; No. 77 of 2006 s. 4; No. 12 of 2008 s. 52.] </w:t>
      </w:r>
    </w:p>
    <w:p>
      <w:pPr>
        <w:pStyle w:val="Heading5"/>
        <w:rPr>
          <w:snapToGrid w:val="0"/>
        </w:rPr>
      </w:pPr>
      <w:bookmarkStart w:id="51" w:name="_Toc131589183"/>
      <w:r>
        <w:rPr>
          <w:rStyle w:val="CharSectno"/>
        </w:rPr>
        <w:lastRenderedPageBreak/>
        <w:t>36</w:t>
      </w:r>
      <w:r>
        <w:rPr>
          <w:snapToGrid w:val="0"/>
        </w:rPr>
        <w:t>.</w:t>
      </w:r>
      <w:r>
        <w:rPr>
          <w:snapToGrid w:val="0"/>
        </w:rPr>
        <w:tab/>
        <w:t>Functions of the Mint</w:t>
      </w:r>
      <w:bookmarkEnd w:id="51"/>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52" w:name="_Toc131589184"/>
      <w:r>
        <w:rPr>
          <w:rStyle w:val="CharSectno"/>
        </w:rPr>
        <w:t>37</w:t>
      </w:r>
      <w:r>
        <w:rPr>
          <w:snapToGrid w:val="0"/>
        </w:rPr>
        <w:t>.</w:t>
      </w:r>
      <w:r>
        <w:rPr>
          <w:snapToGrid w:val="0"/>
        </w:rPr>
        <w:tab/>
        <w:t>Powers of the Mint</w:t>
      </w:r>
      <w:bookmarkEnd w:id="52"/>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lastRenderedPageBreak/>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No. 10 of 1990 s. 25.] </w:t>
      </w:r>
    </w:p>
    <w:p>
      <w:pPr>
        <w:pStyle w:val="Heading5"/>
        <w:rPr>
          <w:snapToGrid w:val="0"/>
        </w:rPr>
      </w:pPr>
      <w:bookmarkStart w:id="53" w:name="_Toc131589185"/>
      <w:r>
        <w:rPr>
          <w:rStyle w:val="CharSectno"/>
        </w:rPr>
        <w:t>38</w:t>
      </w:r>
      <w:r>
        <w:rPr>
          <w:snapToGrid w:val="0"/>
        </w:rPr>
        <w:t>.</w:t>
      </w:r>
      <w:r>
        <w:rPr>
          <w:snapToGrid w:val="0"/>
        </w:rPr>
        <w:tab/>
        <w:t>Prescribed symbols</w:t>
      </w:r>
      <w:bookmarkEnd w:id="53"/>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54" w:name="_Toc131589186"/>
      <w:r>
        <w:rPr>
          <w:rStyle w:val="CharSectno"/>
        </w:rPr>
        <w:t>39</w:t>
      </w:r>
      <w:r>
        <w:rPr>
          <w:snapToGrid w:val="0"/>
        </w:rPr>
        <w:t>.</w:t>
      </w:r>
      <w:r>
        <w:rPr>
          <w:snapToGrid w:val="0"/>
        </w:rPr>
        <w:tab/>
        <w:t>Branches of the Mint</w:t>
      </w:r>
      <w:bookmarkEnd w:id="54"/>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55" w:name="_Toc131589187"/>
      <w:r>
        <w:rPr>
          <w:rStyle w:val="CharSectno"/>
        </w:rPr>
        <w:t>40</w:t>
      </w:r>
      <w:r>
        <w:rPr>
          <w:snapToGrid w:val="0"/>
        </w:rPr>
        <w:t>.</w:t>
      </w:r>
      <w:r>
        <w:rPr>
          <w:snapToGrid w:val="0"/>
        </w:rPr>
        <w:tab/>
        <w:t>Managing director of the Mint</w:t>
      </w:r>
      <w:bookmarkEnd w:id="5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41A and 41B, </w:t>
      </w:r>
      <w:r>
        <w:rPr>
          <w:snapToGrid w:val="0"/>
        </w:rPr>
        <w:t>shall be appointed on such terms and conditions and shall be paid such remuneration and allowances as are determined by the Board;</w:t>
      </w:r>
    </w:p>
    <w:p>
      <w:pPr>
        <w:pStyle w:val="Indenta"/>
        <w:rPr>
          <w:snapToGrid w:val="0"/>
        </w:rPr>
      </w:pPr>
      <w:r>
        <w:rPr>
          <w:snapToGrid w:val="0"/>
        </w:rPr>
        <w:lastRenderedPageBreak/>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No. 28 of 2006 s. 421; No. 46 of 2016 s. 18.]</w:t>
      </w:r>
    </w:p>
    <w:p>
      <w:pPr>
        <w:pStyle w:val="Heading5"/>
      </w:pPr>
      <w:bookmarkStart w:id="56" w:name="_Toc131589188"/>
      <w:r>
        <w:rPr>
          <w:rStyle w:val="CharSectno"/>
        </w:rPr>
        <w:t>41A</w:t>
      </w:r>
      <w:r>
        <w:t>.</w:t>
      </w:r>
      <w:r>
        <w:tab/>
        <w:t>Remuneration of managing director while Mint is not a Government entity</w:t>
      </w:r>
      <w:bookmarkEnd w:id="5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the Mint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the Mint.</w:t>
      </w:r>
    </w:p>
    <w:p>
      <w:pPr>
        <w:pStyle w:val="Footnotesection"/>
      </w:pPr>
      <w:r>
        <w:tab/>
        <w:t>[Section 41A inserted: No. 46 of 2016 s. 19.]</w:t>
      </w:r>
    </w:p>
    <w:p>
      <w:pPr>
        <w:pStyle w:val="Heading5"/>
      </w:pPr>
      <w:bookmarkStart w:id="57" w:name="_Toc131589189"/>
      <w:r>
        <w:rPr>
          <w:rStyle w:val="CharSectno"/>
        </w:rPr>
        <w:lastRenderedPageBreak/>
        <w:t>41B</w:t>
      </w:r>
      <w:r>
        <w:t>.</w:t>
      </w:r>
      <w:r>
        <w:tab/>
        <w:t>Remuneration of managing director while Mint is a Government entity</w:t>
      </w:r>
      <w:bookmarkEnd w:id="5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Mint is a Government entity as defined in the </w:t>
      </w:r>
      <w:r>
        <w:rPr>
          <w:i/>
        </w:rPr>
        <w:t>Salaries and Allowances Act 1975</w:t>
      </w:r>
      <w:r>
        <w:t xml:space="preserve"> section 7C(1).</w:t>
      </w:r>
    </w:p>
    <w:p>
      <w:pPr>
        <w:pStyle w:val="Subsection"/>
      </w:pPr>
      <w:r>
        <w:tab/>
        <w:t>(3)</w:t>
      </w:r>
      <w:r>
        <w:tab/>
        <w:t xml:space="preserve">The remuneration of the managing director of the Mint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managing director of the Mint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41B inserted: No. 46 of 2016 s. 19.]</w:t>
      </w:r>
    </w:p>
    <w:p>
      <w:pPr>
        <w:pStyle w:val="Heading5"/>
        <w:rPr>
          <w:snapToGrid w:val="0"/>
        </w:rPr>
      </w:pPr>
      <w:bookmarkStart w:id="58" w:name="_Toc131589190"/>
      <w:r>
        <w:rPr>
          <w:rStyle w:val="CharSectno"/>
        </w:rPr>
        <w:t>41</w:t>
      </w:r>
      <w:r>
        <w:rPr>
          <w:snapToGrid w:val="0"/>
        </w:rPr>
        <w:t>.</w:t>
      </w:r>
      <w:r>
        <w:rPr>
          <w:snapToGrid w:val="0"/>
        </w:rPr>
        <w:tab/>
        <w:t>Employment by the Mint of staff and consultants</w:t>
      </w:r>
      <w:bookmarkEnd w:id="58"/>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lastRenderedPageBreak/>
        <w:tab/>
        <w:t>(4)</w:t>
      </w:r>
      <w:r>
        <w:rPr>
          <w:snapToGrid w:val="0"/>
        </w:rPr>
        <w:tab/>
        <w:t>The Mint may engage under contract for services such professional, technical or other assistance as it considers necessary.</w:t>
      </w:r>
    </w:p>
    <w:p>
      <w:pPr>
        <w:pStyle w:val="Heading3"/>
        <w:rPr>
          <w:snapToGrid w:val="0"/>
        </w:rPr>
      </w:pPr>
      <w:bookmarkStart w:id="59" w:name="_Toc32497379"/>
      <w:bookmarkStart w:id="60" w:name="_Toc131521768"/>
      <w:bookmarkStart w:id="61" w:name="_Toc131521983"/>
      <w:bookmarkStart w:id="62" w:name="_Toc131589191"/>
      <w:r>
        <w:rPr>
          <w:rStyle w:val="CharDivNo"/>
        </w:rPr>
        <w:t>Division 2</w:t>
      </w:r>
      <w:r>
        <w:rPr>
          <w:snapToGrid w:val="0"/>
        </w:rPr>
        <w:t> — </w:t>
      </w:r>
      <w:r>
        <w:rPr>
          <w:rStyle w:val="CharDivText"/>
        </w:rPr>
        <w:t>Financial provisions of the Mint</w:t>
      </w:r>
      <w:bookmarkEnd w:id="59"/>
      <w:bookmarkEnd w:id="60"/>
      <w:bookmarkEnd w:id="61"/>
      <w:bookmarkEnd w:id="62"/>
      <w:r>
        <w:rPr>
          <w:rStyle w:val="CharDivText"/>
        </w:rPr>
        <w:t xml:space="preserve"> </w:t>
      </w:r>
    </w:p>
    <w:p>
      <w:pPr>
        <w:pStyle w:val="Heading5"/>
        <w:rPr>
          <w:snapToGrid w:val="0"/>
        </w:rPr>
      </w:pPr>
      <w:bookmarkStart w:id="63" w:name="_Toc131589192"/>
      <w:r>
        <w:rPr>
          <w:rStyle w:val="CharSectno"/>
        </w:rPr>
        <w:t>42</w:t>
      </w:r>
      <w:r>
        <w:rPr>
          <w:snapToGrid w:val="0"/>
        </w:rPr>
        <w:t>.</w:t>
      </w:r>
      <w:r>
        <w:rPr>
          <w:snapToGrid w:val="0"/>
        </w:rPr>
        <w:tab/>
        <w:t>Moneys available to the Mint</w:t>
      </w:r>
      <w:bookmarkEnd w:id="63"/>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64" w:name="_Toc131589193"/>
      <w:r>
        <w:rPr>
          <w:rStyle w:val="CharSectno"/>
        </w:rPr>
        <w:t>43</w:t>
      </w:r>
      <w:r>
        <w:rPr>
          <w:snapToGrid w:val="0"/>
        </w:rPr>
        <w:t>.</w:t>
      </w:r>
      <w:r>
        <w:rPr>
          <w:snapToGrid w:val="0"/>
        </w:rPr>
        <w:tab/>
        <w:t>Recovery of fees and charges</w:t>
      </w:r>
      <w:bookmarkEnd w:id="64"/>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65" w:name="_Toc131589194"/>
      <w:r>
        <w:rPr>
          <w:rStyle w:val="CharSectno"/>
        </w:rPr>
        <w:t>44</w:t>
      </w:r>
      <w:r>
        <w:rPr>
          <w:snapToGrid w:val="0"/>
        </w:rPr>
        <w:t>.</w:t>
      </w:r>
      <w:r>
        <w:rPr>
          <w:snapToGrid w:val="0"/>
        </w:rPr>
        <w:tab/>
        <w:t>Payments to Gold Corporation</w:t>
      </w:r>
      <w:bookmarkEnd w:id="65"/>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lastRenderedPageBreak/>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No. 10 of 1990 s. 6; No. 70 of 2003 s. 33.] </w:t>
      </w:r>
    </w:p>
    <w:p>
      <w:pPr>
        <w:pStyle w:val="Heading3"/>
        <w:rPr>
          <w:snapToGrid w:val="0"/>
        </w:rPr>
      </w:pPr>
      <w:bookmarkStart w:id="66" w:name="_Toc32497383"/>
      <w:bookmarkStart w:id="67" w:name="_Toc131521772"/>
      <w:bookmarkStart w:id="68" w:name="_Toc131521987"/>
      <w:bookmarkStart w:id="69" w:name="_Toc131589195"/>
      <w:r>
        <w:rPr>
          <w:rStyle w:val="CharDivNo"/>
        </w:rPr>
        <w:t>Division 3</w:t>
      </w:r>
      <w:r>
        <w:rPr>
          <w:snapToGrid w:val="0"/>
        </w:rPr>
        <w:t> — </w:t>
      </w:r>
      <w:r>
        <w:rPr>
          <w:rStyle w:val="CharDivText"/>
        </w:rPr>
        <w:t>Security provisions</w:t>
      </w:r>
      <w:bookmarkEnd w:id="66"/>
      <w:bookmarkEnd w:id="67"/>
      <w:bookmarkEnd w:id="68"/>
      <w:bookmarkEnd w:id="69"/>
      <w:r>
        <w:rPr>
          <w:rStyle w:val="CharDivText"/>
        </w:rPr>
        <w:t xml:space="preserve"> </w:t>
      </w:r>
    </w:p>
    <w:p>
      <w:pPr>
        <w:pStyle w:val="Heading5"/>
        <w:rPr>
          <w:snapToGrid w:val="0"/>
        </w:rPr>
      </w:pPr>
      <w:bookmarkStart w:id="70" w:name="_Toc131589196"/>
      <w:r>
        <w:rPr>
          <w:rStyle w:val="CharSectno"/>
        </w:rPr>
        <w:t>45</w:t>
      </w:r>
      <w:r>
        <w:rPr>
          <w:snapToGrid w:val="0"/>
        </w:rPr>
        <w:t>.</w:t>
      </w:r>
      <w:r>
        <w:rPr>
          <w:snapToGrid w:val="0"/>
        </w:rPr>
        <w:tab/>
        <w:t>Title to gold and other residues</w:t>
      </w:r>
      <w:bookmarkEnd w:id="70"/>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71" w:name="_Toc131589197"/>
      <w:r>
        <w:rPr>
          <w:rStyle w:val="CharSectno"/>
        </w:rPr>
        <w:t>46</w:t>
      </w:r>
      <w:r>
        <w:rPr>
          <w:snapToGrid w:val="0"/>
        </w:rPr>
        <w:t>.</w:t>
      </w:r>
      <w:r>
        <w:rPr>
          <w:snapToGrid w:val="0"/>
        </w:rPr>
        <w:tab/>
        <w:t>Detention of suspects</w:t>
      </w:r>
      <w:bookmarkEnd w:id="71"/>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w:t>
      </w:r>
      <w:r>
        <w:rPr>
          <w:snapToGrid w:val="0"/>
        </w:rPr>
        <w:lastRenderedPageBreak/>
        <w:t>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No. 10 of 1990 s. 6.] </w:t>
      </w:r>
    </w:p>
    <w:p>
      <w:pPr>
        <w:pStyle w:val="Heading5"/>
        <w:spacing w:before="240"/>
        <w:rPr>
          <w:snapToGrid w:val="0"/>
        </w:rPr>
      </w:pPr>
      <w:bookmarkStart w:id="72" w:name="_Toc131589198"/>
      <w:r>
        <w:rPr>
          <w:rStyle w:val="CharSectno"/>
        </w:rPr>
        <w:t>47</w:t>
      </w:r>
      <w:r>
        <w:rPr>
          <w:snapToGrid w:val="0"/>
        </w:rPr>
        <w:t>.</w:t>
      </w:r>
      <w:r>
        <w:rPr>
          <w:snapToGrid w:val="0"/>
        </w:rPr>
        <w:tab/>
        <w:t>Protection of the Mint name, symbol etc.</w:t>
      </w:r>
      <w:bookmarkEnd w:id="72"/>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lastRenderedPageBreak/>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lastRenderedPageBreak/>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w:t>
      </w:r>
      <w:r>
        <w:rPr>
          <w:snapToGrid w:val="0"/>
        </w:rPr>
        <w:lastRenderedPageBreak/>
        <w:t>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73" w:name="_Toc32497387"/>
      <w:bookmarkStart w:id="74" w:name="_Toc131521776"/>
      <w:bookmarkStart w:id="75" w:name="_Toc131521991"/>
      <w:bookmarkStart w:id="76" w:name="_Toc131589199"/>
      <w:r>
        <w:rPr>
          <w:rStyle w:val="CharPartNo"/>
        </w:rPr>
        <w:lastRenderedPageBreak/>
        <w:t>Part VII</w:t>
      </w:r>
      <w:r>
        <w:rPr>
          <w:rStyle w:val="CharDivNo"/>
        </w:rPr>
        <w:t> </w:t>
      </w:r>
      <w:r>
        <w:t>—</w:t>
      </w:r>
      <w:r>
        <w:rPr>
          <w:rStyle w:val="CharDivText"/>
        </w:rPr>
        <w:t> </w:t>
      </w:r>
      <w:r>
        <w:rPr>
          <w:rStyle w:val="CharPartText"/>
        </w:rPr>
        <w:t>GoldCorp Australia</w:t>
      </w:r>
      <w:bookmarkEnd w:id="73"/>
      <w:bookmarkEnd w:id="74"/>
      <w:bookmarkEnd w:id="75"/>
      <w:bookmarkEnd w:id="76"/>
      <w:r>
        <w:rPr>
          <w:rStyle w:val="CharPartText"/>
        </w:rPr>
        <w:t xml:space="preserve"> </w:t>
      </w:r>
    </w:p>
    <w:p>
      <w:pPr>
        <w:pStyle w:val="Heading5"/>
        <w:rPr>
          <w:snapToGrid w:val="0"/>
        </w:rPr>
      </w:pPr>
      <w:bookmarkStart w:id="77" w:name="_Toc131589200"/>
      <w:r>
        <w:rPr>
          <w:rStyle w:val="CharSectno"/>
        </w:rPr>
        <w:t>48</w:t>
      </w:r>
      <w:r>
        <w:rPr>
          <w:snapToGrid w:val="0"/>
        </w:rPr>
        <w:t>.</w:t>
      </w:r>
      <w:r>
        <w:rPr>
          <w:snapToGrid w:val="0"/>
        </w:rPr>
        <w:tab/>
        <w:t>Constitution of GoldCorp Australia as a body corporate</w:t>
      </w:r>
      <w:bookmarkEnd w:id="77"/>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 xml:space="preserve">No local government rate or charge is to be imposed or levied on any land vested in, or the care, control and management of which are placed with, GoldCorp, that is used or reserved exclusively for the purpose of providing works, undertakings or </w:t>
      </w:r>
      <w:r>
        <w:lastRenderedPageBreak/>
        <w:t>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No. 10 of 1990 s. 6; No. 20 of 2003 s. 26; No. 70 of 2003 s. 34; No. 77 of 2006 s. 4; No. 12 of 2008 s. 52.] </w:t>
      </w:r>
    </w:p>
    <w:p>
      <w:pPr>
        <w:pStyle w:val="Heading5"/>
        <w:rPr>
          <w:snapToGrid w:val="0"/>
        </w:rPr>
      </w:pPr>
      <w:bookmarkStart w:id="78" w:name="_Toc131589201"/>
      <w:r>
        <w:rPr>
          <w:rStyle w:val="CharSectno"/>
        </w:rPr>
        <w:t>49</w:t>
      </w:r>
      <w:r>
        <w:rPr>
          <w:snapToGrid w:val="0"/>
        </w:rPr>
        <w:t>.</w:t>
      </w:r>
      <w:r>
        <w:rPr>
          <w:snapToGrid w:val="0"/>
        </w:rPr>
        <w:tab/>
        <w:t>Functions of GoldCorp</w:t>
      </w:r>
      <w:bookmarkEnd w:id="78"/>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79" w:name="_Toc131589202"/>
      <w:r>
        <w:rPr>
          <w:rStyle w:val="CharSectno"/>
        </w:rPr>
        <w:t>50</w:t>
      </w:r>
      <w:r>
        <w:rPr>
          <w:snapToGrid w:val="0"/>
        </w:rPr>
        <w:t>.</w:t>
      </w:r>
      <w:r>
        <w:rPr>
          <w:snapToGrid w:val="0"/>
        </w:rPr>
        <w:tab/>
        <w:t>Powers of GoldCorp</w:t>
      </w:r>
      <w:bookmarkEnd w:id="79"/>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lastRenderedPageBreak/>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No. 10 of 1990 s. 26.] </w:t>
      </w:r>
    </w:p>
    <w:p>
      <w:pPr>
        <w:pStyle w:val="Heading5"/>
        <w:rPr>
          <w:snapToGrid w:val="0"/>
        </w:rPr>
      </w:pPr>
      <w:bookmarkStart w:id="80" w:name="_Toc131589203"/>
      <w:r>
        <w:rPr>
          <w:rStyle w:val="CharSectno"/>
        </w:rPr>
        <w:t>51</w:t>
      </w:r>
      <w:r>
        <w:rPr>
          <w:snapToGrid w:val="0"/>
        </w:rPr>
        <w:t>.</w:t>
      </w:r>
      <w:r>
        <w:rPr>
          <w:snapToGrid w:val="0"/>
        </w:rPr>
        <w:tab/>
        <w:t>Managing director of GoldCorp</w:t>
      </w:r>
      <w:bookmarkEnd w:id="80"/>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 xml:space="preserve">subject to </w:t>
      </w:r>
      <w:r>
        <w:t xml:space="preserve">sections 52A and 52B, </w:t>
      </w:r>
      <w:r>
        <w:rPr>
          <w:snapToGrid w:val="0"/>
        </w:rPr>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No. 28 of 2006 s. 422; No. 46 of 2016 s. 20.]</w:t>
      </w:r>
    </w:p>
    <w:p>
      <w:pPr>
        <w:pStyle w:val="Heading5"/>
      </w:pPr>
      <w:bookmarkStart w:id="81" w:name="_Toc131589204"/>
      <w:r>
        <w:rPr>
          <w:rStyle w:val="CharSectno"/>
        </w:rPr>
        <w:lastRenderedPageBreak/>
        <w:t>52A</w:t>
      </w:r>
      <w:r>
        <w:t>.</w:t>
      </w:r>
      <w:r>
        <w:tab/>
        <w:t>Remuneration of managing director while GoldCorp is not a Government entity</w:t>
      </w:r>
      <w:bookmarkEnd w:id="8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managing director of GoldCorp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managing director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managing director of GoldCorp.</w:t>
      </w:r>
    </w:p>
    <w:p>
      <w:pPr>
        <w:pStyle w:val="Footnotesection"/>
      </w:pPr>
      <w:r>
        <w:tab/>
        <w:t>[Section 52A inserted: No. 46 of 2016 s. 21.]</w:t>
      </w:r>
    </w:p>
    <w:p>
      <w:pPr>
        <w:pStyle w:val="Heading5"/>
      </w:pPr>
      <w:bookmarkStart w:id="82" w:name="_Toc131589205"/>
      <w:r>
        <w:rPr>
          <w:rStyle w:val="CharSectno"/>
        </w:rPr>
        <w:t>52B</w:t>
      </w:r>
      <w:r>
        <w:t>.</w:t>
      </w:r>
      <w:r>
        <w:tab/>
        <w:t>Remuneration of managing director while GoldCorp is a Government entity</w:t>
      </w:r>
      <w:bookmarkEnd w:id="8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GoldCorp is a Government entity as defined in the </w:t>
      </w:r>
      <w:r>
        <w:rPr>
          <w:i/>
        </w:rPr>
        <w:t>Salaries and Allowances Act 1975</w:t>
      </w:r>
      <w:r>
        <w:t xml:space="preserve"> section 7C(1).</w:t>
      </w:r>
    </w:p>
    <w:p>
      <w:pPr>
        <w:pStyle w:val="Subsection"/>
      </w:pPr>
      <w:r>
        <w:tab/>
        <w:t>(3)</w:t>
      </w:r>
      <w:r>
        <w:tab/>
        <w:t xml:space="preserve">The remuneration of the managing director of GoldCorp who is an executive officer, as defined in the </w:t>
      </w:r>
      <w:r>
        <w:rPr>
          <w:i/>
        </w:rPr>
        <w:t>Salaries and Allowances Act 1975</w:t>
      </w:r>
      <w:r>
        <w:t xml:space="preserve"> section 7C(1), is to be set by the Board within the </w:t>
      </w:r>
      <w:r>
        <w:lastRenderedPageBreak/>
        <w:t>range determined by the Salaries and Allowances Tribunal under section 7C(2) of that Act.</w:t>
      </w:r>
    </w:p>
    <w:p>
      <w:pPr>
        <w:pStyle w:val="Subsection"/>
      </w:pPr>
      <w:r>
        <w:tab/>
        <w:t>(4)</w:t>
      </w:r>
      <w:r>
        <w:tab/>
        <w:t xml:space="preserve">Any variation to the remuneration of the managing director of GoldCorp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52B inserted: No. 46 of 2016 s. 21.]</w:t>
      </w:r>
    </w:p>
    <w:p>
      <w:pPr>
        <w:pStyle w:val="Heading5"/>
        <w:rPr>
          <w:snapToGrid w:val="0"/>
        </w:rPr>
      </w:pPr>
      <w:bookmarkStart w:id="83" w:name="_Toc131589206"/>
      <w:r>
        <w:rPr>
          <w:rStyle w:val="CharSectno"/>
        </w:rPr>
        <w:t>52</w:t>
      </w:r>
      <w:r>
        <w:rPr>
          <w:snapToGrid w:val="0"/>
        </w:rPr>
        <w:t>.</w:t>
      </w:r>
      <w:r>
        <w:rPr>
          <w:snapToGrid w:val="0"/>
        </w:rPr>
        <w:tab/>
        <w:t>Employment by GoldCorp of staff and consultants</w:t>
      </w:r>
      <w:bookmarkEnd w:id="83"/>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No. 1 of 1995 s. 35.] </w:t>
      </w:r>
    </w:p>
    <w:p>
      <w:pPr>
        <w:pStyle w:val="Heading5"/>
        <w:rPr>
          <w:snapToGrid w:val="0"/>
        </w:rPr>
      </w:pPr>
      <w:bookmarkStart w:id="84" w:name="_Toc131589207"/>
      <w:r>
        <w:rPr>
          <w:rStyle w:val="CharSectno"/>
        </w:rPr>
        <w:lastRenderedPageBreak/>
        <w:t>53</w:t>
      </w:r>
      <w:r>
        <w:rPr>
          <w:snapToGrid w:val="0"/>
        </w:rPr>
        <w:t>.</w:t>
      </w:r>
      <w:r>
        <w:rPr>
          <w:snapToGrid w:val="0"/>
        </w:rPr>
        <w:tab/>
        <w:t>Payments to Gold Corporation</w:t>
      </w:r>
      <w:bookmarkEnd w:id="84"/>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No. 10 of 1990 s. 6; No. 70 of 2003 s. 35.] </w:t>
      </w:r>
    </w:p>
    <w:p>
      <w:pPr>
        <w:pStyle w:val="Heading2"/>
      </w:pPr>
      <w:bookmarkStart w:id="85" w:name="_Toc32497396"/>
      <w:bookmarkStart w:id="86" w:name="_Toc131521785"/>
      <w:bookmarkStart w:id="87" w:name="_Toc131522000"/>
      <w:bookmarkStart w:id="88" w:name="_Toc131589208"/>
      <w:r>
        <w:rPr>
          <w:rStyle w:val="CharPartNo"/>
        </w:rPr>
        <w:lastRenderedPageBreak/>
        <w:t>Part VIII</w:t>
      </w:r>
      <w:r>
        <w:rPr>
          <w:rStyle w:val="CharDivNo"/>
        </w:rPr>
        <w:t> </w:t>
      </w:r>
      <w:r>
        <w:t>—</w:t>
      </w:r>
      <w:r>
        <w:rPr>
          <w:rStyle w:val="CharDivText"/>
        </w:rPr>
        <w:t> </w:t>
      </w:r>
      <w:r>
        <w:rPr>
          <w:rStyle w:val="CharPartText"/>
        </w:rPr>
        <w:t>Accounts and audit</w:t>
      </w:r>
      <w:bookmarkEnd w:id="85"/>
      <w:bookmarkEnd w:id="86"/>
      <w:bookmarkEnd w:id="87"/>
      <w:bookmarkEnd w:id="88"/>
      <w:r>
        <w:rPr>
          <w:rStyle w:val="CharPartText"/>
        </w:rPr>
        <w:t xml:space="preserve"> </w:t>
      </w:r>
    </w:p>
    <w:p>
      <w:pPr>
        <w:pStyle w:val="Heading5"/>
        <w:rPr>
          <w:snapToGrid w:val="0"/>
        </w:rPr>
      </w:pPr>
      <w:bookmarkStart w:id="89" w:name="_Toc131589209"/>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89"/>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No. 10 of 1990 s. 27; amended: No. 77 of 2006 s. 17.] </w:t>
      </w:r>
    </w:p>
    <w:p>
      <w:pPr>
        <w:pStyle w:val="Heading5"/>
        <w:rPr>
          <w:snapToGrid w:val="0"/>
        </w:rPr>
      </w:pPr>
      <w:bookmarkStart w:id="90" w:name="_Toc131589210"/>
      <w:r>
        <w:rPr>
          <w:rStyle w:val="CharSectno"/>
        </w:rPr>
        <w:t>55</w:t>
      </w:r>
      <w:r>
        <w:rPr>
          <w:snapToGrid w:val="0"/>
        </w:rPr>
        <w:t>.</w:t>
      </w:r>
      <w:r>
        <w:rPr>
          <w:snapToGrid w:val="0"/>
        </w:rPr>
        <w:tab/>
        <w:t>Funding</w:t>
      </w:r>
      <w:bookmarkEnd w:id="90"/>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lastRenderedPageBreak/>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No. 10 of 1990 s. 27.] </w:t>
      </w:r>
    </w:p>
    <w:p>
      <w:pPr>
        <w:pStyle w:val="Ednotesection"/>
      </w:pPr>
      <w:r>
        <w:t>[</w:t>
      </w:r>
      <w:r>
        <w:rPr>
          <w:b/>
        </w:rPr>
        <w:t>56</w:t>
      </w:r>
      <w:r>
        <w:rPr>
          <w:b/>
        </w:rPr>
        <w:noBreakHyphen/>
        <w:t>66.</w:t>
      </w:r>
      <w:r>
        <w:tab/>
        <w:t xml:space="preserve">Deleted: No. 10 of 1990 s. 27.] </w:t>
      </w:r>
    </w:p>
    <w:p>
      <w:pPr>
        <w:pStyle w:val="Heading2"/>
      </w:pPr>
      <w:bookmarkStart w:id="91" w:name="_Toc32497399"/>
      <w:bookmarkStart w:id="92" w:name="_Toc131521788"/>
      <w:bookmarkStart w:id="93" w:name="_Toc131522003"/>
      <w:bookmarkStart w:id="94" w:name="_Toc131589211"/>
      <w:r>
        <w:rPr>
          <w:rStyle w:val="CharPartNo"/>
        </w:rPr>
        <w:lastRenderedPageBreak/>
        <w:t>Part IX</w:t>
      </w:r>
      <w:r>
        <w:rPr>
          <w:rStyle w:val="CharDivNo"/>
        </w:rPr>
        <w:t> </w:t>
      </w:r>
      <w:r>
        <w:t>—</w:t>
      </w:r>
      <w:r>
        <w:rPr>
          <w:rStyle w:val="CharDivText"/>
        </w:rPr>
        <w:t> </w:t>
      </w:r>
      <w:r>
        <w:rPr>
          <w:rStyle w:val="CharPartText"/>
        </w:rPr>
        <w:t>Miscellaneous matters</w:t>
      </w:r>
      <w:bookmarkEnd w:id="91"/>
      <w:bookmarkEnd w:id="92"/>
      <w:bookmarkEnd w:id="93"/>
      <w:bookmarkEnd w:id="94"/>
      <w:r>
        <w:rPr>
          <w:rStyle w:val="CharPartText"/>
        </w:rPr>
        <w:t xml:space="preserve"> </w:t>
      </w:r>
    </w:p>
    <w:p>
      <w:pPr>
        <w:pStyle w:val="Heading5"/>
        <w:rPr>
          <w:snapToGrid w:val="0"/>
        </w:rPr>
      </w:pPr>
      <w:bookmarkStart w:id="95" w:name="_Toc131589212"/>
      <w:r>
        <w:rPr>
          <w:rStyle w:val="CharSectno"/>
        </w:rPr>
        <w:t>67</w:t>
      </w:r>
      <w:r>
        <w:rPr>
          <w:snapToGrid w:val="0"/>
        </w:rPr>
        <w:t>.</w:t>
      </w:r>
      <w:r>
        <w:rPr>
          <w:snapToGrid w:val="0"/>
        </w:rPr>
        <w:tab/>
        <w:t>Title to gold etc.</w:t>
      </w:r>
      <w:bookmarkEnd w:id="95"/>
      <w:r>
        <w:rPr>
          <w:snapToGrid w:val="0"/>
        </w:rPr>
        <w:t xml:space="preserve"> </w:t>
      </w:r>
    </w:p>
    <w:p>
      <w:pPr>
        <w:pStyle w:val="Subsection"/>
        <w:rPr>
          <w:snapToGrid w:val="0"/>
        </w:rPr>
      </w:pPr>
      <w:r>
        <w:tab/>
        <w:t>(1)</w:t>
      </w:r>
      <w:r>
        <w:tab/>
        <w:t>Where gold</w:t>
      </w:r>
      <w:r>
        <w:rPr>
          <w:snapToGrid w:val="0"/>
        </w:rPr>
        <w:t xml:space="preserve">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Subsection"/>
      </w:pPr>
      <w:r>
        <w:tab/>
        <w:t>(2)</w:t>
      </w:r>
      <w:r>
        <w:tab/>
        <w:t xml:space="preserve">For the purposes of the </w:t>
      </w:r>
      <w:r>
        <w:rPr>
          <w:i/>
          <w:iCs/>
        </w:rPr>
        <w:t>Personal Property Securities Act 2009</w:t>
      </w:r>
      <w:r>
        <w:t xml:space="preserve"> (Commonwealth) section 259, gold that is collateral purchased by Gold Corporation, the Mint or GoldCorp under subsection (1), but not the proceeds from the sale of gold to Gold Corporation, the Mint, or GoldCorp, is declared to be an excluded matter in relation to section 32 of that Act.</w:t>
      </w:r>
    </w:p>
    <w:p>
      <w:pPr>
        <w:pStyle w:val="Footnotesection"/>
      </w:pPr>
      <w:r>
        <w:tab/>
        <w:t xml:space="preserve">[Section 67 amended: No. 10 of 1990 s. 6; No. 42 of 2011 s. 93.] </w:t>
      </w:r>
    </w:p>
    <w:p>
      <w:pPr>
        <w:pStyle w:val="Heading5"/>
        <w:rPr>
          <w:snapToGrid w:val="0"/>
        </w:rPr>
      </w:pPr>
      <w:bookmarkStart w:id="96" w:name="_Toc131589213"/>
      <w:r>
        <w:rPr>
          <w:rStyle w:val="CharSectno"/>
        </w:rPr>
        <w:lastRenderedPageBreak/>
        <w:t>68</w:t>
      </w:r>
      <w:r>
        <w:rPr>
          <w:snapToGrid w:val="0"/>
        </w:rPr>
        <w:t>.</w:t>
      </w:r>
      <w:r>
        <w:rPr>
          <w:snapToGrid w:val="0"/>
        </w:rPr>
        <w:tab/>
        <w:t>Employment by Gold Corporation of staff and consultants</w:t>
      </w:r>
      <w:bookmarkEnd w:id="96"/>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2</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No. 10 of 1990 s. 6 and 28; No. 1 of 1995 s. 35.] </w:t>
      </w:r>
    </w:p>
    <w:p>
      <w:pPr>
        <w:pStyle w:val="Heading5"/>
        <w:spacing w:before="180"/>
        <w:rPr>
          <w:snapToGrid w:val="0"/>
        </w:rPr>
      </w:pPr>
      <w:bookmarkStart w:id="97" w:name="_Toc131589214"/>
      <w:r>
        <w:rPr>
          <w:rStyle w:val="CharSectno"/>
        </w:rPr>
        <w:t>69</w:t>
      </w:r>
      <w:r>
        <w:rPr>
          <w:snapToGrid w:val="0"/>
        </w:rPr>
        <w:t>.</w:t>
      </w:r>
      <w:r>
        <w:rPr>
          <w:snapToGrid w:val="0"/>
        </w:rPr>
        <w:tab/>
        <w:t>Use of staff and facilities of departments and instrumentalities etc.</w:t>
      </w:r>
      <w:bookmarkEnd w:id="97"/>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officer or employee employed in the Public Service of the State or in a State agency or </w:t>
      </w:r>
      <w:r>
        <w:rPr>
          <w:snapToGrid w:val="0"/>
        </w:rPr>
        <w:lastRenderedPageBreak/>
        <w:t>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No. 10 of 1990 s. 6 and 29.] </w:t>
      </w:r>
    </w:p>
    <w:p>
      <w:pPr>
        <w:pStyle w:val="Heading5"/>
        <w:rPr>
          <w:snapToGrid w:val="0"/>
        </w:rPr>
      </w:pPr>
      <w:bookmarkStart w:id="98" w:name="_Toc131589215"/>
      <w:r>
        <w:rPr>
          <w:rStyle w:val="CharSectno"/>
        </w:rPr>
        <w:t>70</w:t>
      </w:r>
      <w:r>
        <w:rPr>
          <w:snapToGrid w:val="0"/>
        </w:rPr>
        <w:t>.</w:t>
      </w:r>
      <w:r>
        <w:rPr>
          <w:snapToGrid w:val="0"/>
        </w:rPr>
        <w:tab/>
        <w:t>Superannuation</w:t>
      </w:r>
      <w:bookmarkEnd w:id="98"/>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No. 10 of 1990 s. 6.] </w:t>
      </w:r>
    </w:p>
    <w:p>
      <w:pPr>
        <w:pStyle w:val="Heading5"/>
        <w:spacing w:before="180"/>
        <w:rPr>
          <w:snapToGrid w:val="0"/>
        </w:rPr>
      </w:pPr>
      <w:bookmarkStart w:id="99" w:name="_Toc131589216"/>
      <w:r>
        <w:rPr>
          <w:rStyle w:val="CharSectno"/>
        </w:rPr>
        <w:t>71</w:t>
      </w:r>
      <w:r>
        <w:rPr>
          <w:snapToGrid w:val="0"/>
        </w:rPr>
        <w:t>.</w:t>
      </w:r>
      <w:r>
        <w:rPr>
          <w:snapToGrid w:val="0"/>
        </w:rPr>
        <w:tab/>
        <w:t>Duty and liability of directors</w:t>
      </w:r>
      <w:bookmarkEnd w:id="99"/>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lastRenderedPageBreak/>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No. 10 of 1990 s. 6; No. 4 of 2004 s. 58.] </w:t>
      </w:r>
    </w:p>
    <w:p>
      <w:pPr>
        <w:pStyle w:val="Heading5"/>
        <w:rPr>
          <w:snapToGrid w:val="0"/>
        </w:rPr>
      </w:pPr>
      <w:bookmarkStart w:id="100" w:name="_Toc131589217"/>
      <w:r>
        <w:rPr>
          <w:rStyle w:val="CharSectno"/>
        </w:rPr>
        <w:t>72</w:t>
      </w:r>
      <w:r>
        <w:rPr>
          <w:snapToGrid w:val="0"/>
        </w:rPr>
        <w:t>.</w:t>
      </w:r>
      <w:r>
        <w:rPr>
          <w:snapToGrid w:val="0"/>
        </w:rPr>
        <w:tab/>
        <w:t>Improper use of position or information</w:t>
      </w:r>
      <w:bookmarkEnd w:id="100"/>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lastRenderedPageBreak/>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No. 10 of 1990 s. 30; No. 20 of 2003 s. 27; No. 4 of 2004 s. 58.] </w:t>
      </w:r>
    </w:p>
    <w:p>
      <w:pPr>
        <w:pStyle w:val="Heading5"/>
        <w:spacing w:before="240"/>
        <w:rPr>
          <w:snapToGrid w:val="0"/>
        </w:rPr>
      </w:pPr>
      <w:bookmarkStart w:id="101" w:name="_Toc131589218"/>
      <w:r>
        <w:rPr>
          <w:rStyle w:val="CharSectno"/>
        </w:rPr>
        <w:t>73</w:t>
      </w:r>
      <w:r>
        <w:rPr>
          <w:snapToGrid w:val="0"/>
        </w:rPr>
        <w:t>.</w:t>
      </w:r>
      <w:r>
        <w:rPr>
          <w:snapToGrid w:val="0"/>
        </w:rPr>
        <w:tab/>
        <w:t>Contravention of sections 71 and 72</w:t>
      </w:r>
      <w:bookmarkEnd w:id="101"/>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 xml:space="preserve">the court by which he is convicted may, in addition to imposing a penalty, order the convicted person to pay compensation to Gold Bank, Gold Corporation or the body corporate so suffering loss or damage of such amount as that court specifies, and any </w:t>
      </w:r>
      <w:r>
        <w:rPr>
          <w:snapToGrid w:val="0"/>
        </w:rPr>
        <w:lastRenderedPageBreak/>
        <w:t>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No. 10 of 1990 s. 31; No. 20 of 2003 s. 28; No. 4 of 2004 s. 58.] </w:t>
      </w:r>
    </w:p>
    <w:p>
      <w:pPr>
        <w:pStyle w:val="Heading5"/>
        <w:spacing w:before="180"/>
        <w:rPr>
          <w:snapToGrid w:val="0"/>
        </w:rPr>
      </w:pPr>
      <w:bookmarkStart w:id="102" w:name="_Toc131589219"/>
      <w:r>
        <w:rPr>
          <w:rStyle w:val="CharSectno"/>
        </w:rPr>
        <w:t>74</w:t>
      </w:r>
      <w:r>
        <w:rPr>
          <w:snapToGrid w:val="0"/>
        </w:rPr>
        <w:t>.</w:t>
      </w:r>
      <w:r>
        <w:rPr>
          <w:snapToGrid w:val="0"/>
        </w:rPr>
        <w:tab/>
        <w:t>Secrecy and security of records of Gold Corporation and its subsidiaries</w:t>
      </w:r>
      <w:bookmarkEnd w:id="102"/>
      <w:r>
        <w:rPr>
          <w:snapToGrid w:val="0"/>
        </w:rPr>
        <w:t xml:space="preserve"> </w:t>
      </w:r>
    </w:p>
    <w:p>
      <w:pPr>
        <w:pStyle w:val="Subsection"/>
        <w:spacing w:before="180"/>
        <w:rPr>
          <w:snapToGrid w:val="0"/>
        </w:rPr>
      </w:pPr>
      <w:r>
        <w:rPr>
          <w:snapToGrid w:val="0"/>
        </w:rPr>
        <w:tab/>
        <w:t>(1)</w:t>
      </w:r>
      <w:r>
        <w:rPr>
          <w:snapToGrid w:val="0"/>
        </w:rPr>
        <w:tab/>
        <w:t xml:space="preserve">Except in the performance of a function under or in connection with this Act or any other Act or as required by section 6(7), (8) </w:t>
      </w:r>
      <w:r>
        <w:rPr>
          <w:snapToGrid w:val="0"/>
        </w:rPr>
        <w:lastRenderedPageBreak/>
        <w:t>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 xml:space="preserve">Where matter that is used or intended to be used in connection with the keeping of any record affecting or relating to affairs of the Mint is recorded or stored in an illegible form by means of a </w:t>
      </w:r>
      <w:r>
        <w:rPr>
          <w:snapToGrid w:val="0"/>
        </w:rPr>
        <w:lastRenderedPageBreak/>
        <w:t>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No. 10 of 1990 s. 32; No. 84 of 2004 s. 82.] </w:t>
      </w:r>
    </w:p>
    <w:p>
      <w:pPr>
        <w:pStyle w:val="Heading5"/>
        <w:rPr>
          <w:snapToGrid w:val="0"/>
        </w:rPr>
      </w:pPr>
      <w:bookmarkStart w:id="103" w:name="_Toc131589220"/>
      <w:r>
        <w:rPr>
          <w:rStyle w:val="CharSectno"/>
        </w:rPr>
        <w:lastRenderedPageBreak/>
        <w:t>75</w:t>
      </w:r>
      <w:r>
        <w:rPr>
          <w:snapToGrid w:val="0"/>
        </w:rPr>
        <w:t>.</w:t>
      </w:r>
      <w:r>
        <w:rPr>
          <w:snapToGrid w:val="0"/>
        </w:rPr>
        <w:tab/>
        <w:t>Security</w:t>
      </w:r>
      <w:bookmarkEnd w:id="103"/>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lastRenderedPageBreak/>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lastRenderedPageBreak/>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No. 10 of 1990 s. 6.] </w:t>
      </w:r>
    </w:p>
    <w:p>
      <w:pPr>
        <w:pStyle w:val="Ednotesection"/>
      </w:pPr>
      <w:r>
        <w:t>[</w:t>
      </w:r>
      <w:r>
        <w:rPr>
          <w:b/>
        </w:rPr>
        <w:t>76.</w:t>
      </w:r>
      <w:r>
        <w:tab/>
        <w:t>Deleted: No. 9 of 2023 s. 85.]</w:t>
      </w:r>
    </w:p>
    <w:p>
      <w:pPr>
        <w:pStyle w:val="Heading5"/>
        <w:rPr>
          <w:snapToGrid w:val="0"/>
        </w:rPr>
      </w:pPr>
      <w:bookmarkStart w:id="104" w:name="_Toc131589221"/>
      <w:r>
        <w:rPr>
          <w:rStyle w:val="CharSectno"/>
        </w:rPr>
        <w:t>77</w:t>
      </w:r>
      <w:r>
        <w:rPr>
          <w:snapToGrid w:val="0"/>
        </w:rPr>
        <w:t>.</w:t>
      </w:r>
      <w:r>
        <w:rPr>
          <w:snapToGrid w:val="0"/>
        </w:rPr>
        <w:tab/>
        <w:t>Regulations</w:t>
      </w:r>
      <w:bookmarkEnd w:id="104"/>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105" w:name="_Toc131589222"/>
      <w:r>
        <w:rPr>
          <w:rStyle w:val="CharSectno"/>
        </w:rPr>
        <w:t>78</w:t>
      </w:r>
      <w:r>
        <w:rPr>
          <w:snapToGrid w:val="0"/>
        </w:rPr>
        <w:t>.</w:t>
      </w:r>
      <w:r>
        <w:rPr>
          <w:snapToGrid w:val="0"/>
        </w:rPr>
        <w:tab/>
        <w:t>Repeal</w:t>
      </w:r>
      <w:bookmarkEnd w:id="105"/>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No. 73 of 1994 s. 4.] </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06" w:name="_Toc32497412"/>
      <w:bookmarkStart w:id="107" w:name="_Toc131521801"/>
      <w:bookmarkStart w:id="108" w:name="_Toc131522015"/>
      <w:bookmarkStart w:id="109" w:name="_Toc131589223"/>
      <w:r>
        <w:rPr>
          <w:rStyle w:val="CharSchNo"/>
        </w:rPr>
        <w:lastRenderedPageBreak/>
        <w:t>Schedule 1</w:t>
      </w:r>
      <w:r>
        <w:t> — </w:t>
      </w:r>
      <w:r>
        <w:rPr>
          <w:rStyle w:val="CharSchText"/>
        </w:rPr>
        <w:t>Provisions concerning directors and the procedure of the Board</w:t>
      </w:r>
      <w:bookmarkEnd w:id="106"/>
      <w:bookmarkEnd w:id="107"/>
      <w:bookmarkEnd w:id="108"/>
      <w:bookmarkEnd w:id="109"/>
    </w:p>
    <w:p>
      <w:pPr>
        <w:pStyle w:val="yShoulderClause"/>
        <w:rPr>
          <w:snapToGrid w:val="0"/>
        </w:rPr>
      </w:pPr>
      <w:r>
        <w:rPr>
          <w:snapToGrid w:val="0"/>
        </w:rPr>
        <w:t>[s. 5(4)]</w:t>
      </w:r>
    </w:p>
    <w:p>
      <w:pPr>
        <w:pStyle w:val="yFootnoteheading"/>
      </w:pPr>
      <w:r>
        <w:tab/>
        <w:t>[Heading amended: No. 19 of 2010 s. 4.]</w:t>
      </w:r>
    </w:p>
    <w:p>
      <w:pPr>
        <w:pStyle w:val="yHeading5"/>
        <w:rPr>
          <w:snapToGrid w:val="0"/>
        </w:rPr>
      </w:pPr>
      <w:bookmarkStart w:id="110" w:name="_Toc131589224"/>
      <w:r>
        <w:rPr>
          <w:rStyle w:val="CharSClsNo"/>
        </w:rPr>
        <w:t>1</w:t>
      </w:r>
      <w:r>
        <w:rPr>
          <w:snapToGrid w:val="0"/>
        </w:rPr>
        <w:t>.</w:t>
      </w:r>
      <w:r>
        <w:rPr>
          <w:snapToGrid w:val="0"/>
        </w:rPr>
        <w:tab/>
        <w:t>Term of office of directors</w:t>
      </w:r>
      <w:bookmarkEnd w:id="110"/>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r>
        <w:tab/>
        <w:t xml:space="preserve">[Clause 1 amended: No. 10 of 1990 s. 6 and 33(a); No. 28 of 2006 s. 423(1).] </w:t>
      </w:r>
    </w:p>
    <w:p>
      <w:pPr>
        <w:pStyle w:val="yHeading5"/>
        <w:rPr>
          <w:snapToGrid w:val="0"/>
        </w:rPr>
      </w:pPr>
      <w:bookmarkStart w:id="111" w:name="_Toc131589225"/>
      <w:r>
        <w:rPr>
          <w:rStyle w:val="CharSClsNo"/>
        </w:rPr>
        <w:t>2</w:t>
      </w:r>
      <w:r>
        <w:rPr>
          <w:snapToGrid w:val="0"/>
        </w:rPr>
        <w:t>.</w:t>
      </w:r>
      <w:r>
        <w:rPr>
          <w:snapToGrid w:val="0"/>
        </w:rPr>
        <w:tab/>
        <w:t>Vacation of office</w:t>
      </w:r>
      <w:bookmarkEnd w:id="111"/>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lastRenderedPageBreak/>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r>
        <w:tab/>
        <w:t>[Clause 2 amended: No. 20 of 2003 s. 29(1).]</w:t>
      </w:r>
    </w:p>
    <w:p>
      <w:pPr>
        <w:pStyle w:val="yHeading5"/>
        <w:rPr>
          <w:snapToGrid w:val="0"/>
        </w:rPr>
      </w:pPr>
      <w:bookmarkStart w:id="112" w:name="_Toc131589226"/>
      <w:r>
        <w:rPr>
          <w:rStyle w:val="CharSClsNo"/>
        </w:rPr>
        <w:t>3</w:t>
      </w:r>
      <w:r>
        <w:rPr>
          <w:snapToGrid w:val="0"/>
        </w:rPr>
        <w:t>.</w:t>
      </w:r>
      <w:r>
        <w:rPr>
          <w:snapToGrid w:val="0"/>
        </w:rPr>
        <w:tab/>
        <w:t>Temporary directors</w:t>
      </w:r>
      <w:bookmarkEnd w:id="112"/>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r>
        <w:tab/>
        <w:t xml:space="preserve">[Clause 3 amended: No. 28 of 2006 s. 423(2).] </w:t>
      </w:r>
    </w:p>
    <w:p>
      <w:pPr>
        <w:pStyle w:val="yHeading5"/>
        <w:rPr>
          <w:snapToGrid w:val="0"/>
        </w:rPr>
      </w:pPr>
      <w:bookmarkStart w:id="113" w:name="_Toc131589227"/>
      <w:r>
        <w:rPr>
          <w:snapToGrid w:val="0"/>
        </w:rPr>
        <w:t>4.</w:t>
      </w:r>
      <w:r>
        <w:rPr>
          <w:snapToGrid w:val="0"/>
        </w:rPr>
        <w:tab/>
        <w:t>Remuneration of certain directors</w:t>
      </w:r>
      <w:bookmarkEnd w:id="113"/>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r>
        <w:tab/>
        <w:t xml:space="preserve">[Clause 4 amended: No. 28 of 2006 s. 423(3).] </w:t>
      </w:r>
    </w:p>
    <w:p>
      <w:pPr>
        <w:pStyle w:val="yHeading5"/>
        <w:rPr>
          <w:snapToGrid w:val="0"/>
        </w:rPr>
      </w:pPr>
      <w:bookmarkStart w:id="114" w:name="_Toc131589228"/>
      <w:r>
        <w:rPr>
          <w:rStyle w:val="CharSClsNo"/>
        </w:rPr>
        <w:t>5</w:t>
      </w:r>
      <w:r>
        <w:rPr>
          <w:snapToGrid w:val="0"/>
        </w:rPr>
        <w:t>.</w:t>
      </w:r>
      <w:r>
        <w:rPr>
          <w:snapToGrid w:val="0"/>
        </w:rPr>
        <w:tab/>
        <w:t>Restrictions on loans to directors</w:t>
      </w:r>
      <w:bookmarkEnd w:id="114"/>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lastRenderedPageBreak/>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No. 10 of 1990 s. 6; No. 28 of 2003 s. 69; No. 28 of 2006 s. 423(4).]</w:t>
      </w:r>
    </w:p>
    <w:p>
      <w:pPr>
        <w:pStyle w:val="yHeading5"/>
        <w:rPr>
          <w:snapToGrid w:val="0"/>
        </w:rPr>
      </w:pPr>
      <w:bookmarkStart w:id="115" w:name="_Toc131589229"/>
      <w:r>
        <w:rPr>
          <w:rStyle w:val="CharSClsNo"/>
        </w:rPr>
        <w:t>6</w:t>
      </w:r>
      <w:r>
        <w:rPr>
          <w:snapToGrid w:val="0"/>
        </w:rPr>
        <w:t>.</w:t>
      </w:r>
      <w:r>
        <w:rPr>
          <w:snapToGrid w:val="0"/>
        </w:rPr>
        <w:tab/>
        <w:t>Liability of directors</w:t>
      </w:r>
      <w:bookmarkEnd w:id="115"/>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r>
        <w:tab/>
        <w:t xml:space="preserve">[Clause 6 amended: No. 41 of 1996 s. 3.] </w:t>
      </w:r>
    </w:p>
    <w:p>
      <w:pPr>
        <w:pStyle w:val="yHeading5"/>
        <w:rPr>
          <w:snapToGrid w:val="0"/>
        </w:rPr>
      </w:pPr>
      <w:bookmarkStart w:id="116" w:name="_Toc131589230"/>
      <w:r>
        <w:rPr>
          <w:snapToGrid w:val="0"/>
        </w:rPr>
        <w:t>7.</w:t>
      </w:r>
      <w:r>
        <w:rPr>
          <w:snapToGrid w:val="0"/>
        </w:rPr>
        <w:tab/>
        <w:t>General procedure concerning meetings</w:t>
      </w:r>
      <w:bookmarkEnd w:id="116"/>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117" w:name="_Toc131589231"/>
      <w:r>
        <w:rPr>
          <w:snapToGrid w:val="0"/>
        </w:rPr>
        <w:t>8.</w:t>
      </w:r>
      <w:r>
        <w:rPr>
          <w:snapToGrid w:val="0"/>
        </w:rPr>
        <w:tab/>
        <w:t>Presiding member</w:t>
      </w:r>
      <w:bookmarkEnd w:id="117"/>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118" w:name="_Toc131589232"/>
      <w:r>
        <w:rPr>
          <w:rStyle w:val="CharSClsNo"/>
        </w:rPr>
        <w:t>9</w:t>
      </w:r>
      <w:r>
        <w:rPr>
          <w:snapToGrid w:val="0"/>
        </w:rPr>
        <w:t>.</w:t>
      </w:r>
      <w:r>
        <w:rPr>
          <w:snapToGrid w:val="0"/>
        </w:rPr>
        <w:tab/>
        <w:t>Declaration of interests by directors</w:t>
      </w:r>
      <w:bookmarkEnd w:id="118"/>
      <w:r>
        <w:rPr>
          <w:snapToGrid w:val="0"/>
        </w:rPr>
        <w:t xml:space="preserve"> </w:t>
      </w:r>
    </w:p>
    <w:p>
      <w:pPr>
        <w:pStyle w:val="ySubsection"/>
        <w:rPr>
          <w:snapToGrid w:val="0"/>
        </w:rPr>
      </w:pPr>
      <w:r>
        <w:rPr>
          <w:snapToGrid w:val="0"/>
        </w:rPr>
        <w:tab/>
        <w:t>(1)</w:t>
      </w:r>
      <w:r>
        <w:rPr>
          <w:snapToGrid w:val="0"/>
        </w:rPr>
        <w:tab/>
        <w:t xml:space="preserve">A director shall give notice in writing to the Board of any interest held by him in any body corporate other than Gold Corporation, as though </w:t>
      </w:r>
      <w:r>
        <w:rPr>
          <w:snapToGrid w:val="0"/>
        </w:rPr>
        <w:lastRenderedPageBreak/>
        <w:t>Gold Corporation was a company of which that person was a director and the notice was required pursuant to section 232 of the Code</w:t>
      </w:r>
      <w:r>
        <w:rPr>
          <w:snapToGrid w:val="0"/>
          <w:vertAlign w:val="superscript"/>
        </w:rPr>
        <w:t> 3</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3</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r>
        <w:tab/>
        <w:t xml:space="preserve">[Clause 9 amended: No. 10 of 1990 s. 6.] </w:t>
      </w:r>
    </w:p>
    <w:p>
      <w:pPr>
        <w:pStyle w:val="yHeading5"/>
        <w:rPr>
          <w:snapToGrid w:val="0"/>
        </w:rPr>
      </w:pPr>
      <w:bookmarkStart w:id="119" w:name="_Toc131589233"/>
      <w:r>
        <w:rPr>
          <w:rStyle w:val="CharSClsNo"/>
        </w:rPr>
        <w:t>10</w:t>
      </w:r>
      <w:r>
        <w:rPr>
          <w:snapToGrid w:val="0"/>
        </w:rPr>
        <w:t>.</w:t>
      </w:r>
      <w:r>
        <w:rPr>
          <w:snapToGrid w:val="0"/>
        </w:rPr>
        <w:tab/>
        <w:t>Conflict of interest</w:t>
      </w:r>
      <w:bookmarkEnd w:id="119"/>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lastRenderedPageBreak/>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r>
        <w:tab/>
        <w:t>[Clause 10 amended: No. 10 of 1990 s. 6; No. 20 of 2003 s. 29(2).]</w:t>
      </w:r>
    </w:p>
    <w:p>
      <w:pPr>
        <w:pStyle w:val="yHeading5"/>
        <w:rPr>
          <w:snapToGrid w:val="0"/>
        </w:rPr>
      </w:pPr>
      <w:bookmarkStart w:id="120" w:name="_Toc131589234"/>
      <w:r>
        <w:rPr>
          <w:rStyle w:val="CharSClsNo"/>
        </w:rPr>
        <w:t>11</w:t>
      </w:r>
      <w:r>
        <w:rPr>
          <w:snapToGrid w:val="0"/>
        </w:rPr>
        <w:t>.</w:t>
      </w:r>
      <w:r>
        <w:rPr>
          <w:snapToGrid w:val="0"/>
        </w:rPr>
        <w:tab/>
        <w:t>Voting</w:t>
      </w:r>
      <w:bookmarkEnd w:id="120"/>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121" w:name="_Toc131589235"/>
      <w:r>
        <w:rPr>
          <w:snapToGrid w:val="0"/>
        </w:rPr>
        <w:t>12.</w:t>
      </w:r>
      <w:r>
        <w:rPr>
          <w:snapToGrid w:val="0"/>
        </w:rPr>
        <w:tab/>
        <w:t>Quorum</w:t>
      </w:r>
      <w:bookmarkEnd w:id="121"/>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122" w:name="_Toc131589236"/>
      <w:r>
        <w:rPr>
          <w:snapToGrid w:val="0"/>
        </w:rPr>
        <w:t>13.</w:t>
      </w:r>
      <w:r>
        <w:rPr>
          <w:snapToGrid w:val="0"/>
        </w:rPr>
        <w:tab/>
        <w:t>Minutes</w:t>
      </w:r>
      <w:bookmarkEnd w:id="122"/>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123" w:name="_Toc131589237"/>
      <w:r>
        <w:rPr>
          <w:rStyle w:val="CharSClsNo"/>
        </w:rPr>
        <w:t>14</w:t>
      </w:r>
      <w:r>
        <w:rPr>
          <w:snapToGrid w:val="0"/>
        </w:rPr>
        <w:t>.</w:t>
      </w:r>
      <w:r>
        <w:rPr>
          <w:snapToGrid w:val="0"/>
        </w:rPr>
        <w:tab/>
        <w:t>Resolution may be passed without meeting</w:t>
      </w:r>
      <w:bookmarkEnd w:id="123"/>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124" w:name="_Toc131589238"/>
      <w:r>
        <w:rPr>
          <w:rStyle w:val="CharSClsNo"/>
        </w:rPr>
        <w:t>15</w:t>
      </w:r>
      <w:r>
        <w:rPr>
          <w:snapToGrid w:val="0"/>
        </w:rPr>
        <w:t>.</w:t>
      </w:r>
      <w:r>
        <w:rPr>
          <w:snapToGrid w:val="0"/>
        </w:rPr>
        <w:tab/>
        <w:t>Leave of absence</w:t>
      </w:r>
      <w:bookmarkEnd w:id="124"/>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No. 10 of 1990 s. 33(b).] </w:t>
      </w:r>
    </w:p>
    <w:p>
      <w:pPr>
        <w:pStyle w:val="yHeading5"/>
        <w:rPr>
          <w:snapToGrid w:val="0"/>
        </w:rPr>
      </w:pPr>
      <w:bookmarkStart w:id="125" w:name="_Toc131589239"/>
      <w:r>
        <w:rPr>
          <w:snapToGrid w:val="0"/>
        </w:rPr>
        <w:lastRenderedPageBreak/>
        <w:t>17.</w:t>
      </w:r>
      <w:r>
        <w:rPr>
          <w:snapToGrid w:val="0"/>
        </w:rPr>
        <w:tab/>
        <w:t>Common seals, and the use of facsimiles</w:t>
      </w:r>
      <w:bookmarkEnd w:id="125"/>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No. 10 of 1990 s. 6.] </w:t>
      </w:r>
    </w:p>
    <w:p>
      <w:pPr>
        <w:pStyle w:val="yScheduleHeading"/>
      </w:pPr>
      <w:bookmarkStart w:id="126" w:name="_Toc32497429"/>
      <w:bookmarkStart w:id="127" w:name="_Toc131521818"/>
      <w:bookmarkStart w:id="128" w:name="_Toc131522032"/>
      <w:bookmarkStart w:id="129" w:name="_Toc131589240"/>
      <w:r>
        <w:rPr>
          <w:rStyle w:val="CharSchNo"/>
        </w:rPr>
        <w:lastRenderedPageBreak/>
        <w:t>Schedule 2</w:t>
      </w:r>
      <w:r>
        <w:t> — </w:t>
      </w:r>
      <w:r>
        <w:rPr>
          <w:rStyle w:val="CharSchText"/>
        </w:rPr>
        <w:t>Transitional provisions concerning the Mint</w:t>
      </w:r>
      <w:bookmarkEnd w:id="126"/>
      <w:bookmarkEnd w:id="127"/>
      <w:bookmarkEnd w:id="128"/>
      <w:bookmarkEnd w:id="129"/>
    </w:p>
    <w:p>
      <w:pPr>
        <w:pStyle w:val="yShoulderClause"/>
        <w:rPr>
          <w:snapToGrid w:val="0"/>
        </w:rPr>
      </w:pPr>
      <w:r>
        <w:rPr>
          <w:snapToGrid w:val="0"/>
        </w:rPr>
        <w:t>[s. 35(9)]</w:t>
      </w:r>
    </w:p>
    <w:p>
      <w:pPr>
        <w:pStyle w:val="yFootnoteheading"/>
      </w:pPr>
      <w:r>
        <w:tab/>
        <w:t>[Heading amended: No. 19 of 2010 s. 4.]</w:t>
      </w:r>
    </w:p>
    <w:p>
      <w:pPr>
        <w:pStyle w:val="yHeading5"/>
        <w:rPr>
          <w:snapToGrid w:val="0"/>
        </w:rPr>
      </w:pPr>
      <w:bookmarkStart w:id="130" w:name="_Toc131589241"/>
      <w:r>
        <w:rPr>
          <w:rStyle w:val="CharSClsNo"/>
        </w:rPr>
        <w:t>1</w:t>
      </w:r>
      <w:r>
        <w:rPr>
          <w:snapToGrid w:val="0"/>
        </w:rPr>
        <w:t>.</w:t>
      </w:r>
      <w:r>
        <w:rPr>
          <w:snapToGrid w:val="0"/>
        </w:rPr>
        <w:tab/>
        <w:t>Terms used in this Schedule</w:t>
      </w:r>
      <w:bookmarkEnd w:id="13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4</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rPr>
          <w:vertAlign w:val="superscript"/>
        </w:rPr>
        <w:t> 1</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rPr>
          <w:vertAlign w:val="superscript"/>
        </w:rPr>
        <w:t> 1</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lastRenderedPageBreak/>
        <w:tab/>
      </w:r>
      <w:r>
        <w:rPr>
          <w:rStyle w:val="CharDefText"/>
        </w:rPr>
        <w:t>Royal Mint employee</w:t>
      </w:r>
      <w:r>
        <w:t xml:space="preserve"> means a person employed at the Royal Mint, immediately prior to the day on which the </w:t>
      </w:r>
      <w:r>
        <w:rPr>
          <w:i/>
        </w:rPr>
        <w:t>Perth Mint Act 1970</w:t>
      </w:r>
      <w:r>
        <w:rPr>
          <w:vertAlign w:val="superscript"/>
        </w:rPr>
        <w:t> 1</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4</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rPr>
          <w:vertAlign w:val="superscript"/>
        </w:rPr>
        <w:t> 1</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rPr>
          <w:vertAlign w:val="superscript"/>
        </w:rPr>
        <w:t> 1</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rPr>
          <w:vertAlign w:val="superscript"/>
        </w:rPr>
        <w:t> 1</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131" w:name="_Toc131589242"/>
      <w:r>
        <w:rPr>
          <w:rStyle w:val="CharSClsNo"/>
        </w:rPr>
        <w:t>2</w:t>
      </w:r>
      <w:r>
        <w:rPr>
          <w:snapToGrid w:val="0"/>
        </w:rPr>
        <w:t>.</w:t>
      </w:r>
      <w:r>
        <w:rPr>
          <w:snapToGrid w:val="0"/>
        </w:rPr>
        <w:tab/>
        <w:t>Transitional arrangements as to employment</w:t>
      </w:r>
      <w:bookmarkEnd w:id="131"/>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 xml:space="preserve">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w:t>
      </w:r>
      <w:r>
        <w:rPr>
          <w:snapToGrid w:val="0"/>
        </w:rPr>
        <w:lastRenderedPageBreak/>
        <w:t>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132" w:name="_Toc131589243"/>
      <w:r>
        <w:rPr>
          <w:rStyle w:val="CharSClsNo"/>
        </w:rPr>
        <w:t>3</w:t>
      </w:r>
      <w:r>
        <w:rPr>
          <w:snapToGrid w:val="0"/>
        </w:rPr>
        <w:t>.</w:t>
      </w:r>
      <w:r>
        <w:rPr>
          <w:snapToGrid w:val="0"/>
        </w:rPr>
        <w:tab/>
        <w:t>Transitional termination and re</w:t>
      </w:r>
      <w:r>
        <w:rPr>
          <w:snapToGrid w:val="0"/>
        </w:rPr>
        <w:noBreakHyphen/>
        <w:t>employment scheme</w:t>
      </w:r>
      <w:bookmarkEnd w:id="132"/>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4</w:t>
      </w:r>
      <w:r>
        <w:rPr>
          <w:snapToGrid w:val="0"/>
        </w:rPr>
        <w:t xml:space="preserve"> or</w:t>
      </w:r>
      <w:r>
        <w:t xml:space="preserve"> by a </w:t>
      </w:r>
      <w:r>
        <w:lastRenderedPageBreak/>
        <w:t xml:space="preserve">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r>
        <w:tab/>
        <w:t>[Clause 3 amended: No. 32 of 1994 s. 3(2); No. 43 of 2000 s. 46(1).]</w:t>
      </w:r>
    </w:p>
    <w:p>
      <w:pPr>
        <w:pStyle w:val="yHeading5"/>
        <w:rPr>
          <w:snapToGrid w:val="0"/>
        </w:rPr>
      </w:pPr>
      <w:bookmarkStart w:id="133" w:name="_Toc131589244"/>
      <w:r>
        <w:rPr>
          <w:rStyle w:val="CharSClsNo"/>
        </w:rPr>
        <w:t>4</w:t>
      </w:r>
      <w:r>
        <w:rPr>
          <w:snapToGrid w:val="0"/>
        </w:rPr>
        <w:t>.</w:t>
      </w:r>
      <w:r>
        <w:rPr>
          <w:snapToGrid w:val="0"/>
        </w:rPr>
        <w:tab/>
        <w:t>Continuity of service and superannuation</w:t>
      </w:r>
      <w:bookmarkEnd w:id="133"/>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lastRenderedPageBreak/>
        <w:t>Superannuation and Family Benefits Act 1938</w:t>
      </w:r>
      <w:r>
        <w:rPr>
          <w:iCs/>
          <w:snapToGrid w:val="0"/>
          <w:vertAlign w:val="superscript"/>
        </w:rPr>
        <w:t> 4</w:t>
      </w:r>
      <w:r>
        <w:rPr>
          <w:snapToGrid w:val="0"/>
        </w:rPr>
        <w:t xml:space="preserve"> that person shall for the purposes of retaining any leave entitlement under the </w:t>
      </w:r>
      <w:r>
        <w:rPr>
          <w:i/>
          <w:snapToGrid w:val="0"/>
        </w:rPr>
        <w:t>Public Service Act 1978</w:t>
      </w:r>
      <w:r>
        <w:rPr>
          <w:snapToGrid w:val="0"/>
          <w:vertAlign w:val="superscript"/>
        </w:rPr>
        <w:t> 5</w:t>
      </w:r>
      <w:r>
        <w:rPr>
          <w:snapToGrid w:val="0"/>
        </w:rPr>
        <w:t xml:space="preserve"> or any existing accruing rights under the </w:t>
      </w:r>
      <w:r>
        <w:rPr>
          <w:i/>
          <w:snapToGrid w:val="0"/>
        </w:rPr>
        <w:t>Superannuation and Family Benefits Act 1938</w:t>
      </w:r>
      <w:r>
        <w:rPr>
          <w:iCs/>
          <w:snapToGrid w:val="0"/>
          <w:vertAlign w:val="superscript"/>
        </w:rPr>
        <w:t> 4</w:t>
      </w:r>
      <w:r>
        <w:rPr>
          <w:snapToGrid w:val="0"/>
        </w:rPr>
        <w:t xml:space="preserve"> be taken to be, and to have been, in continuous service, but the </w:t>
      </w:r>
      <w:r>
        <w:rPr>
          <w:i/>
          <w:snapToGrid w:val="0"/>
        </w:rPr>
        <w:t>Public Service Act 1978</w:t>
      </w:r>
      <w:r>
        <w:rPr>
          <w:snapToGrid w:val="0"/>
          <w:vertAlign w:val="superscript"/>
        </w:rPr>
        <w:t> 5</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4</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4</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r>
        <w:tab/>
        <w:t>[Clause 4 amended: No. 6 of 1993 s. 11; No. 32 of 1994 s. 3(2); No. 49 of 1996 s. 64; No. 77 of 2006 s. 4.]</w:t>
      </w:r>
    </w:p>
    <w:p>
      <w:pPr>
        <w:pStyle w:val="yHeading5"/>
        <w:rPr>
          <w:snapToGrid w:val="0"/>
        </w:rPr>
      </w:pPr>
      <w:bookmarkStart w:id="134" w:name="_Toc131589245"/>
      <w:r>
        <w:rPr>
          <w:rStyle w:val="CharSClsNo"/>
        </w:rPr>
        <w:t>5</w:t>
      </w:r>
      <w:r>
        <w:rPr>
          <w:snapToGrid w:val="0"/>
        </w:rPr>
        <w:t>.</w:t>
      </w:r>
      <w:r>
        <w:rPr>
          <w:snapToGrid w:val="0"/>
        </w:rPr>
        <w:tab/>
        <w:t>Managing Director of the Mint</w:t>
      </w:r>
      <w:bookmarkEnd w:id="134"/>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135" w:name="_Toc131589246"/>
      <w:r>
        <w:rPr>
          <w:rStyle w:val="CharSClsNo"/>
        </w:rPr>
        <w:t>6</w:t>
      </w:r>
      <w:r>
        <w:rPr>
          <w:snapToGrid w:val="0"/>
        </w:rPr>
        <w:t>.</w:t>
      </w:r>
      <w:r>
        <w:rPr>
          <w:snapToGrid w:val="0"/>
        </w:rPr>
        <w:tab/>
        <w:t>Transfer of certain functions of directors of the Mint</w:t>
      </w:r>
      <w:bookmarkEnd w:id="135"/>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lastRenderedPageBreak/>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r>
        <w:tab/>
        <w:t>[Clause 6 amended: No. 10 of 1990 s. 6.]</w:t>
      </w:r>
    </w:p>
    <w:p>
      <w:pPr>
        <w:pStyle w:val="yHeading5"/>
        <w:rPr>
          <w:snapToGrid w:val="0"/>
        </w:rPr>
      </w:pPr>
      <w:bookmarkStart w:id="136" w:name="_Toc131589247"/>
      <w:r>
        <w:rPr>
          <w:rStyle w:val="CharSClsNo"/>
        </w:rPr>
        <w:t>7</w:t>
      </w:r>
      <w:r>
        <w:rPr>
          <w:snapToGrid w:val="0"/>
        </w:rPr>
        <w:t>.</w:t>
      </w:r>
      <w:r>
        <w:rPr>
          <w:snapToGrid w:val="0"/>
        </w:rPr>
        <w:tab/>
        <w:t>Appropriation for employment benefits</w:t>
      </w:r>
      <w:bookmarkEnd w:id="136"/>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r>
        <w:tab/>
        <w:t>[Clause 7 amended: No. 6 of 1993 s. 11; No. 49 of 1996 s. 64; No. 77 of 2006 s. 4.]</w:t>
      </w:r>
    </w:p>
    <w:p>
      <w:pPr>
        <w:pStyle w:val="yHeading5"/>
        <w:rPr>
          <w:snapToGrid w:val="0"/>
        </w:rPr>
      </w:pPr>
      <w:bookmarkStart w:id="137" w:name="_Toc131589248"/>
      <w:r>
        <w:rPr>
          <w:rStyle w:val="CharSClsNo"/>
        </w:rPr>
        <w:t>8</w:t>
      </w:r>
      <w:r>
        <w:rPr>
          <w:snapToGrid w:val="0"/>
        </w:rPr>
        <w:t>.</w:t>
      </w:r>
      <w:r>
        <w:rPr>
          <w:snapToGrid w:val="0"/>
        </w:rPr>
        <w:tab/>
        <w:t>Amounts payable to the Consolidated Account</w:t>
      </w:r>
      <w:bookmarkEnd w:id="137"/>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r>
        <w:lastRenderedPageBreak/>
        <w:tab/>
        <w:t>[Clause 8 amended: No. 6 of 1993 s. 11; No. 49 of 1996 s. 64; No. 77 of 2006 s. 4.]</w:t>
      </w:r>
    </w:p>
    <w:p>
      <w:pPr>
        <w:pStyle w:val="yHeading5"/>
        <w:rPr>
          <w:snapToGrid w:val="0"/>
        </w:rPr>
      </w:pPr>
      <w:bookmarkStart w:id="138" w:name="_Toc131589249"/>
      <w:r>
        <w:rPr>
          <w:rStyle w:val="CharSClsNo"/>
        </w:rPr>
        <w:t>9</w:t>
      </w:r>
      <w:r>
        <w:rPr>
          <w:snapToGrid w:val="0"/>
        </w:rPr>
        <w:t>.</w:t>
      </w:r>
      <w:r>
        <w:rPr>
          <w:snapToGrid w:val="0"/>
        </w:rPr>
        <w:tab/>
        <w:t>Construction of references</w:t>
      </w:r>
      <w:bookmarkEnd w:id="138"/>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No. 10 of 1990 s. 34.]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0" w:name="_Toc32497439"/>
      <w:bookmarkStart w:id="141" w:name="_Toc131521828"/>
      <w:bookmarkStart w:id="142" w:name="_Toc131522042"/>
      <w:bookmarkStart w:id="143" w:name="_Toc131589250"/>
      <w:r>
        <w:lastRenderedPageBreak/>
        <w:t>Notes</w:t>
      </w:r>
      <w:bookmarkEnd w:id="140"/>
      <w:bookmarkEnd w:id="141"/>
      <w:bookmarkEnd w:id="142"/>
      <w:bookmarkEnd w:id="143"/>
    </w:p>
    <w:p>
      <w:pPr>
        <w:pStyle w:val="nStatement"/>
      </w:pPr>
      <w:r>
        <w:t xml:space="preserve">This is a compilation of the </w:t>
      </w:r>
      <w:r>
        <w:rPr>
          <w:i/>
          <w:noProof/>
        </w:rPr>
        <w:t>Gold Corporation Act 1987</w:t>
      </w:r>
      <w:r>
        <w:t xml:space="preserve"> and includes amendments made by other written laws</w:t>
      </w:r>
      <w:r>
        <w:rPr>
          <w:snapToGrid w:val="0"/>
          <w:vertAlign w:val="superscript"/>
        </w:rPr>
        <w:t> 6</w:t>
      </w:r>
      <w:r>
        <w:t>. For provisions that have come into operation, and for information about any reprints, see the compilation table. For provisions that have not yet come into operation see the uncommenced provisions table.</w:t>
      </w:r>
    </w:p>
    <w:p>
      <w:pPr>
        <w:pStyle w:val="nHeading3"/>
      </w:pPr>
      <w:bookmarkStart w:id="144" w:name="_Toc131589251"/>
      <w:r>
        <w:t>Compilation table</w:t>
      </w:r>
      <w:bookmarkEnd w:id="1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432"/>
        <w:gridCol w:w="965"/>
        <w:gridCol w:w="1134"/>
        <w:gridCol w:w="2556"/>
      </w:tblGrid>
      <w:tr>
        <w:trPr>
          <w:tblHeader/>
        </w:trPr>
        <w:tc>
          <w:tcPr>
            <w:tcW w:w="2438" w:type="dxa"/>
            <w:gridSpan w:val="2"/>
          </w:tcPr>
          <w:p>
            <w:pPr>
              <w:pStyle w:val="nTable"/>
              <w:spacing w:after="40"/>
              <w:rPr>
                <w:b/>
              </w:rPr>
            </w:pPr>
            <w:r>
              <w:rPr>
                <w:b/>
              </w:rPr>
              <w:t>Short title</w:t>
            </w:r>
          </w:p>
        </w:tc>
        <w:tc>
          <w:tcPr>
            <w:tcW w:w="965"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Act 1987</w:t>
            </w:r>
            <w:r>
              <w:rPr>
                <w:snapToGrid w:val="0"/>
                <w:vertAlign w:val="superscript"/>
              </w:rPr>
              <w:t> 7</w:t>
            </w:r>
          </w:p>
        </w:tc>
        <w:tc>
          <w:tcPr>
            <w:tcW w:w="965" w:type="dxa"/>
          </w:tcPr>
          <w:p>
            <w:pPr>
              <w:pStyle w:val="nTable"/>
              <w:spacing w:after="40"/>
            </w:pPr>
            <w:r>
              <w:t>99 of 1987</w:t>
            </w:r>
          </w:p>
        </w:tc>
        <w:tc>
          <w:tcPr>
            <w:tcW w:w="1134" w:type="dxa"/>
          </w:tcPr>
          <w:p>
            <w:pPr>
              <w:pStyle w:val="nTable"/>
              <w:spacing w:after="40"/>
            </w:pPr>
            <w:r>
              <w:t>18 Dec 1987</w:t>
            </w:r>
          </w:p>
        </w:tc>
        <w:tc>
          <w:tcPr>
            <w:tcW w:w="2556" w:type="dxa"/>
          </w:tcPr>
          <w:p>
            <w:pPr>
              <w:pStyle w:val="nTable"/>
              <w:spacing w:after="40"/>
            </w:pPr>
            <w:r>
              <w:t>s. 1 and 2: 18 Dec 1987;</w:t>
            </w:r>
            <w:r>
              <w:br/>
              <w:t xml:space="preserve">Sch. 3 cl. 1(1): 1 Jul 1987 (see Sch. 3 cl. 1(2)); </w:t>
            </w:r>
            <w:r>
              <w:br/>
              <w:t xml:space="preserve">Act other than s. 1 and  2 and Sch. 3 cl. 1(1): 30 Jun 1988 (see s. 2 and </w:t>
            </w:r>
            <w:r>
              <w:rPr>
                <w:i/>
              </w:rPr>
              <w:t>Gazette</w:t>
            </w:r>
            <w:r>
              <w:t xml:space="preserve"> 30 Jun 1988 p. 2133)</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Gold Banking Corporation Amendment Act 1988</w:t>
            </w:r>
          </w:p>
        </w:tc>
        <w:tc>
          <w:tcPr>
            <w:tcW w:w="965" w:type="dxa"/>
          </w:tcPr>
          <w:p>
            <w:pPr>
              <w:pStyle w:val="nTable"/>
              <w:spacing w:after="40"/>
            </w:pPr>
            <w:r>
              <w:t>5 of 1988</w:t>
            </w:r>
          </w:p>
        </w:tc>
        <w:tc>
          <w:tcPr>
            <w:tcW w:w="1134" w:type="dxa"/>
          </w:tcPr>
          <w:p>
            <w:pPr>
              <w:pStyle w:val="nTable"/>
              <w:spacing w:after="40"/>
            </w:pPr>
            <w:r>
              <w:t>29 Jun 1988</w:t>
            </w:r>
          </w:p>
        </w:tc>
        <w:tc>
          <w:tcPr>
            <w:tcW w:w="2556" w:type="dxa"/>
          </w:tcPr>
          <w:p>
            <w:pPr>
              <w:pStyle w:val="nTable"/>
              <w:spacing w:after="40"/>
            </w:pPr>
            <w:r>
              <w:t>29 Jun 1988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(Gold Banking Corporation) Act 1990</w:t>
            </w:r>
            <w:r>
              <w:t xml:space="preserve"> Pt. 2</w:t>
            </w:r>
          </w:p>
        </w:tc>
        <w:tc>
          <w:tcPr>
            <w:tcW w:w="965" w:type="dxa"/>
          </w:tcPr>
          <w:p>
            <w:pPr>
              <w:pStyle w:val="nTable"/>
              <w:spacing w:after="40"/>
            </w:pPr>
            <w:r>
              <w:t>10 of 1990</w:t>
            </w:r>
          </w:p>
        </w:tc>
        <w:tc>
          <w:tcPr>
            <w:tcW w:w="1134" w:type="dxa"/>
          </w:tcPr>
          <w:p>
            <w:pPr>
              <w:pStyle w:val="nTable"/>
              <w:spacing w:after="40"/>
            </w:pPr>
            <w:r>
              <w:t>31 Jul 1990</w:t>
            </w:r>
          </w:p>
        </w:tc>
        <w:tc>
          <w:tcPr>
            <w:tcW w:w="2556" w:type="dxa"/>
          </w:tcPr>
          <w:p>
            <w:pPr>
              <w:pStyle w:val="nTable"/>
              <w:spacing w:after="40"/>
            </w:pPr>
            <w:r>
              <w:t xml:space="preserve">28 Sep 1990 (see s. 2 and </w:t>
            </w:r>
            <w:r>
              <w:rPr>
                <w:i/>
              </w:rPr>
              <w:t>Gazette</w:t>
            </w:r>
            <w:r>
              <w:t xml:space="preserve"> 28 Sep 1990 p. 4981)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Administration Legislation Amendment Act 1993</w:t>
            </w:r>
            <w:r>
              <w:t xml:space="preserve"> s. 11</w:t>
            </w:r>
          </w:p>
        </w:tc>
        <w:tc>
          <w:tcPr>
            <w:tcW w:w="965" w:type="dxa"/>
          </w:tcPr>
          <w:p>
            <w:pPr>
              <w:pStyle w:val="nTable"/>
              <w:spacing w:after="40"/>
            </w:pPr>
            <w:r>
              <w:t>6 of 1993</w:t>
            </w:r>
          </w:p>
        </w:tc>
        <w:tc>
          <w:tcPr>
            <w:tcW w:w="1134" w:type="dxa"/>
          </w:tcPr>
          <w:p>
            <w:pPr>
              <w:pStyle w:val="nTable"/>
              <w:spacing w:after="40"/>
            </w:pPr>
            <w:r>
              <w:t>27 Aug 1993</w:t>
            </w:r>
          </w:p>
        </w:tc>
        <w:tc>
          <w:tcPr>
            <w:tcW w:w="2556"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(Public Sector Management) Act 1994</w:t>
            </w:r>
            <w:r>
              <w:t xml:space="preserve"> s. 3(2)</w:t>
            </w:r>
          </w:p>
        </w:tc>
        <w:tc>
          <w:tcPr>
            <w:tcW w:w="965" w:type="dxa"/>
          </w:tcPr>
          <w:p>
            <w:pPr>
              <w:pStyle w:val="nTable"/>
              <w:spacing w:after="40"/>
            </w:pPr>
            <w:r>
              <w:t>32 of 1994</w:t>
            </w:r>
          </w:p>
        </w:tc>
        <w:tc>
          <w:tcPr>
            <w:tcW w:w="1134" w:type="dxa"/>
          </w:tcPr>
          <w:p>
            <w:pPr>
              <w:pStyle w:val="nTable"/>
              <w:spacing w:after="40"/>
            </w:pPr>
            <w:r>
              <w:t>29 Jun 1994</w:t>
            </w:r>
          </w:p>
        </w:tc>
        <w:tc>
          <w:tcPr>
            <w:tcW w:w="2556"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24 Aug 1994</w:t>
            </w:r>
            <w:r>
              <w:rPr>
                <w:iCs/>
              </w:rPr>
              <w:t xml:space="preserve"> (includes amendments listed above except those in the </w:t>
            </w:r>
            <w:r>
              <w:rPr>
                <w:i/>
              </w:rPr>
              <w:t>Acts Amendment (Public Sector Management) Act 1994</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Statutes (Repeals and Minor Amendments) Act 1994</w:t>
            </w:r>
            <w:r>
              <w:t xml:space="preserve"> s. 4</w:t>
            </w:r>
          </w:p>
        </w:tc>
        <w:tc>
          <w:tcPr>
            <w:tcW w:w="965" w:type="dxa"/>
          </w:tcPr>
          <w:p>
            <w:pPr>
              <w:pStyle w:val="nTable"/>
              <w:spacing w:after="40"/>
            </w:pPr>
            <w:r>
              <w:t>73 of 1994</w:t>
            </w:r>
          </w:p>
        </w:tc>
        <w:tc>
          <w:tcPr>
            <w:tcW w:w="1134" w:type="dxa"/>
          </w:tcPr>
          <w:p>
            <w:pPr>
              <w:pStyle w:val="nTable"/>
              <w:spacing w:after="40"/>
            </w:pPr>
            <w:r>
              <w:t>9 Dec 1994</w:t>
            </w:r>
          </w:p>
        </w:tc>
        <w:tc>
          <w:tcPr>
            <w:tcW w:w="2556"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Industrial Legislation Amendment Act 1995</w:t>
            </w:r>
            <w:r>
              <w:t xml:space="preserve"> s. 35</w:t>
            </w:r>
          </w:p>
        </w:tc>
        <w:tc>
          <w:tcPr>
            <w:tcW w:w="965" w:type="dxa"/>
          </w:tcPr>
          <w:p>
            <w:pPr>
              <w:pStyle w:val="nTable"/>
              <w:keepNext/>
              <w:keepLines/>
              <w:spacing w:after="40"/>
            </w:pPr>
            <w:r>
              <w:t>1 of 1995</w:t>
            </w:r>
          </w:p>
        </w:tc>
        <w:tc>
          <w:tcPr>
            <w:tcW w:w="1134" w:type="dxa"/>
          </w:tcPr>
          <w:p>
            <w:pPr>
              <w:pStyle w:val="nTable"/>
              <w:keepNext/>
              <w:keepLines/>
              <w:spacing w:after="40"/>
            </w:pPr>
            <w:r>
              <w:t>9 May 1995</w:t>
            </w:r>
          </w:p>
        </w:tc>
        <w:tc>
          <w:tcPr>
            <w:tcW w:w="2556" w:type="dxa"/>
          </w:tcPr>
          <w:p>
            <w:pPr>
              <w:pStyle w:val="nTable"/>
              <w:keepNext/>
              <w:keepLines/>
              <w:spacing w:after="40"/>
            </w:pPr>
            <w:r>
              <w:t xml:space="preserve">1 Jan 1996 (see s. 2(2) and </w:t>
            </w:r>
            <w:r>
              <w:rPr>
                <w:i/>
              </w:rPr>
              <w:t>Gazette</w:t>
            </w:r>
            <w:r>
              <w:t xml:space="preserve"> 24 Nov 1995 p. 5389)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Statutory Corporations (Liability of Directors) Act 1996</w:t>
            </w:r>
            <w:r>
              <w:t xml:space="preserve"> s. 3</w:t>
            </w:r>
          </w:p>
        </w:tc>
        <w:tc>
          <w:tcPr>
            <w:tcW w:w="965" w:type="dxa"/>
          </w:tcPr>
          <w:p>
            <w:pPr>
              <w:pStyle w:val="nTable"/>
              <w:spacing w:after="40"/>
            </w:pPr>
            <w:r>
              <w:t>41 of 1996</w:t>
            </w:r>
          </w:p>
        </w:tc>
        <w:tc>
          <w:tcPr>
            <w:tcW w:w="1134" w:type="dxa"/>
          </w:tcPr>
          <w:p>
            <w:pPr>
              <w:pStyle w:val="nTable"/>
              <w:spacing w:after="40"/>
            </w:pPr>
            <w:r>
              <w:t>10 Oct 1996</w:t>
            </w:r>
          </w:p>
        </w:tc>
        <w:tc>
          <w:tcPr>
            <w:tcW w:w="2556" w:type="dxa"/>
          </w:tcPr>
          <w:p>
            <w:pPr>
              <w:pStyle w:val="nTable"/>
              <w:spacing w:after="4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Financial Legislation Amendment Act 1996</w:t>
            </w:r>
            <w:r>
              <w:t xml:space="preserve"> s. 64</w:t>
            </w:r>
          </w:p>
        </w:tc>
        <w:tc>
          <w:tcPr>
            <w:tcW w:w="965" w:type="dxa"/>
          </w:tcPr>
          <w:p>
            <w:pPr>
              <w:pStyle w:val="nTable"/>
              <w:spacing w:after="40"/>
            </w:pPr>
            <w:r>
              <w:t>49 of 1996</w:t>
            </w:r>
          </w:p>
        </w:tc>
        <w:tc>
          <w:tcPr>
            <w:tcW w:w="1134" w:type="dxa"/>
          </w:tcPr>
          <w:p>
            <w:pPr>
              <w:pStyle w:val="nTable"/>
              <w:spacing w:after="40"/>
            </w:pPr>
            <w:r>
              <w:t>25 Oct 1996</w:t>
            </w:r>
          </w:p>
        </w:tc>
        <w:tc>
          <w:tcPr>
            <w:tcW w:w="2556"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lastRenderedPageBreak/>
              <w:t xml:space="preserve">State Superannuation (Transitional and Consequential Provisions) Act 2000 </w:t>
            </w:r>
            <w:r>
              <w:t>s. 46(1)</w:t>
            </w:r>
          </w:p>
        </w:tc>
        <w:tc>
          <w:tcPr>
            <w:tcW w:w="965" w:type="dxa"/>
          </w:tcPr>
          <w:p>
            <w:pPr>
              <w:pStyle w:val="nTable"/>
              <w:spacing w:after="40"/>
            </w:pPr>
            <w:r>
              <w:t>43 of 2000</w:t>
            </w:r>
          </w:p>
        </w:tc>
        <w:tc>
          <w:tcPr>
            <w:tcW w:w="1134" w:type="dxa"/>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rPr>
                <w:iCs/>
              </w:rPr>
            </w:pPr>
            <w:r>
              <w:rPr>
                <w:b/>
                <w:bCs/>
              </w:rPr>
              <w:t xml:space="preserve">Reprint of the </w:t>
            </w:r>
            <w:r>
              <w:rPr>
                <w:b/>
                <w:bCs/>
                <w:i/>
              </w:rPr>
              <w:t>Gold Corporation Act 1987</w:t>
            </w:r>
            <w:r>
              <w:rPr>
                <w:b/>
                <w:bCs/>
                <w:iCs/>
              </w:rPr>
              <w:t xml:space="preserve"> as at 2 Jan 2001</w:t>
            </w:r>
            <w:r>
              <w:rPr>
                <w:iCs/>
              </w:rPr>
              <w:t xml:space="preserve"> (includes amendments listed above except those in the </w:t>
            </w:r>
            <w:r>
              <w:rPr>
                <w:i/>
              </w:rPr>
              <w:t>State Superannuation (Transitional and Consequential Provisions) Act 2000</w:t>
            </w:r>
            <w:r>
              <w:rPr>
                <w:iCs/>
              </w:rPr>
              <w:t>)</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Corporations (Consequential Amendments) Act</w:t>
            </w:r>
            <w:r>
              <w:rPr>
                <w:i/>
              </w:rPr>
              <w:br/>
              <w:t>(No. 2) 2003</w:t>
            </w:r>
            <w:r>
              <w:t xml:space="preserve"> Pt. 9</w:t>
            </w:r>
          </w:p>
        </w:tc>
        <w:tc>
          <w:tcPr>
            <w:tcW w:w="965" w:type="dxa"/>
          </w:tcPr>
          <w:p>
            <w:pPr>
              <w:pStyle w:val="nTable"/>
              <w:spacing w:after="40"/>
            </w:pPr>
            <w:r>
              <w:t>20 of 2003</w:t>
            </w:r>
          </w:p>
        </w:tc>
        <w:tc>
          <w:tcPr>
            <w:tcW w:w="1134" w:type="dxa"/>
          </w:tcPr>
          <w:p>
            <w:pPr>
              <w:pStyle w:val="nTable"/>
              <w:spacing w:after="40"/>
            </w:pPr>
            <w:r>
              <w:t>23 Apr 2003</w:t>
            </w:r>
          </w:p>
        </w:tc>
        <w:tc>
          <w:tcPr>
            <w:tcW w:w="2556"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pPr>
            <w:r>
              <w:rPr>
                <w:i/>
              </w:rPr>
              <w:t>Acts Amendment (Equality of Status) Act 2003</w:t>
            </w:r>
            <w:r>
              <w:t xml:space="preserve"> Pt. 24</w:t>
            </w:r>
          </w:p>
        </w:tc>
        <w:tc>
          <w:tcPr>
            <w:tcW w:w="965" w:type="dxa"/>
          </w:tcPr>
          <w:p>
            <w:pPr>
              <w:pStyle w:val="nTable"/>
              <w:spacing w:after="40"/>
            </w:pPr>
            <w:r>
              <w:t>28 of 2003</w:t>
            </w:r>
          </w:p>
        </w:tc>
        <w:tc>
          <w:tcPr>
            <w:tcW w:w="1134" w:type="dxa"/>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rPr>
              <w:t>Acts Amendment and Repeal (Competition Policy) Act 2003</w:t>
            </w:r>
            <w:r>
              <w:t xml:space="preserve"> Pt. 8</w:t>
            </w:r>
          </w:p>
        </w:tc>
        <w:tc>
          <w:tcPr>
            <w:tcW w:w="965" w:type="dxa"/>
          </w:tcPr>
          <w:p>
            <w:pPr>
              <w:pStyle w:val="nTable"/>
              <w:spacing w:after="40"/>
            </w:pPr>
            <w:r>
              <w:t>70 of 2003</w:t>
            </w:r>
          </w:p>
        </w:tc>
        <w:tc>
          <w:tcPr>
            <w:tcW w:w="1134" w:type="dxa"/>
          </w:tcPr>
          <w:p>
            <w:pPr>
              <w:pStyle w:val="nTable"/>
              <w:spacing w:after="40"/>
            </w:pPr>
            <w:r>
              <w:t>15 Dec 2003</w:t>
            </w:r>
          </w:p>
        </w:tc>
        <w:tc>
          <w:tcPr>
            <w:tcW w:w="2556" w:type="dxa"/>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
              </w:rPr>
            </w:pPr>
            <w:r>
              <w:rPr>
                <w:i/>
                <w:snapToGrid w:val="0"/>
              </w:rPr>
              <w:t>Criminal Code Amendment Act 2004</w:t>
            </w:r>
            <w:r>
              <w:rPr>
                <w:snapToGrid w:val="0"/>
              </w:rPr>
              <w:t xml:space="preserve"> s. 58</w:t>
            </w:r>
          </w:p>
        </w:tc>
        <w:tc>
          <w:tcPr>
            <w:tcW w:w="965" w:type="dxa"/>
          </w:tcPr>
          <w:p>
            <w:pPr>
              <w:pStyle w:val="nTable"/>
              <w:spacing w:after="40"/>
            </w:pPr>
            <w:r>
              <w:t>4 of 2004</w:t>
            </w:r>
          </w:p>
        </w:tc>
        <w:tc>
          <w:tcPr>
            <w:tcW w:w="1134" w:type="dxa"/>
          </w:tcPr>
          <w:p>
            <w:pPr>
              <w:pStyle w:val="nTable"/>
              <w:spacing w:after="40"/>
            </w:pPr>
            <w:r>
              <w:t>23 Apr 2004</w:t>
            </w:r>
          </w:p>
        </w:tc>
        <w:tc>
          <w:tcPr>
            <w:tcW w:w="2556"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82</w:t>
            </w:r>
          </w:p>
        </w:tc>
        <w:tc>
          <w:tcPr>
            <w:tcW w:w="965"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6"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3: The </w:t>
            </w:r>
            <w:r>
              <w:rPr>
                <w:b/>
                <w:bCs/>
                <w:i/>
              </w:rPr>
              <w:t>Gold Corporation Act 1987</w:t>
            </w:r>
            <w:r>
              <w:rPr>
                <w:b/>
                <w:bCs/>
                <w:iCs/>
              </w:rPr>
              <w:t xml:space="preserve"> as at 10 Jun 2005</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snapToGrid w:val="0"/>
              </w:rPr>
            </w:pPr>
            <w:r>
              <w:rPr>
                <w:i/>
                <w:iCs/>
                <w:snapToGrid w:val="0"/>
              </w:rPr>
              <w:t xml:space="preserve">Machinery of Government (Miscellaneous Amendments) Act 2006 </w:t>
            </w:r>
            <w:r>
              <w:rPr>
                <w:snapToGrid w:val="0"/>
              </w:rPr>
              <w:t>Pt. 17 Div. 4</w:t>
            </w:r>
            <w:r>
              <w:rPr>
                <w:snapToGrid w:val="0"/>
                <w:vertAlign w:val="superscript"/>
              </w:rPr>
              <w:t> 8</w:t>
            </w:r>
          </w:p>
        </w:tc>
        <w:tc>
          <w:tcPr>
            <w:tcW w:w="965"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6"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965"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rPr>
                <w:iCs/>
                <w:vertAlign w:val="superscript"/>
              </w:rPr>
            </w:pPr>
            <w:r>
              <w:rPr>
                <w:i/>
              </w:rPr>
              <w:t>Duties Legislation Amendment Act 2008</w:t>
            </w:r>
            <w:r>
              <w:rPr>
                <w:iCs/>
              </w:rPr>
              <w:t xml:space="preserve"> s. 52 </w:t>
            </w:r>
          </w:p>
        </w:tc>
        <w:tc>
          <w:tcPr>
            <w:tcW w:w="965" w:type="dxa"/>
          </w:tcPr>
          <w:p>
            <w:pPr>
              <w:pStyle w:val="nTable"/>
              <w:spacing w:after="40"/>
            </w:pPr>
            <w:r>
              <w:t>12 of 2008</w:t>
            </w:r>
          </w:p>
        </w:tc>
        <w:tc>
          <w:tcPr>
            <w:tcW w:w="1134" w:type="dxa"/>
          </w:tcPr>
          <w:p>
            <w:pPr>
              <w:pStyle w:val="nTable"/>
              <w:spacing w:after="40"/>
            </w:pPr>
            <w:r>
              <w:t>14 Apr 2008</w:t>
            </w:r>
          </w:p>
        </w:tc>
        <w:tc>
          <w:tcPr>
            <w:tcW w:w="2556"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gridBefore w:val="1"/>
          <w:wBefore w:w="6" w:type="dxa"/>
          <w:cantSplit/>
        </w:trPr>
        <w:tc>
          <w:tcPr>
            <w:tcW w:w="7087" w:type="dxa"/>
            <w:gridSpan w:val="4"/>
          </w:tcPr>
          <w:p>
            <w:pPr>
              <w:pStyle w:val="nTable"/>
              <w:spacing w:after="40"/>
            </w:pPr>
            <w:r>
              <w:rPr>
                <w:b/>
                <w:bCs/>
              </w:rPr>
              <w:t xml:space="preserve">Reprint 4: The </w:t>
            </w:r>
            <w:r>
              <w:rPr>
                <w:b/>
                <w:bCs/>
                <w:i/>
              </w:rPr>
              <w:t>Gold Corporation Act 1987</w:t>
            </w:r>
            <w:r>
              <w:rPr>
                <w:b/>
                <w:bCs/>
                <w:iCs/>
              </w:rPr>
              <w:t xml:space="preserve"> as at 1 Aug 2008</w:t>
            </w:r>
            <w:r>
              <w:rPr>
                <w:iCs/>
              </w:rPr>
              <w:t xml:space="preserve"> (includes amendments listed above)</w:t>
            </w:r>
          </w:p>
        </w:tc>
      </w:tr>
      <w:tr>
        <w:tblPrEx>
          <w:tblBorders>
            <w:top w:val="none" w:sz="0" w:space="0" w:color="auto"/>
            <w:bottom w:val="none" w:sz="0" w:space="0" w:color="auto"/>
            <w:insideH w:val="none" w:sz="0" w:space="0" w:color="auto"/>
          </w:tblBorders>
        </w:tblPrEx>
        <w:trPr>
          <w:gridBefore w:val="1"/>
          <w:wBefore w:w="6" w:type="dxa"/>
          <w:cantSplit/>
        </w:trPr>
        <w:tc>
          <w:tcPr>
            <w:tcW w:w="2432" w:type="dxa"/>
          </w:tcPr>
          <w:p>
            <w:pPr>
              <w:pStyle w:val="nTable"/>
              <w:spacing w:after="40"/>
              <w:ind w:right="113"/>
              <w:rPr>
                <w:iCs/>
              </w:rPr>
            </w:pPr>
            <w:r>
              <w:rPr>
                <w:i/>
              </w:rPr>
              <w:t>Statutes (Repeals and Miscellaneous Amendments) Act 2009</w:t>
            </w:r>
            <w:r>
              <w:rPr>
                <w:iCs/>
              </w:rPr>
              <w:t xml:space="preserve"> s. 65</w:t>
            </w:r>
          </w:p>
        </w:tc>
        <w:tc>
          <w:tcPr>
            <w:tcW w:w="965" w:type="dxa"/>
          </w:tcPr>
          <w:p>
            <w:pPr>
              <w:pStyle w:val="nTable"/>
              <w:spacing w:after="40"/>
            </w:pPr>
            <w:r>
              <w:t xml:space="preserve">8 of 2009 </w:t>
            </w:r>
          </w:p>
        </w:tc>
        <w:tc>
          <w:tcPr>
            <w:tcW w:w="1134" w:type="dxa"/>
          </w:tcPr>
          <w:p>
            <w:pPr>
              <w:pStyle w:val="nTable"/>
              <w:spacing w:after="40"/>
            </w:pPr>
            <w:r>
              <w:t>21 May 2009</w:t>
            </w:r>
          </w:p>
        </w:tc>
        <w:tc>
          <w:tcPr>
            <w:tcW w:w="2556"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965"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438" w:type="dxa"/>
            <w:gridSpan w:val="2"/>
          </w:tcPr>
          <w:p>
            <w:pPr>
              <w:pStyle w:val="nTable"/>
              <w:spacing w:after="40"/>
              <w:ind w:right="113"/>
              <w:rPr>
                <w:i/>
                <w:snapToGrid w:val="0"/>
              </w:rPr>
            </w:pPr>
            <w:r>
              <w:rPr>
                <w:i/>
                <w:snapToGrid w:val="0"/>
              </w:rPr>
              <w:lastRenderedPageBreak/>
              <w:t>Personal Property Securities (Consequential Repeals and Amendments) Act 2011</w:t>
            </w:r>
            <w:r>
              <w:rPr>
                <w:snapToGrid w:val="0"/>
              </w:rPr>
              <w:t xml:space="preserve"> Pt. 10 Div. 1</w:t>
            </w:r>
          </w:p>
        </w:tc>
        <w:tc>
          <w:tcPr>
            <w:tcW w:w="965"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6"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438" w:type="dxa"/>
            <w:gridSpan w:val="2"/>
            <w:tcBorders>
              <w:top w:val="nil"/>
              <w:bottom w:val="nil"/>
            </w:tcBorders>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3</w:t>
            </w:r>
          </w:p>
        </w:tc>
        <w:tc>
          <w:tcPr>
            <w:tcW w:w="965" w:type="dxa"/>
            <w:tcBorders>
              <w:top w:val="nil"/>
              <w:bottom w:val="nil"/>
            </w:tcBorders>
          </w:tcPr>
          <w:p>
            <w:pPr>
              <w:pStyle w:val="nTable"/>
              <w:spacing w:after="40"/>
              <w:rPr>
                <w:snapToGrid w:val="0"/>
              </w:rPr>
            </w:pPr>
            <w:r>
              <w:rPr>
                <w:snapToGrid w:val="0"/>
              </w:rPr>
              <w:t>46 of 2016</w:t>
            </w:r>
          </w:p>
        </w:tc>
        <w:tc>
          <w:tcPr>
            <w:tcW w:w="1134" w:type="dxa"/>
            <w:tcBorders>
              <w:top w:val="nil"/>
              <w:bottom w:val="nil"/>
            </w:tcBorders>
          </w:tcPr>
          <w:p>
            <w:pPr>
              <w:pStyle w:val="nTable"/>
              <w:spacing w:after="40"/>
            </w:pPr>
            <w:r>
              <w:t>7 Dec 2016</w:t>
            </w:r>
          </w:p>
        </w:tc>
        <w:tc>
          <w:tcPr>
            <w:tcW w:w="2556" w:type="dxa"/>
            <w:tcBorders>
              <w:top w:val="nil"/>
              <w:bottom w:val="nil"/>
            </w:tcBorders>
          </w:tcPr>
          <w:p>
            <w:pPr>
              <w:pStyle w:val="nTable"/>
              <w:spacing w:after="40"/>
              <w:rPr>
                <w:snapToGrid w:val="0"/>
              </w:rPr>
            </w:pPr>
            <w:r>
              <w:rPr>
                <w:snapToGrid w:val="0"/>
              </w:rPr>
              <w:t>8 Dec 2016 (see s. 2(b))</w:t>
            </w:r>
          </w:p>
        </w:tc>
      </w:tr>
      <w:tr>
        <w:tblPrEx>
          <w:tblBorders>
            <w:top w:val="none" w:sz="0" w:space="0" w:color="auto"/>
            <w:bottom w:val="none" w:sz="0" w:space="0" w:color="auto"/>
            <w:insideH w:val="none" w:sz="0" w:space="0" w:color="auto"/>
          </w:tblBorders>
        </w:tblPrEx>
        <w:trPr>
          <w:cantSplit/>
        </w:trPr>
        <w:tc>
          <w:tcPr>
            <w:tcW w:w="2438" w:type="dxa"/>
            <w:gridSpan w:val="2"/>
            <w:tcBorders>
              <w:bottom w:val="single" w:sz="4" w:space="0" w:color="auto"/>
            </w:tcBorders>
          </w:tcPr>
          <w:p>
            <w:pPr>
              <w:pStyle w:val="nTable"/>
              <w:spacing w:after="40"/>
              <w:ind w:right="113"/>
              <w:rPr>
                <w:snapToGrid w:val="0"/>
              </w:rPr>
            </w:pPr>
            <w:r>
              <w:rPr>
                <w:i/>
                <w:snapToGrid w:val="0"/>
              </w:rPr>
              <w:t>Directors’ Liability Reform Act 2023</w:t>
            </w:r>
            <w:r>
              <w:rPr>
                <w:snapToGrid w:val="0"/>
              </w:rPr>
              <w:t xml:space="preserve"> Pt. 3 Div. 32</w:t>
            </w:r>
          </w:p>
        </w:tc>
        <w:tc>
          <w:tcPr>
            <w:tcW w:w="965" w:type="dxa"/>
            <w:tcBorders>
              <w:bottom w:val="single" w:sz="4" w:space="0" w:color="auto"/>
            </w:tcBorders>
          </w:tcPr>
          <w:p>
            <w:pPr>
              <w:pStyle w:val="nTable"/>
              <w:spacing w:after="40"/>
              <w:rPr>
                <w:snapToGrid w:val="0"/>
              </w:rPr>
            </w:pPr>
            <w:r>
              <w:rPr>
                <w:snapToGrid w:val="0"/>
              </w:rPr>
              <w:t>9 of 2023</w:t>
            </w:r>
          </w:p>
        </w:tc>
        <w:tc>
          <w:tcPr>
            <w:tcW w:w="1134" w:type="dxa"/>
            <w:tcBorders>
              <w:bottom w:val="single" w:sz="4" w:space="0" w:color="auto"/>
            </w:tcBorders>
          </w:tcPr>
          <w:p>
            <w:pPr>
              <w:pStyle w:val="nTable"/>
              <w:spacing w:after="40"/>
            </w:pPr>
            <w:r>
              <w:t>4 Apr 2023</w:t>
            </w:r>
          </w:p>
        </w:tc>
        <w:tc>
          <w:tcPr>
            <w:tcW w:w="2556" w:type="dxa"/>
            <w:tcBorders>
              <w:bottom w:val="single" w:sz="4" w:space="0" w:color="auto"/>
            </w:tcBorders>
          </w:tcPr>
          <w:p>
            <w:pPr>
              <w:pStyle w:val="nTable"/>
              <w:spacing w:after="40"/>
              <w:rPr>
                <w:snapToGrid w:val="0"/>
              </w:rPr>
            </w:pPr>
            <w:r>
              <w:rPr>
                <w:snapToGrid w:val="0"/>
              </w:rPr>
              <w:t>5 Apr 2023 (see s. 2(j))</w:t>
            </w:r>
          </w:p>
        </w:tc>
      </w:tr>
    </w:tbl>
    <w:p>
      <w:pPr>
        <w:pStyle w:val="nHeading3"/>
      </w:pPr>
      <w:bookmarkStart w:id="145" w:name="_Toc131589252"/>
      <w:r>
        <w:t>Uncommenced provisions table</w:t>
      </w:r>
      <w:bookmarkEnd w:id="14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 xml:space="preserve">State Superannuation (Transitional and Consequential Provisions) Act 2000 </w:t>
            </w:r>
            <w:r>
              <w:rPr>
                <w:snapToGrid w:val="0"/>
              </w:rPr>
              <w:t>s. 46(2)</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146" w:name="_Toc131589253"/>
      <w:r>
        <w:t>Other notes</w:t>
      </w:r>
      <w:bookmarkEnd w:id="146"/>
    </w:p>
    <w:p>
      <w:pPr>
        <w:pStyle w:val="nNote"/>
        <w:spacing w:before="160"/>
        <w:rPr>
          <w:snapToGrid w:val="0"/>
        </w:rPr>
      </w:pPr>
      <w:r>
        <w:rPr>
          <w:snapToGrid w:val="0"/>
          <w:vertAlign w:val="superscript"/>
        </w:rPr>
        <w:t>1</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Note"/>
      </w:pPr>
      <w:r>
        <w:rPr>
          <w:vertAlign w:val="superscript"/>
        </w:rPr>
        <w:t>2</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Note"/>
      </w:pPr>
      <w:r>
        <w:rPr>
          <w:snapToGrid w:val="0"/>
          <w:vertAlign w:val="superscript"/>
        </w:rPr>
        <w:t>3</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Note"/>
      </w:pPr>
      <w:r>
        <w:rPr>
          <w:vertAlign w:val="superscript"/>
        </w:rPr>
        <w:t>4</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lastRenderedPageBreak/>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Note"/>
        <w:rPr>
          <w:snapToGrid w:val="0"/>
        </w:rPr>
      </w:pPr>
      <w:r>
        <w:rPr>
          <w:snapToGrid w:val="0"/>
          <w:vertAlign w:val="superscript"/>
        </w:rPr>
        <w:t>6</w:t>
      </w:r>
      <w:r>
        <w:rPr>
          <w:snapToGrid w:val="0"/>
        </w:rPr>
        <w:tab/>
        <w:t xml:space="preserve">The </w:t>
      </w:r>
      <w:r>
        <w:rPr>
          <w:i/>
          <w:iCs/>
          <w:snapToGrid w:val="0"/>
        </w:rPr>
        <w:t>Courts Legislation Amendment and Repeal Act 2004</w:t>
      </w:r>
      <w:r>
        <w:rPr>
          <w:snapToGrid w:val="0"/>
        </w:rPr>
        <w:t xml:space="preserve"> Sch. 1 cl. 69 was repealed by the </w:t>
      </w:r>
      <w:r>
        <w:rPr>
          <w:i/>
          <w:iCs/>
          <w:snapToGrid w:val="0"/>
        </w:rPr>
        <w:t>Criminal Law and Evidence Amendment Act 2008</w:t>
      </w:r>
      <w:r>
        <w:rPr>
          <w:snapToGrid w:val="0"/>
        </w:rPr>
        <w:t xml:space="preserve"> s. 77(8).</w:t>
      </w:r>
    </w:p>
    <w:p>
      <w:pPr>
        <w:pStyle w:val="nNote"/>
      </w:pPr>
      <w:r>
        <w:rPr>
          <w:vertAlign w:val="superscript"/>
        </w:rPr>
        <w:t>7</w:t>
      </w:r>
      <w:r>
        <w:rPr>
          <w:vertAlign w:val="superscript"/>
        </w:rPr>
        <w:tab/>
      </w:r>
      <w:r>
        <w:t xml:space="preserve">Now known as the </w:t>
      </w:r>
      <w:r>
        <w:rPr>
          <w:i/>
          <w:iCs/>
        </w:rPr>
        <w:t>Gold Corporation Act 1987</w:t>
      </w:r>
      <w:r>
        <w:t>; short title changed (see note under s. 1).</w:t>
      </w:r>
    </w:p>
    <w:p>
      <w:pPr>
        <w:pStyle w:val="nNote"/>
        <w:keepNext/>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r>
        <w:t>Division 12 — Transitional provisions</w:t>
      </w:r>
    </w:p>
    <w:p>
      <w:pPr>
        <w:pStyle w:val="nzHeading5"/>
        <w:rPr>
          <w:i/>
          <w:iCs/>
        </w:rPr>
      </w:pPr>
      <w:r>
        <w:t>451.</w:t>
      </w:r>
      <w:r>
        <w:tab/>
      </w:r>
      <w:r>
        <w:rPr>
          <w:i/>
          <w:iCs/>
        </w:rPr>
        <w:t xml:space="preserve">Western Australian Treasury Corporation Act 1986 </w:t>
      </w:r>
      <w:r>
        <w:t>and</w:t>
      </w:r>
      <w:r>
        <w:rPr>
          <w:i/>
          <w:iCs/>
        </w:rPr>
        <w:t xml:space="preserve"> Gold Corporation Act 1987</w:t>
      </w:r>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48" w:name="_Toc32497443"/>
      <w:bookmarkStart w:id="149" w:name="_Toc131521832"/>
      <w:bookmarkStart w:id="150" w:name="_Toc131522046"/>
      <w:bookmarkStart w:id="151" w:name="_Toc131589254"/>
      <w:r>
        <w:rPr>
          <w:sz w:val="28"/>
        </w:rPr>
        <w:lastRenderedPageBreak/>
        <w:t>Defined terms</w:t>
      </w:r>
      <w:bookmarkEnd w:id="148"/>
      <w:bookmarkEnd w:id="149"/>
      <w:bookmarkEnd w:id="150"/>
      <w:bookmarkEnd w:id="1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currency</w:t>
      </w:r>
      <w:r>
        <w:tab/>
        <w:t>3(1)</w:t>
      </w:r>
    </w:p>
    <w:p>
      <w:pPr>
        <w:pStyle w:val="DefinedTerms"/>
      </w:pPr>
      <w:r>
        <w:t>benefit</w:t>
      </w:r>
      <w:r>
        <w:tab/>
        <w:t>Sch. 2 cl. 1</w:t>
      </w:r>
    </w:p>
    <w:p>
      <w:pPr>
        <w:pStyle w:val="DefinedTerms"/>
      </w:pPr>
      <w:r>
        <w:t>Board</w:t>
      </w:r>
      <w:r>
        <w:tab/>
        <w:t>3(1)</w:t>
      </w:r>
    </w:p>
    <w:p>
      <w:pPr>
        <w:pStyle w:val="DefinedTerms"/>
      </w:pPr>
      <w:r>
        <w:t>business undertaking</w:t>
      </w:r>
      <w:r>
        <w:tab/>
        <w:t>3(1)</w:t>
      </w:r>
    </w:p>
    <w:p>
      <w:pPr>
        <w:pStyle w:val="DefinedTerms"/>
      </w:pPr>
      <w:r>
        <w:t>cash equivalent</w:t>
      </w:r>
      <w:r>
        <w:tab/>
        <w:t>22(2)</w:t>
      </w:r>
    </w:p>
    <w:p>
      <w:pPr>
        <w:pStyle w:val="DefinedTerms"/>
      </w:pPr>
      <w:r>
        <w:t>chief executive officer</w:t>
      </w:r>
      <w:r>
        <w:tab/>
        <w:t>3(1)</w:t>
      </w:r>
    </w:p>
    <w:p>
      <w:pPr>
        <w:pStyle w:val="DefinedTerms"/>
      </w:pPr>
      <w:r>
        <w:t>contributor</w:t>
      </w:r>
      <w:r>
        <w:tab/>
        <w:t>Sch. 2 cl. 1</w:t>
      </w:r>
    </w:p>
    <w:p>
      <w:pPr>
        <w:pStyle w:val="DefinedTerms"/>
      </w:pPr>
      <w:r>
        <w:t>Corporations Act</w:t>
      </w:r>
      <w:r>
        <w:tab/>
        <w:t>3(1)</w:t>
      </w:r>
    </w:p>
    <w:p>
      <w:pPr>
        <w:pStyle w:val="DefinedTerms"/>
      </w:pPr>
      <w:r>
        <w:t>deputy chief executive officer</w:t>
      </w:r>
      <w:r>
        <w:tab/>
        <w:t>3(1)</w:t>
      </w:r>
    </w:p>
    <w:p>
      <w:pPr>
        <w:pStyle w:val="DefinedTerms"/>
      </w:pPr>
      <w:r>
        <w:t>director</w:t>
      </w:r>
      <w:r>
        <w:tab/>
        <w:t>3(1)</w:t>
      </w:r>
    </w:p>
    <w:p>
      <w:pPr>
        <w:pStyle w:val="DefinedTerms"/>
      </w:pPr>
      <w:r>
        <w:t>document</w:t>
      </w:r>
      <w:r>
        <w:tab/>
        <w:t>6(11)</w:t>
      </w:r>
    </w:p>
    <w:p>
      <w:pPr>
        <w:pStyle w:val="DefinedTerms"/>
      </w:pPr>
      <w:r>
        <w:t>employee</w:t>
      </w:r>
      <w:r>
        <w:tab/>
        <w:t>Sch. 2 cl. 1</w:t>
      </w:r>
    </w:p>
    <w:p>
      <w:pPr>
        <w:pStyle w:val="DefinedTerms"/>
      </w:pPr>
      <w:r>
        <w:t>employees</w:t>
      </w:r>
      <w:r>
        <w:tab/>
        <w:t>70(3)</w:t>
      </w:r>
    </w:p>
    <w:p>
      <w:pPr>
        <w:pStyle w:val="DefinedTerms"/>
      </w:pPr>
      <w:r>
        <w:t>established person</w:t>
      </w:r>
      <w:r>
        <w:tab/>
        <w:t>Sch. 2 cl. 1</w:t>
      </w:r>
    </w:p>
    <w:p>
      <w:pPr>
        <w:pStyle w:val="DefinedTerms"/>
      </w:pPr>
      <w:r>
        <w:t>foreign currency</w:t>
      </w:r>
      <w:r>
        <w:tab/>
        <w:t>3(1)</w:t>
      </w:r>
    </w:p>
    <w:p>
      <w:pPr>
        <w:pStyle w:val="DefinedTerms"/>
      </w:pPr>
      <w:r>
        <w:t>Gold Bank</w:t>
      </w:r>
      <w:r>
        <w:tab/>
        <w:t>3(1)</w:t>
      </w:r>
    </w:p>
    <w:p>
      <w:pPr>
        <w:pStyle w:val="DefinedTerms"/>
      </w:pPr>
      <w:r>
        <w:t>Gold Corporation</w:t>
      </w:r>
      <w:r>
        <w:tab/>
        <w:t>3(1)</w:t>
      </w:r>
    </w:p>
    <w:p>
      <w:pPr>
        <w:pStyle w:val="DefinedTerms"/>
      </w:pPr>
      <w:r>
        <w:t>GoldCorp</w:t>
      </w:r>
      <w:r>
        <w:tab/>
        <w:t>3(1)</w:t>
      </w:r>
    </w:p>
    <w:p>
      <w:pPr>
        <w:pStyle w:val="DefinedTerms"/>
      </w:pPr>
      <w:r>
        <w:t>Imperial conditions</w:t>
      </w:r>
      <w:r>
        <w:tab/>
        <w:t>Sch. 2 cl. 1</w:t>
      </w:r>
    </w:p>
    <w:p>
      <w:pPr>
        <w:pStyle w:val="DefinedTerms"/>
      </w:pPr>
      <w:r>
        <w:t>Imperial scheme</w:t>
      </w:r>
      <w:r>
        <w:tab/>
        <w:t>Sch. 2 cl. 1</w:t>
      </w:r>
    </w:p>
    <w:p>
      <w:pPr>
        <w:pStyle w:val="DefinedTerms"/>
      </w:pPr>
      <w:r>
        <w:t>industry</w:t>
      </w:r>
      <w:r>
        <w:tab/>
        <w:t>3(1)</w:t>
      </w:r>
    </w:p>
    <w:p>
      <w:pPr>
        <w:pStyle w:val="DefinedTerms"/>
      </w:pPr>
      <w:r>
        <w:t>information</w:t>
      </w:r>
      <w:r>
        <w:tab/>
        <w:t>6(11), 74(6)</w:t>
      </w:r>
    </w:p>
    <w:p>
      <w:pPr>
        <w:pStyle w:val="DefinedTerms"/>
      </w:pPr>
      <w:r>
        <w:t>leave</w:t>
      </w:r>
      <w:r>
        <w:tab/>
        <w:t>Sch. 2 cl. 1</w:t>
      </w:r>
    </w:p>
    <w:p>
      <w:pPr>
        <w:pStyle w:val="DefinedTerms"/>
      </w:pPr>
      <w:r>
        <w:t>minerals</w:t>
      </w:r>
      <w:r>
        <w:tab/>
        <w:t>3(1)</w:t>
      </w:r>
    </w:p>
    <w:p>
      <w:pPr>
        <w:pStyle w:val="DefinedTerms"/>
      </w:pPr>
      <w:r>
        <w:t>Mint</w:t>
      </w:r>
      <w:r>
        <w:tab/>
        <w:t>3(1)</w:t>
      </w:r>
    </w:p>
    <w:p>
      <w:pPr>
        <w:pStyle w:val="DefinedTerms"/>
      </w:pPr>
      <w:r>
        <w:t>money</w:t>
      </w:r>
      <w:r>
        <w:tab/>
        <w:t>3(1)</w:t>
      </w:r>
    </w:p>
    <w:p>
      <w:pPr>
        <w:pStyle w:val="DefinedTerms"/>
      </w:pPr>
      <w:r>
        <w:t>officer</w:t>
      </w:r>
      <w:r>
        <w:tab/>
        <w:t>72(3)</w:t>
      </w:r>
    </w:p>
    <w:p>
      <w:pPr>
        <w:pStyle w:val="DefinedTerms"/>
      </w:pPr>
      <w:r>
        <w:t>parliamentary purposes</w:t>
      </w:r>
      <w:r>
        <w:tab/>
        <w:t>6(11)</w:t>
      </w:r>
    </w:p>
    <w:p>
      <w:pPr>
        <w:pStyle w:val="DefinedTerms"/>
      </w:pPr>
      <w:r>
        <w:t>qualified contributor</w:t>
      </w:r>
      <w:r>
        <w:tab/>
        <w:t>Sch. 2 cl. 1</w:t>
      </w:r>
    </w:p>
    <w:p>
      <w:pPr>
        <w:pStyle w:val="DefinedTerms"/>
      </w:pPr>
      <w:r>
        <w:t>record</w:t>
      </w:r>
      <w:r>
        <w:tab/>
        <w:t>74(6)</w:t>
      </w:r>
    </w:p>
    <w:p>
      <w:pPr>
        <w:pStyle w:val="DefinedTerms"/>
      </w:pPr>
      <w:r>
        <w:t>repealed Act</w:t>
      </w:r>
      <w:r>
        <w:tab/>
        <w:t>3(1)</w:t>
      </w:r>
    </w:p>
    <w:p>
      <w:pPr>
        <w:pStyle w:val="DefinedTerms"/>
      </w:pPr>
      <w:r>
        <w:t>Royal Mint employee</w:t>
      </w:r>
      <w:r>
        <w:tab/>
        <w:t>Sch. 2 cl. 1</w:t>
      </w:r>
    </w:p>
    <w:p>
      <w:pPr>
        <w:pStyle w:val="DefinedTerms"/>
      </w:pPr>
      <w:r>
        <w:t>service</w:t>
      </w:r>
      <w:r>
        <w:tab/>
        <w:t>Sch. 2 cl. 1</w:t>
      </w:r>
    </w:p>
    <w:p>
      <w:pPr>
        <w:pStyle w:val="DefinedTerms"/>
      </w:pPr>
      <w:r>
        <w:t>specified</w:t>
      </w:r>
      <w:r>
        <w:tab/>
        <w:t>75(4)</w:t>
      </w:r>
    </w:p>
    <w:p>
      <w:pPr>
        <w:pStyle w:val="DefinedTerms"/>
      </w:pPr>
      <w:r>
        <w:t>statutory authority</w:t>
      </w:r>
      <w:r>
        <w:tab/>
        <w:t>3(1)</w:t>
      </w:r>
    </w:p>
    <w:p>
      <w:pPr>
        <w:pStyle w:val="DefinedTerms"/>
      </w:pPr>
      <w:r>
        <w:t>subsidiary</w:t>
      </w:r>
      <w:r>
        <w:tab/>
        <w:t>3(1)</w:t>
      </w:r>
    </w:p>
    <w:p>
      <w:pPr>
        <w:pStyle w:val="DefinedTerms"/>
      </w:pPr>
      <w:r>
        <w:t>the Account</w:t>
      </w:r>
      <w:r>
        <w:tab/>
        <w:t>3(1)</w:t>
      </w:r>
    </w:p>
    <w:p>
      <w:pPr>
        <w:pStyle w:val="DefinedTerms"/>
      </w:pPr>
      <w:r>
        <w:t>the Deputy Master</w:t>
      </w:r>
      <w:r>
        <w:tab/>
        <w:t>Sch. 2 cl. 1</w:t>
      </w:r>
    </w:p>
    <w:p>
      <w:pPr>
        <w:pStyle w:val="DefinedTerms"/>
      </w:pPr>
      <w:r>
        <w:t>The Director of The Perth Mint</w:t>
      </w:r>
      <w:r>
        <w:tab/>
        <w:t>3(1), Sch. 2 cl. 1</w:t>
      </w:r>
    </w:p>
    <w:p>
      <w:pPr>
        <w:pStyle w:val="DefinedTerms"/>
      </w:pPr>
      <w:r>
        <w:t>the Mint</w:t>
      </w:r>
      <w:r>
        <w:tab/>
        <w:t>47(5)</w:t>
      </w:r>
    </w:p>
    <w:p>
      <w:pPr>
        <w:pStyle w:val="DefinedTerms"/>
      </w:pPr>
      <w:r>
        <w:lastRenderedPageBreak/>
        <w:t>the Royal Mint</w:t>
      </w:r>
      <w:r>
        <w:tab/>
        <w:t>3(1), Sch. 2 cl. 1</w:t>
      </w:r>
    </w:p>
    <w:p>
      <w:pPr>
        <w:pStyle w:val="DefinedTerms"/>
      </w:pPr>
      <w:r>
        <w:t>to divulge</w:t>
      </w:r>
      <w:r>
        <w:tab/>
        <w:t>74(6)</w:t>
      </w:r>
    </w:p>
    <w:p>
      <w:pPr>
        <w:pStyle w:val="DefinedTerms"/>
      </w:pPr>
      <w:r>
        <w:t>to produce</w:t>
      </w:r>
      <w:r>
        <w:tab/>
        <w:t>74(6)</w:t>
      </w:r>
    </w:p>
    <w:p>
      <w:pPr>
        <w:pStyle w:val="DefinedTerms"/>
      </w:pPr>
      <w:r>
        <w:t>Treasurer</w:t>
      </w:r>
      <w:r>
        <w:tab/>
        <w:t>3(1)</w:t>
      </w:r>
    </w:p>
    <w:p>
      <w:pPr>
        <w:pStyle w:val="DefinedTerms"/>
      </w:pPr>
      <w:r>
        <w:t>Treasury</w:t>
      </w:r>
      <w:r>
        <w:tab/>
        <w:t>3(1)</w:t>
      </w:r>
    </w:p>
    <w:p>
      <w:pPr>
        <w:pStyle w:val="DefinedTerms"/>
      </w:pPr>
      <w:r>
        <w:t>unestablished person</w:t>
      </w:r>
      <w:r>
        <w:tab/>
        <w:t>Sch. 2 cl. 1</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2" w:name="DefinedTerms"/>
    <w:bookmarkEnd w:id="15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Gold Corporation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Gold Corporation Act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45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905C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3AA8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6C2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E67F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C1B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0ED7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9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545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8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BDA1F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43916"/>
    <w:docVar w:name="WAFER_20140123163828" w:val="RemoveTocBookmarks,RemoveUnusedBookmarks,RemoveLanguageTags,UsedStyles,ResetPageSize,UpdateArrangement"/>
    <w:docVar w:name="WAFER_20140123163828_GUID" w:val="dc752b73-898c-4e99-a4d0-a5afbba45597"/>
    <w:docVar w:name="WAFER_20140123163836" w:val="RemoveTocBookmarks,RunningHeaders"/>
    <w:docVar w:name="WAFER_20140123163836_GUID" w:val="ea68915b-2f18-4eda-a4bb-6a610ed4453d"/>
    <w:docVar w:name="WAFER_20140123163846" w:val="RemoveTocBookmarks,RunningHeaders"/>
    <w:docVar w:name="WAFER_20140123163846_GUID" w:val="4df73b9b-d191-4a72-a0b5-390104970533"/>
    <w:docVar w:name="WAFER_20150508162718" w:val="ResetPageSize,UpdateArrangement,UpdateNTable"/>
    <w:docVar w:name="WAFER_20150508162718_GUID" w:val="e198ec36-6c60-49ce-a43c-4447b25fd0d3"/>
    <w:docVar w:name="WAFER_20150508162943" w:val="ResetPageSize,UpdateArrangement,UpdateNTable"/>
    <w:docVar w:name="WAFER_20150508162943_GUID" w:val="f75a9cdf-56fd-44a1-9865-5e22d60dde9d"/>
    <w:docVar w:name="WAFER_20151105101032" w:val="UpdateStyles,UsedStyles"/>
    <w:docVar w:name="WAFER_20151105101032_GUID" w:val="b0eabbf3-231a-493b-bd85-427bd5a86395"/>
    <w:docVar w:name="WAFER_202002131439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3916_GUID" w:val="86db5b3e-ed4f-459f-86dc-70a95adf31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AB0C731E-2989-47D7-9D0C-90A00804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20465</Words>
  <Characters>97417</Characters>
  <Application>Microsoft Office Word</Application>
  <DocSecurity>0</DocSecurity>
  <Lines>2563</Lines>
  <Paragraphs>1354</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1987 - 04-h0-00</dc:title>
  <dc:subject/>
  <dc:creator/>
  <cp:keywords/>
  <dc:description/>
  <cp:lastModifiedBy>Master Repository Process</cp:lastModifiedBy>
  <cp:revision>4</cp:revision>
  <cp:lastPrinted>2008-07-31T07:09:00Z</cp:lastPrinted>
  <dcterms:created xsi:type="dcterms:W3CDTF">2023-04-05T04:50:00Z</dcterms:created>
  <dcterms:modified xsi:type="dcterms:W3CDTF">2023-04-05T04:50:00Z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DocumentType">
    <vt:lpwstr>Act</vt:lpwstr>
  </property>
  <property fmtid="{D5CDD505-2E9C-101B-9397-08002B2CF9AE}" pid="4" name="OwlsUID">
    <vt:i4>322</vt:i4>
  </property>
  <property fmtid="{D5CDD505-2E9C-101B-9397-08002B2CF9AE}" pid="5" name="ReprintNo">
    <vt:lpwstr>4</vt:lpwstr>
  </property>
  <property fmtid="{D5CDD505-2E9C-101B-9397-08002B2CF9AE}" pid="6" name="ThisVersion">
    <vt:lpwstr>04-d0-00</vt:lpwstr>
  </property>
  <property fmtid="{D5CDD505-2E9C-101B-9397-08002B2CF9AE}" pid="7" name="AsAtDate">
    <vt:lpwstr>05 Apr 2023</vt:lpwstr>
  </property>
  <property fmtid="{D5CDD505-2E9C-101B-9397-08002B2CF9AE}" pid="8" name="Suffix">
    <vt:lpwstr>04-h0-00</vt:lpwstr>
  </property>
  <property fmtid="{D5CDD505-2E9C-101B-9397-08002B2CF9AE}" pid="9" name="CommencementDate">
    <vt:lpwstr>20230405</vt:lpwstr>
  </property>
</Properties>
</file>