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Corporations (Administrative Actions)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Corporations (Administrative Actions) Act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_Toc415733752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_Toc415733753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_Toc415733754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and operation of Act</w:t>
      </w:r>
      <w:r>
        <w:tab/>
      </w:r>
      <w:r>
        <w:fldChar w:fldCharType="begin"/>
      </w:r>
      <w:r>
        <w:instrText xml:space="preserve"> PAGEREF _Toc415733755 \h </w:instrText>
      </w:r>
      <w:r>
        <w:fldChar w:fldCharType="separate"/>
      </w:r>
      <w:r>
        <w:t>3</w:t>
      </w:r>
      <w:r>
        <w:fldChar w:fldCharType="end"/>
      </w:r>
    </w:p>
    <w:p>
      <w:pPr>
        <w:pStyle w:val="TOC8"/>
        <w:rPr>
          <w:rFonts w:asciiTheme="minorHAnsi" w:eastAsiaTheme="minorEastAsia" w:hAnsiTheme="minorHAnsi" w:cstheme="minorBidi"/>
          <w:szCs w:val="22"/>
        </w:rPr>
      </w:pPr>
      <w:r>
        <w:t>5.</w:t>
      </w:r>
      <w:r>
        <w:tab/>
        <w:t>Legal effect of invalid administrative actions</w:t>
      </w:r>
      <w:r>
        <w:tab/>
      </w:r>
      <w:r>
        <w:fldChar w:fldCharType="begin"/>
      </w:r>
      <w:r>
        <w:instrText xml:space="preserve"> PAGEREF _Toc415733756 \h </w:instrText>
      </w:r>
      <w:r>
        <w:fldChar w:fldCharType="separate"/>
      </w:r>
      <w:r>
        <w:t>3</w:t>
      </w:r>
      <w:r>
        <w:fldChar w:fldCharType="end"/>
      </w:r>
    </w:p>
    <w:p>
      <w:pPr>
        <w:pStyle w:val="TOC8"/>
        <w:rPr>
          <w:rFonts w:asciiTheme="minorHAnsi" w:eastAsiaTheme="minorEastAsia" w:hAnsiTheme="minorHAnsi" w:cstheme="minorBidi"/>
          <w:szCs w:val="22"/>
        </w:rPr>
      </w:pPr>
      <w:r>
        <w:t>6.</w:t>
      </w:r>
      <w:r>
        <w:tab/>
        <w:t>Rights and liabilities declared in certain cases</w:t>
      </w:r>
      <w:r>
        <w:tab/>
      </w:r>
      <w:r>
        <w:fldChar w:fldCharType="begin"/>
      </w:r>
      <w:r>
        <w:instrText xml:space="preserve"> PAGEREF _Toc415733757 \h </w:instrText>
      </w:r>
      <w:r>
        <w:fldChar w:fldCharType="separate"/>
      </w:r>
      <w:r>
        <w:t>4</w:t>
      </w:r>
      <w:r>
        <w:fldChar w:fldCharType="end"/>
      </w:r>
    </w:p>
    <w:p>
      <w:pPr>
        <w:pStyle w:val="TOC8"/>
        <w:rPr>
          <w:rFonts w:asciiTheme="minorHAnsi" w:eastAsiaTheme="minorEastAsia" w:hAnsiTheme="minorHAnsi" w:cstheme="minorBidi"/>
          <w:szCs w:val="22"/>
        </w:rPr>
      </w:pPr>
      <w:r>
        <w:t>7.</w:t>
      </w:r>
      <w:r>
        <w:tab/>
        <w:t>Registration or incorporation of companies</w:t>
      </w:r>
      <w:r>
        <w:tab/>
      </w:r>
      <w:r>
        <w:fldChar w:fldCharType="begin"/>
      </w:r>
      <w:r>
        <w:instrText xml:space="preserve"> PAGEREF _Toc415733758 \h </w:instrText>
      </w:r>
      <w:r>
        <w:fldChar w:fldCharType="separate"/>
      </w:r>
      <w:r>
        <w:t>5</w:t>
      </w:r>
      <w:r>
        <w:fldChar w:fldCharType="end"/>
      </w:r>
    </w:p>
    <w:p>
      <w:pPr>
        <w:pStyle w:val="TOC8"/>
        <w:rPr>
          <w:rFonts w:asciiTheme="minorHAnsi" w:eastAsiaTheme="minorEastAsia" w:hAnsiTheme="minorHAnsi" w:cstheme="minorBidi"/>
          <w:szCs w:val="22"/>
        </w:rPr>
      </w:pPr>
      <w:r>
        <w:t>8.</w:t>
      </w:r>
      <w:r>
        <w:tab/>
        <w:t>This Act to apply to administrative actions as purportedly in force from time to time</w:t>
      </w:r>
      <w:r>
        <w:tab/>
      </w:r>
      <w:r>
        <w:fldChar w:fldCharType="begin"/>
      </w:r>
      <w:r>
        <w:instrText xml:space="preserve"> PAGEREF _Toc415733759 \h </w:instrText>
      </w:r>
      <w:r>
        <w:fldChar w:fldCharType="separate"/>
      </w:r>
      <w:r>
        <w:t>5</w:t>
      </w:r>
      <w:r>
        <w:fldChar w:fldCharType="end"/>
      </w:r>
    </w:p>
    <w:p>
      <w:pPr>
        <w:pStyle w:val="TOC8"/>
        <w:rPr>
          <w:rFonts w:asciiTheme="minorHAnsi" w:eastAsiaTheme="minorEastAsia" w:hAnsiTheme="minorHAnsi" w:cstheme="minorBidi"/>
          <w:szCs w:val="22"/>
        </w:rPr>
      </w:pPr>
      <w:r>
        <w:t>9.</w:t>
      </w:r>
      <w:r>
        <w:tab/>
        <w:t>Corresponding authorities or officers</w:t>
      </w:r>
      <w:r>
        <w:tab/>
      </w:r>
      <w:r>
        <w:fldChar w:fldCharType="begin"/>
      </w:r>
      <w:r>
        <w:instrText xml:space="preserve"> PAGEREF _Toc415733760 \h </w:instrText>
      </w:r>
      <w:r>
        <w:fldChar w:fldCharType="separate"/>
      </w:r>
      <w:r>
        <w:t>5</w:t>
      </w:r>
      <w:r>
        <w:fldChar w:fldCharType="end"/>
      </w:r>
    </w:p>
    <w:p>
      <w:pPr>
        <w:pStyle w:val="TOC8"/>
        <w:rPr>
          <w:rFonts w:asciiTheme="minorHAnsi" w:eastAsiaTheme="minorEastAsia" w:hAnsiTheme="minorHAnsi" w:cstheme="minorBidi"/>
          <w:szCs w:val="22"/>
        </w:rPr>
      </w:pPr>
      <w:r>
        <w:t>10.</w:t>
      </w:r>
      <w:r>
        <w:tab/>
        <w:t>Act not to give rise to liability against the State</w:t>
      </w:r>
      <w:r>
        <w:tab/>
      </w:r>
      <w:r>
        <w:fldChar w:fldCharType="begin"/>
      </w:r>
      <w:r>
        <w:instrText xml:space="preserve"> PAGEREF _Toc415733761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_Toc415733763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Corporations (Administrative Actions) Act 2001</w:t>
      </w:r>
    </w:p>
    <w:p>
      <w:pPr>
        <w:pStyle w:val="LongTitle"/>
        <w:suppressLineNumbers/>
      </w:pPr>
      <w:bookmarkStart w:id="3" w:name="BillCited"/>
      <w:bookmarkEnd w:id="3"/>
      <w:r>
        <w:rPr>
          <w:snapToGrid w:val="0"/>
        </w:rPr>
        <w:t>An Act relating to administrative actions taken by Commonwealth</w:t>
      </w:r>
      <w:r>
        <w:t xml:space="preserve"> authorities or officers of the Commonwealth under certain State laws relating to corporations.</w:t>
      </w:r>
    </w:p>
    <w:p>
      <w:pPr>
        <w:pStyle w:val="Heading5"/>
        <w:suppressLineNumbers/>
        <w:rPr>
          <w:snapToGrid w:val="0"/>
        </w:rPr>
      </w:pPr>
      <w:bookmarkStart w:id="4" w:name="_Toc378085974"/>
      <w:bookmarkStart w:id="5" w:name="_Toc415733752"/>
      <w:r>
        <w:rPr>
          <w:rStyle w:val="CharSectno"/>
        </w:rPr>
        <w:t>1</w:t>
      </w:r>
      <w:r>
        <w:rPr>
          <w:snapToGrid w:val="0"/>
        </w:rPr>
        <w:t>.</w:t>
      </w:r>
      <w:r>
        <w:rPr>
          <w:snapToGrid w:val="0"/>
        </w:rPr>
        <w:tab/>
        <w:t>Short title</w:t>
      </w:r>
      <w:bookmarkEnd w:id="4"/>
      <w:bookmarkEnd w:id="5"/>
    </w:p>
    <w:p>
      <w:pPr>
        <w:pStyle w:val="Subsection"/>
        <w:suppressLineNumbers/>
        <w:rPr>
          <w:snapToGrid w:val="0"/>
        </w:rPr>
      </w:pPr>
      <w:r>
        <w:rPr>
          <w:snapToGrid w:val="0"/>
        </w:rPr>
        <w:tab/>
      </w:r>
      <w:r>
        <w:rPr>
          <w:snapToGrid w:val="0"/>
        </w:rPr>
        <w:tab/>
        <w:t>This Act may be cited as the</w:t>
      </w:r>
      <w:r>
        <w:rPr>
          <w:i/>
          <w:snapToGrid w:val="0"/>
        </w:rPr>
        <w:t xml:space="preserve"> Corporations (Administrative Actions) Act 2001</w:t>
      </w:r>
      <w:r>
        <w:rPr>
          <w:snapToGrid w:val="0"/>
        </w:rPr>
        <w:t>.</w:t>
      </w:r>
    </w:p>
    <w:p>
      <w:pPr>
        <w:pStyle w:val="Heading5"/>
        <w:rPr>
          <w:snapToGrid w:val="0"/>
        </w:rPr>
      </w:pPr>
      <w:bookmarkStart w:id="6" w:name="_Toc378085975"/>
      <w:bookmarkStart w:id="7" w:name="_Toc415733753"/>
      <w:r>
        <w:rPr>
          <w:rStyle w:val="CharSectno"/>
        </w:rPr>
        <w:t>2</w:t>
      </w:r>
      <w:r>
        <w:rPr>
          <w:snapToGrid w:val="0"/>
        </w:rPr>
        <w:t>.</w:t>
      </w:r>
      <w:r>
        <w:rPr>
          <w:snapToGrid w:val="0"/>
        </w:rPr>
        <w:tab/>
        <w:t>Commencement</w:t>
      </w:r>
      <w:bookmarkEnd w:id="6"/>
      <w:bookmarkEnd w:id="7"/>
    </w:p>
    <w:p>
      <w:pPr>
        <w:pStyle w:val="Subsection"/>
        <w:rPr>
          <w:snapToGrid w:val="0"/>
        </w:rPr>
      </w:pPr>
      <w:r>
        <w:tab/>
      </w:r>
      <w:r>
        <w:tab/>
        <w:t xml:space="preserve">This Act comes into operation immediately before the </w:t>
      </w:r>
      <w:r>
        <w:rPr>
          <w:i/>
        </w:rPr>
        <w:t>Corporations Act 2001</w:t>
      </w:r>
      <w:r>
        <w:t xml:space="preserve"> of the Commonwealth, as originally enacted, comes into operation.</w:t>
      </w:r>
    </w:p>
    <w:p>
      <w:pPr>
        <w:pStyle w:val="Heading5"/>
      </w:pPr>
      <w:bookmarkStart w:id="8" w:name="_Toc378085976"/>
      <w:bookmarkStart w:id="9" w:name="_Toc415733754"/>
      <w:r>
        <w:rPr>
          <w:rStyle w:val="CharSectno"/>
        </w:rPr>
        <w:t>3</w:t>
      </w:r>
      <w:r>
        <w:t>.</w:t>
      </w:r>
      <w:r>
        <w:tab/>
        <w:t>Definitions</w:t>
      </w:r>
      <w:bookmarkEnd w:id="8"/>
      <w:bookmarkEnd w:id="9"/>
    </w:p>
    <w:p>
      <w:pPr>
        <w:pStyle w:val="Subsection"/>
      </w:pPr>
      <w:r>
        <w:tab/>
      </w:r>
      <w:r>
        <w:tab/>
        <w:t xml:space="preserve">In this Act — </w:t>
      </w:r>
    </w:p>
    <w:p>
      <w:pPr>
        <w:pStyle w:val="Defstart"/>
      </w:pPr>
      <w:r>
        <w:tab/>
      </w:r>
      <w:r>
        <w:rPr>
          <w:rStyle w:val="CharDefText"/>
        </w:rPr>
        <w:t>administrative action</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pPr>
        <w:pStyle w:val="Defstart"/>
      </w:pPr>
      <w:r>
        <w:tab/>
      </w:r>
      <w:r>
        <w:rPr>
          <w:rStyle w:val="CharDefText"/>
        </w:rPr>
        <w:t>commencement time</w:t>
      </w:r>
      <w:r>
        <w:t xml:space="preserve"> means the time when this Act comes into operation under section 2;</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pPr>
        <w:pStyle w:val="Defstart"/>
      </w:pPr>
      <w:r>
        <w:tab/>
      </w:r>
      <w:r>
        <w:rPr>
          <w:rStyle w:val="CharDefText"/>
        </w:rPr>
        <w:t>confer</w:t>
      </w:r>
      <w:r>
        <w:t xml:space="preserve"> includes impose;</w:t>
      </w:r>
    </w:p>
    <w:p>
      <w:pPr>
        <w:pStyle w:val="Defstart"/>
      </w:pPr>
      <w:r>
        <w:tab/>
      </w:r>
      <w:r>
        <w:rPr>
          <w:rStyle w:val="CharDefText"/>
        </w:rPr>
        <w:t>invalid administrative action</w:t>
      </w:r>
      <w:r>
        <w:t xml:space="preserve"> means an administrative action of a Commonwealth authority or an officer of the Commonwealth taken, or purportedly taken, at or before the commencement time — </w:t>
      </w:r>
    </w:p>
    <w:p>
      <w:pPr>
        <w:pStyle w:val="Defpara"/>
      </w:pPr>
      <w:r>
        <w:tab/>
        <w:t>(a)</w:t>
      </w:r>
      <w:r>
        <w:tab/>
        <w:t xml:space="preserve">pursuant to a function or power conferred, or purportedly conferred, by or under a relevant State Act (the </w:t>
      </w:r>
      <w:r>
        <w:rPr>
          <w:rStyle w:val="CharDefText"/>
        </w:rPr>
        <w:t>relevant function or power</w:t>
      </w:r>
      <w:r>
        <w:t>); and</w:t>
      </w:r>
    </w:p>
    <w:p>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pPr>
        <w:pStyle w:val="Defstart"/>
      </w:pPr>
      <w:r>
        <w:tab/>
        <w:t>that was invalid because of the circumstances referred to in paragraphs (a) and (b), whether or not it was also invalid on any other ground;</w:t>
      </w:r>
    </w:p>
    <w:p>
      <w:pPr>
        <w:pStyle w:val="Defstart"/>
      </w:pPr>
      <w:r>
        <w:tab/>
      </w:r>
      <w:r>
        <w:rPr>
          <w:rStyle w:val="CharDefText"/>
        </w:rPr>
        <w:t>liability</w:t>
      </w:r>
      <w:r>
        <w:t xml:space="preserve"> includes a duty or obligation;</w:t>
      </w:r>
    </w:p>
    <w:p>
      <w:pPr>
        <w:pStyle w:val="Defstart"/>
      </w:pPr>
      <w:r>
        <w:tab/>
      </w:r>
      <w:r>
        <w:rPr>
          <w:rStyle w:val="CharDefText"/>
        </w:rPr>
        <w:t>officer of the Commonwealth</w:t>
      </w:r>
      <w:r>
        <w:t xml:space="preserve"> has the same meaning as in section 75(v) of the Constitution of the Commonwealth;</w:t>
      </w:r>
    </w:p>
    <w:p>
      <w:pPr>
        <w:pStyle w:val="Defstart"/>
      </w:pPr>
      <w:r>
        <w:tab/>
      </w:r>
      <w:r>
        <w:rPr>
          <w:rStyle w:val="CharDefText"/>
        </w:rPr>
        <w:t>relevant function or power</w:t>
      </w:r>
      <w:r>
        <w:t xml:space="preserve"> means a function or power referred to in paragraph (a) of the definition of “invalid administrative action”;</w:t>
      </w:r>
    </w:p>
    <w:p>
      <w:pPr>
        <w:pStyle w:val="Defstart"/>
      </w:pPr>
      <w:r>
        <w:tab/>
      </w:r>
      <w:r>
        <w:rPr>
          <w:rStyle w:val="CharDefText"/>
        </w:rPr>
        <w:t>relevant State Act</w:t>
      </w:r>
      <w:r>
        <w:t xml:space="preserve"> means — </w:t>
      </w:r>
    </w:p>
    <w:p>
      <w:pPr>
        <w:pStyle w:val="Defpara"/>
      </w:pPr>
      <w:r>
        <w:tab/>
        <w:t>(a)</w:t>
      </w:r>
      <w:r>
        <w:tab/>
        <w:t xml:space="preserve">the </w:t>
      </w:r>
      <w:r>
        <w:rPr>
          <w:i/>
        </w:rPr>
        <w:t>Corporations (Western Australia) Act 1990</w:t>
      </w:r>
      <w:r>
        <w:t>; or</w:t>
      </w:r>
    </w:p>
    <w:p>
      <w:pPr>
        <w:pStyle w:val="Defpara"/>
        <w:rPr>
          <w:i/>
        </w:rPr>
      </w:pPr>
      <w:r>
        <w:tab/>
        <w:t>(b)</w:t>
      </w:r>
      <w:r>
        <w:tab/>
        <w:t xml:space="preserve">the </w:t>
      </w:r>
      <w:r>
        <w:rPr>
          <w:i/>
        </w:rPr>
        <w:t>Corporations (Application of Laws) Act 1981</w:t>
      </w:r>
      <w:r>
        <w:t>; or</w:t>
      </w:r>
    </w:p>
    <w:p>
      <w:pPr>
        <w:pStyle w:val="Defpara"/>
      </w:pPr>
      <w:r>
        <w:tab/>
        <w:t>(c)</w:t>
      </w:r>
      <w:r>
        <w:tab/>
        <w:t xml:space="preserve">the </w:t>
      </w:r>
      <w:r>
        <w:rPr>
          <w:i/>
        </w:rPr>
        <w:t>Companies (Acquisition of Shares) (Application of Laws) Act 1981</w:t>
      </w:r>
      <w:r>
        <w:t>; or</w:t>
      </w:r>
    </w:p>
    <w:p>
      <w:pPr>
        <w:pStyle w:val="Defpara"/>
        <w:rPr>
          <w:i/>
        </w:rPr>
      </w:pPr>
      <w:r>
        <w:tab/>
        <w:t>(d)</w:t>
      </w:r>
      <w:r>
        <w:tab/>
        <w:t xml:space="preserve">the </w:t>
      </w:r>
      <w:r>
        <w:rPr>
          <w:i/>
        </w:rPr>
        <w:t>Securities Industry (Application of Laws) Act 1981</w:t>
      </w:r>
      <w:r>
        <w:t>; or</w:t>
      </w:r>
    </w:p>
    <w:p>
      <w:pPr>
        <w:pStyle w:val="Defpara"/>
      </w:pPr>
      <w:r>
        <w:tab/>
        <w:t>(e)</w:t>
      </w:r>
      <w:r>
        <w:tab/>
        <w:t xml:space="preserve">the </w:t>
      </w:r>
      <w:r>
        <w:rPr>
          <w:i/>
        </w:rPr>
        <w:t>Futures Industry (Application of Laws) Act 1986</w:t>
      </w:r>
      <w:r>
        <w:t>; or</w:t>
      </w:r>
    </w:p>
    <w:p>
      <w:pPr>
        <w:pStyle w:val="Defpara"/>
        <w:rPr>
          <w:i/>
        </w:rPr>
      </w:pPr>
      <w:r>
        <w:tab/>
        <w:t>(f)</w:t>
      </w:r>
      <w:r>
        <w:tab/>
        <w:t xml:space="preserve">the </w:t>
      </w:r>
      <w:r>
        <w:rPr>
          <w:i/>
        </w:rPr>
        <w:t>Companies and Securities (Interpretation and Miscellaneous Provisions) (Application of Laws) Act 1981</w:t>
      </w:r>
      <w:r>
        <w:t>,</w:t>
      </w:r>
    </w:p>
    <w:p>
      <w:pPr>
        <w:pStyle w:val="Defstart"/>
      </w:pPr>
      <w:r>
        <w:tab/>
        <w:t>and includes any law applying as a law of the State by force of any such Act;</w:t>
      </w:r>
    </w:p>
    <w:p>
      <w:pPr>
        <w:pStyle w:val="Defstart"/>
      </w:pPr>
      <w:r>
        <w:tab/>
      </w:r>
      <w:r>
        <w:rPr>
          <w:rStyle w:val="CharDefText"/>
        </w:rPr>
        <w:t>right</w:t>
      </w:r>
      <w:r>
        <w:t xml:space="preserve"> includes an interest or status.</w:t>
      </w:r>
    </w:p>
    <w:p>
      <w:pPr>
        <w:pStyle w:val="Heading5"/>
      </w:pPr>
      <w:bookmarkStart w:id="10" w:name="_Toc378085977"/>
      <w:bookmarkStart w:id="11" w:name="_Toc415733755"/>
      <w:r>
        <w:rPr>
          <w:rStyle w:val="CharSectno"/>
        </w:rPr>
        <w:t>4</w:t>
      </w:r>
      <w:r>
        <w:t>.</w:t>
      </w:r>
      <w:r>
        <w:tab/>
        <w:t>Application and operation of Act</w:t>
      </w:r>
      <w:bookmarkEnd w:id="10"/>
      <w:bookmarkEnd w:id="11"/>
    </w:p>
    <w:p>
      <w:pPr>
        <w:pStyle w:val="Subsection"/>
      </w:pPr>
      <w:r>
        <w:tab/>
        <w:t>(1)</w:t>
      </w:r>
      <w:r>
        <w:tab/>
        <w:t>This Act binds the Crown in right of Western Australia and, in so far as the legislative power of Western Australia permits, in all its other capacities.</w:t>
      </w:r>
    </w:p>
    <w:p>
      <w:pPr>
        <w:pStyle w:val="Subsection"/>
      </w:pPr>
      <w:r>
        <w:tab/>
        <w:t>(2)</w:t>
      </w:r>
      <w:r>
        <w:tab/>
        <w:t xml:space="preserve">This Act has effect despite any provision of the </w:t>
      </w:r>
      <w:r>
        <w:rPr>
          <w:i/>
        </w:rPr>
        <w:t>Corporations (Western Australia) Act 1990</w:t>
      </w:r>
      <w:r>
        <w:t xml:space="preserve"> or of the applicable provisions (as defined in that Act) of the State.</w:t>
      </w:r>
    </w:p>
    <w:p>
      <w:pPr>
        <w:pStyle w:val="Subsection"/>
      </w:pPr>
      <w:r>
        <w:tab/>
        <w:t>(3)</w:t>
      </w:r>
      <w:r>
        <w:tab/>
        <w:t>Subject to subsection (4), this Act extends to rights or liabilities arising between parties to proceedings initiated at or before the commencement time where an allegedly invalid administrative action is or was the subject of or relevant to the proceedings.</w:t>
      </w:r>
    </w:p>
    <w:p>
      <w:pPr>
        <w:pStyle w:val="Subsection"/>
      </w:pPr>
      <w:r>
        <w:tab/>
        <w:t>(4)</w:t>
      </w:r>
      <w:r>
        <w:tab/>
        <w:t>This Act does not affect rights or liabilities arising between parties to proceedings heard and finally determined at or before the commencement time to the extent to which those rights or liabilities arise from, or are affected by, an invalid administrative action.</w:t>
      </w:r>
    </w:p>
    <w:p>
      <w:pPr>
        <w:pStyle w:val="Heading5"/>
      </w:pPr>
      <w:bookmarkStart w:id="12" w:name="_Toc378085978"/>
      <w:bookmarkStart w:id="13" w:name="_Toc415733756"/>
      <w:r>
        <w:rPr>
          <w:rStyle w:val="CharSectno"/>
        </w:rPr>
        <w:t>5</w:t>
      </w:r>
      <w:r>
        <w:t>.</w:t>
      </w:r>
      <w:r>
        <w:tab/>
        <w:t>Legal effect of invalid administrative actions</w:t>
      </w:r>
      <w:bookmarkEnd w:id="12"/>
      <w:bookmarkEnd w:id="13"/>
    </w:p>
    <w:p>
      <w:pPr>
        <w:pStyle w:val="Subsection"/>
      </w:pPr>
      <w:r>
        <w:tab/>
      </w:r>
      <w:r>
        <w:tab/>
        <w:t xml:space="preserve">Every invalid administrative action has, and is deemed always to have had, the same force and effect for all purposes as it would have had if — </w:t>
      </w:r>
    </w:p>
    <w:p>
      <w:pPr>
        <w:pStyle w:val="Indenta"/>
      </w:pPr>
      <w:r>
        <w:tab/>
        <w:t>(a)</w:t>
      </w:r>
      <w:r>
        <w:tab/>
        <w:t xml:space="preserve">it had been taken, or purportedly taken, by a State authority or officer of the State; and </w:t>
      </w:r>
    </w:p>
    <w:p>
      <w:pPr>
        <w:pStyle w:val="Indenta"/>
      </w:pPr>
      <w:r>
        <w:tab/>
        <w:t>(b)</w:t>
      </w:r>
      <w:r>
        <w:tab/>
        <w:t>the relevant function or power had been duly conferred on that authority or officer.</w:t>
      </w:r>
    </w:p>
    <w:p>
      <w:pPr>
        <w:pStyle w:val="Heading5"/>
      </w:pPr>
      <w:bookmarkStart w:id="14" w:name="_Toc378085979"/>
      <w:bookmarkStart w:id="15" w:name="_Toc415733757"/>
      <w:r>
        <w:rPr>
          <w:rStyle w:val="CharSectno"/>
        </w:rPr>
        <w:t>6</w:t>
      </w:r>
      <w:r>
        <w:t>.</w:t>
      </w:r>
      <w:r>
        <w:tab/>
        <w:t>Rights and liabilities declared in certain cases</w:t>
      </w:r>
      <w:bookmarkEnd w:id="14"/>
      <w:bookmarkEnd w:id="15"/>
    </w:p>
    <w:p>
      <w:pPr>
        <w:pStyle w:val="Subsection"/>
      </w:pPr>
      <w:r>
        <w:tab/>
        <w:t>(1)</w:t>
      </w:r>
      <w:r>
        <w:tab/>
        <w:t xml:space="preserve">Without affecting the generality of section 5, the rights and liabilities of all persons are, by force of this Act, declared to be, and always to have been, for all purposes the same as if — </w:t>
      </w:r>
    </w:p>
    <w:p>
      <w:pPr>
        <w:pStyle w:val="Indenta"/>
      </w:pPr>
      <w:r>
        <w:tab/>
        <w:t>(a)</w:t>
      </w:r>
      <w:r>
        <w:tab/>
        <w:t>every invalid administrative action had been taken, or purportedly taken, by a State authority or officer of the State; and</w:t>
      </w:r>
    </w:p>
    <w:p>
      <w:pPr>
        <w:pStyle w:val="Indenta"/>
      </w:pPr>
      <w:r>
        <w:tab/>
        <w:t>(b)</w:t>
      </w:r>
      <w:r>
        <w:tab/>
        <w:t>the relevant function or power had been duly conferred on that authority or officer.</w:t>
      </w:r>
    </w:p>
    <w:p>
      <w:pPr>
        <w:pStyle w:val="Subsection"/>
      </w:pPr>
      <w:r>
        <w:tab/>
        <w:t>(2)</w:t>
      </w:r>
      <w:r>
        <w:tab/>
        <w:t xml:space="preserve">A right or liability conferred or affected by subsection (1) —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pPr>
        <w:pStyle w:val="Subsection"/>
      </w:pPr>
      <w:r>
        <w:tab/>
        <w:t>(3)</w:t>
      </w:r>
      <w:r>
        <w:tab/>
        <w:t xml:space="preserve">Any act or thing done or omitted to be done at or before the commencement time under or in relation to a right or liability conferred or affected by subsection (1) —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pPr>
        <w:pStyle w:val="Heading5"/>
      </w:pPr>
      <w:bookmarkStart w:id="16" w:name="_Toc378085980"/>
      <w:bookmarkStart w:id="17" w:name="_Toc415733758"/>
      <w:r>
        <w:rPr>
          <w:rStyle w:val="CharSectno"/>
        </w:rPr>
        <w:t>7</w:t>
      </w:r>
      <w:r>
        <w:t>.</w:t>
      </w:r>
      <w:r>
        <w:tab/>
        <w:t>Registration or incorporation of companies</w:t>
      </w:r>
      <w:bookmarkEnd w:id="16"/>
      <w:bookmarkEnd w:id="17"/>
    </w:p>
    <w:p>
      <w:pPr>
        <w:pStyle w:val="Subsection"/>
      </w:pPr>
      <w:r>
        <w:tab/>
      </w:r>
      <w:r>
        <w:tab/>
        <w:t>Without affecting the generality of sections 5 and 6, it is declared that those sections extend to the registration or incorporation, or purported registration or incorporation, of companies by, or consequent on administrative action taken or purportedly taken by, Commonwealth authorities or officers of the Commonwealth at or before the commencement time.</w:t>
      </w:r>
    </w:p>
    <w:p>
      <w:pPr>
        <w:pStyle w:val="Heading5"/>
      </w:pPr>
      <w:bookmarkStart w:id="18" w:name="_Toc378085981"/>
      <w:bookmarkStart w:id="19" w:name="_Toc415733759"/>
      <w:r>
        <w:rPr>
          <w:rStyle w:val="CharSectno"/>
        </w:rPr>
        <w:t>8</w:t>
      </w:r>
      <w:r>
        <w:t>.</w:t>
      </w:r>
      <w:r>
        <w:tab/>
        <w:t>This Act to apply to administrative actions as purportedly in force from time to time</w:t>
      </w:r>
      <w:bookmarkEnd w:id="18"/>
      <w:bookmarkEnd w:id="19"/>
    </w:p>
    <w:p>
      <w:pPr>
        <w:pStyle w:val="Subsection"/>
      </w:pPr>
      <w:r>
        <w:tab/>
        <w:t>(1)</w:t>
      </w:r>
      <w:r>
        <w:tab/>
        <w:t xml:space="preserve">The purpose of this section is to ensure that this Act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w:t>
      </w:r>
      <w:r>
        <w:rPr>
          <w:rStyle w:val="CharDefText"/>
          <w:b w:val="0"/>
        </w:rPr>
        <w:t>invalid administrative action</w:t>
      </w:r>
      <w:r>
        <w:t xml:space="preserve"> in section 3).</w:t>
      </w:r>
    </w:p>
    <w:p>
      <w:pPr>
        <w:pStyle w:val="Subsection"/>
      </w:pPr>
      <w:r>
        <w:tab/>
        <w:t>(2)</w:t>
      </w:r>
      <w:r>
        <w:tab/>
        <w:t>If administrative action taken by a Commonwealth authority or an officer of the Commonwealth was affected (whether by way of revocation, modification or otherwise) at or before the commencement time by any later administrative action or by any judicial process or by any administrative review process, this Act applies to the administrative action as so affected from time to time.</w:t>
      </w:r>
    </w:p>
    <w:p>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pPr>
        <w:pStyle w:val="Heading5"/>
      </w:pPr>
      <w:bookmarkStart w:id="20" w:name="_Toc378085982"/>
      <w:bookmarkStart w:id="21" w:name="_Toc415733760"/>
      <w:r>
        <w:rPr>
          <w:rStyle w:val="CharSectno"/>
        </w:rPr>
        <w:t>9</w:t>
      </w:r>
      <w:r>
        <w:t>.</w:t>
      </w:r>
      <w:r>
        <w:tab/>
        <w:t>Corresponding authorities or officers</w:t>
      </w:r>
      <w:bookmarkEnd w:id="20"/>
      <w:bookmarkEnd w:id="21"/>
    </w:p>
    <w:p>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pPr>
        <w:pStyle w:val="Heading5"/>
      </w:pPr>
      <w:bookmarkStart w:id="22" w:name="_Toc378085983"/>
      <w:bookmarkStart w:id="23" w:name="_Toc415733761"/>
      <w:r>
        <w:rPr>
          <w:rStyle w:val="CharSectno"/>
        </w:rPr>
        <w:t>10</w:t>
      </w:r>
      <w:r>
        <w:t>.</w:t>
      </w:r>
      <w:r>
        <w:tab/>
        <w:t>Act not to give rise to liability against the State</w:t>
      </w:r>
      <w:bookmarkEnd w:id="22"/>
      <w:bookmarkEnd w:id="23"/>
    </w:p>
    <w:p>
      <w:pPr>
        <w:pStyle w:val="Subsection"/>
      </w:pPr>
      <w:r>
        <w:tab/>
        <w:t>(1)</w:t>
      </w:r>
      <w:r>
        <w:tab/>
        <w:t>The State is not liable to any action, liability, claim or demand arising from the enactment, commencement or operation of this Act.</w:t>
      </w:r>
    </w:p>
    <w:p>
      <w:pPr>
        <w:pStyle w:val="Subsection"/>
      </w:pPr>
      <w:r>
        <w:tab/>
        <w:t>(2)</w:t>
      </w:r>
      <w:r>
        <w:tab/>
        <w:t>Without limiting subsection (1), no proceedings lie against the State in respect of an administrative action affected by this Act, except to the extent that the proceedings would lie had this Act not been enacted.</w:t>
      </w:r>
    </w:p>
    <w:p>
      <w:pPr>
        <w:pStyle w:val="Subsection"/>
      </w:pPr>
      <w:r>
        <w:tab/>
        <w:t>(3)</w:t>
      </w:r>
      <w:r>
        <w:tab/>
        <w:t xml:space="preserve">In this section — </w:t>
      </w:r>
    </w:p>
    <w:p>
      <w:pPr>
        <w:pStyle w:val="Defstart"/>
      </w:pPr>
      <w:r>
        <w:tab/>
      </w:r>
      <w:r>
        <w:rPr>
          <w:rStyle w:val="CharDefText"/>
        </w:rPr>
        <w:t>proceedings</w:t>
      </w:r>
      <w:r>
        <w:t xml:space="preserve"> includes proceedings for an order in the nature of prohibition, certiorari or mandamus or for a declaration or injunction or for any other relief;</w:t>
      </w:r>
    </w:p>
    <w:p>
      <w:pPr>
        <w:pStyle w:val="Defstart"/>
      </w:pPr>
      <w:r>
        <w:tab/>
      </w:r>
      <w:r>
        <w:rPr>
          <w:rStyle w:val="CharDefText"/>
        </w:rPr>
        <w:t>the State</w:t>
      </w:r>
      <w:r>
        <w:t xml:space="preserve"> 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8085984"/>
      <w:bookmarkStart w:id="25" w:name="_Toc415733487"/>
      <w:bookmarkStart w:id="26" w:name="_Toc415733762"/>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snapToGrid w:val="0"/>
        </w:rPr>
        <w:t>Corporations (Administrative Actions) Act 2001</w:t>
      </w:r>
      <w:r>
        <w:rPr>
          <w:snapToGrid w:val="0"/>
        </w:rPr>
        <w:t>.  The following table contains information about that Act.</w:t>
      </w:r>
    </w:p>
    <w:p>
      <w:pPr>
        <w:pStyle w:val="nHeading3"/>
        <w:rPr>
          <w:snapToGrid w:val="0"/>
        </w:rPr>
      </w:pPr>
      <w:bookmarkStart w:id="27" w:name="_Toc378085985"/>
      <w:bookmarkStart w:id="28" w:name="_Toc415733763"/>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pPr>
            <w:r>
              <w:rPr>
                <w:i/>
                <w:snapToGrid w:val="0"/>
              </w:rPr>
              <w:t>Corporations (Administrative Actions) Act 2001</w:t>
            </w:r>
          </w:p>
        </w:tc>
        <w:tc>
          <w:tcPr>
            <w:tcW w:w="1134" w:type="dxa"/>
            <w:tcBorders>
              <w:top w:val="single" w:sz="4" w:space="0" w:color="auto"/>
              <w:bottom w:val="single" w:sz="4" w:space="0" w:color="auto"/>
            </w:tcBorders>
          </w:tcPr>
          <w:p>
            <w:pPr>
              <w:pStyle w:val="nTable"/>
              <w:spacing w:before="100"/>
            </w:pPr>
            <w:r>
              <w:t>9 of 2001</w:t>
            </w:r>
          </w:p>
        </w:tc>
        <w:tc>
          <w:tcPr>
            <w:tcW w:w="1134" w:type="dxa"/>
            <w:tcBorders>
              <w:top w:val="single" w:sz="4" w:space="0" w:color="auto"/>
              <w:bottom w:val="single" w:sz="4" w:space="0" w:color="auto"/>
            </w:tcBorders>
          </w:tcPr>
          <w:p>
            <w:pPr>
              <w:pStyle w:val="nTable"/>
              <w:spacing w:before="100"/>
            </w:pPr>
            <w:r>
              <w:t>28 Jun 2001</w:t>
            </w:r>
          </w:p>
        </w:tc>
        <w:tc>
          <w:tcPr>
            <w:tcW w:w="2552" w:type="dxa"/>
            <w:tcBorders>
              <w:top w:val="single" w:sz="4" w:space="0" w:color="auto"/>
              <w:bottom w:val="single" w:sz="4" w:space="0" w:color="auto"/>
            </w:tcBorders>
          </w:tcPr>
          <w:p>
            <w:pPr>
              <w:pStyle w:val="nTable"/>
              <w:spacing w:before="100"/>
            </w:pPr>
            <w:r>
              <w:t xml:space="preserve">15 Jul 2001 (see s. 2 and Cwlth </w:t>
            </w:r>
            <w:r>
              <w:rPr>
                <w:i/>
              </w:rPr>
              <w:t>Gazette</w:t>
            </w:r>
            <w:r>
              <w:t xml:space="preserve"> 13 Jul 2001 No. S285)</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3</w:t>
      </w:r>
    </w:p>
    <w:p>
      <w:pPr>
        <w:pStyle w:val="DefinedTerms"/>
      </w:pPr>
      <w:r>
        <w:t>commencement time</w:t>
      </w:r>
      <w:r>
        <w:tab/>
        <w:t>3</w:t>
      </w:r>
    </w:p>
    <w:p>
      <w:pPr>
        <w:pStyle w:val="DefinedTerms"/>
      </w:pPr>
      <w:r>
        <w:t>Commonwealth authority</w:t>
      </w:r>
      <w:r>
        <w:tab/>
        <w:t>3</w:t>
      </w:r>
    </w:p>
    <w:p>
      <w:pPr>
        <w:pStyle w:val="DefinedTerms"/>
      </w:pPr>
      <w:r>
        <w:t>confer</w:t>
      </w:r>
      <w:r>
        <w:tab/>
        <w:t>3</w:t>
      </w:r>
    </w:p>
    <w:p>
      <w:pPr>
        <w:pStyle w:val="DefinedTerms"/>
      </w:pPr>
      <w:r>
        <w:t>invalid administrative action</w:t>
      </w:r>
      <w:r>
        <w:tab/>
        <w:t>3, 8(1)</w:t>
      </w:r>
    </w:p>
    <w:p>
      <w:pPr>
        <w:pStyle w:val="DefinedTerms"/>
      </w:pPr>
      <w:r>
        <w:t>liability</w:t>
      </w:r>
      <w:r>
        <w:tab/>
        <w:t>3</w:t>
      </w:r>
    </w:p>
    <w:p>
      <w:pPr>
        <w:pStyle w:val="DefinedTerms"/>
      </w:pPr>
      <w:r>
        <w:t>officer of the Commonwealth</w:t>
      </w:r>
      <w:r>
        <w:tab/>
        <w:t>3</w:t>
      </w:r>
    </w:p>
    <w:p>
      <w:pPr>
        <w:pStyle w:val="DefinedTerms"/>
      </w:pPr>
      <w:r>
        <w:t>proceedings</w:t>
      </w:r>
      <w:r>
        <w:tab/>
        <w:t>10(3)</w:t>
      </w:r>
    </w:p>
    <w:p>
      <w:pPr>
        <w:pStyle w:val="DefinedTerms"/>
      </w:pPr>
      <w:r>
        <w:t>relevant function or power</w:t>
      </w:r>
      <w:r>
        <w:tab/>
        <w:t>3, 3</w:t>
      </w:r>
    </w:p>
    <w:p>
      <w:pPr>
        <w:pStyle w:val="DefinedTerms"/>
      </w:pPr>
      <w:r>
        <w:t>relevant State Act</w:t>
      </w:r>
      <w:r>
        <w:tab/>
        <w:t>3</w:t>
      </w:r>
    </w:p>
    <w:p>
      <w:pPr>
        <w:pStyle w:val="DefinedTerms"/>
      </w:pPr>
      <w:r>
        <w:t>right</w:t>
      </w:r>
      <w:r>
        <w:tab/>
        <w:t>3</w:t>
      </w:r>
    </w:p>
    <w:p>
      <w:pPr>
        <w:pStyle w:val="DefinedTerms"/>
      </w:pPr>
      <w:r>
        <w:t>the State</w:t>
      </w:r>
      <w:r>
        <w:tab/>
        <w:t>10(3)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Corporations (Administrative Actions)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(Administrative Actions)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(Administrative Actions)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Corporations (Administrative Actions)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Corporations (Administrative Actions)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Corporations (Administrative Actions)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Corporations (Administrative Actions)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Corporations (Administrative Actions)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lvlText w:val="%1."/>
      <w:lvlJc w:val="left"/>
      <w:pPr>
        <w:tabs>
          <w:tab w:val="num" w:pos="1800"/>
        </w:tabs>
        <w:ind w:left="1800" w:hanging="360"/>
      </w:pPr>
    </w:lvl>
  </w:abstractNum>
  <w:abstractNum w:abstractNumId="1">
    <w:nsid w:val="FFFFFF7D"/>
    <w:multiLevelType w:val="singleLevel"/>
    <w:tmpl w:val="6760315A"/>
    <w:lvl w:ilvl="0">
      <w:start w:val="1"/>
      <w:numFmt w:val="decimal"/>
      <w:lvlText w:val="%1."/>
      <w:lvlJc w:val="left"/>
      <w:pPr>
        <w:tabs>
          <w:tab w:val="num" w:pos="1440"/>
        </w:tabs>
        <w:ind w:left="1440" w:hanging="360"/>
      </w:pPr>
    </w:lvl>
  </w:abstractNum>
  <w:abstractNum w:abstractNumId="2">
    <w:nsid w:val="FFFFFF7E"/>
    <w:multiLevelType w:val="singleLevel"/>
    <w:tmpl w:val="2034D4AC"/>
    <w:lvl w:ilvl="0">
      <w:start w:val="1"/>
      <w:numFmt w:val="decimal"/>
      <w:lvlText w:val="%1."/>
      <w:lvlJc w:val="left"/>
      <w:pPr>
        <w:tabs>
          <w:tab w:val="num" w:pos="1080"/>
        </w:tabs>
        <w:ind w:left="1080" w:hanging="360"/>
      </w:pPr>
    </w:lvl>
  </w:abstractNum>
  <w:abstractNum w:abstractNumId="3">
    <w:nsid w:val="FFFFFF7F"/>
    <w:multiLevelType w:val="singleLevel"/>
    <w:tmpl w:val="BD82D514"/>
    <w:lvl w:ilvl="0">
      <w:start w:val="1"/>
      <w:numFmt w:val="decimal"/>
      <w:lvlText w:val="%1."/>
      <w:lvlJc w:val="left"/>
      <w:pPr>
        <w:tabs>
          <w:tab w:val="num" w:pos="720"/>
        </w:tabs>
        <w:ind w:left="720" w:hanging="360"/>
      </w:pPr>
    </w:lvl>
  </w:abstractNum>
  <w:abstractNum w:abstractNumId="4">
    <w:nsid w:val="FFFFFF80"/>
    <w:multiLevelType w:val="singleLevel"/>
    <w:tmpl w:val="66A060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lvlText w:val="%1."/>
      <w:lvlJc w:val="left"/>
      <w:pPr>
        <w:tabs>
          <w:tab w:val="num" w:pos="360"/>
        </w:tabs>
        <w:ind w:left="360" w:hanging="360"/>
      </w:pPr>
    </w:lvl>
  </w:abstractNum>
  <w:abstractNum w:abstractNumId="9">
    <w:nsid w:val="FFFFFF89"/>
    <w:multiLevelType w:val="singleLevel"/>
    <w:tmpl w:val="A0984FD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1488D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55"/>
    <w:docVar w:name="WAFER_20140121161537" w:val="RemoveTocBookmarks,RemoveUnusedBookmarks,RemoveLanguageTags,UsedStyles,ResetPageSize,UpdateArrangement"/>
    <w:docVar w:name="WAFER_20140121161537_GUID" w:val="7c61b0ae-674e-44ea-898a-3fb8c7676c72"/>
    <w:docVar w:name="WAFER_20140121163859" w:val="RemoveTocBookmarks,RunningHeaders"/>
    <w:docVar w:name="WAFER_20140121163859_GUID" w:val="b59fd199-ff5f-4c22-b789-67ae4d17d017"/>
    <w:docVar w:name="WAFER_20150402102120" w:val="ResetPageSize,UpdateArrangement,UpdateNTable"/>
    <w:docVar w:name="WAFER_20150402102120_GUID" w:val="84693a63-fa98-471f-8f23-2e0cadf7a0b0"/>
    <w:docVar w:name="WAFER_20151102162255" w:val="UpdateStyles,UsedStyles"/>
    <w:docVar w:name="WAFER_20151102162255_GUID" w:val="ed593995-0ad9-4c51-b7ca-8590ab0cf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9078</Characters>
  <Application>Microsoft Office Word</Application>
  <DocSecurity>0</DocSecurity>
  <Lines>259</Lines>
  <Paragraphs>142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(Administrative Actions) Act 2001 - 00-a0-12</dc:title>
  <dc:subject/>
  <dc:creator/>
  <cp:keywords/>
  <dc:description/>
  <cp:lastModifiedBy>svcMRProcess</cp:lastModifiedBy>
  <cp:revision>4</cp:revision>
  <cp:lastPrinted>2001-06-29T06:42:00Z</cp:lastPrinted>
  <dcterms:created xsi:type="dcterms:W3CDTF">2019-01-21T05:33:00Z</dcterms:created>
  <dcterms:modified xsi:type="dcterms:W3CDTF">2019-01-21T05:33:00Z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2001</vt:lpwstr>
  </property>
  <property fmtid="{D5CDD505-2E9C-101B-9397-08002B2CF9AE}" pid="3" name="CommencementDate">
    <vt:lpwstr>20010715</vt:lpwstr>
  </property>
  <property fmtid="{D5CDD505-2E9C-101B-9397-08002B2CF9AE}" pid="4" name="DocumentType">
    <vt:lpwstr>Act</vt:lpwstr>
  </property>
  <property fmtid="{D5CDD505-2E9C-101B-9397-08002B2CF9AE}" pid="5" name="AsAtDate">
    <vt:lpwstr>15 Jul 2001</vt:lpwstr>
  </property>
  <property fmtid="{D5CDD505-2E9C-101B-9397-08002B2CF9AE}" pid="6" name="Suffix">
    <vt:lpwstr>00-a0-12</vt:lpwstr>
  </property>
</Properties>
</file>