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 Marine (Hire and Drive Vessels) Regulations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(Hire and Drive Vessels) Regulations 1983</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_Toc107635601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_Toc107635602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_Toc107635603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of Section 18 of Code</w:t>
      </w:r>
      <w:r>
        <w:rPr>
          <w:noProof/>
        </w:rPr>
        <w:tab/>
      </w:r>
      <w:r>
        <w:rPr>
          <w:noProof/>
        </w:rPr>
        <w:fldChar w:fldCharType="begin"/>
      </w:r>
      <w:r>
        <w:rPr>
          <w:noProof/>
        </w:rPr>
        <w:instrText xml:space="preserve"> PAGEREF _Toc107635604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Construction of Code</w:t>
      </w:r>
      <w:r>
        <w:rPr>
          <w:noProof/>
        </w:rPr>
        <w:tab/>
      </w:r>
      <w:r>
        <w:rPr>
          <w:noProof/>
        </w:rPr>
        <w:fldChar w:fldCharType="begin"/>
      </w:r>
      <w:r>
        <w:rPr>
          <w:noProof/>
        </w:rPr>
        <w:instrText xml:space="preserve"> PAGEREF _Toc107635605 \h </w:instrText>
      </w:r>
      <w:r>
        <w:rPr>
          <w:noProof/>
        </w:rPr>
      </w:r>
      <w:r>
        <w:rPr>
          <w:noProof/>
        </w:rPr>
        <w:fldChar w:fldCharType="separate"/>
      </w:r>
      <w:r>
        <w:rPr>
          <w:noProof/>
        </w:rPr>
        <w:t>9</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_Toc107635607 \h </w:instrText>
      </w:r>
      <w:r>
        <w:rPr>
          <w:noProof/>
        </w:rPr>
      </w:r>
      <w:r>
        <w:rPr>
          <w:noProof/>
        </w:rPr>
        <w:fldChar w:fldCharType="separate"/>
      </w:r>
      <w:r>
        <w:rPr>
          <w:noProof/>
        </w:rPr>
        <w:t>10</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1" w:name="_Toc486221078"/>
      <w:bookmarkStart w:id="2" w:name="_Toc11839640"/>
      <w:bookmarkStart w:id="3" w:name="_Toc107635601"/>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4" w:name="_Toc486221079"/>
      <w:bookmarkStart w:id="5" w:name="_Toc11839641"/>
      <w:bookmarkStart w:id="6" w:name="_Toc10763560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 w:name="_Toc486221080"/>
      <w:bookmarkStart w:id="8" w:name="_Toc11839642"/>
      <w:bookmarkStart w:id="9" w:name="_Toc107635603"/>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Authority</w:t>
      </w:r>
      <w:r>
        <w:rPr>
          <w:b/>
        </w:rPr>
        <w:t>”</w:t>
      </w:r>
      <w:r>
        <w:t xml:space="preserve"> means the chief executive officer;</w:t>
      </w:r>
    </w:p>
    <w:p>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Footnotesection"/>
      </w:pPr>
      <w:r>
        <w:tab/>
        <w:t xml:space="preserve">[Regulation 3 amended in Gazette 11 August 1992 p. 3978.] </w:t>
      </w:r>
    </w:p>
    <w:p>
      <w:pPr>
        <w:pStyle w:val="Heading5"/>
        <w:rPr>
          <w:snapToGrid w:val="0"/>
        </w:rPr>
      </w:pPr>
      <w:bookmarkStart w:id="10" w:name="_Toc486221081"/>
      <w:bookmarkStart w:id="11" w:name="_Toc11839643"/>
      <w:bookmarkStart w:id="12" w:name="_Toc107635604"/>
      <w:r>
        <w:rPr>
          <w:rStyle w:val="CharSectno"/>
        </w:rPr>
        <w:t>4</w:t>
      </w:r>
      <w:r>
        <w:rPr>
          <w:snapToGrid w:val="0"/>
        </w:rPr>
        <w:t>.</w:t>
      </w:r>
      <w:r>
        <w:rPr>
          <w:snapToGrid w:val="0"/>
        </w:rPr>
        <w:tab/>
        <w:t>Application of Section 18 of Code</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lastRenderedPageBreak/>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 xml:space="preserve">The owner of a hire and drive vessel shall not allow that vessel to be hired </w:t>
      </w:r>
      <w:r>
        <w:rPr>
          <w:snapToGrid w:val="0"/>
        </w:rPr>
        <w:lastRenderedPageBreak/>
        <w:t>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lastRenderedPageBreak/>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$297.60,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$148.10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lastRenderedPageBreak/>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pPr>
        <w:pStyle w:val="IndentA0"/>
        <w:rPr>
          <w:snapToGrid w:val="0"/>
        </w:rPr>
      </w:pPr>
      <w:r>
        <w:rPr>
          <w:snapToGrid w:val="0"/>
        </w:rPr>
        <w:lastRenderedPageBreak/>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$56.90.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August 1988 p. 2714; 1 August 1990 p. 3644; 26 July 1991 p. 3928; 30 June 1992 p. 2906; 29 June 1993 pp. 3185</w:t>
      </w:r>
      <w:r>
        <w:noBreakHyphen/>
        <w:t xml:space="preserve">6; 14 June 1994 p. 2487; 11 July 1995 p. 2948; 25 June 1996 p. 3000; 27 June 1997 p. 3142; 12 May 1998 p. 2791; 20 June 2000 p. 3063; 27 July 2001 p. 3804; 14 June 2002 p. 2826; 27 June 2003 p. 2534; 25 Jun 2004 p. 2263; 24 Jun 2005 p. 2781.] </w:t>
      </w:r>
    </w:p>
    <w:p>
      <w:pPr>
        <w:pStyle w:val="Heading5"/>
        <w:rPr>
          <w:snapToGrid w:val="0"/>
        </w:rPr>
      </w:pPr>
      <w:bookmarkStart w:id="13" w:name="_Toc486221082"/>
      <w:bookmarkStart w:id="14" w:name="_Toc11839644"/>
      <w:bookmarkStart w:id="15" w:name="_Toc107635605"/>
      <w:r>
        <w:rPr>
          <w:rStyle w:val="CharSectno"/>
        </w:rPr>
        <w:t>5</w:t>
      </w:r>
      <w:r>
        <w:rPr>
          <w:snapToGrid w:val="0"/>
        </w:rPr>
        <w:t>.</w:t>
      </w:r>
      <w:r>
        <w:rPr>
          <w:snapToGrid w:val="0"/>
        </w:rPr>
        <w:tab/>
        <w:t>Construction of Code</w:t>
      </w:r>
      <w:bookmarkEnd w:id="13"/>
      <w:bookmarkEnd w:id="14"/>
      <w:bookmarkEnd w:id="15"/>
      <w:r>
        <w:rPr>
          <w:snapToGrid w:val="0"/>
        </w:rPr>
        <w:t xml:space="preserve"> </w:t>
      </w:r>
    </w:p>
    <w:p>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6" w:name="_Toc107635606"/>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w:t>
      </w:r>
    </w:p>
    <w:p>
      <w:pPr>
        <w:pStyle w:val="nHeading3"/>
        <w:rPr>
          <w:snapToGrid w:val="0"/>
        </w:rPr>
      </w:pPr>
      <w:bookmarkStart w:id="17" w:name="_Toc107635607"/>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2946-53</w:t>
            </w:r>
            <w:r>
              <w:rPr>
                <w:sz w:val="19"/>
              </w:rPr>
              <w:br/>
              <w:t>(correction 18 Jul 1995 p. 3040)</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3062-71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2825-35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Borders>
              <w:bottom w:val="single" w:sz="8" w:space="0" w:color="auto"/>
            </w:tcBorders>
          </w:tcPr>
          <w:p>
            <w:pPr>
              <w:pStyle w:val="nTable"/>
              <w:spacing w:after="40"/>
              <w:ind w:right="113"/>
              <w:rPr>
                <w:i/>
                <w:sz w:val="19"/>
              </w:rPr>
            </w:pPr>
            <w:r>
              <w:rPr>
                <w:i/>
                <w:sz w:val="19"/>
              </w:rPr>
              <w:t>W.A. Marine (Hire and Drive Vessels) Amendment Regulations 2005</w:t>
            </w:r>
          </w:p>
        </w:tc>
        <w:tc>
          <w:tcPr>
            <w:tcW w:w="1276" w:type="dxa"/>
            <w:tcBorders>
              <w:bottom w:val="single" w:sz="8" w:space="0" w:color="auto"/>
            </w:tcBorders>
          </w:tcPr>
          <w:p>
            <w:pPr>
              <w:pStyle w:val="nTable"/>
              <w:spacing w:after="40"/>
              <w:rPr>
                <w:sz w:val="19"/>
              </w:rPr>
            </w:pPr>
            <w:r>
              <w:rPr>
                <w:sz w:val="19"/>
              </w:rPr>
              <w:t>24 Jun 2005 p. 2780-1</w:t>
            </w:r>
          </w:p>
        </w:tc>
        <w:tc>
          <w:tcPr>
            <w:tcW w:w="2693" w:type="dxa"/>
            <w:tcBorders>
              <w:bottom w:val="single" w:sz="8" w:space="0" w:color="auto"/>
            </w:tcBorders>
          </w:tcPr>
          <w:p>
            <w:pPr>
              <w:pStyle w:val="nTable"/>
              <w:spacing w:after="40"/>
              <w:rPr>
                <w:sz w:val="19"/>
              </w:rPr>
            </w:pPr>
            <w:r>
              <w:rPr>
                <w:sz w:val="19"/>
              </w:rPr>
              <w:t>1 Jul 2005 (see r. 2)</w:t>
            </w:r>
          </w:p>
        </w:tc>
      </w:tr>
    </w:tbl>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bookmarkStart w:id="18" w:name="UpToHere"/>
      <w:bookmarkEnd w:id="18"/>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W.A. Marine (Hire and Drive Vessels) Regulations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F33282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23CD3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1C12469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908"/>
    <w:docVar w:name="WAFER_20151209165908" w:val="RemoveTrackChanges"/>
    <w:docVar w:name="WAFER_20151209165908_GUID" w:val="42d40b56-0447-4b39-8d37-cd3204829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2265</Words>
  <Characters>10579</Characters>
  <Application>Microsoft Office Word</Application>
  <DocSecurity>0</DocSecurity>
  <Lines>440</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1983 - 01-e0-03</dc:title>
  <dc:subject/>
  <dc:creator/>
  <cp:keywords/>
  <dc:description/>
  <cp:lastModifiedBy>svcMRProcess</cp:lastModifiedBy>
  <cp:revision>4</cp:revision>
  <cp:lastPrinted>2001-03-07T07:11:00Z</cp:lastPrinted>
  <dcterms:created xsi:type="dcterms:W3CDTF">2015-12-11T06:53:00Z</dcterms:created>
  <dcterms:modified xsi:type="dcterms:W3CDTF">2015-12-11T06:53:00Z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4842</vt:i4>
  </property>
  <property fmtid="{D5CDD505-2E9C-101B-9397-08002B2CF9AE}" pid="6" name="AsAtDate">
    <vt:lpwstr>01 Jul 2005</vt:lpwstr>
  </property>
  <property fmtid="{D5CDD505-2E9C-101B-9397-08002B2CF9AE}" pid="7" name="Suffix">
    <vt:lpwstr>01-e0-03</vt:lpwstr>
  </property>
</Properties>
</file>