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Jetties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Jetties Regulations 1940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1A</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_Toc155086596 \h </w:instrText>
      </w:r>
      <w:r>
        <w:fldChar w:fldCharType="separate"/>
      </w:r>
      <w:r>
        <w:t>1</w:t>
      </w:r>
      <w:r>
        <w:fldChar w:fldCharType="end"/>
      </w:r>
    </w:p>
    <w:p>
      <w:pPr>
        <w:pStyle w:val="TOC8"/>
        <w:rPr>
          <w:rFonts w:asciiTheme="minorHAnsi" w:eastAsiaTheme="minorEastAsia" w:hAnsiTheme="minorHAnsi" w:cstheme="minorBidi"/>
          <w:szCs w:val="22"/>
        </w:rPr>
      </w:pPr>
      <w:r>
        <w:t>2.</w:t>
      </w:r>
      <w:r>
        <w:tab/>
        <w:t>Liability for dues and charges</w:t>
      </w:r>
      <w:r>
        <w:tab/>
      </w:r>
      <w:r>
        <w:fldChar w:fldCharType="begin"/>
      </w:r>
      <w:r>
        <w:instrText xml:space="preserve"> PAGEREF _Toc155086597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_Toc155086598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 — Regulations applying to jetties controlled by the Department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3A</w:t>
      </w:r>
      <w:r>
        <w:rPr>
          <w:snapToGrid w:val="0"/>
        </w:rPr>
        <w:t>.</w:t>
      </w:r>
      <w:r>
        <w:rPr>
          <w:snapToGrid w:val="0"/>
        </w:rPr>
        <w:tab/>
        <w:t>Application</w:t>
      </w:r>
      <w:r>
        <w:tab/>
      </w:r>
      <w:r>
        <w:fldChar w:fldCharType="begin"/>
      </w:r>
      <w:r>
        <w:instrText xml:space="preserve"> PAGEREF _Toc155086601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Arrival and movement of vessels</w:t>
      </w:r>
    </w:p>
    <w:p>
      <w:pPr>
        <w:pStyle w:val="TOC8"/>
        <w:rPr>
          <w:rFonts w:asciiTheme="minorHAnsi" w:eastAsiaTheme="minorEastAsia" w:hAnsiTheme="minorHAnsi" w:cstheme="minorBidi"/>
          <w:szCs w:val="22"/>
        </w:rPr>
      </w:pPr>
      <w:r>
        <w:t>4</w:t>
      </w:r>
      <w:r>
        <w:rPr>
          <w:snapToGrid w:val="0"/>
        </w:rPr>
        <w:t>.</w:t>
      </w:r>
      <w:r>
        <w:rPr>
          <w:snapToGrid w:val="0"/>
        </w:rPr>
        <w:tab/>
        <w:t>Master or agent to report arrival</w:t>
      </w:r>
      <w:r>
        <w:tab/>
      </w:r>
      <w:r>
        <w:fldChar w:fldCharType="begin"/>
      </w:r>
      <w:r>
        <w:instrText xml:space="preserve"> PAGEREF _Toc155086603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Vessels to change berths</w:t>
      </w:r>
      <w:r>
        <w:tab/>
      </w:r>
      <w:r>
        <w:fldChar w:fldCharType="begin"/>
      </w:r>
      <w:r>
        <w:instrText xml:space="preserve"> PAGEREF _Toc155086604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Berthing dues</w:t>
      </w:r>
    </w:p>
    <w:p>
      <w:pPr>
        <w:pStyle w:val="TOC8"/>
        <w:rPr>
          <w:rFonts w:asciiTheme="minorHAnsi" w:eastAsiaTheme="minorEastAsia" w:hAnsiTheme="minorHAnsi" w:cstheme="minorBidi"/>
          <w:szCs w:val="22"/>
        </w:rPr>
      </w:pPr>
      <w:r>
        <w:t>6.</w:t>
      </w:r>
      <w:r>
        <w:tab/>
        <w:t>Berthing dues</w:t>
      </w:r>
      <w:r>
        <w:tab/>
      </w:r>
      <w:r>
        <w:fldChar w:fldCharType="begin"/>
      </w:r>
      <w:r>
        <w:instrText xml:space="preserve"> PAGEREF _Toc155086606 \h </w:instrText>
      </w:r>
      <w:r>
        <w:fldChar w:fldCharType="separate"/>
      </w:r>
      <w:r>
        <w:t>6</w:t>
      </w:r>
      <w:r>
        <w:fldChar w:fldCharType="end"/>
      </w:r>
    </w:p>
    <w:p>
      <w:pPr>
        <w:pStyle w:val="TOC8"/>
        <w:rPr>
          <w:rFonts w:asciiTheme="minorHAnsi" w:eastAsiaTheme="minorEastAsia" w:hAnsiTheme="minorHAnsi" w:cstheme="minorBidi"/>
          <w:szCs w:val="22"/>
        </w:rPr>
      </w:pPr>
      <w:r>
        <w:t>6A.</w:t>
      </w:r>
      <w:r>
        <w:tab/>
        <w:t>Requirement to pay berthing dues</w:t>
      </w:r>
      <w:r>
        <w:tab/>
      </w:r>
      <w:r>
        <w:fldChar w:fldCharType="begin"/>
      </w:r>
      <w:r>
        <w:instrText xml:space="preserve"> PAGEREF _Toc155086607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Computation of berthing dues</w:t>
      </w:r>
      <w:r>
        <w:tab/>
      </w:r>
      <w:r>
        <w:fldChar w:fldCharType="begin"/>
      </w:r>
      <w:r>
        <w:instrText xml:space="preserve"> PAGEREF _Toc155086608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3A — Manifests</w:t>
      </w:r>
    </w:p>
    <w:p>
      <w:pPr>
        <w:pStyle w:val="TOC8"/>
        <w:rPr>
          <w:rFonts w:asciiTheme="minorHAnsi" w:eastAsiaTheme="minorEastAsia" w:hAnsiTheme="minorHAnsi" w:cstheme="minorBidi"/>
          <w:szCs w:val="22"/>
        </w:rPr>
      </w:pPr>
      <w:r>
        <w:t>8</w:t>
      </w:r>
      <w:r>
        <w:rPr>
          <w:snapToGrid w:val="0"/>
        </w:rPr>
        <w:t>.</w:t>
      </w:r>
      <w:r>
        <w:rPr>
          <w:snapToGrid w:val="0"/>
        </w:rPr>
        <w:tab/>
        <w:t>Inwards manifests</w:t>
      </w:r>
      <w:r>
        <w:tab/>
      </w:r>
      <w:r>
        <w:fldChar w:fldCharType="begin"/>
      </w:r>
      <w:r>
        <w:instrText xml:space="preserve"> PAGEREF _Toc155086610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Outwards manifests</w:t>
      </w:r>
      <w:r>
        <w:tab/>
      </w:r>
      <w:r>
        <w:fldChar w:fldCharType="begin"/>
      </w:r>
      <w:r>
        <w:instrText xml:space="preserve"> PAGEREF _Toc155086611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Wharfage dues, handling and haulage charges</w:t>
      </w:r>
    </w:p>
    <w:p>
      <w:pPr>
        <w:pStyle w:val="TOC8"/>
        <w:rPr>
          <w:rFonts w:asciiTheme="minorHAnsi" w:eastAsiaTheme="minorEastAsia" w:hAnsiTheme="minorHAnsi" w:cstheme="minorBidi"/>
          <w:szCs w:val="22"/>
        </w:rPr>
      </w:pPr>
      <w:r>
        <w:t>10A</w:t>
      </w:r>
      <w:r>
        <w:rPr>
          <w:snapToGrid w:val="0"/>
        </w:rPr>
        <w:t>.</w:t>
      </w:r>
      <w:r>
        <w:rPr>
          <w:snapToGrid w:val="0"/>
        </w:rPr>
        <w:tab/>
        <w:t>Payment of dues and charges</w:t>
      </w:r>
      <w:r>
        <w:tab/>
      </w:r>
      <w:r>
        <w:fldChar w:fldCharType="begin"/>
      </w:r>
      <w:r>
        <w:instrText xml:space="preserve"> PAGEREF _Toc155086613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Charges for transhipment cargo</w:t>
      </w:r>
      <w:r>
        <w:tab/>
      </w:r>
      <w:r>
        <w:fldChar w:fldCharType="begin"/>
      </w:r>
      <w:r>
        <w:instrText xml:space="preserve"> PAGEREF _Toc155086614 \h </w:instrText>
      </w:r>
      <w:r>
        <w:fldChar w:fldCharType="separate"/>
      </w:r>
      <w:r>
        <w:t>9</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Charges on vessels’ stores, including fuel oil</w:t>
      </w:r>
      <w:r>
        <w:tab/>
      </w:r>
      <w:r>
        <w:fldChar w:fldCharType="begin"/>
      </w:r>
      <w:r>
        <w:instrText xml:space="preserve"> PAGEREF _Toc155086615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Extra charges</w:t>
      </w:r>
      <w:r>
        <w:tab/>
      </w:r>
      <w:r>
        <w:fldChar w:fldCharType="begin"/>
      </w:r>
      <w:r>
        <w:instrText xml:space="preserve"> PAGEREF _Toc155086616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w:t>
      </w:r>
      <w:r>
        <w:rPr>
          <w:snapToGrid w:val="0"/>
        </w:rPr>
        <w:t> — </w:t>
      </w:r>
      <w:r>
        <w:t>Handling of cargo</w:t>
      </w:r>
    </w:p>
    <w:p>
      <w:pPr>
        <w:pStyle w:val="TOC8"/>
        <w:rPr>
          <w:rFonts w:asciiTheme="minorHAnsi" w:eastAsiaTheme="minorEastAsia" w:hAnsiTheme="minorHAnsi" w:cstheme="minorBidi"/>
          <w:szCs w:val="22"/>
        </w:rPr>
      </w:pPr>
      <w:r>
        <w:t>14</w:t>
      </w:r>
      <w:r>
        <w:rPr>
          <w:snapToGrid w:val="0"/>
        </w:rPr>
        <w:t>.</w:t>
      </w:r>
      <w:r>
        <w:rPr>
          <w:snapToGrid w:val="0"/>
        </w:rPr>
        <w:tab/>
        <w:t>Cargo not to be placed on jetties or premises without authority</w:t>
      </w:r>
      <w:r>
        <w:tab/>
      </w:r>
      <w:r>
        <w:fldChar w:fldCharType="begin"/>
      </w:r>
      <w:r>
        <w:instrText xml:space="preserve"> PAGEREF _Toc155086618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Discharging of cargo may be stopped</w:t>
      </w:r>
      <w:r>
        <w:tab/>
      </w:r>
      <w:r>
        <w:fldChar w:fldCharType="begin"/>
      </w:r>
      <w:r>
        <w:instrText xml:space="preserve"> PAGEREF _Toc155086619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Goods not to be shifted without authority</w:t>
      </w:r>
      <w:r>
        <w:tab/>
      </w:r>
      <w:r>
        <w:fldChar w:fldCharType="begin"/>
      </w:r>
      <w:r>
        <w:instrText xml:space="preserve"> PAGEREF _Toc155086620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Bulk cargo not to be deposited without authority</w:t>
      </w:r>
      <w:r>
        <w:tab/>
      </w:r>
      <w:r>
        <w:fldChar w:fldCharType="begin"/>
      </w:r>
      <w:r>
        <w:instrText xml:space="preserve"> PAGEREF _Toc155086621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Outward cargo advice notes</w:t>
      </w:r>
      <w:r>
        <w:tab/>
      </w:r>
      <w:r>
        <w:fldChar w:fldCharType="begin"/>
      </w:r>
      <w:r>
        <w:instrText xml:space="preserve"> PAGEREF _Toc155086622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Outward cargo</w:t>
      </w:r>
      <w:r>
        <w:tab/>
      </w:r>
      <w:r>
        <w:fldChar w:fldCharType="begin"/>
      </w:r>
      <w:r>
        <w:instrText xml:space="preserve"> PAGEREF _Toc155086623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Dangerous cargo not to be shipped without permission</w:t>
      </w:r>
      <w:r>
        <w:tab/>
      </w:r>
      <w:r>
        <w:fldChar w:fldCharType="begin"/>
      </w:r>
      <w:r>
        <w:instrText xml:space="preserve"> PAGEREF _Toc155086624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Dangerous cargo may be refused or examined</w:t>
      </w:r>
      <w:r>
        <w:tab/>
      </w:r>
      <w:r>
        <w:fldChar w:fldCharType="begin"/>
      </w:r>
      <w:r>
        <w:instrText xml:space="preserve"> PAGEREF _Toc155086625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Marking of heavy packages</w:t>
      </w:r>
      <w:r>
        <w:tab/>
      </w:r>
      <w:r>
        <w:fldChar w:fldCharType="begin"/>
      </w:r>
      <w:r>
        <w:instrText xml:space="preserve"> PAGEREF _Toc155086626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False statements</w:t>
      </w:r>
      <w:r>
        <w:tab/>
      </w:r>
      <w:r>
        <w:fldChar w:fldCharType="begin"/>
      </w:r>
      <w:r>
        <w:instrText xml:space="preserve"> PAGEREF _Toc155086627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Receipt, delivery and storage of cargo</w:t>
      </w:r>
    </w:p>
    <w:p>
      <w:pPr>
        <w:pStyle w:val="TOC8"/>
        <w:rPr>
          <w:rFonts w:asciiTheme="minorHAnsi" w:eastAsiaTheme="minorEastAsia" w:hAnsiTheme="minorHAnsi" w:cstheme="minorBidi"/>
          <w:szCs w:val="22"/>
        </w:rPr>
      </w:pPr>
      <w:r>
        <w:t>25</w:t>
      </w:r>
      <w:r>
        <w:rPr>
          <w:snapToGrid w:val="0"/>
        </w:rPr>
        <w:t>.</w:t>
      </w:r>
      <w:r>
        <w:rPr>
          <w:snapToGrid w:val="0"/>
        </w:rPr>
        <w:tab/>
        <w:t>Storage charges</w:t>
      </w:r>
      <w:r>
        <w:tab/>
      </w:r>
      <w:r>
        <w:fldChar w:fldCharType="begin"/>
      </w:r>
      <w:r>
        <w:instrText xml:space="preserve"> PAGEREF _Toc155086629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Department not bound to find storage accommodation</w:t>
      </w:r>
      <w:r>
        <w:tab/>
      </w:r>
      <w:r>
        <w:fldChar w:fldCharType="begin"/>
      </w:r>
      <w:r>
        <w:instrText xml:space="preserve"> PAGEREF _Toc155086630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Goods may be disposed of</w:t>
      </w:r>
      <w:r>
        <w:tab/>
      </w:r>
      <w:r>
        <w:fldChar w:fldCharType="begin"/>
      </w:r>
      <w:r>
        <w:instrText xml:space="preserve"> PAGEREF _Toc155086631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Goods to be checked before delivery</w:t>
      </w:r>
      <w:r>
        <w:tab/>
      </w:r>
      <w:r>
        <w:fldChar w:fldCharType="begin"/>
      </w:r>
      <w:r>
        <w:instrText xml:space="preserve"> PAGEREF _Toc155086632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Delay in delivery</w:t>
      </w:r>
      <w:r>
        <w:tab/>
      </w:r>
      <w:r>
        <w:fldChar w:fldCharType="begin"/>
      </w:r>
      <w:r>
        <w:instrText xml:space="preserve"> PAGEREF _Toc155086633 \h </w:instrText>
      </w:r>
      <w:r>
        <w:fldChar w:fldCharType="separate"/>
      </w:r>
      <w:r>
        <w:t>16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Wrong delivery</w:t>
      </w:r>
      <w:r>
        <w:tab/>
      </w:r>
      <w:r>
        <w:fldChar w:fldCharType="begin"/>
      </w:r>
      <w:r>
        <w:instrText xml:space="preserve"> PAGEREF _Toc155086634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Responsibility of Department</w:t>
      </w:r>
    </w:p>
    <w:p>
      <w:pPr>
        <w:pStyle w:val="TOC8"/>
        <w:rPr>
          <w:rFonts w:asciiTheme="minorHAnsi" w:eastAsiaTheme="minorEastAsia" w:hAnsiTheme="minorHAnsi" w:cstheme="minorBidi"/>
          <w:szCs w:val="22"/>
        </w:rPr>
      </w:pPr>
      <w:r>
        <w:t>31</w:t>
      </w:r>
      <w:r>
        <w:rPr>
          <w:snapToGrid w:val="0"/>
        </w:rPr>
        <w:t>.</w:t>
      </w:r>
      <w:r>
        <w:rPr>
          <w:snapToGrid w:val="0"/>
        </w:rPr>
        <w:tab/>
        <w:t>Custody of cargo</w:t>
      </w:r>
      <w:r>
        <w:tab/>
      </w:r>
      <w:r>
        <w:fldChar w:fldCharType="begin"/>
      </w:r>
      <w:r>
        <w:instrText xml:space="preserve"> PAGEREF _Toc155086636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without receipts</w:t>
      </w:r>
      <w:r>
        <w:tab/>
      </w:r>
      <w:r>
        <w:fldChar w:fldCharType="begin"/>
      </w:r>
      <w:r>
        <w:instrText xml:space="preserve"> PAGEREF _Toc155086637 \h </w:instrText>
      </w:r>
      <w:r>
        <w:fldChar w:fldCharType="separate"/>
      </w:r>
      <w:r>
        <w:t>17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Goods stacked on jetties</w:t>
      </w:r>
      <w:r>
        <w:tab/>
      </w:r>
      <w:r>
        <w:fldChar w:fldCharType="begin"/>
      </w:r>
      <w:r>
        <w:instrText xml:space="preserve"> PAGEREF _Toc155086638 \h </w:instrText>
      </w:r>
      <w:r>
        <w:fldChar w:fldCharType="separate"/>
      </w:r>
      <w:r>
        <w:t>17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Cargo damaged by fire etc.</w:t>
      </w:r>
      <w:r>
        <w:tab/>
      </w:r>
      <w:r>
        <w:fldChar w:fldCharType="begin"/>
      </w:r>
      <w:r>
        <w:instrText xml:space="preserve"> PAGEREF _Toc155086639 \h </w:instrText>
      </w:r>
      <w:r>
        <w:fldChar w:fldCharType="separate"/>
      </w:r>
      <w:r>
        <w:t>18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Goods insufficiently packed</w:t>
      </w:r>
      <w:r>
        <w:tab/>
      </w:r>
      <w:r>
        <w:fldChar w:fldCharType="begin"/>
      </w:r>
      <w:r>
        <w:instrText xml:space="preserve"> PAGEREF _Toc155086640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Claims in respect of cargo</w:t>
      </w:r>
      <w:r>
        <w:tab/>
      </w:r>
      <w:r>
        <w:fldChar w:fldCharType="begin"/>
      </w:r>
      <w:r>
        <w:instrText xml:space="preserve"> PAGEREF _Toc155086641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Working hours</w:t>
      </w:r>
    </w:p>
    <w:p>
      <w:pPr>
        <w:pStyle w:val="TOC8"/>
        <w:rPr>
          <w:rFonts w:asciiTheme="minorHAnsi" w:eastAsiaTheme="minorEastAsia" w:hAnsiTheme="minorHAnsi" w:cstheme="minorBidi"/>
          <w:szCs w:val="22"/>
        </w:rPr>
      </w:pPr>
      <w:r>
        <w:t>37</w:t>
      </w:r>
      <w:r>
        <w:rPr>
          <w:snapToGrid w:val="0"/>
        </w:rPr>
        <w:t>.</w:t>
      </w:r>
      <w:r>
        <w:rPr>
          <w:snapToGrid w:val="0"/>
        </w:rPr>
        <w:tab/>
        <w:t>Ordinary time</w:t>
      </w:r>
      <w:r>
        <w:tab/>
      </w:r>
      <w:r>
        <w:fldChar w:fldCharType="begin"/>
      </w:r>
      <w:r>
        <w:instrText xml:space="preserve"> PAGEREF _Toc155086643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Overtime</w:t>
      </w:r>
      <w:r>
        <w:tab/>
      </w:r>
      <w:r>
        <w:fldChar w:fldCharType="begin"/>
      </w:r>
      <w:r>
        <w:instrText xml:space="preserve"> PAGEREF _Toc155086644 \h </w:instrText>
      </w:r>
      <w:r>
        <w:fldChar w:fldCharType="separate"/>
      </w:r>
      <w:r>
        <w:t>19</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Wages incurred through ships’ delays to be paid for</w:t>
      </w:r>
      <w:r>
        <w:tab/>
      </w:r>
      <w:r>
        <w:fldChar w:fldCharType="begin"/>
      </w:r>
      <w:r>
        <w:instrText xml:space="preserve"> PAGEREF _Toc155086645 \h </w:instrText>
      </w:r>
      <w:r>
        <w:fldChar w:fldCharType="separate"/>
      </w:r>
      <w:r>
        <w:t>19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Master to give notice of desire to work</w:t>
      </w:r>
      <w:r>
        <w:tab/>
      </w:r>
      <w:r>
        <w:fldChar w:fldCharType="begin"/>
      </w:r>
      <w:r>
        <w:instrText xml:space="preserve"> PAGEREF _Toc155086646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Livestock or vehicles on jetties or premises</w:t>
      </w:r>
    </w:p>
    <w:p>
      <w:pPr>
        <w:pStyle w:val="TOC8"/>
        <w:rPr>
          <w:rFonts w:asciiTheme="minorHAnsi" w:eastAsiaTheme="minorEastAsia" w:hAnsiTheme="minorHAnsi" w:cstheme="minorBidi"/>
          <w:szCs w:val="22"/>
        </w:rPr>
      </w:pPr>
      <w:r>
        <w:t>40</w:t>
      </w:r>
      <w:r>
        <w:rPr>
          <w:snapToGrid w:val="0"/>
        </w:rPr>
        <w:t>.</w:t>
      </w:r>
      <w:r>
        <w:rPr>
          <w:snapToGrid w:val="0"/>
        </w:rPr>
        <w:tab/>
        <w:t>Livestock on jetties or premises</w:t>
      </w:r>
      <w:r>
        <w:tab/>
      </w:r>
      <w:r>
        <w:fldChar w:fldCharType="begin"/>
      </w:r>
      <w:r>
        <w:instrText xml:space="preserve"> PAGEREF _Toc155086648 \h </w:instrText>
      </w:r>
      <w:r>
        <w:fldChar w:fldCharType="separate"/>
      </w:r>
      <w:r>
        <w:t>20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Riding vehicles etc. on jetties or premises</w:t>
      </w:r>
      <w:r>
        <w:tab/>
      </w:r>
      <w:r>
        <w:fldChar w:fldCharType="begin"/>
      </w:r>
      <w:r>
        <w:instrText xml:space="preserve"> PAGEREF _Toc155086649 \h </w:instrText>
      </w:r>
      <w:r>
        <w:fldChar w:fldCharType="separate"/>
      </w:r>
      <w:r>
        <w:t>20</w:t>
      </w:r>
      <w:r>
        <w:fldChar w:fldCharType="end"/>
      </w:r>
    </w:p>
    <w:p>
      <w:pPr>
        <w:pStyle w:val="TOC8"/>
        <w:rPr>
          <w:rFonts w:asciiTheme="minorHAnsi" w:eastAsiaTheme="minorEastAsia" w:hAnsiTheme="minorHAnsi" w:cstheme="minorBidi"/>
          <w:szCs w:val="22"/>
        </w:rPr>
      </w:pPr>
      <w:r>
        <w:lastRenderedPageBreak/>
        <w:t>41A</w:t>
      </w:r>
      <w:r>
        <w:rPr>
          <w:snapToGrid w:val="0"/>
        </w:rPr>
        <w:t>.</w:t>
      </w:r>
      <w:r>
        <w:rPr>
          <w:snapToGrid w:val="0"/>
        </w:rPr>
        <w:tab/>
        <w:t>Vehicles not to be parked on jetties</w:t>
      </w:r>
      <w:r>
        <w:tab/>
      </w:r>
      <w:r>
        <w:fldChar w:fldCharType="begin"/>
      </w:r>
      <w:r>
        <w:instrText xml:space="preserve"> PAGEREF _Toc155086650 \h </w:instrText>
      </w:r>
      <w:r>
        <w:fldChar w:fldCharType="separate"/>
      </w:r>
      <w:r>
        <w:t>20</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Department not responsible for vehicles on jetties</w:t>
      </w:r>
      <w:r>
        <w:tab/>
      </w:r>
      <w:r>
        <w:fldChar w:fldCharType="begin"/>
      </w:r>
      <w:r>
        <w:instrText xml:space="preserve"> PAGEREF _Toc155086651 \h </w:instrText>
      </w:r>
      <w:r>
        <w:fldChar w:fldCharType="separate"/>
      </w:r>
      <w:r>
        <w:t>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Drivers of vehicles to obey instructions</w:t>
      </w:r>
      <w:r>
        <w:tab/>
      </w:r>
      <w:r>
        <w:fldChar w:fldCharType="begin"/>
      </w:r>
      <w:r>
        <w:instrText xml:space="preserve"> PAGEREF _Toc155086652 \h </w:instrText>
      </w:r>
      <w:r>
        <w:fldChar w:fldCharType="separate"/>
      </w:r>
      <w:r>
        <w:t>21</w:t>
      </w:r>
      <w:r>
        <w:fldChar w:fldCharType="end"/>
      </w:r>
    </w:p>
    <w:p>
      <w:pPr>
        <w:pStyle w:val="TOC8"/>
        <w:rPr>
          <w:rFonts w:asciiTheme="minorHAnsi" w:eastAsiaTheme="minorEastAsia" w:hAnsiTheme="minorHAnsi" w:cstheme="minorBidi"/>
          <w:szCs w:val="22"/>
        </w:rPr>
      </w:pPr>
      <w:r>
        <w:t>42A.</w:t>
      </w:r>
      <w:r>
        <w:tab/>
        <w:t>Charges for vehicular use of jetty</w:t>
      </w:r>
      <w:r>
        <w:tab/>
      </w:r>
      <w:r>
        <w:fldChar w:fldCharType="begin"/>
      </w:r>
      <w:r>
        <w:instrText xml:space="preserve"> PAGEREF _Toc155086653 \h </w:instrText>
      </w:r>
      <w:r>
        <w:fldChar w:fldCharType="separate"/>
      </w:r>
      <w:r>
        <w:t>21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Persons not to be on jetties when livestock is being handled</w:t>
      </w:r>
      <w:r>
        <w:tab/>
      </w:r>
      <w:r>
        <w:fldChar w:fldCharType="begin"/>
      </w:r>
      <w:r>
        <w:instrText xml:space="preserve"> PAGEREF _Toc155086654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w:t>
      </w:r>
    </w:p>
    <w:p>
      <w:pPr>
        <w:pStyle w:val="TOC8"/>
        <w:rPr>
          <w:rFonts w:asciiTheme="minorHAnsi" w:eastAsiaTheme="minorEastAsia" w:hAnsiTheme="minorHAnsi" w:cstheme="minorBidi"/>
          <w:szCs w:val="22"/>
        </w:rPr>
      </w:pPr>
      <w:r>
        <w:t>44</w:t>
      </w:r>
      <w:r>
        <w:rPr>
          <w:snapToGrid w:val="0"/>
        </w:rPr>
        <w:t>.</w:t>
      </w:r>
      <w:r>
        <w:rPr>
          <w:snapToGrid w:val="0"/>
        </w:rPr>
        <w:tab/>
        <w:t>Bill posting, defacement and obscenity</w:t>
      </w:r>
      <w:r>
        <w:tab/>
      </w:r>
      <w:r>
        <w:fldChar w:fldCharType="begin"/>
      </w:r>
      <w:r>
        <w:instrText xml:space="preserve"> PAGEREF _Toc155086656 \h </w:instrText>
      </w:r>
      <w:r>
        <w:fldChar w:fldCharType="separate"/>
      </w:r>
      <w:r>
        <w:t>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Disorderly persons</w:t>
      </w:r>
      <w:r>
        <w:tab/>
      </w:r>
      <w:r>
        <w:fldChar w:fldCharType="begin"/>
      </w:r>
      <w:r>
        <w:instrText xml:space="preserve"> PAGEREF _Toc155086657 \h </w:instrText>
      </w:r>
      <w:r>
        <w:fldChar w:fldCharType="separate"/>
      </w:r>
      <w:r>
        <w:t>22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Fires not to be lit</w:t>
      </w:r>
      <w:r>
        <w:tab/>
      </w:r>
      <w:r>
        <w:fldChar w:fldCharType="begin"/>
      </w:r>
      <w:r>
        <w:instrText xml:space="preserve"> PAGEREF _Toc155086658 \h </w:instrText>
      </w:r>
      <w:r>
        <w:fldChar w:fldCharType="separate"/>
      </w:r>
      <w:r>
        <w:t>23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Gates to be shut</w:t>
      </w:r>
      <w:r>
        <w:tab/>
      </w:r>
      <w:r>
        <w:fldChar w:fldCharType="begin"/>
      </w:r>
      <w:r>
        <w:instrText xml:space="preserve"> PAGEREF _Toc155086659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Interference with lights</w:t>
      </w:r>
      <w:r>
        <w:tab/>
      </w:r>
      <w:r>
        <w:fldChar w:fldCharType="begin"/>
      </w:r>
      <w:r>
        <w:instrText xml:space="preserve"> PAGEREF _Toc155086660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Interference with or damaging property</w:t>
      </w:r>
      <w:r>
        <w:tab/>
      </w:r>
      <w:r>
        <w:fldChar w:fldCharType="begin"/>
      </w:r>
      <w:r>
        <w:instrText xml:space="preserve"> PAGEREF _Toc155086661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Lost property</w:t>
      </w:r>
      <w:r>
        <w:tab/>
      </w:r>
      <w:r>
        <w:fldChar w:fldCharType="begin"/>
      </w:r>
      <w:r>
        <w:instrText xml:space="preserve"> PAGEREF _Toc155086662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Obstruction of officers, or premises</w:t>
      </w:r>
      <w:r>
        <w:tab/>
      </w:r>
      <w:r>
        <w:fldChar w:fldCharType="begin"/>
      </w:r>
      <w:r>
        <w:instrText xml:space="preserve"> PAGEREF _Toc155086663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Obstruction of or damage to jetties or premises</w:t>
      </w:r>
      <w:r>
        <w:tab/>
      </w:r>
      <w:r>
        <w:fldChar w:fldCharType="begin"/>
      </w:r>
      <w:r>
        <w:instrText xml:space="preserve"> PAGEREF _Toc155086664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Rubbish etc. not to be thrown</w:t>
      </w:r>
      <w:r>
        <w:tab/>
      </w:r>
      <w:r>
        <w:fldChar w:fldCharType="begin"/>
      </w:r>
      <w:r>
        <w:instrText xml:space="preserve"> PAGEREF _Toc155086665 \h </w:instrText>
      </w:r>
      <w:r>
        <w:fldChar w:fldCharType="separate"/>
      </w:r>
      <w:r>
        <w:t>25</w:t>
      </w:r>
      <w:r>
        <w:fldChar w:fldCharType="end"/>
      </w:r>
    </w:p>
    <w:p>
      <w:pPr>
        <w:pStyle w:val="TOC8"/>
        <w:rPr>
          <w:rFonts w:asciiTheme="minorHAnsi" w:eastAsiaTheme="minorEastAsia" w:hAnsiTheme="minorHAnsi" w:cstheme="minorBidi"/>
          <w:szCs w:val="22"/>
        </w:rPr>
      </w:pPr>
      <w:r>
        <w:t>53A.</w:t>
      </w:r>
      <w:r>
        <w:tab/>
        <w:t>Charges for rubbish removal</w:t>
      </w:r>
      <w:r>
        <w:tab/>
      </w:r>
      <w:r>
        <w:fldChar w:fldCharType="begin"/>
      </w:r>
      <w:r>
        <w:instrText xml:space="preserve"> PAGEREF _Toc155086666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 of articles prohibited</w:t>
      </w:r>
      <w:r>
        <w:tab/>
      </w:r>
      <w:r>
        <w:fldChar w:fldCharType="begin"/>
      </w:r>
      <w:r>
        <w:instrText xml:space="preserve"> PAGEREF _Toc155086667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Smoking and loitering</w:t>
      </w:r>
      <w:r>
        <w:tab/>
      </w:r>
      <w:r>
        <w:fldChar w:fldCharType="begin"/>
      </w:r>
      <w:r>
        <w:instrText xml:space="preserve"> PAGEREF _Toc155086668 \h </w:instrText>
      </w:r>
      <w:r>
        <w:fldChar w:fldCharType="separate"/>
      </w:r>
      <w:r>
        <w:t>26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Trespassing</w:t>
      </w:r>
      <w:r>
        <w:tab/>
      </w:r>
      <w:r>
        <w:fldChar w:fldCharType="begin"/>
      </w:r>
      <w:r>
        <w:instrText xml:space="preserve"> PAGEREF _Toc155086669 \h </w:instrText>
      </w:r>
      <w:r>
        <w:fldChar w:fldCharType="separate"/>
      </w:r>
      <w:r>
        <w:t>26</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Conditions for construction and installation of pipelines</w:t>
      </w:r>
      <w:r>
        <w:tab/>
      </w:r>
      <w:r>
        <w:fldChar w:fldCharType="begin"/>
      </w:r>
      <w:r>
        <w:instrText xml:space="preserve"> PAGEREF _Toc155086670 \h </w:instrText>
      </w:r>
      <w:r>
        <w:fldChar w:fldCharType="separate"/>
      </w:r>
      <w:r>
        <w:t>27</w:t>
      </w:r>
      <w:r>
        <w:fldChar w:fldCharType="end"/>
      </w:r>
    </w:p>
    <w:p>
      <w:pPr>
        <w:pStyle w:val="TOC8"/>
        <w:rPr>
          <w:rFonts w:asciiTheme="minorHAnsi" w:eastAsiaTheme="minorEastAsia" w:hAnsiTheme="minorHAnsi" w:cstheme="minorBidi"/>
          <w:szCs w:val="22"/>
        </w:rPr>
      </w:pPr>
      <w:r>
        <w:t>67B</w:t>
      </w:r>
      <w:r>
        <w:rPr>
          <w:snapToGrid w:val="0"/>
        </w:rPr>
        <w:t>.</w:t>
      </w:r>
      <w:r>
        <w:rPr>
          <w:snapToGrid w:val="0"/>
        </w:rPr>
        <w:tab/>
        <w:t>Maintenance and operation of pipelines</w:t>
      </w:r>
      <w:r>
        <w:tab/>
      </w:r>
      <w:r>
        <w:fldChar w:fldCharType="begin"/>
      </w:r>
      <w:r>
        <w:instrText xml:space="preserve"> PAGEREF _Toc155086671 \h </w:instrText>
      </w:r>
      <w:r>
        <w:fldChar w:fldCharType="separate"/>
      </w:r>
      <w:r>
        <w:t>30</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t>Penalty for failure to remove or amend pipeline</w:t>
      </w:r>
      <w:r>
        <w:tab/>
      </w:r>
      <w:r>
        <w:fldChar w:fldCharType="begin"/>
      </w:r>
      <w:r>
        <w:instrText xml:space="preserve"> PAGEREF _Toc155086672 \h </w:instrText>
      </w:r>
      <w:r>
        <w:fldChar w:fldCharType="separate"/>
      </w:r>
      <w:r>
        <w:t>36</w:t>
      </w:r>
      <w:r>
        <w:fldChar w:fldCharType="end"/>
      </w:r>
    </w:p>
    <w:p>
      <w:pPr>
        <w:pStyle w:val="TOC8"/>
        <w:rPr>
          <w:rFonts w:asciiTheme="minorHAnsi" w:eastAsiaTheme="minorEastAsia" w:hAnsiTheme="minorHAnsi" w:cstheme="minorBidi"/>
          <w:szCs w:val="22"/>
        </w:rPr>
      </w:pPr>
      <w:r>
        <w:t>67DA.</w:t>
      </w:r>
      <w:r>
        <w:tab/>
        <w:t>Fuelling vessels at service jetties limited</w:t>
      </w:r>
      <w:r>
        <w:tab/>
      </w:r>
      <w:r>
        <w:fldChar w:fldCharType="begin"/>
      </w:r>
      <w:r>
        <w:instrText xml:space="preserve"> PAGEREF _Toc155086673 \h </w:instrText>
      </w:r>
      <w:r>
        <w:fldChar w:fldCharType="separate"/>
      </w:r>
      <w:r>
        <w:t>36</w:t>
      </w:r>
      <w:r>
        <w:fldChar w:fldCharType="end"/>
      </w:r>
    </w:p>
    <w:p>
      <w:pPr>
        <w:pStyle w:val="TOC8"/>
        <w:rPr>
          <w:rFonts w:asciiTheme="minorHAnsi" w:eastAsiaTheme="minorEastAsia" w:hAnsiTheme="minorHAnsi" w:cstheme="minorBidi"/>
          <w:szCs w:val="22"/>
        </w:rPr>
      </w:pPr>
      <w:r>
        <w:t>67DC.</w:t>
      </w:r>
      <w:r>
        <w:tab/>
        <w:t>Controlling short term access to service jetty</w:t>
      </w:r>
      <w:r>
        <w:tab/>
      </w:r>
      <w:r>
        <w:fldChar w:fldCharType="begin"/>
      </w:r>
      <w:r>
        <w:instrText xml:space="preserve"> PAGEREF _Toc155086674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11 — Burswood Jetty</w:t>
      </w:r>
    </w:p>
    <w:p>
      <w:pPr>
        <w:pStyle w:val="TOC8"/>
        <w:rPr>
          <w:rFonts w:asciiTheme="minorHAnsi" w:eastAsiaTheme="minorEastAsia" w:hAnsiTheme="minorHAnsi" w:cstheme="minorBidi"/>
          <w:szCs w:val="22"/>
        </w:rPr>
      </w:pPr>
      <w:r>
        <w:t>67DD.</w:t>
      </w:r>
      <w:r>
        <w:tab/>
        <w:t>Terms used</w:t>
      </w:r>
      <w:r>
        <w:tab/>
      </w:r>
      <w:r>
        <w:fldChar w:fldCharType="begin"/>
      </w:r>
      <w:r>
        <w:instrText xml:space="preserve"> PAGEREF _Toc155086676 \h </w:instrText>
      </w:r>
      <w:r>
        <w:fldChar w:fldCharType="separate"/>
      </w:r>
      <w:r>
        <w:t>37</w:t>
      </w:r>
      <w:r>
        <w:fldChar w:fldCharType="end"/>
      </w:r>
    </w:p>
    <w:p>
      <w:pPr>
        <w:pStyle w:val="TOC8"/>
        <w:rPr>
          <w:rFonts w:asciiTheme="minorHAnsi" w:eastAsiaTheme="minorEastAsia" w:hAnsiTheme="minorHAnsi" w:cstheme="minorBidi"/>
          <w:szCs w:val="22"/>
        </w:rPr>
      </w:pPr>
      <w:r>
        <w:t>67DE.</w:t>
      </w:r>
      <w:r>
        <w:tab/>
        <w:t>Application</w:t>
      </w:r>
      <w:r>
        <w:tab/>
      </w:r>
      <w:r>
        <w:fldChar w:fldCharType="begin"/>
      </w:r>
      <w:r>
        <w:instrText xml:space="preserve"> PAGEREF _Toc155086677 \h </w:instrText>
      </w:r>
      <w:r>
        <w:fldChar w:fldCharType="separate"/>
      </w:r>
      <w:r>
        <w:t>38</w:t>
      </w:r>
      <w:r>
        <w:fldChar w:fldCharType="end"/>
      </w:r>
    </w:p>
    <w:p>
      <w:pPr>
        <w:pStyle w:val="TOC8"/>
        <w:rPr>
          <w:rFonts w:asciiTheme="minorHAnsi" w:eastAsiaTheme="minorEastAsia" w:hAnsiTheme="minorHAnsi" w:cstheme="minorBidi"/>
          <w:szCs w:val="22"/>
        </w:rPr>
      </w:pPr>
      <w:r>
        <w:t>67DF.</w:t>
      </w:r>
      <w:r>
        <w:tab/>
        <w:t>Permit may be granted for exclusive use of Berth 1 at certain times</w:t>
      </w:r>
      <w:r>
        <w:tab/>
      </w:r>
      <w:r>
        <w:fldChar w:fldCharType="begin"/>
      </w:r>
      <w:r>
        <w:instrText xml:space="preserve"> PAGEREF _Toc155086678 \h </w:instrText>
      </w:r>
      <w:r>
        <w:fldChar w:fldCharType="separate"/>
      </w:r>
      <w:r>
        <w:t>38</w:t>
      </w:r>
      <w:r>
        <w:fldChar w:fldCharType="end"/>
      </w:r>
    </w:p>
    <w:p>
      <w:pPr>
        <w:pStyle w:val="TOC8"/>
        <w:rPr>
          <w:rFonts w:asciiTheme="minorHAnsi" w:eastAsiaTheme="minorEastAsia" w:hAnsiTheme="minorHAnsi" w:cstheme="minorBidi"/>
          <w:szCs w:val="22"/>
        </w:rPr>
      </w:pPr>
      <w:r>
        <w:t>67DG.</w:t>
      </w:r>
      <w:r>
        <w:tab/>
        <w:t>Duration and conditions of, and payment for, Berth 1 permit</w:t>
      </w:r>
      <w:r>
        <w:tab/>
      </w:r>
      <w:r>
        <w:fldChar w:fldCharType="begin"/>
      </w:r>
      <w:r>
        <w:instrText xml:space="preserve"> PAGEREF _Toc155086679 \h </w:instrText>
      </w:r>
      <w:r>
        <w:fldChar w:fldCharType="separate"/>
      </w:r>
      <w:r>
        <w:t>39</w:t>
      </w:r>
      <w:r>
        <w:fldChar w:fldCharType="end"/>
      </w:r>
    </w:p>
    <w:p>
      <w:pPr>
        <w:pStyle w:val="TOC8"/>
        <w:rPr>
          <w:rFonts w:asciiTheme="minorHAnsi" w:eastAsiaTheme="minorEastAsia" w:hAnsiTheme="minorHAnsi" w:cstheme="minorBidi"/>
          <w:szCs w:val="22"/>
        </w:rPr>
      </w:pPr>
      <w:r>
        <w:t>67DH.</w:t>
      </w:r>
      <w:r>
        <w:tab/>
        <w:t>Cancellation of Berth 1 permit</w:t>
      </w:r>
      <w:r>
        <w:tab/>
      </w:r>
      <w:r>
        <w:fldChar w:fldCharType="begin"/>
      </w:r>
      <w:r>
        <w:instrText xml:space="preserve"> PAGEREF _Toc155086680 \h </w:instrText>
      </w:r>
      <w:r>
        <w:fldChar w:fldCharType="separate"/>
      </w:r>
      <w:r>
        <w:t>39</w:t>
      </w:r>
      <w:r>
        <w:fldChar w:fldCharType="end"/>
      </w:r>
    </w:p>
    <w:p>
      <w:pPr>
        <w:pStyle w:val="TOC8"/>
        <w:rPr>
          <w:rFonts w:asciiTheme="minorHAnsi" w:eastAsiaTheme="minorEastAsia" w:hAnsiTheme="minorHAnsi" w:cstheme="minorBidi"/>
          <w:szCs w:val="22"/>
        </w:rPr>
      </w:pPr>
      <w:r>
        <w:t>67DI.</w:t>
      </w:r>
      <w:r>
        <w:tab/>
        <w:t>Use of Berth 1 otherwise than under Berth 1 permit</w:t>
      </w:r>
      <w:r>
        <w:tab/>
      </w:r>
      <w:r>
        <w:fldChar w:fldCharType="begin"/>
      </w:r>
      <w:r>
        <w:instrText xml:space="preserve"> PAGEREF _Toc155086681 \h </w:instrText>
      </w:r>
      <w:r>
        <w:fldChar w:fldCharType="separate"/>
      </w:r>
      <w:r>
        <w:t>40</w:t>
      </w:r>
      <w:r>
        <w:fldChar w:fldCharType="end"/>
      </w:r>
    </w:p>
    <w:p>
      <w:pPr>
        <w:pStyle w:val="TOC8"/>
        <w:rPr>
          <w:rFonts w:asciiTheme="minorHAnsi" w:eastAsiaTheme="minorEastAsia" w:hAnsiTheme="minorHAnsi" w:cstheme="minorBidi"/>
          <w:szCs w:val="22"/>
        </w:rPr>
      </w:pPr>
      <w:r>
        <w:t>67DJ.</w:t>
      </w:r>
      <w:r>
        <w:tab/>
        <w:t>Use of Berth 2 and Berth 3</w:t>
      </w:r>
      <w:r>
        <w:tab/>
      </w:r>
      <w:r>
        <w:fldChar w:fldCharType="begin"/>
      </w:r>
      <w:r>
        <w:instrText xml:space="preserve"> PAGEREF _Toc155086682 \h </w:instrText>
      </w:r>
      <w:r>
        <w:fldChar w:fldCharType="separate"/>
      </w:r>
      <w:r>
        <w:t>41</w:t>
      </w:r>
      <w:r>
        <w:fldChar w:fldCharType="end"/>
      </w:r>
    </w:p>
    <w:p>
      <w:pPr>
        <w:pStyle w:val="TOC8"/>
        <w:rPr>
          <w:rFonts w:asciiTheme="minorHAnsi" w:eastAsiaTheme="minorEastAsia" w:hAnsiTheme="minorHAnsi" w:cstheme="minorBidi"/>
          <w:szCs w:val="22"/>
        </w:rPr>
      </w:pPr>
      <w:r>
        <w:t>67DK.</w:t>
      </w:r>
      <w:r>
        <w:tab/>
        <w:t>Temporary closure of Burswood Jetty or berth</w:t>
      </w:r>
      <w:r>
        <w:tab/>
      </w:r>
      <w:r>
        <w:fldChar w:fldCharType="begin"/>
      </w:r>
      <w:r>
        <w:instrText xml:space="preserve"> PAGEREF _Toc155086683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 — Regulations applying to jetties within the Port of Perth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67E</w:t>
      </w:r>
      <w:r>
        <w:rPr>
          <w:snapToGrid w:val="0"/>
        </w:rPr>
        <w:t>.</w:t>
      </w:r>
      <w:r>
        <w:rPr>
          <w:snapToGrid w:val="0"/>
        </w:rPr>
        <w:tab/>
        <w:t>Application</w:t>
      </w:r>
      <w:r>
        <w:tab/>
      </w:r>
      <w:r>
        <w:fldChar w:fldCharType="begin"/>
      </w:r>
      <w:r>
        <w:instrText xml:space="preserve"> PAGEREF _Toc155086686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Management and use of jetties</w:t>
      </w:r>
    </w:p>
    <w:p>
      <w:pPr>
        <w:pStyle w:val="TOC8"/>
        <w:rPr>
          <w:rFonts w:asciiTheme="minorHAnsi" w:eastAsiaTheme="minorEastAsia" w:hAnsiTheme="minorHAnsi" w:cstheme="minorBidi"/>
          <w:szCs w:val="22"/>
        </w:rPr>
      </w:pPr>
      <w:r>
        <w:t>68</w:t>
      </w:r>
      <w:r>
        <w:rPr>
          <w:snapToGrid w:val="0"/>
        </w:rPr>
        <w:t>.</w:t>
      </w:r>
      <w:r>
        <w:rPr>
          <w:snapToGrid w:val="0"/>
        </w:rPr>
        <w:tab/>
        <w:t>Control of jetties</w:t>
      </w:r>
      <w:r>
        <w:tab/>
      </w:r>
      <w:r>
        <w:fldChar w:fldCharType="begin"/>
      </w:r>
      <w:r>
        <w:instrText xml:space="preserve"> PAGEREF _Toc155086688 \h </w:instrText>
      </w:r>
      <w:r>
        <w:fldChar w:fldCharType="separate"/>
      </w:r>
      <w:r>
        <w:t>43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Use of jetties</w:t>
      </w:r>
      <w:r>
        <w:tab/>
      </w:r>
      <w:r>
        <w:fldChar w:fldCharType="begin"/>
      </w:r>
      <w:r>
        <w:instrText xml:space="preserve"> PAGEREF _Toc155086689 \h </w:instrText>
      </w:r>
      <w:r>
        <w:fldChar w:fldCharType="separate"/>
      </w:r>
      <w:r>
        <w:t>43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Jetties may be closed</w:t>
      </w:r>
      <w:r>
        <w:tab/>
      </w:r>
      <w:r>
        <w:fldChar w:fldCharType="begin"/>
      </w:r>
      <w:r>
        <w:instrText xml:space="preserve"> PAGEREF _Toc155086690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and berthing of vessels</w:t>
      </w:r>
    </w:p>
    <w:p>
      <w:pPr>
        <w:pStyle w:val="TOC8"/>
        <w:rPr>
          <w:rFonts w:asciiTheme="minorHAnsi" w:eastAsiaTheme="minorEastAsia" w:hAnsiTheme="minorHAnsi" w:cstheme="minorBidi"/>
          <w:szCs w:val="22"/>
        </w:rPr>
      </w:pPr>
      <w:r>
        <w:t>71</w:t>
      </w:r>
      <w:r>
        <w:rPr>
          <w:snapToGrid w:val="0"/>
        </w:rPr>
        <w:t>.</w:t>
      </w:r>
      <w:r>
        <w:rPr>
          <w:snapToGrid w:val="0"/>
        </w:rPr>
        <w:tab/>
        <w:t>Permit required to moor etc. alongside jetty or buoy</w:t>
      </w:r>
      <w:r>
        <w:tab/>
      </w:r>
      <w:r>
        <w:fldChar w:fldCharType="begin"/>
      </w:r>
      <w:r>
        <w:instrText xml:space="preserve"> PAGEREF _Toc155086692 \h </w:instrText>
      </w:r>
      <w:r>
        <w:fldChar w:fldCharType="separate"/>
      </w:r>
      <w:r>
        <w:t>44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Duration of, and charges for, permits</w:t>
      </w:r>
      <w:r>
        <w:tab/>
      </w:r>
      <w:r>
        <w:fldChar w:fldCharType="begin"/>
      </w:r>
      <w:r>
        <w:instrText xml:space="preserve"> PAGEREF _Toc155086693 \h </w:instrText>
      </w:r>
      <w:r>
        <w:fldChar w:fldCharType="separate"/>
      </w:r>
      <w:r>
        <w:t>44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Permit for exclusive use of berth</w:t>
      </w:r>
      <w:r>
        <w:tab/>
      </w:r>
      <w:r>
        <w:fldChar w:fldCharType="begin"/>
      </w:r>
      <w:r>
        <w:instrText xml:space="preserve"> PAGEREF _Toc155086694 \h </w:instrText>
      </w:r>
      <w:r>
        <w:fldChar w:fldCharType="separate"/>
      </w:r>
      <w:r>
        <w:t>46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Manner of mooring vessels</w:t>
      </w:r>
      <w:r>
        <w:tab/>
      </w:r>
      <w:r>
        <w:fldChar w:fldCharType="begin"/>
      </w:r>
      <w:r>
        <w:instrText xml:space="preserve"> PAGEREF _Toc155086695 \h </w:instrText>
      </w:r>
      <w:r>
        <w:fldChar w:fldCharType="separate"/>
      </w:r>
      <w:r>
        <w:t>47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Vessels not to remain at jetties longer than necessary</w:t>
      </w:r>
      <w:r>
        <w:tab/>
      </w:r>
      <w:r>
        <w:fldChar w:fldCharType="begin"/>
      </w:r>
      <w:r>
        <w:instrText xml:space="preserve"> PAGEREF _Toc155086696 \h </w:instrText>
      </w:r>
      <w:r>
        <w:fldChar w:fldCharType="separate"/>
      </w:r>
      <w:r>
        <w:t>48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Mooring of rafts and boathouses</w:t>
      </w:r>
      <w:r>
        <w:tab/>
      </w:r>
      <w:r>
        <w:fldChar w:fldCharType="begin"/>
      </w:r>
      <w:r>
        <w:instrText xml:space="preserve"> PAGEREF _Toc155086697 \h </w:instrText>
      </w:r>
      <w:r>
        <w:fldChar w:fldCharType="separate"/>
      </w:r>
      <w:r>
        <w:t>48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Vessels to be in charge of competent person</w:t>
      </w:r>
      <w:r>
        <w:tab/>
      </w:r>
      <w:r>
        <w:fldChar w:fldCharType="begin"/>
      </w:r>
      <w:r>
        <w:instrText xml:space="preserve"> PAGEREF _Toc155086698 \h </w:instrText>
      </w:r>
      <w:r>
        <w:fldChar w:fldCharType="separate"/>
      </w:r>
      <w:r>
        <w:t>48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Approaching jetties after sunset</w:t>
      </w:r>
      <w:r>
        <w:tab/>
      </w:r>
      <w:r>
        <w:fldChar w:fldCharType="begin"/>
      </w:r>
      <w:r>
        <w:instrText xml:space="preserve"> PAGEREF _Toc155086699 \h </w:instrText>
      </w:r>
      <w:r>
        <w:fldChar w:fldCharType="separate"/>
      </w:r>
      <w:r>
        <w:t>48</w:t>
      </w:r>
      <w:r>
        <w:fldChar w:fldCharType="end"/>
      </w:r>
    </w:p>
    <w:p>
      <w:pPr>
        <w:pStyle w:val="TOC8"/>
        <w:rPr>
          <w:rFonts w:asciiTheme="minorHAnsi" w:eastAsiaTheme="minorEastAsia" w:hAnsiTheme="minorHAnsi" w:cstheme="minorBidi"/>
          <w:szCs w:val="22"/>
        </w:rPr>
      </w:pPr>
      <w:r>
        <w:t>78A.</w:t>
      </w:r>
      <w:r>
        <w:tab/>
        <w:t>Charges for sullage removal</w:t>
      </w:r>
      <w:r>
        <w:tab/>
      </w:r>
      <w:r>
        <w:fldChar w:fldCharType="begin"/>
      </w:r>
      <w:r>
        <w:instrText xml:space="preserve"> PAGEREF _Toc155086700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Loading or discharging cargo</w:t>
      </w:r>
    </w:p>
    <w:p>
      <w:pPr>
        <w:pStyle w:val="TOC8"/>
        <w:rPr>
          <w:rFonts w:asciiTheme="minorHAnsi" w:eastAsiaTheme="minorEastAsia" w:hAnsiTheme="minorHAnsi" w:cstheme="minorBidi"/>
          <w:szCs w:val="22"/>
        </w:rPr>
      </w:pPr>
      <w:r>
        <w:t>80</w:t>
      </w:r>
      <w:r>
        <w:rPr>
          <w:snapToGrid w:val="0"/>
        </w:rPr>
        <w:t>.</w:t>
      </w:r>
      <w:r>
        <w:rPr>
          <w:snapToGrid w:val="0"/>
        </w:rPr>
        <w:tab/>
        <w:t>Vessels loading or discharging</w:t>
      </w:r>
      <w:r>
        <w:tab/>
      </w:r>
      <w:r>
        <w:fldChar w:fldCharType="begin"/>
      </w:r>
      <w:r>
        <w:instrText xml:space="preserve"> PAGEREF _Toc155086702 \h </w:instrText>
      </w:r>
      <w:r>
        <w:fldChar w:fldCharType="separate"/>
      </w:r>
      <w:r>
        <w:t>49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Cargo to be removed</w:t>
      </w:r>
      <w:r>
        <w:tab/>
      </w:r>
      <w:r>
        <w:fldChar w:fldCharType="begin"/>
      </w:r>
      <w:r>
        <w:instrText xml:space="preserve"> PAGEREF _Toc155086703 \h </w:instrText>
      </w:r>
      <w:r>
        <w:fldChar w:fldCharType="separate"/>
      </w:r>
      <w:r>
        <w:t>49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Cargo not to remain on jetties overnight</w:t>
      </w:r>
      <w:r>
        <w:tab/>
      </w:r>
      <w:r>
        <w:fldChar w:fldCharType="begin"/>
      </w:r>
      <w:r>
        <w:instrText xml:space="preserve"> PAGEREF _Toc155086704 \h </w:instrText>
      </w:r>
      <w:r>
        <w:fldChar w:fldCharType="separate"/>
      </w:r>
      <w:r>
        <w:t>50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Explosives not to be handled without permission</w:t>
      </w:r>
      <w:r>
        <w:tab/>
      </w:r>
      <w:r>
        <w:fldChar w:fldCharType="begin"/>
      </w:r>
      <w:r>
        <w:instrText xml:space="preserve"> PAGEREF _Toc155086705 \h </w:instrText>
      </w:r>
      <w:r>
        <w:fldChar w:fldCharType="separate"/>
      </w:r>
      <w:r>
        <w:t>50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Manner of handling cargo</w:t>
      </w:r>
      <w:r>
        <w:tab/>
      </w:r>
      <w:r>
        <w:fldChar w:fldCharType="begin"/>
      </w:r>
      <w:r>
        <w:instrText xml:space="preserve"> PAGEREF _Toc155086706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Navigation of vessels</w:t>
      </w:r>
    </w:p>
    <w:p>
      <w:pPr>
        <w:pStyle w:val="TOC8"/>
        <w:rPr>
          <w:rFonts w:asciiTheme="minorHAnsi" w:eastAsiaTheme="minorEastAsia" w:hAnsiTheme="minorHAnsi" w:cstheme="minorBidi"/>
          <w:szCs w:val="22"/>
        </w:rPr>
      </w:pPr>
      <w:r>
        <w:t>85</w:t>
      </w:r>
      <w:r>
        <w:rPr>
          <w:snapToGrid w:val="0"/>
        </w:rPr>
        <w:t>.</w:t>
      </w:r>
      <w:r>
        <w:rPr>
          <w:snapToGrid w:val="0"/>
        </w:rPr>
        <w:tab/>
        <w:t>Power vessels approaching jetties</w:t>
      </w:r>
      <w:r>
        <w:tab/>
      </w:r>
      <w:r>
        <w:fldChar w:fldCharType="begin"/>
      </w:r>
      <w:r>
        <w:instrText xml:space="preserve"> PAGEREF _Toc155086708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86</w:t>
      </w:r>
      <w:r>
        <w:rPr>
          <w:snapToGrid w:val="0"/>
        </w:rPr>
        <w:t>.</w:t>
      </w:r>
      <w:r>
        <w:rPr>
          <w:snapToGrid w:val="0"/>
        </w:rPr>
        <w:tab/>
        <w:t>Bathing from jetties</w:t>
      </w:r>
      <w:r>
        <w:tab/>
      </w:r>
      <w:r>
        <w:fldChar w:fldCharType="begin"/>
      </w:r>
      <w:r>
        <w:instrText xml:space="preserve"> PAGEREF _Toc155086710 \h </w:instrText>
      </w:r>
      <w:r>
        <w:fldChar w:fldCharType="separate"/>
      </w:r>
      <w:r>
        <w:t>51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Damage to jetties</w:t>
      </w:r>
      <w:r>
        <w:tab/>
      </w:r>
      <w:r>
        <w:fldChar w:fldCharType="begin"/>
      </w:r>
      <w:r>
        <w:instrText xml:space="preserve"> PAGEREF _Toc155086711 \h </w:instrText>
      </w:r>
      <w:r>
        <w:fldChar w:fldCharType="separate"/>
      </w:r>
      <w:r>
        <w:t>51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Fishing from certain places prohibited</w:t>
      </w:r>
      <w:r>
        <w:tab/>
      </w:r>
      <w:r>
        <w:fldChar w:fldCharType="begin"/>
      </w:r>
      <w:r>
        <w:instrText xml:space="preserve"> PAGEREF _Toc155086712 \h </w:instrText>
      </w:r>
      <w:r>
        <w:fldChar w:fldCharType="separate"/>
      </w:r>
      <w:r>
        <w:t>52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Fishing nets on jetties</w:t>
      </w:r>
      <w:r>
        <w:tab/>
      </w:r>
      <w:r>
        <w:fldChar w:fldCharType="begin"/>
      </w:r>
      <w:r>
        <w:instrText xml:space="preserve"> PAGEREF _Toc155086713 \h </w:instrText>
      </w:r>
      <w:r>
        <w:fldChar w:fldCharType="separate"/>
      </w:r>
      <w:r>
        <w:t>52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Gangways to be provided</w:t>
      </w:r>
      <w:r>
        <w:tab/>
      </w:r>
      <w:r>
        <w:fldChar w:fldCharType="begin"/>
      </w:r>
      <w:r>
        <w:instrText xml:space="preserve"> PAGEREF _Toc155086714 \h </w:instrText>
      </w:r>
      <w:r>
        <w:fldChar w:fldCharType="separate"/>
      </w:r>
      <w:r>
        <w:t>52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Interference with jetties or approaches</w:t>
      </w:r>
      <w:r>
        <w:tab/>
      </w:r>
      <w:r>
        <w:fldChar w:fldCharType="begin"/>
      </w:r>
      <w:r>
        <w:instrText xml:space="preserve"> PAGEREF _Toc155086715 \h </w:instrText>
      </w:r>
      <w:r>
        <w:fldChar w:fldCharType="separate"/>
      </w:r>
      <w:r>
        <w:t>52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Lifebuoys on jetties</w:t>
      </w:r>
      <w:r>
        <w:tab/>
      </w:r>
      <w:r>
        <w:fldChar w:fldCharType="begin"/>
      </w:r>
      <w:r>
        <w:instrText xml:space="preserve"> PAGEREF _Toc155086716 \h </w:instrText>
      </w:r>
      <w:r>
        <w:fldChar w:fldCharType="separate"/>
      </w:r>
      <w:r>
        <w:t>53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Obstruction of jetties or officers</w:t>
      </w:r>
      <w:r>
        <w:tab/>
      </w:r>
      <w:r>
        <w:fldChar w:fldCharType="begin"/>
      </w:r>
      <w:r>
        <w:instrText xml:space="preserve"> PAGEREF _Toc155086717 \h </w:instrText>
      </w:r>
      <w:r>
        <w:fldChar w:fldCharType="separate"/>
      </w:r>
      <w:r>
        <w:t>53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Rubbish not to be thrown in river etc.</w:t>
      </w:r>
      <w:r>
        <w:tab/>
      </w:r>
      <w:r>
        <w:fldChar w:fldCharType="begin"/>
      </w:r>
      <w:r>
        <w:instrText xml:space="preserve"> PAGEREF _Toc155086718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Special provisions applying at particular ports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Use of slipways</w:t>
      </w:r>
    </w:p>
    <w:p>
      <w:pPr>
        <w:pStyle w:val="TOC8"/>
        <w:rPr>
          <w:rFonts w:asciiTheme="minorHAnsi" w:eastAsiaTheme="minorEastAsia" w:hAnsiTheme="minorHAnsi" w:cstheme="minorBidi"/>
          <w:szCs w:val="22"/>
        </w:rPr>
      </w:pPr>
      <w:r>
        <w:t>95.</w:t>
      </w:r>
      <w:r>
        <w:tab/>
        <w:t>Management and control of departmental slipways</w:t>
      </w:r>
      <w:r>
        <w:tab/>
      </w:r>
      <w:r>
        <w:fldChar w:fldCharType="begin"/>
      </w:r>
      <w:r>
        <w:instrText xml:space="preserve"> PAGEREF _Toc155086721 \h </w:instrText>
      </w:r>
      <w:r>
        <w:fldChar w:fldCharType="separate"/>
      </w:r>
      <w:r>
        <w:t>54</w:t>
      </w:r>
      <w:r>
        <w:fldChar w:fldCharType="end"/>
      </w:r>
    </w:p>
    <w:p>
      <w:pPr>
        <w:pStyle w:val="TOC8"/>
        <w:rPr>
          <w:rFonts w:asciiTheme="minorHAnsi" w:eastAsiaTheme="minorEastAsia" w:hAnsiTheme="minorHAnsi" w:cstheme="minorBidi"/>
          <w:szCs w:val="22"/>
        </w:rPr>
      </w:pPr>
      <w:r>
        <w:t>95A.</w:t>
      </w:r>
      <w:r>
        <w:tab/>
        <w:t>Use of slipway</w:t>
      </w:r>
      <w:r>
        <w:tab/>
      </w:r>
      <w:r>
        <w:fldChar w:fldCharType="begin"/>
      </w:r>
      <w:r>
        <w:instrText xml:space="preserve"> PAGEREF _Toc155086722 \h </w:instrText>
      </w:r>
      <w:r>
        <w:fldChar w:fldCharType="separate"/>
      </w:r>
      <w:r>
        <w:t>54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Charges for use of slipway</w:t>
      </w:r>
      <w:r>
        <w:tab/>
      </w:r>
      <w:r>
        <w:fldChar w:fldCharType="begin"/>
      </w:r>
      <w:r>
        <w:instrText xml:space="preserve"> PAGEREF _Toc155086723 \h </w:instrText>
      </w:r>
      <w:r>
        <w:fldChar w:fldCharType="separate"/>
      </w:r>
      <w:r>
        <w:t>54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Government vessels may take precedence</w:t>
      </w:r>
      <w:r>
        <w:tab/>
      </w:r>
      <w:r>
        <w:fldChar w:fldCharType="begin"/>
      </w:r>
      <w:r>
        <w:instrText xml:space="preserve"> PAGEREF _Toc155086724 \h </w:instrText>
      </w:r>
      <w:r>
        <w:fldChar w:fldCharType="separate"/>
      </w:r>
      <w:r>
        <w:t>55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Vessels may forfeit their turn</w:t>
      </w:r>
      <w:r>
        <w:tab/>
      </w:r>
      <w:r>
        <w:fldChar w:fldCharType="begin"/>
      </w:r>
      <w:r>
        <w:instrText xml:space="preserve"> PAGEREF _Toc155086725 \h </w:instrText>
      </w:r>
      <w:r>
        <w:fldChar w:fldCharType="separate"/>
      </w:r>
      <w:r>
        <w:t>55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Department will not undertake repairs etc.</w:t>
      </w:r>
      <w:r>
        <w:tab/>
      </w:r>
      <w:r>
        <w:fldChar w:fldCharType="begin"/>
      </w:r>
      <w:r>
        <w:instrText xml:space="preserve"> PAGEREF _Toc155086726 \h </w:instrText>
      </w:r>
      <w:r>
        <w:fldChar w:fldCharType="separate"/>
      </w:r>
      <w:r>
        <w:t>55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Department not responsible for damage to vessel when in use of slip</w:t>
      </w:r>
      <w:r>
        <w:tab/>
      </w:r>
      <w:r>
        <w:fldChar w:fldCharType="begin"/>
      </w:r>
      <w:r>
        <w:instrText xml:space="preserve"> PAGEREF _Toc155086727 \h </w:instrText>
      </w:r>
      <w:r>
        <w:fldChar w:fldCharType="separate"/>
      </w:r>
      <w:r>
        <w:t>56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Duties of owner or master using slipway</w:t>
      </w:r>
      <w:r>
        <w:tab/>
      </w:r>
      <w:r>
        <w:fldChar w:fldCharType="begin"/>
      </w:r>
      <w:r>
        <w:instrText xml:space="preserve"> PAGEREF _Toc155086728 \h </w:instrText>
      </w:r>
      <w:r>
        <w:fldChar w:fldCharType="separate"/>
      </w:r>
      <w:r>
        <w:t>56</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Slipping of more than one vessel at a time</w:t>
      </w:r>
      <w:r>
        <w:tab/>
      </w:r>
      <w:r>
        <w:fldChar w:fldCharType="begin"/>
      </w:r>
      <w:r>
        <w:instrText xml:space="preserve"> PAGEREF _Toc155086729 \h </w:instrText>
      </w:r>
      <w:r>
        <w:fldChar w:fldCharType="separate"/>
      </w:r>
      <w:r>
        <w:t>56</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Dispute procedure</w:t>
      </w:r>
      <w:r>
        <w:tab/>
      </w:r>
      <w:r>
        <w:fldChar w:fldCharType="begin"/>
      </w:r>
      <w:r>
        <w:instrText xml:space="preserve"> PAGEREF _Toc155086730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Use of mooring springs</w:t>
      </w:r>
    </w:p>
    <w:p>
      <w:pPr>
        <w:pStyle w:val="TOC8"/>
        <w:rPr>
          <w:rFonts w:asciiTheme="minorHAnsi" w:eastAsiaTheme="minorEastAsia" w:hAnsiTheme="minorHAnsi" w:cstheme="minorBidi"/>
          <w:szCs w:val="22"/>
        </w:rPr>
      </w:pPr>
      <w:r>
        <w:t>105F</w:t>
      </w:r>
      <w:r>
        <w:rPr>
          <w:snapToGrid w:val="0"/>
        </w:rPr>
        <w:t>.</w:t>
      </w:r>
      <w:r>
        <w:rPr>
          <w:snapToGrid w:val="0"/>
        </w:rPr>
        <w:tab/>
        <w:t>Approaching bollard or jetty to which mooring spring or rope fastened</w:t>
      </w:r>
      <w:r>
        <w:tab/>
      </w:r>
      <w:r>
        <w:fldChar w:fldCharType="begin"/>
      </w:r>
      <w:r>
        <w:instrText xml:space="preserve"> PAGEREF _Toc155086732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Licence fees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105J.</w:t>
      </w:r>
      <w:r>
        <w:tab/>
        <w:t>Terms used</w:t>
      </w:r>
      <w:r>
        <w:tab/>
      </w:r>
      <w:r>
        <w:fldChar w:fldCharType="begin"/>
      </w:r>
      <w:r>
        <w:instrText xml:space="preserve"> PAGEREF _Toc155086735 \h </w:instrText>
      </w:r>
      <w:r>
        <w:fldChar w:fldCharType="separate"/>
      </w:r>
      <w:r>
        <w:t>58</w:t>
      </w:r>
      <w:r>
        <w:fldChar w:fldCharType="end"/>
      </w:r>
    </w:p>
    <w:p>
      <w:pPr>
        <w:pStyle w:val="TOC8"/>
        <w:rPr>
          <w:rFonts w:asciiTheme="minorHAnsi" w:eastAsiaTheme="minorEastAsia" w:hAnsiTheme="minorHAnsi" w:cstheme="minorBidi"/>
          <w:szCs w:val="22"/>
        </w:rPr>
      </w:pPr>
      <w:r>
        <w:t>105K.</w:t>
      </w:r>
      <w:r>
        <w:tab/>
        <w:t>Obligation to pay licence fees</w:t>
      </w:r>
      <w:r>
        <w:tab/>
      </w:r>
      <w:r>
        <w:fldChar w:fldCharType="begin"/>
      </w:r>
      <w:r>
        <w:instrText xml:space="preserve"> PAGEREF _Toc155086736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Prescribed licence fees</w:t>
      </w:r>
    </w:p>
    <w:p>
      <w:pPr>
        <w:pStyle w:val="TOC8"/>
        <w:rPr>
          <w:rFonts w:asciiTheme="minorHAnsi" w:eastAsiaTheme="minorEastAsia" w:hAnsiTheme="minorHAnsi" w:cstheme="minorBidi"/>
          <w:szCs w:val="22"/>
        </w:rPr>
      </w:pPr>
      <w:r>
        <w:t>105L.</w:t>
      </w:r>
      <w:r>
        <w:tab/>
        <w:t>Private licence for certain type of ramp on freehold land</w:t>
      </w:r>
      <w:r>
        <w:tab/>
      </w:r>
      <w:r>
        <w:fldChar w:fldCharType="begin"/>
      </w:r>
      <w:r>
        <w:instrText xml:space="preserve"> PAGEREF _Toc155086738 \h </w:instrText>
      </w:r>
      <w:r>
        <w:fldChar w:fldCharType="separate"/>
      </w:r>
      <w:r>
        <w:t>61</w:t>
      </w:r>
      <w:r>
        <w:fldChar w:fldCharType="end"/>
      </w:r>
    </w:p>
    <w:p>
      <w:pPr>
        <w:pStyle w:val="TOC8"/>
        <w:rPr>
          <w:rFonts w:asciiTheme="minorHAnsi" w:eastAsiaTheme="minorEastAsia" w:hAnsiTheme="minorHAnsi" w:cstheme="minorBidi"/>
          <w:szCs w:val="22"/>
        </w:rPr>
      </w:pPr>
      <w:r>
        <w:t>105M.</w:t>
      </w:r>
      <w:r>
        <w:tab/>
        <w:t>Private licence for jetty not used for business purposes</w:t>
      </w:r>
      <w:r>
        <w:tab/>
      </w:r>
      <w:r>
        <w:fldChar w:fldCharType="begin"/>
      </w:r>
      <w:r>
        <w:instrText xml:space="preserve"> PAGEREF _Toc155086739 \h </w:instrText>
      </w:r>
      <w:r>
        <w:fldChar w:fldCharType="separate"/>
      </w:r>
      <w:r>
        <w:t>62</w:t>
      </w:r>
      <w:r>
        <w:fldChar w:fldCharType="end"/>
      </w:r>
    </w:p>
    <w:p>
      <w:pPr>
        <w:pStyle w:val="TOC8"/>
        <w:rPr>
          <w:rFonts w:asciiTheme="minorHAnsi" w:eastAsiaTheme="minorEastAsia" w:hAnsiTheme="minorHAnsi" w:cstheme="minorBidi"/>
          <w:szCs w:val="22"/>
        </w:rPr>
      </w:pPr>
      <w:r>
        <w:t>105N.</w:t>
      </w:r>
      <w:r>
        <w:tab/>
        <w:t>Private licence for jetty used for business purposes</w:t>
      </w:r>
      <w:r>
        <w:tab/>
      </w:r>
      <w:r>
        <w:fldChar w:fldCharType="begin"/>
      </w:r>
      <w:r>
        <w:instrText xml:space="preserve"> PAGEREF _Toc155086740 \h </w:instrText>
      </w:r>
      <w:r>
        <w:fldChar w:fldCharType="separate"/>
      </w:r>
      <w:r>
        <w:t>62</w:t>
      </w:r>
      <w:r>
        <w:fldChar w:fldCharType="end"/>
      </w:r>
    </w:p>
    <w:p>
      <w:pPr>
        <w:pStyle w:val="TOC8"/>
        <w:rPr>
          <w:rFonts w:asciiTheme="minorHAnsi" w:eastAsiaTheme="minorEastAsia" w:hAnsiTheme="minorHAnsi" w:cstheme="minorBidi"/>
          <w:szCs w:val="22"/>
        </w:rPr>
      </w:pPr>
      <w:r>
        <w:t>105O.</w:t>
      </w:r>
      <w:r>
        <w:tab/>
        <w:t>Fuel pipeline licence</w:t>
      </w:r>
      <w:r>
        <w:tab/>
      </w:r>
      <w:r>
        <w:fldChar w:fldCharType="begin"/>
      </w:r>
      <w:r>
        <w:instrText xml:space="preserve"> PAGEREF _Toc155086741 \h </w:instrText>
      </w:r>
      <w:r>
        <w:fldChar w:fldCharType="separate"/>
      </w:r>
      <w:r>
        <w:t>64</w:t>
      </w:r>
      <w:r>
        <w:fldChar w:fldCharType="end"/>
      </w:r>
    </w:p>
    <w:p>
      <w:pPr>
        <w:pStyle w:val="TOC8"/>
        <w:rPr>
          <w:rFonts w:asciiTheme="minorHAnsi" w:eastAsiaTheme="minorEastAsia" w:hAnsiTheme="minorHAnsi" w:cstheme="minorBidi"/>
          <w:szCs w:val="22"/>
        </w:rPr>
      </w:pPr>
      <w:r>
        <w:t>105P.</w:t>
      </w:r>
      <w:r>
        <w:tab/>
        <w:t>Local government public licence</w:t>
      </w:r>
      <w:r>
        <w:tab/>
      </w:r>
      <w:r>
        <w:fldChar w:fldCharType="begin"/>
      </w:r>
      <w:r>
        <w:instrText xml:space="preserve"> PAGEREF _Toc155086742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4 — Breach of regulations and penalties</w:t>
      </w:r>
    </w:p>
    <w:p>
      <w:pPr>
        <w:pStyle w:val="TOC8"/>
        <w:rPr>
          <w:rFonts w:asciiTheme="minorHAnsi" w:eastAsiaTheme="minorEastAsia" w:hAnsiTheme="minorHAnsi" w:cstheme="minorBidi"/>
          <w:szCs w:val="22"/>
        </w:rPr>
      </w:pPr>
      <w:r>
        <w:t>106</w:t>
      </w:r>
      <w:r>
        <w:rPr>
          <w:snapToGrid w:val="0"/>
        </w:rPr>
        <w:t>.</w:t>
      </w:r>
      <w:r>
        <w:rPr>
          <w:snapToGrid w:val="0"/>
        </w:rPr>
        <w:tab/>
        <w:t>Powers of officer of Department</w:t>
      </w:r>
      <w:r>
        <w:tab/>
      </w:r>
      <w:r>
        <w:fldChar w:fldCharType="begin"/>
      </w:r>
      <w:r>
        <w:instrText xml:space="preserve"> PAGEREF _Toc155086744 \h </w:instrText>
      </w:r>
      <w:r>
        <w:fldChar w:fldCharType="separate"/>
      </w:r>
      <w:r>
        <w:t>65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Recovery of expenses incurred by breaches of regulations</w:t>
      </w:r>
      <w:r>
        <w:tab/>
      </w:r>
      <w:r>
        <w:fldChar w:fldCharType="begin"/>
      </w:r>
      <w:r>
        <w:instrText xml:space="preserve"> PAGEREF _Toc155086745 \h </w:instrText>
      </w:r>
      <w:r>
        <w:fldChar w:fldCharType="separate"/>
      </w:r>
      <w:r>
        <w:t>65</w:t>
      </w:r>
      <w:r>
        <w:fldChar w:fldCharType="end"/>
      </w:r>
    </w:p>
    <w:p>
      <w:pPr>
        <w:pStyle w:val="TOC8"/>
        <w:rPr>
          <w:rFonts w:asciiTheme="minorHAnsi" w:eastAsiaTheme="minorEastAsia" w:hAnsiTheme="minorHAnsi" w:cstheme="minorBidi"/>
          <w:szCs w:val="22"/>
        </w:rPr>
      </w:pPr>
      <w:r>
        <w:t>107A</w:t>
      </w:r>
      <w:r>
        <w:rPr>
          <w:snapToGrid w:val="0"/>
        </w:rPr>
        <w:t>.</w:t>
      </w:r>
      <w:r>
        <w:rPr>
          <w:snapToGrid w:val="0"/>
        </w:rPr>
        <w:tab/>
        <w:t>Police have authority to enforce regulations</w:t>
      </w:r>
      <w:r>
        <w:tab/>
      </w:r>
      <w:r>
        <w:fldChar w:fldCharType="begin"/>
      </w:r>
      <w:r>
        <w:instrText xml:space="preserve"> PAGEREF _Toc155086746 \h </w:instrText>
      </w:r>
      <w:r>
        <w:fldChar w:fldCharType="separate"/>
      </w:r>
      <w:r>
        <w:t>65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Penalty for offences</w:t>
      </w:r>
      <w:r>
        <w:tab/>
      </w:r>
      <w:r>
        <w:fldChar w:fldCharType="begin"/>
      </w:r>
      <w:r>
        <w:instrText xml:space="preserve"> PAGEREF _Toc155086747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Waiver and refund of fees</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_Toc155086749 \h </w:instrText>
      </w:r>
      <w:r>
        <w:fldChar w:fldCharType="separate"/>
      </w:r>
      <w:r>
        <w:t>67</w:t>
      </w:r>
      <w:r>
        <w:fldChar w:fldCharType="end"/>
      </w:r>
    </w:p>
    <w:p>
      <w:pPr>
        <w:pStyle w:val="TOC8"/>
        <w:rPr>
          <w:rFonts w:asciiTheme="minorHAnsi" w:eastAsiaTheme="minorEastAsia" w:hAnsiTheme="minorHAnsi" w:cstheme="minorBidi"/>
          <w:szCs w:val="22"/>
        </w:rPr>
      </w:pPr>
      <w:r>
        <w:t>110.</w:t>
      </w:r>
      <w:r>
        <w:tab/>
        <w:t>Authorised fee officers</w:t>
      </w:r>
      <w:r>
        <w:tab/>
      </w:r>
      <w:r>
        <w:fldChar w:fldCharType="begin"/>
      </w:r>
      <w:r>
        <w:instrText xml:space="preserve"> PAGEREF _Toc155086750 \h </w:instrText>
      </w:r>
      <w:r>
        <w:fldChar w:fldCharType="separate"/>
      </w:r>
      <w:r>
        <w:t>67</w:t>
      </w:r>
      <w:r>
        <w:fldChar w:fldCharType="end"/>
      </w:r>
    </w:p>
    <w:p>
      <w:pPr>
        <w:pStyle w:val="TOC8"/>
        <w:rPr>
          <w:rFonts w:asciiTheme="minorHAnsi" w:eastAsiaTheme="minorEastAsia" w:hAnsiTheme="minorHAnsi" w:cstheme="minorBidi"/>
          <w:szCs w:val="22"/>
        </w:rPr>
      </w:pPr>
      <w:r>
        <w:t>111.</w:t>
      </w:r>
      <w:r>
        <w:tab/>
        <w:t>Waiver of fees</w:t>
      </w:r>
      <w:r>
        <w:tab/>
      </w:r>
      <w:r>
        <w:fldChar w:fldCharType="begin"/>
      </w:r>
      <w:r>
        <w:instrText xml:space="preserve"> PAGEREF _Toc155086751 \h </w:instrText>
      </w:r>
      <w:r>
        <w:fldChar w:fldCharType="separate"/>
      </w:r>
      <w:r>
        <w:t>68</w:t>
      </w:r>
      <w:r>
        <w:fldChar w:fldCharType="end"/>
      </w:r>
    </w:p>
    <w:p>
      <w:pPr>
        <w:pStyle w:val="TOC8"/>
        <w:rPr>
          <w:rFonts w:asciiTheme="minorHAnsi" w:eastAsiaTheme="minorEastAsia" w:hAnsiTheme="minorHAnsi" w:cstheme="minorBidi"/>
          <w:szCs w:val="22"/>
        </w:rPr>
      </w:pPr>
      <w:r>
        <w:t>112.</w:t>
      </w:r>
      <w:r>
        <w:tab/>
        <w:t>Details of waivers to be accessible on website</w:t>
      </w:r>
      <w:r>
        <w:tab/>
      </w:r>
      <w:r>
        <w:fldChar w:fldCharType="begin"/>
      </w:r>
      <w:r>
        <w:instrText xml:space="preserve"> PAGEREF _Toc155086752 \h </w:instrText>
      </w:r>
      <w:r>
        <w:fldChar w:fldCharType="separate"/>
      </w:r>
      <w:r>
        <w:t>68</w:t>
      </w:r>
      <w:r>
        <w:fldChar w:fldCharType="end"/>
      </w:r>
    </w:p>
    <w:p>
      <w:pPr>
        <w:pStyle w:val="TOC8"/>
        <w:rPr>
          <w:rFonts w:asciiTheme="minorHAnsi" w:eastAsiaTheme="minorEastAsia" w:hAnsiTheme="minorHAnsi" w:cstheme="minorBidi"/>
          <w:szCs w:val="22"/>
        </w:rPr>
      </w:pPr>
      <w:r>
        <w:t>113.</w:t>
      </w:r>
      <w:r>
        <w:tab/>
        <w:t>Emergency waivers</w:t>
      </w:r>
      <w:r>
        <w:tab/>
      </w:r>
      <w:r>
        <w:fldChar w:fldCharType="begin"/>
      </w:r>
      <w:r>
        <w:instrText xml:space="preserve"> PAGEREF _Toc155086753 \h </w:instrText>
      </w:r>
      <w:r>
        <w:fldChar w:fldCharType="separate"/>
      </w:r>
      <w:r>
        <w:t>69</w:t>
      </w:r>
      <w:r>
        <w:fldChar w:fldCharType="end"/>
      </w:r>
    </w:p>
    <w:p>
      <w:pPr>
        <w:pStyle w:val="TOC8"/>
        <w:rPr>
          <w:rFonts w:asciiTheme="minorHAnsi" w:eastAsiaTheme="minorEastAsia" w:hAnsiTheme="minorHAnsi" w:cstheme="minorBidi"/>
          <w:szCs w:val="22"/>
        </w:rPr>
      </w:pPr>
      <w:r>
        <w:t>113A.</w:t>
      </w:r>
      <w:r>
        <w:tab/>
        <w:t>Partial waivers due to unavailable pens, berths or moorings</w:t>
      </w:r>
      <w:r>
        <w:tab/>
      </w:r>
      <w:r>
        <w:fldChar w:fldCharType="begin"/>
      </w:r>
      <w:r>
        <w:instrText xml:space="preserve"> PAGEREF _Toc155086754 \h </w:instrText>
      </w:r>
      <w:r>
        <w:fldChar w:fldCharType="separate"/>
      </w:r>
      <w:r>
        <w:t>69</w:t>
      </w:r>
      <w:r>
        <w:fldChar w:fldCharType="end"/>
      </w:r>
    </w:p>
    <w:p>
      <w:pPr>
        <w:pStyle w:val="TOC8"/>
        <w:rPr>
          <w:rFonts w:asciiTheme="minorHAnsi" w:eastAsiaTheme="minorEastAsia" w:hAnsiTheme="minorHAnsi" w:cstheme="minorBidi"/>
          <w:szCs w:val="22"/>
        </w:rPr>
      </w:pPr>
      <w:r>
        <w:t>114.</w:t>
      </w:r>
      <w:r>
        <w:tab/>
        <w:t>Effect of waiver or partial waiver</w:t>
      </w:r>
      <w:r>
        <w:tab/>
      </w:r>
      <w:r>
        <w:fldChar w:fldCharType="begin"/>
      </w:r>
      <w:r>
        <w:instrText xml:space="preserve"> PAGEREF _Toc155086755 \h </w:instrText>
      </w:r>
      <w:r>
        <w:fldChar w:fldCharType="separate"/>
      </w:r>
      <w:r>
        <w:t>70</w:t>
      </w:r>
      <w:r>
        <w:fldChar w:fldCharType="end"/>
      </w:r>
    </w:p>
    <w:p>
      <w:pPr>
        <w:pStyle w:val="TOC8"/>
        <w:rPr>
          <w:rFonts w:asciiTheme="minorHAnsi" w:eastAsiaTheme="minorEastAsia" w:hAnsiTheme="minorHAnsi" w:cstheme="minorBidi"/>
          <w:szCs w:val="22"/>
        </w:rPr>
      </w:pPr>
      <w:r>
        <w:t>115.</w:t>
      </w:r>
      <w:r>
        <w:tab/>
        <w:t>Refund of fees</w:t>
      </w:r>
      <w:r>
        <w:tab/>
      </w:r>
      <w:r>
        <w:fldChar w:fldCharType="begin"/>
      </w:r>
      <w:r>
        <w:instrText xml:space="preserve"> PAGEREF _Toc155086756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Schedule 1 — Dues and charges generally</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Standard rates for this Schedule</w:t>
      </w:r>
      <w:r>
        <w:tab/>
      </w:r>
      <w:r>
        <w:fldChar w:fldCharType="begin"/>
      </w:r>
      <w:r>
        <w:instrText xml:space="preserve"> PAGEREF _Toc155086759 \h </w:instrText>
      </w:r>
      <w:r>
        <w:fldChar w:fldCharType="separate"/>
      </w:r>
      <w:r>
        <w:t>72</w:t>
      </w:r>
      <w:r>
        <w:fldChar w:fldCharType="end"/>
      </w:r>
    </w:p>
    <w:p>
      <w:pPr>
        <w:pStyle w:val="TOC8"/>
        <w:rPr>
          <w:rFonts w:asciiTheme="minorHAnsi" w:eastAsiaTheme="minorEastAsia" w:hAnsiTheme="minorHAnsi" w:cstheme="minorBidi"/>
          <w:szCs w:val="22"/>
        </w:rPr>
      </w:pPr>
      <w:r>
        <w:t>2.</w:t>
      </w:r>
      <w:r>
        <w:tab/>
        <w:t>Transferability of annual payments</w:t>
      </w:r>
      <w:r>
        <w:tab/>
      </w:r>
      <w:r>
        <w:fldChar w:fldCharType="begin"/>
      </w:r>
      <w:r>
        <w:instrText xml:space="preserve"> PAGEREF _Toc155086760 \h </w:instrText>
      </w:r>
      <w:r>
        <w:fldChar w:fldCharType="separate"/>
      </w:r>
      <w:r>
        <w:t>72</w:t>
      </w:r>
      <w:r>
        <w:fldChar w:fldCharType="end"/>
      </w:r>
    </w:p>
    <w:p>
      <w:pPr>
        <w:pStyle w:val="TOC8"/>
        <w:rPr>
          <w:rFonts w:asciiTheme="minorHAnsi" w:eastAsiaTheme="minorEastAsia" w:hAnsiTheme="minorHAnsi" w:cstheme="minorBidi"/>
          <w:szCs w:val="22"/>
        </w:rPr>
      </w:pPr>
      <w:r>
        <w:t>3.</w:t>
      </w:r>
      <w:r>
        <w:tab/>
        <w:t>Service jetty entitlements</w:t>
      </w:r>
      <w:r>
        <w:tab/>
      </w:r>
      <w:r>
        <w:fldChar w:fldCharType="begin"/>
      </w:r>
      <w:r>
        <w:instrText xml:space="preserve"> PAGEREF _Toc155086761 \h </w:instrText>
      </w:r>
      <w:r>
        <w:fldChar w:fldCharType="separate"/>
      </w:r>
      <w:r>
        <w:t>73</w:t>
      </w:r>
      <w:r>
        <w:fldChar w:fldCharType="end"/>
      </w:r>
    </w:p>
    <w:p>
      <w:pPr>
        <w:pStyle w:val="TOC8"/>
        <w:rPr>
          <w:rFonts w:asciiTheme="minorHAnsi" w:eastAsiaTheme="minorEastAsia" w:hAnsiTheme="minorHAnsi" w:cstheme="minorBidi"/>
          <w:szCs w:val="22"/>
        </w:rPr>
      </w:pPr>
      <w:r>
        <w:t>4.</w:t>
      </w:r>
      <w:r>
        <w:tab/>
        <w:t>Active loading and unloading</w:t>
      </w:r>
      <w:r>
        <w:tab/>
      </w:r>
      <w:r>
        <w:fldChar w:fldCharType="begin"/>
      </w:r>
      <w:r>
        <w:instrText xml:space="preserve"> PAGEREF _Toc155086762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Dues and charges for specified places</w:t>
      </w:r>
    </w:p>
    <w:p>
      <w:pPr>
        <w:pStyle w:val="TOC8"/>
        <w:rPr>
          <w:rFonts w:asciiTheme="minorHAnsi" w:eastAsiaTheme="minorEastAsia" w:hAnsiTheme="minorHAnsi" w:cstheme="minorBidi"/>
          <w:szCs w:val="22"/>
        </w:rPr>
      </w:pPr>
      <w:r>
        <w:t>5.</w:t>
      </w:r>
      <w:r>
        <w:tab/>
        <w:t>Albany, Albany Waterfront Marina</w:t>
      </w:r>
      <w:r>
        <w:tab/>
      </w:r>
      <w:r>
        <w:fldChar w:fldCharType="begin"/>
      </w:r>
      <w:r>
        <w:instrText xml:space="preserve"> PAGEREF _Toc155086764 \h </w:instrText>
      </w:r>
      <w:r>
        <w:fldChar w:fldCharType="separate"/>
      </w:r>
      <w:r>
        <w:t>74</w:t>
      </w:r>
      <w:r>
        <w:fldChar w:fldCharType="end"/>
      </w:r>
    </w:p>
    <w:p>
      <w:pPr>
        <w:pStyle w:val="TOC8"/>
        <w:rPr>
          <w:rFonts w:asciiTheme="minorHAnsi" w:eastAsiaTheme="minorEastAsia" w:hAnsiTheme="minorHAnsi" w:cstheme="minorBidi"/>
          <w:szCs w:val="22"/>
        </w:rPr>
      </w:pPr>
      <w:r>
        <w:t>6.</w:t>
      </w:r>
      <w:r>
        <w:tab/>
        <w:t>Albany, Emu Point Boat Harbour</w:t>
      </w:r>
      <w:r>
        <w:tab/>
      </w:r>
      <w:r>
        <w:fldChar w:fldCharType="begin"/>
      </w:r>
      <w:r>
        <w:instrText xml:space="preserve"> PAGEREF _Toc155086765 \h </w:instrText>
      </w:r>
      <w:r>
        <w:fldChar w:fldCharType="separate"/>
      </w:r>
      <w:r>
        <w:t>75</w:t>
      </w:r>
      <w:r>
        <w:fldChar w:fldCharType="end"/>
      </w:r>
    </w:p>
    <w:p>
      <w:pPr>
        <w:pStyle w:val="TOC8"/>
        <w:rPr>
          <w:rFonts w:asciiTheme="minorHAnsi" w:eastAsiaTheme="minorEastAsia" w:hAnsiTheme="minorHAnsi" w:cstheme="minorBidi"/>
          <w:szCs w:val="22"/>
        </w:rPr>
      </w:pPr>
      <w:r>
        <w:t>7.</w:t>
      </w:r>
      <w:r>
        <w:tab/>
        <w:t>Augusta Boat Harbour</w:t>
      </w:r>
      <w:r>
        <w:tab/>
      </w:r>
      <w:r>
        <w:fldChar w:fldCharType="begin"/>
      </w:r>
      <w:r>
        <w:instrText xml:space="preserve"> PAGEREF _Toc155086766 \h </w:instrText>
      </w:r>
      <w:r>
        <w:fldChar w:fldCharType="separate"/>
      </w:r>
      <w:r>
        <w:t>76</w:t>
      </w:r>
      <w:r>
        <w:fldChar w:fldCharType="end"/>
      </w:r>
    </w:p>
    <w:p>
      <w:pPr>
        <w:pStyle w:val="TOC8"/>
        <w:rPr>
          <w:rFonts w:asciiTheme="minorHAnsi" w:eastAsiaTheme="minorEastAsia" w:hAnsiTheme="minorHAnsi" w:cstheme="minorBidi"/>
          <w:szCs w:val="22"/>
        </w:rPr>
      </w:pPr>
      <w:r>
        <w:t>8.</w:t>
      </w:r>
      <w:r>
        <w:tab/>
        <w:t>Bremer Bay</w:t>
      </w:r>
      <w:r>
        <w:tab/>
      </w:r>
      <w:r>
        <w:fldChar w:fldCharType="begin"/>
      </w:r>
      <w:r>
        <w:instrText xml:space="preserve"> PAGEREF _Toc155086767 \h </w:instrText>
      </w:r>
      <w:r>
        <w:fldChar w:fldCharType="separate"/>
      </w:r>
      <w:r>
        <w:t>76</w:t>
      </w:r>
      <w:r>
        <w:fldChar w:fldCharType="end"/>
      </w:r>
    </w:p>
    <w:p>
      <w:pPr>
        <w:pStyle w:val="TOC8"/>
        <w:rPr>
          <w:rFonts w:asciiTheme="minorHAnsi" w:eastAsiaTheme="minorEastAsia" w:hAnsiTheme="minorHAnsi" w:cstheme="minorBidi"/>
          <w:szCs w:val="22"/>
        </w:rPr>
      </w:pPr>
      <w:r>
        <w:t>9.</w:t>
      </w:r>
      <w:r>
        <w:tab/>
        <w:t>Bunbury, Casuarina Boat Harbour</w:t>
      </w:r>
      <w:r>
        <w:tab/>
      </w:r>
      <w:r>
        <w:fldChar w:fldCharType="begin"/>
      </w:r>
      <w:r>
        <w:instrText xml:space="preserve"> PAGEREF _Toc155086768 \h </w:instrText>
      </w:r>
      <w:r>
        <w:fldChar w:fldCharType="separate"/>
      </w:r>
      <w:r>
        <w:t>77</w:t>
      </w:r>
      <w:r>
        <w:fldChar w:fldCharType="end"/>
      </w:r>
    </w:p>
    <w:p>
      <w:pPr>
        <w:pStyle w:val="TOC8"/>
        <w:rPr>
          <w:rFonts w:asciiTheme="minorHAnsi" w:eastAsiaTheme="minorEastAsia" w:hAnsiTheme="minorHAnsi" w:cstheme="minorBidi"/>
          <w:szCs w:val="22"/>
        </w:rPr>
      </w:pPr>
      <w:r>
        <w:t>10.</w:t>
      </w:r>
      <w:r>
        <w:tab/>
        <w:t>Burswood Jetty</w:t>
      </w:r>
      <w:r>
        <w:tab/>
      </w:r>
      <w:r>
        <w:fldChar w:fldCharType="begin"/>
      </w:r>
      <w:r>
        <w:instrText xml:space="preserve"> PAGEREF _Toc155086769 \h </w:instrText>
      </w:r>
      <w:r>
        <w:fldChar w:fldCharType="separate"/>
      </w:r>
      <w:r>
        <w:t>78</w:t>
      </w:r>
      <w:r>
        <w:fldChar w:fldCharType="end"/>
      </w:r>
    </w:p>
    <w:p>
      <w:pPr>
        <w:pStyle w:val="TOC8"/>
        <w:rPr>
          <w:rFonts w:asciiTheme="minorHAnsi" w:eastAsiaTheme="minorEastAsia" w:hAnsiTheme="minorHAnsi" w:cstheme="minorBidi"/>
          <w:szCs w:val="22"/>
        </w:rPr>
      </w:pPr>
      <w:r>
        <w:t>11.</w:t>
      </w:r>
      <w:r>
        <w:tab/>
        <w:t>Carnarvon Boat Harbour</w:t>
      </w:r>
      <w:r>
        <w:tab/>
      </w:r>
      <w:r>
        <w:fldChar w:fldCharType="begin"/>
      </w:r>
      <w:r>
        <w:instrText xml:space="preserve"> PAGEREF _Toc155086770 \h </w:instrText>
      </w:r>
      <w:r>
        <w:fldChar w:fldCharType="separate"/>
      </w:r>
      <w:r>
        <w:t>79</w:t>
      </w:r>
      <w:r>
        <w:fldChar w:fldCharType="end"/>
      </w:r>
    </w:p>
    <w:p>
      <w:pPr>
        <w:pStyle w:val="TOC8"/>
        <w:rPr>
          <w:rFonts w:asciiTheme="minorHAnsi" w:eastAsiaTheme="minorEastAsia" w:hAnsiTheme="minorHAnsi" w:cstheme="minorBidi"/>
          <w:szCs w:val="22"/>
        </w:rPr>
      </w:pPr>
      <w:r>
        <w:t>12.</w:t>
      </w:r>
      <w:r>
        <w:tab/>
        <w:t>Cervantes</w:t>
      </w:r>
      <w:r>
        <w:tab/>
      </w:r>
      <w:r>
        <w:fldChar w:fldCharType="begin"/>
      </w:r>
      <w:r>
        <w:instrText xml:space="preserve"> PAGEREF _Toc155086771 \h </w:instrText>
      </w:r>
      <w:r>
        <w:fldChar w:fldCharType="separate"/>
      </w:r>
      <w:r>
        <w:t>80</w:t>
      </w:r>
      <w:r>
        <w:fldChar w:fldCharType="end"/>
      </w:r>
    </w:p>
    <w:p>
      <w:pPr>
        <w:pStyle w:val="TOC8"/>
        <w:rPr>
          <w:rFonts w:asciiTheme="minorHAnsi" w:eastAsiaTheme="minorEastAsia" w:hAnsiTheme="minorHAnsi" w:cstheme="minorBidi"/>
          <w:szCs w:val="22"/>
        </w:rPr>
      </w:pPr>
      <w:r>
        <w:t>13.</w:t>
      </w:r>
      <w:r>
        <w:tab/>
        <w:t>Coral Bay Maritime Facility</w:t>
      </w:r>
      <w:r>
        <w:tab/>
      </w:r>
      <w:r>
        <w:fldChar w:fldCharType="begin"/>
      </w:r>
      <w:r>
        <w:instrText xml:space="preserve"> PAGEREF _Toc155086772 \h </w:instrText>
      </w:r>
      <w:r>
        <w:fldChar w:fldCharType="separate"/>
      </w:r>
      <w:r>
        <w:t>81</w:t>
      </w:r>
      <w:r>
        <w:fldChar w:fldCharType="end"/>
      </w:r>
    </w:p>
    <w:p>
      <w:pPr>
        <w:pStyle w:val="TOC8"/>
        <w:rPr>
          <w:rFonts w:asciiTheme="minorHAnsi" w:eastAsiaTheme="minorEastAsia" w:hAnsiTheme="minorHAnsi" w:cstheme="minorBidi"/>
          <w:szCs w:val="22"/>
        </w:rPr>
      </w:pPr>
      <w:r>
        <w:t>14.</w:t>
      </w:r>
      <w:r>
        <w:tab/>
        <w:t>Denham Maritime Facility</w:t>
      </w:r>
      <w:r>
        <w:tab/>
      </w:r>
      <w:r>
        <w:fldChar w:fldCharType="begin"/>
      </w:r>
      <w:r>
        <w:instrText xml:space="preserve"> PAGEREF _Toc155086773 \h </w:instrText>
      </w:r>
      <w:r>
        <w:fldChar w:fldCharType="separate"/>
      </w:r>
      <w:r>
        <w:t>81</w:t>
      </w:r>
      <w:r>
        <w:fldChar w:fldCharType="end"/>
      </w:r>
    </w:p>
    <w:p>
      <w:pPr>
        <w:pStyle w:val="TOC8"/>
        <w:rPr>
          <w:rFonts w:asciiTheme="minorHAnsi" w:eastAsiaTheme="minorEastAsia" w:hAnsiTheme="minorHAnsi" w:cstheme="minorBidi"/>
          <w:szCs w:val="22"/>
        </w:rPr>
      </w:pPr>
      <w:r>
        <w:t>15.</w:t>
      </w:r>
      <w:r>
        <w:tab/>
        <w:t>Esperance, Bandy Creek Boat Harbour</w:t>
      </w:r>
      <w:r>
        <w:tab/>
      </w:r>
      <w:r>
        <w:fldChar w:fldCharType="begin"/>
      </w:r>
      <w:r>
        <w:instrText xml:space="preserve"> PAGEREF _Toc155086774 \h </w:instrText>
      </w:r>
      <w:r>
        <w:fldChar w:fldCharType="separate"/>
      </w:r>
      <w:r>
        <w:t>82</w:t>
      </w:r>
      <w:r>
        <w:fldChar w:fldCharType="end"/>
      </w:r>
    </w:p>
    <w:p>
      <w:pPr>
        <w:pStyle w:val="TOC8"/>
        <w:rPr>
          <w:rFonts w:asciiTheme="minorHAnsi" w:eastAsiaTheme="minorEastAsia" w:hAnsiTheme="minorHAnsi" w:cstheme="minorBidi"/>
          <w:szCs w:val="22"/>
        </w:rPr>
      </w:pPr>
      <w:r>
        <w:t>16.</w:t>
      </w:r>
      <w:r>
        <w:tab/>
        <w:t>Exmouth</w:t>
      </w:r>
      <w:r>
        <w:tab/>
      </w:r>
      <w:r>
        <w:fldChar w:fldCharType="begin"/>
      </w:r>
      <w:r>
        <w:instrText xml:space="preserve"> PAGEREF _Toc155086775 \h </w:instrText>
      </w:r>
      <w:r>
        <w:fldChar w:fldCharType="separate"/>
      </w:r>
      <w:r>
        <w:t>83</w:t>
      </w:r>
      <w:r>
        <w:fldChar w:fldCharType="end"/>
      </w:r>
    </w:p>
    <w:p>
      <w:pPr>
        <w:pStyle w:val="TOC8"/>
        <w:rPr>
          <w:rFonts w:asciiTheme="minorHAnsi" w:eastAsiaTheme="minorEastAsia" w:hAnsiTheme="minorHAnsi" w:cstheme="minorBidi"/>
          <w:szCs w:val="22"/>
        </w:rPr>
      </w:pPr>
      <w:r>
        <w:t>17.</w:t>
      </w:r>
      <w:r>
        <w:tab/>
        <w:t>Fremantle Fishing Boat Harbour</w:t>
      </w:r>
      <w:r>
        <w:tab/>
      </w:r>
      <w:r>
        <w:fldChar w:fldCharType="begin"/>
      </w:r>
      <w:r>
        <w:instrText xml:space="preserve"> PAGEREF _Toc155086776 \h </w:instrText>
      </w:r>
      <w:r>
        <w:fldChar w:fldCharType="separate"/>
      </w:r>
      <w:r>
        <w:t>85</w:t>
      </w:r>
      <w:r>
        <w:fldChar w:fldCharType="end"/>
      </w:r>
    </w:p>
    <w:p>
      <w:pPr>
        <w:pStyle w:val="TOC8"/>
        <w:rPr>
          <w:rFonts w:asciiTheme="minorHAnsi" w:eastAsiaTheme="minorEastAsia" w:hAnsiTheme="minorHAnsi" w:cstheme="minorBidi"/>
          <w:szCs w:val="22"/>
        </w:rPr>
      </w:pPr>
      <w:r>
        <w:t>18.</w:t>
      </w:r>
      <w:r>
        <w:tab/>
        <w:t>Geraldton, Batavia Coast Boat Harbour</w:t>
      </w:r>
      <w:r>
        <w:tab/>
      </w:r>
      <w:r>
        <w:fldChar w:fldCharType="begin"/>
      </w:r>
      <w:r>
        <w:instrText xml:space="preserve"> PAGEREF _Toc155086777 \h </w:instrText>
      </w:r>
      <w:r>
        <w:fldChar w:fldCharType="separate"/>
      </w:r>
      <w:r>
        <w:t>86</w:t>
      </w:r>
      <w:r>
        <w:fldChar w:fldCharType="end"/>
      </w:r>
    </w:p>
    <w:p>
      <w:pPr>
        <w:pStyle w:val="TOC8"/>
        <w:rPr>
          <w:rFonts w:asciiTheme="minorHAnsi" w:eastAsiaTheme="minorEastAsia" w:hAnsiTheme="minorHAnsi" w:cstheme="minorBidi"/>
          <w:szCs w:val="22"/>
        </w:rPr>
      </w:pPr>
      <w:r>
        <w:t>19.</w:t>
      </w:r>
      <w:r>
        <w:tab/>
        <w:t>Green Head</w:t>
      </w:r>
      <w:r>
        <w:tab/>
      </w:r>
      <w:r>
        <w:fldChar w:fldCharType="begin"/>
      </w:r>
      <w:r>
        <w:instrText xml:space="preserve"> PAGEREF _Toc155086778 \h </w:instrText>
      </w:r>
      <w:r>
        <w:fldChar w:fldCharType="separate"/>
      </w:r>
      <w:r>
        <w:t>87</w:t>
      </w:r>
      <w:r>
        <w:fldChar w:fldCharType="end"/>
      </w:r>
    </w:p>
    <w:p>
      <w:pPr>
        <w:pStyle w:val="TOC8"/>
        <w:rPr>
          <w:rFonts w:asciiTheme="minorHAnsi" w:eastAsiaTheme="minorEastAsia" w:hAnsiTheme="minorHAnsi" w:cstheme="minorBidi"/>
          <w:szCs w:val="22"/>
        </w:rPr>
      </w:pPr>
      <w:r>
        <w:t>20.</w:t>
      </w:r>
      <w:r>
        <w:tab/>
        <w:t>Hopetoun</w:t>
      </w:r>
      <w:r>
        <w:tab/>
      </w:r>
      <w:r>
        <w:fldChar w:fldCharType="begin"/>
      </w:r>
      <w:r>
        <w:instrText xml:space="preserve"> PAGEREF _Toc155086779 \h </w:instrText>
      </w:r>
      <w:r>
        <w:fldChar w:fldCharType="separate"/>
      </w:r>
      <w:r>
        <w:t>88</w:t>
      </w:r>
      <w:r>
        <w:fldChar w:fldCharType="end"/>
      </w:r>
    </w:p>
    <w:p>
      <w:pPr>
        <w:pStyle w:val="TOC8"/>
        <w:rPr>
          <w:rFonts w:asciiTheme="minorHAnsi" w:eastAsiaTheme="minorEastAsia" w:hAnsiTheme="minorHAnsi" w:cstheme="minorBidi"/>
          <w:szCs w:val="22"/>
        </w:rPr>
      </w:pPr>
      <w:r>
        <w:t>21.</w:t>
      </w:r>
      <w:r>
        <w:tab/>
        <w:t>Jurien Boat Harbour</w:t>
      </w:r>
      <w:r>
        <w:tab/>
      </w:r>
      <w:r>
        <w:fldChar w:fldCharType="begin"/>
      </w:r>
      <w:r>
        <w:instrText xml:space="preserve"> PAGEREF _Toc155086780 \h </w:instrText>
      </w:r>
      <w:r>
        <w:fldChar w:fldCharType="separate"/>
      </w:r>
      <w:r>
        <w:t>89</w:t>
      </w:r>
      <w:r>
        <w:fldChar w:fldCharType="end"/>
      </w:r>
    </w:p>
    <w:p>
      <w:pPr>
        <w:pStyle w:val="TOC8"/>
        <w:rPr>
          <w:rFonts w:asciiTheme="minorHAnsi" w:eastAsiaTheme="minorEastAsia" w:hAnsiTheme="minorHAnsi" w:cstheme="minorBidi"/>
          <w:szCs w:val="22"/>
        </w:rPr>
      </w:pPr>
      <w:r>
        <w:t>22.</w:t>
      </w:r>
      <w:r>
        <w:tab/>
        <w:t>Kalbarri Boat Harbour</w:t>
      </w:r>
      <w:r>
        <w:tab/>
      </w:r>
      <w:r>
        <w:fldChar w:fldCharType="begin"/>
      </w:r>
      <w:r>
        <w:instrText xml:space="preserve"> PAGEREF _Toc155086781 \h </w:instrText>
      </w:r>
      <w:r>
        <w:fldChar w:fldCharType="separate"/>
      </w:r>
      <w:r>
        <w:t>89</w:t>
      </w:r>
      <w:r>
        <w:fldChar w:fldCharType="end"/>
      </w:r>
    </w:p>
    <w:p>
      <w:pPr>
        <w:pStyle w:val="TOC8"/>
        <w:rPr>
          <w:rFonts w:asciiTheme="minorHAnsi" w:eastAsiaTheme="minorEastAsia" w:hAnsiTheme="minorHAnsi" w:cstheme="minorBidi"/>
          <w:szCs w:val="22"/>
        </w:rPr>
      </w:pPr>
      <w:r>
        <w:t>23.</w:t>
      </w:r>
      <w:r>
        <w:tab/>
        <w:t>Lancelin</w:t>
      </w:r>
      <w:r>
        <w:tab/>
      </w:r>
      <w:r>
        <w:fldChar w:fldCharType="begin"/>
      </w:r>
      <w:r>
        <w:instrText xml:space="preserve"> PAGEREF _Toc155086782 \h </w:instrText>
      </w:r>
      <w:r>
        <w:fldChar w:fldCharType="separate"/>
      </w:r>
      <w:r>
        <w:t>90</w:t>
      </w:r>
      <w:r>
        <w:fldChar w:fldCharType="end"/>
      </w:r>
    </w:p>
    <w:p>
      <w:pPr>
        <w:pStyle w:val="TOC8"/>
        <w:rPr>
          <w:rFonts w:asciiTheme="minorHAnsi" w:eastAsiaTheme="minorEastAsia" w:hAnsiTheme="minorHAnsi" w:cstheme="minorBidi"/>
          <w:szCs w:val="22"/>
        </w:rPr>
      </w:pPr>
      <w:r>
        <w:lastRenderedPageBreak/>
        <w:t>24.</w:t>
      </w:r>
      <w:r>
        <w:tab/>
        <w:t>Leeman</w:t>
      </w:r>
      <w:r>
        <w:tab/>
      </w:r>
      <w:r>
        <w:fldChar w:fldCharType="begin"/>
      </w:r>
      <w:r>
        <w:instrText xml:space="preserve"> PAGEREF _Toc155086783 \h </w:instrText>
      </w:r>
      <w:r>
        <w:fldChar w:fldCharType="separate"/>
      </w:r>
      <w:r>
        <w:t>91</w:t>
      </w:r>
      <w:r>
        <w:fldChar w:fldCharType="end"/>
      </w:r>
    </w:p>
    <w:p>
      <w:pPr>
        <w:pStyle w:val="TOC8"/>
        <w:rPr>
          <w:rFonts w:asciiTheme="minorHAnsi" w:eastAsiaTheme="minorEastAsia" w:hAnsiTheme="minorHAnsi" w:cstheme="minorBidi"/>
          <w:szCs w:val="22"/>
        </w:rPr>
      </w:pPr>
      <w:r>
        <w:t>25.</w:t>
      </w:r>
      <w:r>
        <w:tab/>
        <w:t>Onslow, Beadon Creek Boat Harbour</w:t>
      </w:r>
      <w:r>
        <w:tab/>
      </w:r>
      <w:r>
        <w:fldChar w:fldCharType="begin"/>
      </w:r>
      <w:r>
        <w:instrText xml:space="preserve"> PAGEREF _Toc155086784 \h </w:instrText>
      </w:r>
      <w:r>
        <w:fldChar w:fldCharType="separate"/>
      </w:r>
      <w:r>
        <w:t>91</w:t>
      </w:r>
      <w:r>
        <w:fldChar w:fldCharType="end"/>
      </w:r>
    </w:p>
    <w:p>
      <w:pPr>
        <w:pStyle w:val="TOC8"/>
        <w:rPr>
          <w:rFonts w:asciiTheme="minorHAnsi" w:eastAsiaTheme="minorEastAsia" w:hAnsiTheme="minorHAnsi" w:cstheme="minorBidi"/>
          <w:szCs w:val="22"/>
        </w:rPr>
      </w:pPr>
      <w:r>
        <w:t>26.</w:t>
      </w:r>
      <w:r>
        <w:tab/>
        <w:t>Point Samson, Johns Creek Boat Harbour</w:t>
      </w:r>
      <w:r>
        <w:tab/>
      </w:r>
      <w:r>
        <w:fldChar w:fldCharType="begin"/>
      </w:r>
      <w:r>
        <w:instrText xml:space="preserve"> PAGEREF _Toc155086785 \h </w:instrText>
      </w:r>
      <w:r>
        <w:fldChar w:fldCharType="separate"/>
      </w:r>
      <w:r>
        <w:t>93</w:t>
      </w:r>
      <w:r>
        <w:fldChar w:fldCharType="end"/>
      </w:r>
    </w:p>
    <w:p>
      <w:pPr>
        <w:pStyle w:val="TOC8"/>
        <w:rPr>
          <w:rFonts w:asciiTheme="minorHAnsi" w:eastAsiaTheme="minorEastAsia" w:hAnsiTheme="minorHAnsi" w:cstheme="minorBidi"/>
          <w:szCs w:val="22"/>
        </w:rPr>
      </w:pPr>
      <w:r>
        <w:t>27.</w:t>
      </w:r>
      <w:r>
        <w:tab/>
        <w:t>Port Denison</w:t>
      </w:r>
      <w:r>
        <w:tab/>
      </w:r>
      <w:r>
        <w:fldChar w:fldCharType="begin"/>
      </w:r>
      <w:r>
        <w:instrText xml:space="preserve"> PAGEREF _Toc155086786 \h </w:instrText>
      </w:r>
      <w:r>
        <w:fldChar w:fldCharType="separate"/>
      </w:r>
      <w:r>
        <w:t>95</w:t>
      </w:r>
      <w:r>
        <w:fldChar w:fldCharType="end"/>
      </w:r>
    </w:p>
    <w:p>
      <w:pPr>
        <w:pStyle w:val="TOC8"/>
        <w:rPr>
          <w:rFonts w:asciiTheme="minorHAnsi" w:eastAsiaTheme="minorEastAsia" w:hAnsiTheme="minorHAnsi" w:cstheme="minorBidi"/>
          <w:szCs w:val="22"/>
        </w:rPr>
      </w:pPr>
      <w:r>
        <w:t>28.</w:t>
      </w:r>
      <w:r>
        <w:tab/>
        <w:t>Port Gregory</w:t>
      </w:r>
      <w:r>
        <w:tab/>
      </w:r>
      <w:r>
        <w:fldChar w:fldCharType="begin"/>
      </w:r>
      <w:r>
        <w:instrText xml:space="preserve"> PAGEREF _Toc155086787 \h </w:instrText>
      </w:r>
      <w:r>
        <w:fldChar w:fldCharType="separate"/>
      </w:r>
      <w:r>
        <w:t>95</w:t>
      </w:r>
      <w:r>
        <w:fldChar w:fldCharType="end"/>
      </w:r>
    </w:p>
    <w:p>
      <w:pPr>
        <w:pStyle w:val="TOC8"/>
        <w:rPr>
          <w:rFonts w:asciiTheme="minorHAnsi" w:eastAsiaTheme="minorEastAsia" w:hAnsiTheme="minorHAnsi" w:cstheme="minorBidi"/>
          <w:szCs w:val="22"/>
        </w:rPr>
      </w:pPr>
      <w:r>
        <w:t>29.</w:t>
      </w:r>
      <w:r>
        <w:tab/>
        <w:t>Two Rocks Marina</w:t>
      </w:r>
      <w:r>
        <w:tab/>
      </w:r>
      <w:r>
        <w:fldChar w:fldCharType="begin"/>
      </w:r>
      <w:r>
        <w:instrText xml:space="preserve"> PAGEREF _Toc155086788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3 — State</w:t>
      </w:r>
      <w:r>
        <w:noBreakHyphen/>
        <w:t>wide charges</w:t>
      </w:r>
    </w:p>
    <w:p>
      <w:pPr>
        <w:pStyle w:val="TOC8"/>
        <w:rPr>
          <w:rFonts w:asciiTheme="minorHAnsi" w:eastAsiaTheme="minorEastAsia" w:hAnsiTheme="minorHAnsi" w:cstheme="minorBidi"/>
          <w:szCs w:val="22"/>
        </w:rPr>
      </w:pPr>
      <w:r>
        <w:t>30.</w:t>
      </w:r>
      <w:r>
        <w:tab/>
        <w:t>Living on vessel</w:t>
      </w:r>
      <w:r>
        <w:tab/>
      </w:r>
      <w:r>
        <w:fldChar w:fldCharType="begin"/>
      </w:r>
      <w:r>
        <w:instrText xml:space="preserve"> PAGEREF _Toc155086790 \h </w:instrText>
      </w:r>
      <w:r>
        <w:fldChar w:fldCharType="separate"/>
      </w:r>
      <w:r>
        <w:t>97</w:t>
      </w:r>
      <w:r>
        <w:fldChar w:fldCharType="end"/>
      </w:r>
    </w:p>
    <w:p>
      <w:pPr>
        <w:pStyle w:val="TOC8"/>
        <w:rPr>
          <w:rFonts w:asciiTheme="minorHAnsi" w:eastAsiaTheme="minorEastAsia" w:hAnsiTheme="minorHAnsi" w:cstheme="minorBidi"/>
          <w:szCs w:val="22"/>
        </w:rPr>
      </w:pPr>
      <w:r>
        <w:t>31.</w:t>
      </w:r>
      <w:r>
        <w:tab/>
        <w:t>Electricity supply</w:t>
      </w:r>
      <w:r>
        <w:tab/>
      </w:r>
      <w:r>
        <w:fldChar w:fldCharType="begin"/>
      </w:r>
      <w:r>
        <w:instrText xml:space="preserve"> PAGEREF _Toc155086791 \h </w:instrText>
      </w:r>
      <w:r>
        <w:fldChar w:fldCharType="separate"/>
      </w:r>
      <w:r>
        <w:t>98</w:t>
      </w:r>
      <w:r>
        <w:fldChar w:fldCharType="end"/>
      </w:r>
    </w:p>
    <w:p>
      <w:pPr>
        <w:pStyle w:val="TOC8"/>
        <w:rPr>
          <w:rFonts w:asciiTheme="minorHAnsi" w:eastAsiaTheme="minorEastAsia" w:hAnsiTheme="minorHAnsi" w:cstheme="minorBidi"/>
          <w:szCs w:val="22"/>
        </w:rPr>
      </w:pPr>
      <w:r>
        <w:t>32.</w:t>
      </w:r>
      <w:r>
        <w:tab/>
        <w:t>Water supply</w:t>
      </w:r>
      <w:r>
        <w:tab/>
      </w:r>
      <w:r>
        <w:fldChar w:fldCharType="begin"/>
      </w:r>
      <w:r>
        <w:instrText xml:space="preserve"> PAGEREF _Toc155086792 \h </w:instrText>
      </w:r>
      <w:r>
        <w:fldChar w:fldCharType="separate"/>
      </w:r>
      <w:r>
        <w:t>98</w:t>
      </w:r>
      <w:r>
        <w:fldChar w:fldCharType="end"/>
      </w:r>
    </w:p>
    <w:p>
      <w:pPr>
        <w:pStyle w:val="TOC8"/>
        <w:rPr>
          <w:rFonts w:asciiTheme="minorHAnsi" w:eastAsiaTheme="minorEastAsia" w:hAnsiTheme="minorHAnsi" w:cstheme="minorBidi"/>
          <w:szCs w:val="22"/>
        </w:rPr>
      </w:pPr>
      <w:r>
        <w:t>33.</w:t>
      </w:r>
      <w:r>
        <w:tab/>
        <w:t>Rubbish removal</w:t>
      </w:r>
      <w:r>
        <w:tab/>
      </w:r>
      <w:r>
        <w:fldChar w:fldCharType="begin"/>
      </w:r>
      <w:r>
        <w:instrText xml:space="preserve"> PAGEREF _Toc155086793 \h </w:instrText>
      </w:r>
      <w:r>
        <w:fldChar w:fldCharType="separate"/>
      </w:r>
      <w:r>
        <w:t>98</w:t>
      </w:r>
      <w:r>
        <w:fldChar w:fldCharType="end"/>
      </w:r>
    </w:p>
    <w:p>
      <w:pPr>
        <w:pStyle w:val="TOC8"/>
        <w:rPr>
          <w:rFonts w:asciiTheme="minorHAnsi" w:eastAsiaTheme="minorEastAsia" w:hAnsiTheme="minorHAnsi" w:cstheme="minorBidi"/>
          <w:szCs w:val="22"/>
        </w:rPr>
      </w:pPr>
      <w:r>
        <w:t>34.</w:t>
      </w:r>
      <w:r>
        <w:tab/>
        <w:t>Passengers and cargo</w:t>
      </w:r>
      <w:r>
        <w:tab/>
      </w:r>
      <w:r>
        <w:fldChar w:fldCharType="begin"/>
      </w:r>
      <w:r>
        <w:instrText xml:space="preserve"> PAGEREF _Toc155086794 \h </w:instrText>
      </w:r>
      <w:r>
        <w:fldChar w:fldCharType="separate"/>
      </w:r>
      <w:r>
        <w:t>99</w:t>
      </w:r>
      <w:r>
        <w:fldChar w:fldCharType="end"/>
      </w:r>
    </w:p>
    <w:p>
      <w:pPr>
        <w:pStyle w:val="TOC8"/>
        <w:rPr>
          <w:rFonts w:asciiTheme="minorHAnsi" w:eastAsiaTheme="minorEastAsia" w:hAnsiTheme="minorHAnsi" w:cstheme="minorBidi"/>
          <w:szCs w:val="22"/>
        </w:rPr>
      </w:pPr>
      <w:r>
        <w:t>35.</w:t>
      </w:r>
      <w:r>
        <w:tab/>
        <w:t>Floating dinghy pens</w:t>
      </w:r>
      <w:r>
        <w:tab/>
      </w:r>
      <w:r>
        <w:fldChar w:fldCharType="begin"/>
      </w:r>
      <w:r>
        <w:instrText xml:space="preserve"> PAGEREF _Toc155086795 \h </w:instrText>
      </w:r>
      <w:r>
        <w:fldChar w:fldCharType="separate"/>
      </w:r>
      <w:r>
        <w:t>100</w:t>
      </w:r>
      <w:r>
        <w:fldChar w:fldCharType="end"/>
      </w:r>
    </w:p>
    <w:p>
      <w:pPr>
        <w:pStyle w:val="TOC8"/>
        <w:rPr>
          <w:rFonts w:asciiTheme="minorHAnsi" w:eastAsiaTheme="minorEastAsia" w:hAnsiTheme="minorHAnsi" w:cstheme="minorBidi"/>
          <w:szCs w:val="22"/>
        </w:rPr>
      </w:pPr>
      <w:r>
        <w:t>36.</w:t>
      </w:r>
      <w:r>
        <w:tab/>
        <w:t>Use of jetty hardstand or appurtenant area</w:t>
      </w:r>
      <w:r>
        <w:tab/>
      </w:r>
      <w:r>
        <w:fldChar w:fldCharType="begin"/>
      </w:r>
      <w:r>
        <w:instrText xml:space="preserve"> PAGEREF _Toc155086796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2 — Fuel oil wharfage</w:t>
      </w:r>
    </w:p>
    <w:p>
      <w:pPr>
        <w:pStyle w:val="TOC8"/>
        <w:rPr>
          <w:rFonts w:asciiTheme="minorHAnsi" w:eastAsiaTheme="minorEastAsia" w:hAnsiTheme="minorHAnsi" w:cstheme="minorBidi"/>
          <w:szCs w:val="22"/>
        </w:rPr>
      </w:pPr>
      <w:r>
        <w:t>1.</w:t>
      </w:r>
      <w:r>
        <w:tab/>
        <w:t>Wharfage for fuel oil</w:t>
      </w:r>
      <w:r>
        <w:tab/>
      </w:r>
      <w:r>
        <w:fldChar w:fldCharType="begin"/>
      </w:r>
      <w:r>
        <w:instrText xml:space="preserve"> PAGEREF _Toc155086798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3 — Port of Perth charges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_Toc155086801 \h </w:instrText>
      </w:r>
      <w:r>
        <w:fldChar w:fldCharType="separate"/>
      </w:r>
      <w:r>
        <w:t>103</w:t>
      </w:r>
      <w:r>
        <w:fldChar w:fldCharType="end"/>
      </w:r>
    </w:p>
    <w:p>
      <w:pPr>
        <w:pStyle w:val="TOC8"/>
        <w:rPr>
          <w:rFonts w:asciiTheme="minorHAnsi" w:eastAsiaTheme="minorEastAsia" w:hAnsiTheme="minorHAnsi" w:cstheme="minorBidi"/>
          <w:szCs w:val="22"/>
        </w:rPr>
      </w:pPr>
      <w:r>
        <w:t>2.</w:t>
      </w:r>
      <w:r>
        <w:tab/>
        <w:t>Standard rates for this Schedule</w:t>
      </w:r>
      <w:r>
        <w:tab/>
      </w:r>
      <w:r>
        <w:fldChar w:fldCharType="begin"/>
      </w:r>
      <w:r>
        <w:instrText xml:space="preserve"> PAGEREF _Toc155086802 \h </w:instrText>
      </w:r>
      <w:r>
        <w:fldChar w:fldCharType="separate"/>
      </w:r>
      <w:r>
        <w:t>103</w:t>
      </w:r>
      <w:r>
        <w:fldChar w:fldCharType="end"/>
      </w:r>
    </w:p>
    <w:p>
      <w:pPr>
        <w:pStyle w:val="TOC8"/>
        <w:rPr>
          <w:rFonts w:asciiTheme="minorHAnsi" w:eastAsiaTheme="minorEastAsia" w:hAnsiTheme="minorHAnsi" w:cstheme="minorBidi"/>
          <w:szCs w:val="22"/>
        </w:rPr>
      </w:pPr>
      <w:r>
        <w:t>3.</w:t>
      </w:r>
      <w:r>
        <w:tab/>
        <w:t>Transferability of annual payments</w:t>
      </w:r>
      <w:r>
        <w:tab/>
      </w:r>
      <w:r>
        <w:fldChar w:fldCharType="begin"/>
      </w:r>
      <w:r>
        <w:instrText xml:space="preserve"> PAGEREF _Toc155086803 \h </w:instrText>
      </w:r>
      <w:r>
        <w:fldChar w:fldCharType="separate"/>
      </w:r>
      <w:r>
        <w:t>104</w:t>
      </w:r>
      <w:r>
        <w:fldChar w:fldCharType="end"/>
      </w:r>
    </w:p>
    <w:p>
      <w:pPr>
        <w:pStyle w:val="TOC8"/>
        <w:rPr>
          <w:rFonts w:asciiTheme="minorHAnsi" w:eastAsiaTheme="minorEastAsia" w:hAnsiTheme="minorHAnsi" w:cstheme="minorBidi"/>
          <w:szCs w:val="22"/>
        </w:rPr>
      </w:pPr>
      <w:r>
        <w:t>4.</w:t>
      </w:r>
      <w:r>
        <w:tab/>
        <w:t>Service jetty entitlements</w:t>
      </w:r>
      <w:r>
        <w:tab/>
      </w:r>
      <w:r>
        <w:fldChar w:fldCharType="begin"/>
      </w:r>
      <w:r>
        <w:instrText xml:space="preserve"> PAGEREF _Toc155086804 \h </w:instrText>
      </w:r>
      <w:r>
        <w:fldChar w:fldCharType="separate"/>
      </w:r>
      <w:r>
        <w:t>104</w:t>
      </w:r>
      <w:r>
        <w:fldChar w:fldCharType="end"/>
      </w:r>
    </w:p>
    <w:p>
      <w:pPr>
        <w:pStyle w:val="TOC8"/>
        <w:rPr>
          <w:rFonts w:asciiTheme="minorHAnsi" w:eastAsiaTheme="minorEastAsia" w:hAnsiTheme="minorHAnsi" w:cstheme="minorBidi"/>
          <w:szCs w:val="22"/>
        </w:rPr>
      </w:pPr>
      <w:r>
        <w:t>5.</w:t>
      </w:r>
      <w:r>
        <w:tab/>
        <w:t>Active loading and unloading</w:t>
      </w:r>
      <w:r>
        <w:tab/>
      </w:r>
      <w:r>
        <w:fldChar w:fldCharType="begin"/>
      </w:r>
      <w:r>
        <w:instrText xml:space="preserve"> PAGEREF _Toc155086805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 — Charges for jetties on Swan and Canning Rivers</w:t>
      </w:r>
    </w:p>
    <w:p>
      <w:pPr>
        <w:pStyle w:val="TOC8"/>
        <w:rPr>
          <w:rFonts w:asciiTheme="minorHAnsi" w:eastAsiaTheme="minorEastAsia" w:hAnsiTheme="minorHAnsi" w:cstheme="minorBidi"/>
          <w:szCs w:val="22"/>
        </w:rPr>
      </w:pPr>
      <w:r>
        <w:t>6.</w:t>
      </w:r>
      <w:r>
        <w:tab/>
        <w:t>Barrack Street and Mends Street jetties</w:t>
      </w:r>
      <w:r>
        <w:tab/>
      </w:r>
      <w:r>
        <w:fldChar w:fldCharType="begin"/>
      </w:r>
      <w:r>
        <w:instrText xml:space="preserve"> PAGEREF _Toc155086807 \h </w:instrText>
      </w:r>
      <w:r>
        <w:fldChar w:fldCharType="separate"/>
      </w:r>
      <w:r>
        <w:t>105</w:t>
      </w:r>
      <w:r>
        <w:fldChar w:fldCharType="end"/>
      </w:r>
    </w:p>
    <w:p>
      <w:pPr>
        <w:pStyle w:val="TOC8"/>
        <w:rPr>
          <w:rFonts w:asciiTheme="minorHAnsi" w:eastAsiaTheme="minorEastAsia" w:hAnsiTheme="minorHAnsi" w:cstheme="minorBidi"/>
          <w:szCs w:val="22"/>
        </w:rPr>
      </w:pPr>
      <w:r>
        <w:t>7.</w:t>
      </w:r>
      <w:r>
        <w:tab/>
        <w:t>Other jetties on Swan and Canning Rivers</w:t>
      </w:r>
      <w:r>
        <w:tab/>
      </w:r>
      <w:r>
        <w:fldChar w:fldCharType="begin"/>
      </w:r>
      <w:r>
        <w:instrText xml:space="preserve"> PAGEREF _Toc155086808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 — Charges for other places</w:t>
      </w:r>
    </w:p>
    <w:p>
      <w:pPr>
        <w:pStyle w:val="TOC8"/>
        <w:rPr>
          <w:rFonts w:asciiTheme="minorHAnsi" w:eastAsiaTheme="minorEastAsia" w:hAnsiTheme="minorHAnsi" w:cstheme="minorBidi"/>
          <w:szCs w:val="22"/>
        </w:rPr>
      </w:pPr>
      <w:r>
        <w:t>8.</w:t>
      </w:r>
      <w:r>
        <w:tab/>
        <w:t>Fremantle, Challenger Boat Harbour</w:t>
      </w:r>
      <w:r>
        <w:tab/>
      </w:r>
      <w:r>
        <w:fldChar w:fldCharType="begin"/>
      </w:r>
      <w:r>
        <w:instrText xml:space="preserve"> PAGEREF _Toc155086810 \h </w:instrText>
      </w:r>
      <w:r>
        <w:fldChar w:fldCharType="separate"/>
      </w:r>
      <w:r>
        <w:t>106</w:t>
      </w:r>
      <w:r>
        <w:fldChar w:fldCharType="end"/>
      </w:r>
    </w:p>
    <w:p>
      <w:pPr>
        <w:pStyle w:val="TOC8"/>
        <w:rPr>
          <w:rFonts w:asciiTheme="minorHAnsi" w:eastAsiaTheme="minorEastAsia" w:hAnsiTheme="minorHAnsi" w:cstheme="minorBidi"/>
          <w:szCs w:val="22"/>
        </w:rPr>
      </w:pPr>
      <w:r>
        <w:t>9.</w:t>
      </w:r>
      <w:r>
        <w:tab/>
        <w:t>Hillarys Boat Harbour</w:t>
      </w:r>
      <w:r>
        <w:tab/>
      </w:r>
      <w:r>
        <w:fldChar w:fldCharType="begin"/>
      </w:r>
      <w:r>
        <w:instrText xml:space="preserve"> PAGEREF _Toc155086811 \h </w:instrText>
      </w:r>
      <w:r>
        <w:fldChar w:fldCharType="separate"/>
      </w:r>
      <w:r>
        <w:t>107</w:t>
      </w:r>
      <w:r>
        <w:fldChar w:fldCharType="end"/>
      </w:r>
    </w:p>
    <w:p>
      <w:pPr>
        <w:pStyle w:val="TOC8"/>
        <w:rPr>
          <w:rFonts w:asciiTheme="minorHAnsi" w:eastAsiaTheme="minorEastAsia" w:hAnsiTheme="minorHAnsi" w:cstheme="minorBidi"/>
          <w:szCs w:val="22"/>
        </w:rPr>
      </w:pPr>
      <w:r>
        <w:t>10.</w:t>
      </w:r>
      <w:r>
        <w:tab/>
        <w:t>Jervoise Bay</w:t>
      </w:r>
      <w:r>
        <w:tab/>
      </w:r>
      <w:r>
        <w:fldChar w:fldCharType="begin"/>
      </w:r>
      <w:r>
        <w:instrText xml:space="preserve"> PAGEREF _Toc155086812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_Toc155086815 \h </w:instrText>
      </w:r>
      <w:r>
        <w:fldChar w:fldCharType="separate"/>
      </w:r>
      <w:r>
        <w:t>111</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_Toc155086816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after="600"/>
        <w:rPr>
          <w:snapToGrid w:val="0"/>
        </w:rPr>
      </w:pPr>
      <w:r>
        <w:rPr>
          <w:snapToGrid w:val="0"/>
        </w:rPr>
        <w:lastRenderedPageBreak/>
        <w:t>Jetties Act 1926</w:t>
      </w:r>
    </w:p>
    <w:p>
      <w:pPr>
        <w:pStyle w:val="NameofActReg"/>
        <w:spacing w:before="600" w:after="720"/>
      </w:pPr>
      <w:r>
        <w:t>Jetties Regulations 1940</w:t>
      </w:r>
    </w:p>
    <w:p>
      <w:pPr>
        <w:pStyle w:val="Heading2"/>
        <w:pageBreakBefore w:val="0"/>
        <w:spacing w:before="240"/>
      </w:pPr>
      <w:bookmarkStart w:id="3" w:name="_Toc155086595"/>
      <w:r>
        <w:rPr>
          <w:rStyle w:val="CharPartNo"/>
        </w:rPr>
        <w:t>Part 1A</w:t>
      </w:r>
      <w:r>
        <w:rPr>
          <w:b w:val="0"/>
        </w:rPr>
        <w:t> </w:t>
      </w:r>
      <w:r>
        <w:t>—</w:t>
      </w:r>
      <w:r>
        <w:rPr>
          <w:b w:val="0"/>
        </w:rPr>
        <w:t> </w:t>
      </w:r>
      <w:r>
        <w:rPr>
          <w:rStyle w:val="CharPartText"/>
        </w:rPr>
        <w:t>Preliminary</w:t>
      </w:r>
      <w:bookmarkEnd w:id="3"/>
    </w:p>
    <w:p>
      <w:pPr>
        <w:pStyle w:val="Footnoteheading"/>
      </w:pPr>
      <w:r>
        <w:tab/>
        <w:t>[Heading inserted: Gazette 25 May 2018 p. 1669.]</w:t>
      </w:r>
    </w:p>
    <w:p>
      <w:pPr>
        <w:pStyle w:val="Heading5"/>
        <w:rPr>
          <w:snapToGrid w:val="0"/>
        </w:rPr>
      </w:pPr>
      <w:bookmarkStart w:id="4" w:name="_Toc155086596"/>
      <w:r>
        <w:rPr>
          <w:rStyle w:val="CharSectno"/>
        </w:rPr>
        <w:t>1</w:t>
      </w:r>
      <w:r>
        <w:rPr>
          <w:snapToGrid w:val="0"/>
        </w:rPr>
        <w:t>.</w:t>
      </w:r>
      <w:r>
        <w:rPr>
          <w:snapToGrid w:val="0"/>
        </w:rPr>
        <w:tab/>
        <w:t>Citation</w:t>
      </w:r>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w:t>
      </w:r>
    </w:p>
    <w:p>
      <w:pPr>
        <w:pStyle w:val="Footnotesection"/>
      </w:pPr>
      <w:r>
        <w:tab/>
        <w:t>[Regulation 1 amended: Gazette 24 Aug 2004 p. 3659.]</w:t>
      </w:r>
    </w:p>
    <w:p>
      <w:pPr>
        <w:pStyle w:val="Heading5"/>
      </w:pPr>
      <w:bookmarkStart w:id="5" w:name="_Toc155086597"/>
      <w:r>
        <w:rPr>
          <w:rStyle w:val="CharSectno"/>
        </w:rPr>
        <w:t>2</w:t>
      </w:r>
      <w:r>
        <w:t>.</w:t>
      </w:r>
      <w:r>
        <w:tab/>
        <w:t>Liability for dues and charges</w:t>
      </w:r>
      <w:bookmarkEnd w:id="5"/>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Gazette 14 Jun 2002 p. 2799; amended: Gazette 25 Jul 2014 p. 2607.]</w:t>
      </w:r>
    </w:p>
    <w:p>
      <w:pPr>
        <w:pStyle w:val="Ednotesection"/>
        <w:spacing w:before="180"/>
      </w:pPr>
      <w:r>
        <w:t>[</w:t>
      </w:r>
      <w:r>
        <w:rPr>
          <w:b/>
        </w:rPr>
        <w:t>2A.</w:t>
      </w:r>
      <w:r>
        <w:tab/>
        <w:t xml:space="preserve">Deleted: SL 2023/43 r. 4.] </w:t>
      </w:r>
    </w:p>
    <w:p>
      <w:pPr>
        <w:pStyle w:val="Heading5"/>
        <w:rPr>
          <w:snapToGrid w:val="0"/>
        </w:rPr>
      </w:pPr>
      <w:bookmarkStart w:id="6" w:name="_Toc155086598"/>
      <w:r>
        <w:rPr>
          <w:rStyle w:val="CharSectno"/>
        </w:rPr>
        <w:t>3</w:t>
      </w:r>
      <w:r>
        <w:rPr>
          <w:snapToGrid w:val="0"/>
        </w:rPr>
        <w:t>.</w:t>
      </w:r>
      <w:r>
        <w:rPr>
          <w:snapToGrid w:val="0"/>
        </w:rPr>
        <w:tab/>
        <w:t>Terms used</w:t>
      </w:r>
      <w:bookmarkEnd w:id="6"/>
      <w:r>
        <w:rPr>
          <w:snapToGrid w:val="0"/>
        </w:rPr>
        <w:t xml:space="preserve"> </w:t>
      </w:r>
    </w:p>
    <w:p>
      <w:pPr>
        <w:pStyle w:val="Subsection"/>
        <w:keepNext/>
        <w:rPr>
          <w:snapToGrid w:val="0"/>
        </w:rPr>
      </w:pPr>
      <w:r>
        <w:rPr>
          <w:snapToGrid w:val="0"/>
        </w:rPr>
        <w:tab/>
        <w:t>(1)</w:t>
      </w:r>
      <w:r>
        <w:rPr>
          <w:snapToGrid w:val="0"/>
        </w:rPr>
        <w:tab/>
        <w:t xml:space="preserve">In these regulations — </w:t>
      </w:r>
    </w:p>
    <w:p>
      <w:pPr>
        <w:pStyle w:val="Defstart"/>
      </w:pPr>
      <w:r>
        <w:tab/>
      </w:r>
      <w:r>
        <w:rPr>
          <w:rStyle w:val="CharDefText"/>
        </w:rPr>
        <w:t>Burswood Jetty</w:t>
      </w:r>
      <w:r>
        <w:t xml:space="preserve"> means the jetty on the Swan River that is controlled by the Department and known as Burswood Jetty;</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lastRenderedPageBreak/>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keepNext/>
      </w:pPr>
      <w:r>
        <w:tab/>
      </w:r>
      <w:r>
        <w:rPr>
          <w:rStyle w:val="CharDefText"/>
        </w:rPr>
        <w:t>owner</w:t>
      </w:r>
      <w:r>
        <w:t xml:space="preserve">, in relation to a vessel, means any of the following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 xml:space="preserve">National Credit Code </w:t>
      </w:r>
      <w:r>
        <w:t>(Commonwealth)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lastRenderedPageBreak/>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keepNext/>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keepNext/>
      </w:pPr>
      <w:r>
        <w:tab/>
        <w:t>(3)</w:t>
      </w:r>
      <w:r>
        <w:tab/>
        <w:t>For the purposes of calculating a due or charge prescribed in Schedule 1 or 3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the length of a pen is the length of the pen as determined by the chief executive officer and set out on the Department’s website at the time the charge is calculated.</w:t>
      </w:r>
    </w:p>
    <w:p>
      <w:pPr>
        <w:pStyle w:val="Subsection"/>
        <w:keepNext/>
        <w:keepLines/>
      </w:pPr>
      <w:r>
        <w:tab/>
        <w:t>(4)</w:t>
      </w:r>
      <w:r>
        <w:tab/>
        <w:t>Subject to subregulation (5A), a reference in Schedule 1 or 3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9.125% of the annual rate;</w:t>
      </w:r>
    </w:p>
    <w:p>
      <w:pPr>
        <w:pStyle w:val="Indenta"/>
      </w:pPr>
      <w:r>
        <w:tab/>
        <w:t>(c)</w:t>
      </w:r>
      <w:r>
        <w:tab/>
        <w:t>if the period is less than 3 months but is at least one month, at a monthly rate that is 15% of the annual rate;</w:t>
      </w:r>
    </w:p>
    <w:p>
      <w:pPr>
        <w:pStyle w:val="Indenta"/>
      </w:pPr>
      <w:r>
        <w:lastRenderedPageBreak/>
        <w:tab/>
        <w:t>(d)</w:t>
      </w:r>
      <w:r>
        <w:tab/>
        <w:t>if the period is less than one month, at a weekly rate that is 4.5% of the annual rate.</w:t>
      </w:r>
    </w:p>
    <w:p>
      <w:pPr>
        <w:pStyle w:val="Subsection"/>
      </w:pPr>
      <w:r>
        <w:tab/>
        <w:t>(5A)</w:t>
      </w:r>
      <w:r>
        <w:tab/>
        <w:t>Subregulation (4) does not apply when Rate 3 is the rate charged in Schedule 1 or 3.</w:t>
      </w:r>
    </w:p>
    <w:p>
      <w:pPr>
        <w:pStyle w:val="Subsection"/>
        <w:keepNext/>
      </w:pPr>
      <w:r>
        <w:tab/>
        <w:t>(5)</w:t>
      </w:r>
      <w:r>
        <w:tab/>
        <w:t xml:space="preserve">A reference in subregulation (4) or Schedule 1 or 3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25 May 2018 p. 1670; 31 May 2019 p. 1755; SL 2020/96 r. 4; SL 2020/128 r. 4; SL 2022/48 r. 5.] </w:t>
      </w:r>
    </w:p>
    <w:p>
      <w:pPr>
        <w:pStyle w:val="Heading2"/>
      </w:pPr>
      <w:bookmarkStart w:id="7" w:name="_Toc155086599"/>
      <w:r>
        <w:rPr>
          <w:rStyle w:val="CharPartNo"/>
        </w:rPr>
        <w:lastRenderedPageBreak/>
        <w:t>Part 1</w:t>
      </w:r>
      <w:r>
        <w:t> — </w:t>
      </w:r>
      <w:r>
        <w:rPr>
          <w:rStyle w:val="CharPartText"/>
        </w:rPr>
        <w:t>Regulations applying to jetties controlled by the Department</w:t>
      </w:r>
      <w:bookmarkEnd w:id="7"/>
      <w:r>
        <w:rPr>
          <w:rStyle w:val="CharPartText"/>
        </w:rPr>
        <w:t xml:space="preserve"> </w:t>
      </w:r>
    </w:p>
    <w:p>
      <w:pPr>
        <w:pStyle w:val="Footnoteheading"/>
      </w:pPr>
      <w:r>
        <w:tab/>
        <w:t xml:space="preserve">[Heading inserted: Gazette 19 May 1989 p. 1494.] </w:t>
      </w:r>
    </w:p>
    <w:p>
      <w:pPr>
        <w:pStyle w:val="Heading3"/>
        <w:rPr>
          <w:snapToGrid w:val="0"/>
        </w:rPr>
      </w:pPr>
      <w:bookmarkStart w:id="8" w:name="_Toc155086600"/>
      <w:r>
        <w:rPr>
          <w:rStyle w:val="CharDivNo"/>
        </w:rPr>
        <w:t>Division 1</w:t>
      </w:r>
      <w:r>
        <w:rPr>
          <w:snapToGrid w:val="0"/>
        </w:rPr>
        <w:t> — </w:t>
      </w:r>
      <w:r>
        <w:rPr>
          <w:rStyle w:val="CharDivText"/>
        </w:rPr>
        <w:t>Application of this Part</w:t>
      </w:r>
      <w:bookmarkEnd w:id="8"/>
      <w:r>
        <w:rPr>
          <w:rStyle w:val="CharDivText"/>
        </w:rPr>
        <w:t xml:space="preserve"> </w:t>
      </w:r>
    </w:p>
    <w:p>
      <w:pPr>
        <w:pStyle w:val="Footnoteheading"/>
      </w:pPr>
      <w:r>
        <w:tab/>
        <w:t xml:space="preserve">[Heading inserted: Gazette 19 May 1989 p. 1494.] </w:t>
      </w:r>
    </w:p>
    <w:p>
      <w:pPr>
        <w:pStyle w:val="Heading5"/>
        <w:rPr>
          <w:snapToGrid w:val="0"/>
        </w:rPr>
      </w:pPr>
      <w:bookmarkStart w:id="9" w:name="_Toc155086601"/>
      <w:r>
        <w:rPr>
          <w:rStyle w:val="CharSectno"/>
        </w:rPr>
        <w:t>3A</w:t>
      </w:r>
      <w:r>
        <w:rPr>
          <w:snapToGrid w:val="0"/>
        </w:rPr>
        <w:t>.</w:t>
      </w:r>
      <w:r>
        <w:rPr>
          <w:snapToGrid w:val="0"/>
        </w:rPr>
        <w:tab/>
        <w:t>Application</w:t>
      </w:r>
      <w:bookmarkEnd w:id="9"/>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Gazette 19 May 1989 p. 1494.] </w:t>
      </w:r>
    </w:p>
    <w:p>
      <w:pPr>
        <w:pStyle w:val="Heading3"/>
        <w:rPr>
          <w:snapToGrid w:val="0"/>
        </w:rPr>
      </w:pPr>
      <w:bookmarkStart w:id="10" w:name="_Toc155086602"/>
      <w:r>
        <w:rPr>
          <w:rStyle w:val="CharDivNo"/>
        </w:rPr>
        <w:t>Division 2</w:t>
      </w:r>
      <w:r>
        <w:rPr>
          <w:snapToGrid w:val="0"/>
        </w:rPr>
        <w:t> — </w:t>
      </w:r>
      <w:r>
        <w:rPr>
          <w:rStyle w:val="CharDivText"/>
        </w:rPr>
        <w:t>Arrival and movement of vessels</w:t>
      </w:r>
      <w:bookmarkEnd w:id="10"/>
      <w:r>
        <w:rPr>
          <w:rStyle w:val="CharDivText"/>
        </w:rPr>
        <w:t xml:space="preserve"> </w:t>
      </w:r>
    </w:p>
    <w:p>
      <w:pPr>
        <w:pStyle w:val="Footnoteheading"/>
      </w:pPr>
      <w:r>
        <w:tab/>
        <w:t xml:space="preserve">[Heading inserted: Gazette 19 May 1989 p. 1494.] </w:t>
      </w:r>
    </w:p>
    <w:p>
      <w:pPr>
        <w:pStyle w:val="Heading5"/>
        <w:rPr>
          <w:snapToGrid w:val="0"/>
        </w:rPr>
      </w:pPr>
      <w:bookmarkStart w:id="11" w:name="_Toc155086603"/>
      <w:r>
        <w:rPr>
          <w:rStyle w:val="CharSectno"/>
        </w:rPr>
        <w:t>4</w:t>
      </w:r>
      <w:r>
        <w:rPr>
          <w:snapToGrid w:val="0"/>
        </w:rPr>
        <w:t>.</w:t>
      </w:r>
      <w:r>
        <w:rPr>
          <w:snapToGrid w:val="0"/>
        </w:rPr>
        <w:tab/>
        <w:t>Master or agent to report arrival</w:t>
      </w:r>
      <w:bookmarkEnd w:id="11"/>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Gazette 19 May 1989 p. 1494; 25 Jul 2014 p. 2610.] </w:t>
      </w:r>
    </w:p>
    <w:p>
      <w:pPr>
        <w:pStyle w:val="Heading5"/>
        <w:rPr>
          <w:snapToGrid w:val="0"/>
        </w:rPr>
      </w:pPr>
      <w:bookmarkStart w:id="12" w:name="_Toc155086604"/>
      <w:r>
        <w:rPr>
          <w:rStyle w:val="CharSectno"/>
        </w:rPr>
        <w:t>5</w:t>
      </w:r>
      <w:r>
        <w:rPr>
          <w:snapToGrid w:val="0"/>
        </w:rPr>
        <w:t>.</w:t>
      </w:r>
      <w:r>
        <w:rPr>
          <w:snapToGrid w:val="0"/>
        </w:rPr>
        <w:tab/>
        <w:t>Vessels to change berths</w:t>
      </w:r>
      <w:bookmarkEnd w:id="12"/>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Gazette 19 May 1989 p. 1494.] </w:t>
      </w:r>
    </w:p>
    <w:p>
      <w:pPr>
        <w:pStyle w:val="Heading3"/>
        <w:keepLines/>
        <w:rPr>
          <w:snapToGrid w:val="0"/>
        </w:rPr>
      </w:pPr>
      <w:bookmarkStart w:id="13" w:name="_Toc155086605"/>
      <w:r>
        <w:rPr>
          <w:rStyle w:val="CharDivNo"/>
        </w:rPr>
        <w:lastRenderedPageBreak/>
        <w:t>Division 3</w:t>
      </w:r>
      <w:r>
        <w:rPr>
          <w:snapToGrid w:val="0"/>
        </w:rPr>
        <w:t> — </w:t>
      </w:r>
      <w:r>
        <w:rPr>
          <w:rStyle w:val="CharDivText"/>
        </w:rPr>
        <w:t>Berthing dues</w:t>
      </w:r>
      <w:bookmarkEnd w:id="13"/>
      <w:r>
        <w:rPr>
          <w:rStyle w:val="CharDivText"/>
        </w:rPr>
        <w:t xml:space="preserve"> </w:t>
      </w:r>
    </w:p>
    <w:p>
      <w:pPr>
        <w:pStyle w:val="Footnoteheading"/>
        <w:keepNext/>
        <w:keepLines/>
      </w:pPr>
      <w:r>
        <w:tab/>
        <w:t xml:space="preserve">[Heading inserted: Gazette 19 May 1989 p. 1494.] </w:t>
      </w:r>
    </w:p>
    <w:p>
      <w:pPr>
        <w:pStyle w:val="Heading5"/>
      </w:pPr>
      <w:bookmarkStart w:id="14" w:name="_Toc155086606"/>
      <w:r>
        <w:rPr>
          <w:rStyle w:val="CharSectno"/>
        </w:rPr>
        <w:t>6</w:t>
      </w:r>
      <w:r>
        <w:t>.</w:t>
      </w:r>
      <w:r>
        <w:tab/>
        <w:t>Berthing dues</w:t>
      </w:r>
      <w:bookmarkEnd w:id="14"/>
    </w:p>
    <w:p>
      <w:pPr>
        <w:pStyle w:val="Subsection"/>
      </w:pPr>
      <w:r>
        <w:tab/>
        <w:t>(1)</w:t>
      </w:r>
      <w:r>
        <w:tab/>
        <w:t>Except as provided in subregulation (2), the berthing dues payable for the use of a pen, alongside berth, pile mooring or other jetty by a vessel at a place specified in Schedule 1 are the berthing dues set out in that Schedule in respect of that place.</w:t>
      </w:r>
    </w:p>
    <w:p>
      <w:pPr>
        <w:pStyle w:val="Subsection"/>
      </w:pPr>
      <w:r>
        <w:tab/>
        <w:t>(2)</w:t>
      </w:r>
      <w:r>
        <w:tab/>
        <w:t xml:space="preserve">The berthing dues payable for the use of a pen by a catamaran at a place specified in Schedule 1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1 clause 1;</w:t>
      </w:r>
    </w:p>
    <w:p>
      <w:pPr>
        <w:pStyle w:val="Indenti"/>
      </w:pPr>
      <w:r>
        <w:tab/>
        <w:t>(ia)</w:t>
      </w:r>
      <w:r>
        <w:tab/>
        <w:t>by a recreational vessel that is 25 m or more in length — an amount calculated using standard Rate 1 set out in Schedule 1 clause 1;</w:t>
      </w:r>
    </w:p>
    <w:p>
      <w:pPr>
        <w:pStyle w:val="Indenti"/>
      </w:pPr>
      <w:r>
        <w:tab/>
        <w:t>(ii)</w:t>
      </w:r>
      <w:r>
        <w:tab/>
        <w:t>by a recreational vessel that is less than 25 m in length — an amount calculated using standard Rate 2 set out in Schedule 1 clause 1;</w:t>
      </w:r>
    </w:p>
    <w:p>
      <w:pPr>
        <w:pStyle w:val="Indenta"/>
      </w:pPr>
      <w:r>
        <w:tab/>
        <w:t>(b)</w:t>
      </w:r>
      <w:r>
        <w:tab/>
        <w:t>for use, other than casual daily use, an amount calculated in accordance with the following formula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2127"/>
      </w:pPr>
      <w:r>
        <w:tab/>
      </w:r>
      <w:r>
        <w:tab/>
        <w:t>P</w:t>
      </w:r>
      <w:r>
        <w:tab/>
        <w:t>is the berthing due set out in Schedule 1 that applies to the use, other than casual daily use, at that place of a pen (of the type used by the catamaran) by a vessel of the class to which the catamaran belongs.</w:t>
      </w:r>
    </w:p>
    <w:p>
      <w:pPr>
        <w:pStyle w:val="Ednotesubsection"/>
        <w:spacing w:before="120"/>
      </w:pPr>
      <w:r>
        <w:tab/>
        <w:t>[(3)</w:t>
      </w:r>
      <w:r>
        <w:tab/>
        <w:t>deleted]</w:t>
      </w:r>
    </w:p>
    <w:p>
      <w:pPr>
        <w:pStyle w:val="Subsection"/>
      </w:pPr>
      <w:r>
        <w:tab/>
        <w:t>(4)</w:t>
      </w:r>
      <w:r>
        <w:tab/>
        <w:t xml:space="preserve">In respect of a vessel lying alongside a jetty for the purposes of transhipping cargo to or from a lighter or other vessel, a berthing due is payable as if the cargo had been landed on or </w:t>
      </w:r>
      <w:r>
        <w:lastRenderedPageBreak/>
        <w:t>taken off the jetty in place of being taken from or placed in the lighter or other vessel.</w:t>
      </w:r>
    </w:p>
    <w:p>
      <w:pPr>
        <w:pStyle w:val="Footnotesection"/>
      </w:pPr>
      <w:r>
        <w:tab/>
        <w:t>[Regulation 6 inserted: Gazette 25 Jul 2014 p. 2610-11; amended: Gazette 22 Jul 2015 p. 2952; 25 May 2018 p. 1670; 31 May 2019 p. 1756; SL 2023/43 r. 5.]</w:t>
      </w:r>
    </w:p>
    <w:p>
      <w:pPr>
        <w:pStyle w:val="Heading5"/>
      </w:pPr>
      <w:bookmarkStart w:id="15" w:name="_Toc155086607"/>
      <w:r>
        <w:rPr>
          <w:rStyle w:val="CharSectno"/>
        </w:rPr>
        <w:t>6A</w:t>
      </w:r>
      <w:r>
        <w:t>.</w:t>
      </w:r>
      <w:r>
        <w:tab/>
        <w:t>Requirement to pay berthing dues</w:t>
      </w:r>
      <w:bookmarkEnd w:id="15"/>
    </w:p>
    <w:p>
      <w:pPr>
        <w:pStyle w:val="Subsection"/>
      </w:pPr>
      <w:r>
        <w:tab/>
        <w:t>(1)</w:t>
      </w:r>
      <w:r>
        <w:tab/>
        <w:t>If a pen, berth or mooring at a jetty is used by a vessel, the chief executive officer may give the owner of the vessel a notice in writing requiring that the berthing dues specified in the notice be paid to the Department on or before the day specified in the notice.</w:t>
      </w:r>
    </w:p>
    <w:p>
      <w:pPr>
        <w:pStyle w:val="Subsection"/>
      </w:pPr>
      <w:r>
        <w:tab/>
        <w:t>(2)</w:t>
      </w:r>
      <w:r>
        <w:tab/>
        <w:t>A person given a notice under subregulation (1) must pay the berthing dues specified in the notice on or before the day specified in the notice.</w:t>
      </w:r>
    </w:p>
    <w:p>
      <w:pPr>
        <w:pStyle w:val="Penstart"/>
      </w:pPr>
      <w:r>
        <w:tab/>
        <w:t>Penalty for this subregulation: a fine of $500.</w:t>
      </w:r>
    </w:p>
    <w:p>
      <w:pPr>
        <w:pStyle w:val="Subsection"/>
      </w:pPr>
      <w:r>
        <w:tab/>
        <w:t>(3)</w:t>
      </w:r>
      <w:r>
        <w:tab/>
        <w:t>Subregulation (2) does not apply if the person and the Department have agreed in writing that the person will pay the berthing dues specified in the notice on a day after the day specified in the notice.</w:t>
      </w:r>
    </w:p>
    <w:p>
      <w:pPr>
        <w:pStyle w:val="Footnotesection"/>
      </w:pPr>
      <w:r>
        <w:tab/>
        <w:t xml:space="preserve">[Regulation 6A inserted: SL 2023/43 r. 6.] </w:t>
      </w:r>
    </w:p>
    <w:p>
      <w:pPr>
        <w:pStyle w:val="Heading5"/>
        <w:rPr>
          <w:snapToGrid w:val="0"/>
        </w:rPr>
      </w:pPr>
      <w:bookmarkStart w:id="16" w:name="_Toc155086608"/>
      <w:r>
        <w:rPr>
          <w:rStyle w:val="CharSectno"/>
        </w:rPr>
        <w:t>7</w:t>
      </w:r>
      <w:r>
        <w:rPr>
          <w:snapToGrid w:val="0"/>
        </w:rPr>
        <w:t>.</w:t>
      </w:r>
      <w:r>
        <w:rPr>
          <w:snapToGrid w:val="0"/>
        </w:rPr>
        <w:tab/>
        <w:t>Computation of berthing dues</w:t>
      </w:r>
      <w:bookmarkEnd w:id="16"/>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Gazette 15 Jun 1973 p. 2237; amended: Gazette 19 May 1989 p. 1494.] </w:t>
      </w:r>
    </w:p>
    <w:p>
      <w:pPr>
        <w:pStyle w:val="Heading3"/>
      </w:pPr>
      <w:bookmarkStart w:id="17" w:name="_Toc155086609"/>
      <w:r>
        <w:rPr>
          <w:rStyle w:val="CharDivNo"/>
        </w:rPr>
        <w:lastRenderedPageBreak/>
        <w:t>Division 3A</w:t>
      </w:r>
      <w:r>
        <w:t> — </w:t>
      </w:r>
      <w:r>
        <w:rPr>
          <w:rStyle w:val="CharDivText"/>
        </w:rPr>
        <w:t>Manifests</w:t>
      </w:r>
      <w:bookmarkEnd w:id="17"/>
    </w:p>
    <w:p>
      <w:pPr>
        <w:pStyle w:val="Footnoteheading"/>
        <w:keepNext/>
        <w:keepLines/>
        <w:rPr>
          <w:snapToGrid w:val="0"/>
        </w:rPr>
      </w:pPr>
      <w:r>
        <w:rPr>
          <w:snapToGrid w:val="0"/>
        </w:rPr>
        <w:tab/>
        <w:t xml:space="preserve">[Heading inserted: Gazette </w:t>
      </w:r>
      <w:r>
        <w:t>31 May 2019 p. 1757</w:t>
      </w:r>
      <w:r>
        <w:rPr>
          <w:snapToGrid w:val="0"/>
        </w:rPr>
        <w:t>.]</w:t>
      </w:r>
    </w:p>
    <w:p>
      <w:pPr>
        <w:pStyle w:val="Heading5"/>
        <w:spacing w:before="240"/>
        <w:rPr>
          <w:snapToGrid w:val="0"/>
        </w:rPr>
      </w:pPr>
      <w:bookmarkStart w:id="18" w:name="_Toc155086610"/>
      <w:r>
        <w:rPr>
          <w:rStyle w:val="CharSectno"/>
        </w:rPr>
        <w:t>8</w:t>
      </w:r>
      <w:r>
        <w:rPr>
          <w:snapToGrid w:val="0"/>
        </w:rPr>
        <w:t>.</w:t>
      </w:r>
      <w:r>
        <w:rPr>
          <w:snapToGrid w:val="0"/>
        </w:rPr>
        <w:tab/>
        <w:t>Inwards manifests</w:t>
      </w:r>
      <w:bookmarkEnd w:id="18"/>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Gazette 19 May 1989 p. 1494.] </w:t>
      </w:r>
    </w:p>
    <w:p>
      <w:pPr>
        <w:pStyle w:val="Heading5"/>
        <w:spacing w:before="240"/>
        <w:rPr>
          <w:snapToGrid w:val="0"/>
        </w:rPr>
      </w:pPr>
      <w:bookmarkStart w:id="19" w:name="_Toc155086611"/>
      <w:r>
        <w:rPr>
          <w:rStyle w:val="CharSectno"/>
        </w:rPr>
        <w:t>9</w:t>
      </w:r>
      <w:r>
        <w:rPr>
          <w:snapToGrid w:val="0"/>
        </w:rPr>
        <w:t>.</w:t>
      </w:r>
      <w:r>
        <w:rPr>
          <w:snapToGrid w:val="0"/>
        </w:rPr>
        <w:tab/>
        <w:t>Outwards manifests</w:t>
      </w:r>
      <w:bookmarkEnd w:id="19"/>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Gazette 19 May 1989 p. 1494.] </w:t>
      </w:r>
    </w:p>
    <w:p>
      <w:pPr>
        <w:pStyle w:val="Heading3"/>
        <w:keepLines/>
        <w:rPr>
          <w:snapToGrid w:val="0"/>
        </w:rPr>
      </w:pPr>
      <w:bookmarkStart w:id="20" w:name="_Toc155086612"/>
      <w:r>
        <w:rPr>
          <w:rStyle w:val="CharDivNo"/>
        </w:rPr>
        <w:t>Division 4</w:t>
      </w:r>
      <w:r>
        <w:rPr>
          <w:snapToGrid w:val="0"/>
        </w:rPr>
        <w:t> — </w:t>
      </w:r>
      <w:r>
        <w:rPr>
          <w:rStyle w:val="CharDivText"/>
        </w:rPr>
        <w:t>Wharfage dues, handling and haulage charges</w:t>
      </w:r>
      <w:bookmarkEnd w:id="20"/>
      <w:r>
        <w:rPr>
          <w:rStyle w:val="CharDivText"/>
        </w:rPr>
        <w:t xml:space="preserve"> </w:t>
      </w:r>
    </w:p>
    <w:p>
      <w:pPr>
        <w:pStyle w:val="Footnoteheading"/>
        <w:keepNext/>
        <w:keepLines/>
        <w:rPr>
          <w:snapToGrid w:val="0"/>
        </w:rPr>
      </w:pPr>
      <w:r>
        <w:rPr>
          <w:snapToGrid w:val="0"/>
        </w:rPr>
        <w:tab/>
        <w:t xml:space="preserve">[Heading inserted: Gazette 19 May 1989 p. 1494.] </w:t>
      </w:r>
    </w:p>
    <w:p>
      <w:pPr>
        <w:pStyle w:val="Ednotesection"/>
      </w:pPr>
      <w:r>
        <w:t>[</w:t>
      </w:r>
      <w:r>
        <w:rPr>
          <w:b/>
        </w:rPr>
        <w:t>10.</w:t>
      </w:r>
      <w:r>
        <w:tab/>
        <w:t>Disallowed: Gazette 6 Sep 1940 p. 1622.]</w:t>
      </w:r>
    </w:p>
    <w:p>
      <w:pPr>
        <w:pStyle w:val="Heading5"/>
        <w:spacing w:before="180"/>
        <w:rPr>
          <w:snapToGrid w:val="0"/>
        </w:rPr>
      </w:pPr>
      <w:bookmarkStart w:id="21" w:name="_Toc155086613"/>
      <w:r>
        <w:rPr>
          <w:rStyle w:val="CharSectno"/>
        </w:rPr>
        <w:t>10A</w:t>
      </w:r>
      <w:r>
        <w:rPr>
          <w:snapToGrid w:val="0"/>
        </w:rPr>
        <w:t>.</w:t>
      </w:r>
      <w:r>
        <w:rPr>
          <w:snapToGrid w:val="0"/>
        </w:rPr>
        <w:tab/>
        <w:t>Payment of dues and charges</w:t>
      </w:r>
      <w:bookmarkEnd w:id="21"/>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 xml:space="preserve">shall, unless otherwise </w:t>
      </w:r>
      <w:r>
        <w:rPr>
          <w:snapToGrid w:val="0"/>
        </w:rPr>
        <w:lastRenderedPageBreak/>
        <w:t>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Gazette 12 Jul 1957 p. 2269; amended: Gazette 19 May 1989 p. 1495; 24 Jun 2005 p. 2816; 22 Jul 2015 p. 2953.] </w:t>
      </w:r>
    </w:p>
    <w:p>
      <w:pPr>
        <w:pStyle w:val="Ednotesection"/>
        <w:spacing w:before="180"/>
      </w:pPr>
      <w:r>
        <w:t>[</w:t>
      </w:r>
      <w:r>
        <w:rPr>
          <w:b/>
        </w:rPr>
        <w:t>10B.</w:t>
      </w:r>
      <w:r>
        <w:tab/>
        <w:t xml:space="preserve">Deleted: Gazette 30 Jun 1995 p. 2699.] </w:t>
      </w:r>
    </w:p>
    <w:p>
      <w:pPr>
        <w:pStyle w:val="Ednotesection"/>
        <w:spacing w:before="180"/>
      </w:pPr>
      <w:r>
        <w:t>[</w:t>
      </w:r>
      <w:r>
        <w:rPr>
          <w:b/>
        </w:rPr>
        <w:t>10C.</w:t>
      </w:r>
      <w:r>
        <w:tab/>
        <w:t xml:space="preserve">Deleted: Gazette 24 Nov 1972 p. 4487.] </w:t>
      </w:r>
    </w:p>
    <w:p>
      <w:pPr>
        <w:pStyle w:val="Heading5"/>
        <w:spacing w:before="180"/>
        <w:rPr>
          <w:snapToGrid w:val="0"/>
        </w:rPr>
      </w:pPr>
      <w:bookmarkStart w:id="22" w:name="_Toc155086614"/>
      <w:r>
        <w:rPr>
          <w:rStyle w:val="CharSectno"/>
        </w:rPr>
        <w:t>11</w:t>
      </w:r>
      <w:r>
        <w:rPr>
          <w:snapToGrid w:val="0"/>
        </w:rPr>
        <w:t>.</w:t>
      </w:r>
      <w:r>
        <w:rPr>
          <w:snapToGrid w:val="0"/>
        </w:rPr>
        <w:tab/>
        <w:t>Charges for transhipment cargo</w:t>
      </w:r>
      <w:bookmarkEnd w:id="22"/>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Gazette 24 Nov 1972 p. 4487.] </w:t>
      </w:r>
    </w:p>
    <w:p>
      <w:pPr>
        <w:pStyle w:val="Heading5"/>
        <w:rPr>
          <w:snapToGrid w:val="0"/>
        </w:rPr>
      </w:pPr>
      <w:bookmarkStart w:id="23" w:name="_Toc155086615"/>
      <w:r>
        <w:rPr>
          <w:rStyle w:val="CharSectno"/>
        </w:rPr>
        <w:t>11B</w:t>
      </w:r>
      <w:r>
        <w:rPr>
          <w:snapToGrid w:val="0"/>
        </w:rPr>
        <w:t>.</w:t>
      </w:r>
      <w:r>
        <w:rPr>
          <w:snapToGrid w:val="0"/>
        </w:rPr>
        <w:tab/>
        <w:t>Charges on vessels’ stores, including fuel oil</w:t>
      </w:r>
      <w:bookmarkEnd w:id="23"/>
      <w:r>
        <w:rPr>
          <w:snapToGrid w:val="0"/>
        </w:rPr>
        <w:t xml:space="preserve"> </w:t>
      </w:r>
    </w:p>
    <w:p>
      <w:pPr>
        <w:pStyle w:val="Subsection"/>
        <w:rPr>
          <w:snapToGrid w:val="0"/>
        </w:rPr>
      </w:pPr>
      <w:r>
        <w:rPr>
          <w:snapToGrid w:val="0"/>
        </w:rPr>
        <w:tab/>
        <w:t>(1)</w:t>
      </w:r>
      <w:r>
        <w:rPr>
          <w:snapToGrid w:val="0"/>
        </w:rPr>
        <w:tab/>
        <w:t xml:space="preserve">Material and equipment passing over jetties and to be used for the repair and refitting of a vessel, its machinery or equipment whilst it is in the port, and all consumable stores loaded into a vessel for the vessel’s own use, excepting fuel oil on which an </w:t>
      </w:r>
      <w:r>
        <w:rPr>
          <w:snapToGrid w:val="0"/>
        </w:rPr>
        <w:lastRenderedPageBreak/>
        <w:t>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2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Gazette 17 Mar 1960 p. 778; renumbered as regulation 11B in the reprint published: Gazette 10 Dec 1974 p. 5291</w:t>
      </w:r>
      <w:r>
        <w:noBreakHyphen/>
        <w:t xml:space="preserve">318; amended: Gazette 24 Nov 1972 p. 4487; 15 Jun 1973 p. 2237; 19 May 1989 p. 1495; 30 Jun 1992 p. 2892; 29 Jun 1993 p. 3192; 30 Jun 1995 p. 2699; 20 Jun 2000 p. 3044; 24 Jun 2005 p. 2816-17; 22 Jun 2007 p. 2908; 25 May 2018 p. 1670.] </w:t>
      </w:r>
    </w:p>
    <w:p>
      <w:pPr>
        <w:pStyle w:val="Ednotesection"/>
        <w:spacing w:before="180"/>
      </w:pPr>
      <w:r>
        <w:t>[</w:t>
      </w:r>
      <w:r>
        <w:rPr>
          <w:b/>
        </w:rPr>
        <w:t>12.</w:t>
      </w:r>
      <w:r>
        <w:tab/>
        <w:t xml:space="preserve">Deleted: SL 2023/43 r. 7.] </w:t>
      </w:r>
    </w:p>
    <w:p>
      <w:pPr>
        <w:pStyle w:val="Heading5"/>
        <w:rPr>
          <w:snapToGrid w:val="0"/>
        </w:rPr>
      </w:pPr>
      <w:bookmarkStart w:id="24" w:name="_Toc155086616"/>
      <w:r>
        <w:rPr>
          <w:rStyle w:val="CharSectno"/>
        </w:rPr>
        <w:t>13</w:t>
      </w:r>
      <w:r>
        <w:rPr>
          <w:snapToGrid w:val="0"/>
        </w:rPr>
        <w:t>.</w:t>
      </w:r>
      <w:r>
        <w:rPr>
          <w:snapToGrid w:val="0"/>
        </w:rPr>
        <w:tab/>
        <w:t>Extra charges</w:t>
      </w:r>
      <w:bookmarkEnd w:id="24"/>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Gazette 15 Jun 1973 p. 2237; 19 May 1989 p. 1495.] </w:t>
      </w:r>
    </w:p>
    <w:p>
      <w:pPr>
        <w:pStyle w:val="Ednotesection"/>
      </w:pPr>
      <w:r>
        <w:t>[</w:t>
      </w:r>
      <w:r>
        <w:rPr>
          <w:b/>
        </w:rPr>
        <w:t>13A.</w:t>
      </w:r>
      <w:r>
        <w:tab/>
        <w:t xml:space="preserve">Deleted: Gazette 30 Jun 1995 p. 2699.] </w:t>
      </w:r>
    </w:p>
    <w:p>
      <w:pPr>
        <w:pStyle w:val="Heading3"/>
        <w:rPr>
          <w:snapToGrid w:val="0"/>
        </w:rPr>
      </w:pPr>
      <w:bookmarkStart w:id="25" w:name="_Toc155086617"/>
      <w:r>
        <w:rPr>
          <w:rStyle w:val="CharDivNo"/>
        </w:rPr>
        <w:lastRenderedPageBreak/>
        <w:t>Division 5</w:t>
      </w:r>
      <w:r>
        <w:rPr>
          <w:snapToGrid w:val="0"/>
        </w:rPr>
        <w:t> — </w:t>
      </w:r>
      <w:r>
        <w:rPr>
          <w:rStyle w:val="CharDivText"/>
        </w:rPr>
        <w:t>Handling of cargo</w:t>
      </w:r>
      <w:bookmarkEnd w:id="25"/>
      <w:r>
        <w:rPr>
          <w:rStyle w:val="CharDivText"/>
        </w:rPr>
        <w:t xml:space="preserve"> </w:t>
      </w:r>
    </w:p>
    <w:p>
      <w:pPr>
        <w:pStyle w:val="Footnoteheading"/>
        <w:keepNext/>
      </w:pPr>
      <w:r>
        <w:tab/>
        <w:t xml:space="preserve">[Heading inserted: Gazette 19 May 1989 p. 1494.] </w:t>
      </w:r>
    </w:p>
    <w:p>
      <w:pPr>
        <w:pStyle w:val="Heading5"/>
        <w:keepLines w:val="0"/>
        <w:rPr>
          <w:snapToGrid w:val="0"/>
        </w:rPr>
      </w:pPr>
      <w:bookmarkStart w:id="26" w:name="_Toc155086618"/>
      <w:r>
        <w:rPr>
          <w:rStyle w:val="CharSectno"/>
        </w:rPr>
        <w:t>14</w:t>
      </w:r>
      <w:r>
        <w:rPr>
          <w:snapToGrid w:val="0"/>
        </w:rPr>
        <w:t>.</w:t>
      </w:r>
      <w:r>
        <w:rPr>
          <w:snapToGrid w:val="0"/>
        </w:rPr>
        <w:tab/>
        <w:t>Cargo not to be placed on jetties or premises without authority</w:t>
      </w:r>
      <w:bookmarkEnd w:id="26"/>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Gazette 3 Nov 1950 p. 2461; 19 May 1989 p. 1495.] </w:t>
      </w:r>
    </w:p>
    <w:p>
      <w:pPr>
        <w:pStyle w:val="Heading5"/>
        <w:spacing w:before="180"/>
        <w:rPr>
          <w:snapToGrid w:val="0"/>
        </w:rPr>
      </w:pPr>
      <w:bookmarkStart w:id="27" w:name="_Toc155086619"/>
      <w:r>
        <w:rPr>
          <w:rStyle w:val="CharSectno"/>
        </w:rPr>
        <w:t>15</w:t>
      </w:r>
      <w:r>
        <w:rPr>
          <w:snapToGrid w:val="0"/>
        </w:rPr>
        <w:t>.</w:t>
      </w:r>
      <w:r>
        <w:rPr>
          <w:snapToGrid w:val="0"/>
        </w:rPr>
        <w:tab/>
        <w:t>Discharging of cargo may be stopped</w:t>
      </w:r>
      <w:bookmarkEnd w:id="27"/>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Gazette 19 May 1989 p. 1495.] </w:t>
      </w:r>
    </w:p>
    <w:p>
      <w:pPr>
        <w:pStyle w:val="Heading5"/>
        <w:keepNext w:val="0"/>
        <w:keepLines w:val="0"/>
        <w:spacing w:before="180"/>
        <w:rPr>
          <w:snapToGrid w:val="0"/>
        </w:rPr>
      </w:pPr>
      <w:bookmarkStart w:id="28" w:name="_Toc155086620"/>
      <w:r>
        <w:rPr>
          <w:rStyle w:val="CharSectno"/>
        </w:rPr>
        <w:t>16</w:t>
      </w:r>
      <w:r>
        <w:rPr>
          <w:snapToGrid w:val="0"/>
        </w:rPr>
        <w:t>.</w:t>
      </w:r>
      <w:r>
        <w:rPr>
          <w:snapToGrid w:val="0"/>
        </w:rPr>
        <w:tab/>
        <w:t>Goods not to be shifted without authority</w:t>
      </w:r>
      <w:bookmarkEnd w:id="28"/>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Gazette 19 May 1989 p. 1495.] </w:t>
      </w:r>
    </w:p>
    <w:p>
      <w:pPr>
        <w:pStyle w:val="Heading5"/>
        <w:keepLines w:val="0"/>
        <w:spacing w:before="180"/>
        <w:rPr>
          <w:snapToGrid w:val="0"/>
        </w:rPr>
      </w:pPr>
      <w:bookmarkStart w:id="29" w:name="_Toc155086621"/>
      <w:r>
        <w:rPr>
          <w:rStyle w:val="CharSectno"/>
        </w:rPr>
        <w:lastRenderedPageBreak/>
        <w:t>17</w:t>
      </w:r>
      <w:r>
        <w:rPr>
          <w:snapToGrid w:val="0"/>
        </w:rPr>
        <w:t>.</w:t>
      </w:r>
      <w:r>
        <w:rPr>
          <w:snapToGrid w:val="0"/>
        </w:rPr>
        <w:tab/>
        <w:t>Bulk cargo not to be deposited without authority</w:t>
      </w:r>
      <w:bookmarkEnd w:id="29"/>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Gazette 19 May 1989 p. 1495.] </w:t>
      </w:r>
    </w:p>
    <w:p>
      <w:pPr>
        <w:pStyle w:val="Heading5"/>
        <w:spacing w:before="180"/>
        <w:rPr>
          <w:snapToGrid w:val="0"/>
        </w:rPr>
      </w:pPr>
      <w:bookmarkStart w:id="30" w:name="_Toc155086622"/>
      <w:r>
        <w:rPr>
          <w:rStyle w:val="CharSectno"/>
        </w:rPr>
        <w:t>18</w:t>
      </w:r>
      <w:r>
        <w:rPr>
          <w:snapToGrid w:val="0"/>
        </w:rPr>
        <w:t>.</w:t>
      </w:r>
      <w:r>
        <w:rPr>
          <w:snapToGrid w:val="0"/>
        </w:rPr>
        <w:tab/>
        <w:t>Outward cargo advice notes</w:t>
      </w:r>
      <w:bookmarkEnd w:id="30"/>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Gazette 19 May 1989 p. 1495.] </w:t>
      </w:r>
    </w:p>
    <w:p>
      <w:pPr>
        <w:pStyle w:val="Heading5"/>
        <w:spacing w:before="180"/>
        <w:rPr>
          <w:snapToGrid w:val="0"/>
        </w:rPr>
      </w:pPr>
      <w:bookmarkStart w:id="31" w:name="_Toc155086623"/>
      <w:r>
        <w:rPr>
          <w:rStyle w:val="CharSectno"/>
        </w:rPr>
        <w:t>19</w:t>
      </w:r>
      <w:r>
        <w:rPr>
          <w:snapToGrid w:val="0"/>
        </w:rPr>
        <w:t>.</w:t>
      </w:r>
      <w:r>
        <w:rPr>
          <w:snapToGrid w:val="0"/>
        </w:rPr>
        <w:tab/>
        <w:t>Outward cargo</w:t>
      </w:r>
      <w:bookmarkEnd w:id="31"/>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Gazette 19 Jul 1956 p. 1781; 19 May 1989 p. 1495.] </w:t>
      </w:r>
    </w:p>
    <w:p>
      <w:pPr>
        <w:pStyle w:val="Heading5"/>
        <w:spacing w:before="180"/>
        <w:rPr>
          <w:snapToGrid w:val="0"/>
        </w:rPr>
      </w:pPr>
      <w:bookmarkStart w:id="32" w:name="_Toc155086624"/>
      <w:r>
        <w:rPr>
          <w:rStyle w:val="CharSectno"/>
        </w:rPr>
        <w:t>20</w:t>
      </w:r>
      <w:r>
        <w:rPr>
          <w:snapToGrid w:val="0"/>
        </w:rPr>
        <w:t>.</w:t>
      </w:r>
      <w:r>
        <w:rPr>
          <w:snapToGrid w:val="0"/>
        </w:rPr>
        <w:tab/>
        <w:t>Dangerous cargo not to be shipped without permission</w:t>
      </w:r>
      <w:bookmarkEnd w:id="32"/>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Gazette 19 May 1989 p. 1495.] </w:t>
      </w:r>
    </w:p>
    <w:p>
      <w:pPr>
        <w:pStyle w:val="Heading5"/>
        <w:spacing w:before="180"/>
        <w:rPr>
          <w:snapToGrid w:val="0"/>
        </w:rPr>
      </w:pPr>
      <w:bookmarkStart w:id="33" w:name="_Toc155086625"/>
      <w:r>
        <w:rPr>
          <w:rStyle w:val="CharSectno"/>
        </w:rPr>
        <w:lastRenderedPageBreak/>
        <w:t>21</w:t>
      </w:r>
      <w:r>
        <w:rPr>
          <w:snapToGrid w:val="0"/>
        </w:rPr>
        <w:t>.</w:t>
      </w:r>
      <w:r>
        <w:rPr>
          <w:snapToGrid w:val="0"/>
        </w:rPr>
        <w:tab/>
        <w:t>Dangerous cargo may be refused or examined</w:t>
      </w:r>
      <w:bookmarkEnd w:id="33"/>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Gazette 19 May 1989 p. 1495.] </w:t>
      </w:r>
    </w:p>
    <w:p>
      <w:pPr>
        <w:pStyle w:val="Heading5"/>
        <w:spacing w:before="180"/>
        <w:rPr>
          <w:snapToGrid w:val="0"/>
        </w:rPr>
      </w:pPr>
      <w:bookmarkStart w:id="34" w:name="_Toc155086626"/>
      <w:r>
        <w:rPr>
          <w:rStyle w:val="CharSectno"/>
        </w:rPr>
        <w:t>22</w:t>
      </w:r>
      <w:r>
        <w:rPr>
          <w:snapToGrid w:val="0"/>
        </w:rPr>
        <w:t>.</w:t>
      </w:r>
      <w:r>
        <w:rPr>
          <w:snapToGrid w:val="0"/>
        </w:rPr>
        <w:tab/>
        <w:t>Marking of heavy packages</w:t>
      </w:r>
      <w:bookmarkEnd w:id="34"/>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 xml:space="preserve">when it is neither practicable to weigh nor to mark or label legibly any package or article as required by </w:t>
      </w:r>
      <w:r>
        <w:rPr>
          <w:snapToGrid w:val="0"/>
        </w:rPr>
        <w:lastRenderedPageBreak/>
        <w:t>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Gazette 15 Jun 1973 p. 2237; 19 May 1989 p. 1495.] </w:t>
      </w:r>
    </w:p>
    <w:p>
      <w:pPr>
        <w:pStyle w:val="Heading5"/>
        <w:rPr>
          <w:snapToGrid w:val="0"/>
        </w:rPr>
      </w:pPr>
      <w:bookmarkStart w:id="35" w:name="_Toc155086627"/>
      <w:r>
        <w:rPr>
          <w:rStyle w:val="CharSectno"/>
        </w:rPr>
        <w:t>23</w:t>
      </w:r>
      <w:r>
        <w:rPr>
          <w:snapToGrid w:val="0"/>
        </w:rPr>
        <w:t>.</w:t>
      </w:r>
      <w:r>
        <w:rPr>
          <w:snapToGrid w:val="0"/>
        </w:rPr>
        <w:tab/>
        <w:t>False statements</w:t>
      </w:r>
      <w:bookmarkEnd w:id="35"/>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Gazette 19 May 1989 p. 1495.] </w:t>
      </w:r>
    </w:p>
    <w:p>
      <w:pPr>
        <w:pStyle w:val="Heading3"/>
        <w:rPr>
          <w:snapToGrid w:val="0"/>
        </w:rPr>
      </w:pPr>
      <w:bookmarkStart w:id="36" w:name="_Toc155086628"/>
      <w:r>
        <w:rPr>
          <w:rStyle w:val="CharDivNo"/>
        </w:rPr>
        <w:t>Division 6</w:t>
      </w:r>
      <w:r>
        <w:rPr>
          <w:snapToGrid w:val="0"/>
        </w:rPr>
        <w:t> — </w:t>
      </w:r>
      <w:r>
        <w:rPr>
          <w:rStyle w:val="CharDivText"/>
        </w:rPr>
        <w:t>Receipt, delivery and storage of cargo</w:t>
      </w:r>
      <w:bookmarkEnd w:id="36"/>
      <w:r>
        <w:rPr>
          <w:rStyle w:val="CharDivText"/>
        </w:rPr>
        <w:t xml:space="preserve"> </w:t>
      </w:r>
    </w:p>
    <w:p>
      <w:pPr>
        <w:pStyle w:val="Footnoteheading"/>
        <w:keepNext/>
      </w:pPr>
      <w:r>
        <w:tab/>
        <w:t xml:space="preserve">[Heading inserted: Gazette 19 May 1989 p. 1494.] </w:t>
      </w:r>
    </w:p>
    <w:p>
      <w:pPr>
        <w:pStyle w:val="Ednotesection"/>
      </w:pPr>
      <w:r>
        <w:t>[</w:t>
      </w:r>
      <w:r>
        <w:rPr>
          <w:b/>
        </w:rPr>
        <w:t>24.</w:t>
      </w:r>
      <w:r>
        <w:tab/>
        <w:t>Deleted: SL 2021/51 r. 4.]</w:t>
      </w:r>
    </w:p>
    <w:p>
      <w:pPr>
        <w:pStyle w:val="Heading5"/>
        <w:spacing w:before="180"/>
        <w:rPr>
          <w:snapToGrid w:val="0"/>
        </w:rPr>
      </w:pPr>
      <w:bookmarkStart w:id="37" w:name="_Toc155086629"/>
      <w:r>
        <w:rPr>
          <w:rStyle w:val="CharSectno"/>
        </w:rPr>
        <w:t>25</w:t>
      </w:r>
      <w:r>
        <w:rPr>
          <w:snapToGrid w:val="0"/>
        </w:rPr>
        <w:t>.</w:t>
      </w:r>
      <w:r>
        <w:rPr>
          <w:snapToGrid w:val="0"/>
        </w:rPr>
        <w:tab/>
        <w:t>Storage charges</w:t>
      </w:r>
      <w:bookmarkEnd w:id="37"/>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lastRenderedPageBreak/>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Gazette 19 Oct 1973 p. 3818; amended: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Gazette 24 Nov 1972 p. 4487.] </w:t>
      </w:r>
    </w:p>
    <w:p>
      <w:pPr>
        <w:pStyle w:val="Heading5"/>
        <w:spacing w:before="180"/>
        <w:rPr>
          <w:snapToGrid w:val="0"/>
        </w:rPr>
      </w:pPr>
      <w:bookmarkStart w:id="38" w:name="_Toc155086630"/>
      <w:r>
        <w:rPr>
          <w:rStyle w:val="CharSectno"/>
        </w:rPr>
        <w:t>26</w:t>
      </w:r>
      <w:r>
        <w:rPr>
          <w:snapToGrid w:val="0"/>
        </w:rPr>
        <w:t>.</w:t>
      </w:r>
      <w:r>
        <w:rPr>
          <w:snapToGrid w:val="0"/>
        </w:rPr>
        <w:tab/>
        <w:t>Department not bound to find storage accommodation</w:t>
      </w:r>
      <w:bookmarkEnd w:id="38"/>
      <w:r>
        <w:rPr>
          <w:snapToGrid w:val="0"/>
        </w:rPr>
        <w:t xml:space="preserve"> </w:t>
      </w:r>
    </w:p>
    <w:p>
      <w:pPr>
        <w:pStyle w:val="Subsection"/>
        <w:rPr>
          <w:snapToGrid w:val="0"/>
        </w:rPr>
      </w:pPr>
      <w:r>
        <w:rPr>
          <w:snapToGrid w:val="0"/>
        </w:rPr>
        <w:tab/>
      </w:r>
      <w:r>
        <w:rPr>
          <w:snapToGrid w:val="0"/>
        </w:rPr>
        <w:tab/>
        <w:t xml:space="preserve">The Department shall not be bound to find storage room for any goods, either in any shed or on any jetty. After notification to </w:t>
      </w:r>
      <w:r>
        <w:rPr>
          <w:snapToGrid w:val="0"/>
        </w:rPr>
        <w:lastRenderedPageBreak/>
        <w:t>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Gazette 19 May 1989 p. 1495.] </w:t>
      </w:r>
    </w:p>
    <w:p>
      <w:pPr>
        <w:pStyle w:val="Heading5"/>
        <w:rPr>
          <w:snapToGrid w:val="0"/>
        </w:rPr>
      </w:pPr>
      <w:bookmarkStart w:id="39" w:name="_Toc155086631"/>
      <w:r>
        <w:rPr>
          <w:rStyle w:val="CharSectno"/>
        </w:rPr>
        <w:t>27</w:t>
      </w:r>
      <w:r>
        <w:rPr>
          <w:snapToGrid w:val="0"/>
        </w:rPr>
        <w:t>.</w:t>
      </w:r>
      <w:r>
        <w:rPr>
          <w:snapToGrid w:val="0"/>
        </w:rPr>
        <w:tab/>
        <w:t>Goods may be disposed of</w:t>
      </w:r>
      <w:bookmarkEnd w:id="39"/>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Gazette 19 May 1989 p. 1495.] </w:t>
      </w:r>
    </w:p>
    <w:p>
      <w:pPr>
        <w:pStyle w:val="Heading5"/>
        <w:spacing w:before="180"/>
        <w:rPr>
          <w:snapToGrid w:val="0"/>
        </w:rPr>
      </w:pPr>
      <w:bookmarkStart w:id="40" w:name="_Toc155086632"/>
      <w:r>
        <w:rPr>
          <w:rStyle w:val="CharSectno"/>
        </w:rPr>
        <w:t>28</w:t>
      </w:r>
      <w:r>
        <w:rPr>
          <w:snapToGrid w:val="0"/>
        </w:rPr>
        <w:t>.</w:t>
      </w:r>
      <w:r>
        <w:rPr>
          <w:snapToGrid w:val="0"/>
        </w:rPr>
        <w:tab/>
        <w:t>Goods to be checked before delivery</w:t>
      </w:r>
      <w:bookmarkEnd w:id="40"/>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Gazette 19 May 1989 p. 1495.] </w:t>
      </w:r>
    </w:p>
    <w:p>
      <w:pPr>
        <w:pStyle w:val="Heading5"/>
        <w:rPr>
          <w:snapToGrid w:val="0"/>
        </w:rPr>
      </w:pPr>
      <w:bookmarkStart w:id="41" w:name="_Toc155086633"/>
      <w:r>
        <w:rPr>
          <w:rStyle w:val="CharSectno"/>
        </w:rPr>
        <w:t>29</w:t>
      </w:r>
      <w:r>
        <w:rPr>
          <w:snapToGrid w:val="0"/>
        </w:rPr>
        <w:t>.</w:t>
      </w:r>
      <w:r>
        <w:rPr>
          <w:snapToGrid w:val="0"/>
        </w:rPr>
        <w:tab/>
        <w:t>Delay in delivery</w:t>
      </w:r>
      <w:bookmarkEnd w:id="41"/>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Gazette 19 May 1989 p. 1495.] </w:t>
      </w:r>
    </w:p>
    <w:p>
      <w:pPr>
        <w:pStyle w:val="Heading5"/>
        <w:rPr>
          <w:snapToGrid w:val="0"/>
        </w:rPr>
      </w:pPr>
      <w:bookmarkStart w:id="42" w:name="_Toc155086634"/>
      <w:r>
        <w:rPr>
          <w:rStyle w:val="CharSectno"/>
        </w:rPr>
        <w:lastRenderedPageBreak/>
        <w:t>30</w:t>
      </w:r>
      <w:r>
        <w:rPr>
          <w:snapToGrid w:val="0"/>
        </w:rPr>
        <w:t>.</w:t>
      </w:r>
      <w:r>
        <w:rPr>
          <w:snapToGrid w:val="0"/>
        </w:rPr>
        <w:tab/>
        <w:t>Wrong delivery</w:t>
      </w:r>
      <w:bookmarkEnd w:id="42"/>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Gazette 19 May 1989 p. 1495.] </w:t>
      </w:r>
    </w:p>
    <w:p>
      <w:pPr>
        <w:pStyle w:val="Heading3"/>
        <w:rPr>
          <w:snapToGrid w:val="0"/>
        </w:rPr>
      </w:pPr>
      <w:bookmarkStart w:id="43" w:name="_Toc155086635"/>
      <w:r>
        <w:rPr>
          <w:rStyle w:val="CharDivNo"/>
        </w:rPr>
        <w:t>Division 7</w:t>
      </w:r>
      <w:r>
        <w:rPr>
          <w:snapToGrid w:val="0"/>
        </w:rPr>
        <w:t> — </w:t>
      </w:r>
      <w:r>
        <w:rPr>
          <w:rStyle w:val="CharDivText"/>
        </w:rPr>
        <w:t>Responsibility of Department</w:t>
      </w:r>
      <w:bookmarkEnd w:id="43"/>
      <w:r>
        <w:rPr>
          <w:rStyle w:val="CharDivText"/>
        </w:rPr>
        <w:t xml:space="preserve"> </w:t>
      </w:r>
    </w:p>
    <w:p>
      <w:pPr>
        <w:pStyle w:val="Footnoteheading"/>
        <w:keepNext/>
      </w:pPr>
      <w:r>
        <w:tab/>
        <w:t xml:space="preserve">[Heading inserted: Gazette of 19 May 1989 p. 1494.] </w:t>
      </w:r>
    </w:p>
    <w:p>
      <w:pPr>
        <w:pStyle w:val="Heading5"/>
        <w:spacing w:before="180"/>
        <w:rPr>
          <w:snapToGrid w:val="0"/>
        </w:rPr>
      </w:pPr>
      <w:bookmarkStart w:id="44" w:name="_Toc155086636"/>
      <w:r>
        <w:rPr>
          <w:rStyle w:val="CharSectno"/>
        </w:rPr>
        <w:t>31</w:t>
      </w:r>
      <w:r>
        <w:rPr>
          <w:snapToGrid w:val="0"/>
        </w:rPr>
        <w:t>.</w:t>
      </w:r>
      <w:r>
        <w:rPr>
          <w:snapToGrid w:val="0"/>
        </w:rPr>
        <w:tab/>
        <w:t>Custody of cargo</w:t>
      </w:r>
      <w:bookmarkEnd w:id="44"/>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Gazette 19 May 1989 p. 1495.] </w:t>
      </w:r>
    </w:p>
    <w:p>
      <w:pPr>
        <w:pStyle w:val="Heading5"/>
        <w:spacing w:before="180"/>
        <w:rPr>
          <w:snapToGrid w:val="0"/>
        </w:rPr>
      </w:pPr>
      <w:bookmarkStart w:id="45" w:name="_Toc155086637"/>
      <w:r>
        <w:rPr>
          <w:rStyle w:val="CharSectno"/>
        </w:rPr>
        <w:t>32</w:t>
      </w:r>
      <w:r>
        <w:rPr>
          <w:snapToGrid w:val="0"/>
        </w:rPr>
        <w:t>.</w:t>
      </w:r>
      <w:r>
        <w:rPr>
          <w:snapToGrid w:val="0"/>
        </w:rPr>
        <w:tab/>
        <w:t>Goods without receipts</w:t>
      </w:r>
      <w:bookmarkEnd w:id="45"/>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Gazette 19 May 1989 p. 1495.] </w:t>
      </w:r>
    </w:p>
    <w:p>
      <w:pPr>
        <w:pStyle w:val="Heading5"/>
        <w:spacing w:before="180"/>
        <w:rPr>
          <w:snapToGrid w:val="0"/>
        </w:rPr>
      </w:pPr>
      <w:bookmarkStart w:id="46" w:name="_Toc155086638"/>
      <w:r>
        <w:rPr>
          <w:rStyle w:val="CharSectno"/>
        </w:rPr>
        <w:t>33</w:t>
      </w:r>
      <w:r>
        <w:rPr>
          <w:snapToGrid w:val="0"/>
        </w:rPr>
        <w:t>.</w:t>
      </w:r>
      <w:r>
        <w:rPr>
          <w:snapToGrid w:val="0"/>
        </w:rPr>
        <w:tab/>
        <w:t>Goods stacked on jetties</w:t>
      </w:r>
      <w:bookmarkEnd w:id="46"/>
      <w:r>
        <w:rPr>
          <w:snapToGrid w:val="0"/>
        </w:rPr>
        <w:t xml:space="preserve"> </w:t>
      </w:r>
    </w:p>
    <w:p>
      <w:pPr>
        <w:pStyle w:val="Subsection"/>
        <w:rPr>
          <w:snapToGrid w:val="0"/>
        </w:rPr>
      </w:pPr>
      <w:r>
        <w:rPr>
          <w:snapToGrid w:val="0"/>
        </w:rPr>
        <w:tab/>
      </w:r>
      <w:r>
        <w:rPr>
          <w:snapToGrid w:val="0"/>
        </w:rPr>
        <w:tab/>
        <w:t xml:space="preserve">The Department and the officer in charge shall not be liable for any loss, damage, or injury whatsoever or howsoever occasioned to any goods stacked on any jetty for the </w:t>
      </w:r>
      <w:r>
        <w:rPr>
          <w:snapToGrid w:val="0"/>
        </w:rPr>
        <w:lastRenderedPageBreak/>
        <w:t>convenience of owners, consignors, or consignees, unless such loss, damage, or injury is proved to have been occasioned by the wilful misconduct of some officer of the Department.</w:t>
      </w:r>
    </w:p>
    <w:p>
      <w:pPr>
        <w:pStyle w:val="Footnotesection"/>
      </w:pPr>
      <w:r>
        <w:tab/>
        <w:t xml:space="preserve">[Regulation 33 amended: Gazette 19 May 1989 p. 1495.] </w:t>
      </w:r>
    </w:p>
    <w:p>
      <w:pPr>
        <w:pStyle w:val="Heading5"/>
        <w:rPr>
          <w:snapToGrid w:val="0"/>
        </w:rPr>
      </w:pPr>
      <w:bookmarkStart w:id="47" w:name="_Toc155086639"/>
      <w:r>
        <w:rPr>
          <w:rStyle w:val="CharSectno"/>
        </w:rPr>
        <w:t>34</w:t>
      </w:r>
      <w:r>
        <w:rPr>
          <w:snapToGrid w:val="0"/>
        </w:rPr>
        <w:t>.</w:t>
      </w:r>
      <w:r>
        <w:rPr>
          <w:snapToGrid w:val="0"/>
        </w:rPr>
        <w:tab/>
        <w:t>Cargo damaged by fire etc.</w:t>
      </w:r>
      <w:bookmarkEnd w:id="47"/>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Gazette 19 May 1989 p. 1495.] </w:t>
      </w:r>
    </w:p>
    <w:p>
      <w:pPr>
        <w:pStyle w:val="Heading5"/>
        <w:rPr>
          <w:snapToGrid w:val="0"/>
        </w:rPr>
      </w:pPr>
      <w:bookmarkStart w:id="48" w:name="_Toc155086640"/>
      <w:r>
        <w:rPr>
          <w:rStyle w:val="CharSectno"/>
        </w:rPr>
        <w:t>35</w:t>
      </w:r>
      <w:r>
        <w:rPr>
          <w:snapToGrid w:val="0"/>
        </w:rPr>
        <w:t>.</w:t>
      </w:r>
      <w:r>
        <w:rPr>
          <w:snapToGrid w:val="0"/>
        </w:rPr>
        <w:tab/>
        <w:t>Goods insufficiently packed</w:t>
      </w:r>
      <w:bookmarkEnd w:id="48"/>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Gazette 19 May 1989 p. 1495.] </w:t>
      </w:r>
    </w:p>
    <w:p>
      <w:pPr>
        <w:pStyle w:val="Heading5"/>
        <w:rPr>
          <w:snapToGrid w:val="0"/>
        </w:rPr>
      </w:pPr>
      <w:bookmarkStart w:id="49" w:name="_Toc155086641"/>
      <w:r>
        <w:rPr>
          <w:rStyle w:val="CharSectno"/>
        </w:rPr>
        <w:t>36</w:t>
      </w:r>
      <w:r>
        <w:rPr>
          <w:snapToGrid w:val="0"/>
        </w:rPr>
        <w:t>.</w:t>
      </w:r>
      <w:r>
        <w:rPr>
          <w:snapToGrid w:val="0"/>
        </w:rPr>
        <w:tab/>
        <w:t>Claims in respect of cargo</w:t>
      </w:r>
      <w:bookmarkEnd w:id="49"/>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Gazette 24 Nov 1972 p. 4487; 19 May 1989 p. 1495.] </w:t>
      </w:r>
    </w:p>
    <w:p>
      <w:pPr>
        <w:pStyle w:val="Heading3"/>
        <w:keepLines/>
        <w:spacing w:before="180"/>
        <w:rPr>
          <w:snapToGrid w:val="0"/>
        </w:rPr>
      </w:pPr>
      <w:bookmarkStart w:id="50" w:name="_Toc155086642"/>
      <w:r>
        <w:rPr>
          <w:rStyle w:val="CharDivNo"/>
        </w:rPr>
        <w:lastRenderedPageBreak/>
        <w:t>Division 8</w:t>
      </w:r>
      <w:r>
        <w:rPr>
          <w:snapToGrid w:val="0"/>
        </w:rPr>
        <w:t> — </w:t>
      </w:r>
      <w:r>
        <w:rPr>
          <w:rStyle w:val="CharDivText"/>
        </w:rPr>
        <w:t>Working hours</w:t>
      </w:r>
      <w:bookmarkEnd w:id="50"/>
      <w:r>
        <w:rPr>
          <w:rStyle w:val="CharDivText"/>
        </w:rPr>
        <w:t xml:space="preserve"> </w:t>
      </w:r>
    </w:p>
    <w:p>
      <w:pPr>
        <w:pStyle w:val="Footnoteheading"/>
        <w:keepNext/>
        <w:keepLines/>
      </w:pPr>
      <w:r>
        <w:tab/>
        <w:t xml:space="preserve">[Heading inserted: Gazette 19 May 1989 p. 1494.] </w:t>
      </w:r>
    </w:p>
    <w:p>
      <w:pPr>
        <w:pStyle w:val="Heading5"/>
        <w:spacing w:before="180"/>
        <w:rPr>
          <w:snapToGrid w:val="0"/>
        </w:rPr>
      </w:pPr>
      <w:bookmarkStart w:id="51" w:name="_Toc155086643"/>
      <w:r>
        <w:rPr>
          <w:rStyle w:val="CharSectno"/>
        </w:rPr>
        <w:t>37</w:t>
      </w:r>
      <w:r>
        <w:rPr>
          <w:snapToGrid w:val="0"/>
        </w:rPr>
        <w:t>.</w:t>
      </w:r>
      <w:r>
        <w:rPr>
          <w:snapToGrid w:val="0"/>
        </w:rPr>
        <w:tab/>
        <w:t>Ordinary time</w:t>
      </w:r>
      <w:bookmarkEnd w:id="51"/>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Gazette 17 Mar 1960 p. 778; 19 May 1989 p. 1495.] </w:t>
      </w:r>
    </w:p>
    <w:p>
      <w:pPr>
        <w:pStyle w:val="Heading5"/>
        <w:spacing w:before="180"/>
        <w:rPr>
          <w:snapToGrid w:val="0"/>
        </w:rPr>
      </w:pPr>
      <w:bookmarkStart w:id="52" w:name="_Toc155086644"/>
      <w:r>
        <w:rPr>
          <w:rStyle w:val="CharSectno"/>
        </w:rPr>
        <w:t>38</w:t>
      </w:r>
      <w:r>
        <w:rPr>
          <w:snapToGrid w:val="0"/>
        </w:rPr>
        <w:t>.</w:t>
      </w:r>
      <w:r>
        <w:rPr>
          <w:snapToGrid w:val="0"/>
        </w:rPr>
        <w:tab/>
        <w:t>Overtime</w:t>
      </w:r>
      <w:bookmarkEnd w:id="52"/>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Gazette 19 May 1989 p. 1495.] </w:t>
      </w:r>
    </w:p>
    <w:p>
      <w:pPr>
        <w:pStyle w:val="Heading5"/>
        <w:spacing w:before="180"/>
        <w:rPr>
          <w:snapToGrid w:val="0"/>
        </w:rPr>
      </w:pPr>
      <w:bookmarkStart w:id="53" w:name="_Toc155086645"/>
      <w:r>
        <w:rPr>
          <w:rStyle w:val="CharSectno"/>
        </w:rPr>
        <w:t>38A</w:t>
      </w:r>
      <w:r>
        <w:rPr>
          <w:snapToGrid w:val="0"/>
        </w:rPr>
        <w:t>.</w:t>
      </w:r>
      <w:r>
        <w:rPr>
          <w:snapToGrid w:val="0"/>
        </w:rPr>
        <w:tab/>
        <w:t>Wages incurred through ships’ delays to be paid for</w:t>
      </w:r>
      <w:bookmarkEnd w:id="53"/>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Gazette 12 Jul 1957 p. 2271; amended: Gazette 19 May 1989 p. 1495.] </w:t>
      </w:r>
    </w:p>
    <w:p>
      <w:pPr>
        <w:pStyle w:val="Heading5"/>
        <w:rPr>
          <w:snapToGrid w:val="0"/>
        </w:rPr>
      </w:pPr>
      <w:bookmarkStart w:id="54" w:name="_Toc155086646"/>
      <w:r>
        <w:rPr>
          <w:rStyle w:val="CharSectno"/>
        </w:rPr>
        <w:t>39</w:t>
      </w:r>
      <w:r>
        <w:rPr>
          <w:snapToGrid w:val="0"/>
        </w:rPr>
        <w:t>.</w:t>
      </w:r>
      <w:r>
        <w:rPr>
          <w:snapToGrid w:val="0"/>
        </w:rPr>
        <w:tab/>
        <w:t>Master to give notice of desire to work</w:t>
      </w:r>
      <w:bookmarkEnd w:id="54"/>
      <w:r>
        <w:rPr>
          <w:snapToGrid w:val="0"/>
        </w:rPr>
        <w:t xml:space="preserve"> </w:t>
      </w:r>
    </w:p>
    <w:p>
      <w:pPr>
        <w:pStyle w:val="Subsection"/>
        <w:rPr>
          <w:snapToGrid w:val="0"/>
        </w:rPr>
      </w:pPr>
      <w:r>
        <w:rPr>
          <w:snapToGrid w:val="0"/>
        </w:rPr>
        <w:tab/>
      </w:r>
      <w:r>
        <w:rPr>
          <w:snapToGrid w:val="0"/>
        </w:rPr>
        <w:tab/>
        <w:t xml:space="preserve">The master of a vessel desiring to work any hours, not being working hours as defined above, shall give to the officer in </w:t>
      </w:r>
      <w:r>
        <w:rPr>
          <w:snapToGrid w:val="0"/>
        </w:rPr>
        <w:lastRenderedPageBreak/>
        <w:t>charge, 2 hours’ notice, and on holidays 12 hours’ notice, of his desire to do so.</w:t>
      </w:r>
    </w:p>
    <w:p>
      <w:pPr>
        <w:pStyle w:val="Footnotesection"/>
      </w:pPr>
      <w:r>
        <w:tab/>
        <w:t xml:space="preserve">[Regulation 39 amended: Gazette 19 May 1989 p. 1495.] </w:t>
      </w:r>
    </w:p>
    <w:p>
      <w:pPr>
        <w:pStyle w:val="Heading3"/>
        <w:rPr>
          <w:snapToGrid w:val="0"/>
        </w:rPr>
      </w:pPr>
      <w:bookmarkStart w:id="55" w:name="_Toc155086647"/>
      <w:r>
        <w:rPr>
          <w:rStyle w:val="CharDivNo"/>
        </w:rPr>
        <w:t>Division 9</w:t>
      </w:r>
      <w:r>
        <w:rPr>
          <w:snapToGrid w:val="0"/>
        </w:rPr>
        <w:t> — </w:t>
      </w:r>
      <w:r>
        <w:rPr>
          <w:rStyle w:val="CharDivText"/>
        </w:rPr>
        <w:t>Livestock or vehicles on jetties or premises</w:t>
      </w:r>
      <w:bookmarkEnd w:id="55"/>
      <w:r>
        <w:rPr>
          <w:rStyle w:val="CharDivText"/>
        </w:rPr>
        <w:t xml:space="preserve"> </w:t>
      </w:r>
    </w:p>
    <w:p>
      <w:pPr>
        <w:pStyle w:val="Footnoteheading"/>
      </w:pPr>
      <w:r>
        <w:tab/>
        <w:t xml:space="preserve">[Heading inserted: Gazette 19 May 1989 p. 1494.] </w:t>
      </w:r>
    </w:p>
    <w:p>
      <w:pPr>
        <w:pStyle w:val="Heading5"/>
        <w:rPr>
          <w:snapToGrid w:val="0"/>
        </w:rPr>
      </w:pPr>
      <w:bookmarkStart w:id="56" w:name="_Toc155086648"/>
      <w:r>
        <w:rPr>
          <w:rStyle w:val="CharSectno"/>
        </w:rPr>
        <w:t>40</w:t>
      </w:r>
      <w:r>
        <w:rPr>
          <w:snapToGrid w:val="0"/>
        </w:rPr>
        <w:t>.</w:t>
      </w:r>
      <w:r>
        <w:rPr>
          <w:snapToGrid w:val="0"/>
        </w:rPr>
        <w:tab/>
        <w:t>Livestock on jetties or premises</w:t>
      </w:r>
      <w:bookmarkEnd w:id="56"/>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Gazette 19 May 1989 p. 1495.] </w:t>
      </w:r>
    </w:p>
    <w:p>
      <w:pPr>
        <w:pStyle w:val="Heading5"/>
        <w:rPr>
          <w:snapToGrid w:val="0"/>
        </w:rPr>
      </w:pPr>
      <w:bookmarkStart w:id="57" w:name="_Toc155086649"/>
      <w:r>
        <w:rPr>
          <w:rStyle w:val="CharSectno"/>
        </w:rPr>
        <w:t>41</w:t>
      </w:r>
      <w:r>
        <w:rPr>
          <w:snapToGrid w:val="0"/>
        </w:rPr>
        <w:t>.</w:t>
      </w:r>
      <w:r>
        <w:rPr>
          <w:snapToGrid w:val="0"/>
        </w:rPr>
        <w:tab/>
        <w:t>Riding vehicles etc. on jetties or premises</w:t>
      </w:r>
      <w:bookmarkEnd w:id="57"/>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Gazette 17 Mar 1960 p. 779; 19 May 1989 p. 1495.] </w:t>
      </w:r>
    </w:p>
    <w:p>
      <w:pPr>
        <w:pStyle w:val="Heading5"/>
        <w:rPr>
          <w:snapToGrid w:val="0"/>
        </w:rPr>
      </w:pPr>
      <w:bookmarkStart w:id="58" w:name="_Toc155086650"/>
      <w:r>
        <w:rPr>
          <w:rStyle w:val="CharSectno"/>
        </w:rPr>
        <w:t>41A</w:t>
      </w:r>
      <w:r>
        <w:rPr>
          <w:snapToGrid w:val="0"/>
        </w:rPr>
        <w:t>.</w:t>
      </w:r>
      <w:r>
        <w:rPr>
          <w:snapToGrid w:val="0"/>
        </w:rPr>
        <w:tab/>
        <w:t>Vehicles not to be parked on jetties</w:t>
      </w:r>
      <w:bookmarkEnd w:id="58"/>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Gazette 17 Mar 1960 p. 779; amended: Gazette 19 May 1989 p. 1495.] </w:t>
      </w:r>
    </w:p>
    <w:p>
      <w:pPr>
        <w:pStyle w:val="Heading5"/>
        <w:rPr>
          <w:snapToGrid w:val="0"/>
        </w:rPr>
      </w:pPr>
      <w:bookmarkStart w:id="59" w:name="_Toc155086651"/>
      <w:r>
        <w:rPr>
          <w:rStyle w:val="CharSectno"/>
        </w:rPr>
        <w:lastRenderedPageBreak/>
        <w:t>41B</w:t>
      </w:r>
      <w:r>
        <w:rPr>
          <w:snapToGrid w:val="0"/>
        </w:rPr>
        <w:t>.</w:t>
      </w:r>
      <w:r>
        <w:rPr>
          <w:snapToGrid w:val="0"/>
        </w:rPr>
        <w:tab/>
        <w:t>Department not responsible for vehicles on jetties</w:t>
      </w:r>
      <w:bookmarkEnd w:id="59"/>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Gazette 17 Mar 1960 p. 779; amended: Gazette 19 May 1989 p. 1495.] </w:t>
      </w:r>
    </w:p>
    <w:p>
      <w:pPr>
        <w:pStyle w:val="Heading5"/>
        <w:rPr>
          <w:snapToGrid w:val="0"/>
        </w:rPr>
      </w:pPr>
      <w:bookmarkStart w:id="60" w:name="_Toc155086652"/>
      <w:r>
        <w:rPr>
          <w:rStyle w:val="CharSectno"/>
        </w:rPr>
        <w:t>42</w:t>
      </w:r>
      <w:r>
        <w:rPr>
          <w:snapToGrid w:val="0"/>
        </w:rPr>
        <w:t>.</w:t>
      </w:r>
      <w:r>
        <w:rPr>
          <w:snapToGrid w:val="0"/>
        </w:rPr>
        <w:tab/>
        <w:t>Drivers of vehicles to obey instructions</w:t>
      </w:r>
      <w:bookmarkEnd w:id="60"/>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Gazette 19 May 1989 p. 1495.] </w:t>
      </w:r>
    </w:p>
    <w:p>
      <w:pPr>
        <w:pStyle w:val="Heading5"/>
      </w:pPr>
      <w:bookmarkStart w:id="61" w:name="_Toc155086653"/>
      <w:r>
        <w:rPr>
          <w:rStyle w:val="CharSectno"/>
        </w:rPr>
        <w:t>42A</w:t>
      </w:r>
      <w:r>
        <w:t>.</w:t>
      </w:r>
      <w:r>
        <w:tab/>
        <w:t>Charges for vehicular use of jetty</w:t>
      </w:r>
      <w:bookmarkEnd w:id="61"/>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Gazette 22 Jun 2007 p. 2908</w:t>
      </w:r>
      <w:r>
        <w:noBreakHyphen/>
        <w:t>9; amended: Gazette 25 Jul 2014 p. 2611; 22 Jul 2015 p. 2953.]</w:t>
      </w:r>
    </w:p>
    <w:p>
      <w:pPr>
        <w:pStyle w:val="Heading5"/>
        <w:rPr>
          <w:snapToGrid w:val="0"/>
        </w:rPr>
      </w:pPr>
      <w:bookmarkStart w:id="62" w:name="_Toc155086654"/>
      <w:r>
        <w:rPr>
          <w:rStyle w:val="CharSectno"/>
        </w:rPr>
        <w:t>43</w:t>
      </w:r>
      <w:r>
        <w:rPr>
          <w:snapToGrid w:val="0"/>
        </w:rPr>
        <w:t>.</w:t>
      </w:r>
      <w:r>
        <w:rPr>
          <w:snapToGrid w:val="0"/>
        </w:rPr>
        <w:tab/>
        <w:t>Persons not to be on jetties when livestock is being handled</w:t>
      </w:r>
      <w:bookmarkEnd w:id="62"/>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Gazette 19 May 1989 p. 1495.] </w:t>
      </w:r>
    </w:p>
    <w:p>
      <w:pPr>
        <w:pStyle w:val="Heading3"/>
        <w:rPr>
          <w:snapToGrid w:val="0"/>
        </w:rPr>
      </w:pPr>
      <w:bookmarkStart w:id="63" w:name="_Toc155086655"/>
      <w:r>
        <w:rPr>
          <w:rStyle w:val="CharDivNo"/>
        </w:rPr>
        <w:lastRenderedPageBreak/>
        <w:t>Division 10</w:t>
      </w:r>
      <w:r>
        <w:rPr>
          <w:snapToGrid w:val="0"/>
        </w:rPr>
        <w:t> — </w:t>
      </w:r>
      <w:r>
        <w:rPr>
          <w:rStyle w:val="CharDivText"/>
        </w:rPr>
        <w:t>Miscellaneous</w:t>
      </w:r>
      <w:bookmarkEnd w:id="63"/>
      <w:r>
        <w:rPr>
          <w:rStyle w:val="CharDivText"/>
        </w:rPr>
        <w:t xml:space="preserve"> </w:t>
      </w:r>
    </w:p>
    <w:p>
      <w:pPr>
        <w:pStyle w:val="Footnoteheading"/>
        <w:keepNext/>
        <w:keepLines/>
      </w:pPr>
      <w:r>
        <w:tab/>
        <w:t xml:space="preserve">[Heading inserted: Gazette 19 May 1989 p. 1494.] </w:t>
      </w:r>
    </w:p>
    <w:p>
      <w:pPr>
        <w:pStyle w:val="Heading5"/>
        <w:rPr>
          <w:snapToGrid w:val="0"/>
        </w:rPr>
      </w:pPr>
      <w:bookmarkStart w:id="64" w:name="_Toc155086656"/>
      <w:r>
        <w:rPr>
          <w:rStyle w:val="CharSectno"/>
        </w:rPr>
        <w:t>44</w:t>
      </w:r>
      <w:r>
        <w:rPr>
          <w:snapToGrid w:val="0"/>
        </w:rPr>
        <w:t>.</w:t>
      </w:r>
      <w:r>
        <w:rPr>
          <w:snapToGrid w:val="0"/>
        </w:rPr>
        <w:tab/>
        <w:t>Bill posting, defacement and obscenity</w:t>
      </w:r>
      <w:bookmarkEnd w:id="64"/>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Gazette 19 May 1989 p. 1495.] </w:t>
      </w:r>
    </w:p>
    <w:p>
      <w:pPr>
        <w:pStyle w:val="Heading5"/>
        <w:rPr>
          <w:snapToGrid w:val="0"/>
        </w:rPr>
      </w:pPr>
      <w:bookmarkStart w:id="65" w:name="_Toc155086657"/>
      <w:r>
        <w:rPr>
          <w:rStyle w:val="CharSectno"/>
        </w:rPr>
        <w:t>45</w:t>
      </w:r>
      <w:r>
        <w:rPr>
          <w:snapToGrid w:val="0"/>
        </w:rPr>
        <w:t>.</w:t>
      </w:r>
      <w:r>
        <w:rPr>
          <w:snapToGrid w:val="0"/>
        </w:rPr>
        <w:tab/>
        <w:t>Disorderly persons</w:t>
      </w:r>
      <w:bookmarkEnd w:id="65"/>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lastRenderedPageBreak/>
        <w:tab/>
        <w:t>(c)</w:t>
      </w:r>
      <w:r>
        <w:rPr>
          <w:snapToGrid w:val="0"/>
        </w:rPr>
        <w:tab/>
        <w:t>No person shall commit any nuisance or gamble in or upon any jetty, shed, vehicle, or premises of the Department.</w:t>
      </w:r>
    </w:p>
    <w:p>
      <w:pPr>
        <w:pStyle w:val="Footnotesection"/>
      </w:pPr>
      <w:r>
        <w:tab/>
        <w:t xml:space="preserve">[Regulation 45 amended: Gazette 19 May 1989 p. 1495.] </w:t>
      </w:r>
    </w:p>
    <w:p>
      <w:pPr>
        <w:pStyle w:val="Heading5"/>
        <w:rPr>
          <w:snapToGrid w:val="0"/>
        </w:rPr>
      </w:pPr>
      <w:bookmarkStart w:id="66" w:name="_Toc155086658"/>
      <w:r>
        <w:rPr>
          <w:rStyle w:val="CharSectno"/>
        </w:rPr>
        <w:t>46</w:t>
      </w:r>
      <w:r>
        <w:rPr>
          <w:snapToGrid w:val="0"/>
        </w:rPr>
        <w:t>.</w:t>
      </w:r>
      <w:r>
        <w:rPr>
          <w:snapToGrid w:val="0"/>
        </w:rPr>
        <w:tab/>
        <w:t>Fires not to be lit</w:t>
      </w:r>
      <w:bookmarkEnd w:id="66"/>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Gazette 19 May 1989 p. 1495.] </w:t>
      </w:r>
    </w:p>
    <w:p>
      <w:pPr>
        <w:pStyle w:val="Heading5"/>
        <w:rPr>
          <w:snapToGrid w:val="0"/>
        </w:rPr>
      </w:pPr>
      <w:bookmarkStart w:id="67" w:name="_Toc155086659"/>
      <w:r>
        <w:rPr>
          <w:rStyle w:val="CharSectno"/>
        </w:rPr>
        <w:t>47</w:t>
      </w:r>
      <w:r>
        <w:rPr>
          <w:snapToGrid w:val="0"/>
        </w:rPr>
        <w:t>.</w:t>
      </w:r>
      <w:r>
        <w:rPr>
          <w:snapToGrid w:val="0"/>
        </w:rPr>
        <w:tab/>
        <w:t>Gates to be shut</w:t>
      </w:r>
      <w:bookmarkEnd w:id="67"/>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Gazette 19 May 1989 p. 1495.] </w:t>
      </w:r>
    </w:p>
    <w:p>
      <w:pPr>
        <w:pStyle w:val="Heading5"/>
        <w:rPr>
          <w:snapToGrid w:val="0"/>
        </w:rPr>
      </w:pPr>
      <w:bookmarkStart w:id="68" w:name="_Toc155086660"/>
      <w:r>
        <w:rPr>
          <w:rStyle w:val="CharSectno"/>
        </w:rPr>
        <w:t>48</w:t>
      </w:r>
      <w:r>
        <w:rPr>
          <w:snapToGrid w:val="0"/>
        </w:rPr>
        <w:t>.</w:t>
      </w:r>
      <w:r>
        <w:rPr>
          <w:snapToGrid w:val="0"/>
        </w:rPr>
        <w:tab/>
        <w:t>Interference with lights</w:t>
      </w:r>
      <w:bookmarkEnd w:id="68"/>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Gazette 19 May 1989 p. 1495.] </w:t>
      </w:r>
    </w:p>
    <w:p>
      <w:pPr>
        <w:pStyle w:val="Heading5"/>
        <w:rPr>
          <w:snapToGrid w:val="0"/>
        </w:rPr>
      </w:pPr>
      <w:bookmarkStart w:id="69" w:name="_Toc155086661"/>
      <w:r>
        <w:rPr>
          <w:rStyle w:val="CharSectno"/>
        </w:rPr>
        <w:t>49</w:t>
      </w:r>
      <w:r>
        <w:rPr>
          <w:snapToGrid w:val="0"/>
        </w:rPr>
        <w:t>.</w:t>
      </w:r>
      <w:r>
        <w:rPr>
          <w:snapToGrid w:val="0"/>
        </w:rPr>
        <w:tab/>
        <w:t>Interference with or damaging property</w:t>
      </w:r>
      <w:bookmarkEnd w:id="69"/>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 xml:space="preserve">move any part of the rolling stock or appliances on any tramway or premises, or leave the same on any part of </w:t>
      </w:r>
      <w:r>
        <w:rPr>
          <w:snapToGrid w:val="0"/>
        </w:rPr>
        <w:lastRenderedPageBreak/>
        <w:t>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Gazette 19 May 1985 p. 1495.] </w:t>
      </w:r>
    </w:p>
    <w:p>
      <w:pPr>
        <w:pStyle w:val="Heading5"/>
        <w:rPr>
          <w:snapToGrid w:val="0"/>
        </w:rPr>
      </w:pPr>
      <w:bookmarkStart w:id="70" w:name="_Toc155086662"/>
      <w:r>
        <w:rPr>
          <w:rStyle w:val="CharSectno"/>
        </w:rPr>
        <w:t>50</w:t>
      </w:r>
      <w:r>
        <w:rPr>
          <w:snapToGrid w:val="0"/>
        </w:rPr>
        <w:t>.</w:t>
      </w:r>
      <w:r>
        <w:rPr>
          <w:snapToGrid w:val="0"/>
        </w:rPr>
        <w:tab/>
        <w:t>Lost property</w:t>
      </w:r>
      <w:bookmarkEnd w:id="70"/>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Gazette 19 May 1985 p. 1495.] </w:t>
      </w:r>
    </w:p>
    <w:p>
      <w:pPr>
        <w:pStyle w:val="Heading5"/>
        <w:rPr>
          <w:snapToGrid w:val="0"/>
        </w:rPr>
      </w:pPr>
      <w:bookmarkStart w:id="71" w:name="_Toc155086663"/>
      <w:r>
        <w:rPr>
          <w:rStyle w:val="CharSectno"/>
        </w:rPr>
        <w:t>51</w:t>
      </w:r>
      <w:r>
        <w:rPr>
          <w:snapToGrid w:val="0"/>
        </w:rPr>
        <w:t>.</w:t>
      </w:r>
      <w:r>
        <w:rPr>
          <w:snapToGrid w:val="0"/>
        </w:rPr>
        <w:tab/>
        <w:t>Obstruction of officers, or premises</w:t>
      </w:r>
      <w:bookmarkEnd w:id="71"/>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Gazette 19 May 1989 p. 1495.] </w:t>
      </w:r>
    </w:p>
    <w:p>
      <w:pPr>
        <w:pStyle w:val="Heading5"/>
        <w:spacing w:before="120"/>
        <w:rPr>
          <w:snapToGrid w:val="0"/>
        </w:rPr>
      </w:pPr>
      <w:bookmarkStart w:id="72" w:name="_Toc155086664"/>
      <w:r>
        <w:rPr>
          <w:rStyle w:val="CharSectno"/>
        </w:rPr>
        <w:lastRenderedPageBreak/>
        <w:t>52</w:t>
      </w:r>
      <w:r>
        <w:rPr>
          <w:snapToGrid w:val="0"/>
        </w:rPr>
        <w:t>.</w:t>
      </w:r>
      <w:r>
        <w:rPr>
          <w:snapToGrid w:val="0"/>
        </w:rPr>
        <w:tab/>
        <w:t>Obstruction of or damage to jetties or premises</w:t>
      </w:r>
      <w:bookmarkEnd w:id="72"/>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keepNext/>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Gazette 19 May 1989 p. 1495.] </w:t>
      </w:r>
    </w:p>
    <w:p>
      <w:pPr>
        <w:pStyle w:val="Heading5"/>
        <w:rPr>
          <w:snapToGrid w:val="0"/>
        </w:rPr>
      </w:pPr>
      <w:bookmarkStart w:id="73" w:name="_Toc155086665"/>
      <w:r>
        <w:rPr>
          <w:rStyle w:val="CharSectno"/>
        </w:rPr>
        <w:t>53</w:t>
      </w:r>
      <w:r>
        <w:rPr>
          <w:snapToGrid w:val="0"/>
        </w:rPr>
        <w:t>.</w:t>
      </w:r>
      <w:r>
        <w:rPr>
          <w:snapToGrid w:val="0"/>
        </w:rPr>
        <w:tab/>
        <w:t>Rubbish etc. not to be thrown</w:t>
      </w:r>
      <w:bookmarkEnd w:id="73"/>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Gazette 19 May 1989 p. 1495.] </w:t>
      </w:r>
    </w:p>
    <w:p>
      <w:pPr>
        <w:pStyle w:val="Heading5"/>
      </w:pPr>
      <w:bookmarkStart w:id="74" w:name="_Toc155086666"/>
      <w:r>
        <w:rPr>
          <w:rStyle w:val="CharSectno"/>
        </w:rPr>
        <w:lastRenderedPageBreak/>
        <w:t>53A</w:t>
      </w:r>
      <w:r>
        <w:t>.</w:t>
      </w:r>
      <w:r>
        <w:tab/>
        <w:t>Charges for rubbish removal</w:t>
      </w:r>
      <w:bookmarkEnd w:id="74"/>
    </w:p>
    <w:p>
      <w:pPr>
        <w:pStyle w:val="Subsection"/>
      </w:pPr>
      <w:r>
        <w:tab/>
      </w:r>
      <w:r>
        <w:tab/>
        <w:t>The charges (if any) payable for removal of rubbish by the Department are as set out in a Schedule.</w:t>
      </w:r>
    </w:p>
    <w:p>
      <w:pPr>
        <w:pStyle w:val="Footnotesection"/>
      </w:pPr>
      <w:r>
        <w:tab/>
        <w:t>[Regulation 53A inserted: Gazette 22 Jun 2007 p. 2909; amended: Gazette 25 Jul 2014 p. 2611; 22 Jul 2015 p. 2954.]</w:t>
      </w:r>
    </w:p>
    <w:p>
      <w:pPr>
        <w:pStyle w:val="Heading5"/>
        <w:rPr>
          <w:snapToGrid w:val="0"/>
        </w:rPr>
      </w:pPr>
      <w:bookmarkStart w:id="75" w:name="_Toc155086667"/>
      <w:r>
        <w:rPr>
          <w:rStyle w:val="CharSectno"/>
        </w:rPr>
        <w:t>54</w:t>
      </w:r>
      <w:r>
        <w:rPr>
          <w:snapToGrid w:val="0"/>
        </w:rPr>
        <w:t>.</w:t>
      </w:r>
      <w:r>
        <w:rPr>
          <w:snapToGrid w:val="0"/>
        </w:rPr>
        <w:tab/>
        <w:t>Sale of articles prohibited</w:t>
      </w:r>
      <w:bookmarkEnd w:id="75"/>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Gazette 19 May 1989 p. 1495.] </w:t>
      </w:r>
    </w:p>
    <w:p>
      <w:pPr>
        <w:pStyle w:val="Heading5"/>
        <w:rPr>
          <w:snapToGrid w:val="0"/>
        </w:rPr>
      </w:pPr>
      <w:bookmarkStart w:id="76" w:name="_Toc155086668"/>
      <w:r>
        <w:rPr>
          <w:rStyle w:val="CharSectno"/>
        </w:rPr>
        <w:t>55</w:t>
      </w:r>
      <w:r>
        <w:rPr>
          <w:snapToGrid w:val="0"/>
        </w:rPr>
        <w:t>.</w:t>
      </w:r>
      <w:r>
        <w:rPr>
          <w:snapToGrid w:val="0"/>
        </w:rPr>
        <w:tab/>
        <w:t>Smoking and loitering</w:t>
      </w:r>
      <w:bookmarkEnd w:id="76"/>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Gazette 19 May 1989 p. 1495.] </w:t>
      </w:r>
    </w:p>
    <w:p>
      <w:pPr>
        <w:pStyle w:val="Heading5"/>
        <w:rPr>
          <w:snapToGrid w:val="0"/>
        </w:rPr>
      </w:pPr>
      <w:bookmarkStart w:id="77" w:name="_Toc155086669"/>
      <w:r>
        <w:rPr>
          <w:rStyle w:val="CharSectno"/>
        </w:rPr>
        <w:t>56</w:t>
      </w:r>
      <w:r>
        <w:rPr>
          <w:snapToGrid w:val="0"/>
        </w:rPr>
        <w:t>.</w:t>
      </w:r>
      <w:r>
        <w:rPr>
          <w:snapToGrid w:val="0"/>
        </w:rPr>
        <w:tab/>
        <w:t>Trespassing</w:t>
      </w:r>
      <w:bookmarkEnd w:id="77"/>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Gazette 19 May 1989 p. 1495.] </w:t>
      </w:r>
    </w:p>
    <w:p>
      <w:pPr>
        <w:pStyle w:val="Ednotesection"/>
      </w:pPr>
      <w:r>
        <w:t>[</w:t>
      </w:r>
      <w:r>
        <w:rPr>
          <w:b/>
        </w:rPr>
        <w:t>57</w:t>
      </w:r>
      <w:r>
        <w:rPr>
          <w:b/>
        </w:rPr>
        <w:noBreakHyphen/>
        <w:t>67.</w:t>
      </w:r>
      <w:r>
        <w:tab/>
        <w:t xml:space="preserve">Deleted: Gazette 24 Nov 1972 p. 4487.] </w:t>
      </w:r>
    </w:p>
    <w:p>
      <w:pPr>
        <w:pStyle w:val="Heading5"/>
        <w:rPr>
          <w:snapToGrid w:val="0"/>
        </w:rPr>
      </w:pPr>
      <w:bookmarkStart w:id="78" w:name="_Toc155086670"/>
      <w:r>
        <w:rPr>
          <w:rStyle w:val="CharSectno"/>
        </w:rPr>
        <w:lastRenderedPageBreak/>
        <w:t>67A</w:t>
      </w:r>
      <w:r>
        <w:rPr>
          <w:snapToGrid w:val="0"/>
        </w:rPr>
        <w:t>.</w:t>
      </w:r>
      <w:r>
        <w:rPr>
          <w:snapToGrid w:val="0"/>
        </w:rPr>
        <w:tab/>
        <w:t>Conditions for construction and installation of pipelines</w:t>
      </w:r>
      <w:bookmarkEnd w:id="78"/>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 xml:space="preserve">Where the Department is of the opinion that it is in the interest of public safety so to do it may by notice in writing given to the owner of a pipeline require such </w:t>
      </w:r>
      <w:r>
        <w:rPr>
          <w:snapToGrid w:val="0"/>
        </w:rPr>
        <w:lastRenderedPageBreak/>
        <w:t>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 xml:space="preserve">Devil” or product separation device operation and back loading. This valve must be kept closed and locked except when the pipeline </w:t>
      </w:r>
      <w:r>
        <w:rPr>
          <w:snapToGrid w:val="0"/>
        </w:rPr>
        <w:lastRenderedPageBreak/>
        <w:t>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 xml:space="preserve">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w:t>
      </w:r>
      <w:r>
        <w:rPr>
          <w:snapToGrid w:val="0"/>
        </w:rPr>
        <w:lastRenderedPageBreak/>
        <w:t>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Gazette 17 Mar 1960 p. 779; amended: Gazette 28 Sep 1960 p. 2987; 16 Sep 1963 p. 2829; 15 Jun 1973 p. 2237 (erratum 13 Dec 1974 p. 5344); 30 Dec 2004 p. 6953.] </w:t>
      </w:r>
    </w:p>
    <w:p>
      <w:pPr>
        <w:pStyle w:val="Heading5"/>
        <w:spacing w:before="240"/>
        <w:rPr>
          <w:snapToGrid w:val="0"/>
        </w:rPr>
      </w:pPr>
      <w:bookmarkStart w:id="79" w:name="_Toc155086671"/>
      <w:r>
        <w:rPr>
          <w:rStyle w:val="CharSectno"/>
        </w:rPr>
        <w:t>67B</w:t>
      </w:r>
      <w:r>
        <w:rPr>
          <w:snapToGrid w:val="0"/>
        </w:rPr>
        <w:t>.</w:t>
      </w:r>
      <w:r>
        <w:rPr>
          <w:snapToGrid w:val="0"/>
        </w:rPr>
        <w:tab/>
        <w:t>Maintenance and operation of pipelines</w:t>
      </w:r>
      <w:bookmarkEnd w:id="79"/>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lastRenderedPageBreak/>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 xml:space="preserve">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w:t>
      </w:r>
      <w:r>
        <w:rPr>
          <w:snapToGrid w:val="0"/>
        </w:rPr>
        <w:lastRenderedPageBreak/>
        <w:t>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 xml:space="preserve">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w:t>
      </w:r>
      <w:r>
        <w:rPr>
          <w:snapToGrid w:val="0"/>
        </w:rPr>
        <w:lastRenderedPageBreak/>
        <w:t>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 xml:space="preserve">proof construction, </w:t>
      </w:r>
      <w:r>
        <w:rPr>
          <w:snapToGrid w:val="0"/>
        </w:rPr>
        <w:lastRenderedPageBreak/>
        <w:t>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 xml:space="preserve">On completion of pumping operations pipelines outside storage installations and used for the transmission of inflammable liquids with a flash point less than 61°C shall be thoroughly cleared of the inflammable </w:t>
      </w:r>
      <w:r>
        <w:rPr>
          <w:snapToGrid w:val="0"/>
        </w:rPr>
        <w:lastRenderedPageBreak/>
        <w:t>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 xml:space="preserve">Arrangements shall be made by the master of the vessel to ensure that there shall be sufficient staff of officers and men available at all times to ensure the efficient </w:t>
      </w:r>
      <w:r>
        <w:rPr>
          <w:snapToGrid w:val="0"/>
        </w:rPr>
        <w:lastRenderedPageBreak/>
        <w:t>carrying on of the work or to remove the vessel if so required.</w:t>
      </w:r>
    </w:p>
    <w:p>
      <w:pPr>
        <w:pStyle w:val="Footnotesection"/>
      </w:pPr>
      <w:r>
        <w:tab/>
        <w:t xml:space="preserve">[Regulation 67B inserted: Gazette 17 Mar 1960 p. 780; amended: Gazette 20 Dec 1962 p. 4054; 16 Sep 1963 p. 2829; 15 Jun 1973 p. 2237; 6 Feb 1981 p. 555; 24 Aug 2004 p. 3659.] </w:t>
      </w:r>
    </w:p>
    <w:p>
      <w:pPr>
        <w:pStyle w:val="Ednotesection"/>
      </w:pPr>
      <w:r>
        <w:t>[</w:t>
      </w:r>
      <w:r>
        <w:rPr>
          <w:b/>
        </w:rPr>
        <w:t>67C.</w:t>
      </w:r>
      <w:r>
        <w:tab/>
        <w:t xml:space="preserve">Deleted: Gazette 14 Apr 1966 p. 918.] </w:t>
      </w:r>
    </w:p>
    <w:p>
      <w:pPr>
        <w:pStyle w:val="Heading5"/>
        <w:rPr>
          <w:snapToGrid w:val="0"/>
        </w:rPr>
      </w:pPr>
      <w:bookmarkStart w:id="80" w:name="_Toc155086672"/>
      <w:r>
        <w:rPr>
          <w:rStyle w:val="CharSectno"/>
        </w:rPr>
        <w:t>67D</w:t>
      </w:r>
      <w:r>
        <w:rPr>
          <w:snapToGrid w:val="0"/>
        </w:rPr>
        <w:t>.</w:t>
      </w:r>
      <w:r>
        <w:rPr>
          <w:snapToGrid w:val="0"/>
        </w:rPr>
        <w:tab/>
        <w:t>Penalty for failure to remove or amend pipeline</w:t>
      </w:r>
      <w:bookmarkEnd w:id="80"/>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Gazette 17 Mar 1960 p. 783; renumbered 67D: Gazette 28 Sep 1960 p. 2988; amended: Gazette 30 Dec 2004 p. 6953.] </w:t>
      </w:r>
    </w:p>
    <w:p>
      <w:pPr>
        <w:pStyle w:val="Heading5"/>
      </w:pPr>
      <w:bookmarkStart w:id="81" w:name="_Toc155086673"/>
      <w:r>
        <w:rPr>
          <w:rStyle w:val="CharSectno"/>
        </w:rPr>
        <w:t>67DA</w:t>
      </w:r>
      <w:r>
        <w:t>.</w:t>
      </w:r>
      <w:r>
        <w:tab/>
        <w:t>Fuelling vessels at service jetties limited</w:t>
      </w:r>
      <w:bookmarkEnd w:id="81"/>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Gazette 7 Dec 2007 p. 5984; amended: Gazette 25 Jul 2014 p. 2612.]</w:t>
      </w:r>
    </w:p>
    <w:p>
      <w:pPr>
        <w:pStyle w:val="Ednotesection"/>
      </w:pPr>
      <w:r>
        <w:t>[</w:t>
      </w:r>
      <w:r>
        <w:rPr>
          <w:b/>
        </w:rPr>
        <w:t>67DB.</w:t>
      </w:r>
      <w:r>
        <w:rPr>
          <w:b/>
        </w:rPr>
        <w:tab/>
      </w:r>
      <w:r>
        <w:t>Deleted: SL 2022/47 r. 4.]</w:t>
      </w:r>
    </w:p>
    <w:p>
      <w:pPr>
        <w:pStyle w:val="Heading5"/>
      </w:pPr>
      <w:bookmarkStart w:id="82" w:name="_Toc155086674"/>
      <w:r>
        <w:rPr>
          <w:rStyle w:val="CharSectno"/>
        </w:rPr>
        <w:lastRenderedPageBreak/>
        <w:t>67DC</w:t>
      </w:r>
      <w:r>
        <w:t>.</w:t>
      </w:r>
      <w:r>
        <w:tab/>
        <w:t>Controlling short term access to service jetty</w:t>
      </w:r>
      <w:bookmarkEnd w:id="82"/>
    </w:p>
    <w:p>
      <w:pPr>
        <w:pStyle w:val="Subsection"/>
      </w:pPr>
      <w:r>
        <w:tab/>
      </w:r>
      <w:r>
        <w:tab/>
        <w:t>An officer of the Department may direct that, in particular circumstances, a particular type of vessel, or a particular type of short term use, has precedence for short term access to a service jetty.</w:t>
      </w:r>
    </w:p>
    <w:p>
      <w:pPr>
        <w:pStyle w:val="Footnotesection"/>
      </w:pPr>
      <w:r>
        <w:tab/>
        <w:t>[Regulation 67DC inserted: Gazette 31 May 2019 p. 1757.]</w:t>
      </w:r>
    </w:p>
    <w:p>
      <w:pPr>
        <w:pStyle w:val="Heading3"/>
      </w:pPr>
      <w:bookmarkStart w:id="83" w:name="_Toc155086675"/>
      <w:r>
        <w:rPr>
          <w:rStyle w:val="CharDivNo"/>
        </w:rPr>
        <w:t>Division 11</w:t>
      </w:r>
      <w:r>
        <w:t> — </w:t>
      </w:r>
      <w:r>
        <w:rPr>
          <w:rStyle w:val="CharDivText"/>
        </w:rPr>
        <w:t>Burswood Jetty</w:t>
      </w:r>
      <w:bookmarkEnd w:id="83"/>
    </w:p>
    <w:p>
      <w:pPr>
        <w:pStyle w:val="Footnoteheading"/>
      </w:pPr>
      <w:r>
        <w:tab/>
        <w:t>[Heading inserted: SL 2020/128 r. 6.]</w:t>
      </w:r>
    </w:p>
    <w:p>
      <w:pPr>
        <w:pStyle w:val="Heading5"/>
      </w:pPr>
      <w:bookmarkStart w:id="84" w:name="_Toc155086676"/>
      <w:r>
        <w:rPr>
          <w:rStyle w:val="CharSectno"/>
        </w:rPr>
        <w:t>67DD</w:t>
      </w:r>
      <w:r>
        <w:t>.</w:t>
      </w:r>
      <w:r>
        <w:tab/>
        <w:t>Terms used</w:t>
      </w:r>
      <w:bookmarkEnd w:id="84"/>
    </w:p>
    <w:p>
      <w:pPr>
        <w:pStyle w:val="Subsection"/>
      </w:pPr>
      <w:r>
        <w:tab/>
      </w:r>
      <w:r>
        <w:tab/>
        <w:t xml:space="preserve">In this Division — </w:t>
      </w:r>
    </w:p>
    <w:p>
      <w:pPr>
        <w:pStyle w:val="Defstart"/>
      </w:pPr>
      <w:r>
        <w:tab/>
      </w:r>
      <w:r>
        <w:rPr>
          <w:rStyle w:val="CharDefText"/>
        </w:rPr>
        <w:t>authorised period</w:t>
      </w:r>
      <w:r>
        <w:t xml:space="preserve"> means the days, and the periods during those days, determined from time to time by the chief executive officer and specified by notice at Berth 1;</w:t>
      </w:r>
    </w:p>
    <w:p>
      <w:pPr>
        <w:pStyle w:val="Defstart"/>
      </w:pPr>
      <w:r>
        <w:tab/>
      </w:r>
      <w:r>
        <w:rPr>
          <w:rStyle w:val="CharDefText"/>
        </w:rPr>
        <w:t>Berth 1</w:t>
      </w:r>
      <w:r>
        <w:t xml:space="preserve">, </w:t>
      </w:r>
      <w:r>
        <w:rPr>
          <w:rStyle w:val="CharDefText"/>
        </w:rPr>
        <w:t>Berth 2</w:t>
      </w:r>
      <w:r>
        <w:t xml:space="preserve"> or </w:t>
      </w:r>
      <w:r>
        <w:rPr>
          <w:rStyle w:val="CharDefText"/>
        </w:rPr>
        <w:t>Berth 3</w:t>
      </w:r>
      <w:r>
        <w:t xml:space="preserve"> means the berth with that designation at Burswood Jetty;</w:t>
      </w:r>
    </w:p>
    <w:p>
      <w:pPr>
        <w:pStyle w:val="Defstart"/>
      </w:pPr>
      <w:r>
        <w:tab/>
      </w:r>
      <w:r>
        <w:rPr>
          <w:rStyle w:val="CharDefText"/>
        </w:rPr>
        <w:t>Berth 1 permit</w:t>
      </w:r>
      <w:r>
        <w:t xml:space="preserve"> means a permit granted under regulation 67DF(1);</w:t>
      </w:r>
    </w:p>
    <w:p>
      <w:pPr>
        <w:pStyle w:val="Defstart"/>
      </w:pPr>
      <w:r>
        <w:tab/>
      </w:r>
      <w:r>
        <w:rPr>
          <w:rStyle w:val="CharDefText"/>
        </w:rPr>
        <w:t>commercial passenger vessel</w:t>
      </w:r>
      <w:r>
        <w:t xml:space="preserve"> means a commercial vessel used in the business of carrying passengers;</w:t>
      </w:r>
    </w:p>
    <w:p>
      <w:pPr>
        <w:pStyle w:val="Defstart"/>
      </w:pPr>
      <w:r>
        <w:tab/>
      </w:r>
      <w:r>
        <w:rPr>
          <w:rStyle w:val="CharDefText"/>
        </w:rPr>
        <w:t>exclusive operator</w:t>
      </w:r>
      <w:r>
        <w:t xml:space="preserve"> has the meaning given in regulation 67DF(2);</w:t>
      </w:r>
    </w:p>
    <w:p>
      <w:pPr>
        <w:pStyle w:val="Defstart"/>
      </w:pPr>
      <w:r>
        <w:rPr>
          <w:bCs/>
          <w:iCs/>
        </w:rPr>
        <w:tab/>
      </w:r>
      <w:r>
        <w:rPr>
          <w:rStyle w:val="CharDefText"/>
        </w:rPr>
        <w:t>item 1</w:t>
      </w:r>
      <w:r>
        <w:t xml:space="preserve"> means item 1 in the Table to Schedule 1 clause 10(2);</w:t>
      </w:r>
    </w:p>
    <w:p>
      <w:pPr>
        <w:pStyle w:val="Defstart"/>
      </w:pPr>
      <w:r>
        <w:rPr>
          <w:bCs/>
          <w:iCs/>
        </w:rPr>
        <w:tab/>
      </w:r>
      <w:r>
        <w:rPr>
          <w:rStyle w:val="CharDefText"/>
        </w:rPr>
        <w:t>item 2</w:t>
      </w:r>
      <w:r>
        <w:t xml:space="preserve"> means item 2 in the Table to Schedule 1 clause 10(2);</w:t>
      </w:r>
    </w:p>
    <w:p>
      <w:pPr>
        <w:pStyle w:val="Defstart"/>
      </w:pPr>
      <w:r>
        <w:rPr>
          <w:bCs/>
          <w:iCs/>
        </w:rPr>
        <w:tab/>
      </w:r>
      <w:r>
        <w:rPr>
          <w:rStyle w:val="CharDefText"/>
        </w:rPr>
        <w:t>item 3</w:t>
      </w:r>
      <w:r>
        <w:t xml:space="preserve"> means item 3 in the Table to Schedule 1 clause 10(2).</w:t>
      </w:r>
    </w:p>
    <w:p>
      <w:pPr>
        <w:pStyle w:val="Footnotesection"/>
      </w:pPr>
      <w:r>
        <w:tab/>
        <w:t>[Regulation 67DD inserted: SL 2020/128 r. 6; amended: SL 2022/48 r. 6.]</w:t>
      </w:r>
    </w:p>
    <w:p>
      <w:pPr>
        <w:pStyle w:val="Heading5"/>
      </w:pPr>
      <w:bookmarkStart w:id="85" w:name="_Toc155086677"/>
      <w:r>
        <w:rPr>
          <w:rStyle w:val="CharSectno"/>
        </w:rPr>
        <w:lastRenderedPageBreak/>
        <w:t>67DE</w:t>
      </w:r>
      <w:r>
        <w:t>.</w:t>
      </w:r>
      <w:r>
        <w:tab/>
        <w:t>Application</w:t>
      </w:r>
      <w:bookmarkEnd w:id="85"/>
    </w:p>
    <w:p>
      <w:pPr>
        <w:pStyle w:val="Subsection"/>
        <w:keepNext/>
      </w:pPr>
      <w:r>
        <w:tab/>
      </w:r>
      <w:r>
        <w:tab/>
        <w:t>This Division applies to Burswood Jetty.</w:t>
      </w:r>
    </w:p>
    <w:p>
      <w:pPr>
        <w:pStyle w:val="Footnotesection"/>
      </w:pPr>
      <w:r>
        <w:tab/>
        <w:t>[Regulation 67DE inserted: SL 2020/128 r. 6.]</w:t>
      </w:r>
    </w:p>
    <w:p>
      <w:pPr>
        <w:pStyle w:val="Heading5"/>
      </w:pPr>
      <w:bookmarkStart w:id="86" w:name="_Toc155086678"/>
      <w:r>
        <w:rPr>
          <w:rStyle w:val="CharSectno"/>
        </w:rPr>
        <w:t>67DF</w:t>
      </w:r>
      <w:r>
        <w:t>.</w:t>
      </w:r>
      <w:r>
        <w:tab/>
        <w:t>Permit may be granted for exclusive use of Berth 1 at certain times</w:t>
      </w:r>
      <w:bookmarkEnd w:id="86"/>
    </w:p>
    <w:p>
      <w:pPr>
        <w:pStyle w:val="Subsection"/>
      </w:pPr>
      <w:r>
        <w:tab/>
        <w:t>(1)</w:t>
      </w:r>
      <w:r>
        <w:tab/>
        <w:t>Subject to the payment of the amount payable under item 1, the Department may grant a permit for the exclusive use of Berth 1, at the times described in subregulation (2), to the owner of a commercial passenger vessel.</w:t>
      </w:r>
    </w:p>
    <w:p>
      <w:pPr>
        <w:pStyle w:val="Subsection"/>
        <w:keepNext/>
      </w:pPr>
      <w:r>
        <w:tab/>
        <w:t>(2)</w:t>
      </w:r>
      <w:r>
        <w:tab/>
        <w:t xml:space="preserve">If a Berth 1 permit is granted to a person (the </w:t>
      </w:r>
      <w:r>
        <w:rPr>
          <w:rStyle w:val="CharDefText"/>
        </w:rPr>
        <w:t>exclusive operator</w:t>
      </w:r>
      <w:r>
        <w:t xml:space="preserve">) under subregulation (1), a commercial passenger vessel owned by the exclusive operator is authorised to use Berth 1 while the permit is current — </w:t>
      </w:r>
    </w:p>
    <w:p>
      <w:pPr>
        <w:pStyle w:val="Indenta"/>
      </w:pPr>
      <w:r>
        <w:tab/>
        <w:t>(a)</w:t>
      </w:r>
      <w:r>
        <w:tab/>
        <w:t>during the authorised period; or</w:t>
      </w:r>
    </w:p>
    <w:p>
      <w:pPr>
        <w:pStyle w:val="Indenta"/>
      </w:pPr>
      <w:r>
        <w:tab/>
        <w:t>(b)</w:t>
      </w:r>
      <w:r>
        <w:tab/>
        <w:t>at any other time when the use of Berth 1 for the commercial passenger vessel is required by the exclusive operator.</w:t>
      </w:r>
    </w:p>
    <w:p>
      <w:pPr>
        <w:pStyle w:val="Subsection"/>
      </w:pPr>
      <w:r>
        <w:tab/>
        <w:t>(3)</w:t>
      </w:r>
      <w:r>
        <w:tab/>
        <w:t>A Berth 1 permit authorises 2 or more commercial passenger vessels owned by the exclusive operator to use Berth 1 at the same time during the authorised period, if those vessels can safely do so.</w:t>
      </w:r>
    </w:p>
    <w:p>
      <w:pPr>
        <w:pStyle w:val="Subsection"/>
        <w:keepNext/>
      </w:pPr>
      <w:r>
        <w:tab/>
        <w:t>(4)</w:t>
      </w:r>
      <w:r>
        <w:tab/>
        <w:t>A person must not cause or permit a vessel, other than a commercial passenger vessel owned by the exclusive operator, to use Berth 1 during the authorised period or at a time referred to in subregulation (2)(b).</w:t>
      </w:r>
    </w:p>
    <w:p>
      <w:pPr>
        <w:pStyle w:val="Footnotesection"/>
      </w:pPr>
      <w:r>
        <w:tab/>
        <w:t>[Regulation 67DF inserted: SL 2020/128 r. 6.]</w:t>
      </w:r>
    </w:p>
    <w:p>
      <w:pPr>
        <w:pStyle w:val="Heading5"/>
      </w:pPr>
      <w:bookmarkStart w:id="87" w:name="_Toc155086679"/>
      <w:r>
        <w:rPr>
          <w:rStyle w:val="CharSectno"/>
        </w:rPr>
        <w:lastRenderedPageBreak/>
        <w:t>67DG</w:t>
      </w:r>
      <w:r>
        <w:t>.</w:t>
      </w:r>
      <w:r>
        <w:tab/>
        <w:t>Duration and conditions of, and payment for, Berth 1 permit</w:t>
      </w:r>
      <w:bookmarkEnd w:id="87"/>
    </w:p>
    <w:p>
      <w:pPr>
        <w:pStyle w:val="Subsection"/>
      </w:pPr>
      <w:r>
        <w:tab/>
        <w:t>(1)</w:t>
      </w:r>
      <w:r>
        <w:tab/>
        <w:t>Subject to regulation 67DH, a Berth 1 permit remains in force from the date of issue for the period of 1 year or any lesser period specified in the permit.</w:t>
      </w:r>
    </w:p>
    <w:p>
      <w:pPr>
        <w:pStyle w:val="Subsection"/>
      </w:pPr>
      <w:r>
        <w:tab/>
        <w:t>(2)</w:t>
      </w:r>
      <w:r>
        <w:tab/>
        <w:t>The payment under item 1 for a Berth 1 permit must be made in accordance with a notice given by the chief executive officer to the exclusive operator or a written agreement between the exclusive operator and the Department.</w:t>
      </w:r>
    </w:p>
    <w:p>
      <w:pPr>
        <w:pStyle w:val="Subsection"/>
      </w:pPr>
      <w:r>
        <w:tab/>
        <w:t>(3)</w:t>
      </w:r>
      <w:r>
        <w:tab/>
        <w:t>A Berth 1 permit may specify any conditions that the chief executive officer considers necessary for good order on or about Burswood Jetty or in the interests of the safety of the passengers, vessel or jetty.</w:t>
      </w:r>
    </w:p>
    <w:p>
      <w:pPr>
        <w:pStyle w:val="Subsection"/>
      </w:pPr>
      <w:r>
        <w:tab/>
        <w:t>(4)</w:t>
      </w:r>
      <w:r>
        <w:tab/>
        <w:t>The chief executive officer may amend any condition specified in a Berth 1 permit by notice in writing served on the exclusive operator.</w:t>
      </w:r>
    </w:p>
    <w:p>
      <w:pPr>
        <w:pStyle w:val="Subsection"/>
        <w:keepNext/>
      </w:pPr>
      <w:r>
        <w:tab/>
        <w:t>(5)</w:t>
      </w:r>
      <w:r>
        <w:tab/>
        <w:t>A person must not contravene a condition specified in a Berth 1 permit.</w:t>
      </w:r>
    </w:p>
    <w:p>
      <w:pPr>
        <w:pStyle w:val="Footnotesection"/>
      </w:pPr>
      <w:r>
        <w:tab/>
        <w:t>[Regulation 67DG inserted: SL 2020/128 r. 6; amended: SL 2023/43 r. 8.]</w:t>
      </w:r>
    </w:p>
    <w:p>
      <w:pPr>
        <w:pStyle w:val="Heading5"/>
      </w:pPr>
      <w:bookmarkStart w:id="88" w:name="_Toc155086680"/>
      <w:r>
        <w:rPr>
          <w:rStyle w:val="CharSectno"/>
        </w:rPr>
        <w:t>67DH</w:t>
      </w:r>
      <w:r>
        <w:t>.</w:t>
      </w:r>
      <w:r>
        <w:tab/>
        <w:t>Cancellation of Berth 1 permit</w:t>
      </w:r>
      <w:bookmarkEnd w:id="88"/>
    </w:p>
    <w:p>
      <w:pPr>
        <w:pStyle w:val="Subsection"/>
        <w:keepNext/>
      </w:pPr>
      <w:r>
        <w:tab/>
      </w:r>
      <w:r>
        <w:tab/>
        <w:t xml:space="preserve">The Department may cancel a Berth 1 permit if — </w:t>
      </w:r>
    </w:p>
    <w:p>
      <w:pPr>
        <w:pStyle w:val="Indenta"/>
      </w:pPr>
      <w:r>
        <w:tab/>
        <w:t>(a)</w:t>
      </w:r>
      <w:r>
        <w:tab/>
        <w:t>a payment referred to in regulation 67DG(2) is not made in accordance with regulation 67DG(2); or</w:t>
      </w:r>
    </w:p>
    <w:p>
      <w:pPr>
        <w:pStyle w:val="Indenta"/>
      </w:pPr>
      <w:r>
        <w:tab/>
        <w:t>(b)</w:t>
      </w:r>
      <w:r>
        <w:tab/>
        <w:t>the chief executive officer is satisfied that the exclusive operator no longer requires the exclusive use of Berth 1; or</w:t>
      </w:r>
    </w:p>
    <w:p>
      <w:pPr>
        <w:pStyle w:val="Indenta"/>
        <w:keepNext/>
      </w:pPr>
      <w:r>
        <w:tab/>
        <w:t>(c)</w:t>
      </w:r>
      <w:r>
        <w:tab/>
        <w:t xml:space="preserve">the chief executive officer is satisfied that the exclusive operator has contravened — </w:t>
      </w:r>
    </w:p>
    <w:p>
      <w:pPr>
        <w:pStyle w:val="Indenti"/>
      </w:pPr>
      <w:r>
        <w:tab/>
        <w:t>(i)</w:t>
      </w:r>
      <w:r>
        <w:tab/>
        <w:t>any condition to which the permit is subject; or</w:t>
      </w:r>
    </w:p>
    <w:p>
      <w:pPr>
        <w:pStyle w:val="Indenti"/>
        <w:keepNext/>
      </w:pPr>
      <w:r>
        <w:lastRenderedPageBreak/>
        <w:tab/>
        <w:t>(ii)</w:t>
      </w:r>
      <w:r>
        <w:tab/>
        <w:t>any of these regulations relating to the maintenance of good order or safety on or about a public jetty.</w:t>
      </w:r>
    </w:p>
    <w:p>
      <w:pPr>
        <w:pStyle w:val="Footnotesection"/>
      </w:pPr>
      <w:r>
        <w:tab/>
        <w:t>[Regulation 67DH inserted: SL 2020/128 r. 6; amended: SL 2023/43 r. 9.]</w:t>
      </w:r>
    </w:p>
    <w:p>
      <w:pPr>
        <w:pStyle w:val="Heading5"/>
      </w:pPr>
      <w:bookmarkStart w:id="89" w:name="_Toc155086681"/>
      <w:r>
        <w:rPr>
          <w:rStyle w:val="CharSectno"/>
        </w:rPr>
        <w:t>67DI</w:t>
      </w:r>
      <w:r>
        <w:t>.</w:t>
      </w:r>
      <w:r>
        <w:tab/>
        <w:t>Use of Berth 1 otherwise than under Berth 1 permit</w:t>
      </w:r>
      <w:bookmarkEnd w:id="89"/>
    </w:p>
    <w:p>
      <w:pPr>
        <w:pStyle w:val="Subsection"/>
        <w:keepNext/>
      </w:pPr>
      <w:r>
        <w:tab/>
        <w:t>(1)</w:t>
      </w:r>
      <w:r>
        <w:tab/>
        <w:t xml:space="preserve">In this regulation — </w:t>
      </w:r>
    </w:p>
    <w:p>
      <w:pPr>
        <w:pStyle w:val="Defstart"/>
      </w:pPr>
      <w:r>
        <w:tab/>
      </w:r>
      <w:r>
        <w:rPr>
          <w:rStyle w:val="CharDefText"/>
        </w:rPr>
        <w:t>relevant vessel</w:t>
      </w:r>
      <w:r>
        <w:t xml:space="preserve"> means a commercial vessel or a recreational vessel but does not include a commercial passenger vessel owned by the exclusive operator.</w:t>
      </w:r>
    </w:p>
    <w:p>
      <w:pPr>
        <w:pStyle w:val="Subsection"/>
        <w:keepNext/>
      </w:pPr>
      <w:r>
        <w:tab/>
        <w:t>(2)</w:t>
      </w:r>
      <w:r>
        <w:tab/>
        <w:t xml:space="preserve">Subject to the payment of the relevant amount payable under item 2 or 3, a relevant vessel is authorised to use Berth 1 — </w:t>
      </w:r>
    </w:p>
    <w:p>
      <w:pPr>
        <w:pStyle w:val="Indenta"/>
        <w:keepNext/>
      </w:pPr>
      <w:r>
        <w:tab/>
        <w:t>(a)</w:t>
      </w:r>
      <w:r>
        <w:tab/>
        <w:t xml:space="preserve">at any time other than — </w:t>
      </w:r>
    </w:p>
    <w:p>
      <w:pPr>
        <w:pStyle w:val="Indenti"/>
      </w:pPr>
      <w:r>
        <w:tab/>
        <w:t>(i)</w:t>
      </w:r>
      <w:r>
        <w:tab/>
        <w:t>during the authorised period; or</w:t>
      </w:r>
    </w:p>
    <w:p>
      <w:pPr>
        <w:pStyle w:val="Indenti"/>
        <w:keepNext/>
      </w:pPr>
      <w:r>
        <w:tab/>
        <w:t>(ii)</w:t>
      </w:r>
      <w:r>
        <w:tab/>
        <w:t>at a time when the use of Berth 1 is required by the exclusive operator under regulation 67DF(2)(b);</w:t>
      </w:r>
    </w:p>
    <w:p>
      <w:pPr>
        <w:pStyle w:val="Indenta"/>
      </w:pPr>
      <w:r>
        <w:tab/>
      </w:r>
      <w:r>
        <w:tab/>
        <w:t>and</w:t>
      </w:r>
    </w:p>
    <w:p>
      <w:pPr>
        <w:pStyle w:val="Indenta"/>
        <w:keepNext/>
      </w:pPr>
      <w:r>
        <w:tab/>
        <w:t>(b)</w:t>
      </w:r>
      <w:r>
        <w:tab/>
        <w:t xml:space="preserve">for — </w:t>
      </w:r>
    </w:p>
    <w:p>
      <w:pPr>
        <w:pStyle w:val="Indenti"/>
      </w:pPr>
      <w:r>
        <w:tab/>
        <w:t>(i)</w:t>
      </w:r>
      <w:r>
        <w:tab/>
        <w:t>a single period that does not exceed 15 minutes; or</w:t>
      </w:r>
    </w:p>
    <w:p>
      <w:pPr>
        <w:pStyle w:val="Indenti"/>
      </w:pPr>
      <w:r>
        <w:tab/>
        <w:t>(ii)</w:t>
      </w:r>
      <w:r>
        <w:tab/>
        <w:t>a series of discrete periods, each not exceeding 15 minutes, that do not together exceed 1 hour in any period of 24 hours.</w:t>
      </w:r>
    </w:p>
    <w:p>
      <w:pPr>
        <w:pStyle w:val="Subsection"/>
        <w:keepNext/>
      </w:pPr>
      <w:r>
        <w:tab/>
        <w:t>(3)</w:t>
      </w:r>
      <w:r>
        <w:tab/>
        <w:t>A person must not cause or permit a vessel to use Berth 1 otherwise than in accordance with this regulation, regulation 67DF, Schedule 1 clause 2(3) or Schedule 3 clause 3(3).</w:t>
      </w:r>
    </w:p>
    <w:p>
      <w:pPr>
        <w:pStyle w:val="Footnotesection"/>
      </w:pPr>
      <w:r>
        <w:tab/>
        <w:t>[Regulation 67DI inserted: SL 2020/128 r. 6.]</w:t>
      </w:r>
    </w:p>
    <w:p>
      <w:pPr>
        <w:pStyle w:val="Heading5"/>
      </w:pPr>
      <w:bookmarkStart w:id="90" w:name="_Toc155086682"/>
      <w:r>
        <w:rPr>
          <w:rStyle w:val="CharSectno"/>
        </w:rPr>
        <w:lastRenderedPageBreak/>
        <w:t>67DJ</w:t>
      </w:r>
      <w:r>
        <w:t>.</w:t>
      </w:r>
      <w:r>
        <w:tab/>
        <w:t>Use of Berth 2 and Berth 3</w:t>
      </w:r>
      <w:bookmarkEnd w:id="90"/>
    </w:p>
    <w:p>
      <w:pPr>
        <w:pStyle w:val="Subsection"/>
        <w:keepNext/>
      </w:pPr>
      <w:r>
        <w:tab/>
        <w:t>(1)</w:t>
      </w:r>
      <w:r>
        <w:tab/>
        <w:t xml:space="preserve">Subject to the payment of the relevant amount payable under item 2 or 3 and to subregulations (2) and (4) — </w:t>
      </w:r>
    </w:p>
    <w:p>
      <w:pPr>
        <w:pStyle w:val="Indenta"/>
      </w:pPr>
      <w:r>
        <w:tab/>
        <w:t>(a)</w:t>
      </w:r>
      <w:r>
        <w:tab/>
        <w:t>a commercial vessel is authorised to use Berth 2; and</w:t>
      </w:r>
    </w:p>
    <w:p>
      <w:pPr>
        <w:pStyle w:val="Indenta"/>
      </w:pPr>
      <w:r>
        <w:tab/>
        <w:t>(b)</w:t>
      </w:r>
      <w:r>
        <w:tab/>
        <w:t>a recreational vessel is authorised to use Berth 3.</w:t>
      </w:r>
    </w:p>
    <w:p>
      <w:pPr>
        <w:pStyle w:val="Subsection"/>
        <w:keepNext/>
      </w:pPr>
      <w:r>
        <w:tab/>
        <w:t>(2)</w:t>
      </w:r>
      <w:r>
        <w:tab/>
        <w:t xml:space="preserve">Subregulation (1) authorises the use of Berth 2 or Berth 3 for — </w:t>
      </w:r>
    </w:p>
    <w:p>
      <w:pPr>
        <w:pStyle w:val="Indenta"/>
      </w:pPr>
      <w:r>
        <w:tab/>
        <w:t>(a)</w:t>
      </w:r>
      <w:r>
        <w:tab/>
        <w:t>a single period that does not exceed 15 minutes; or</w:t>
      </w:r>
    </w:p>
    <w:p>
      <w:pPr>
        <w:pStyle w:val="Indenta"/>
      </w:pPr>
      <w:r>
        <w:tab/>
        <w:t>(b)</w:t>
      </w:r>
      <w:r>
        <w:tab/>
        <w:t>a series of discrete periods, each not exceeding 15 minutes, that do not together exceed 1 hour in any period of 24 hours.</w:t>
      </w:r>
    </w:p>
    <w:p>
      <w:pPr>
        <w:pStyle w:val="Subsection"/>
      </w:pPr>
      <w:r>
        <w:tab/>
        <w:t>(3)</w:t>
      </w:r>
      <w:r>
        <w:tab/>
        <w:t>The payment for the use of Berth 2 or Berth 3 as described in item 3 is taken to be an annual amount paid for the short term use of a service jetty for the purposes of Schedule 1 clause 2(1).</w:t>
      </w:r>
    </w:p>
    <w:p>
      <w:pPr>
        <w:pStyle w:val="Subsection"/>
      </w:pPr>
      <w:r>
        <w:tab/>
        <w:t>(4)</w:t>
      </w:r>
      <w:r>
        <w:tab/>
        <w:t>The chief executive officer may authorise a vessel to use Berth 2 or Berth 3 otherwise than in accordance with subregulations (1) and (2) in an emergency or other temporary circumstances.</w:t>
      </w:r>
    </w:p>
    <w:p>
      <w:pPr>
        <w:pStyle w:val="Subsection"/>
        <w:keepNext/>
      </w:pPr>
      <w:r>
        <w:tab/>
        <w:t>(5)</w:t>
      </w:r>
      <w:r>
        <w:tab/>
        <w:t>A person must not cause or permit a vessel to use Berth 2 or Berth 3 otherwise than in accordance with this regulation, Schedule 1 clause 2(3) or Schedule 3 clause 3(3).</w:t>
      </w:r>
    </w:p>
    <w:p>
      <w:pPr>
        <w:pStyle w:val="Footnotesection"/>
      </w:pPr>
      <w:r>
        <w:tab/>
        <w:t>[Regulation 67DJ inserted: SL 2020/128 r. 6.]</w:t>
      </w:r>
    </w:p>
    <w:p>
      <w:pPr>
        <w:pStyle w:val="Heading5"/>
      </w:pPr>
      <w:bookmarkStart w:id="91" w:name="_Toc155086683"/>
      <w:r>
        <w:rPr>
          <w:rStyle w:val="CharSectno"/>
        </w:rPr>
        <w:t>67DK</w:t>
      </w:r>
      <w:r>
        <w:t>.</w:t>
      </w:r>
      <w:r>
        <w:tab/>
        <w:t>Temporary closure of Burswood Jetty or berth</w:t>
      </w:r>
      <w:bookmarkEnd w:id="91"/>
    </w:p>
    <w:p>
      <w:pPr>
        <w:pStyle w:val="Subsection"/>
      </w:pPr>
      <w:r>
        <w:tab/>
        <w:t>(1)</w:t>
      </w:r>
      <w:r>
        <w:tab/>
        <w:t>If for any reason the chief executive officer considers it is necessary or convenient to do so, the chief executive officer may temporarily close Burswood Jetty or any of its berths.</w:t>
      </w:r>
    </w:p>
    <w:p>
      <w:pPr>
        <w:pStyle w:val="Subsection"/>
        <w:keepNext/>
      </w:pPr>
      <w:r>
        <w:tab/>
        <w:t>(2)</w:t>
      </w:r>
      <w:r>
        <w:tab/>
        <w:t xml:space="preserve">The chief executive officer must give public notification of the closure of Burswood Jetty, or a berth, and the period during which it is to be closed — </w:t>
      </w:r>
    </w:p>
    <w:p>
      <w:pPr>
        <w:pStyle w:val="Indenta"/>
      </w:pPr>
      <w:r>
        <w:tab/>
        <w:t>(a)</w:t>
      </w:r>
      <w:r>
        <w:tab/>
        <w:t>by notice at Burswood Jetty or the berth; and</w:t>
      </w:r>
    </w:p>
    <w:p>
      <w:pPr>
        <w:pStyle w:val="Indenta"/>
      </w:pPr>
      <w:r>
        <w:tab/>
        <w:t>(b)</w:t>
      </w:r>
      <w:r>
        <w:tab/>
        <w:t>on the Department’s website.</w:t>
      </w:r>
    </w:p>
    <w:p>
      <w:pPr>
        <w:pStyle w:val="Subsection"/>
        <w:keepNext/>
      </w:pPr>
      <w:r>
        <w:lastRenderedPageBreak/>
        <w:tab/>
        <w:t>(3)</w:t>
      </w:r>
      <w:r>
        <w:tab/>
        <w:t>A person must not cause or permit a vessel to use Berth 1, Berth 2 or Berth 3 while the Burswood Jetty, or that berth, is closed under subregulation (1).</w:t>
      </w:r>
    </w:p>
    <w:p>
      <w:pPr>
        <w:pStyle w:val="Footnotesection"/>
      </w:pPr>
      <w:r>
        <w:tab/>
        <w:t>[Regulation 67DK inserted: SL 2020/128 r. 6.]</w:t>
      </w:r>
    </w:p>
    <w:p>
      <w:pPr>
        <w:pStyle w:val="Heading2"/>
      </w:pPr>
      <w:bookmarkStart w:id="92" w:name="_Toc155086684"/>
      <w:r>
        <w:rPr>
          <w:rStyle w:val="CharPartNo"/>
        </w:rPr>
        <w:lastRenderedPageBreak/>
        <w:t>Part 2</w:t>
      </w:r>
      <w:r>
        <w:t> — </w:t>
      </w:r>
      <w:r>
        <w:rPr>
          <w:rStyle w:val="CharPartText"/>
        </w:rPr>
        <w:t>Regulations applying to jetties within the Port of Perth</w:t>
      </w:r>
      <w:bookmarkEnd w:id="92"/>
      <w:r>
        <w:rPr>
          <w:rStyle w:val="CharPartText"/>
        </w:rPr>
        <w:t xml:space="preserve"> </w:t>
      </w:r>
    </w:p>
    <w:p>
      <w:pPr>
        <w:pStyle w:val="Footnoteheading"/>
      </w:pPr>
      <w:r>
        <w:tab/>
        <w:t xml:space="preserve">[Heading inserted: Gazette 19 May 1989 p. 1494.] </w:t>
      </w:r>
    </w:p>
    <w:p>
      <w:pPr>
        <w:pStyle w:val="Heading3"/>
        <w:rPr>
          <w:snapToGrid w:val="0"/>
        </w:rPr>
      </w:pPr>
      <w:bookmarkStart w:id="93" w:name="_Toc155086685"/>
      <w:r>
        <w:rPr>
          <w:rStyle w:val="CharDivNo"/>
        </w:rPr>
        <w:t>Division 1</w:t>
      </w:r>
      <w:r>
        <w:rPr>
          <w:snapToGrid w:val="0"/>
        </w:rPr>
        <w:t> — </w:t>
      </w:r>
      <w:r>
        <w:rPr>
          <w:rStyle w:val="CharDivText"/>
        </w:rPr>
        <w:t>Application of this Part</w:t>
      </w:r>
      <w:bookmarkEnd w:id="93"/>
      <w:r>
        <w:rPr>
          <w:rStyle w:val="CharDivText"/>
        </w:rPr>
        <w:t xml:space="preserve"> </w:t>
      </w:r>
    </w:p>
    <w:p>
      <w:pPr>
        <w:pStyle w:val="Footnoteheading"/>
      </w:pPr>
      <w:r>
        <w:tab/>
        <w:t xml:space="preserve">[Heading inserted: Gazette 19 May 1989 p. 1494.] </w:t>
      </w:r>
    </w:p>
    <w:p>
      <w:pPr>
        <w:pStyle w:val="Heading5"/>
        <w:rPr>
          <w:snapToGrid w:val="0"/>
        </w:rPr>
      </w:pPr>
      <w:bookmarkStart w:id="94" w:name="_Toc155086686"/>
      <w:r>
        <w:rPr>
          <w:rStyle w:val="CharSectno"/>
        </w:rPr>
        <w:t>67E</w:t>
      </w:r>
      <w:r>
        <w:rPr>
          <w:snapToGrid w:val="0"/>
        </w:rPr>
        <w:t>.</w:t>
      </w:r>
      <w:r>
        <w:rPr>
          <w:snapToGrid w:val="0"/>
        </w:rPr>
        <w:tab/>
        <w:t>Application</w:t>
      </w:r>
      <w:bookmarkEnd w:id="94"/>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Gazette 19 May 1989 p. 1494.] </w:t>
      </w:r>
    </w:p>
    <w:p>
      <w:pPr>
        <w:pStyle w:val="Heading3"/>
        <w:rPr>
          <w:snapToGrid w:val="0"/>
        </w:rPr>
      </w:pPr>
      <w:bookmarkStart w:id="95" w:name="_Toc155086687"/>
      <w:r>
        <w:rPr>
          <w:rStyle w:val="CharDivNo"/>
        </w:rPr>
        <w:t>Division 2</w:t>
      </w:r>
      <w:r>
        <w:rPr>
          <w:snapToGrid w:val="0"/>
        </w:rPr>
        <w:t> — </w:t>
      </w:r>
      <w:r>
        <w:rPr>
          <w:rStyle w:val="CharDivText"/>
        </w:rPr>
        <w:t>Management and use of jetties</w:t>
      </w:r>
      <w:bookmarkEnd w:id="95"/>
      <w:r>
        <w:rPr>
          <w:rStyle w:val="CharDivText"/>
        </w:rPr>
        <w:t xml:space="preserve"> </w:t>
      </w:r>
    </w:p>
    <w:p>
      <w:pPr>
        <w:pStyle w:val="Footnoteheading"/>
        <w:rPr>
          <w:snapToGrid w:val="0"/>
        </w:rPr>
      </w:pPr>
      <w:r>
        <w:rPr>
          <w:snapToGrid w:val="0"/>
        </w:rPr>
        <w:tab/>
        <w:t xml:space="preserve">[Heading inserted: Gazette 19 May 1989 p. 1494.] </w:t>
      </w:r>
    </w:p>
    <w:p>
      <w:pPr>
        <w:pStyle w:val="Heading5"/>
        <w:rPr>
          <w:snapToGrid w:val="0"/>
        </w:rPr>
      </w:pPr>
      <w:bookmarkStart w:id="96" w:name="_Toc155086688"/>
      <w:r>
        <w:rPr>
          <w:rStyle w:val="CharSectno"/>
        </w:rPr>
        <w:t>68</w:t>
      </w:r>
      <w:r>
        <w:rPr>
          <w:snapToGrid w:val="0"/>
        </w:rPr>
        <w:t>.</w:t>
      </w:r>
      <w:r>
        <w:rPr>
          <w:snapToGrid w:val="0"/>
        </w:rPr>
        <w:tab/>
        <w:t>Control of jetties</w:t>
      </w:r>
      <w:bookmarkEnd w:id="96"/>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Gazette 19 May 1989 p. 1495; 27 Jun 2003 p. 2502.] </w:t>
      </w:r>
    </w:p>
    <w:p>
      <w:pPr>
        <w:pStyle w:val="Heading5"/>
        <w:rPr>
          <w:snapToGrid w:val="0"/>
        </w:rPr>
      </w:pPr>
      <w:bookmarkStart w:id="97" w:name="_Toc155086689"/>
      <w:r>
        <w:rPr>
          <w:rStyle w:val="CharSectno"/>
        </w:rPr>
        <w:t>69</w:t>
      </w:r>
      <w:r>
        <w:rPr>
          <w:snapToGrid w:val="0"/>
        </w:rPr>
        <w:t>.</w:t>
      </w:r>
      <w:r>
        <w:rPr>
          <w:snapToGrid w:val="0"/>
        </w:rPr>
        <w:tab/>
        <w:t>Use of jetties</w:t>
      </w:r>
      <w:bookmarkEnd w:id="97"/>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Gazette 19 May 1989 p. 1495.] </w:t>
      </w:r>
    </w:p>
    <w:p>
      <w:pPr>
        <w:pStyle w:val="Heading5"/>
        <w:keepLines w:val="0"/>
        <w:rPr>
          <w:snapToGrid w:val="0"/>
        </w:rPr>
      </w:pPr>
      <w:bookmarkStart w:id="98" w:name="_Toc155086690"/>
      <w:r>
        <w:rPr>
          <w:rStyle w:val="CharSectno"/>
        </w:rPr>
        <w:lastRenderedPageBreak/>
        <w:t>70</w:t>
      </w:r>
      <w:r>
        <w:rPr>
          <w:snapToGrid w:val="0"/>
        </w:rPr>
        <w:t>.</w:t>
      </w:r>
      <w:r>
        <w:rPr>
          <w:snapToGrid w:val="0"/>
        </w:rPr>
        <w:tab/>
        <w:t>Jetties may be closed</w:t>
      </w:r>
      <w:bookmarkEnd w:id="98"/>
      <w:r>
        <w:rPr>
          <w:snapToGrid w:val="0"/>
        </w:rPr>
        <w:t xml:space="preserve"> </w:t>
      </w:r>
    </w:p>
    <w:p>
      <w:pPr>
        <w:pStyle w:val="Subsection"/>
        <w:rPr>
          <w:snapToGrid w:val="0"/>
        </w:rPr>
      </w:pPr>
      <w:r>
        <w:rPr>
          <w:snapToGrid w:val="0"/>
        </w:rPr>
        <w:tab/>
        <w:t>(a)</w:t>
      </w:r>
      <w:r>
        <w:rPr>
          <w:snapToGrid w:val="0"/>
        </w:rPr>
        <w:tab/>
        <w:t>The Department may at any time temporarily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Gazette 19 May 1989 p. 1495; SL 2020/128 r. 7.] </w:t>
      </w:r>
    </w:p>
    <w:p>
      <w:pPr>
        <w:pStyle w:val="Ednotesection"/>
      </w:pPr>
      <w:r>
        <w:t>[</w:t>
      </w:r>
      <w:r>
        <w:rPr>
          <w:b/>
        </w:rPr>
        <w:t>70A.</w:t>
      </w:r>
      <w:r>
        <w:tab/>
        <w:t>Deleted: Gazette 27 Jun 2003 p. 2502.]</w:t>
      </w:r>
    </w:p>
    <w:p>
      <w:pPr>
        <w:pStyle w:val="Ednotesection"/>
      </w:pPr>
      <w:r>
        <w:t>[</w:t>
      </w:r>
      <w:r>
        <w:rPr>
          <w:b/>
        </w:rPr>
        <w:t>70B.</w:t>
      </w:r>
      <w:r>
        <w:rPr>
          <w:b/>
        </w:rPr>
        <w:tab/>
      </w:r>
      <w:r>
        <w:t>Deleted: Gazette 25 Jun 2004 p. 2270.]</w:t>
      </w:r>
    </w:p>
    <w:p>
      <w:pPr>
        <w:pStyle w:val="Heading3"/>
        <w:rPr>
          <w:snapToGrid w:val="0"/>
        </w:rPr>
      </w:pPr>
      <w:bookmarkStart w:id="99" w:name="_Toc155086691"/>
      <w:r>
        <w:rPr>
          <w:rStyle w:val="CharDivNo"/>
        </w:rPr>
        <w:t>Division 3</w:t>
      </w:r>
      <w:r>
        <w:rPr>
          <w:snapToGrid w:val="0"/>
        </w:rPr>
        <w:t> — </w:t>
      </w:r>
      <w:r>
        <w:rPr>
          <w:rStyle w:val="CharDivText"/>
        </w:rPr>
        <w:t>Mooring and berthing of vessels</w:t>
      </w:r>
      <w:bookmarkEnd w:id="99"/>
      <w:r>
        <w:rPr>
          <w:rStyle w:val="CharDivText"/>
        </w:rPr>
        <w:t xml:space="preserve"> </w:t>
      </w:r>
    </w:p>
    <w:p>
      <w:pPr>
        <w:pStyle w:val="Footnoteheading"/>
      </w:pPr>
      <w:r>
        <w:tab/>
        <w:t xml:space="preserve">[Heading inserted: Gazette 19 May 1989 p. 1494.] </w:t>
      </w:r>
    </w:p>
    <w:p>
      <w:pPr>
        <w:pStyle w:val="Heading5"/>
        <w:keepNext w:val="0"/>
        <w:keepLines w:val="0"/>
        <w:rPr>
          <w:snapToGrid w:val="0"/>
        </w:rPr>
      </w:pPr>
      <w:bookmarkStart w:id="100" w:name="_Toc155086692"/>
      <w:r>
        <w:rPr>
          <w:rStyle w:val="CharSectno"/>
        </w:rPr>
        <w:t>71</w:t>
      </w:r>
      <w:r>
        <w:rPr>
          <w:snapToGrid w:val="0"/>
        </w:rPr>
        <w:t>.</w:t>
      </w:r>
      <w:r>
        <w:rPr>
          <w:snapToGrid w:val="0"/>
        </w:rPr>
        <w:tab/>
        <w:t>Permit required to moor etc. alongside jetty or buoy</w:t>
      </w:r>
      <w:bookmarkEnd w:id="100"/>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Gazette 19 May 1989 p. 1495.] </w:t>
      </w:r>
    </w:p>
    <w:p>
      <w:pPr>
        <w:pStyle w:val="Heading5"/>
        <w:rPr>
          <w:snapToGrid w:val="0"/>
        </w:rPr>
      </w:pPr>
      <w:bookmarkStart w:id="101" w:name="_Toc155086693"/>
      <w:r>
        <w:rPr>
          <w:rStyle w:val="CharSectno"/>
        </w:rPr>
        <w:t>72</w:t>
      </w:r>
      <w:r>
        <w:rPr>
          <w:snapToGrid w:val="0"/>
        </w:rPr>
        <w:t>.</w:t>
      </w:r>
      <w:r>
        <w:rPr>
          <w:snapToGrid w:val="0"/>
        </w:rPr>
        <w:tab/>
        <w:t>Duration of, and charges for, permits</w:t>
      </w:r>
      <w:bookmarkEnd w:id="101"/>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pPr>
      <w:r>
        <w:lastRenderedPageBreak/>
        <w:tab/>
        <w:t>(2)</w:t>
      </w:r>
      <w:r>
        <w:tab/>
        <w:t xml:space="preserve">The charge for a permit under regulation 71 or 73 granted to the owner of a vessel is the appropriate charge set out in Schedule 3, or provided for in subregulation (3A), and must be paid — </w:t>
      </w:r>
    </w:p>
    <w:p>
      <w:pPr>
        <w:pStyle w:val="Indenta"/>
        <w:rPr>
          <w:snapToGrid w:val="0"/>
        </w:rPr>
      </w:pPr>
      <w:r>
        <w:tab/>
        <w:t>(a)</w:t>
      </w:r>
      <w:r>
        <w:tab/>
        <w:t xml:space="preserve">on the date the </w:t>
      </w:r>
      <w:r>
        <w:rPr>
          <w:snapToGrid w:val="0"/>
        </w:rPr>
        <w:t>permit is granted;</w:t>
      </w:r>
      <w:r>
        <w:t xml:space="preserve"> or </w:t>
      </w:r>
    </w:p>
    <w:p>
      <w:pPr>
        <w:pStyle w:val="Indenta"/>
      </w:pPr>
      <w:r>
        <w:tab/>
        <w:t>(b)</w:t>
      </w:r>
      <w:r>
        <w:tab/>
        <w:t xml:space="preserve">on or before any other date specified in — </w:t>
      </w:r>
    </w:p>
    <w:p>
      <w:pPr>
        <w:pStyle w:val="Indenti"/>
      </w:pPr>
      <w:r>
        <w:tab/>
        <w:t>(i)</w:t>
      </w:r>
      <w:r>
        <w:tab/>
        <w:t xml:space="preserve">a notice given by the chief executive officer to the owner of the vessel; or </w:t>
      </w:r>
    </w:p>
    <w:p>
      <w:pPr>
        <w:pStyle w:val="Indenti"/>
      </w:pPr>
      <w:r>
        <w:tab/>
        <w:t>(ii)</w:t>
      </w:r>
      <w:r>
        <w:tab/>
        <w:t>a written agreement between the owner of the vessel and the Department.</w:t>
      </w:r>
    </w:p>
    <w:p>
      <w:pPr>
        <w:pStyle w:val="Ednotesubsection"/>
        <w:spacing w:before="120"/>
      </w:pPr>
      <w:r>
        <w:tab/>
        <w:t>[(3)</w:t>
      </w:r>
      <w:r>
        <w:tab/>
        <w:t>deleted]</w:t>
      </w:r>
    </w:p>
    <w:p>
      <w:pPr>
        <w:pStyle w:val="Subsection"/>
      </w:pPr>
      <w:r>
        <w:tab/>
        <w:t>(3A)</w:t>
      </w:r>
      <w:r>
        <w:tab/>
        <w:t xml:space="preserve">The charges payable for the use of a pen by a catamaran at a place specified in Schedule 3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3 clause 2;</w:t>
      </w:r>
    </w:p>
    <w:p>
      <w:pPr>
        <w:pStyle w:val="Indenti"/>
      </w:pPr>
      <w:r>
        <w:tab/>
        <w:t>(ia)</w:t>
      </w:r>
      <w:r>
        <w:tab/>
        <w:t>by a recreational vessel that is 25 m or more in length — an amount calculated using standard Rate 1 set out in Schedule 3 clause 2;</w:t>
      </w:r>
    </w:p>
    <w:p>
      <w:pPr>
        <w:pStyle w:val="Indenti"/>
      </w:pPr>
      <w:r>
        <w:tab/>
        <w:t>(ii)</w:t>
      </w:r>
      <w:r>
        <w:tab/>
        <w:t>by a recreational vessel that is less than 25 m in length — an amount calculated using standard Rate 2 set out in Schedule 3 clause 2;</w:t>
      </w:r>
    </w:p>
    <w:p>
      <w:pPr>
        <w:pStyle w:val="Indenta"/>
      </w:pPr>
      <w:r>
        <w:tab/>
        <w:t>(b)</w:t>
      </w:r>
      <w:r>
        <w:tab/>
        <w:t xml:space="preserve">for use, other than casual daily use, the charge calculated in accordance with the following formula —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1985"/>
      </w:pPr>
      <w:r>
        <w:tab/>
      </w:r>
      <w:r>
        <w:tab/>
        <w:t>P</w:t>
      </w:r>
      <w:r>
        <w:tab/>
        <w:t>is the charge set out in Schedule 3 that applies to the use, other than casual daily use, at that place of a pen (of the type used by the catamaran) by a vessel of the class to which the catamaran belongs.</w:t>
      </w:r>
    </w:p>
    <w:p>
      <w:pPr>
        <w:pStyle w:val="Subsection"/>
        <w:rPr>
          <w:snapToGrid w:val="0"/>
        </w:rPr>
      </w:pPr>
      <w:r>
        <w:rPr>
          <w:snapToGrid w:val="0"/>
        </w:rPr>
        <w:lastRenderedPageBreak/>
        <w:tab/>
        <w:t>(4)</w:t>
      </w:r>
      <w:r>
        <w:rPr>
          <w:snapToGrid w:val="0"/>
        </w:rPr>
        <w:tab/>
        <w:t xml:space="preserve">A permit may be cancelled and the berth reallocated by the Department where payment is not made in </w:t>
      </w:r>
      <w:r>
        <w:t>accordance with subregulation (2).</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 xml:space="preserve">The provisions of </w:t>
      </w:r>
      <w:r>
        <w:t>subregulation (2)</w:t>
      </w:r>
      <w:r>
        <w:rPr>
          <w:snapToGrid w:val="0"/>
        </w:rPr>
        <w:t xml:space="preserve">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Ednotesubsection"/>
        <w:spacing w:before="120"/>
      </w:pPr>
      <w:r>
        <w:tab/>
        <w:t>[(7)</w:t>
      </w:r>
      <w:r>
        <w:tab/>
        <w:t>deleted]</w:t>
      </w:r>
    </w:p>
    <w:p>
      <w:pPr>
        <w:pStyle w:val="Footnotesection"/>
      </w:pPr>
      <w:r>
        <w:tab/>
        <w:t>[Regulation 72 inserted: Gazette 25 Nov 1983 p. 4669</w:t>
      </w:r>
      <w:r>
        <w:noBreakHyphen/>
        <w:t>70; amended: Gazette 30 Aug 1985 p. 3077; 16 Oct 1987 p. 3893; 29 Jun 1989 p. 1917</w:t>
      </w:r>
      <w:r>
        <w:noBreakHyphen/>
        <w:t>18; 1 Aug 1990 p. 3633; 30 Jun 1992 p. 2893; 24 Jun 2005 p. 2817; 25 Jul 2014 p. 2612; 25 May 2018 p. 1670; 31 May 2019 p. 1757</w:t>
      </w:r>
      <w:r>
        <w:noBreakHyphen/>
        <w:t xml:space="preserve">8; SL 2023/43 r. 10.] </w:t>
      </w:r>
    </w:p>
    <w:p>
      <w:pPr>
        <w:pStyle w:val="Heading5"/>
        <w:rPr>
          <w:snapToGrid w:val="0"/>
        </w:rPr>
      </w:pPr>
      <w:bookmarkStart w:id="102" w:name="_Toc155086694"/>
      <w:r>
        <w:rPr>
          <w:rStyle w:val="CharSectno"/>
        </w:rPr>
        <w:t>73</w:t>
      </w:r>
      <w:r>
        <w:rPr>
          <w:snapToGrid w:val="0"/>
        </w:rPr>
        <w:t>.</w:t>
      </w:r>
      <w:r>
        <w:rPr>
          <w:snapToGrid w:val="0"/>
        </w:rPr>
        <w:tab/>
        <w:t>Permit for exclusive use of berth</w:t>
      </w:r>
      <w:bookmarkEnd w:id="102"/>
      <w:r>
        <w:rPr>
          <w:snapToGrid w:val="0"/>
        </w:rPr>
        <w:t xml:space="preserve"> </w:t>
      </w:r>
    </w:p>
    <w:p>
      <w:pPr>
        <w:pStyle w:val="Subsection"/>
        <w:rPr>
          <w:snapToGrid w:val="0"/>
        </w:rPr>
      </w:pPr>
      <w:r>
        <w:rPr>
          <w:snapToGrid w:val="0"/>
        </w:rPr>
        <w:tab/>
        <w:t>(1)</w:t>
      </w:r>
      <w:r>
        <w:rPr>
          <w:snapToGrid w:val="0"/>
        </w:rPr>
        <w:tab/>
        <w:t>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lastRenderedPageBreak/>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Gazette 31 Mar 1978 p. 990; amended: Gazette 25 Nov 1983 p. 4670; 26 May 2017 p. 2623; SL 2023/43 r. 11.] </w:t>
      </w:r>
    </w:p>
    <w:p>
      <w:pPr>
        <w:pStyle w:val="Heading5"/>
        <w:rPr>
          <w:snapToGrid w:val="0"/>
        </w:rPr>
      </w:pPr>
      <w:bookmarkStart w:id="103" w:name="_Toc155086695"/>
      <w:r>
        <w:rPr>
          <w:rStyle w:val="CharSectno"/>
        </w:rPr>
        <w:t>74</w:t>
      </w:r>
      <w:r>
        <w:rPr>
          <w:snapToGrid w:val="0"/>
        </w:rPr>
        <w:t>.</w:t>
      </w:r>
      <w:r>
        <w:rPr>
          <w:snapToGrid w:val="0"/>
        </w:rPr>
        <w:tab/>
        <w:t>Manner of mooring vessels</w:t>
      </w:r>
      <w:bookmarkEnd w:id="103"/>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Gazette 19 May 1989 p. 1495.] </w:t>
      </w:r>
    </w:p>
    <w:p>
      <w:pPr>
        <w:pStyle w:val="Heading5"/>
        <w:rPr>
          <w:snapToGrid w:val="0"/>
        </w:rPr>
      </w:pPr>
      <w:bookmarkStart w:id="104" w:name="_Toc155086696"/>
      <w:r>
        <w:rPr>
          <w:rStyle w:val="CharSectno"/>
        </w:rPr>
        <w:lastRenderedPageBreak/>
        <w:t>75</w:t>
      </w:r>
      <w:r>
        <w:rPr>
          <w:snapToGrid w:val="0"/>
        </w:rPr>
        <w:t>.</w:t>
      </w:r>
      <w:r>
        <w:rPr>
          <w:snapToGrid w:val="0"/>
        </w:rPr>
        <w:tab/>
        <w:t>Vessels not to remain at jetties longer than necessary</w:t>
      </w:r>
      <w:bookmarkEnd w:id="104"/>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Gazette 19 May 1989 p. 1495.] </w:t>
      </w:r>
    </w:p>
    <w:p>
      <w:pPr>
        <w:pStyle w:val="Heading5"/>
        <w:rPr>
          <w:snapToGrid w:val="0"/>
        </w:rPr>
      </w:pPr>
      <w:bookmarkStart w:id="105" w:name="_Toc155086697"/>
      <w:r>
        <w:rPr>
          <w:rStyle w:val="CharSectno"/>
        </w:rPr>
        <w:t>76</w:t>
      </w:r>
      <w:r>
        <w:rPr>
          <w:snapToGrid w:val="0"/>
        </w:rPr>
        <w:t>.</w:t>
      </w:r>
      <w:r>
        <w:rPr>
          <w:snapToGrid w:val="0"/>
        </w:rPr>
        <w:tab/>
        <w:t>Mooring of rafts and boathouses</w:t>
      </w:r>
      <w:bookmarkEnd w:id="105"/>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Gazette 15 Jun 1973 p. 2238; 19 May 1989 p. 1495; 24 Aug 2004 p. 3659.] </w:t>
      </w:r>
    </w:p>
    <w:p>
      <w:pPr>
        <w:pStyle w:val="Heading5"/>
        <w:rPr>
          <w:snapToGrid w:val="0"/>
        </w:rPr>
      </w:pPr>
      <w:bookmarkStart w:id="106" w:name="_Toc155086698"/>
      <w:r>
        <w:rPr>
          <w:rStyle w:val="CharSectno"/>
        </w:rPr>
        <w:t>77</w:t>
      </w:r>
      <w:r>
        <w:rPr>
          <w:snapToGrid w:val="0"/>
        </w:rPr>
        <w:t>.</w:t>
      </w:r>
      <w:r>
        <w:rPr>
          <w:snapToGrid w:val="0"/>
        </w:rPr>
        <w:tab/>
        <w:t>Vessels to be in charge of competent person</w:t>
      </w:r>
      <w:bookmarkEnd w:id="106"/>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Gazette 19 May 1989 p. 1495.]</w:t>
      </w:r>
    </w:p>
    <w:p>
      <w:pPr>
        <w:pStyle w:val="Heading5"/>
        <w:rPr>
          <w:snapToGrid w:val="0"/>
        </w:rPr>
      </w:pPr>
      <w:bookmarkStart w:id="107" w:name="_Toc155086699"/>
      <w:r>
        <w:rPr>
          <w:rStyle w:val="CharSectno"/>
        </w:rPr>
        <w:t>78</w:t>
      </w:r>
      <w:r>
        <w:rPr>
          <w:snapToGrid w:val="0"/>
        </w:rPr>
        <w:t>.</w:t>
      </w:r>
      <w:r>
        <w:rPr>
          <w:snapToGrid w:val="0"/>
        </w:rPr>
        <w:tab/>
        <w:t>Approaching jetties after sunset</w:t>
      </w:r>
      <w:bookmarkEnd w:id="107"/>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Gazette 19 May 1989 p. 1495.] </w:t>
      </w:r>
    </w:p>
    <w:p>
      <w:pPr>
        <w:pStyle w:val="Heading5"/>
      </w:pPr>
      <w:bookmarkStart w:id="108" w:name="_Toc155086700"/>
      <w:r>
        <w:rPr>
          <w:rStyle w:val="CharSectno"/>
        </w:rPr>
        <w:t>78A</w:t>
      </w:r>
      <w:r>
        <w:t>.</w:t>
      </w:r>
      <w:r>
        <w:tab/>
        <w:t>Charges for sullage removal</w:t>
      </w:r>
      <w:bookmarkEnd w:id="108"/>
    </w:p>
    <w:p>
      <w:pPr>
        <w:pStyle w:val="Subsection"/>
      </w:pPr>
      <w:r>
        <w:tab/>
      </w:r>
      <w:r>
        <w:tab/>
        <w:t>The charge (if any) payable for the removal of sullage from a vessel moored or made fast to a public jetty at a place specified in Schedule 3 is as set out in that Schedule.</w:t>
      </w:r>
    </w:p>
    <w:p>
      <w:pPr>
        <w:pStyle w:val="Footnotesection"/>
      </w:pPr>
      <w:r>
        <w:lastRenderedPageBreak/>
        <w:tab/>
        <w:t>[Regulation 78A inserted: Gazette 31 May 2019 p. 1758.]</w:t>
      </w:r>
    </w:p>
    <w:p>
      <w:pPr>
        <w:pStyle w:val="Heading3"/>
        <w:keepLines/>
        <w:rPr>
          <w:snapToGrid w:val="0"/>
        </w:rPr>
      </w:pPr>
      <w:bookmarkStart w:id="109" w:name="_Toc155086701"/>
      <w:r>
        <w:rPr>
          <w:rStyle w:val="CharDivNo"/>
        </w:rPr>
        <w:t>Division 4</w:t>
      </w:r>
      <w:r>
        <w:rPr>
          <w:snapToGrid w:val="0"/>
        </w:rPr>
        <w:t> — </w:t>
      </w:r>
      <w:r>
        <w:rPr>
          <w:rStyle w:val="CharDivText"/>
        </w:rPr>
        <w:t>Loading or discharging cargo</w:t>
      </w:r>
      <w:bookmarkEnd w:id="109"/>
      <w:r>
        <w:rPr>
          <w:rStyle w:val="CharDivText"/>
        </w:rPr>
        <w:t xml:space="preserve"> </w:t>
      </w:r>
    </w:p>
    <w:p>
      <w:pPr>
        <w:pStyle w:val="Footnoteheading"/>
        <w:keepNext/>
        <w:keepLines/>
      </w:pPr>
      <w:r>
        <w:tab/>
        <w:t xml:space="preserve">[Heading inserted: Gazette 19 May 1989 p. 1494.] </w:t>
      </w:r>
    </w:p>
    <w:p>
      <w:pPr>
        <w:pStyle w:val="Ednotesection"/>
        <w:keepNext/>
        <w:keepLines/>
      </w:pPr>
      <w:r>
        <w:t>[</w:t>
      </w:r>
      <w:r>
        <w:rPr>
          <w:b/>
        </w:rPr>
        <w:t>79.</w:t>
      </w:r>
      <w:r>
        <w:tab/>
        <w:t xml:space="preserve">Deleted: Gazette 30 Jun 1992 p. 2893.] </w:t>
      </w:r>
    </w:p>
    <w:p>
      <w:pPr>
        <w:pStyle w:val="Heading5"/>
        <w:rPr>
          <w:snapToGrid w:val="0"/>
        </w:rPr>
      </w:pPr>
      <w:bookmarkStart w:id="110" w:name="_Toc155086702"/>
      <w:r>
        <w:rPr>
          <w:rStyle w:val="CharSectno"/>
        </w:rPr>
        <w:t>80</w:t>
      </w:r>
      <w:r>
        <w:rPr>
          <w:snapToGrid w:val="0"/>
        </w:rPr>
        <w:t>.</w:t>
      </w:r>
      <w:r>
        <w:rPr>
          <w:snapToGrid w:val="0"/>
        </w:rPr>
        <w:tab/>
        <w:t>Vessels loading or discharging</w:t>
      </w:r>
      <w:bookmarkEnd w:id="110"/>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Gazette 19 May 1989 p. 1495.] </w:t>
      </w:r>
    </w:p>
    <w:p>
      <w:pPr>
        <w:pStyle w:val="Heading5"/>
        <w:rPr>
          <w:snapToGrid w:val="0"/>
        </w:rPr>
      </w:pPr>
      <w:bookmarkStart w:id="111" w:name="_Toc155086703"/>
      <w:r>
        <w:rPr>
          <w:rStyle w:val="CharSectno"/>
        </w:rPr>
        <w:t>81</w:t>
      </w:r>
      <w:r>
        <w:rPr>
          <w:snapToGrid w:val="0"/>
        </w:rPr>
        <w:t>.</w:t>
      </w:r>
      <w:r>
        <w:rPr>
          <w:snapToGrid w:val="0"/>
        </w:rPr>
        <w:tab/>
        <w:t>Cargo to be removed</w:t>
      </w:r>
      <w:bookmarkEnd w:id="111"/>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lastRenderedPageBreak/>
        <w:tab/>
        <w:t xml:space="preserve">[Regulation 81 amended: Gazette 19 May 1989 p. 1495.] </w:t>
      </w:r>
    </w:p>
    <w:p>
      <w:pPr>
        <w:pStyle w:val="Heading5"/>
        <w:rPr>
          <w:snapToGrid w:val="0"/>
        </w:rPr>
      </w:pPr>
      <w:bookmarkStart w:id="112" w:name="_Toc155086704"/>
      <w:r>
        <w:rPr>
          <w:rStyle w:val="CharSectno"/>
        </w:rPr>
        <w:t>82</w:t>
      </w:r>
      <w:r>
        <w:rPr>
          <w:snapToGrid w:val="0"/>
        </w:rPr>
        <w:t>.</w:t>
      </w:r>
      <w:r>
        <w:rPr>
          <w:snapToGrid w:val="0"/>
        </w:rPr>
        <w:tab/>
        <w:t>Cargo not to remain on jetties overnight</w:t>
      </w:r>
      <w:bookmarkEnd w:id="112"/>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Gazette 19 May 1989 p. 1495.] </w:t>
      </w:r>
    </w:p>
    <w:p>
      <w:pPr>
        <w:pStyle w:val="Heading5"/>
        <w:rPr>
          <w:snapToGrid w:val="0"/>
        </w:rPr>
      </w:pPr>
      <w:bookmarkStart w:id="113" w:name="_Toc155086705"/>
      <w:r>
        <w:rPr>
          <w:rStyle w:val="CharSectno"/>
        </w:rPr>
        <w:t>83</w:t>
      </w:r>
      <w:r>
        <w:rPr>
          <w:snapToGrid w:val="0"/>
        </w:rPr>
        <w:t>.</w:t>
      </w:r>
      <w:r>
        <w:rPr>
          <w:snapToGrid w:val="0"/>
        </w:rPr>
        <w:tab/>
        <w:t>Explosives not to be handled without permission</w:t>
      </w:r>
      <w:bookmarkEnd w:id="113"/>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Gazette 19 May 1989 p. 1495.] </w:t>
      </w:r>
    </w:p>
    <w:p>
      <w:pPr>
        <w:pStyle w:val="Heading5"/>
        <w:rPr>
          <w:snapToGrid w:val="0"/>
        </w:rPr>
      </w:pPr>
      <w:bookmarkStart w:id="114" w:name="_Toc155086706"/>
      <w:r>
        <w:rPr>
          <w:rStyle w:val="CharSectno"/>
        </w:rPr>
        <w:t>84</w:t>
      </w:r>
      <w:r>
        <w:rPr>
          <w:snapToGrid w:val="0"/>
        </w:rPr>
        <w:t>.</w:t>
      </w:r>
      <w:r>
        <w:rPr>
          <w:snapToGrid w:val="0"/>
        </w:rPr>
        <w:tab/>
        <w:t>Manner of handling cargo</w:t>
      </w:r>
      <w:bookmarkEnd w:id="114"/>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Gazette 19 May 1989 p. 1495.] </w:t>
      </w:r>
    </w:p>
    <w:p>
      <w:pPr>
        <w:pStyle w:val="Heading3"/>
        <w:rPr>
          <w:snapToGrid w:val="0"/>
        </w:rPr>
      </w:pPr>
      <w:bookmarkStart w:id="115" w:name="_Toc155086707"/>
      <w:r>
        <w:rPr>
          <w:rStyle w:val="CharDivNo"/>
        </w:rPr>
        <w:t>Division 5</w:t>
      </w:r>
      <w:r>
        <w:rPr>
          <w:snapToGrid w:val="0"/>
        </w:rPr>
        <w:t> — </w:t>
      </w:r>
      <w:r>
        <w:rPr>
          <w:rStyle w:val="CharDivText"/>
        </w:rPr>
        <w:t>Navigation of vessels</w:t>
      </w:r>
      <w:bookmarkEnd w:id="115"/>
      <w:r>
        <w:rPr>
          <w:rStyle w:val="CharDivText"/>
        </w:rPr>
        <w:t xml:space="preserve"> </w:t>
      </w:r>
    </w:p>
    <w:p>
      <w:pPr>
        <w:pStyle w:val="Footnoteheading"/>
      </w:pPr>
      <w:r>
        <w:tab/>
        <w:t xml:space="preserve">[Heading inserted: Gazette 19 May 1989 p. 1494.] </w:t>
      </w:r>
    </w:p>
    <w:p>
      <w:pPr>
        <w:pStyle w:val="Heading5"/>
        <w:rPr>
          <w:snapToGrid w:val="0"/>
        </w:rPr>
      </w:pPr>
      <w:bookmarkStart w:id="116" w:name="_Toc155086708"/>
      <w:r>
        <w:rPr>
          <w:rStyle w:val="CharSectno"/>
        </w:rPr>
        <w:t>85</w:t>
      </w:r>
      <w:r>
        <w:rPr>
          <w:snapToGrid w:val="0"/>
        </w:rPr>
        <w:t>.</w:t>
      </w:r>
      <w:r>
        <w:rPr>
          <w:snapToGrid w:val="0"/>
        </w:rPr>
        <w:tab/>
        <w:t>Power vessels approaching jetties</w:t>
      </w:r>
      <w:bookmarkEnd w:id="116"/>
      <w:r>
        <w:rPr>
          <w:snapToGrid w:val="0"/>
        </w:rPr>
        <w:t xml:space="preserve"> </w:t>
      </w:r>
    </w:p>
    <w:p>
      <w:pPr>
        <w:pStyle w:val="Subsection"/>
        <w:rPr>
          <w:snapToGrid w:val="0"/>
        </w:rPr>
      </w:pPr>
      <w:r>
        <w:rPr>
          <w:snapToGrid w:val="0"/>
        </w:rPr>
        <w:tab/>
        <w:t>(a)</w:t>
      </w:r>
      <w:r>
        <w:rPr>
          <w:snapToGrid w:val="0"/>
        </w:rPr>
        <w:tab/>
        <w:t xml:space="preserve">In the case of 2 power vessels approaching the same public jetty at the same time from opposite directions, the power vessel </w:t>
      </w:r>
      <w:r>
        <w:rPr>
          <w:snapToGrid w:val="0"/>
        </w:rPr>
        <w:lastRenderedPageBreak/>
        <w:t>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Gazette 19 May 1989 p. 1494.] </w:t>
      </w:r>
    </w:p>
    <w:p>
      <w:pPr>
        <w:pStyle w:val="Heading3"/>
        <w:rPr>
          <w:snapToGrid w:val="0"/>
        </w:rPr>
      </w:pPr>
      <w:bookmarkStart w:id="117" w:name="_Toc155086709"/>
      <w:r>
        <w:rPr>
          <w:rStyle w:val="CharDivNo"/>
        </w:rPr>
        <w:t>Division 6</w:t>
      </w:r>
      <w:r>
        <w:rPr>
          <w:snapToGrid w:val="0"/>
        </w:rPr>
        <w:t> — </w:t>
      </w:r>
      <w:r>
        <w:rPr>
          <w:rStyle w:val="CharDivText"/>
        </w:rPr>
        <w:t>Miscellaneous</w:t>
      </w:r>
      <w:bookmarkEnd w:id="117"/>
      <w:r>
        <w:rPr>
          <w:rStyle w:val="CharDivText"/>
        </w:rPr>
        <w:t xml:space="preserve"> </w:t>
      </w:r>
    </w:p>
    <w:p>
      <w:pPr>
        <w:pStyle w:val="Footnoteheading"/>
        <w:keepNext/>
      </w:pPr>
      <w:r>
        <w:tab/>
        <w:t xml:space="preserve">[Heading inserted: Gazette 19 May 1989 p. 1494.] </w:t>
      </w:r>
    </w:p>
    <w:p>
      <w:pPr>
        <w:pStyle w:val="Heading5"/>
        <w:rPr>
          <w:snapToGrid w:val="0"/>
        </w:rPr>
      </w:pPr>
      <w:bookmarkStart w:id="118" w:name="_Toc155086710"/>
      <w:r>
        <w:rPr>
          <w:rStyle w:val="CharSectno"/>
        </w:rPr>
        <w:t>86</w:t>
      </w:r>
      <w:r>
        <w:rPr>
          <w:snapToGrid w:val="0"/>
        </w:rPr>
        <w:t>.</w:t>
      </w:r>
      <w:r>
        <w:rPr>
          <w:snapToGrid w:val="0"/>
        </w:rPr>
        <w:tab/>
        <w:t>Bathing from jetties</w:t>
      </w:r>
      <w:bookmarkEnd w:id="118"/>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Gazette 19 May 1989 p. 1495.] </w:t>
      </w:r>
    </w:p>
    <w:p>
      <w:pPr>
        <w:pStyle w:val="Heading5"/>
        <w:rPr>
          <w:snapToGrid w:val="0"/>
        </w:rPr>
      </w:pPr>
      <w:bookmarkStart w:id="119" w:name="_Toc155086711"/>
      <w:r>
        <w:rPr>
          <w:rStyle w:val="CharSectno"/>
        </w:rPr>
        <w:t>87</w:t>
      </w:r>
      <w:r>
        <w:rPr>
          <w:snapToGrid w:val="0"/>
        </w:rPr>
        <w:t>.</w:t>
      </w:r>
      <w:r>
        <w:rPr>
          <w:snapToGrid w:val="0"/>
        </w:rPr>
        <w:tab/>
        <w:t>Damage to jetties</w:t>
      </w:r>
      <w:bookmarkEnd w:id="119"/>
      <w:r>
        <w:rPr>
          <w:snapToGrid w:val="0"/>
        </w:rPr>
        <w:t xml:space="preserve"> </w:t>
      </w:r>
    </w:p>
    <w:p>
      <w:pPr>
        <w:pStyle w:val="Subsection"/>
        <w:rPr>
          <w:snapToGrid w:val="0"/>
        </w:rPr>
      </w:pPr>
      <w:r>
        <w:tab/>
        <w:t>(1)</w:t>
      </w:r>
      <w:r>
        <w:tab/>
        <w:t>The owner of a</w:t>
      </w:r>
      <w:r>
        <w:rPr>
          <w:snapToGrid w:val="0"/>
        </w:rPr>
        <w:t xml:space="preserve">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w:t>
      </w:r>
      <w:r>
        <w:t>liable for that damage, in accordance with a notice given under subregulation (2),</w:t>
      </w:r>
      <w:r>
        <w:rPr>
          <w:snapToGrid w:val="0"/>
        </w:rPr>
        <w:t xml:space="preserve"> and may be recovered by the Department summarily or otherwise, and any default in payment shall render such owner liable to the penalty provided for breach of these regulations.</w:t>
      </w:r>
    </w:p>
    <w:p>
      <w:pPr>
        <w:pStyle w:val="Subsection"/>
      </w:pPr>
      <w:r>
        <w:tab/>
        <w:t>(2)</w:t>
      </w:r>
      <w:r>
        <w:tab/>
        <w:t>The chief executive officer may give the owner of the vessel a notice in writing requiring that the costs referred to in subregulation (1) specified in the notice be paid to the Department on or before the day specified in the notice.</w:t>
      </w:r>
    </w:p>
    <w:p>
      <w:pPr>
        <w:pStyle w:val="Footnotesection"/>
      </w:pPr>
      <w:r>
        <w:lastRenderedPageBreak/>
        <w:tab/>
        <w:t xml:space="preserve">[Regulation 87 amended: Gazette 19 May 1989 p. 1495; SL 2023/43 r. 12.] </w:t>
      </w:r>
    </w:p>
    <w:p>
      <w:pPr>
        <w:pStyle w:val="Heading5"/>
        <w:rPr>
          <w:snapToGrid w:val="0"/>
        </w:rPr>
      </w:pPr>
      <w:bookmarkStart w:id="120" w:name="_Toc155086712"/>
      <w:r>
        <w:rPr>
          <w:rStyle w:val="CharSectno"/>
        </w:rPr>
        <w:t>88</w:t>
      </w:r>
      <w:r>
        <w:rPr>
          <w:snapToGrid w:val="0"/>
        </w:rPr>
        <w:t>.</w:t>
      </w:r>
      <w:r>
        <w:rPr>
          <w:snapToGrid w:val="0"/>
        </w:rPr>
        <w:tab/>
        <w:t>Fishing from certain places prohibited</w:t>
      </w:r>
      <w:bookmarkEnd w:id="120"/>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Gazette 19 May 1989 p. 1495.] </w:t>
      </w:r>
    </w:p>
    <w:p>
      <w:pPr>
        <w:pStyle w:val="Heading5"/>
        <w:rPr>
          <w:snapToGrid w:val="0"/>
        </w:rPr>
      </w:pPr>
      <w:bookmarkStart w:id="121" w:name="_Toc155086713"/>
      <w:r>
        <w:rPr>
          <w:rStyle w:val="CharSectno"/>
        </w:rPr>
        <w:t>89</w:t>
      </w:r>
      <w:r>
        <w:rPr>
          <w:snapToGrid w:val="0"/>
        </w:rPr>
        <w:t>.</w:t>
      </w:r>
      <w:r>
        <w:rPr>
          <w:snapToGrid w:val="0"/>
        </w:rPr>
        <w:tab/>
        <w:t>Fishing nets on jetties</w:t>
      </w:r>
      <w:bookmarkEnd w:id="121"/>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Gazette 19 May 1989 p. 1495.] </w:t>
      </w:r>
    </w:p>
    <w:p>
      <w:pPr>
        <w:pStyle w:val="Heading5"/>
        <w:rPr>
          <w:snapToGrid w:val="0"/>
        </w:rPr>
      </w:pPr>
      <w:bookmarkStart w:id="122" w:name="_Toc155086714"/>
      <w:r>
        <w:rPr>
          <w:rStyle w:val="CharSectno"/>
        </w:rPr>
        <w:t>90</w:t>
      </w:r>
      <w:r>
        <w:rPr>
          <w:snapToGrid w:val="0"/>
        </w:rPr>
        <w:t>.</w:t>
      </w:r>
      <w:r>
        <w:rPr>
          <w:snapToGrid w:val="0"/>
        </w:rPr>
        <w:tab/>
        <w:t>Gangways to be provided</w:t>
      </w:r>
      <w:bookmarkEnd w:id="122"/>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Gazette 15 Jun 1973 p. 2239; 19 May 1989 p. 1495.] </w:t>
      </w:r>
    </w:p>
    <w:p>
      <w:pPr>
        <w:pStyle w:val="Heading5"/>
        <w:rPr>
          <w:snapToGrid w:val="0"/>
        </w:rPr>
      </w:pPr>
      <w:bookmarkStart w:id="123" w:name="_Toc155086715"/>
      <w:r>
        <w:rPr>
          <w:rStyle w:val="CharSectno"/>
        </w:rPr>
        <w:t>91</w:t>
      </w:r>
      <w:r>
        <w:rPr>
          <w:snapToGrid w:val="0"/>
        </w:rPr>
        <w:t>.</w:t>
      </w:r>
      <w:r>
        <w:rPr>
          <w:snapToGrid w:val="0"/>
        </w:rPr>
        <w:tab/>
        <w:t>Interference with jetties or approaches</w:t>
      </w:r>
      <w:bookmarkEnd w:id="123"/>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Gazette 19 May 1989 p. 1495.] </w:t>
      </w:r>
    </w:p>
    <w:p>
      <w:pPr>
        <w:pStyle w:val="Heading5"/>
        <w:rPr>
          <w:snapToGrid w:val="0"/>
        </w:rPr>
      </w:pPr>
      <w:bookmarkStart w:id="124" w:name="_Toc155086716"/>
      <w:r>
        <w:rPr>
          <w:rStyle w:val="CharSectno"/>
        </w:rPr>
        <w:lastRenderedPageBreak/>
        <w:t>92</w:t>
      </w:r>
      <w:r>
        <w:rPr>
          <w:snapToGrid w:val="0"/>
        </w:rPr>
        <w:t>.</w:t>
      </w:r>
      <w:r>
        <w:rPr>
          <w:snapToGrid w:val="0"/>
        </w:rPr>
        <w:tab/>
        <w:t>Lifebuoys on jetties</w:t>
      </w:r>
      <w:bookmarkEnd w:id="124"/>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Gazette 19 May 1989 p. 1495.] </w:t>
      </w:r>
    </w:p>
    <w:p>
      <w:pPr>
        <w:pStyle w:val="Heading5"/>
        <w:rPr>
          <w:snapToGrid w:val="0"/>
        </w:rPr>
      </w:pPr>
      <w:bookmarkStart w:id="125" w:name="_Toc155086717"/>
      <w:r>
        <w:rPr>
          <w:rStyle w:val="CharSectno"/>
        </w:rPr>
        <w:t>93</w:t>
      </w:r>
      <w:r>
        <w:rPr>
          <w:snapToGrid w:val="0"/>
        </w:rPr>
        <w:t>.</w:t>
      </w:r>
      <w:r>
        <w:rPr>
          <w:snapToGrid w:val="0"/>
        </w:rPr>
        <w:tab/>
        <w:t>Obstruction of jetties or officers</w:t>
      </w:r>
      <w:bookmarkEnd w:id="125"/>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Gazette 19 May 1989 p. 1495.] </w:t>
      </w:r>
    </w:p>
    <w:p>
      <w:pPr>
        <w:pStyle w:val="Heading5"/>
        <w:rPr>
          <w:snapToGrid w:val="0"/>
        </w:rPr>
      </w:pPr>
      <w:bookmarkStart w:id="126" w:name="_Toc155086718"/>
      <w:r>
        <w:rPr>
          <w:rStyle w:val="CharSectno"/>
        </w:rPr>
        <w:t>94</w:t>
      </w:r>
      <w:r>
        <w:rPr>
          <w:snapToGrid w:val="0"/>
        </w:rPr>
        <w:t>.</w:t>
      </w:r>
      <w:r>
        <w:rPr>
          <w:snapToGrid w:val="0"/>
        </w:rPr>
        <w:tab/>
        <w:t>Rubbish not to be thrown in river etc.</w:t>
      </w:r>
      <w:bookmarkEnd w:id="126"/>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Gazette 19 May 1989 p. 1495.] </w:t>
      </w:r>
    </w:p>
    <w:p>
      <w:pPr>
        <w:pStyle w:val="Ednotepart"/>
      </w:pPr>
      <w:r>
        <w:t>[Part 2A (r. 94A</w:t>
      </w:r>
      <w:r>
        <w:noBreakHyphen/>
        <w:t>94E) deleted: Gazette 31 May 2019 p. 1759.]</w:t>
      </w:r>
    </w:p>
    <w:p>
      <w:pPr>
        <w:pStyle w:val="Heading2"/>
      </w:pPr>
      <w:bookmarkStart w:id="127" w:name="_Toc155086719"/>
      <w:r>
        <w:rPr>
          <w:rStyle w:val="CharPartNo"/>
        </w:rPr>
        <w:lastRenderedPageBreak/>
        <w:t>Part 3</w:t>
      </w:r>
      <w:r>
        <w:t> — </w:t>
      </w:r>
      <w:r>
        <w:rPr>
          <w:rStyle w:val="CharPartText"/>
        </w:rPr>
        <w:t>Special provisions applying at particular ports</w:t>
      </w:r>
      <w:bookmarkEnd w:id="127"/>
      <w:r>
        <w:rPr>
          <w:rStyle w:val="CharPartText"/>
        </w:rPr>
        <w:t xml:space="preserve"> </w:t>
      </w:r>
    </w:p>
    <w:p>
      <w:pPr>
        <w:pStyle w:val="Footnoteheading"/>
      </w:pPr>
      <w:r>
        <w:tab/>
        <w:t xml:space="preserve">[Heading inserted: Gazette 19 May 1989 p. 1494.] </w:t>
      </w:r>
    </w:p>
    <w:p>
      <w:pPr>
        <w:pStyle w:val="Heading3"/>
        <w:rPr>
          <w:snapToGrid w:val="0"/>
        </w:rPr>
      </w:pPr>
      <w:bookmarkStart w:id="128" w:name="_Toc155086720"/>
      <w:r>
        <w:rPr>
          <w:rStyle w:val="CharDivNo"/>
        </w:rPr>
        <w:t>Division 1</w:t>
      </w:r>
      <w:r>
        <w:rPr>
          <w:snapToGrid w:val="0"/>
        </w:rPr>
        <w:t> — </w:t>
      </w:r>
      <w:r>
        <w:rPr>
          <w:rStyle w:val="CharDivText"/>
        </w:rPr>
        <w:t>Use of slipways</w:t>
      </w:r>
      <w:bookmarkEnd w:id="128"/>
      <w:r>
        <w:rPr>
          <w:rStyle w:val="CharDivText"/>
        </w:rPr>
        <w:t xml:space="preserve"> </w:t>
      </w:r>
    </w:p>
    <w:p>
      <w:pPr>
        <w:pStyle w:val="Footnoteheading"/>
      </w:pPr>
      <w:r>
        <w:tab/>
        <w:t xml:space="preserve">[Heading inserted: Gazette 19 May 1989 p. 1494.] </w:t>
      </w:r>
    </w:p>
    <w:p>
      <w:pPr>
        <w:pStyle w:val="Heading5"/>
      </w:pPr>
      <w:bookmarkStart w:id="129" w:name="_Toc155086721"/>
      <w:r>
        <w:rPr>
          <w:rStyle w:val="CharSectno"/>
        </w:rPr>
        <w:t>95</w:t>
      </w:r>
      <w:r>
        <w:t>.</w:t>
      </w:r>
      <w:r>
        <w:tab/>
        <w:t>Management and control of departmental slipways</w:t>
      </w:r>
      <w:bookmarkEnd w:id="129"/>
    </w:p>
    <w:p>
      <w:pPr>
        <w:pStyle w:val="Subsection"/>
      </w:pPr>
      <w:r>
        <w:tab/>
        <w:t>(1)</w:t>
      </w:r>
      <w:r>
        <w:tab/>
        <w:t>This Division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Gazette 20 Jun 2000 p. 3044; amended: Gazette 4 Nov 2014 p. 4204; 31 May 2019 p. 1759.]</w:t>
      </w:r>
    </w:p>
    <w:p>
      <w:pPr>
        <w:pStyle w:val="Heading5"/>
      </w:pPr>
      <w:bookmarkStart w:id="130" w:name="_Toc155086722"/>
      <w:r>
        <w:rPr>
          <w:rStyle w:val="CharSectno"/>
        </w:rPr>
        <w:t>95A</w:t>
      </w:r>
      <w:r>
        <w:t>.</w:t>
      </w:r>
      <w:r>
        <w:tab/>
        <w:t>Use of slipway</w:t>
      </w:r>
      <w:bookmarkEnd w:id="130"/>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4 Form 3.</w:t>
      </w:r>
    </w:p>
    <w:p>
      <w:pPr>
        <w:pStyle w:val="Footnotesection"/>
      </w:pPr>
      <w:r>
        <w:tab/>
        <w:t>[Regulation 95A inserted: Gazette 4 Nov 2014 p. 4204; amended: Gazette 25 May 2018 p. 1670.]</w:t>
      </w:r>
    </w:p>
    <w:p>
      <w:pPr>
        <w:pStyle w:val="Heading5"/>
        <w:rPr>
          <w:snapToGrid w:val="0"/>
        </w:rPr>
      </w:pPr>
      <w:bookmarkStart w:id="131" w:name="_Toc155086723"/>
      <w:r>
        <w:rPr>
          <w:rStyle w:val="CharSectno"/>
        </w:rPr>
        <w:t>96</w:t>
      </w:r>
      <w:r>
        <w:rPr>
          <w:snapToGrid w:val="0"/>
        </w:rPr>
        <w:t>.</w:t>
      </w:r>
      <w:r>
        <w:rPr>
          <w:snapToGrid w:val="0"/>
        </w:rPr>
        <w:tab/>
        <w:t>Charges for use of slipway</w:t>
      </w:r>
      <w:bookmarkEnd w:id="131"/>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w:t>
      </w:r>
      <w:r>
        <w:lastRenderedPageBreak/>
        <w:t xml:space="preserve">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Gazette 11 Jan 1946 p. 13; amended: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132" w:name="_Toc155086724"/>
      <w:r>
        <w:rPr>
          <w:rStyle w:val="CharSectno"/>
        </w:rPr>
        <w:t>97</w:t>
      </w:r>
      <w:r>
        <w:rPr>
          <w:snapToGrid w:val="0"/>
        </w:rPr>
        <w:t>.</w:t>
      </w:r>
      <w:r>
        <w:rPr>
          <w:snapToGrid w:val="0"/>
        </w:rPr>
        <w:tab/>
        <w:t>Government vessels may take precedence</w:t>
      </w:r>
      <w:bookmarkEnd w:id="132"/>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Gazette 11 Jan 1946 p. 13; amended: Gazette 19 May 1989 p. 1495.] </w:t>
      </w:r>
    </w:p>
    <w:p>
      <w:pPr>
        <w:pStyle w:val="Heading5"/>
        <w:rPr>
          <w:snapToGrid w:val="0"/>
        </w:rPr>
      </w:pPr>
      <w:bookmarkStart w:id="133" w:name="_Toc155086725"/>
      <w:r>
        <w:rPr>
          <w:rStyle w:val="CharSectno"/>
        </w:rPr>
        <w:t>98</w:t>
      </w:r>
      <w:r>
        <w:rPr>
          <w:snapToGrid w:val="0"/>
        </w:rPr>
        <w:t>.</w:t>
      </w:r>
      <w:r>
        <w:rPr>
          <w:snapToGrid w:val="0"/>
        </w:rPr>
        <w:tab/>
        <w:t>Vessels may forfeit their turn</w:t>
      </w:r>
      <w:bookmarkEnd w:id="133"/>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Gazette 11 Jan 1946 p. 13; amended: Gazette 19 May 1989 p. 1496.] </w:t>
      </w:r>
    </w:p>
    <w:p>
      <w:pPr>
        <w:pStyle w:val="Heading5"/>
        <w:rPr>
          <w:snapToGrid w:val="0"/>
        </w:rPr>
      </w:pPr>
      <w:bookmarkStart w:id="134" w:name="_Toc155086726"/>
      <w:r>
        <w:rPr>
          <w:rStyle w:val="CharSectno"/>
        </w:rPr>
        <w:t>99</w:t>
      </w:r>
      <w:r>
        <w:rPr>
          <w:snapToGrid w:val="0"/>
        </w:rPr>
        <w:t>.</w:t>
      </w:r>
      <w:r>
        <w:rPr>
          <w:snapToGrid w:val="0"/>
        </w:rPr>
        <w:tab/>
        <w:t>Department will not undertake repairs etc.</w:t>
      </w:r>
      <w:bookmarkEnd w:id="134"/>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Gazette 11 Jan 1946 p. 13; amended: Gazette 19 May 1989 p. 1496.] </w:t>
      </w:r>
    </w:p>
    <w:p>
      <w:pPr>
        <w:pStyle w:val="Heading5"/>
        <w:rPr>
          <w:snapToGrid w:val="0"/>
        </w:rPr>
      </w:pPr>
      <w:bookmarkStart w:id="135" w:name="_Toc155086727"/>
      <w:r>
        <w:rPr>
          <w:rStyle w:val="CharSectno"/>
        </w:rPr>
        <w:lastRenderedPageBreak/>
        <w:t>100</w:t>
      </w:r>
      <w:r>
        <w:rPr>
          <w:snapToGrid w:val="0"/>
        </w:rPr>
        <w:t>.</w:t>
      </w:r>
      <w:r>
        <w:rPr>
          <w:snapToGrid w:val="0"/>
        </w:rPr>
        <w:tab/>
        <w:t>Department not responsible for damage to vessel when in use of slip</w:t>
      </w:r>
      <w:bookmarkEnd w:id="135"/>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Gazette 11 Jan 1946 p. 13; amended: Gazette 19 May 1989 p. 1496.] </w:t>
      </w:r>
    </w:p>
    <w:p>
      <w:pPr>
        <w:pStyle w:val="Heading5"/>
        <w:spacing w:before="180"/>
        <w:rPr>
          <w:snapToGrid w:val="0"/>
        </w:rPr>
      </w:pPr>
      <w:bookmarkStart w:id="136" w:name="_Toc155086728"/>
      <w:r>
        <w:rPr>
          <w:rStyle w:val="CharSectno"/>
        </w:rPr>
        <w:t>101</w:t>
      </w:r>
      <w:r>
        <w:rPr>
          <w:snapToGrid w:val="0"/>
        </w:rPr>
        <w:t>.</w:t>
      </w:r>
      <w:r>
        <w:rPr>
          <w:snapToGrid w:val="0"/>
        </w:rPr>
        <w:tab/>
        <w:t>Duties of owner or master using slipway</w:t>
      </w:r>
      <w:bookmarkEnd w:id="136"/>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Gazette 19 Oct 1973 p. 3819; amended: Gazette 20 Jun 2000 p. 3044; 4 Nov 2014 p. 4205.] </w:t>
      </w:r>
    </w:p>
    <w:p>
      <w:pPr>
        <w:pStyle w:val="Heading5"/>
        <w:spacing w:before="180"/>
        <w:rPr>
          <w:snapToGrid w:val="0"/>
        </w:rPr>
      </w:pPr>
      <w:bookmarkStart w:id="137" w:name="_Toc155086729"/>
      <w:r>
        <w:rPr>
          <w:rStyle w:val="CharSectno"/>
        </w:rPr>
        <w:t>101A</w:t>
      </w:r>
      <w:r>
        <w:rPr>
          <w:snapToGrid w:val="0"/>
        </w:rPr>
        <w:t>.</w:t>
      </w:r>
      <w:r>
        <w:rPr>
          <w:snapToGrid w:val="0"/>
        </w:rPr>
        <w:tab/>
        <w:t>Slipping of more than one vessel at a time</w:t>
      </w:r>
      <w:bookmarkEnd w:id="137"/>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Gazette 24 Nov 1972 p. 4488; amended: Gazette 19 May 1989 p. 1496; 20 Jun 2000 p. 3044; 4 Nov 2014 p. 4205.] </w:t>
      </w:r>
    </w:p>
    <w:p>
      <w:pPr>
        <w:pStyle w:val="Heading5"/>
        <w:keepLines w:val="0"/>
        <w:spacing w:before="180"/>
        <w:rPr>
          <w:snapToGrid w:val="0"/>
        </w:rPr>
      </w:pPr>
      <w:bookmarkStart w:id="138" w:name="_Toc155086730"/>
      <w:r>
        <w:rPr>
          <w:rStyle w:val="CharSectno"/>
        </w:rPr>
        <w:lastRenderedPageBreak/>
        <w:t>101B</w:t>
      </w:r>
      <w:r>
        <w:rPr>
          <w:snapToGrid w:val="0"/>
        </w:rPr>
        <w:t>.</w:t>
      </w:r>
      <w:r>
        <w:rPr>
          <w:snapToGrid w:val="0"/>
        </w:rPr>
        <w:tab/>
        <w:t>Dispute procedure</w:t>
      </w:r>
      <w:bookmarkEnd w:id="138"/>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Gazette 11 Jan 1946 p. 13; amended: Gazette 19 May 1989 p. 1496.] </w:t>
      </w:r>
    </w:p>
    <w:p>
      <w:pPr>
        <w:pStyle w:val="Ednotesection"/>
        <w:spacing w:before="180"/>
        <w:ind w:left="890" w:hanging="890"/>
      </w:pPr>
      <w:r>
        <w:t>[</w:t>
      </w:r>
      <w:r>
        <w:rPr>
          <w:b/>
        </w:rPr>
        <w:t>102-105.</w:t>
      </w:r>
      <w:r>
        <w:tab/>
        <w:t>Deleted: Gazette 24 Nov 1972 p. 4488.]</w:t>
      </w:r>
    </w:p>
    <w:p>
      <w:pPr>
        <w:pStyle w:val="Heading3"/>
        <w:rPr>
          <w:snapToGrid w:val="0"/>
        </w:rPr>
      </w:pPr>
      <w:bookmarkStart w:id="139" w:name="_Toc155086731"/>
      <w:r>
        <w:rPr>
          <w:rStyle w:val="CharDivNo"/>
        </w:rPr>
        <w:t>Division 2</w:t>
      </w:r>
      <w:r>
        <w:rPr>
          <w:snapToGrid w:val="0"/>
        </w:rPr>
        <w:t> — </w:t>
      </w:r>
      <w:r>
        <w:rPr>
          <w:rStyle w:val="CharDivText"/>
        </w:rPr>
        <w:t>Use of mooring springs</w:t>
      </w:r>
      <w:bookmarkEnd w:id="139"/>
      <w:r>
        <w:rPr>
          <w:snapToGrid w:val="0"/>
        </w:rPr>
        <w:t xml:space="preserve"> </w:t>
      </w:r>
    </w:p>
    <w:p>
      <w:pPr>
        <w:pStyle w:val="Footnoteheading"/>
      </w:pPr>
      <w:r>
        <w:tab/>
        <w:t xml:space="preserve">[Heading inserted: Gazette 19 May 1989 p. 1494.] </w:t>
      </w:r>
    </w:p>
    <w:p>
      <w:pPr>
        <w:pStyle w:val="Ednotesection"/>
        <w:spacing w:before="180"/>
      </w:pPr>
      <w:r>
        <w:t>[</w:t>
      </w:r>
      <w:r>
        <w:rPr>
          <w:b/>
        </w:rPr>
        <w:t>105A</w:t>
      </w:r>
      <w:r>
        <w:rPr>
          <w:b/>
        </w:rPr>
        <w:noBreakHyphen/>
        <w:t>105E.</w:t>
      </w:r>
      <w:r>
        <w:tab/>
        <w:t>Deleted: Gazette 30 Jun 1995 p. 2700.]</w:t>
      </w:r>
    </w:p>
    <w:p>
      <w:pPr>
        <w:pStyle w:val="Heading5"/>
        <w:spacing w:before="180"/>
        <w:rPr>
          <w:snapToGrid w:val="0"/>
        </w:rPr>
      </w:pPr>
      <w:bookmarkStart w:id="140" w:name="_Toc155086732"/>
      <w:r>
        <w:rPr>
          <w:rStyle w:val="CharSectno"/>
        </w:rPr>
        <w:t>105F</w:t>
      </w:r>
      <w:r>
        <w:rPr>
          <w:snapToGrid w:val="0"/>
        </w:rPr>
        <w:t>.</w:t>
      </w:r>
      <w:r>
        <w:rPr>
          <w:snapToGrid w:val="0"/>
        </w:rPr>
        <w:tab/>
        <w:t>Approaching bollard or jetty to which mooring spring or rope fastened</w:t>
      </w:r>
      <w:bookmarkEnd w:id="140"/>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Gazette 3 Jan 1947 p. 7; amended: Gazette 15 Jun 1973 p. 2238.] </w:t>
      </w:r>
    </w:p>
    <w:p>
      <w:pPr>
        <w:pStyle w:val="Ednotesection"/>
        <w:spacing w:before="180"/>
        <w:ind w:left="890" w:hanging="890"/>
      </w:pPr>
      <w:r>
        <w:t>[</w:t>
      </w:r>
      <w:r>
        <w:rPr>
          <w:b/>
        </w:rPr>
        <w:t>105G, 105H, 105HA, 105HB.</w:t>
      </w:r>
      <w:r>
        <w:tab/>
        <w:t>Deleted: Gazette 30 Jun 1995 p. 2700.]</w:t>
      </w:r>
    </w:p>
    <w:p>
      <w:pPr>
        <w:pStyle w:val="Ednotedivision"/>
        <w:spacing w:before="180"/>
      </w:pPr>
      <w:r>
        <w:t>[Division 3 (r. 105HC) deleted: Gazette 30 Jun 1995 p. 2700.]</w:t>
      </w:r>
    </w:p>
    <w:p>
      <w:pPr>
        <w:pStyle w:val="Ednotedivision"/>
        <w:spacing w:before="180"/>
      </w:pPr>
      <w:r>
        <w:t>[Division 4 (r. 105I) deleted: SL 2021/51 r. 5.]</w:t>
      </w:r>
    </w:p>
    <w:p>
      <w:pPr>
        <w:pStyle w:val="Heading2"/>
      </w:pPr>
      <w:bookmarkStart w:id="141" w:name="_Toc155086733"/>
      <w:r>
        <w:rPr>
          <w:rStyle w:val="CharPartNo"/>
        </w:rPr>
        <w:lastRenderedPageBreak/>
        <w:t>Part 3A</w:t>
      </w:r>
      <w:r>
        <w:rPr>
          <w:b w:val="0"/>
        </w:rPr>
        <w:t> </w:t>
      </w:r>
      <w:r>
        <w:t>—</w:t>
      </w:r>
      <w:r>
        <w:rPr>
          <w:b w:val="0"/>
        </w:rPr>
        <w:t> </w:t>
      </w:r>
      <w:r>
        <w:rPr>
          <w:rStyle w:val="CharPartText"/>
        </w:rPr>
        <w:t>Licence fees</w:t>
      </w:r>
      <w:bookmarkEnd w:id="141"/>
    </w:p>
    <w:p>
      <w:pPr>
        <w:pStyle w:val="Footnoteheading"/>
      </w:pPr>
      <w:r>
        <w:tab/>
        <w:t>[Heading inserted: SL 2020/96 r. 5.]</w:t>
      </w:r>
    </w:p>
    <w:p>
      <w:pPr>
        <w:pStyle w:val="Heading3"/>
      </w:pPr>
      <w:bookmarkStart w:id="142" w:name="_Toc155086734"/>
      <w:r>
        <w:rPr>
          <w:rStyle w:val="CharDivNo"/>
        </w:rPr>
        <w:t>Division 1</w:t>
      </w:r>
      <w:r>
        <w:t> — </w:t>
      </w:r>
      <w:r>
        <w:rPr>
          <w:rStyle w:val="CharDivText"/>
        </w:rPr>
        <w:t>Preliminary</w:t>
      </w:r>
      <w:bookmarkEnd w:id="142"/>
    </w:p>
    <w:p>
      <w:pPr>
        <w:pStyle w:val="Footnoteheading"/>
      </w:pPr>
      <w:r>
        <w:tab/>
        <w:t>[Heading inserted: SL 2020/96 r. 5.]</w:t>
      </w:r>
    </w:p>
    <w:p>
      <w:pPr>
        <w:pStyle w:val="Heading5"/>
      </w:pPr>
      <w:bookmarkStart w:id="143" w:name="_Toc155086735"/>
      <w:r>
        <w:rPr>
          <w:rStyle w:val="CharSectno"/>
        </w:rPr>
        <w:t>105J</w:t>
      </w:r>
      <w:r>
        <w:t>.</w:t>
      </w:r>
      <w:r>
        <w:tab/>
        <w:t>Terms used</w:t>
      </w:r>
      <w:bookmarkEnd w:id="143"/>
    </w:p>
    <w:p>
      <w:pPr>
        <w:pStyle w:val="Subsection"/>
      </w:pPr>
      <w:r>
        <w:tab/>
      </w:r>
      <w:r>
        <w:tab/>
        <w:t xml:space="preserve">In this Part — </w:t>
      </w:r>
    </w:p>
    <w:p>
      <w:pPr>
        <w:pStyle w:val="Defstart"/>
      </w:pPr>
      <w:r>
        <w:tab/>
      </w:r>
      <w:r>
        <w:rPr>
          <w:rStyle w:val="CharDefText"/>
        </w:rPr>
        <w:t>amended licence fee</w:t>
      </w:r>
      <w:r>
        <w:t xml:space="preserve"> has the meaning given in regulation 105K(5);</w:t>
      </w:r>
    </w:p>
    <w:p>
      <w:pPr>
        <w:pStyle w:val="Defstart"/>
      </w:pPr>
      <w:r>
        <w:tab/>
      </w:r>
      <w:r>
        <w:rPr>
          <w:rStyle w:val="CharDefText"/>
        </w:rPr>
        <w:t>annual licence fee</w:t>
      </w:r>
      <w:r>
        <w:t xml:space="preserve"> has the meaning given in regulation 105K(6);</w:t>
      </w:r>
    </w:p>
    <w:p>
      <w:pPr>
        <w:pStyle w:val="Defstart"/>
      </w:pPr>
      <w:r>
        <w:tab/>
      </w:r>
      <w:r>
        <w:rPr>
          <w:rStyle w:val="CharDefText"/>
        </w:rPr>
        <w:t>business</w:t>
      </w:r>
      <w:r>
        <w:t xml:space="preserve"> includes the following — </w:t>
      </w:r>
    </w:p>
    <w:p>
      <w:pPr>
        <w:pStyle w:val="Defpara"/>
      </w:pPr>
      <w:r>
        <w:tab/>
        <w:t>(a)</w:t>
      </w:r>
      <w:r>
        <w:tab/>
        <w:t>a trade or profession;</w:t>
      </w:r>
    </w:p>
    <w:p>
      <w:pPr>
        <w:pStyle w:val="Defpara"/>
      </w:pPr>
      <w:r>
        <w:tab/>
        <w:t>(b)</w:t>
      </w:r>
      <w:r>
        <w:tab/>
        <w:t>a business not carried on for profit;</w:t>
      </w:r>
    </w:p>
    <w:p>
      <w:pPr>
        <w:pStyle w:val="Defpara"/>
      </w:pPr>
      <w:r>
        <w:tab/>
        <w:t>(c)</w:t>
      </w:r>
      <w:r>
        <w:tab/>
        <w:t xml:space="preserve">any activities of — </w:t>
      </w:r>
    </w:p>
    <w:p>
      <w:pPr>
        <w:pStyle w:val="Defsubpara"/>
      </w:pPr>
      <w:r>
        <w:tab/>
        <w:t>(i)</w:t>
      </w:r>
      <w:r>
        <w:tab/>
        <w:t>a body corporate (including a local government, regional local government or regional subsidiary); or</w:t>
      </w:r>
    </w:p>
    <w:p>
      <w:pPr>
        <w:pStyle w:val="Defsubpara"/>
      </w:pPr>
      <w:r>
        <w:tab/>
        <w:t>(ii)</w:t>
      </w:r>
      <w:r>
        <w:tab/>
        <w:t>any other association, society, club, institution or other body;</w:t>
      </w:r>
    </w:p>
    <w:p>
      <w:pPr>
        <w:pStyle w:val="Defstart"/>
      </w:pPr>
      <w:r>
        <w:tab/>
      </w:r>
      <w:r>
        <w:rPr>
          <w:rStyle w:val="CharDefText"/>
        </w:rPr>
        <w:t>business licence</w:t>
      </w:r>
      <w:r>
        <w:t xml:space="preserve"> means a licence that authorises the jetty, or 1 or more of the jetties, to which the licence relates to be used, or to be used once erected or constructed, for the purposes of a business (whether carried on by the licensee or by another person);</w:t>
      </w:r>
    </w:p>
    <w:p>
      <w:pPr>
        <w:pStyle w:val="Defstart"/>
      </w:pPr>
      <w:r>
        <w:tab/>
      </w:r>
      <w:r>
        <w:rPr>
          <w:rStyle w:val="CharDefText"/>
        </w:rPr>
        <w:t>fuel pipeline</w:t>
      </w:r>
      <w:r>
        <w:t xml:space="preserve"> means a pipeline for transmission of liquids derived from petroleum, coal or shale on or from a jetty;</w:t>
      </w:r>
    </w:p>
    <w:p>
      <w:pPr>
        <w:pStyle w:val="Defstart"/>
      </w:pPr>
      <w:r>
        <w:tab/>
      </w:r>
      <w:r>
        <w:rPr>
          <w:rStyle w:val="CharDefText"/>
        </w:rPr>
        <w:t>fuel pipeline licence</w:t>
      </w:r>
      <w:r>
        <w:t xml:space="preserve"> means a licence that — </w:t>
      </w:r>
    </w:p>
    <w:p>
      <w:pPr>
        <w:pStyle w:val="Defpara"/>
      </w:pPr>
      <w:r>
        <w:tab/>
        <w:t>(a)</w:t>
      </w:r>
      <w:r>
        <w:tab/>
        <w:t>relates to a jetty vested in, used by, or under the control of the Department; and</w:t>
      </w:r>
    </w:p>
    <w:p>
      <w:pPr>
        <w:pStyle w:val="Defpara"/>
      </w:pPr>
      <w:r>
        <w:lastRenderedPageBreak/>
        <w:tab/>
        <w:t>(b)</w:t>
      </w:r>
      <w:r>
        <w:tab/>
        <w:t>is granted for the purposes of regulation 67A;</w:t>
      </w:r>
    </w:p>
    <w:p>
      <w:pPr>
        <w:pStyle w:val="Defstart"/>
      </w:pPr>
      <w:r>
        <w:tab/>
      </w:r>
      <w:r>
        <w:rPr>
          <w:rStyle w:val="CharDefText"/>
        </w:rPr>
        <w:t>jetty</w:t>
      </w:r>
      <w:r>
        <w:t xml:space="preserve"> has the meaning given in section 3 of the Act (despite regulation 3(1));</w:t>
      </w:r>
    </w:p>
    <w:p>
      <w:pPr>
        <w:pStyle w:val="Defstart"/>
      </w:pPr>
      <w:r>
        <w:tab/>
      </w:r>
      <w:r>
        <w:rPr>
          <w:rStyle w:val="CharDefText"/>
        </w:rPr>
        <w:t>licence</w:t>
      </w:r>
      <w:r>
        <w:t xml:space="preserve"> means a licence granted under section 7(1) of the Act;</w:t>
      </w:r>
    </w:p>
    <w:p>
      <w:pPr>
        <w:pStyle w:val="Defstart"/>
      </w:pPr>
      <w:r>
        <w:tab/>
      </w:r>
      <w:r>
        <w:rPr>
          <w:rStyle w:val="CharDefText"/>
        </w:rPr>
        <w:t>local government public licence</w:t>
      </w:r>
      <w:r>
        <w:t xml:space="preserve"> means a licence — </w:t>
      </w:r>
    </w:p>
    <w:p>
      <w:pPr>
        <w:pStyle w:val="Defpara"/>
      </w:pPr>
      <w:r>
        <w:tab/>
        <w:t>(a)</w:t>
      </w:r>
      <w:r>
        <w:tab/>
        <w:t>that relates only to 1 or more jetties that are the property of a local government; and</w:t>
      </w:r>
    </w:p>
    <w:p>
      <w:pPr>
        <w:pStyle w:val="Defpara"/>
      </w:pPr>
      <w:r>
        <w:tab/>
        <w:t>(b)</w:t>
      </w:r>
      <w:r>
        <w:tab/>
        <w:t xml:space="preserve">the purpose of which is to make the jetty, or each of the jetties — </w:t>
      </w:r>
    </w:p>
    <w:p>
      <w:pPr>
        <w:pStyle w:val="Defsubpara"/>
      </w:pPr>
      <w:r>
        <w:tab/>
        <w:t>(i)</w:t>
      </w:r>
      <w:r>
        <w:tab/>
        <w:t>available for use by the general public free of charge; or</w:t>
      </w:r>
    </w:p>
    <w:p>
      <w:pPr>
        <w:pStyle w:val="Defsubpara"/>
      </w:pPr>
      <w:r>
        <w:tab/>
        <w:t>(ii)</w:t>
      </w:r>
      <w:r>
        <w:tab/>
        <w:t>so available once erected or constructed;</w:t>
      </w:r>
    </w:p>
    <w:p>
      <w:pPr>
        <w:pStyle w:val="Defstart"/>
      </w:pPr>
      <w:r>
        <w:tab/>
      </w:r>
      <w:r>
        <w:rPr>
          <w:rStyle w:val="CharDefText"/>
        </w:rPr>
        <w:t>new licence fee</w:t>
      </w:r>
      <w:r>
        <w:t xml:space="preserve"> has the meaning given in regulation 105K(3);</w:t>
      </w:r>
    </w:p>
    <w:p>
      <w:pPr>
        <w:pStyle w:val="Defstart"/>
      </w:pPr>
      <w:r>
        <w:tab/>
      </w:r>
      <w:r>
        <w:rPr>
          <w:rStyle w:val="CharDefText"/>
        </w:rPr>
        <w:t>private licence</w:t>
      </w:r>
      <w:r>
        <w:t xml:space="preserve"> means a licence that relates only to 1 or more private jetties;</w:t>
      </w:r>
    </w:p>
    <w:p>
      <w:pPr>
        <w:pStyle w:val="Defstart"/>
      </w:pPr>
      <w:r>
        <w:tab/>
      </w:r>
      <w:r>
        <w:rPr>
          <w:rStyle w:val="CharDefText"/>
        </w:rPr>
        <w:t>ramp</w:t>
      </w:r>
      <w:r>
        <w:t xml:space="preserve"> means a ramp which is, or may be, used for the purpose of launching or landing a vessel;</w:t>
      </w:r>
    </w:p>
    <w:p>
      <w:pPr>
        <w:pStyle w:val="Defstart"/>
      </w:pPr>
      <w:r>
        <w:tab/>
      </w:r>
      <w:r>
        <w:rPr>
          <w:rStyle w:val="CharDefText"/>
        </w:rPr>
        <w:t>replacement licence fee</w:t>
      </w:r>
      <w:r>
        <w:t xml:space="preserve"> has the meaning given in regulation 105K(4);</w:t>
      </w:r>
    </w:p>
    <w:p>
      <w:pPr>
        <w:pStyle w:val="Defstart"/>
      </w:pPr>
      <w:r>
        <w:tab/>
      </w:r>
      <w:r>
        <w:rPr>
          <w:rStyle w:val="CharDefText"/>
        </w:rPr>
        <w:t>vessel</w:t>
      </w:r>
      <w:r>
        <w:t xml:space="preserve"> has the meaning given in section 3 of the Act (despite regulation 3(1)).</w:t>
      </w:r>
    </w:p>
    <w:p>
      <w:pPr>
        <w:pStyle w:val="Footnotesection"/>
      </w:pPr>
      <w:r>
        <w:tab/>
        <w:t>[Regulation 105J inserted: SL 2020/96 r. 5.]</w:t>
      </w:r>
    </w:p>
    <w:p>
      <w:pPr>
        <w:pStyle w:val="Heading5"/>
      </w:pPr>
      <w:bookmarkStart w:id="144" w:name="_Toc155086736"/>
      <w:r>
        <w:rPr>
          <w:rStyle w:val="CharSectno"/>
        </w:rPr>
        <w:t>105K</w:t>
      </w:r>
      <w:r>
        <w:t>.</w:t>
      </w:r>
      <w:r>
        <w:tab/>
        <w:t>Obligation to pay licence fees</w:t>
      </w:r>
      <w:bookmarkEnd w:id="144"/>
    </w:p>
    <w:p>
      <w:pPr>
        <w:pStyle w:val="Subsection"/>
      </w:pPr>
      <w:r>
        <w:tab/>
        <w:t>(1)</w:t>
      </w:r>
      <w:r>
        <w:tab/>
        <w:t xml:space="preserve">This Part — </w:t>
      </w:r>
    </w:p>
    <w:p>
      <w:pPr>
        <w:pStyle w:val="Indenta"/>
      </w:pPr>
      <w:r>
        <w:tab/>
        <w:t>(a)</w:t>
      </w:r>
      <w:r>
        <w:tab/>
        <w:t>prescribes the fees that are payable for licences; and</w:t>
      </w:r>
    </w:p>
    <w:p>
      <w:pPr>
        <w:pStyle w:val="Indenta"/>
      </w:pPr>
      <w:r>
        <w:tab/>
        <w:t>(b)</w:t>
      </w:r>
      <w:r>
        <w:tab/>
        <w:t>for the purposes of section 5(1)(b) of the Act, is applicable to jetties under the control of any local government.</w:t>
      </w:r>
    </w:p>
    <w:p>
      <w:pPr>
        <w:pStyle w:val="Subsection"/>
      </w:pPr>
      <w:r>
        <w:tab/>
        <w:t>(2)</w:t>
      </w:r>
      <w:r>
        <w:tab/>
        <w:t>Subregulations (3) to (6) explain the different types of fees that are prescribed by this Part.</w:t>
      </w:r>
    </w:p>
    <w:p>
      <w:pPr>
        <w:pStyle w:val="Subsection"/>
      </w:pPr>
      <w:r>
        <w:lastRenderedPageBreak/>
        <w:tab/>
        <w:t>(3)</w:t>
      </w:r>
      <w:r>
        <w:tab/>
        <w:t xml:space="preserve">A </w:t>
      </w:r>
      <w:r>
        <w:rPr>
          <w:rStyle w:val="CharDefText"/>
        </w:rPr>
        <w:t>new licence fee</w:t>
      </w:r>
      <w:r>
        <w:t xml:space="preserve"> is a fee that is payable by a licensee on the granting to them of a new licence, except in a case described in subregulation (4).</w:t>
      </w:r>
    </w:p>
    <w:p>
      <w:pPr>
        <w:pStyle w:val="Subsection"/>
      </w:pPr>
      <w:r>
        <w:tab/>
        <w:t>(4)</w:t>
      </w:r>
      <w:r>
        <w:tab/>
        <w:t xml:space="preserve">A </w:t>
      </w:r>
      <w:r>
        <w:rPr>
          <w:rStyle w:val="CharDefText"/>
        </w:rPr>
        <w:t>replacement licence fee</w:t>
      </w:r>
      <w:r>
        <w:t xml:space="preserve"> is a fee that is payable by a licensee on the granting to them of a licence if the licence — </w:t>
      </w:r>
    </w:p>
    <w:p>
      <w:pPr>
        <w:pStyle w:val="Indenta"/>
      </w:pPr>
      <w:r>
        <w:tab/>
        <w:t>(a)</w:t>
      </w:r>
      <w:r>
        <w:tab/>
        <w:t xml:space="preserve">is granted to replace an earlier licence — </w:t>
      </w:r>
    </w:p>
    <w:p>
      <w:pPr>
        <w:pStyle w:val="Indenti"/>
      </w:pPr>
      <w:r>
        <w:tab/>
        <w:t>(i)</w:t>
      </w:r>
      <w:r>
        <w:tab/>
        <w:t>of which another person is the licensee; and</w:t>
      </w:r>
    </w:p>
    <w:p>
      <w:pPr>
        <w:pStyle w:val="Indenti"/>
      </w:pPr>
      <w:r>
        <w:tab/>
        <w:t>(ii)</w:t>
      </w:r>
      <w:r>
        <w:tab/>
        <w:t>that is cancelled on the granting;</w:t>
      </w:r>
    </w:p>
    <w:p>
      <w:pPr>
        <w:pStyle w:val="Indenta"/>
      </w:pPr>
      <w:r>
        <w:tab/>
      </w:r>
      <w:r>
        <w:tab/>
        <w:t>and</w:t>
      </w:r>
    </w:p>
    <w:p>
      <w:pPr>
        <w:pStyle w:val="Indenta"/>
      </w:pPr>
      <w:r>
        <w:tab/>
        <w:t>(b)</w:t>
      </w:r>
      <w:r>
        <w:tab/>
        <w:t xml:space="preserve">is the same as the earlier licence except for — </w:t>
      </w:r>
    </w:p>
    <w:p>
      <w:pPr>
        <w:pStyle w:val="Indenti"/>
      </w:pPr>
      <w:r>
        <w:tab/>
        <w:t>(i)</w:t>
      </w:r>
      <w:r>
        <w:tab/>
        <w:t>the change in licensee; and</w:t>
      </w:r>
    </w:p>
    <w:p>
      <w:pPr>
        <w:pStyle w:val="Indenti"/>
      </w:pPr>
      <w:r>
        <w:tab/>
        <w:t>(ii)</w:t>
      </w:r>
      <w:r>
        <w:tab/>
        <w:t>the date of its coming into force.</w:t>
      </w:r>
    </w:p>
    <w:p>
      <w:pPr>
        <w:pStyle w:val="Subsection"/>
      </w:pPr>
      <w:r>
        <w:tab/>
        <w:t>(5)</w:t>
      </w:r>
      <w:r>
        <w:tab/>
        <w:t>An</w:t>
      </w:r>
      <w:r>
        <w:rPr>
          <w:b/>
          <w:i/>
        </w:rPr>
        <w:t xml:space="preserve"> </w:t>
      </w:r>
      <w:r>
        <w:rPr>
          <w:rStyle w:val="CharDefText"/>
        </w:rPr>
        <w:t>amended licence fee</w:t>
      </w:r>
      <w:r>
        <w:t xml:space="preserve"> is a fee that is payable by a licensee on the granting to them of an amended licence if — </w:t>
      </w:r>
    </w:p>
    <w:p>
      <w:pPr>
        <w:pStyle w:val="Indenta"/>
      </w:pPr>
      <w:r>
        <w:tab/>
        <w:t>(a)</w:t>
      </w:r>
      <w:r>
        <w:tab/>
        <w:t>the licensee’s licence is amended on an application made by the licensee to the chief executive officer; and</w:t>
      </w:r>
    </w:p>
    <w:p>
      <w:pPr>
        <w:pStyle w:val="Indenta"/>
      </w:pPr>
      <w:r>
        <w:tab/>
        <w:t>(b)</w:t>
      </w:r>
      <w:r>
        <w:tab/>
        <w:t xml:space="preserve">the purpose of the amendment is to authorise the licensee — </w:t>
      </w:r>
    </w:p>
    <w:p>
      <w:pPr>
        <w:pStyle w:val="Indenti"/>
      </w:pPr>
      <w:r>
        <w:tab/>
        <w:t>(i)</w:t>
      </w:r>
      <w:r>
        <w:tab/>
        <w:t>to modify the jetty, or 1 or more of the jetties, to which the licence relates; or</w:t>
      </w:r>
    </w:p>
    <w:p>
      <w:pPr>
        <w:pStyle w:val="Indenti"/>
      </w:pPr>
      <w:r>
        <w:tab/>
        <w:t>(ii)</w:t>
      </w:r>
      <w:r>
        <w:tab/>
        <w:t>if the licence is a fuel pipeline licence — to modify the fuel pipeline authorised by the licence.</w:t>
      </w:r>
    </w:p>
    <w:p>
      <w:pPr>
        <w:pStyle w:val="Subsection"/>
      </w:pPr>
      <w:r>
        <w:tab/>
        <w:t>(6)</w:t>
      </w:r>
      <w:r>
        <w:tab/>
        <w:t xml:space="preserve">An </w:t>
      </w:r>
      <w:r>
        <w:rPr>
          <w:rStyle w:val="CharDefText"/>
        </w:rPr>
        <w:t>annual licence fee</w:t>
      </w:r>
      <w:r>
        <w:t xml:space="preserve"> is an annual fee that is payable by a licensee — </w:t>
      </w:r>
    </w:p>
    <w:p>
      <w:pPr>
        <w:pStyle w:val="Indenta"/>
      </w:pPr>
      <w:r>
        <w:tab/>
        <w:t>(a)</w:t>
      </w:r>
      <w:r>
        <w:tab/>
        <w:t>in respect of the 2</w:t>
      </w:r>
      <w:r>
        <w:rPr>
          <w:vertAlign w:val="superscript"/>
        </w:rPr>
        <w:t>nd</w:t>
      </w:r>
      <w:r>
        <w:t xml:space="preserve"> year, and each subsequent year, of the licensee’s licence; and</w:t>
      </w:r>
    </w:p>
    <w:p>
      <w:pPr>
        <w:pStyle w:val="Indenta"/>
      </w:pPr>
      <w:r>
        <w:tab/>
        <w:t>(b)</w:t>
      </w:r>
      <w:r>
        <w:tab/>
        <w:t>within 30 days after the beginning of the year in question.</w:t>
      </w:r>
    </w:p>
    <w:p>
      <w:pPr>
        <w:pStyle w:val="Subsection"/>
      </w:pPr>
      <w:r>
        <w:tab/>
        <w:t>(7)</w:t>
      </w:r>
      <w:r>
        <w:tab/>
        <w:t xml:space="preserve">A licensee must pay any fee prescribed for their licence to the chief executive officer at the time the fee is payable in </w:t>
      </w:r>
      <w:r>
        <w:lastRenderedPageBreak/>
        <w:t>accordance with subregulation (3), (4), (5) or (6) (as the case requires).</w:t>
      </w:r>
    </w:p>
    <w:p>
      <w:pPr>
        <w:pStyle w:val="Footnotesection"/>
      </w:pPr>
      <w:r>
        <w:tab/>
        <w:t>[Regulation 105K inserted: SL 2020/96 r. 5.]</w:t>
      </w:r>
    </w:p>
    <w:p>
      <w:pPr>
        <w:pStyle w:val="Heading3"/>
      </w:pPr>
      <w:bookmarkStart w:id="145" w:name="_Toc155086737"/>
      <w:r>
        <w:rPr>
          <w:rStyle w:val="CharDivNo"/>
        </w:rPr>
        <w:t>Division 2</w:t>
      </w:r>
      <w:r>
        <w:t> — </w:t>
      </w:r>
      <w:r>
        <w:rPr>
          <w:rStyle w:val="CharDivText"/>
        </w:rPr>
        <w:t>Prescribed licence fees</w:t>
      </w:r>
      <w:bookmarkEnd w:id="145"/>
    </w:p>
    <w:p>
      <w:pPr>
        <w:pStyle w:val="Footnoteheading"/>
      </w:pPr>
      <w:r>
        <w:tab/>
        <w:t>[Heading inserted: SL 2020/96 r. 5.]</w:t>
      </w:r>
    </w:p>
    <w:p>
      <w:pPr>
        <w:pStyle w:val="Heading5"/>
      </w:pPr>
      <w:bookmarkStart w:id="146" w:name="_Toc155086738"/>
      <w:r>
        <w:rPr>
          <w:rStyle w:val="CharSectno"/>
        </w:rPr>
        <w:t>105L</w:t>
      </w:r>
      <w:r>
        <w:t>.</w:t>
      </w:r>
      <w:r>
        <w:tab/>
        <w:t>Private licence for certain type of ramp on freehold land</w:t>
      </w:r>
      <w:bookmarkEnd w:id="146"/>
    </w:p>
    <w:p>
      <w:pPr>
        <w:pStyle w:val="Subsection"/>
      </w:pPr>
      <w:r>
        <w:tab/>
        <w:t>(1)</w:t>
      </w:r>
      <w:r>
        <w:tab/>
        <w:t xml:space="preserve">This regulation applies to a private licence if — </w:t>
      </w:r>
    </w:p>
    <w:p>
      <w:pPr>
        <w:pStyle w:val="Indenta"/>
      </w:pPr>
      <w:r>
        <w:tab/>
        <w:t>(a)</w:t>
      </w:r>
      <w:r>
        <w:tab/>
        <w:t xml:space="preserve">the jetty, or each of the jetties, to which the licence relates is a ramp that is, or will be once erected or constructed, situated wholly — </w:t>
      </w:r>
    </w:p>
    <w:p>
      <w:pPr>
        <w:pStyle w:val="Indenti"/>
      </w:pPr>
      <w:r>
        <w:tab/>
        <w:t>(i)</w:t>
      </w:r>
      <w:r>
        <w:tab/>
        <w:t>on land held in freehold; and</w:t>
      </w:r>
    </w:p>
    <w:p>
      <w:pPr>
        <w:pStyle w:val="Indenti"/>
      </w:pPr>
      <w:r>
        <w:tab/>
        <w:t>(ii)</w:t>
      </w:r>
      <w:r>
        <w:tab/>
        <w:t>ordinarily out of water;</w:t>
      </w:r>
    </w:p>
    <w:p>
      <w:pPr>
        <w:pStyle w:val="Indenta"/>
      </w:pPr>
      <w:r>
        <w:tab/>
      </w:r>
      <w:r>
        <w:tab/>
        <w:t>and</w:t>
      </w:r>
    </w:p>
    <w:p>
      <w:pPr>
        <w:pStyle w:val="Indenta"/>
      </w:pPr>
      <w:r>
        <w:tab/>
        <w:t>(b)</w:t>
      </w:r>
      <w:r>
        <w:tab/>
        <w:t xml:space="preserve">the licence is none of the following — </w:t>
      </w:r>
    </w:p>
    <w:p>
      <w:pPr>
        <w:pStyle w:val="Indenti"/>
      </w:pPr>
      <w:r>
        <w:tab/>
        <w:t>(i)</w:t>
      </w:r>
      <w:r>
        <w:tab/>
        <w:t>a business licence;</w:t>
      </w:r>
    </w:p>
    <w:p>
      <w:pPr>
        <w:pStyle w:val="Indenti"/>
      </w:pPr>
      <w:r>
        <w:tab/>
        <w:t>(ii)</w:t>
      </w:r>
      <w:r>
        <w:tab/>
        <w:t>a local government public licence.</w:t>
      </w:r>
    </w:p>
    <w:p>
      <w:pPr>
        <w:pStyle w:val="Subsection"/>
        <w:keepNext/>
      </w:pPr>
      <w:r>
        <w:tab/>
        <w:t>(2)</w:t>
      </w:r>
      <w:r>
        <w:tab/>
        <w:t xml:space="preserve">The following fees are prescribed for a private licence to which this regulation applies — </w:t>
      </w:r>
    </w:p>
    <w:p>
      <w:pPr>
        <w:pStyle w:val="Indenta"/>
      </w:pPr>
      <w:r>
        <w:tab/>
        <w:t>(a)</w:t>
      </w:r>
      <w:r>
        <w:tab/>
        <w:t>a new licence fee of $150.65;</w:t>
      </w:r>
    </w:p>
    <w:p>
      <w:pPr>
        <w:pStyle w:val="Indenta"/>
      </w:pPr>
      <w:r>
        <w:tab/>
        <w:t>(b)</w:t>
      </w:r>
      <w:r>
        <w:tab/>
        <w:t>a replacement licence fee of $150.65;</w:t>
      </w:r>
    </w:p>
    <w:p>
      <w:pPr>
        <w:pStyle w:val="Indenta"/>
      </w:pPr>
      <w:r>
        <w:tab/>
        <w:t>(c)</w:t>
      </w:r>
      <w:r>
        <w:tab/>
        <w:t>an amended licence fee of $146.25;</w:t>
      </w:r>
    </w:p>
    <w:p>
      <w:pPr>
        <w:pStyle w:val="Indenta"/>
        <w:keepNext/>
      </w:pPr>
      <w:r>
        <w:tab/>
        <w:t>(d)</w:t>
      </w:r>
      <w:r>
        <w:tab/>
        <w:t>an annual licence fee of $50.90.</w:t>
      </w:r>
    </w:p>
    <w:p>
      <w:pPr>
        <w:pStyle w:val="Footnotesection"/>
      </w:pPr>
      <w:r>
        <w:tab/>
        <w:t>[Regulation 105L inserted: SL 2020/96 r. 5; amended: SL 2021/68 r. 8; SL 2022/48 r. 7; SL 2023/43 r. 19.]</w:t>
      </w:r>
    </w:p>
    <w:p>
      <w:pPr>
        <w:pStyle w:val="Heading5"/>
      </w:pPr>
      <w:bookmarkStart w:id="147" w:name="_Toc155086739"/>
      <w:r>
        <w:rPr>
          <w:rStyle w:val="CharSectno"/>
        </w:rPr>
        <w:lastRenderedPageBreak/>
        <w:t>105M</w:t>
      </w:r>
      <w:r>
        <w:t>.</w:t>
      </w:r>
      <w:r>
        <w:tab/>
        <w:t>Private licence for jetty not used for business purposes</w:t>
      </w:r>
      <w:bookmarkEnd w:id="147"/>
    </w:p>
    <w:p>
      <w:pPr>
        <w:pStyle w:val="Subsection"/>
        <w:keepNext/>
      </w:pPr>
      <w:r>
        <w:tab/>
        <w:t>(1)</w:t>
      </w:r>
      <w:r>
        <w:tab/>
        <w:t xml:space="preserve">This regulation applies to a private licence if — </w:t>
      </w:r>
    </w:p>
    <w:p>
      <w:pPr>
        <w:pStyle w:val="Indenta"/>
        <w:keepNext/>
      </w:pPr>
      <w:r>
        <w:tab/>
        <w:t>(a)</w:t>
      </w:r>
      <w:r>
        <w:tab/>
        <w:t xml:space="preserve">the licence is none of the following — </w:t>
      </w:r>
    </w:p>
    <w:p>
      <w:pPr>
        <w:pStyle w:val="Indenti"/>
      </w:pPr>
      <w:r>
        <w:tab/>
        <w:t>(i)</w:t>
      </w:r>
      <w:r>
        <w:tab/>
        <w:t>a business licence;</w:t>
      </w:r>
    </w:p>
    <w:p>
      <w:pPr>
        <w:pStyle w:val="Indenti"/>
        <w:keepNext/>
      </w:pPr>
      <w:r>
        <w:tab/>
        <w:t>(ii)</w:t>
      </w:r>
      <w:r>
        <w:tab/>
        <w:t>a local government public licence;</w:t>
      </w:r>
    </w:p>
    <w:p>
      <w:pPr>
        <w:pStyle w:val="Indenta"/>
      </w:pPr>
      <w:r>
        <w:tab/>
      </w:r>
      <w:r>
        <w:tab/>
        <w:t>and</w:t>
      </w:r>
    </w:p>
    <w:p>
      <w:pPr>
        <w:pStyle w:val="Indenta"/>
      </w:pPr>
      <w:r>
        <w:tab/>
        <w:t>(b)</w:t>
      </w:r>
      <w:r>
        <w:tab/>
        <w:t>regulation 105L does not apply to the licence.</w:t>
      </w:r>
    </w:p>
    <w:p>
      <w:pPr>
        <w:pStyle w:val="Subsection"/>
        <w:keepNext/>
      </w:pPr>
      <w:r>
        <w:tab/>
        <w:t>(2)</w:t>
      </w:r>
      <w:r>
        <w:tab/>
        <w:t xml:space="preserve">Subject to subregulations (3) and (4), the following fees are prescribed for a private licence to which this regulation applies — </w:t>
      </w:r>
    </w:p>
    <w:p>
      <w:pPr>
        <w:pStyle w:val="Indenta"/>
      </w:pPr>
      <w:r>
        <w:tab/>
        <w:t>(a)</w:t>
      </w:r>
      <w:r>
        <w:tab/>
        <w:t>a new licence fee of $678.75;</w:t>
      </w:r>
    </w:p>
    <w:p>
      <w:pPr>
        <w:pStyle w:val="Indenta"/>
      </w:pPr>
      <w:r>
        <w:tab/>
        <w:t>(b)</w:t>
      </w:r>
      <w:r>
        <w:tab/>
        <w:t>a replacement licence fee of $438.70;</w:t>
      </w:r>
    </w:p>
    <w:p>
      <w:pPr>
        <w:pStyle w:val="Indenta"/>
      </w:pPr>
      <w:r>
        <w:tab/>
        <w:t>(c)</w:t>
      </w:r>
      <w:r>
        <w:tab/>
        <w:t>an amended licence fee of $146.25;</w:t>
      </w:r>
    </w:p>
    <w:p>
      <w:pPr>
        <w:pStyle w:val="Indenta"/>
      </w:pPr>
      <w:r>
        <w:tab/>
        <w:t>(d)</w:t>
      </w:r>
      <w:r>
        <w:tab/>
        <w:t>an annual licence fee of $155.00.</w:t>
      </w:r>
    </w:p>
    <w:p>
      <w:pPr>
        <w:pStyle w:val="Subsection"/>
      </w:pPr>
      <w:r>
        <w:tab/>
        <w:t>(3)</w:t>
      </w:r>
      <w:r>
        <w:tab/>
        <w:t>Subregulation (4) applies if 2 separate private licences to which this regulation applies are, or will be, in force concurrently in relation to the same jetty.</w:t>
      </w:r>
    </w:p>
    <w:p>
      <w:pPr>
        <w:pStyle w:val="Subsection"/>
        <w:keepNext/>
      </w:pPr>
      <w:r>
        <w:tab/>
        <w:t>(4)</w:t>
      </w:r>
      <w:r>
        <w:tab/>
        <w:t xml:space="preserve">The following fees are prescribed for each private licence — </w:t>
      </w:r>
    </w:p>
    <w:p>
      <w:pPr>
        <w:pStyle w:val="Indenta"/>
      </w:pPr>
      <w:r>
        <w:tab/>
        <w:t>(a)</w:t>
      </w:r>
      <w:r>
        <w:tab/>
        <w:t>a new licence fee of $603.95;</w:t>
      </w:r>
    </w:p>
    <w:p>
      <w:pPr>
        <w:pStyle w:val="Indenta"/>
      </w:pPr>
      <w:r>
        <w:tab/>
        <w:t>(b)</w:t>
      </w:r>
      <w:r>
        <w:tab/>
        <w:t>a replacement licence fee of $438.70;</w:t>
      </w:r>
    </w:p>
    <w:p>
      <w:pPr>
        <w:pStyle w:val="Indenta"/>
      </w:pPr>
      <w:r>
        <w:tab/>
        <w:t>(c)</w:t>
      </w:r>
      <w:r>
        <w:tab/>
        <w:t>an amended licence fee of $146.25;</w:t>
      </w:r>
    </w:p>
    <w:p>
      <w:pPr>
        <w:pStyle w:val="Indenta"/>
        <w:keepNext/>
      </w:pPr>
      <w:r>
        <w:tab/>
        <w:t>(d)</w:t>
      </w:r>
      <w:r>
        <w:tab/>
        <w:t>an annual licence fee of $77.65.</w:t>
      </w:r>
    </w:p>
    <w:p>
      <w:pPr>
        <w:pStyle w:val="Footnotesection"/>
      </w:pPr>
      <w:r>
        <w:tab/>
        <w:t>[Regulation 105M inserted: SL 2020/96 r. 5; amended: SL 2021/68 r. 8; SL 2022/48 r. 8; SL 2023/43 r. 19.]</w:t>
      </w:r>
    </w:p>
    <w:p>
      <w:pPr>
        <w:pStyle w:val="Heading5"/>
      </w:pPr>
      <w:bookmarkStart w:id="148" w:name="_Toc155086740"/>
      <w:r>
        <w:rPr>
          <w:rStyle w:val="CharSectno"/>
        </w:rPr>
        <w:t>105N</w:t>
      </w:r>
      <w:r>
        <w:t>.</w:t>
      </w:r>
      <w:r>
        <w:tab/>
        <w:t>Private licence for jetty used for business purposes</w:t>
      </w:r>
      <w:bookmarkEnd w:id="148"/>
    </w:p>
    <w:p>
      <w:pPr>
        <w:pStyle w:val="Subsection"/>
      </w:pPr>
      <w:r>
        <w:tab/>
        <w:t>(1)</w:t>
      </w:r>
      <w:r>
        <w:tab/>
        <w:t>This regulation applies to a private licence that is a business licence but is not a local government public licence.</w:t>
      </w:r>
    </w:p>
    <w:p>
      <w:pPr>
        <w:pStyle w:val="Subsection"/>
        <w:keepNext/>
      </w:pPr>
      <w:r>
        <w:lastRenderedPageBreak/>
        <w:tab/>
        <w:t>(2)</w:t>
      </w:r>
      <w:r>
        <w:tab/>
        <w:t xml:space="preserve">Subject to subregulations (3) to (5), the following fees are prescribed for a private licence to which this regulation applies — </w:t>
      </w:r>
    </w:p>
    <w:p>
      <w:pPr>
        <w:pStyle w:val="Indenta"/>
      </w:pPr>
      <w:r>
        <w:tab/>
        <w:t>(a)</w:t>
      </w:r>
      <w:r>
        <w:tab/>
        <w:t>a new licence fee of $1 431.65;</w:t>
      </w:r>
    </w:p>
    <w:p>
      <w:pPr>
        <w:pStyle w:val="Indenta"/>
      </w:pPr>
      <w:r>
        <w:tab/>
        <w:t>(b)</w:t>
      </w:r>
      <w:r>
        <w:tab/>
        <w:t>a replacement licence fee of $1 069.90;</w:t>
      </w:r>
    </w:p>
    <w:p>
      <w:pPr>
        <w:pStyle w:val="Indenta"/>
      </w:pPr>
      <w:r>
        <w:tab/>
        <w:t>(c)</w:t>
      </w:r>
      <w:r>
        <w:tab/>
        <w:t>an amended licence fee of $146.25;</w:t>
      </w:r>
    </w:p>
    <w:p>
      <w:pPr>
        <w:pStyle w:val="Indenta"/>
      </w:pPr>
      <w:r>
        <w:tab/>
        <w:t>(d)</w:t>
      </w:r>
      <w:r>
        <w:tab/>
        <w:t>an annual licence fee of $785.70.</w:t>
      </w:r>
    </w:p>
    <w:p>
      <w:pPr>
        <w:pStyle w:val="Subsection"/>
        <w:keepNext/>
      </w:pPr>
      <w:r>
        <w:tab/>
        <w:t>(3)</w:t>
      </w:r>
      <w:r>
        <w:tab/>
        <w:t xml:space="preserve">In subregulations (4) and (5), references to the number of berths authorised by the private licence are to — </w:t>
      </w:r>
    </w:p>
    <w:p>
      <w:pPr>
        <w:pStyle w:val="Indenta"/>
      </w:pPr>
      <w:r>
        <w:tab/>
        <w:t>(a)</w:t>
      </w:r>
      <w:r>
        <w:tab/>
        <w:t>the number of berths that the jetty to which the licence relates is authorised by the licence to have; or</w:t>
      </w:r>
    </w:p>
    <w:p>
      <w:pPr>
        <w:pStyle w:val="Indenta"/>
      </w:pPr>
      <w:r>
        <w:tab/>
        <w:t>(b)</w:t>
      </w:r>
      <w:r>
        <w:tab/>
        <w:t>if the licence relates to 2 or more jetties — the number of berths that those jetties, taken together, are authorised by the licence to have.</w:t>
      </w:r>
    </w:p>
    <w:p>
      <w:pPr>
        <w:pStyle w:val="Subsection"/>
        <w:keepNext/>
      </w:pPr>
      <w:r>
        <w:tab/>
        <w:t>(4)</w:t>
      </w:r>
      <w:r>
        <w:tab/>
        <w:t xml:space="preserve">If the private licence authorises more than 10 berths, but no more than 20 berths, the following fees are prescribed for the licence — </w:t>
      </w:r>
    </w:p>
    <w:p>
      <w:pPr>
        <w:pStyle w:val="Indenta"/>
      </w:pPr>
      <w:r>
        <w:tab/>
        <w:t>(a)</w:t>
      </w:r>
      <w:r>
        <w:tab/>
        <w:t>a new licence fee of $2 098.15;</w:t>
      </w:r>
    </w:p>
    <w:p>
      <w:pPr>
        <w:pStyle w:val="Indenta"/>
      </w:pPr>
      <w:r>
        <w:tab/>
        <w:t>(b)</w:t>
      </w:r>
      <w:r>
        <w:tab/>
        <w:t>a replacement licence fee of $1 069.90;</w:t>
      </w:r>
    </w:p>
    <w:p>
      <w:pPr>
        <w:pStyle w:val="Indenta"/>
      </w:pPr>
      <w:r>
        <w:tab/>
        <w:t>(c)</w:t>
      </w:r>
      <w:r>
        <w:tab/>
        <w:t>an amended licence fee of $146.25;</w:t>
      </w:r>
    </w:p>
    <w:p>
      <w:pPr>
        <w:pStyle w:val="Indenta"/>
      </w:pPr>
      <w:r>
        <w:tab/>
        <w:t>(d)</w:t>
      </w:r>
      <w:r>
        <w:tab/>
        <w:t>an annual licence fee of $1 177.90.</w:t>
      </w:r>
    </w:p>
    <w:p>
      <w:pPr>
        <w:pStyle w:val="Subsection"/>
        <w:keepNext/>
      </w:pPr>
      <w:r>
        <w:tab/>
        <w:t>(5)</w:t>
      </w:r>
      <w:r>
        <w:tab/>
        <w:t xml:space="preserve">If the private licence authorises more than 20 berths, the following fees are prescribed for the licence — </w:t>
      </w:r>
    </w:p>
    <w:p>
      <w:pPr>
        <w:pStyle w:val="Indenta"/>
      </w:pPr>
      <w:r>
        <w:tab/>
        <w:t>(a)</w:t>
      </w:r>
      <w:r>
        <w:tab/>
        <w:t>a new licence fee of $2 767.00;</w:t>
      </w:r>
    </w:p>
    <w:p>
      <w:pPr>
        <w:pStyle w:val="Indenta"/>
      </w:pPr>
      <w:r>
        <w:tab/>
        <w:t>(b)</w:t>
      </w:r>
      <w:r>
        <w:tab/>
        <w:t>a replacement licence fee of $1 069.90;</w:t>
      </w:r>
    </w:p>
    <w:p>
      <w:pPr>
        <w:pStyle w:val="Indenta"/>
      </w:pPr>
      <w:r>
        <w:tab/>
        <w:t>(c)</w:t>
      </w:r>
      <w:r>
        <w:tab/>
        <w:t>an amended licence fee of $146.25;</w:t>
      </w:r>
    </w:p>
    <w:p>
      <w:pPr>
        <w:pStyle w:val="Indenta"/>
        <w:keepNext/>
      </w:pPr>
      <w:r>
        <w:tab/>
        <w:t>(d)</w:t>
      </w:r>
      <w:r>
        <w:tab/>
        <w:t>an annual licence fee of $1 570.50.</w:t>
      </w:r>
    </w:p>
    <w:p>
      <w:pPr>
        <w:pStyle w:val="Footnotesection"/>
      </w:pPr>
      <w:r>
        <w:tab/>
        <w:t>[Regulation 105N inserted: SL 2020/96 r. 5; amended: SL 2021/68 r. 8; SL 2022/48 r. 9; SL 2023/43 r. 19.]</w:t>
      </w:r>
    </w:p>
    <w:p>
      <w:pPr>
        <w:pStyle w:val="Heading5"/>
      </w:pPr>
      <w:bookmarkStart w:id="149" w:name="_Toc155086741"/>
      <w:r>
        <w:rPr>
          <w:rStyle w:val="CharSectno"/>
        </w:rPr>
        <w:lastRenderedPageBreak/>
        <w:t>105O</w:t>
      </w:r>
      <w:r>
        <w:t>.</w:t>
      </w:r>
      <w:r>
        <w:tab/>
        <w:t>Fuel pipeline licence</w:t>
      </w:r>
      <w:bookmarkEnd w:id="149"/>
    </w:p>
    <w:p>
      <w:pPr>
        <w:pStyle w:val="Subsection"/>
        <w:keepNext/>
      </w:pPr>
      <w:r>
        <w:tab/>
      </w:r>
      <w:r>
        <w:tab/>
        <w:t xml:space="preserve">The following fees are prescribed for a fuel pipeline licence — </w:t>
      </w:r>
    </w:p>
    <w:p>
      <w:pPr>
        <w:pStyle w:val="Indenta"/>
      </w:pPr>
      <w:r>
        <w:tab/>
        <w:t>(a)</w:t>
      </w:r>
      <w:r>
        <w:tab/>
        <w:t>a new licence fee of $1 574.80;</w:t>
      </w:r>
    </w:p>
    <w:p>
      <w:pPr>
        <w:pStyle w:val="Indenta"/>
      </w:pPr>
      <w:r>
        <w:tab/>
        <w:t>(b)</w:t>
      </w:r>
      <w:r>
        <w:tab/>
        <w:t>a replacement licence fee of $1 175.80;</w:t>
      </w:r>
    </w:p>
    <w:p>
      <w:pPr>
        <w:pStyle w:val="Indenta"/>
      </w:pPr>
      <w:r>
        <w:tab/>
        <w:t>(c)</w:t>
      </w:r>
      <w:r>
        <w:tab/>
        <w:t>an amended licence fee of $160.85;</w:t>
      </w:r>
    </w:p>
    <w:p>
      <w:pPr>
        <w:pStyle w:val="Indenta"/>
        <w:keepNext/>
      </w:pPr>
      <w:r>
        <w:tab/>
        <w:t>(d)</w:t>
      </w:r>
      <w:r>
        <w:tab/>
        <w:t>an annual licence fee of $864.25.</w:t>
      </w:r>
    </w:p>
    <w:p>
      <w:pPr>
        <w:pStyle w:val="Footnotesection"/>
      </w:pPr>
      <w:r>
        <w:tab/>
        <w:t>[Regulation 105O inserted: SL 2022/48 r. 10; amended: SL 2023/43 r. 19.]</w:t>
      </w:r>
    </w:p>
    <w:p>
      <w:pPr>
        <w:pStyle w:val="Heading5"/>
      </w:pPr>
      <w:bookmarkStart w:id="150" w:name="_Toc155086742"/>
      <w:r>
        <w:rPr>
          <w:rStyle w:val="CharSectno"/>
        </w:rPr>
        <w:t>105P</w:t>
      </w:r>
      <w:r>
        <w:t>.</w:t>
      </w:r>
      <w:r>
        <w:tab/>
        <w:t>Local government public licence</w:t>
      </w:r>
      <w:bookmarkEnd w:id="150"/>
    </w:p>
    <w:p>
      <w:pPr>
        <w:pStyle w:val="Subsection"/>
        <w:keepNext/>
      </w:pPr>
      <w:r>
        <w:tab/>
      </w:r>
      <w:r>
        <w:tab/>
        <w:t xml:space="preserve">The following fees are prescribed for a local government public licence — </w:t>
      </w:r>
    </w:p>
    <w:p>
      <w:pPr>
        <w:pStyle w:val="Indenta"/>
      </w:pPr>
      <w:r>
        <w:tab/>
        <w:t>(a)</w:t>
      </w:r>
      <w:r>
        <w:tab/>
        <w:t>a new licence fee of $101.65;</w:t>
      </w:r>
    </w:p>
    <w:p>
      <w:pPr>
        <w:pStyle w:val="Indenta"/>
      </w:pPr>
      <w:r>
        <w:tab/>
        <w:t>(b)</w:t>
      </w:r>
      <w:r>
        <w:tab/>
        <w:t>a replacement licence fee of $101.65;</w:t>
      </w:r>
    </w:p>
    <w:p>
      <w:pPr>
        <w:pStyle w:val="Indenta"/>
      </w:pPr>
      <w:r>
        <w:tab/>
        <w:t>(c)</w:t>
      </w:r>
      <w:r>
        <w:tab/>
        <w:t>an amended licence fee of $146.25;</w:t>
      </w:r>
    </w:p>
    <w:p>
      <w:pPr>
        <w:pStyle w:val="Indenta"/>
        <w:keepNext/>
      </w:pPr>
      <w:r>
        <w:tab/>
        <w:t>(d)</w:t>
      </w:r>
      <w:r>
        <w:tab/>
        <w:t>an annual licence fee of $45.10.</w:t>
      </w:r>
    </w:p>
    <w:p>
      <w:pPr>
        <w:pStyle w:val="Footnotesection"/>
      </w:pPr>
      <w:r>
        <w:tab/>
        <w:t>[Regulation 105P inserted: SL 2022/48 r. 10; amended: SL 2023/43 r. 19.]</w:t>
      </w:r>
    </w:p>
    <w:p>
      <w:pPr>
        <w:pStyle w:val="Heading2"/>
      </w:pPr>
      <w:bookmarkStart w:id="151" w:name="_Toc155086743"/>
      <w:r>
        <w:rPr>
          <w:rStyle w:val="CharPartNo"/>
        </w:rPr>
        <w:lastRenderedPageBreak/>
        <w:t>Part 4</w:t>
      </w:r>
      <w:r>
        <w:rPr>
          <w:rStyle w:val="CharDivNo"/>
        </w:rPr>
        <w:t> </w:t>
      </w:r>
      <w:r>
        <w:t>—</w:t>
      </w:r>
      <w:r>
        <w:rPr>
          <w:rStyle w:val="CharDivText"/>
        </w:rPr>
        <w:t> </w:t>
      </w:r>
      <w:r>
        <w:rPr>
          <w:rStyle w:val="CharPartText"/>
        </w:rPr>
        <w:t>Breach of regulations and penalties</w:t>
      </w:r>
      <w:bookmarkEnd w:id="151"/>
    </w:p>
    <w:p>
      <w:pPr>
        <w:pStyle w:val="Footnoteheading"/>
      </w:pPr>
      <w:r>
        <w:tab/>
        <w:t xml:space="preserve">[Heading inserted: Gazette 19 May 1989 p. 1494.] </w:t>
      </w:r>
    </w:p>
    <w:p>
      <w:pPr>
        <w:pStyle w:val="Heading5"/>
        <w:rPr>
          <w:snapToGrid w:val="0"/>
        </w:rPr>
      </w:pPr>
      <w:bookmarkStart w:id="152" w:name="_Toc155086744"/>
      <w:r>
        <w:rPr>
          <w:rStyle w:val="CharSectno"/>
        </w:rPr>
        <w:t>106</w:t>
      </w:r>
      <w:r>
        <w:rPr>
          <w:snapToGrid w:val="0"/>
        </w:rPr>
        <w:t>.</w:t>
      </w:r>
      <w:r>
        <w:rPr>
          <w:snapToGrid w:val="0"/>
        </w:rPr>
        <w:tab/>
        <w:t>Powers of officer of Department</w:t>
      </w:r>
      <w:bookmarkEnd w:id="152"/>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Gazette 19 May 1989 p. 1496.] </w:t>
      </w:r>
    </w:p>
    <w:p>
      <w:pPr>
        <w:pStyle w:val="Heading5"/>
        <w:rPr>
          <w:snapToGrid w:val="0"/>
        </w:rPr>
      </w:pPr>
      <w:bookmarkStart w:id="153" w:name="_Toc155086745"/>
      <w:r>
        <w:rPr>
          <w:rStyle w:val="CharSectno"/>
        </w:rPr>
        <w:t>107</w:t>
      </w:r>
      <w:r>
        <w:rPr>
          <w:snapToGrid w:val="0"/>
        </w:rPr>
        <w:t>.</w:t>
      </w:r>
      <w:r>
        <w:rPr>
          <w:snapToGrid w:val="0"/>
        </w:rPr>
        <w:tab/>
        <w:t>Recovery of expenses incurred by breaches of regulations</w:t>
      </w:r>
      <w:bookmarkEnd w:id="153"/>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Gazette 19 May 1989 p. 1496.] </w:t>
      </w:r>
    </w:p>
    <w:p>
      <w:pPr>
        <w:pStyle w:val="Heading5"/>
        <w:rPr>
          <w:snapToGrid w:val="0"/>
        </w:rPr>
      </w:pPr>
      <w:bookmarkStart w:id="154" w:name="_Toc155086746"/>
      <w:r>
        <w:rPr>
          <w:rStyle w:val="CharSectno"/>
        </w:rPr>
        <w:t>107A</w:t>
      </w:r>
      <w:r>
        <w:rPr>
          <w:snapToGrid w:val="0"/>
        </w:rPr>
        <w:t>.</w:t>
      </w:r>
      <w:r>
        <w:rPr>
          <w:snapToGrid w:val="0"/>
        </w:rPr>
        <w:tab/>
        <w:t>Police have authority to enforce regulations</w:t>
      </w:r>
      <w:bookmarkEnd w:id="154"/>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Gazette 17 Mar 1960 p. 784; amended: Gazette 19 May 1989 p. 1496.] </w:t>
      </w:r>
    </w:p>
    <w:p>
      <w:pPr>
        <w:pStyle w:val="Heading5"/>
        <w:rPr>
          <w:snapToGrid w:val="0"/>
        </w:rPr>
      </w:pPr>
      <w:bookmarkStart w:id="155" w:name="_Toc155086747"/>
      <w:r>
        <w:rPr>
          <w:rStyle w:val="CharSectno"/>
        </w:rPr>
        <w:lastRenderedPageBreak/>
        <w:t>108</w:t>
      </w:r>
      <w:r>
        <w:rPr>
          <w:snapToGrid w:val="0"/>
        </w:rPr>
        <w:t>.</w:t>
      </w:r>
      <w:r>
        <w:rPr>
          <w:snapToGrid w:val="0"/>
        </w:rPr>
        <w:tab/>
        <w:t>Penalty for offences</w:t>
      </w:r>
      <w:bookmarkEnd w:id="155"/>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Act No. 113 of 1965 s. 8(1); Gazette 17 Sep 1976 p. 3463; 19 May 1989 p. 1496.] </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Heading2"/>
      </w:pPr>
      <w:bookmarkStart w:id="156" w:name="_Toc155086748"/>
      <w:r>
        <w:rPr>
          <w:rStyle w:val="CharPartNo"/>
        </w:rPr>
        <w:lastRenderedPageBreak/>
        <w:t>Part 5</w:t>
      </w:r>
      <w:r>
        <w:rPr>
          <w:rStyle w:val="CharDivNo"/>
        </w:rPr>
        <w:t> </w:t>
      </w:r>
      <w:r>
        <w:t>—</w:t>
      </w:r>
      <w:r>
        <w:rPr>
          <w:rStyle w:val="CharDivText"/>
        </w:rPr>
        <w:t> </w:t>
      </w:r>
      <w:r>
        <w:rPr>
          <w:rStyle w:val="CharPartText"/>
        </w:rPr>
        <w:t>Waiver and refund of fees</w:t>
      </w:r>
      <w:bookmarkEnd w:id="156"/>
    </w:p>
    <w:p>
      <w:pPr>
        <w:pStyle w:val="Footnoteheading"/>
        <w:rPr>
          <w:snapToGrid w:val="0"/>
        </w:rPr>
      </w:pPr>
      <w:r>
        <w:rPr>
          <w:snapToGrid w:val="0"/>
        </w:rPr>
        <w:tab/>
        <w:t>[Heading inserted: SL 2022/47 r. 5.]</w:t>
      </w:r>
    </w:p>
    <w:p>
      <w:pPr>
        <w:pStyle w:val="Heading5"/>
      </w:pPr>
      <w:bookmarkStart w:id="157" w:name="_Toc155086749"/>
      <w:r>
        <w:rPr>
          <w:rStyle w:val="CharSectno"/>
        </w:rPr>
        <w:t>109</w:t>
      </w:r>
      <w:r>
        <w:t>.</w:t>
      </w:r>
      <w:r>
        <w:tab/>
        <w:t>Terms used</w:t>
      </w:r>
      <w:bookmarkEnd w:id="157"/>
    </w:p>
    <w:p>
      <w:pPr>
        <w:pStyle w:val="Subsection"/>
      </w:pPr>
      <w:r>
        <w:tab/>
      </w:r>
      <w:r>
        <w:tab/>
        <w:t xml:space="preserve">In this Part — </w:t>
      </w:r>
    </w:p>
    <w:p>
      <w:pPr>
        <w:pStyle w:val="Defstart"/>
      </w:pPr>
      <w:r>
        <w:tab/>
      </w:r>
      <w:r>
        <w:rPr>
          <w:rStyle w:val="CharDefText"/>
        </w:rPr>
        <w:t>authorised fee officer</w:t>
      </w:r>
      <w:r>
        <w:t xml:space="preserve"> means an officer designated under regulation 110 acting in accordance with the terms of the designation;</w:t>
      </w:r>
    </w:p>
    <w:p>
      <w:pPr>
        <w:pStyle w:val="Defstart"/>
      </w:pPr>
      <w:r>
        <w:tab/>
      </w:r>
      <w:r>
        <w:rPr>
          <w:rStyle w:val="CharDefText"/>
        </w:rPr>
        <w:t>fee</w:t>
      </w:r>
      <w:r>
        <w:t xml:space="preserve"> means a fee, due or charge in respect of which these regulations make provision;</w:t>
      </w:r>
    </w:p>
    <w:p>
      <w:pPr>
        <w:pStyle w:val="Defstart"/>
      </w:pPr>
      <w:r>
        <w:tab/>
      </w:r>
      <w:r>
        <w:rPr>
          <w:rStyle w:val="CharDefText"/>
        </w:rPr>
        <w:t>written instrument</w:t>
      </w:r>
      <w:r>
        <w:t xml:space="preserve"> means an instrument in writing signed by the chief executive officer or by an authorised fee officer.</w:t>
      </w:r>
    </w:p>
    <w:p>
      <w:pPr>
        <w:pStyle w:val="Footnotesection"/>
      </w:pPr>
      <w:r>
        <w:tab/>
        <w:t>[Regulation 109 inserted: SL 2022/47 r. 5.]</w:t>
      </w:r>
    </w:p>
    <w:p>
      <w:pPr>
        <w:pStyle w:val="Heading5"/>
      </w:pPr>
      <w:bookmarkStart w:id="158" w:name="_Toc155086750"/>
      <w:r>
        <w:rPr>
          <w:rStyle w:val="CharSectno"/>
        </w:rPr>
        <w:t>110</w:t>
      </w:r>
      <w:r>
        <w:t>.</w:t>
      </w:r>
      <w:r>
        <w:tab/>
        <w:t>Authorised fee officers</w:t>
      </w:r>
      <w:bookmarkEnd w:id="158"/>
    </w:p>
    <w:p>
      <w:pPr>
        <w:pStyle w:val="Subsection"/>
      </w:pPr>
      <w:r>
        <w:tab/>
        <w:t>(1)</w:t>
      </w:r>
      <w:r>
        <w:tab/>
        <w:t>The chief executive officer may, in writing, designate an officer to be an authorised fee officer for the purposes of this Part.</w:t>
      </w:r>
    </w:p>
    <w:p>
      <w:pPr>
        <w:pStyle w:val="Subsection"/>
      </w:pPr>
      <w:r>
        <w:tab/>
        <w:t>(2)</w:t>
      </w:r>
      <w:r>
        <w:tab/>
        <w:t xml:space="preserve">A designation under this regulation may authorise the officer to act — </w:t>
      </w:r>
    </w:p>
    <w:p>
      <w:pPr>
        <w:pStyle w:val="Indenta"/>
      </w:pPr>
      <w:r>
        <w:tab/>
        <w:t>(a)</w:t>
      </w:r>
      <w:r>
        <w:tab/>
        <w:t>generally for the purposes of this Part; or</w:t>
      </w:r>
    </w:p>
    <w:p>
      <w:pPr>
        <w:pStyle w:val="Indenta"/>
      </w:pPr>
      <w:r>
        <w:tab/>
        <w:t>(b)</w:t>
      </w:r>
      <w:r>
        <w:tab/>
        <w:t xml:space="preserve">as specified in the terms of the designation, only — </w:t>
      </w:r>
    </w:p>
    <w:p>
      <w:pPr>
        <w:pStyle w:val="Indenti"/>
      </w:pPr>
      <w:r>
        <w:tab/>
        <w:t>(i)</w:t>
      </w:r>
      <w:r>
        <w:tab/>
        <w:t>in relation to particular functions under this Part; or</w:t>
      </w:r>
    </w:p>
    <w:p>
      <w:pPr>
        <w:pStyle w:val="Indenti"/>
      </w:pPr>
      <w:r>
        <w:tab/>
        <w:t>(ii)</w:t>
      </w:r>
      <w:r>
        <w:tab/>
        <w:t>in relation to particular fees or kinds of fees; or</w:t>
      </w:r>
    </w:p>
    <w:p>
      <w:pPr>
        <w:pStyle w:val="Indenti"/>
      </w:pPr>
      <w:r>
        <w:tab/>
        <w:t>(iii)</w:t>
      </w:r>
      <w:r>
        <w:tab/>
        <w:t>in particular circumstances.</w:t>
      </w:r>
    </w:p>
    <w:p>
      <w:pPr>
        <w:pStyle w:val="Subsection"/>
      </w:pPr>
      <w:r>
        <w:tab/>
        <w:t>(3)</w:t>
      </w:r>
      <w:r>
        <w:tab/>
        <w:t>An officer performing a function in reliance on a designation under this regulation is taken to do so in accordance with the terms of the designation unless the contrary is shown.</w:t>
      </w:r>
    </w:p>
    <w:p>
      <w:pPr>
        <w:pStyle w:val="Footnotesection"/>
      </w:pPr>
      <w:r>
        <w:tab/>
        <w:t xml:space="preserve">[Regulation 110 inserted: SL 2022/47 r. 5.] </w:t>
      </w:r>
    </w:p>
    <w:p>
      <w:pPr>
        <w:pStyle w:val="Heading5"/>
      </w:pPr>
      <w:bookmarkStart w:id="159" w:name="_Toc155086751"/>
      <w:r>
        <w:rPr>
          <w:rStyle w:val="CharSectno"/>
        </w:rPr>
        <w:lastRenderedPageBreak/>
        <w:t>111</w:t>
      </w:r>
      <w:r>
        <w:t>.</w:t>
      </w:r>
      <w:r>
        <w:tab/>
        <w:t>Waiver of fees</w:t>
      </w:r>
      <w:bookmarkEnd w:id="159"/>
      <w:r>
        <w:t xml:space="preserve"> </w:t>
      </w:r>
    </w:p>
    <w:p>
      <w:pPr>
        <w:pStyle w:val="Subsection"/>
      </w:pPr>
      <w:r>
        <w:tab/>
        <w:t>(1)</w:t>
      </w:r>
      <w:r>
        <w:tab/>
        <w:t xml:space="preserve">The chief executive officer or an authorised fee officer may by written instrument waive in whole or in part, during a period specified in the instrument, a fee or a class of fees either — </w:t>
      </w:r>
    </w:p>
    <w:p>
      <w:pPr>
        <w:pStyle w:val="Indenta"/>
      </w:pPr>
      <w:r>
        <w:tab/>
        <w:t>(a)</w:t>
      </w:r>
      <w:r>
        <w:tab/>
        <w:t>generally; or</w:t>
      </w:r>
    </w:p>
    <w:p>
      <w:pPr>
        <w:pStyle w:val="Indenta"/>
      </w:pPr>
      <w:r>
        <w:tab/>
        <w:t>(b)</w:t>
      </w:r>
      <w:r>
        <w:tab/>
        <w:t xml:space="preserve">as specified in the instrument, in relation to — </w:t>
      </w:r>
    </w:p>
    <w:p>
      <w:pPr>
        <w:pStyle w:val="Indenti"/>
      </w:pPr>
      <w:r>
        <w:tab/>
        <w:t>(i)</w:t>
      </w:r>
      <w:r>
        <w:tab/>
        <w:t>a particular vessel or a class of vessels; or</w:t>
      </w:r>
    </w:p>
    <w:p>
      <w:pPr>
        <w:pStyle w:val="Indenti"/>
        <w:rPr>
          <w:b/>
        </w:rPr>
      </w:pPr>
      <w:r>
        <w:tab/>
        <w:t>(ii)</w:t>
      </w:r>
      <w:r>
        <w:tab/>
        <w:t>a particular place or places; or</w:t>
      </w:r>
    </w:p>
    <w:p>
      <w:pPr>
        <w:pStyle w:val="Indenti"/>
      </w:pPr>
      <w:r>
        <w:tab/>
        <w:t>(iii)</w:t>
      </w:r>
      <w:r>
        <w:tab/>
        <w:t>a particular person or a class of persons.</w:t>
      </w:r>
    </w:p>
    <w:p>
      <w:pPr>
        <w:pStyle w:val="Subsection"/>
      </w:pPr>
      <w:r>
        <w:tab/>
        <w:t>(2)</w:t>
      </w:r>
      <w:r>
        <w:tab/>
        <w:t xml:space="preserve">The chief executive officer or an authorised fee officer may by written instrument (the </w:t>
      </w:r>
      <w:r>
        <w:rPr>
          <w:rStyle w:val="CharDefText"/>
        </w:rPr>
        <w:t>amending instrument</w:t>
      </w:r>
      <w:r>
        <w:t xml:space="preserve">) — </w:t>
      </w:r>
    </w:p>
    <w:p>
      <w:pPr>
        <w:pStyle w:val="Indenta"/>
      </w:pPr>
      <w:r>
        <w:tab/>
        <w:t>(a)</w:t>
      </w:r>
      <w:r>
        <w:tab/>
        <w:t>if a waiver made under subregulation (1) has not yet come into effect — revoke the waiver; or</w:t>
      </w:r>
    </w:p>
    <w:p>
      <w:pPr>
        <w:pStyle w:val="Indenta"/>
      </w:pPr>
      <w:r>
        <w:tab/>
        <w:t>(b)</w:t>
      </w:r>
      <w:r>
        <w:tab/>
        <w:t>if a waiver made under subregulation (1) is in effect — alter the date on which the waiver is to cease to have effect, but not to a date earlier than the day after the date on which the amending instrument is signed.</w:t>
      </w:r>
    </w:p>
    <w:p>
      <w:pPr>
        <w:pStyle w:val="Subsection"/>
      </w:pPr>
      <w:r>
        <w:tab/>
        <w:t>(3)</w:t>
      </w:r>
      <w:r>
        <w:tab/>
        <w:t xml:space="preserve">A written instrument made under this regulation is not subsidiary legislation for the purposes of the </w:t>
      </w:r>
      <w:r>
        <w:rPr>
          <w:i/>
        </w:rPr>
        <w:t>Interpretation Act 1984</w:t>
      </w:r>
      <w:r>
        <w:t>.</w:t>
      </w:r>
    </w:p>
    <w:p>
      <w:pPr>
        <w:pStyle w:val="Footnotesection"/>
      </w:pPr>
      <w:r>
        <w:tab/>
        <w:t>[Regulation 111 inserted: SL 2022/47 r. 5.]</w:t>
      </w:r>
    </w:p>
    <w:p>
      <w:pPr>
        <w:pStyle w:val="Heading5"/>
      </w:pPr>
      <w:bookmarkStart w:id="160" w:name="_Toc155086752"/>
      <w:r>
        <w:rPr>
          <w:rStyle w:val="CharSectno"/>
        </w:rPr>
        <w:t>112</w:t>
      </w:r>
      <w:r>
        <w:t>.</w:t>
      </w:r>
      <w:r>
        <w:tab/>
        <w:t>Details of waivers to be accessible on website</w:t>
      </w:r>
      <w:bookmarkEnd w:id="160"/>
    </w:p>
    <w:p>
      <w:pPr>
        <w:pStyle w:val="Subsection"/>
      </w:pPr>
      <w:r>
        <w:tab/>
        <w:t>(1)</w:t>
      </w:r>
      <w:r>
        <w:tab/>
        <w:t xml:space="preserve">While a waiver made under regulation 111(1) is in effect and for at least 12 months after it ceases to have effect, the chief executive officer must provide public access on a website maintained by, or on behalf of, the Department to — </w:t>
      </w:r>
    </w:p>
    <w:p>
      <w:pPr>
        <w:pStyle w:val="Indenta"/>
      </w:pPr>
      <w:r>
        <w:tab/>
        <w:t>(a)</w:t>
      </w:r>
      <w:r>
        <w:tab/>
        <w:t>the written instrument by which the waiver is made; and</w:t>
      </w:r>
    </w:p>
    <w:p>
      <w:pPr>
        <w:pStyle w:val="Indenta"/>
      </w:pPr>
      <w:r>
        <w:tab/>
        <w:t>(b)</w:t>
      </w:r>
      <w:r>
        <w:tab/>
        <w:t>any amending instrument, as defined in regulation 111(2), relating to the waiver.</w:t>
      </w:r>
    </w:p>
    <w:p>
      <w:pPr>
        <w:pStyle w:val="Subsection"/>
      </w:pPr>
      <w:r>
        <w:lastRenderedPageBreak/>
        <w:tab/>
        <w:t>(2)</w:t>
      </w:r>
      <w:r>
        <w:tab/>
        <w:t>A failure to comply with subregulation (1) does not affect the validity of the written instrument or instruments concerned.</w:t>
      </w:r>
    </w:p>
    <w:p>
      <w:pPr>
        <w:pStyle w:val="Footnotesection"/>
      </w:pPr>
      <w:r>
        <w:tab/>
        <w:t>[Regulation 112 inserted: SL 2022/47 r. 5.]</w:t>
      </w:r>
    </w:p>
    <w:p>
      <w:pPr>
        <w:pStyle w:val="Heading5"/>
      </w:pPr>
      <w:bookmarkStart w:id="161" w:name="_Toc155086753"/>
      <w:r>
        <w:rPr>
          <w:rStyle w:val="CharSectno"/>
        </w:rPr>
        <w:t>113</w:t>
      </w:r>
      <w:r>
        <w:t>.</w:t>
      </w:r>
      <w:r>
        <w:tab/>
        <w:t>Emergency waivers</w:t>
      </w:r>
      <w:bookmarkEnd w:id="161"/>
      <w:r>
        <w:t xml:space="preserve"> </w:t>
      </w:r>
    </w:p>
    <w:p>
      <w:pPr>
        <w:pStyle w:val="Subsection"/>
      </w:pPr>
      <w:r>
        <w:tab/>
      </w:r>
      <w:r>
        <w:tab/>
        <w:t xml:space="preserve">The chief executive officer or an authorised fee officer may, without the need for a written instrument, waive in whole or in part a fee for the use of a pen, alongside berth or mooring by a vessel — </w:t>
      </w:r>
    </w:p>
    <w:p>
      <w:pPr>
        <w:pStyle w:val="Indenta"/>
      </w:pPr>
      <w:r>
        <w:tab/>
        <w:t>(a)</w:t>
      </w:r>
      <w:r>
        <w:tab/>
        <w:t>in need of emergency repair; or</w:t>
      </w:r>
    </w:p>
    <w:p>
      <w:pPr>
        <w:pStyle w:val="Indenta"/>
      </w:pPr>
      <w:r>
        <w:tab/>
        <w:t>(b)</w:t>
      </w:r>
      <w:r>
        <w:tab/>
        <w:t>in another situation of urgency.</w:t>
      </w:r>
    </w:p>
    <w:p>
      <w:pPr>
        <w:pStyle w:val="Footnotesection"/>
      </w:pPr>
      <w:r>
        <w:tab/>
        <w:t>[Regulation 113 inserted: SL 2022/47 r. 5.]</w:t>
      </w:r>
    </w:p>
    <w:p>
      <w:pPr>
        <w:pStyle w:val="Heading5"/>
      </w:pPr>
      <w:bookmarkStart w:id="162" w:name="_Toc155086754"/>
      <w:r>
        <w:rPr>
          <w:rStyle w:val="CharSectno"/>
        </w:rPr>
        <w:t>113A</w:t>
      </w:r>
      <w:r>
        <w:t>.</w:t>
      </w:r>
      <w:r>
        <w:tab/>
        <w:t>Partial waivers due to unavailable pens, berths or moorings</w:t>
      </w:r>
      <w:bookmarkEnd w:id="162"/>
    </w:p>
    <w:p>
      <w:pPr>
        <w:pStyle w:val="Subsection"/>
      </w:pPr>
      <w:r>
        <w:tab/>
        <w:t>(1)</w:t>
      </w:r>
      <w:r>
        <w:tab/>
        <w:t xml:space="preserve">Subregulation (2) applies if — </w:t>
      </w:r>
    </w:p>
    <w:p>
      <w:pPr>
        <w:pStyle w:val="Indenta"/>
      </w:pPr>
      <w:r>
        <w:tab/>
        <w:t>(a)</w:t>
      </w:r>
      <w:r>
        <w:tab/>
        <w:t>a vessel is allocated a pen at a jetty that is longer than necessary for the vessel due to the unavailability of a suitable sized pen for the vessel at the place where the vessel is berthed; and</w:t>
      </w:r>
    </w:p>
    <w:p>
      <w:pPr>
        <w:pStyle w:val="Indenta"/>
      </w:pPr>
      <w:r>
        <w:tab/>
        <w:t>(b)</w:t>
      </w:r>
      <w:r>
        <w:tab/>
        <w:t>a due or charge prescribed in Schedule 1 or 3 is charged by reference to the length of the pen allocated to the vessel.</w:t>
      </w:r>
    </w:p>
    <w:p>
      <w:pPr>
        <w:pStyle w:val="Subsection"/>
      </w:pPr>
      <w:r>
        <w:tab/>
        <w:t>(2)</w:t>
      </w:r>
      <w:r>
        <w:tab/>
        <w:t>If the officer in charge of the jetty considers it is appropriate in the circumstances, the officer may, without the need for a written instrument, waive in part the due or charge so that the amount payable is the due or charge that would have been payable if a suitable sized pen were allocated to the vessel.</w:t>
      </w:r>
    </w:p>
    <w:p>
      <w:pPr>
        <w:pStyle w:val="Subsection"/>
      </w:pPr>
      <w:r>
        <w:tab/>
        <w:t>(3)</w:t>
      </w:r>
      <w:r>
        <w:tab/>
        <w:t xml:space="preserve">Subregulation (4) applies if a pen, berth or mooring is unavailable at a jetty (the </w:t>
      </w:r>
      <w:r>
        <w:rPr>
          <w:rStyle w:val="CharDefText"/>
        </w:rPr>
        <w:t>first jetty</w:t>
      </w:r>
      <w:r>
        <w:t xml:space="preserve">) as a result of an operational decision by the Department and a vessel is allocated — </w:t>
      </w:r>
    </w:p>
    <w:p>
      <w:pPr>
        <w:pStyle w:val="Indenta"/>
      </w:pPr>
      <w:r>
        <w:tab/>
        <w:t>(a)</w:t>
      </w:r>
      <w:r>
        <w:tab/>
        <w:t>a pen, berth or mooring of a different type at the first jetty; or</w:t>
      </w:r>
    </w:p>
    <w:p>
      <w:pPr>
        <w:pStyle w:val="Indenta"/>
      </w:pPr>
      <w:r>
        <w:lastRenderedPageBreak/>
        <w:tab/>
        <w:t>(b)</w:t>
      </w:r>
      <w:r>
        <w:tab/>
        <w:t xml:space="preserve">a pen, berth or mooring at a different jetty (the </w:t>
      </w:r>
      <w:r>
        <w:rPr>
          <w:rStyle w:val="CharDefText"/>
        </w:rPr>
        <w:t>second jetty</w:t>
      </w:r>
      <w:r>
        <w:t xml:space="preserve">) that is — </w:t>
      </w:r>
    </w:p>
    <w:p>
      <w:pPr>
        <w:pStyle w:val="Indenti"/>
      </w:pPr>
      <w:r>
        <w:tab/>
        <w:t>(i)</w:t>
      </w:r>
      <w:r>
        <w:tab/>
        <w:t xml:space="preserve">the same type or a different type; or </w:t>
      </w:r>
    </w:p>
    <w:p>
      <w:pPr>
        <w:pStyle w:val="Indenti"/>
      </w:pPr>
      <w:r>
        <w:tab/>
        <w:t>(ii)</w:t>
      </w:r>
      <w:r>
        <w:tab/>
        <w:t>the same size or a different size.</w:t>
      </w:r>
    </w:p>
    <w:p>
      <w:pPr>
        <w:pStyle w:val="Subsection"/>
      </w:pPr>
      <w:r>
        <w:tab/>
        <w:t>(4)</w:t>
      </w:r>
      <w:r>
        <w:tab/>
        <w:t>If the officer in charge of the first jetty or the second jetty considers it is appropriate in the circumstances, the officer may, without the need for a written instrument, waive in part a due or charge prescribed in Schedule 1 or 3 so that the amount payable is the due or charge that would have been payable if the unavailable pen, berth or mooring were allocated to the vessel.</w:t>
      </w:r>
    </w:p>
    <w:p>
      <w:pPr>
        <w:pStyle w:val="Footnotesection"/>
      </w:pPr>
      <w:r>
        <w:tab/>
        <w:t>[Regulation 113A inserted: SL 2023/43 r. 13.]</w:t>
      </w:r>
    </w:p>
    <w:p>
      <w:pPr>
        <w:pStyle w:val="Heading5"/>
      </w:pPr>
      <w:bookmarkStart w:id="163" w:name="_Toc155086755"/>
      <w:r>
        <w:rPr>
          <w:rStyle w:val="CharSectno"/>
        </w:rPr>
        <w:t>114</w:t>
      </w:r>
      <w:r>
        <w:t>.</w:t>
      </w:r>
      <w:r>
        <w:tab/>
        <w:t>Effect of waiver or partial waiver</w:t>
      </w:r>
      <w:bookmarkEnd w:id="163"/>
    </w:p>
    <w:p>
      <w:pPr>
        <w:pStyle w:val="Subsection"/>
      </w:pPr>
      <w:r>
        <w:tab/>
      </w:r>
      <w:r>
        <w:tab/>
        <w:t>Despite any other provision of these regulations, if a fee that would otherwise be payable is waived in whole or in part under regulation 111, 113 or 113A —</w:t>
      </w:r>
    </w:p>
    <w:p>
      <w:pPr>
        <w:pStyle w:val="Indenta"/>
      </w:pPr>
      <w:r>
        <w:tab/>
        <w:t>(a)</w:t>
      </w:r>
      <w:r>
        <w:tab/>
        <w:t xml:space="preserve">there is no requirement to pay — </w:t>
      </w:r>
    </w:p>
    <w:p>
      <w:pPr>
        <w:pStyle w:val="Indenti"/>
      </w:pPr>
      <w:r>
        <w:tab/>
        <w:t>(i)</w:t>
      </w:r>
      <w:r>
        <w:tab/>
        <w:t xml:space="preserve">if the fee is waived in whole — the fee; or </w:t>
      </w:r>
    </w:p>
    <w:p>
      <w:pPr>
        <w:pStyle w:val="Indenti"/>
      </w:pPr>
      <w:r>
        <w:tab/>
        <w:t>(ii)</w:t>
      </w:r>
      <w:r>
        <w:tab/>
        <w:t>if the fee is waived in part — the part of the fee that has been waived;</w:t>
      </w:r>
    </w:p>
    <w:p>
      <w:pPr>
        <w:pStyle w:val="Indenta"/>
      </w:pPr>
      <w:r>
        <w:tab/>
      </w:r>
      <w:r>
        <w:tab/>
        <w:t>and</w:t>
      </w:r>
    </w:p>
    <w:p>
      <w:pPr>
        <w:pStyle w:val="Indenta"/>
      </w:pPr>
      <w:r>
        <w:tab/>
        <w:t>(b)</w:t>
      </w:r>
      <w:r>
        <w:tab/>
        <w:t>the rights and obligations under the Act of every person are as they would be if the fee had not been waived or waived in part, and had been paid in full.</w:t>
      </w:r>
    </w:p>
    <w:p>
      <w:pPr>
        <w:pStyle w:val="Footnotesection"/>
      </w:pPr>
      <w:r>
        <w:tab/>
        <w:t>[Regulation 114 inserted: SL 2023/43 r. 13.]</w:t>
      </w:r>
    </w:p>
    <w:p>
      <w:pPr>
        <w:pStyle w:val="Heading5"/>
      </w:pPr>
      <w:bookmarkStart w:id="164" w:name="_Toc155086756"/>
      <w:r>
        <w:rPr>
          <w:rStyle w:val="CharSectno"/>
        </w:rPr>
        <w:t>115</w:t>
      </w:r>
      <w:r>
        <w:t>.</w:t>
      </w:r>
      <w:r>
        <w:tab/>
        <w:t>Refund of fees</w:t>
      </w:r>
      <w:bookmarkEnd w:id="164"/>
    </w:p>
    <w:p>
      <w:pPr>
        <w:pStyle w:val="Subsection"/>
      </w:pPr>
      <w:r>
        <w:tab/>
        <w:t>(1)</w:t>
      </w:r>
      <w:r>
        <w:tab/>
        <w:t>The chief executive officer or an authorised fee officer may refund in whole or in part any fee that has been paid.</w:t>
      </w:r>
    </w:p>
    <w:p>
      <w:pPr>
        <w:pStyle w:val="Subsection"/>
      </w:pPr>
      <w:r>
        <w:tab/>
        <w:t>(2)</w:t>
      </w:r>
      <w:r>
        <w:tab/>
        <w:t xml:space="preserve">If a fee is refunded under subregulation (1) the rights and obligations under the Act of every person — </w:t>
      </w:r>
    </w:p>
    <w:p>
      <w:pPr>
        <w:pStyle w:val="Indenta"/>
      </w:pPr>
      <w:r>
        <w:lastRenderedPageBreak/>
        <w:tab/>
        <w:t>(a)</w:t>
      </w:r>
      <w:r>
        <w:tab/>
        <w:t>are as specified by the chief executive officer or authorised fee officer on making the refund; and</w:t>
      </w:r>
    </w:p>
    <w:p>
      <w:pPr>
        <w:pStyle w:val="Indenta"/>
      </w:pPr>
      <w:r>
        <w:tab/>
        <w:t>(b)</w:t>
      </w:r>
      <w:r>
        <w:tab/>
        <w:t>to the extent that they are not specified under paragraph (a), are as they would be if the fee, or so much of it as has been refunded, had not been paid.</w:t>
      </w:r>
    </w:p>
    <w:p>
      <w:pPr>
        <w:pStyle w:val="Footnotesection"/>
      </w:pPr>
      <w:r>
        <w:tab/>
        <w:t>[Regulation 115 inserted: SL 2022/47 r. 5.</w:t>
      </w:r>
    </w:p>
    <w:p>
      <w:pPr>
        <w:pStyle w:val="Footnotesection"/>
        <w:sectPr>
          <w:type w:val="continuous"/>
          <w:pgSz w:w="11907" w:h="16840" w:code="9"/>
          <w:pgMar w:top="2376" w:right="2405" w:bottom="3542" w:left="2405" w:header="706" w:footer="3544" w:gutter="0"/>
          <w:cols w:space="720"/>
          <w:noEndnote/>
          <w:docGrid w:linePitch="326"/>
        </w:sectPr>
      </w:pPr>
    </w:p>
    <w:p>
      <w:pPr>
        <w:pStyle w:val="yScheduleHeading"/>
      </w:pPr>
      <w:bookmarkStart w:id="165" w:name="_Toc155086757"/>
      <w:r>
        <w:rPr>
          <w:rStyle w:val="CharSchNo"/>
        </w:rPr>
        <w:lastRenderedPageBreak/>
        <w:t>Schedule 1</w:t>
      </w:r>
      <w:r>
        <w:t> — </w:t>
      </w:r>
      <w:r>
        <w:rPr>
          <w:rStyle w:val="CharSchText"/>
        </w:rPr>
        <w:t>Dues and charges generally</w:t>
      </w:r>
      <w:bookmarkEnd w:id="165"/>
    </w:p>
    <w:p>
      <w:pPr>
        <w:pStyle w:val="yShoulderClause"/>
      </w:pPr>
      <w:r>
        <w:tab/>
      </w:r>
      <w:r>
        <w:tab/>
        <w:t>[r. 6, 10A, 11, 25, 42A, 53A and 96]</w:t>
      </w:r>
    </w:p>
    <w:p>
      <w:pPr>
        <w:pStyle w:val="yFootnoteheading"/>
        <w:rPr>
          <w:snapToGrid w:val="0"/>
        </w:rPr>
      </w:pPr>
      <w:r>
        <w:rPr>
          <w:snapToGrid w:val="0"/>
        </w:rPr>
        <w:tab/>
        <w:t xml:space="preserve">[Heading inserted: Gazette </w:t>
      </w:r>
      <w:r>
        <w:t>31 May 2019 p. 1759; amended: SL 2021/51 r. 6(1)</w:t>
      </w:r>
      <w:r>
        <w:rPr>
          <w:snapToGrid w:val="0"/>
        </w:rPr>
        <w:t>.]</w:t>
      </w:r>
    </w:p>
    <w:p>
      <w:pPr>
        <w:pStyle w:val="yHeading3"/>
      </w:pPr>
      <w:bookmarkStart w:id="166" w:name="_Toc155086758"/>
      <w:r>
        <w:rPr>
          <w:rStyle w:val="CharSDivNo"/>
        </w:rPr>
        <w:t>Division 1</w:t>
      </w:r>
      <w:r>
        <w:t> — </w:t>
      </w:r>
      <w:r>
        <w:rPr>
          <w:rStyle w:val="CharSDivText"/>
        </w:rPr>
        <w:t>Preliminary matters</w:t>
      </w:r>
      <w:bookmarkEnd w:id="166"/>
    </w:p>
    <w:p>
      <w:pPr>
        <w:pStyle w:val="yFootnoteheading"/>
        <w:rPr>
          <w:snapToGrid w:val="0"/>
        </w:rPr>
      </w:pPr>
      <w:r>
        <w:rPr>
          <w:snapToGrid w:val="0"/>
        </w:rPr>
        <w:tab/>
        <w:t>[Heading inserted: SL 2021/68 r. 4.]</w:t>
      </w:r>
    </w:p>
    <w:p>
      <w:pPr>
        <w:pStyle w:val="yHeading5"/>
      </w:pPr>
      <w:bookmarkStart w:id="167" w:name="_Toc155086759"/>
      <w:r>
        <w:rPr>
          <w:rStyle w:val="CharSClsNo"/>
        </w:rPr>
        <w:t>1</w:t>
      </w:r>
      <w:r>
        <w:t>.</w:t>
      </w:r>
      <w:r>
        <w:tab/>
        <w:t>Standard rates for this Schedule</w:t>
      </w:r>
      <w:bookmarkEnd w:id="167"/>
    </w:p>
    <w:p>
      <w:pPr>
        <w:pStyle w:val="ySubsection"/>
      </w:pPr>
      <w:r>
        <w:tab/>
      </w:r>
      <w:r>
        <w:tab/>
        <w:t xml:space="preserve">In this Schedule, the following rates are standard rates — </w:t>
      </w:r>
    </w:p>
    <w:p>
      <w:pPr>
        <w:pStyle w:val="ySubsection"/>
        <w:rPr>
          <w:b/>
        </w:rPr>
      </w:pPr>
      <w:r>
        <w:rPr>
          <w:b/>
        </w:rPr>
        <w:tab/>
      </w:r>
      <w:r>
        <w:rPr>
          <w:b/>
        </w:rPr>
        <w:tab/>
        <w:t>Rate 1: a casual daily rate of $8.25 per metre of the vessel’s length</w:t>
      </w:r>
    </w:p>
    <w:p>
      <w:pPr>
        <w:pStyle w:val="ySubsection"/>
      </w:pPr>
      <w:r>
        <w:tab/>
      </w:r>
      <w:r>
        <w:tab/>
        <w:t xml:space="preserve">Typically used to calculate the standard daily rate for casual use of a pen or alongside berth (whether or not the alongside berth is on a service jetty) for a </w:t>
      </w:r>
      <w:r>
        <w:rPr>
          <w:szCs w:val="22"/>
        </w:rPr>
        <w:t>commercial vessel or recreational vessel that is 25 m or more in length.</w:t>
      </w:r>
    </w:p>
    <w:p>
      <w:pPr>
        <w:pStyle w:val="ySubsection"/>
        <w:rPr>
          <w:b/>
        </w:rPr>
      </w:pPr>
      <w:r>
        <w:rPr>
          <w:b/>
        </w:rPr>
        <w:tab/>
      </w:r>
      <w:r>
        <w:rPr>
          <w:b/>
        </w:rPr>
        <w:tab/>
        <w:t>Rate 2: a casual daily rate of $58.85</w:t>
      </w:r>
    </w:p>
    <w:p>
      <w:pPr>
        <w:pStyle w:val="ySubsection"/>
      </w:pPr>
      <w:r>
        <w:tab/>
      </w:r>
      <w:r>
        <w:tab/>
        <w:t xml:space="preserve">Typically used to calculate the standard daily rate for casual use of a pen or alongside berth (whether or not the alongside berth is on a service jetty) for a </w:t>
      </w:r>
      <w:r>
        <w:rPr>
          <w:szCs w:val="22"/>
        </w:rPr>
        <w:t>recreational vessel that is less than 25 m in length.</w:t>
      </w:r>
    </w:p>
    <w:p>
      <w:pPr>
        <w:pStyle w:val="ySubsection"/>
        <w:rPr>
          <w:b/>
        </w:rPr>
      </w:pPr>
      <w:r>
        <w:rPr>
          <w:b/>
        </w:rPr>
        <w:tab/>
      </w:r>
      <w:r>
        <w:rPr>
          <w:b/>
        </w:rPr>
        <w:tab/>
        <w:t>Rate 3: an annual rate of $94.35 per metre of the vessel’s length</w:t>
      </w:r>
    </w:p>
    <w:p>
      <w:pPr>
        <w:pStyle w:val="ySubsection"/>
      </w:pPr>
      <w:r>
        <w:tab/>
      </w:r>
      <w:r>
        <w:tab/>
        <w:t>Typically used to calculate the standard annual rate for short term use of a service jetty for a vessel (other than service vessels at certain places).</w:t>
      </w:r>
    </w:p>
    <w:p>
      <w:pPr>
        <w:pStyle w:val="yFootnotesection"/>
      </w:pPr>
      <w:r>
        <w:tab/>
        <w:t>[Clause 1 inserted: SL 2022/48 r. 11; amended: SL 2023/43 r. 14 and 19.]</w:t>
      </w:r>
    </w:p>
    <w:p>
      <w:pPr>
        <w:pStyle w:val="yHeading5"/>
      </w:pPr>
      <w:bookmarkStart w:id="168" w:name="_Toc155086760"/>
      <w:r>
        <w:rPr>
          <w:rStyle w:val="CharSClsNo"/>
        </w:rPr>
        <w:t>2</w:t>
      </w:r>
      <w:r>
        <w:t>.</w:t>
      </w:r>
      <w:r>
        <w:tab/>
        <w:t>Transferability of annual payments</w:t>
      </w:r>
      <w:bookmarkEnd w:id="168"/>
    </w:p>
    <w:p>
      <w:pPr>
        <w:pStyle w:val="ySubsection"/>
      </w:pPr>
      <w:r>
        <w:tab/>
        <w:t>(1)</w:t>
      </w:r>
      <w:r>
        <w:tab/>
        <w:t>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3.</w:t>
      </w:r>
    </w:p>
    <w:p>
      <w:pPr>
        <w:pStyle w:val="ySubsection"/>
      </w:pPr>
      <w:r>
        <w:lastRenderedPageBreak/>
        <w:tab/>
        <w:t>(2)</w:t>
      </w:r>
      <w:r>
        <w:tab/>
        <w:t>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3.</w:t>
      </w:r>
    </w:p>
    <w:p>
      <w:pPr>
        <w:pStyle w:val="ySubsection"/>
        <w:keepNext/>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keepNext/>
      </w:pPr>
      <w:r>
        <w:tab/>
        <w:t>(b)</w:t>
      </w:r>
      <w:r>
        <w:tab/>
        <w:t>a series of discrete periods, each not exceeding 15 minutes, that do not together exceed 1 hour in any period of 24 hours.</w:t>
      </w:r>
    </w:p>
    <w:p>
      <w:pPr>
        <w:pStyle w:val="yFootnotesection"/>
      </w:pPr>
      <w:r>
        <w:tab/>
        <w:t>[Clause 2 inserted: SL 2021/68 r. 4.]</w:t>
      </w:r>
    </w:p>
    <w:p>
      <w:pPr>
        <w:pStyle w:val="yHeading5"/>
      </w:pPr>
      <w:bookmarkStart w:id="169" w:name="_Toc155086761"/>
      <w:r>
        <w:rPr>
          <w:rStyle w:val="CharSClsNo"/>
        </w:rPr>
        <w:t>3</w:t>
      </w:r>
      <w:r>
        <w:t>.</w:t>
      </w:r>
      <w:r>
        <w:tab/>
        <w:t>Service jetty entitlements</w:t>
      </w:r>
      <w:bookmarkEnd w:id="169"/>
    </w:p>
    <w:p>
      <w:pPr>
        <w:pStyle w:val="ySubsection"/>
        <w:keepNext/>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[Clause 3 inserted: SL 2021/68 r. 4.]</w:t>
      </w:r>
    </w:p>
    <w:p>
      <w:pPr>
        <w:pStyle w:val="yHeading5"/>
      </w:pPr>
      <w:bookmarkStart w:id="170" w:name="_Toc155086762"/>
      <w:r>
        <w:rPr>
          <w:rStyle w:val="CharSClsNo"/>
        </w:rPr>
        <w:t>4</w:t>
      </w:r>
      <w:r>
        <w:t>.</w:t>
      </w:r>
      <w:r>
        <w:tab/>
        <w:t>Active loading and unloading</w:t>
      </w:r>
      <w:bookmarkEnd w:id="170"/>
    </w:p>
    <w:p>
      <w:pPr>
        <w:pStyle w:val="ySubsection"/>
        <w:keepNext/>
      </w:pPr>
      <w:r>
        <w:tab/>
      </w:r>
      <w:r>
        <w:tab/>
        <w:t xml:space="preserve">A fishing vessel to which clause 2 or 3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keepNext/>
      </w:pPr>
      <w:r>
        <w:tab/>
        <w:t>(c)</w:t>
      </w:r>
      <w:r>
        <w:tab/>
        <w:t>the vessel vacates the berth during that extra time to facilitate other requirements or avoid adverse effects on other harbour operations, when directed to do so by an officer.</w:t>
      </w:r>
    </w:p>
    <w:p>
      <w:pPr>
        <w:pStyle w:val="yFootnotesection"/>
      </w:pPr>
      <w:r>
        <w:tab/>
        <w:t>[Clause 4 inserted: SL 2021/68 r. 4.]</w:t>
      </w:r>
    </w:p>
    <w:p>
      <w:pPr>
        <w:pStyle w:val="yHeading3"/>
      </w:pPr>
      <w:bookmarkStart w:id="171" w:name="_Toc155086763"/>
      <w:r>
        <w:rPr>
          <w:rStyle w:val="CharSDivNo"/>
        </w:rPr>
        <w:lastRenderedPageBreak/>
        <w:t>Division 2</w:t>
      </w:r>
      <w:r>
        <w:t> — </w:t>
      </w:r>
      <w:r>
        <w:rPr>
          <w:rStyle w:val="CharSDivText"/>
        </w:rPr>
        <w:t>Dues and charges for specified places</w:t>
      </w:r>
      <w:bookmarkEnd w:id="171"/>
    </w:p>
    <w:p>
      <w:pPr>
        <w:pStyle w:val="yFootnoteheading"/>
        <w:keepNext/>
      </w:pPr>
      <w:r>
        <w:tab/>
        <w:t>[Heading inserted: SL 2023/43 r. 15.]</w:t>
      </w:r>
    </w:p>
    <w:p>
      <w:pPr>
        <w:pStyle w:val="yHeading5"/>
      </w:pPr>
      <w:bookmarkStart w:id="172" w:name="_Toc155086764"/>
      <w:r>
        <w:rPr>
          <w:rStyle w:val="CharSClsNo"/>
        </w:rPr>
        <w:t>5</w:t>
      </w:r>
      <w:r>
        <w:t>.</w:t>
      </w:r>
      <w:r>
        <w:tab/>
        <w:t>Albany, Albany Waterfront Marina</w:t>
      </w:r>
      <w:bookmarkEnd w:id="172"/>
    </w:p>
    <w:p>
      <w:pPr>
        <w:pStyle w:val="ySubsection"/>
      </w:pPr>
      <w:r>
        <w:tab/>
        <w:t>(1)</w:t>
      </w:r>
      <w:r>
        <w:tab/>
        <w:t>This clause applies to the Albany Waterfront Marina at Albany.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tcBorders>
            <w:noWrap/>
          </w:tcPr>
          <w:p>
            <w:pPr>
              <w:pStyle w:val="yTableNAm"/>
            </w:pPr>
            <w:r>
              <w:t>1.</w:t>
            </w:r>
          </w:p>
        </w:tc>
        <w:tc>
          <w:tcPr>
            <w:tcW w:w="4819" w:type="dxa"/>
            <w:tcBorders>
              <w:top w:val="single" w:sz="4" w:space="0" w:color="auto"/>
            </w:tcBorders>
            <w:noWrap/>
          </w:tcPr>
          <w:p>
            <w:pPr>
              <w:pStyle w:val="yTableNAm"/>
            </w:pPr>
            <w:r>
              <w:t>For the use, other than casual daily use, of a floating pen with a walkway, an amount calculated per metre of the pen’s length using the annual rate of</w:t>
            </w:r>
          </w:p>
        </w:tc>
        <w:tc>
          <w:tcPr>
            <w:tcW w:w="1276" w:type="dxa"/>
            <w:tcBorders>
              <w:top w:val="single" w:sz="4" w:space="0" w:color="auto"/>
            </w:tcBorders>
            <w:noWrap/>
            <w:vAlign w:val="bottom"/>
          </w:tcPr>
          <w:p>
            <w:pPr>
              <w:pStyle w:val="yTableNAm"/>
              <w:tabs>
                <w:tab w:val="clear" w:pos="567"/>
              </w:tabs>
              <w:ind w:right="200"/>
              <w:jc w:val="right"/>
            </w:pPr>
            <w:r>
              <w:t>696.00</w:t>
            </w:r>
          </w:p>
        </w:tc>
      </w:tr>
      <w:tr>
        <w:trPr>
          <w:cantSplit/>
        </w:trPr>
        <w:tc>
          <w:tcPr>
            <w:tcW w:w="709" w:type="dxa"/>
            <w:noWrap/>
          </w:tcPr>
          <w:p>
            <w:pPr>
              <w:pStyle w:val="yTableNAm"/>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pPr>
            <w:r>
              <w:t>556.80</w:t>
            </w:r>
          </w:p>
        </w:tc>
      </w:tr>
      <w:tr>
        <w:trPr>
          <w:cantSplit/>
        </w:trPr>
        <w:tc>
          <w:tcPr>
            <w:tcW w:w="709" w:type="dxa"/>
            <w:noWrap/>
          </w:tcPr>
          <w:p>
            <w:pPr>
              <w:pStyle w:val="yTableNAm"/>
            </w:pPr>
            <w:r>
              <w:t>3.</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4.</w:t>
            </w:r>
          </w:p>
        </w:tc>
        <w:tc>
          <w:tcPr>
            <w:tcW w:w="4819" w:type="dxa"/>
            <w:noWrap/>
          </w:tcPr>
          <w:p>
            <w:pPr>
              <w:pStyle w:val="yTableNAm"/>
            </w:pPr>
            <w:r>
              <w:t xml:space="preserve">For the casual daily use of a pen or alongside berth — </w:t>
            </w:r>
          </w:p>
        </w:tc>
        <w:tc>
          <w:tcPr>
            <w:tcW w:w="1276" w:type="dxa"/>
            <w:noWrap/>
            <w:vAlign w:val="bottom"/>
          </w:tcPr>
          <w:p>
            <w:pPr>
              <w:pStyle w:val="yTableNAm"/>
              <w:tabs>
                <w:tab w:val="clear" w:pos="567"/>
              </w:tabs>
              <w:ind w:right="200"/>
              <w:jc w:val="right"/>
            </w:pPr>
          </w:p>
        </w:tc>
      </w:tr>
      <w:t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5.</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5 inserted: SL 2023/43 r. 15.]</w:t>
      </w:r>
    </w:p>
    <w:p>
      <w:pPr>
        <w:pStyle w:val="yHeading5"/>
      </w:pPr>
      <w:bookmarkStart w:id="173" w:name="_Toc155086765"/>
      <w:r>
        <w:rPr>
          <w:rStyle w:val="CharSClsNo"/>
        </w:rPr>
        <w:lastRenderedPageBreak/>
        <w:t>6</w:t>
      </w:r>
      <w:r>
        <w:t>.</w:t>
      </w:r>
      <w:r>
        <w:tab/>
        <w:t>Albany, Emu Point Boat Harbour</w:t>
      </w:r>
      <w:bookmarkEnd w:id="173"/>
    </w:p>
    <w:p>
      <w:pPr>
        <w:pStyle w:val="ySubsection"/>
      </w:pPr>
      <w:r>
        <w:tab/>
        <w:t>(1)</w:t>
      </w:r>
      <w:r>
        <w:tab/>
        <w:t>This clause applies to the Emu Point Boat Harbour at Albany.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tabs>
                <w:tab w:val="clear" w:pos="567"/>
              </w:tabs>
              <w:ind w:right="200"/>
              <w:jc w:val="right"/>
            </w:pPr>
            <w:r>
              <w:t>394.55</w:t>
            </w:r>
          </w:p>
        </w:tc>
      </w:tr>
      <w:tr>
        <w:trPr>
          <w:cantSplit/>
        </w:trPr>
        <w:tc>
          <w:tcPr>
            <w:tcW w:w="709" w:type="dxa"/>
            <w:noWrap/>
          </w:tcPr>
          <w:p>
            <w:pPr>
              <w:pStyle w:val="yTableNAm"/>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pPr>
            <w:r>
              <w:t>475.20</w:t>
            </w:r>
          </w:p>
        </w:tc>
      </w:tr>
      <w:tr>
        <w:trPr>
          <w:cantSplit/>
        </w:trPr>
        <w:tc>
          <w:tcPr>
            <w:tcW w:w="709" w:type="dxa"/>
            <w:noWrap/>
          </w:tcPr>
          <w:p>
            <w:pPr>
              <w:pStyle w:val="yTableNAm"/>
            </w:pPr>
            <w:r>
              <w:t>3.</w:t>
            </w:r>
          </w:p>
        </w:tc>
        <w:tc>
          <w:tcPr>
            <w:tcW w:w="4819" w:type="dxa"/>
            <w:noWrap/>
          </w:tcPr>
          <w:p>
            <w:pPr>
              <w:pStyle w:val="yTableNAm"/>
            </w:pPr>
            <w:r>
              <w:t>For the use, other than casual daily use, of a floating pen with a walkway, an amount calculated per metre of the pen’s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4.</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keepNext/>
            </w:pPr>
            <w:r>
              <w:t>5.</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6.</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6 inserted: SL 2023/43 r. 15.]</w:t>
      </w:r>
    </w:p>
    <w:p>
      <w:pPr>
        <w:pStyle w:val="yHeading5"/>
      </w:pPr>
      <w:bookmarkStart w:id="174" w:name="_Toc155086766"/>
      <w:r>
        <w:rPr>
          <w:rStyle w:val="CharSClsNo"/>
        </w:rPr>
        <w:lastRenderedPageBreak/>
        <w:t>7</w:t>
      </w:r>
      <w:r>
        <w:t>.</w:t>
      </w:r>
      <w:r>
        <w:tab/>
        <w:t>Augusta Boat Harbour</w:t>
      </w:r>
      <w:bookmarkEnd w:id="174"/>
    </w:p>
    <w:p>
      <w:pPr>
        <w:pStyle w:val="ySubsection"/>
      </w:pPr>
      <w:r>
        <w:tab/>
        <w:t>(1)</w:t>
      </w:r>
      <w:r>
        <w:tab/>
        <w:t>This clause applies to the Augusta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floating pen with a walkway, an amount calculated per metre of the pen’s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2.</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keepNext/>
            </w:pPr>
            <w:r>
              <w:t>3.</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tabs>
                <w:tab w:val="clear" w:pos="567"/>
              </w:tabs>
              <w:ind w:right="200"/>
              <w:jc w:val="right"/>
            </w:pPr>
          </w:p>
        </w:tc>
      </w:tr>
      <w:t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p>
            <w:pPr>
              <w:pStyle w:val="yTableNAm"/>
              <w:tabs>
                <w:tab w:val="clear" w:pos="567"/>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7 inserted: SL 2023/43 r. 15.]</w:t>
      </w:r>
    </w:p>
    <w:p>
      <w:pPr>
        <w:pStyle w:val="yHeading5"/>
      </w:pPr>
      <w:bookmarkStart w:id="175" w:name="_Toc155086767"/>
      <w:r>
        <w:rPr>
          <w:rStyle w:val="CharSClsNo"/>
        </w:rPr>
        <w:t>8</w:t>
      </w:r>
      <w:r>
        <w:t>.</w:t>
      </w:r>
      <w:r>
        <w:tab/>
        <w:t>Bremer Bay</w:t>
      </w:r>
      <w:bookmarkEnd w:id="175"/>
    </w:p>
    <w:p>
      <w:pPr>
        <w:pStyle w:val="ySubsection"/>
      </w:pPr>
      <w:r>
        <w:tab/>
        <w:t>(1)</w:t>
      </w:r>
      <w:r>
        <w:tab/>
        <w:t>This clause applies to Bremer Bay.</w:t>
      </w:r>
    </w:p>
    <w:p>
      <w:pPr>
        <w:pStyle w:val="ySubsection"/>
      </w:pPr>
      <w:r>
        <w:tab/>
        <w:t>(2)</w:t>
      </w:r>
      <w:r>
        <w:tab/>
        <w:t>The berthing dues payable are set out in the Table.</w:t>
      </w:r>
    </w:p>
    <w:p>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commercial vessel, an amount calculated using standard Rate 1</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recreational vessel that is 25 m or more in length, an amount calculated using standard Rate 1</w:t>
            </w:r>
          </w:p>
          <w:p>
            <w:pPr>
              <w:pStyle w:val="yTableNAm"/>
              <w:tabs>
                <w:tab w:val="clear" w:pos="567"/>
                <w:tab w:val="left" w:pos="309"/>
              </w:tabs>
              <w:ind w:left="309" w:hanging="309"/>
            </w:pPr>
            <w:r>
              <w:t>•</w:t>
            </w:r>
            <w:r>
              <w:tab/>
              <w:t>by a recreational vessel that is less than 25 m in length, an amount calculated using standard Rate 2</w:t>
            </w:r>
          </w:p>
        </w:tc>
      </w:tr>
      <w:tr>
        <w:trPr>
          <w:cantSplit/>
        </w:trPr>
        <w:tc>
          <w:tcPr>
            <w:tcW w:w="709" w:type="dxa"/>
            <w:tcBorders>
              <w:bottom w:val="single" w:sz="4" w:space="0" w:color="auto"/>
            </w:tcBorders>
            <w:noWrap/>
          </w:tcPr>
          <w:p>
            <w:pPr>
              <w:pStyle w:val="yTableNAm"/>
            </w:pPr>
            <w:r>
              <w:t>2.</w:t>
            </w:r>
          </w:p>
        </w:tc>
        <w:tc>
          <w:tcPr>
            <w:tcW w:w="6095" w:type="dxa"/>
            <w:tcBorders>
              <w:bottom w:val="single" w:sz="4" w:space="0" w:color="auto"/>
            </w:tcBorders>
            <w:noWrap/>
          </w:tcPr>
          <w:p>
            <w:pPr>
              <w:pStyle w:val="yTableNAm"/>
            </w:pPr>
            <w:r>
              <w:t>For the short term use of a service jetty by a vessel for which a swing mooring fee has not been paid, an amount calculated using standard Rate 3</w:t>
            </w:r>
          </w:p>
        </w:tc>
      </w:tr>
    </w:tbl>
    <w:p>
      <w:pPr>
        <w:pStyle w:val="yFootnotesection"/>
      </w:pPr>
      <w:r>
        <w:tab/>
        <w:t>[Clause 8 inserted: SL 2023/43 r. 15.]</w:t>
      </w:r>
    </w:p>
    <w:p>
      <w:pPr>
        <w:pStyle w:val="yHeading5"/>
      </w:pPr>
      <w:bookmarkStart w:id="176" w:name="_Toc155086768"/>
      <w:r>
        <w:rPr>
          <w:rStyle w:val="CharSClsNo"/>
        </w:rPr>
        <w:t>9</w:t>
      </w:r>
      <w:r>
        <w:t>.</w:t>
      </w:r>
      <w:r>
        <w:tab/>
        <w:t>Bunbury, Casuarina Boat Harbour</w:t>
      </w:r>
      <w:bookmarkEnd w:id="176"/>
    </w:p>
    <w:p>
      <w:pPr>
        <w:pStyle w:val="ySubsection"/>
      </w:pPr>
      <w:r>
        <w:tab/>
        <w:t>(1)</w:t>
      </w:r>
      <w:r>
        <w:tab/>
        <w:t>This clause applies to the Casuarina Boat Harbour at Bunbury.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tabs>
                <w:tab w:val="clear" w:pos="567"/>
              </w:tabs>
              <w:ind w:right="200"/>
              <w:jc w:val="right"/>
            </w:pPr>
            <w:r>
              <w:t>556.80</w:t>
            </w:r>
          </w:p>
        </w:tc>
      </w:tr>
      <w:tr>
        <w:trPr>
          <w:cantSplit/>
        </w:trPr>
        <w:tc>
          <w:tcPr>
            <w:tcW w:w="709" w:type="dxa"/>
            <w:noWrap/>
          </w:tcPr>
          <w:p>
            <w:pPr>
              <w:pStyle w:val="yTableNAm"/>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pPr>
            <w:r>
              <w:t>556.80</w:t>
            </w:r>
          </w:p>
        </w:tc>
      </w:tr>
      <w:tr>
        <w:trPr>
          <w:cantSplit/>
        </w:trPr>
        <w:tc>
          <w:tcPr>
            <w:tcW w:w="709" w:type="dxa"/>
            <w:noWrap/>
          </w:tcPr>
          <w:p>
            <w:pPr>
              <w:pStyle w:val="yTableNAm"/>
            </w:pPr>
            <w:r>
              <w:t>3.</w:t>
            </w:r>
          </w:p>
        </w:tc>
        <w:tc>
          <w:tcPr>
            <w:tcW w:w="4819" w:type="dxa"/>
            <w:noWrap/>
          </w:tcPr>
          <w:p>
            <w:pPr>
              <w:pStyle w:val="yTableNAm"/>
            </w:pPr>
            <w:r>
              <w:t xml:space="preserve">For the casual daily use of a pen or alongside berth — </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25 m or more in length, an amount calculated using standard Rate 1</w:t>
            </w:r>
          </w:p>
          <w:p>
            <w:pPr>
              <w:pStyle w:val="yTableNAm"/>
              <w:tabs>
                <w:tab w:val="clear" w:pos="567"/>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9 inserted: SL 2023/43 r. 15.]</w:t>
      </w:r>
    </w:p>
    <w:p>
      <w:pPr>
        <w:pStyle w:val="yHeading5"/>
      </w:pPr>
      <w:bookmarkStart w:id="177" w:name="_Toc155086769"/>
      <w:r>
        <w:rPr>
          <w:rStyle w:val="CharSClsNo"/>
        </w:rPr>
        <w:t>10</w:t>
      </w:r>
      <w:r>
        <w:t>.</w:t>
      </w:r>
      <w:r>
        <w:tab/>
        <w:t>Burswood Jetty</w:t>
      </w:r>
      <w:bookmarkEnd w:id="177"/>
    </w:p>
    <w:p>
      <w:pPr>
        <w:pStyle w:val="ySubsection"/>
      </w:pPr>
      <w:r>
        <w:tab/>
        <w:t>(1)</w:t>
      </w:r>
      <w:r>
        <w:tab/>
        <w:t>This clause applies to Burswood Jetty.</w:t>
      </w:r>
    </w:p>
    <w:p>
      <w:pPr>
        <w:pStyle w:val="ySubsection"/>
      </w:pPr>
      <w:r>
        <w:tab/>
        <w:t>(2)</w:t>
      </w:r>
      <w:r>
        <w:tab/>
        <w:t>The berthing dues payable are set out in the Table.</w:t>
      </w:r>
    </w:p>
    <w:p>
      <w:pPr>
        <w:pStyle w:val="yTHeadingNAm"/>
      </w:pPr>
      <w:r>
        <w:t>Berthing</w:t>
      </w:r>
    </w:p>
    <w:tbl>
      <w:tblPr>
        <w:tblW w:w="6804" w:type="dxa"/>
        <w:tblInd w:w="142"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tcBorders>
            <w:noWrap/>
          </w:tcPr>
          <w:p>
            <w:pPr>
              <w:pStyle w:val="yTableNAm"/>
            </w:pPr>
            <w:r>
              <w:t>1.</w:t>
            </w:r>
          </w:p>
        </w:tc>
        <w:tc>
          <w:tcPr>
            <w:tcW w:w="4819" w:type="dxa"/>
            <w:tcBorders>
              <w:top w:val="single" w:sz="4" w:space="0" w:color="auto"/>
            </w:tcBorders>
            <w:noWrap/>
          </w:tcPr>
          <w:p>
            <w:pPr>
              <w:pStyle w:val="yTableNAm"/>
            </w:pPr>
            <w:r>
              <w:t>For the exclusive use of Berth 1 under a Berth 1 permit, an annual amount of</w:t>
            </w:r>
          </w:p>
        </w:tc>
        <w:tc>
          <w:tcPr>
            <w:tcW w:w="1276" w:type="dxa"/>
            <w:tcBorders>
              <w:top w:val="single" w:sz="4" w:space="0" w:color="auto"/>
            </w:tcBorders>
            <w:noWrap/>
            <w:vAlign w:val="bottom"/>
          </w:tcPr>
          <w:p>
            <w:pPr>
              <w:pStyle w:val="yTableNAm"/>
              <w:tabs>
                <w:tab w:val="clear" w:pos="567"/>
              </w:tabs>
              <w:ind w:right="200"/>
              <w:jc w:val="right"/>
            </w:pPr>
            <w:r>
              <w:t>16 638.00</w:t>
            </w:r>
          </w:p>
        </w:tc>
      </w:tr>
      <w:tr>
        <w:trPr>
          <w:cantSplit/>
        </w:trPr>
        <w:tc>
          <w:tcPr>
            <w:tcW w:w="709" w:type="dxa"/>
            <w:noWrap/>
          </w:tcPr>
          <w:p>
            <w:pPr>
              <w:pStyle w:val="yTableNAm"/>
              <w:keepNext/>
            </w:pPr>
            <w:r>
              <w:t>2.</w:t>
            </w:r>
          </w:p>
        </w:tc>
        <w:tc>
          <w:tcPr>
            <w:tcW w:w="4819" w:type="dxa"/>
            <w:noWrap/>
          </w:tcPr>
          <w:p>
            <w:pPr>
              <w:pStyle w:val="yTableNAm"/>
              <w:keepNext/>
            </w:pPr>
            <w:r>
              <w:t xml:space="preserve">For the casual daily use of — </w:t>
            </w:r>
          </w:p>
        </w:tc>
        <w:tc>
          <w:tcPr>
            <w:tcW w:w="1276" w:type="dxa"/>
            <w:noWrap/>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231"/>
              </w:tabs>
              <w:ind w:left="231" w:hanging="231"/>
            </w:pPr>
            <w:r>
              <w:t>•</w:t>
            </w:r>
            <w:r>
              <w:tab/>
              <w:t>Berth 1 (otherwise than under a Berth 1 permit) or Berth 2 by a commercial vessel, an amount calculated using standard Rate 1</w:t>
            </w:r>
          </w:p>
        </w:tc>
        <w:tc>
          <w:tcPr>
            <w:tcW w:w="1276" w:type="dxa"/>
            <w:noWrap/>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231"/>
              </w:tabs>
              <w:ind w:left="231" w:hanging="231"/>
            </w:pPr>
            <w:r>
              <w:t>•</w:t>
            </w:r>
            <w:r>
              <w:tab/>
              <w:t>Berth 1 (otherwise than under a Berth 1 permit) or Berth 3 by a recreational vessel that is 25 m or more in length, an amount calculated using standard Rate 1</w:t>
            </w:r>
          </w:p>
          <w:p>
            <w:pPr>
              <w:pStyle w:val="yTableNAm"/>
              <w:tabs>
                <w:tab w:val="clear" w:pos="567"/>
                <w:tab w:val="left" w:pos="231"/>
              </w:tabs>
              <w:ind w:left="231" w:hanging="231"/>
            </w:pPr>
            <w:r>
              <w:t>•</w:t>
            </w:r>
            <w:r>
              <w:tab/>
              <w:t>Berth 1 (otherwise than under a Berth 1 permit) or Berth 3 by a recreational vessel that is less than 25 m in length, an amount calculated using standard Rate 2</w:t>
            </w:r>
          </w:p>
        </w:tc>
        <w:tc>
          <w:tcPr>
            <w:tcW w:w="1276" w:type="dxa"/>
            <w:noWrap/>
          </w:tcPr>
          <w:p>
            <w:pPr>
              <w:pStyle w:val="yTableNAm"/>
              <w:tabs>
                <w:tab w:val="clear" w:pos="567"/>
              </w:tabs>
              <w:ind w:right="200"/>
              <w:jc w:val="right"/>
            </w:pPr>
          </w:p>
        </w:tc>
      </w:tr>
      <w:tr>
        <w:trPr>
          <w:cantSplit/>
        </w:trPr>
        <w:tc>
          <w:tcPr>
            <w:tcW w:w="709" w:type="dxa"/>
            <w:noWrap/>
          </w:tcPr>
          <w:p>
            <w:pPr>
              <w:pStyle w:val="yTableNAm"/>
            </w:pPr>
            <w:r>
              <w:lastRenderedPageBreak/>
              <w:t>3.</w:t>
            </w:r>
          </w:p>
        </w:tc>
        <w:tc>
          <w:tcPr>
            <w:tcW w:w="4819" w:type="dxa"/>
            <w:noWrap/>
          </w:tcPr>
          <w:p>
            <w:pPr>
              <w:pStyle w:val="yTableNAm"/>
            </w:pPr>
            <w:r>
              <w:t xml:space="preserve">For the casual annual use of — </w:t>
            </w:r>
          </w:p>
        </w:tc>
        <w:tc>
          <w:tcPr>
            <w:tcW w:w="1276" w:type="dxa"/>
            <w:noWrap/>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231"/>
              </w:tabs>
              <w:ind w:left="231" w:hanging="231"/>
            </w:pPr>
            <w:r>
              <w:t>•</w:t>
            </w:r>
            <w:r>
              <w:tab/>
              <w:t>Berth 1 (otherwise than under a Berth 1 permit) or Berth 2 by a commercial vessel, an amount calculated using standard Rate 3</w:t>
            </w:r>
          </w:p>
        </w:tc>
        <w:tc>
          <w:tcPr>
            <w:tcW w:w="1276" w:type="dxa"/>
            <w:noWrap/>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p>
        </w:tc>
        <w:tc>
          <w:tcPr>
            <w:tcW w:w="4819" w:type="dxa"/>
            <w:tcBorders>
              <w:bottom w:val="single" w:sz="4" w:space="0" w:color="auto"/>
            </w:tcBorders>
            <w:noWrap/>
          </w:tcPr>
          <w:p>
            <w:pPr>
              <w:pStyle w:val="yTableNAm"/>
              <w:tabs>
                <w:tab w:val="clear" w:pos="567"/>
                <w:tab w:val="left" w:pos="231"/>
              </w:tabs>
              <w:ind w:left="231" w:hanging="231"/>
            </w:pPr>
            <w:r>
              <w:t>•</w:t>
            </w:r>
            <w:r>
              <w:tab/>
              <w:t>Berth 1 (otherwise than under a Berth 1 permit) or Berth 3 by a recreational vessel, an amount calculated using standard Rate 3</w:t>
            </w:r>
          </w:p>
        </w:tc>
        <w:tc>
          <w:tcPr>
            <w:tcW w:w="1276" w:type="dxa"/>
            <w:tcBorders>
              <w:bottom w:val="single" w:sz="4" w:space="0" w:color="auto"/>
            </w:tcBorders>
            <w:noWrap/>
          </w:tcPr>
          <w:p>
            <w:pPr>
              <w:pStyle w:val="yTableNAm"/>
              <w:tabs>
                <w:tab w:val="clear" w:pos="567"/>
              </w:tabs>
              <w:ind w:right="200"/>
              <w:jc w:val="right"/>
            </w:pPr>
          </w:p>
        </w:tc>
      </w:tr>
    </w:tbl>
    <w:p>
      <w:pPr>
        <w:pStyle w:val="yFootnotesection"/>
      </w:pPr>
      <w:r>
        <w:tab/>
        <w:t>[Clause 10 inserted: SL 2023/43 r. 15.]</w:t>
      </w:r>
    </w:p>
    <w:p>
      <w:pPr>
        <w:pStyle w:val="yHeading5"/>
      </w:pPr>
      <w:bookmarkStart w:id="178" w:name="_Toc155086770"/>
      <w:r>
        <w:rPr>
          <w:rStyle w:val="CharSClsNo"/>
        </w:rPr>
        <w:t>11</w:t>
      </w:r>
      <w:r>
        <w:t>.</w:t>
      </w:r>
      <w:r>
        <w:tab/>
        <w:t>Carnarvon Boat Harbour</w:t>
      </w:r>
      <w:bookmarkEnd w:id="178"/>
    </w:p>
    <w:p>
      <w:pPr>
        <w:pStyle w:val="ySubsection"/>
      </w:pPr>
      <w:r>
        <w:tab/>
        <w:t>(1)</w:t>
      </w:r>
      <w:r>
        <w:tab/>
        <w:t>This clause applies to the Carnarvon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tabs>
                <w:tab w:val="clear" w:pos="567"/>
              </w:tabs>
              <w:ind w:right="200"/>
              <w:jc w:val="right"/>
            </w:pPr>
            <w:r>
              <w:t>454.35</w:t>
            </w:r>
          </w:p>
        </w:tc>
      </w:tr>
      <w:tr>
        <w:trPr>
          <w:cantSplit/>
        </w:trPr>
        <w:tc>
          <w:tcPr>
            <w:tcW w:w="709" w:type="dxa"/>
            <w:noWrap/>
          </w:tcPr>
          <w:p>
            <w:pPr>
              <w:pStyle w:val="yTableNAm"/>
            </w:pPr>
            <w:r>
              <w:t>2.</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tabs>
                <w:tab w:val="clear" w:pos="567"/>
              </w:tabs>
              <w:ind w:right="200"/>
              <w:jc w:val="right"/>
            </w:pPr>
            <w:r>
              <w:t>415.40</w:t>
            </w:r>
          </w:p>
        </w:tc>
      </w:tr>
      <w:tr>
        <w:trPr>
          <w:cantSplit/>
        </w:trPr>
        <w:tc>
          <w:tcPr>
            <w:tcW w:w="709" w:type="dxa"/>
            <w:noWrap/>
          </w:tcPr>
          <w:p>
            <w:pPr>
              <w:pStyle w:val="yTableNAm"/>
            </w:pPr>
            <w:r>
              <w:t>3.</w:t>
            </w:r>
          </w:p>
        </w:tc>
        <w:tc>
          <w:tcPr>
            <w:tcW w:w="4819" w:type="dxa"/>
            <w:noWrap/>
          </w:tcPr>
          <w:p>
            <w:pPr>
              <w:pStyle w:val="yTableNAm"/>
            </w:pPr>
            <w:r>
              <w:t>For the use, other than casual daily use, of a floating pen with a walkway, an amount calculated per metre of the pen’s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4.</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pPr>
            <w:r>
              <w:t>545.05</w:t>
            </w:r>
          </w:p>
        </w:tc>
      </w:tr>
      <w:tr>
        <w:trPr>
          <w:cantSplit/>
        </w:trPr>
        <w:tc>
          <w:tcPr>
            <w:tcW w:w="709" w:type="dxa"/>
            <w:noWrap/>
          </w:tcPr>
          <w:p>
            <w:pPr>
              <w:pStyle w:val="yTableNAm"/>
            </w:pPr>
            <w:r>
              <w:t>5.</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lastRenderedPageBreak/>
              <w:t>6.</w:t>
            </w:r>
          </w:p>
        </w:tc>
        <w:tc>
          <w:tcPr>
            <w:tcW w:w="4819" w:type="dxa"/>
            <w:noWrap/>
          </w:tcPr>
          <w:p>
            <w:pPr>
              <w:pStyle w:val="yTableNAm"/>
            </w:pPr>
            <w:r>
              <w:t>For the use, other than casual daily use, of a pile mooring, an amount calculated per metre of the vessel’s length using the annual rate of</w:t>
            </w:r>
          </w:p>
        </w:tc>
        <w:tc>
          <w:tcPr>
            <w:tcW w:w="1276" w:type="dxa"/>
            <w:noWrap/>
            <w:vAlign w:val="bottom"/>
          </w:tcPr>
          <w:p>
            <w:pPr>
              <w:pStyle w:val="yTableNAm"/>
              <w:tabs>
                <w:tab w:val="clear" w:pos="567"/>
              </w:tabs>
              <w:ind w:right="200"/>
              <w:jc w:val="right"/>
            </w:pPr>
            <w:r>
              <w:t>255.15</w:t>
            </w:r>
          </w:p>
        </w:tc>
      </w:tr>
      <w:tr>
        <w:trPr>
          <w:cantSplit/>
        </w:trPr>
        <w:tc>
          <w:tcPr>
            <w:tcW w:w="709" w:type="dxa"/>
            <w:noWrap/>
          </w:tcPr>
          <w:p>
            <w:pPr>
              <w:pStyle w:val="yTableNAm"/>
            </w:pPr>
            <w:r>
              <w:t>7.</w:t>
            </w:r>
          </w:p>
        </w:tc>
        <w:tc>
          <w:tcPr>
            <w:tcW w:w="4819" w:type="dxa"/>
            <w:noWrap/>
          </w:tcPr>
          <w:p>
            <w:pPr>
              <w:pStyle w:val="yTableNAm"/>
            </w:pPr>
            <w:r>
              <w:t>For the casual daily use of a pen, alongside berth or pile mooring by a commercial vessel,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r>
              <w:t>8.</w:t>
            </w:r>
          </w:p>
        </w:tc>
        <w:tc>
          <w:tcPr>
            <w:tcW w:w="4819" w:type="dxa"/>
            <w:noWrap/>
          </w:tcPr>
          <w:p>
            <w:pPr>
              <w:pStyle w:val="yTableNAm"/>
            </w:pPr>
            <w:r>
              <w:t>For the casual daily use of a pen, alongside berth or pile mooring by a recreational vessel that is 25 m or more in length,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r>
              <w:t>9.</w:t>
            </w:r>
          </w:p>
        </w:tc>
        <w:tc>
          <w:tcPr>
            <w:tcW w:w="4819" w:type="dxa"/>
            <w:noWrap/>
          </w:tcPr>
          <w:p>
            <w:pPr>
              <w:pStyle w:val="yTableNAm"/>
            </w:pPr>
            <w:r>
              <w:t>For the casual daily use of a pen, alongside berth or pile mooring 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10.</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11 inserted: SL 2023/43 r. 15.]</w:t>
      </w:r>
    </w:p>
    <w:p>
      <w:pPr>
        <w:pStyle w:val="yHeading5"/>
      </w:pPr>
      <w:bookmarkStart w:id="179" w:name="_Toc155086771"/>
      <w:r>
        <w:rPr>
          <w:rStyle w:val="CharSClsNo"/>
        </w:rPr>
        <w:t>12</w:t>
      </w:r>
      <w:r>
        <w:t>.</w:t>
      </w:r>
      <w:r>
        <w:tab/>
        <w:t>Cervantes</w:t>
      </w:r>
      <w:bookmarkEnd w:id="179"/>
    </w:p>
    <w:p>
      <w:pPr>
        <w:pStyle w:val="ySubsection"/>
      </w:pPr>
      <w:r>
        <w:tab/>
        <w:t>(1)</w:t>
      </w:r>
      <w:r>
        <w:tab/>
        <w:t>This clause applies to Cervantes.</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keepNext/>
            </w:pPr>
            <w:r>
              <w:t>1.</w:t>
            </w:r>
          </w:p>
        </w:tc>
        <w:tc>
          <w:tcPr>
            <w:tcW w:w="6095" w:type="dxa"/>
            <w:noWrap/>
          </w:tcPr>
          <w:p>
            <w:pPr>
              <w:pStyle w:val="yTableNAm"/>
              <w:keepNext/>
            </w:pPr>
            <w:r>
              <w:t xml:space="preserve">For the casual daily use of an alongside berth — </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recreational vessel that is less than 25 m in length, an amount calculated using standard Rate 2</w:t>
            </w:r>
          </w:p>
        </w:tc>
      </w:tr>
      <w:tr>
        <w:trPr>
          <w:cantSplit/>
        </w:trPr>
        <w:tc>
          <w:tcPr>
            <w:tcW w:w="709" w:type="dxa"/>
            <w:tcBorders>
              <w:bottom w:val="single" w:sz="4" w:space="0" w:color="auto"/>
            </w:tcBorders>
            <w:noWrap/>
          </w:tcPr>
          <w:p>
            <w:pPr>
              <w:pStyle w:val="yTableNAm"/>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r>
        <w:tab/>
        <w:t>[Clause 12 inserted: SL 2023/43 r. 15.]</w:t>
      </w:r>
    </w:p>
    <w:p>
      <w:pPr>
        <w:pStyle w:val="yHeading5"/>
      </w:pPr>
      <w:bookmarkStart w:id="180" w:name="_Toc155086772"/>
      <w:r>
        <w:rPr>
          <w:rStyle w:val="CharSClsNo"/>
        </w:rPr>
        <w:t>13</w:t>
      </w:r>
      <w:r>
        <w:t>.</w:t>
      </w:r>
      <w:r>
        <w:tab/>
        <w:t>Coral Bay Maritime Facility</w:t>
      </w:r>
      <w:bookmarkEnd w:id="180"/>
    </w:p>
    <w:p>
      <w:pPr>
        <w:pStyle w:val="ySubsection"/>
      </w:pPr>
      <w:r>
        <w:tab/>
        <w:t>(1)</w:t>
      </w:r>
      <w:r>
        <w:tab/>
        <w:t>This clause applies to the Coral Bay Maritime Facility.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rPr>
                <w:b/>
              </w:rPr>
            </w:pPr>
            <w:r>
              <w:rPr>
                <w:b/>
              </w:rPr>
              <w:t>Item</w:t>
            </w:r>
          </w:p>
        </w:tc>
        <w:tc>
          <w:tcPr>
            <w:tcW w:w="6095" w:type="dxa"/>
            <w:tcBorders>
              <w:top w:val="single" w:sz="4" w:space="0" w:color="auto"/>
              <w:bottom w:val="single" w:sz="4" w:space="0" w:color="auto"/>
            </w:tcBorders>
            <w:noWrap/>
          </w:tcPr>
          <w:p>
            <w:pPr>
              <w:pStyle w:val="yTableNAm"/>
              <w:rPr>
                <w:b/>
              </w:rPr>
            </w:pPr>
            <w:r>
              <w:rPr>
                <w:b/>
              </w:rPr>
              <w:t>Type of use</w:t>
            </w:r>
          </w:p>
        </w:tc>
      </w:tr>
      <w:tr>
        <w:trPr>
          <w:cantSplit/>
        </w:trPr>
        <w:tc>
          <w:tcPr>
            <w:tcW w:w="709" w:type="dxa"/>
            <w:noWrap/>
          </w:tcPr>
          <w:p>
            <w:pPr>
              <w:pStyle w:val="yTableNAm"/>
            </w:pPr>
            <w:r>
              <w:t>1.</w:t>
            </w:r>
          </w:p>
        </w:tc>
        <w:tc>
          <w:tcPr>
            <w:tcW w:w="6095" w:type="dxa"/>
            <w:noWrap/>
          </w:tcPr>
          <w:p>
            <w:pPr>
              <w:pStyle w:val="yTableNAm"/>
            </w:pPr>
            <w:r>
              <w:t xml:space="preserve">For the use of an alongside berth — </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for short term use by any vessel, an amount calculated using standard Rate 3</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for casual daily use by a commercial vessel, an amount calculated using standard Rate 1</w:t>
            </w:r>
          </w:p>
          <w:p>
            <w:pPr>
              <w:pStyle w:val="yTableNAm"/>
              <w:tabs>
                <w:tab w:val="clear" w:pos="567"/>
                <w:tab w:val="left" w:pos="309"/>
              </w:tabs>
              <w:ind w:left="309" w:hanging="309"/>
            </w:pPr>
            <w:r>
              <w:t>•</w:t>
            </w:r>
            <w:r>
              <w:tab/>
              <w:t>for casual daily use by a recreational vessel that is 25 m or more in length, an amount calculated using standard Rate 1</w:t>
            </w:r>
          </w:p>
          <w:p>
            <w:pPr>
              <w:pStyle w:val="yTableNAm"/>
              <w:tabs>
                <w:tab w:val="clear" w:pos="567"/>
                <w:tab w:val="left" w:pos="309"/>
              </w:tabs>
              <w:ind w:left="309" w:hanging="309"/>
              <w:rPr>
                <w:rStyle w:val="DraftersNotes"/>
              </w:rPr>
            </w:pPr>
            <w:r>
              <w:t>•</w:t>
            </w:r>
            <w:r>
              <w:tab/>
              <w:t>for casual daily use by a recreational vessel that is less than 25 m in length, an amount calculated using standard Rate 2</w:t>
            </w:r>
          </w:p>
        </w:tc>
      </w:tr>
    </w:tbl>
    <w:p>
      <w:pPr>
        <w:pStyle w:val="yFootnotesection"/>
      </w:pPr>
      <w:r>
        <w:tab/>
        <w:t>[Clause 13 inserted: SL 2023/43 r. 15.]</w:t>
      </w:r>
    </w:p>
    <w:p>
      <w:pPr>
        <w:pStyle w:val="yHeading5"/>
      </w:pPr>
      <w:bookmarkStart w:id="181" w:name="_Toc155086773"/>
      <w:r>
        <w:rPr>
          <w:rStyle w:val="CharSClsNo"/>
        </w:rPr>
        <w:t>14</w:t>
      </w:r>
      <w:r>
        <w:t>.</w:t>
      </w:r>
      <w:r>
        <w:tab/>
        <w:t>Denham Maritime Facility</w:t>
      </w:r>
      <w:bookmarkEnd w:id="181"/>
    </w:p>
    <w:p>
      <w:pPr>
        <w:pStyle w:val="ySubsection"/>
      </w:pPr>
      <w:r>
        <w:tab/>
        <w:t>(1)</w:t>
      </w:r>
      <w:r>
        <w:tab/>
        <w:t>This clause applies to the Denham Maritime Facility.</w:t>
      </w:r>
    </w:p>
    <w:p>
      <w:pPr>
        <w:pStyle w:val="ySubsection"/>
      </w:pPr>
      <w:r>
        <w:tab/>
        <w:t>(2)</w:t>
      </w:r>
      <w:r>
        <w:tab/>
        <w:t>The berthing dues payable are set out in the Table.</w:t>
      </w:r>
    </w:p>
    <w:p>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rPr>
                <w:rStyle w:val="DraftersNotes"/>
                <w:b w:val="0"/>
                <w:i w:val="0"/>
              </w:rPr>
            </w:pPr>
            <w:r>
              <w:t>For the use, other than casual daily use, of a fixed pen without a walkway, an amount calculated per metre of the pen’s length using the annual rate of</w:t>
            </w:r>
          </w:p>
        </w:tc>
        <w:tc>
          <w:tcPr>
            <w:tcW w:w="1276" w:type="dxa"/>
            <w:noWrap/>
            <w:vAlign w:val="bottom"/>
          </w:tcPr>
          <w:p>
            <w:pPr>
              <w:pStyle w:val="yTableNAm"/>
              <w:tabs>
                <w:tab w:val="clear" w:pos="567"/>
              </w:tabs>
              <w:ind w:right="200"/>
              <w:jc w:val="right"/>
            </w:pPr>
            <w:r>
              <w:t>487.20</w:t>
            </w:r>
          </w:p>
        </w:tc>
      </w:tr>
      <w:tr>
        <w:trPr>
          <w:cantSplit/>
        </w:trPr>
        <w:tc>
          <w:tcPr>
            <w:tcW w:w="709" w:type="dxa"/>
            <w:noWrap/>
          </w:tcPr>
          <w:p>
            <w:pPr>
              <w:pStyle w:val="yTableNAm"/>
            </w:pPr>
            <w:r>
              <w:t>2.</w:t>
            </w:r>
          </w:p>
        </w:tc>
        <w:tc>
          <w:tcPr>
            <w:tcW w:w="4819" w:type="dxa"/>
            <w:noWrap/>
          </w:tcPr>
          <w:p>
            <w:pPr>
              <w:pStyle w:val="yTableNAm"/>
            </w:pPr>
            <w:r>
              <w:t xml:space="preserve">For the casual daily use of a pen or alongside berth — </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25 m or more in length, an amount calculated using standard Rate 1</w:t>
            </w:r>
          </w:p>
          <w:p>
            <w:pPr>
              <w:pStyle w:val="yTableNAm"/>
              <w:tabs>
                <w:tab w:val="clear" w:pos="567"/>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3.</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14 inserted: SL 2023/43 r. 15.]</w:t>
      </w:r>
    </w:p>
    <w:p>
      <w:pPr>
        <w:pStyle w:val="yHeading5"/>
      </w:pPr>
      <w:bookmarkStart w:id="182" w:name="_Toc155086774"/>
      <w:r>
        <w:rPr>
          <w:rStyle w:val="CharSClsNo"/>
        </w:rPr>
        <w:t>15</w:t>
      </w:r>
      <w:r>
        <w:t>.</w:t>
      </w:r>
      <w:r>
        <w:tab/>
        <w:t>Esperance, Bandy Creek Boat Harbour</w:t>
      </w:r>
      <w:bookmarkEnd w:id="182"/>
    </w:p>
    <w:p>
      <w:pPr>
        <w:pStyle w:val="ySubsection"/>
      </w:pPr>
      <w:r>
        <w:tab/>
        <w:t>(1)</w:t>
      </w:r>
      <w:r>
        <w:tab/>
        <w:t>This clause applies to the Bandy Creek Boat Harbour at Esperance.</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tabs>
                <w:tab w:val="clear" w:pos="567"/>
              </w:tabs>
              <w:ind w:right="200"/>
              <w:jc w:val="right"/>
            </w:pPr>
            <w:r>
              <w:t>385.40</w:t>
            </w:r>
          </w:p>
        </w:tc>
      </w:tr>
      <w:tr>
        <w:trPr>
          <w:cantSplit/>
        </w:trPr>
        <w:tc>
          <w:tcPr>
            <w:tcW w:w="709" w:type="dxa"/>
            <w:noWrap/>
          </w:tcPr>
          <w:p>
            <w:pPr>
              <w:pStyle w:val="yTableNAm"/>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pPr>
            <w:r>
              <w:t>554.25</w:t>
            </w:r>
          </w:p>
        </w:tc>
      </w:tr>
      <w:tr>
        <w:trPr>
          <w:cantSplit/>
        </w:trPr>
        <w:tc>
          <w:tcPr>
            <w:tcW w:w="709" w:type="dxa"/>
            <w:noWrap/>
          </w:tcPr>
          <w:p>
            <w:pPr>
              <w:pStyle w:val="yTableNAm"/>
            </w:pPr>
            <w:r>
              <w:lastRenderedPageBreak/>
              <w:t>3.</w:t>
            </w:r>
          </w:p>
        </w:tc>
        <w:tc>
          <w:tcPr>
            <w:tcW w:w="4819" w:type="dxa"/>
            <w:noWrap/>
          </w:tcPr>
          <w:p>
            <w:pPr>
              <w:pStyle w:val="yTableNAm"/>
            </w:pPr>
            <w:r>
              <w:t xml:space="preserve">For the casual daily use of a pen or alongside berth — </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25 m or more in length, an amount calculated using standard Rate 1</w:t>
            </w:r>
          </w:p>
          <w:p>
            <w:pPr>
              <w:pStyle w:val="yTableNAm"/>
              <w:tabs>
                <w:tab w:val="clear" w:pos="567"/>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15 inserted: SL 2023/43 r. 15.]</w:t>
      </w:r>
    </w:p>
    <w:p>
      <w:pPr>
        <w:pStyle w:val="yHeading5"/>
        <w:rPr>
          <w:rStyle w:val="CharSClsNo"/>
        </w:rPr>
      </w:pPr>
      <w:bookmarkStart w:id="183" w:name="_Toc155086775"/>
      <w:r>
        <w:rPr>
          <w:rStyle w:val="CharSClsNo"/>
        </w:rPr>
        <w:t>16.</w:t>
      </w:r>
      <w:r>
        <w:rPr>
          <w:rStyle w:val="CharSClsNo"/>
        </w:rPr>
        <w:tab/>
        <w:t>Exmouth</w:t>
      </w:r>
      <w:bookmarkEnd w:id="183"/>
    </w:p>
    <w:p>
      <w:pPr>
        <w:pStyle w:val="ySubsection"/>
      </w:pPr>
      <w:r>
        <w:tab/>
        <w:t>(1)</w:t>
      </w:r>
      <w:r>
        <w:tab/>
        <w:t>This clause applies to Exmouth.</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 a walkway by a recreational vessel, Government vessel, tourism vessel or fishing vessel, an amount calculated per metre of the pen’s length using the annual rate of</w:t>
            </w:r>
          </w:p>
        </w:tc>
        <w:tc>
          <w:tcPr>
            <w:tcW w:w="1276" w:type="dxa"/>
            <w:noWrap/>
            <w:vAlign w:val="bottom"/>
          </w:tcPr>
          <w:p>
            <w:pPr>
              <w:pStyle w:val="yTableNAm"/>
              <w:tabs>
                <w:tab w:val="clear" w:pos="567"/>
              </w:tabs>
              <w:ind w:right="200"/>
              <w:jc w:val="right"/>
            </w:pPr>
            <w:r>
              <w:t>556.80</w:t>
            </w:r>
          </w:p>
        </w:tc>
      </w:tr>
      <w:tr>
        <w:trPr>
          <w:cantSplit/>
        </w:trPr>
        <w:tc>
          <w:tcPr>
            <w:tcW w:w="709" w:type="dxa"/>
            <w:noWrap/>
          </w:tcPr>
          <w:p>
            <w:pPr>
              <w:pStyle w:val="yTableNAm"/>
            </w:pPr>
            <w:r>
              <w:lastRenderedPageBreak/>
              <w:t>2.</w:t>
            </w:r>
          </w:p>
        </w:tc>
        <w:tc>
          <w:tcPr>
            <w:tcW w:w="4819" w:type="dxa"/>
            <w:noWrap/>
          </w:tcPr>
          <w:p>
            <w:pPr>
              <w:pStyle w:val="yTableNAm"/>
            </w:pPr>
            <w:r>
              <w:t>For the use, other than casual daily use, of a fixed pen with a walkway by a service vessel, an amount calculated per metre of the pen’s length using the annual rate of</w:t>
            </w:r>
          </w:p>
        </w:tc>
        <w:tc>
          <w:tcPr>
            <w:tcW w:w="1276" w:type="dxa"/>
            <w:noWrap/>
            <w:vAlign w:val="bottom"/>
          </w:tcPr>
          <w:p>
            <w:pPr>
              <w:pStyle w:val="yTableNAm"/>
              <w:tabs>
                <w:tab w:val="clear" w:pos="567"/>
              </w:tabs>
              <w:ind w:right="200"/>
              <w:jc w:val="right"/>
            </w:pPr>
            <w:r>
              <w:t>765.60</w:t>
            </w:r>
          </w:p>
        </w:tc>
      </w:tr>
      <w:tr>
        <w:trPr>
          <w:cantSplit/>
        </w:trPr>
        <w:tc>
          <w:tcPr>
            <w:tcW w:w="709" w:type="dxa"/>
            <w:noWrap/>
          </w:tcPr>
          <w:p>
            <w:pPr>
              <w:pStyle w:val="yTableNAm"/>
            </w:pPr>
            <w:r>
              <w:t>3.</w:t>
            </w:r>
          </w:p>
        </w:tc>
        <w:tc>
          <w:tcPr>
            <w:tcW w:w="4819" w:type="dxa"/>
            <w:noWrap/>
          </w:tcPr>
          <w:p>
            <w:pPr>
              <w:pStyle w:val="yTableNAm"/>
            </w:pPr>
            <w:r>
              <w:t>For the use, other than casual daily use, of a fixed alongside berth by a recreational vessel, Government vessel, tourism vessel or fishing vessel, an amount calculated per metre of the vessel’s length using the annual rate of</w:t>
            </w:r>
          </w:p>
        </w:tc>
        <w:tc>
          <w:tcPr>
            <w:tcW w:w="1276" w:type="dxa"/>
            <w:noWrap/>
            <w:vAlign w:val="bottom"/>
          </w:tcPr>
          <w:p>
            <w:pPr>
              <w:pStyle w:val="yTableNAm"/>
              <w:tabs>
                <w:tab w:val="clear" w:pos="567"/>
              </w:tabs>
              <w:ind w:right="200"/>
              <w:jc w:val="right"/>
            </w:pPr>
            <w:r>
              <w:t>556.80</w:t>
            </w:r>
          </w:p>
        </w:tc>
      </w:tr>
      <w:tr>
        <w:trPr>
          <w:cantSplit/>
        </w:trPr>
        <w:tc>
          <w:tcPr>
            <w:tcW w:w="709" w:type="dxa"/>
            <w:noWrap/>
          </w:tcPr>
          <w:p>
            <w:pPr>
              <w:pStyle w:val="yTableNAm"/>
            </w:pPr>
            <w:r>
              <w:t>4.</w:t>
            </w:r>
          </w:p>
        </w:tc>
        <w:tc>
          <w:tcPr>
            <w:tcW w:w="4819" w:type="dxa"/>
            <w:noWrap/>
          </w:tcPr>
          <w:p>
            <w:pPr>
              <w:pStyle w:val="yTableNAm"/>
            </w:pPr>
            <w:r>
              <w:t>For the use, other than casual daily use, of a fixed alongside berth by a service vessel, an amount calculated per metre of the vessel’s length using the annual rate of</w:t>
            </w:r>
          </w:p>
        </w:tc>
        <w:tc>
          <w:tcPr>
            <w:tcW w:w="1276" w:type="dxa"/>
            <w:noWrap/>
            <w:vAlign w:val="bottom"/>
          </w:tcPr>
          <w:p>
            <w:pPr>
              <w:pStyle w:val="yTableNAm"/>
              <w:tabs>
                <w:tab w:val="clear" w:pos="567"/>
              </w:tabs>
              <w:ind w:right="200"/>
              <w:jc w:val="right"/>
            </w:pPr>
            <w:r>
              <w:t>765.60</w:t>
            </w:r>
          </w:p>
        </w:tc>
      </w:tr>
      <w:tr>
        <w:trPr>
          <w:cantSplit/>
        </w:trPr>
        <w:tc>
          <w:tcPr>
            <w:tcW w:w="709" w:type="dxa"/>
            <w:noWrap/>
          </w:tcPr>
          <w:p>
            <w:pPr>
              <w:pStyle w:val="yTableNAm"/>
            </w:pPr>
            <w:r>
              <w:t>5.</w:t>
            </w:r>
          </w:p>
        </w:tc>
        <w:tc>
          <w:tcPr>
            <w:tcW w:w="4819" w:type="dxa"/>
            <w:noWrap/>
          </w:tcPr>
          <w:p>
            <w:pPr>
              <w:pStyle w:val="yTableNAm"/>
            </w:pPr>
            <w:r>
              <w:t>For the use, other than casual daily use, of a floating pen with a walkway by a recreational vessel, Government vessel, tourism vessel or fishing vessel, an amount calculated per metre of the pen’s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6.</w:t>
            </w:r>
          </w:p>
        </w:tc>
        <w:tc>
          <w:tcPr>
            <w:tcW w:w="4819" w:type="dxa"/>
            <w:noWrap/>
          </w:tcPr>
          <w:p>
            <w:pPr>
              <w:pStyle w:val="yTableNAm"/>
            </w:pPr>
            <w:r>
              <w:t>For the use, other than casual daily use, of a floating pen with a walkway by a service vessel, an amount calculated per metre of the pen’s length using the annual rate of</w:t>
            </w:r>
          </w:p>
        </w:tc>
        <w:tc>
          <w:tcPr>
            <w:tcW w:w="1276" w:type="dxa"/>
            <w:noWrap/>
            <w:vAlign w:val="bottom"/>
          </w:tcPr>
          <w:p>
            <w:pPr>
              <w:pStyle w:val="yTableNAm"/>
              <w:tabs>
                <w:tab w:val="clear" w:pos="567"/>
              </w:tabs>
              <w:ind w:right="200"/>
              <w:jc w:val="right"/>
            </w:pPr>
            <w:r>
              <w:t>904.80</w:t>
            </w:r>
          </w:p>
        </w:tc>
      </w:tr>
      <w:tr>
        <w:trPr>
          <w:cantSplit/>
        </w:trPr>
        <w:tc>
          <w:tcPr>
            <w:tcW w:w="709" w:type="dxa"/>
            <w:noWrap/>
          </w:tcPr>
          <w:p>
            <w:pPr>
              <w:pStyle w:val="yTableNAm"/>
            </w:pPr>
            <w:r>
              <w:t>7.</w:t>
            </w:r>
          </w:p>
        </w:tc>
        <w:tc>
          <w:tcPr>
            <w:tcW w:w="4819" w:type="dxa"/>
            <w:noWrap/>
          </w:tcPr>
          <w:p>
            <w:pPr>
              <w:pStyle w:val="yTableNAm"/>
            </w:pPr>
            <w:r>
              <w:t>For the use, other than casual daily use, of a 25 m pen with a walkway by a vessel, an amount calculated per metre of the pen’s length using the annual rate of</w:t>
            </w:r>
          </w:p>
        </w:tc>
        <w:tc>
          <w:tcPr>
            <w:tcW w:w="1276" w:type="dxa"/>
            <w:noWrap/>
            <w:vAlign w:val="bottom"/>
          </w:tcPr>
          <w:p>
            <w:pPr>
              <w:pStyle w:val="yTableNAm"/>
              <w:tabs>
                <w:tab w:val="clear" w:pos="567"/>
              </w:tabs>
              <w:ind w:right="200"/>
              <w:jc w:val="right"/>
            </w:pPr>
            <w:r>
              <w:t>1 113.60</w:t>
            </w:r>
          </w:p>
        </w:tc>
      </w:tr>
      <w:tr>
        <w:trPr>
          <w:cantSplit/>
        </w:trPr>
        <w:tc>
          <w:tcPr>
            <w:tcW w:w="709" w:type="dxa"/>
            <w:noWrap/>
          </w:tcPr>
          <w:p>
            <w:pPr>
              <w:pStyle w:val="yTableNAm"/>
            </w:pPr>
            <w:r>
              <w:t>8.</w:t>
            </w:r>
          </w:p>
        </w:tc>
        <w:tc>
          <w:tcPr>
            <w:tcW w:w="4819" w:type="dxa"/>
            <w:noWrap/>
          </w:tcPr>
          <w:p>
            <w:pPr>
              <w:pStyle w:val="yTableNAm"/>
            </w:pPr>
            <w:r>
              <w:t>For the use, other than casual daily use, of a floating alongside berth by a recreational vessel, Government vessel, tourism vessel or fishing vessel, an amount calculated per metre of the vessel’s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lastRenderedPageBreak/>
              <w:t>9.</w:t>
            </w:r>
          </w:p>
        </w:tc>
        <w:tc>
          <w:tcPr>
            <w:tcW w:w="4819" w:type="dxa"/>
            <w:noWrap/>
          </w:tcPr>
          <w:p>
            <w:pPr>
              <w:pStyle w:val="yTableNAm"/>
            </w:pPr>
            <w:r>
              <w:t>For the use, other than casual daily use, of a floating alongside berth by a service vessel, an amount calculated per metre of the vessel’s length using the annual rate of</w:t>
            </w:r>
          </w:p>
        </w:tc>
        <w:tc>
          <w:tcPr>
            <w:tcW w:w="1276" w:type="dxa"/>
            <w:noWrap/>
            <w:vAlign w:val="bottom"/>
          </w:tcPr>
          <w:p>
            <w:pPr>
              <w:pStyle w:val="yTableNAm"/>
              <w:tabs>
                <w:tab w:val="clear" w:pos="567"/>
              </w:tabs>
              <w:ind w:right="200"/>
              <w:jc w:val="right"/>
            </w:pPr>
            <w:r>
              <w:t>904.80</w:t>
            </w:r>
          </w:p>
        </w:tc>
      </w:tr>
      <w:tr>
        <w:trPr>
          <w:cantSplit/>
        </w:trPr>
        <w:tc>
          <w:tcPr>
            <w:tcW w:w="709" w:type="dxa"/>
            <w:noWrap/>
          </w:tcPr>
          <w:p>
            <w:pPr>
              <w:pStyle w:val="yTableNAm"/>
            </w:pPr>
            <w:r>
              <w:t>10.</w:t>
            </w:r>
          </w:p>
        </w:tc>
        <w:tc>
          <w:tcPr>
            <w:tcW w:w="4819" w:type="dxa"/>
            <w:noWrap/>
          </w:tcPr>
          <w:p>
            <w:pPr>
              <w:pStyle w:val="yTableNAm"/>
            </w:pPr>
            <w:r>
              <w:t xml:space="preserve">For the casual daily use of a pen or alongside berth — </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Government vessel, tourism vessel or fishing vessel,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25 m or more in length, an amount calculated using standard Rate 1</w:t>
            </w:r>
          </w:p>
          <w:p>
            <w:pPr>
              <w:pStyle w:val="yTableNAm"/>
              <w:tabs>
                <w:tab w:val="clear" w:pos="567"/>
                <w:tab w:val="left" w:pos="309"/>
              </w:tabs>
              <w:ind w:left="309" w:hanging="309"/>
              <w:rPr>
                <w:rStyle w:val="DraftersNotes"/>
                <w:b w:val="0"/>
                <w:i w:val="0"/>
              </w:rPr>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r>
              <w:t>11.</w:t>
            </w:r>
          </w:p>
        </w:tc>
        <w:tc>
          <w:tcPr>
            <w:tcW w:w="4819" w:type="dxa"/>
            <w:noWrap/>
          </w:tcPr>
          <w:p>
            <w:pPr>
              <w:pStyle w:val="yTableNAm"/>
            </w:pPr>
            <w:r>
              <w:t>For the short term use of an alongside berth on a service jetty by a vessel (other than a service vessel), an amount calculated using standard Rate 3</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r>
              <w:t>12.</w:t>
            </w:r>
          </w:p>
        </w:tc>
        <w:tc>
          <w:tcPr>
            <w:tcW w:w="4819" w:type="dxa"/>
            <w:noWrap/>
          </w:tcPr>
          <w:p>
            <w:pPr>
              <w:pStyle w:val="yTableNAm"/>
            </w:pPr>
            <w:r>
              <w:t>For the casual daily use of a pen or alongside berth, other than on a service jetty, by a service vessel, an amount calculated per metre of the vessel’s length using the daily rate of</w:t>
            </w:r>
          </w:p>
        </w:tc>
        <w:tc>
          <w:tcPr>
            <w:tcW w:w="1276" w:type="dxa"/>
            <w:noWrap/>
            <w:vAlign w:val="bottom"/>
          </w:tcPr>
          <w:p>
            <w:pPr>
              <w:pStyle w:val="yTableNAm"/>
              <w:tabs>
                <w:tab w:val="clear" w:pos="567"/>
              </w:tabs>
              <w:ind w:right="200"/>
              <w:jc w:val="right"/>
            </w:pPr>
            <w:r>
              <w:t>12.75</w:t>
            </w:r>
          </w:p>
        </w:tc>
      </w:tr>
      <w:tr>
        <w:trPr>
          <w:cantSplit/>
        </w:trPr>
        <w:tc>
          <w:tcPr>
            <w:tcW w:w="709" w:type="dxa"/>
            <w:tcBorders>
              <w:bottom w:val="single" w:sz="4" w:space="0" w:color="auto"/>
            </w:tcBorders>
            <w:noWrap/>
          </w:tcPr>
          <w:p>
            <w:pPr>
              <w:pStyle w:val="yTableNAm"/>
            </w:pPr>
            <w:r>
              <w:t>13.</w:t>
            </w:r>
          </w:p>
        </w:tc>
        <w:tc>
          <w:tcPr>
            <w:tcW w:w="4819" w:type="dxa"/>
            <w:tcBorders>
              <w:bottom w:val="single" w:sz="4" w:space="0" w:color="auto"/>
            </w:tcBorders>
            <w:noWrap/>
          </w:tcPr>
          <w:p>
            <w:pPr>
              <w:pStyle w:val="yTableNAm"/>
              <w:rPr>
                <w:rStyle w:val="DraftersNotes"/>
                <w:b w:val="0"/>
                <w:i w:val="0"/>
              </w:rPr>
            </w:pPr>
            <w:r>
              <w:t>For the use of a service jetty, other than while refuelling, by a service vessel, an amount calculated per metre of the vessel’s length using the 6</w:t>
            </w:r>
            <w:r>
              <w:noBreakHyphen/>
              <w:t>hourly rate of</w:t>
            </w:r>
          </w:p>
        </w:tc>
        <w:tc>
          <w:tcPr>
            <w:tcW w:w="1276" w:type="dxa"/>
            <w:tcBorders>
              <w:bottom w:val="single" w:sz="4" w:space="0" w:color="auto"/>
            </w:tcBorders>
            <w:noWrap/>
            <w:vAlign w:val="bottom"/>
          </w:tcPr>
          <w:p>
            <w:pPr>
              <w:pStyle w:val="yTableNAm"/>
              <w:tabs>
                <w:tab w:val="clear" w:pos="567"/>
              </w:tabs>
              <w:ind w:right="200"/>
              <w:jc w:val="right"/>
            </w:pPr>
            <w:r>
              <w:t>9.80</w:t>
            </w:r>
          </w:p>
        </w:tc>
      </w:tr>
    </w:tbl>
    <w:p>
      <w:pPr>
        <w:pStyle w:val="yFootnotesection"/>
      </w:pPr>
      <w:r>
        <w:tab/>
        <w:t>[Clause 16 inserted: SL 2023/43 r. 15.]</w:t>
      </w:r>
    </w:p>
    <w:p>
      <w:pPr>
        <w:pStyle w:val="yHeading5"/>
      </w:pPr>
      <w:bookmarkStart w:id="184" w:name="_Toc155086776"/>
      <w:r>
        <w:rPr>
          <w:rStyle w:val="CharSClsNo"/>
        </w:rPr>
        <w:t>17</w:t>
      </w:r>
      <w:r>
        <w:t>.</w:t>
      </w:r>
      <w:r>
        <w:tab/>
        <w:t>Fremantle Fishing Boat Harbour</w:t>
      </w:r>
      <w:bookmarkEnd w:id="184"/>
    </w:p>
    <w:p>
      <w:pPr>
        <w:pStyle w:val="ySubsection"/>
      </w:pPr>
      <w:r>
        <w:tab/>
        <w:t>(1)</w:t>
      </w:r>
      <w:r>
        <w:tab/>
        <w:t>This clause applies to the Fremantle Fishing Boat Harbour.</w:t>
      </w:r>
    </w:p>
    <w:p>
      <w:pPr>
        <w:pStyle w:val="ySubsection"/>
      </w:pPr>
      <w:r>
        <w:tab/>
        <w:t>(2)</w:t>
      </w:r>
      <w:r>
        <w:tab/>
        <w:t xml:space="preserve">The berthing dues payable are set out in the Table. </w:t>
      </w:r>
    </w:p>
    <w:p>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tabs>
                <w:tab w:val="clear" w:pos="567"/>
              </w:tabs>
              <w:ind w:right="200"/>
              <w:jc w:val="right"/>
            </w:pPr>
            <w:r>
              <w:t>487.20</w:t>
            </w:r>
          </w:p>
        </w:tc>
      </w:tr>
      <w:tr>
        <w:trPr>
          <w:cantSplit/>
        </w:trPr>
        <w:tc>
          <w:tcPr>
            <w:tcW w:w="709" w:type="dxa"/>
            <w:noWrap/>
          </w:tcPr>
          <w:p>
            <w:pPr>
              <w:pStyle w:val="yTableNAm"/>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pPr>
            <w:r>
              <w:t>556.80</w:t>
            </w:r>
          </w:p>
        </w:tc>
      </w:tr>
      <w:tr>
        <w:trPr>
          <w:cantSplit/>
        </w:trPr>
        <w:tc>
          <w:tcPr>
            <w:tcW w:w="709" w:type="dxa"/>
            <w:noWrap/>
          </w:tcPr>
          <w:p>
            <w:pPr>
              <w:pStyle w:val="yTableNAm"/>
            </w:pPr>
            <w:r>
              <w:t>3.</w:t>
            </w:r>
          </w:p>
        </w:tc>
        <w:tc>
          <w:tcPr>
            <w:tcW w:w="4819" w:type="dxa"/>
            <w:noWrap/>
          </w:tcPr>
          <w:p>
            <w:pPr>
              <w:pStyle w:val="yTableNAm"/>
            </w:pPr>
            <w:r>
              <w:t>For the use, other than casual daily use, of a floating pen with a walkway by a vessel, an amount calculated per metre of the pen’s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4.</w:t>
            </w:r>
          </w:p>
        </w:tc>
        <w:tc>
          <w:tcPr>
            <w:tcW w:w="4819" w:type="dxa"/>
            <w:noWrap/>
          </w:tcPr>
          <w:p>
            <w:pPr>
              <w:pStyle w:val="yTableNAm"/>
            </w:pPr>
            <w:r>
              <w:t>For the use, other than casual daily use, of a floating alongside berth by a vessel, an amount calculated per metre of the vessel’s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5.</w:t>
            </w:r>
          </w:p>
        </w:tc>
        <w:tc>
          <w:tcPr>
            <w:tcW w:w="4819" w:type="dxa"/>
            <w:noWrap/>
          </w:tcPr>
          <w:p>
            <w:pPr>
              <w:pStyle w:val="yTableNAm"/>
            </w:pPr>
            <w:r>
              <w:t xml:space="preserve">For the casual daily use of a pen or alongside berth — </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25 m or more in length, an amount calculated using standard Rate 1</w:t>
            </w:r>
          </w:p>
          <w:p>
            <w:pPr>
              <w:pStyle w:val="yTableNAm"/>
              <w:tabs>
                <w:tab w:val="clear" w:pos="567"/>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6.</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17 inserted: SL 2023/43 r. 15.]</w:t>
      </w:r>
    </w:p>
    <w:p>
      <w:pPr>
        <w:pStyle w:val="yHeading5"/>
      </w:pPr>
      <w:bookmarkStart w:id="185" w:name="_Toc155086777"/>
      <w:r>
        <w:rPr>
          <w:rStyle w:val="CharSClsNo"/>
        </w:rPr>
        <w:t>18</w:t>
      </w:r>
      <w:r>
        <w:t>.</w:t>
      </w:r>
      <w:r>
        <w:tab/>
        <w:t>Geraldton, Batavia Coast Boat Harbour</w:t>
      </w:r>
      <w:bookmarkEnd w:id="185"/>
    </w:p>
    <w:p>
      <w:pPr>
        <w:pStyle w:val="ySubsection"/>
      </w:pPr>
      <w:r>
        <w:tab/>
        <w:t>(1)</w:t>
      </w:r>
      <w:r>
        <w:tab/>
        <w:t>This clause applies to the Batavia Coast Boat Harbour at Geraldton.</w:t>
      </w:r>
    </w:p>
    <w:p>
      <w:pPr>
        <w:pStyle w:val="ySubsection"/>
      </w:pPr>
      <w:r>
        <w:lastRenderedPageBreak/>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floating pen with a walkway by a vessel, an amount calculated per metre of the pen’s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2.</w:t>
            </w:r>
          </w:p>
        </w:tc>
        <w:tc>
          <w:tcPr>
            <w:tcW w:w="4819" w:type="dxa"/>
            <w:noWrap/>
          </w:tcPr>
          <w:p>
            <w:pPr>
              <w:pStyle w:val="yTableNAm"/>
            </w:pPr>
            <w:r>
              <w:t>For the use, other than casual daily use, of a floating alongside berth by a vessel, an amount calculated per metre of the vessel’s length using the annual rate of</w:t>
            </w:r>
          </w:p>
        </w:tc>
        <w:tc>
          <w:tcPr>
            <w:tcW w:w="1276" w:type="dxa"/>
            <w:noWrap/>
            <w:vAlign w:val="bottom"/>
          </w:tcPr>
          <w:p>
            <w:pPr>
              <w:pStyle w:val="yTableNAm"/>
              <w:tabs>
                <w:tab w:val="clear" w:pos="567"/>
              </w:tabs>
              <w:ind w:right="200"/>
              <w:jc w:val="right"/>
            </w:pPr>
            <w:r>
              <w:t>696.00</w:t>
            </w:r>
          </w:p>
        </w:tc>
      </w:tr>
      <w:tr>
        <w:trPr>
          <w:cantSplit/>
        </w:trPr>
        <w:tc>
          <w:tcPr>
            <w:tcW w:w="709" w:type="dxa"/>
            <w:noWrap/>
          </w:tcPr>
          <w:p>
            <w:pPr>
              <w:pStyle w:val="yTableNAm"/>
            </w:pPr>
            <w:r>
              <w:t>3.</w:t>
            </w:r>
          </w:p>
        </w:tc>
        <w:tc>
          <w:tcPr>
            <w:tcW w:w="4819" w:type="dxa"/>
            <w:noWrap/>
          </w:tcPr>
          <w:p>
            <w:pPr>
              <w:pStyle w:val="yTableNAm"/>
            </w:pPr>
            <w:r>
              <w:t xml:space="preserve">For the casual daily use of a pen or alongside berth — </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25 m or more in length, an amount calculated using standard Rate 1</w:t>
            </w:r>
          </w:p>
          <w:p>
            <w:pPr>
              <w:pStyle w:val="yTableNAm"/>
              <w:tabs>
                <w:tab w:val="clear" w:pos="567"/>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18 inserted: SL 2023/43 r. 15.]</w:t>
      </w:r>
    </w:p>
    <w:p>
      <w:pPr>
        <w:pStyle w:val="yHeading5"/>
      </w:pPr>
      <w:bookmarkStart w:id="186" w:name="_Toc155086778"/>
      <w:r>
        <w:rPr>
          <w:rStyle w:val="CharSClsNo"/>
        </w:rPr>
        <w:t>19</w:t>
      </w:r>
      <w:r>
        <w:t>.</w:t>
      </w:r>
      <w:r>
        <w:tab/>
        <w:t>Green Head</w:t>
      </w:r>
      <w:bookmarkEnd w:id="186"/>
    </w:p>
    <w:p>
      <w:pPr>
        <w:pStyle w:val="ySubsection"/>
      </w:pPr>
      <w:r>
        <w:tab/>
        <w:t>(1)</w:t>
      </w:r>
      <w:r>
        <w:tab/>
        <w:t>This clause applies to Green Head.</w:t>
      </w:r>
    </w:p>
    <w:p>
      <w:pPr>
        <w:pStyle w:val="ySubsection"/>
      </w:pPr>
      <w:r>
        <w:tab/>
        <w:t>(2)</w:t>
      </w:r>
      <w:r>
        <w:tab/>
        <w:t xml:space="preserve">The berthing dues payable are set out in the Table. </w:t>
      </w:r>
    </w:p>
    <w:p>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keepNext/>
            </w:pPr>
            <w:r>
              <w:t>1.</w:t>
            </w:r>
          </w:p>
        </w:tc>
        <w:tc>
          <w:tcPr>
            <w:tcW w:w="6095" w:type="dxa"/>
            <w:noWrap/>
          </w:tcPr>
          <w:p>
            <w:pPr>
              <w:pStyle w:val="yTableNAm"/>
              <w:keepNext/>
            </w:pPr>
            <w:r>
              <w:t xml:space="preserve">For the casual daily use of an alongside berth — </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commercial vessel, an amount calculated using standard Rate 1</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recreational vessel that is 25 m or more in length, an amount calculated using standard Rate 1</w:t>
            </w:r>
          </w:p>
          <w:p>
            <w:pPr>
              <w:pStyle w:val="yTableNAm"/>
              <w:tabs>
                <w:tab w:val="clear" w:pos="567"/>
                <w:tab w:val="left" w:pos="309"/>
              </w:tabs>
              <w:ind w:left="309" w:hanging="309"/>
            </w:pPr>
            <w:r>
              <w:t>•</w:t>
            </w:r>
            <w:r>
              <w:tab/>
              <w:t>by a recreational vessel that is less than 25 m in length, an amount calculated using standard Rate 2</w:t>
            </w:r>
          </w:p>
        </w:tc>
      </w:tr>
      <w:tr>
        <w:trPr>
          <w:cantSplit/>
        </w:trPr>
        <w:tc>
          <w:tcPr>
            <w:tcW w:w="709" w:type="dxa"/>
            <w:tcBorders>
              <w:bottom w:val="single" w:sz="4" w:space="0" w:color="auto"/>
            </w:tcBorders>
            <w:noWrap/>
          </w:tcPr>
          <w:p>
            <w:pPr>
              <w:pStyle w:val="yTableNAm"/>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r>
        <w:tab/>
        <w:t>[Clause 19 inserted: SL 2023/43 r. 15.]</w:t>
      </w:r>
    </w:p>
    <w:p>
      <w:pPr>
        <w:pStyle w:val="yHeading5"/>
      </w:pPr>
      <w:bookmarkStart w:id="187" w:name="_Toc155086779"/>
      <w:r>
        <w:rPr>
          <w:rStyle w:val="CharSClsNo"/>
        </w:rPr>
        <w:t>20</w:t>
      </w:r>
      <w:r>
        <w:t>.</w:t>
      </w:r>
      <w:r>
        <w:tab/>
        <w:t>Hopetoun</w:t>
      </w:r>
      <w:bookmarkEnd w:id="187"/>
    </w:p>
    <w:p>
      <w:pPr>
        <w:pStyle w:val="ySubsection"/>
      </w:pPr>
      <w:r>
        <w:tab/>
        <w:t>(1)</w:t>
      </w:r>
      <w:r>
        <w:tab/>
        <w:t>This clause applies to Hopetoun.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recreational vessel that is less than 25 m in length, an amount calculated using standard Rate 2</w:t>
            </w:r>
          </w:p>
        </w:tc>
      </w:tr>
      <w:tr>
        <w:trPr>
          <w:cantSplit/>
        </w:trPr>
        <w:tc>
          <w:tcPr>
            <w:tcW w:w="709" w:type="dxa"/>
            <w:tcBorders>
              <w:bottom w:val="single" w:sz="4" w:space="0" w:color="auto"/>
            </w:tcBorders>
            <w:noWrap/>
          </w:tcPr>
          <w:p>
            <w:pPr>
              <w:pStyle w:val="yTableNAm"/>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r>
        <w:tab/>
        <w:t>[Clause 20 inserted: SL 2023/43 r. 15.]</w:t>
      </w:r>
    </w:p>
    <w:p>
      <w:pPr>
        <w:pStyle w:val="yHeading5"/>
      </w:pPr>
      <w:bookmarkStart w:id="188" w:name="_Toc155086780"/>
      <w:r>
        <w:rPr>
          <w:rStyle w:val="CharSClsNo"/>
        </w:rPr>
        <w:lastRenderedPageBreak/>
        <w:t>21</w:t>
      </w:r>
      <w:r>
        <w:t>.</w:t>
      </w:r>
      <w:r>
        <w:tab/>
        <w:t>Jurien Boat Harbour</w:t>
      </w:r>
      <w:bookmarkEnd w:id="188"/>
    </w:p>
    <w:p>
      <w:pPr>
        <w:pStyle w:val="ySubsection"/>
      </w:pPr>
      <w:r>
        <w:tab/>
        <w:t>(1)</w:t>
      </w:r>
      <w:r>
        <w:tab/>
        <w:t>This clause applies to the Jurien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tabs>
                <w:tab w:val="clear" w:pos="567"/>
              </w:tabs>
              <w:ind w:right="200"/>
              <w:jc w:val="right"/>
            </w:pPr>
            <w:r>
              <w:t>487.20</w:t>
            </w:r>
          </w:p>
        </w:tc>
      </w:tr>
      <w:tr>
        <w:trPr>
          <w:cantSplit/>
        </w:trPr>
        <w:tc>
          <w:tcPr>
            <w:tcW w:w="709" w:type="dxa"/>
            <w:noWrap/>
          </w:tcPr>
          <w:p>
            <w:pPr>
              <w:pStyle w:val="yTableNAm"/>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pPr>
            <w:r>
              <w:t>556.80</w:t>
            </w:r>
          </w:p>
        </w:tc>
      </w:tr>
      <w:tr>
        <w:trPr>
          <w:cantSplit/>
        </w:trPr>
        <w:tc>
          <w:tcPr>
            <w:tcW w:w="709" w:type="dxa"/>
            <w:noWrap/>
          </w:tcPr>
          <w:p>
            <w:pPr>
              <w:pStyle w:val="yTableNAm"/>
              <w:keepNext/>
            </w:pPr>
            <w:r>
              <w:t>3.</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21 inserted: SL 2023/43 r. 15.]</w:t>
      </w:r>
    </w:p>
    <w:p>
      <w:pPr>
        <w:pStyle w:val="yHeading5"/>
      </w:pPr>
      <w:bookmarkStart w:id="189" w:name="_Toc155086781"/>
      <w:r>
        <w:rPr>
          <w:rStyle w:val="CharSClsNo"/>
        </w:rPr>
        <w:t>22</w:t>
      </w:r>
      <w:r>
        <w:t>.</w:t>
      </w:r>
      <w:r>
        <w:tab/>
        <w:t>Kalbarri Boat Harbour</w:t>
      </w:r>
      <w:bookmarkEnd w:id="189"/>
    </w:p>
    <w:p>
      <w:pPr>
        <w:pStyle w:val="ySubsection"/>
      </w:pPr>
      <w:r>
        <w:tab/>
        <w:t>(1)</w:t>
      </w:r>
      <w:r>
        <w:tab/>
        <w:t>This clause applies to the Kalbarri Boat Harbour.</w:t>
      </w:r>
    </w:p>
    <w:p>
      <w:pPr>
        <w:pStyle w:val="ySubsection"/>
      </w:pPr>
      <w:r>
        <w:tab/>
        <w:t>(2)</w:t>
      </w:r>
      <w:r>
        <w:tab/>
        <w:t>The berthing dues payable are set out in the Table.</w:t>
      </w:r>
    </w:p>
    <w:p>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tabs>
                <w:tab w:val="clear" w:pos="567"/>
              </w:tabs>
              <w:ind w:right="200"/>
              <w:jc w:val="right"/>
            </w:pPr>
            <w:r>
              <w:t>505.55</w:t>
            </w:r>
          </w:p>
        </w:tc>
      </w:tr>
      <w:tr>
        <w:trPr>
          <w:cantSplit/>
        </w:trPr>
        <w:tc>
          <w:tcPr>
            <w:tcW w:w="709" w:type="dxa"/>
            <w:noWrap/>
          </w:tcPr>
          <w:p>
            <w:pPr>
              <w:pStyle w:val="yTableNAm"/>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pPr>
            <w:r>
              <w:t>505.55</w:t>
            </w:r>
          </w:p>
        </w:tc>
      </w:tr>
      <w:tr>
        <w:trPr>
          <w:cantSplit/>
        </w:trPr>
        <w:tc>
          <w:tcPr>
            <w:tcW w:w="709" w:type="dxa"/>
            <w:noWrap/>
          </w:tcPr>
          <w:p>
            <w:pPr>
              <w:pStyle w:val="yTableNAm"/>
              <w:keepNext/>
            </w:pPr>
            <w:r>
              <w:t>3.</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c>
          <w:tcPr>
            <w:tcW w:w="1276"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pPr>
          </w:p>
        </w:tc>
      </w:tr>
      <w:tr>
        <w:trPr>
          <w:cantSplit/>
        </w:trPr>
        <w:tc>
          <w:tcPr>
            <w:tcW w:w="709" w:type="dxa"/>
            <w:tcBorders>
              <w:bottom w:val="single" w:sz="4" w:space="0" w:color="auto"/>
            </w:tcBorders>
            <w:noWrap/>
          </w:tcPr>
          <w:p>
            <w:pPr>
              <w:pStyle w:val="yTableNAm"/>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pPr>
          </w:p>
        </w:tc>
      </w:tr>
    </w:tbl>
    <w:p>
      <w:pPr>
        <w:pStyle w:val="yFootnotesection"/>
      </w:pPr>
      <w:r>
        <w:tab/>
        <w:t>[Clause 22 inserted: SL 2023/43 r. 15.]</w:t>
      </w:r>
    </w:p>
    <w:p>
      <w:pPr>
        <w:pStyle w:val="yHeading5"/>
      </w:pPr>
      <w:bookmarkStart w:id="190" w:name="_Toc155086782"/>
      <w:r>
        <w:rPr>
          <w:rStyle w:val="CharSClsNo"/>
        </w:rPr>
        <w:t>23</w:t>
      </w:r>
      <w:r>
        <w:t>.</w:t>
      </w:r>
      <w:r>
        <w:tab/>
        <w:t>Lancelin</w:t>
      </w:r>
      <w:bookmarkEnd w:id="190"/>
    </w:p>
    <w:p>
      <w:pPr>
        <w:pStyle w:val="ySubsection"/>
      </w:pPr>
      <w:r>
        <w:tab/>
        <w:t>(1)</w:t>
      </w:r>
      <w:r>
        <w:tab/>
        <w:t>This clause applies to Lancelin.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recreational vessel that is less than 25 m in length, an amount calculated using standard Rate 2</w:t>
            </w:r>
          </w:p>
        </w:tc>
      </w:tr>
      <w:tr>
        <w:trPr>
          <w:cantSplit/>
        </w:trPr>
        <w:tc>
          <w:tcPr>
            <w:tcW w:w="709" w:type="dxa"/>
            <w:tcBorders>
              <w:bottom w:val="single" w:sz="4" w:space="0" w:color="auto"/>
            </w:tcBorders>
            <w:noWrap/>
          </w:tcPr>
          <w:p>
            <w:pPr>
              <w:pStyle w:val="yTableNAm"/>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r>
        <w:tab/>
        <w:t>[Clause 23 inserted: SL 2023/43 r. 15.]</w:t>
      </w:r>
    </w:p>
    <w:p>
      <w:pPr>
        <w:pStyle w:val="yHeading5"/>
      </w:pPr>
      <w:bookmarkStart w:id="191" w:name="_Toc155086783"/>
      <w:r>
        <w:rPr>
          <w:rStyle w:val="CharSClsNo"/>
        </w:rPr>
        <w:t>24</w:t>
      </w:r>
      <w:r>
        <w:t>.</w:t>
      </w:r>
      <w:r>
        <w:tab/>
        <w:t>Leeman</w:t>
      </w:r>
      <w:bookmarkEnd w:id="191"/>
    </w:p>
    <w:p>
      <w:pPr>
        <w:pStyle w:val="ySubsection"/>
      </w:pPr>
      <w:r>
        <w:tab/>
        <w:t>(1)</w:t>
      </w:r>
      <w:r>
        <w:tab/>
        <w:t>This clause applies to Leeman.</w:t>
      </w:r>
    </w:p>
    <w:p>
      <w:pPr>
        <w:pStyle w:val="ySubsection"/>
      </w:pPr>
      <w:r>
        <w:tab/>
        <w:t>(2)</w:t>
      </w:r>
      <w:r>
        <w:tab/>
        <w:t xml:space="preserve">The berthing dues payable are set out in the Table. </w:t>
      </w:r>
    </w:p>
    <w:p>
      <w:pPr>
        <w:pStyle w:val="yTHeadingNAm"/>
      </w:pPr>
      <w:r>
        <w:t>Berthing</w:t>
      </w:r>
    </w:p>
    <w:tbl>
      <w:tblPr>
        <w:tblW w:w="6747" w:type="dxa"/>
        <w:tblInd w:w="199" w:type="dxa"/>
        <w:tblLayout w:type="fixed"/>
        <w:tblCellMar>
          <w:top w:w="57" w:type="dxa"/>
          <w:left w:w="57" w:type="dxa"/>
          <w:right w:w="57" w:type="dxa"/>
        </w:tblCellMar>
        <w:tblLook w:val="0000" w:firstRow="0" w:lastRow="0" w:firstColumn="0" w:lastColumn="0" w:noHBand="0" w:noVBand="0"/>
      </w:tblPr>
      <w:tblGrid>
        <w:gridCol w:w="753"/>
        <w:gridCol w:w="5994"/>
      </w:tblGrid>
      <w:tr>
        <w:trPr>
          <w:cantSplit/>
          <w:tblHeader/>
        </w:trPr>
        <w:tc>
          <w:tcPr>
            <w:tcW w:w="753" w:type="dxa"/>
            <w:tcBorders>
              <w:top w:val="single" w:sz="4" w:space="0" w:color="auto"/>
              <w:bottom w:val="single" w:sz="4" w:space="0" w:color="auto"/>
            </w:tcBorders>
            <w:noWrap/>
          </w:tcPr>
          <w:p>
            <w:pPr>
              <w:pStyle w:val="yTableNAm"/>
              <w:jc w:val="center"/>
              <w:rPr>
                <w:b/>
              </w:rPr>
            </w:pPr>
            <w:r>
              <w:rPr>
                <w:b/>
              </w:rPr>
              <w:t>Item</w:t>
            </w:r>
          </w:p>
        </w:tc>
        <w:tc>
          <w:tcPr>
            <w:tcW w:w="5994"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53" w:type="dxa"/>
            <w:noWrap/>
          </w:tcPr>
          <w:p>
            <w:pPr>
              <w:pStyle w:val="yTableNAm"/>
            </w:pPr>
            <w:r>
              <w:t>1.</w:t>
            </w:r>
          </w:p>
        </w:tc>
        <w:tc>
          <w:tcPr>
            <w:tcW w:w="5994" w:type="dxa"/>
            <w:noWrap/>
          </w:tcPr>
          <w:p>
            <w:pPr>
              <w:pStyle w:val="yTableNAm"/>
            </w:pPr>
            <w:r>
              <w:t xml:space="preserve">For the casual daily use of an alongside berth — </w:t>
            </w:r>
          </w:p>
        </w:tc>
      </w:tr>
      <w:tr>
        <w:trPr>
          <w:cantSplit/>
        </w:trPr>
        <w:tc>
          <w:tcPr>
            <w:tcW w:w="753" w:type="dxa"/>
            <w:noWrap/>
          </w:tcPr>
          <w:p>
            <w:pPr>
              <w:pStyle w:val="yTableNAm"/>
            </w:pPr>
          </w:p>
        </w:tc>
        <w:tc>
          <w:tcPr>
            <w:tcW w:w="5994"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r>
      <w:tr>
        <w:trPr>
          <w:cantSplit/>
        </w:trPr>
        <w:tc>
          <w:tcPr>
            <w:tcW w:w="753" w:type="dxa"/>
            <w:noWrap/>
          </w:tcPr>
          <w:p>
            <w:pPr>
              <w:pStyle w:val="yTableNAm"/>
            </w:pPr>
          </w:p>
        </w:tc>
        <w:tc>
          <w:tcPr>
            <w:tcW w:w="5994" w:type="dxa"/>
            <w:noWrap/>
          </w:tcPr>
          <w:p>
            <w:pPr>
              <w:pStyle w:val="yTableNAm"/>
              <w:tabs>
                <w:tab w:val="clear" w:pos="567"/>
                <w:tab w:val="left" w:pos="309"/>
              </w:tabs>
              <w:ind w:left="309" w:hanging="309"/>
            </w:pPr>
            <w:r>
              <w:t>•</w:t>
            </w:r>
            <w:r>
              <w:tab/>
              <w:t>by a recreational vessel that is less than 25 m in length, an amount calculated using standard Rate 2</w:t>
            </w:r>
          </w:p>
        </w:tc>
      </w:tr>
      <w:tr>
        <w:trPr>
          <w:cantSplit/>
        </w:trPr>
        <w:tc>
          <w:tcPr>
            <w:tcW w:w="753" w:type="dxa"/>
            <w:tcBorders>
              <w:bottom w:val="single" w:sz="4" w:space="0" w:color="auto"/>
            </w:tcBorders>
            <w:noWrap/>
          </w:tcPr>
          <w:p>
            <w:pPr>
              <w:pStyle w:val="yTableNAm"/>
            </w:pPr>
            <w:r>
              <w:t>2.</w:t>
            </w:r>
          </w:p>
        </w:tc>
        <w:tc>
          <w:tcPr>
            <w:tcW w:w="5994" w:type="dxa"/>
            <w:tcBorders>
              <w:bottom w:val="single" w:sz="4" w:space="0" w:color="auto"/>
            </w:tcBorders>
            <w:noWrap/>
          </w:tcPr>
          <w:p>
            <w:pPr>
              <w:pStyle w:val="yTableNAm"/>
            </w:pPr>
            <w:r>
              <w:t>For the short term use of a service jetty, an amount calculated using standard Rate 3</w:t>
            </w:r>
          </w:p>
        </w:tc>
      </w:tr>
    </w:tbl>
    <w:p>
      <w:pPr>
        <w:pStyle w:val="yFootnotesection"/>
      </w:pPr>
      <w:r>
        <w:tab/>
        <w:t>[Clause 24 inserted: SL 2023/43 r. 15.]</w:t>
      </w:r>
    </w:p>
    <w:p>
      <w:pPr>
        <w:pStyle w:val="yHeading5"/>
      </w:pPr>
      <w:bookmarkStart w:id="192" w:name="_Toc155086784"/>
      <w:r>
        <w:rPr>
          <w:rStyle w:val="CharSClsNo"/>
        </w:rPr>
        <w:t>25</w:t>
      </w:r>
      <w:r>
        <w:t>.</w:t>
      </w:r>
      <w:r>
        <w:tab/>
        <w:t>Onslow, Beadon Creek Boat Harbour</w:t>
      </w:r>
      <w:bookmarkEnd w:id="192"/>
    </w:p>
    <w:p>
      <w:pPr>
        <w:pStyle w:val="ySubsection"/>
      </w:pPr>
      <w:r>
        <w:tab/>
        <w:t>(1)</w:t>
      </w:r>
      <w:r>
        <w:tab/>
        <w:t>This clause applies to the Beadon Creek Boat Harbour at Onslow.</w:t>
      </w:r>
    </w:p>
    <w:p>
      <w:pPr>
        <w:pStyle w:val="ySubsection"/>
      </w:pPr>
      <w:r>
        <w:lastRenderedPageBreak/>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747"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19"/>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19"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tcBorders>
            <w:noWrap/>
          </w:tcPr>
          <w:p>
            <w:pPr>
              <w:pStyle w:val="yTableNAm"/>
            </w:pPr>
            <w:r>
              <w:t>1.</w:t>
            </w:r>
          </w:p>
        </w:tc>
        <w:tc>
          <w:tcPr>
            <w:tcW w:w="4819" w:type="dxa"/>
            <w:tcBorders>
              <w:top w:val="single" w:sz="4" w:space="0" w:color="auto"/>
            </w:tcBorders>
            <w:noWrap/>
          </w:tcPr>
          <w:p>
            <w:pPr>
              <w:pStyle w:val="yTableNAm"/>
            </w:pPr>
            <w:r>
              <w:t>For the use, other than casual daily use, of a pile mooring by a recreational vessel, Government vessel, tourism vessel or fishing vessel, an amount calculated per metre of the vessel’s length using the annual rate of</w:t>
            </w:r>
          </w:p>
        </w:tc>
        <w:tc>
          <w:tcPr>
            <w:tcW w:w="1219" w:type="dxa"/>
            <w:tcBorders>
              <w:top w:val="single" w:sz="4" w:space="0" w:color="auto"/>
            </w:tcBorders>
            <w:noWrap/>
            <w:vAlign w:val="bottom"/>
          </w:tcPr>
          <w:p>
            <w:pPr>
              <w:pStyle w:val="yTableNAm"/>
              <w:tabs>
                <w:tab w:val="clear" w:pos="567"/>
              </w:tabs>
              <w:ind w:right="200"/>
              <w:jc w:val="right"/>
            </w:pPr>
            <w:r>
              <w:t>278.40</w:t>
            </w:r>
          </w:p>
        </w:tc>
      </w:tr>
      <w:tr>
        <w:trPr>
          <w:cantSplit/>
        </w:trPr>
        <w:tc>
          <w:tcPr>
            <w:tcW w:w="709" w:type="dxa"/>
            <w:noWrap/>
          </w:tcPr>
          <w:p>
            <w:pPr>
              <w:pStyle w:val="yTableNAm"/>
            </w:pPr>
            <w:r>
              <w:t>2.</w:t>
            </w:r>
          </w:p>
        </w:tc>
        <w:tc>
          <w:tcPr>
            <w:tcW w:w="4819" w:type="dxa"/>
            <w:noWrap/>
          </w:tcPr>
          <w:p>
            <w:pPr>
              <w:pStyle w:val="yTableNAm"/>
            </w:pPr>
            <w:r>
              <w:t>For the use, other than casual daily use, of a pile mooring by a service vessel, an amount calculated per metre of the vessel’s length using the annual rate of</w:t>
            </w:r>
          </w:p>
        </w:tc>
        <w:tc>
          <w:tcPr>
            <w:tcW w:w="1219" w:type="dxa"/>
            <w:noWrap/>
            <w:vAlign w:val="bottom"/>
          </w:tcPr>
          <w:p>
            <w:pPr>
              <w:pStyle w:val="yTableNAm"/>
              <w:tabs>
                <w:tab w:val="clear" w:pos="567"/>
              </w:tabs>
              <w:ind w:right="200"/>
              <w:jc w:val="right"/>
            </w:pPr>
            <w:r>
              <w:t>487.20</w:t>
            </w:r>
          </w:p>
        </w:tc>
      </w:tr>
      <w:tr>
        <w:trPr>
          <w:cantSplit/>
        </w:trPr>
        <w:tc>
          <w:tcPr>
            <w:tcW w:w="709" w:type="dxa"/>
            <w:noWrap/>
          </w:tcPr>
          <w:p>
            <w:pPr>
              <w:pStyle w:val="yTableNAm"/>
            </w:pPr>
            <w:r>
              <w:t>3.</w:t>
            </w:r>
          </w:p>
        </w:tc>
        <w:tc>
          <w:tcPr>
            <w:tcW w:w="4819" w:type="dxa"/>
            <w:noWrap/>
          </w:tcPr>
          <w:p>
            <w:pPr>
              <w:pStyle w:val="yTableNAm"/>
            </w:pPr>
            <w:r>
              <w:t xml:space="preserve">For the casual daily use of an alongside berth or pile mooring — </w:t>
            </w:r>
          </w:p>
        </w:tc>
        <w:tc>
          <w:tcPr>
            <w:tcW w:w="1219"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Government vessel, tourism vessel or fishing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c>
          <w:tcPr>
            <w:tcW w:w="1219" w:type="dxa"/>
            <w:noWrap/>
            <w:vAlign w:val="bottom"/>
          </w:tcPr>
          <w:p>
            <w:pPr>
              <w:pStyle w:val="yTableNAm"/>
              <w:tabs>
                <w:tab w:val="clear" w:pos="567"/>
              </w:tabs>
              <w:ind w:right="200"/>
              <w:jc w:val="right"/>
            </w:pPr>
          </w:p>
        </w:tc>
      </w:tr>
      <w:tr>
        <w:trPr>
          <w:cantSplit/>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recreational vessel that is less than 25 m in length, an amount calculated using standard Rate 2</w:t>
            </w:r>
          </w:p>
        </w:tc>
        <w:tc>
          <w:tcPr>
            <w:tcW w:w="1219" w:type="dxa"/>
            <w:noWrap/>
            <w:vAlign w:val="bottom"/>
          </w:tcPr>
          <w:p>
            <w:pPr>
              <w:pStyle w:val="yTableNAm"/>
              <w:tabs>
                <w:tab w:val="clear" w:pos="567"/>
              </w:tabs>
              <w:ind w:right="200"/>
              <w:jc w:val="right"/>
            </w:pPr>
          </w:p>
        </w:tc>
      </w:tr>
      <w:tr>
        <w:trPr>
          <w:cantSplit/>
        </w:trPr>
        <w:tc>
          <w:tcPr>
            <w:tcW w:w="709" w:type="dxa"/>
            <w:noWrap/>
          </w:tcPr>
          <w:p>
            <w:pPr>
              <w:pStyle w:val="yTableNAm"/>
            </w:pPr>
            <w:r>
              <w:t>4.</w:t>
            </w:r>
          </w:p>
        </w:tc>
        <w:tc>
          <w:tcPr>
            <w:tcW w:w="4819" w:type="dxa"/>
            <w:noWrap/>
          </w:tcPr>
          <w:p>
            <w:pPr>
              <w:pStyle w:val="yTableNAm"/>
            </w:pPr>
            <w:r>
              <w:t>For the short term use of a service jetty by a vessel (other than a service vessel), an amount calculated using standard Rate 3</w:t>
            </w:r>
          </w:p>
        </w:tc>
        <w:tc>
          <w:tcPr>
            <w:tcW w:w="1219" w:type="dxa"/>
            <w:noWrap/>
            <w:vAlign w:val="bottom"/>
          </w:tcPr>
          <w:p>
            <w:pPr>
              <w:pStyle w:val="yTableNAm"/>
              <w:tabs>
                <w:tab w:val="clear" w:pos="567"/>
              </w:tabs>
              <w:ind w:right="200"/>
              <w:jc w:val="right"/>
            </w:pPr>
          </w:p>
        </w:tc>
      </w:tr>
      <w:tr>
        <w:trPr>
          <w:cantSplit/>
        </w:trPr>
        <w:tc>
          <w:tcPr>
            <w:tcW w:w="709" w:type="dxa"/>
            <w:noWrap/>
          </w:tcPr>
          <w:p>
            <w:pPr>
              <w:pStyle w:val="yTableNAm"/>
            </w:pPr>
            <w:r>
              <w:t>5.</w:t>
            </w:r>
          </w:p>
        </w:tc>
        <w:tc>
          <w:tcPr>
            <w:tcW w:w="4819" w:type="dxa"/>
            <w:noWrap/>
          </w:tcPr>
          <w:p>
            <w:pPr>
              <w:pStyle w:val="yTableNAm"/>
            </w:pPr>
            <w:r>
              <w:t>For the casual daily use of a pile mooring by a service vessel, an amount calculated per metre of the vessel’s length using the daily rate of</w:t>
            </w:r>
          </w:p>
        </w:tc>
        <w:tc>
          <w:tcPr>
            <w:tcW w:w="1219" w:type="dxa"/>
            <w:noWrap/>
            <w:vAlign w:val="bottom"/>
          </w:tcPr>
          <w:p>
            <w:pPr>
              <w:pStyle w:val="yTableNAm"/>
              <w:tabs>
                <w:tab w:val="clear" w:pos="567"/>
              </w:tabs>
              <w:ind w:right="200"/>
              <w:jc w:val="right"/>
            </w:pPr>
            <w:r>
              <w:t>11.35</w:t>
            </w:r>
          </w:p>
        </w:tc>
      </w:tr>
      <w:tr>
        <w:trPr>
          <w:cantSplit/>
        </w:trPr>
        <w:tc>
          <w:tcPr>
            <w:tcW w:w="709" w:type="dxa"/>
            <w:noWrap/>
          </w:tcPr>
          <w:p>
            <w:pPr>
              <w:pStyle w:val="yTableNAm"/>
            </w:pPr>
            <w:r>
              <w:lastRenderedPageBreak/>
              <w:t>6.</w:t>
            </w:r>
          </w:p>
        </w:tc>
        <w:tc>
          <w:tcPr>
            <w:tcW w:w="4819" w:type="dxa"/>
            <w:noWrap/>
          </w:tcPr>
          <w:p>
            <w:pPr>
              <w:pStyle w:val="yTableNAm"/>
            </w:pPr>
            <w:r>
              <w:t>For the use, other than casual daily use, of a fixed alongside berth by a recreational vessel, Government vessel, tourism vessel or fishing vessel, an amount calculated per metre of the vessel’s length using the monthly rate of</w:t>
            </w:r>
          </w:p>
        </w:tc>
        <w:tc>
          <w:tcPr>
            <w:tcW w:w="1219" w:type="dxa"/>
            <w:noWrap/>
            <w:vAlign w:val="bottom"/>
          </w:tcPr>
          <w:p>
            <w:pPr>
              <w:pStyle w:val="yTableNAm"/>
              <w:tabs>
                <w:tab w:val="clear" w:pos="567"/>
              </w:tabs>
              <w:ind w:right="200"/>
              <w:jc w:val="right"/>
            </w:pPr>
            <w:r>
              <w:t>83.50</w:t>
            </w:r>
          </w:p>
        </w:tc>
      </w:tr>
      <w:tr>
        <w:trPr>
          <w:cantSplit/>
        </w:trPr>
        <w:tc>
          <w:tcPr>
            <w:tcW w:w="709" w:type="dxa"/>
            <w:noWrap/>
          </w:tcPr>
          <w:p>
            <w:pPr>
              <w:pStyle w:val="yTableNAm"/>
            </w:pPr>
            <w:r>
              <w:t>7.</w:t>
            </w:r>
          </w:p>
        </w:tc>
        <w:tc>
          <w:tcPr>
            <w:tcW w:w="4819" w:type="dxa"/>
            <w:noWrap/>
          </w:tcPr>
          <w:p>
            <w:pPr>
              <w:pStyle w:val="yTableNAm"/>
            </w:pPr>
            <w:r>
              <w:t>For the use, other than casual daily use, of a fixed alongside berth by a recreational vessel, Government vessel, tourism vessel or fishing vessel, an amount calculated per metre of the vessel’s length using the weekly rate of</w:t>
            </w:r>
          </w:p>
        </w:tc>
        <w:tc>
          <w:tcPr>
            <w:tcW w:w="1219" w:type="dxa"/>
            <w:noWrap/>
            <w:vAlign w:val="bottom"/>
          </w:tcPr>
          <w:p>
            <w:pPr>
              <w:pStyle w:val="yTableNAm"/>
              <w:tabs>
                <w:tab w:val="clear" w:pos="567"/>
              </w:tabs>
              <w:ind w:right="200"/>
              <w:jc w:val="right"/>
            </w:pPr>
            <w:r>
              <w:t>25.05</w:t>
            </w:r>
          </w:p>
        </w:tc>
      </w:tr>
      <w:tr>
        <w:trPr>
          <w:cantSplit/>
        </w:trPr>
        <w:tc>
          <w:tcPr>
            <w:tcW w:w="709" w:type="dxa"/>
            <w:tcBorders>
              <w:bottom w:val="single" w:sz="4" w:space="0" w:color="auto"/>
            </w:tcBorders>
            <w:noWrap/>
          </w:tcPr>
          <w:p>
            <w:pPr>
              <w:pStyle w:val="yTableNAm"/>
            </w:pPr>
            <w:r>
              <w:t>8.</w:t>
            </w:r>
          </w:p>
        </w:tc>
        <w:tc>
          <w:tcPr>
            <w:tcW w:w="4819" w:type="dxa"/>
            <w:tcBorders>
              <w:bottom w:val="single" w:sz="4" w:space="0" w:color="auto"/>
            </w:tcBorders>
            <w:noWrap/>
          </w:tcPr>
          <w:p>
            <w:pPr>
              <w:pStyle w:val="yTableNAm"/>
              <w:rPr>
                <w:rStyle w:val="DraftersNotes"/>
                <w:b w:val="0"/>
                <w:i w:val="0"/>
              </w:rPr>
            </w:pPr>
            <w:r>
              <w:t>For the use of the service jetty by a service vessel, an amount calculated per metre of the vessel’s length using the 6</w:t>
            </w:r>
            <w:r>
              <w:noBreakHyphen/>
              <w:t>hourly rate of</w:t>
            </w:r>
          </w:p>
        </w:tc>
        <w:tc>
          <w:tcPr>
            <w:tcW w:w="1219" w:type="dxa"/>
            <w:tcBorders>
              <w:bottom w:val="single" w:sz="4" w:space="0" w:color="auto"/>
            </w:tcBorders>
            <w:noWrap/>
            <w:vAlign w:val="bottom"/>
          </w:tcPr>
          <w:p>
            <w:pPr>
              <w:pStyle w:val="yTableNAm"/>
              <w:tabs>
                <w:tab w:val="clear" w:pos="567"/>
              </w:tabs>
              <w:ind w:right="200"/>
              <w:jc w:val="right"/>
            </w:pPr>
            <w:r>
              <w:t>9.80</w:t>
            </w:r>
          </w:p>
        </w:tc>
      </w:tr>
    </w:tbl>
    <w:p>
      <w:pPr>
        <w:pStyle w:val="yFootnotesection"/>
      </w:pPr>
      <w:r>
        <w:tab/>
        <w:t>[Clause 25 inserted: SL 2023/43 r. 15.]</w:t>
      </w:r>
    </w:p>
    <w:p>
      <w:pPr>
        <w:pStyle w:val="yHeading5"/>
      </w:pPr>
      <w:bookmarkStart w:id="193" w:name="_Toc155086785"/>
      <w:r>
        <w:rPr>
          <w:rStyle w:val="CharSClsNo"/>
        </w:rPr>
        <w:t>26</w:t>
      </w:r>
      <w:r>
        <w:t>.</w:t>
      </w:r>
      <w:r>
        <w:tab/>
        <w:t>Point Samson, Johns Creek Boat Harbour</w:t>
      </w:r>
      <w:bookmarkEnd w:id="193"/>
    </w:p>
    <w:p>
      <w:pPr>
        <w:pStyle w:val="ySubsection"/>
      </w:pPr>
      <w:r>
        <w:tab/>
        <w:t>(1)</w:t>
      </w:r>
      <w:r>
        <w:tab/>
        <w:t>This clause applies to the Johns Creek Boat Harbour at Point Samson.</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747"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19"/>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19"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alongside berth at a service jetty by a recreational vessel, Government vessel, tourism vessel or fishing vessel, an amount calculated per metre of the vessel’s length using the annual rate of</w:t>
            </w:r>
          </w:p>
        </w:tc>
        <w:tc>
          <w:tcPr>
            <w:tcW w:w="1219" w:type="dxa"/>
            <w:noWrap/>
            <w:vAlign w:val="bottom"/>
          </w:tcPr>
          <w:p>
            <w:pPr>
              <w:pStyle w:val="yTableNAm"/>
              <w:tabs>
                <w:tab w:val="clear" w:pos="567"/>
              </w:tabs>
              <w:ind w:right="200"/>
              <w:jc w:val="right"/>
              <w:rPr>
                <w:szCs w:val="24"/>
              </w:rPr>
            </w:pPr>
            <w:r>
              <w:rPr>
                <w:szCs w:val="24"/>
              </w:rPr>
              <w:t>556.80</w:t>
            </w:r>
          </w:p>
        </w:tc>
      </w:tr>
      <w:tr>
        <w:trPr>
          <w:cantSplit/>
        </w:trPr>
        <w:tc>
          <w:tcPr>
            <w:tcW w:w="709" w:type="dxa"/>
            <w:noWrap/>
          </w:tcPr>
          <w:p>
            <w:pPr>
              <w:pStyle w:val="yTableNAm"/>
            </w:pPr>
            <w:r>
              <w:lastRenderedPageBreak/>
              <w:t>2.</w:t>
            </w:r>
          </w:p>
        </w:tc>
        <w:tc>
          <w:tcPr>
            <w:tcW w:w="4819" w:type="dxa"/>
            <w:noWrap/>
          </w:tcPr>
          <w:p>
            <w:pPr>
              <w:pStyle w:val="yTableNAm"/>
            </w:pPr>
            <w:r>
              <w:t>For the use, other than casual daily use, of a fixed alongside berth at a service jetty by a service vessel, an amount calculated per metre of the vessel’s length using the annual rate of</w:t>
            </w:r>
          </w:p>
        </w:tc>
        <w:tc>
          <w:tcPr>
            <w:tcW w:w="1219" w:type="dxa"/>
            <w:noWrap/>
            <w:vAlign w:val="bottom"/>
          </w:tcPr>
          <w:p>
            <w:pPr>
              <w:pStyle w:val="yTableNAm"/>
              <w:tabs>
                <w:tab w:val="clear" w:pos="567"/>
              </w:tabs>
              <w:ind w:right="200"/>
              <w:jc w:val="right"/>
              <w:rPr>
                <w:szCs w:val="24"/>
              </w:rPr>
            </w:pPr>
            <w:r>
              <w:rPr>
                <w:szCs w:val="24"/>
              </w:rPr>
              <w:t>765.60</w:t>
            </w:r>
          </w:p>
        </w:tc>
      </w:tr>
      <w:tr>
        <w:trPr>
          <w:cantSplit/>
        </w:trPr>
        <w:tc>
          <w:tcPr>
            <w:tcW w:w="709" w:type="dxa"/>
            <w:noWrap/>
          </w:tcPr>
          <w:p>
            <w:pPr>
              <w:pStyle w:val="yTableNAm"/>
            </w:pPr>
            <w:r>
              <w:t>3.</w:t>
            </w:r>
          </w:p>
        </w:tc>
        <w:tc>
          <w:tcPr>
            <w:tcW w:w="4819" w:type="dxa"/>
            <w:noWrap/>
          </w:tcPr>
          <w:p>
            <w:pPr>
              <w:pStyle w:val="yTableNAm"/>
            </w:pPr>
            <w:r>
              <w:t>For the casual daily use of a berth at a service jetty by a Government vessel, tourism vessel or fishing vessel, an amount calculated using standard Rate 1</w:t>
            </w:r>
          </w:p>
        </w:tc>
        <w:tc>
          <w:tcPr>
            <w:tcW w:w="1219" w:type="dxa"/>
            <w:noWrap/>
            <w:vAlign w:val="bottom"/>
          </w:tcPr>
          <w:p>
            <w:pPr>
              <w:pStyle w:val="yTableNAm"/>
              <w:tabs>
                <w:tab w:val="clear" w:pos="567"/>
              </w:tabs>
              <w:ind w:right="200"/>
              <w:jc w:val="right"/>
              <w:rPr>
                <w:szCs w:val="24"/>
              </w:rPr>
            </w:pPr>
          </w:p>
        </w:tc>
      </w:tr>
      <w:tr>
        <w:trPr>
          <w:cantSplit/>
        </w:trPr>
        <w:tc>
          <w:tcPr>
            <w:tcW w:w="709" w:type="dxa"/>
            <w:noWrap/>
          </w:tcPr>
          <w:p>
            <w:pPr>
              <w:pStyle w:val="yTableNAm"/>
            </w:pPr>
            <w:r>
              <w:t>4.</w:t>
            </w:r>
          </w:p>
        </w:tc>
        <w:tc>
          <w:tcPr>
            <w:tcW w:w="4819" w:type="dxa"/>
            <w:noWrap/>
          </w:tcPr>
          <w:p>
            <w:pPr>
              <w:pStyle w:val="yTableNAm"/>
            </w:pPr>
            <w:r>
              <w:t>For the casual daily use of a berth at a service jetty by a recreational vessel that is 25 m or more in length, an amount calculated using standard Rate 1</w:t>
            </w:r>
          </w:p>
        </w:tc>
        <w:tc>
          <w:tcPr>
            <w:tcW w:w="1219" w:type="dxa"/>
            <w:noWrap/>
            <w:vAlign w:val="bottom"/>
          </w:tcPr>
          <w:p>
            <w:pPr>
              <w:pStyle w:val="yTableNAm"/>
              <w:tabs>
                <w:tab w:val="clear" w:pos="567"/>
              </w:tabs>
              <w:ind w:right="200"/>
              <w:jc w:val="right"/>
              <w:rPr>
                <w:szCs w:val="24"/>
              </w:rPr>
            </w:pPr>
          </w:p>
        </w:tc>
      </w:tr>
      <w:tr>
        <w:trPr>
          <w:cantSplit/>
        </w:trPr>
        <w:tc>
          <w:tcPr>
            <w:tcW w:w="709" w:type="dxa"/>
            <w:noWrap/>
          </w:tcPr>
          <w:p>
            <w:pPr>
              <w:pStyle w:val="yTableNAm"/>
            </w:pPr>
            <w:r>
              <w:t>5.</w:t>
            </w:r>
          </w:p>
        </w:tc>
        <w:tc>
          <w:tcPr>
            <w:tcW w:w="4819" w:type="dxa"/>
            <w:noWrap/>
          </w:tcPr>
          <w:p>
            <w:pPr>
              <w:pStyle w:val="yTableNAm"/>
              <w:rPr>
                <w:rStyle w:val="DraftersNotes"/>
                <w:b w:val="0"/>
                <w:i w:val="0"/>
              </w:rPr>
            </w:pPr>
            <w:r>
              <w:t>For the casual daily use of a berth at a service jetty by a recreational vessel that is less than 25 m in length, an amount calculated using standard Rate 2</w:t>
            </w:r>
          </w:p>
        </w:tc>
        <w:tc>
          <w:tcPr>
            <w:tcW w:w="1219" w:type="dxa"/>
            <w:noWrap/>
            <w:vAlign w:val="bottom"/>
          </w:tcPr>
          <w:p>
            <w:pPr>
              <w:pStyle w:val="yTableNAm"/>
              <w:tabs>
                <w:tab w:val="clear" w:pos="567"/>
              </w:tabs>
              <w:ind w:right="200"/>
              <w:jc w:val="right"/>
              <w:rPr>
                <w:szCs w:val="24"/>
              </w:rPr>
            </w:pPr>
          </w:p>
        </w:tc>
      </w:tr>
      <w:tr>
        <w:trPr>
          <w:cantSplit/>
        </w:trPr>
        <w:tc>
          <w:tcPr>
            <w:tcW w:w="709" w:type="dxa"/>
            <w:noWrap/>
          </w:tcPr>
          <w:p>
            <w:pPr>
              <w:pStyle w:val="yTableNAm"/>
            </w:pPr>
            <w:r>
              <w:t>6.</w:t>
            </w:r>
          </w:p>
        </w:tc>
        <w:tc>
          <w:tcPr>
            <w:tcW w:w="4819" w:type="dxa"/>
            <w:noWrap/>
          </w:tcPr>
          <w:p>
            <w:pPr>
              <w:pStyle w:val="yTableNAm"/>
            </w:pPr>
            <w:r>
              <w:t>For the short term use of a berth at a service jetty by a vessel (other than a service vessel), an amount calculated using standard Rate 3</w:t>
            </w:r>
          </w:p>
        </w:tc>
        <w:tc>
          <w:tcPr>
            <w:tcW w:w="1219" w:type="dxa"/>
            <w:noWrap/>
            <w:vAlign w:val="bottom"/>
          </w:tcPr>
          <w:p>
            <w:pPr>
              <w:pStyle w:val="yTableNAm"/>
              <w:tabs>
                <w:tab w:val="clear" w:pos="567"/>
              </w:tabs>
              <w:ind w:right="200"/>
              <w:jc w:val="right"/>
              <w:rPr>
                <w:szCs w:val="24"/>
              </w:rPr>
            </w:pPr>
          </w:p>
        </w:tc>
      </w:tr>
      <w:tr>
        <w:trPr>
          <w:cantSplit/>
        </w:trPr>
        <w:tc>
          <w:tcPr>
            <w:tcW w:w="709" w:type="dxa"/>
            <w:tcBorders>
              <w:bottom w:val="single" w:sz="4" w:space="0" w:color="auto"/>
            </w:tcBorders>
            <w:noWrap/>
          </w:tcPr>
          <w:p>
            <w:pPr>
              <w:pStyle w:val="yTableNAm"/>
            </w:pPr>
            <w:r>
              <w:t>7.</w:t>
            </w:r>
          </w:p>
        </w:tc>
        <w:tc>
          <w:tcPr>
            <w:tcW w:w="4819" w:type="dxa"/>
            <w:tcBorders>
              <w:bottom w:val="single" w:sz="4" w:space="0" w:color="auto"/>
            </w:tcBorders>
            <w:noWrap/>
          </w:tcPr>
          <w:p>
            <w:pPr>
              <w:pStyle w:val="yTableNAm"/>
              <w:rPr>
                <w:rStyle w:val="DraftersNotes"/>
                <w:b w:val="0"/>
                <w:i w:val="0"/>
              </w:rPr>
            </w:pPr>
            <w:r>
              <w:t>For the use of a berth at a service jetty by a service vessel, an amount calculated per metre of the vessel’s length using the 6</w:t>
            </w:r>
            <w:r>
              <w:noBreakHyphen/>
              <w:t>hourly rate of</w:t>
            </w:r>
          </w:p>
        </w:tc>
        <w:tc>
          <w:tcPr>
            <w:tcW w:w="1219" w:type="dxa"/>
            <w:tcBorders>
              <w:bottom w:val="single" w:sz="4" w:space="0" w:color="auto"/>
            </w:tcBorders>
            <w:noWrap/>
            <w:vAlign w:val="bottom"/>
          </w:tcPr>
          <w:p>
            <w:pPr>
              <w:pStyle w:val="yTableNAm"/>
              <w:tabs>
                <w:tab w:val="clear" w:pos="567"/>
              </w:tabs>
              <w:ind w:right="200"/>
              <w:jc w:val="right"/>
              <w:rPr>
                <w:szCs w:val="24"/>
              </w:rPr>
            </w:pPr>
            <w:r>
              <w:rPr>
                <w:szCs w:val="24"/>
              </w:rPr>
              <w:t>9.80</w:t>
            </w:r>
          </w:p>
        </w:tc>
      </w:tr>
    </w:tbl>
    <w:p>
      <w:pPr>
        <w:pStyle w:val="ySubsection"/>
      </w:pPr>
      <w:r>
        <w:tab/>
        <w:t>(4)</w:t>
      </w:r>
      <w:r>
        <w:tab/>
        <w:t>The charges payable under regulation 96 are set out in the Table.</w:t>
      </w:r>
    </w:p>
    <w:p>
      <w:pPr>
        <w:pStyle w:val="yTHeadingNAm"/>
      </w:pPr>
      <w:r>
        <w:t>Careening pad</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 xml:space="preserve">For the use of a careening pad by a vessel, an amount per day of — </w:t>
            </w:r>
          </w:p>
        </w:tc>
        <w:tc>
          <w:tcPr>
            <w:tcW w:w="1276" w:type="dxa"/>
            <w:noWrap/>
            <w:vAlign w:val="bottom"/>
          </w:tcPr>
          <w:p>
            <w:pPr>
              <w:pStyle w:val="yTableNAm"/>
              <w:tabs>
                <w:tab w:val="clear" w:pos="567"/>
              </w:tabs>
              <w:ind w:right="200"/>
              <w:jc w:val="right"/>
              <w:rPr>
                <w:szCs w:val="24"/>
              </w:rPr>
            </w:pPr>
          </w:p>
        </w:tc>
      </w:tr>
      <w:tr>
        <w:trPr>
          <w:cantSplit/>
        </w:trPr>
        <w:tc>
          <w:tcPr>
            <w:tcW w:w="709" w:type="dxa"/>
            <w:noWrap/>
          </w:tcPr>
          <w:p>
            <w:pPr>
              <w:pStyle w:val="yTableNAm"/>
            </w:pPr>
          </w:p>
        </w:tc>
        <w:tc>
          <w:tcPr>
            <w:tcW w:w="4819" w:type="dxa"/>
            <w:noWrap/>
          </w:tcPr>
          <w:p>
            <w:pPr>
              <w:pStyle w:val="yTableNAm"/>
              <w:tabs>
                <w:tab w:val="clear" w:pos="567"/>
                <w:tab w:val="left" w:pos="309"/>
              </w:tabs>
            </w:pPr>
            <w:r>
              <w:t>•</w:t>
            </w:r>
            <w:r>
              <w:tab/>
              <w:t>if the vessel is 15 m or less in length</w:t>
            </w:r>
          </w:p>
        </w:tc>
        <w:tc>
          <w:tcPr>
            <w:tcW w:w="1276" w:type="dxa"/>
            <w:noWrap/>
            <w:vAlign w:val="bottom"/>
          </w:tcPr>
          <w:p>
            <w:pPr>
              <w:pStyle w:val="yTableNAm"/>
              <w:tabs>
                <w:tab w:val="clear" w:pos="567"/>
              </w:tabs>
              <w:ind w:right="200"/>
              <w:jc w:val="right"/>
              <w:rPr>
                <w:szCs w:val="24"/>
              </w:rPr>
            </w:pPr>
            <w:r>
              <w:rPr>
                <w:szCs w:val="24"/>
              </w:rPr>
              <w:t>234.75</w:t>
            </w:r>
          </w:p>
        </w:tc>
      </w:tr>
      <w:tr>
        <w:trPr>
          <w:cantSplit/>
        </w:trPr>
        <w:tc>
          <w:tcPr>
            <w:tcW w:w="709" w:type="dxa"/>
            <w:tcBorders>
              <w:bottom w:val="single" w:sz="4" w:space="0" w:color="auto"/>
            </w:tcBorders>
            <w:noWrap/>
          </w:tcPr>
          <w:p>
            <w:pPr>
              <w:pStyle w:val="yTableNAm"/>
            </w:pPr>
          </w:p>
        </w:tc>
        <w:tc>
          <w:tcPr>
            <w:tcW w:w="4819" w:type="dxa"/>
            <w:tcBorders>
              <w:bottom w:val="single" w:sz="4" w:space="0" w:color="auto"/>
            </w:tcBorders>
            <w:noWrap/>
          </w:tcPr>
          <w:p>
            <w:pPr>
              <w:pStyle w:val="yTableNAm"/>
              <w:tabs>
                <w:tab w:val="clear" w:pos="567"/>
                <w:tab w:val="left" w:pos="309"/>
              </w:tabs>
            </w:pPr>
            <w:r>
              <w:t>•</w:t>
            </w:r>
            <w:r>
              <w:tab/>
              <w:t>if the vessel is over 15 m in length</w:t>
            </w:r>
          </w:p>
        </w:tc>
        <w:tc>
          <w:tcPr>
            <w:tcW w:w="1276" w:type="dxa"/>
            <w:tcBorders>
              <w:bottom w:val="single" w:sz="4" w:space="0" w:color="auto"/>
            </w:tcBorders>
            <w:noWrap/>
            <w:vAlign w:val="bottom"/>
          </w:tcPr>
          <w:p>
            <w:pPr>
              <w:pStyle w:val="yTableNAm"/>
              <w:tabs>
                <w:tab w:val="clear" w:pos="567"/>
              </w:tabs>
              <w:ind w:right="200"/>
              <w:jc w:val="right"/>
              <w:rPr>
                <w:szCs w:val="24"/>
              </w:rPr>
            </w:pPr>
            <w:r>
              <w:rPr>
                <w:szCs w:val="24"/>
              </w:rPr>
              <w:t>342.70</w:t>
            </w:r>
          </w:p>
        </w:tc>
      </w:tr>
    </w:tbl>
    <w:p>
      <w:pPr>
        <w:pStyle w:val="yFootnotesection"/>
      </w:pPr>
      <w:r>
        <w:tab/>
        <w:t>[Clause 26 inserted: SL 2023/43 r. 15.]</w:t>
      </w:r>
    </w:p>
    <w:p>
      <w:pPr>
        <w:pStyle w:val="yHeading5"/>
      </w:pPr>
      <w:bookmarkStart w:id="194" w:name="_Toc155086786"/>
      <w:r>
        <w:rPr>
          <w:rStyle w:val="CharSClsNo"/>
        </w:rPr>
        <w:lastRenderedPageBreak/>
        <w:t>27</w:t>
      </w:r>
      <w:r>
        <w:t>.</w:t>
      </w:r>
      <w:r>
        <w:tab/>
        <w:t>Port Denison</w:t>
      </w:r>
      <w:bookmarkEnd w:id="194"/>
    </w:p>
    <w:p>
      <w:pPr>
        <w:pStyle w:val="ySubsection"/>
      </w:pPr>
      <w:r>
        <w:tab/>
        <w:t>(1)</w:t>
      </w:r>
      <w:r>
        <w:tab/>
        <w:t>This clause applies to Port Denison.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tabs>
                <w:tab w:val="clear" w:pos="567"/>
              </w:tabs>
              <w:ind w:right="200"/>
              <w:jc w:val="right"/>
              <w:rPr>
                <w:szCs w:val="24"/>
              </w:rPr>
            </w:pPr>
            <w:r>
              <w:rPr>
                <w:szCs w:val="24"/>
              </w:rPr>
              <w:t>521.40</w:t>
            </w:r>
          </w:p>
        </w:tc>
      </w:tr>
      <w:tr>
        <w:trPr>
          <w:cantSplit/>
        </w:trPr>
        <w:tc>
          <w:tcPr>
            <w:tcW w:w="709" w:type="dxa"/>
            <w:noWrap/>
          </w:tcPr>
          <w:p>
            <w:pPr>
              <w:pStyle w:val="yTableNAm"/>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rPr>
                <w:szCs w:val="24"/>
              </w:rPr>
            </w:pPr>
            <w:r>
              <w:rPr>
                <w:szCs w:val="24"/>
              </w:rPr>
              <w:t>521.40</w:t>
            </w:r>
          </w:p>
        </w:tc>
      </w:tr>
      <w:tr>
        <w:trPr>
          <w:cantSplit/>
        </w:trPr>
        <w:tc>
          <w:tcPr>
            <w:tcW w:w="709" w:type="dxa"/>
            <w:noWrap/>
          </w:tcPr>
          <w:p>
            <w:pPr>
              <w:pStyle w:val="yTableNAm"/>
            </w:pPr>
            <w:r>
              <w:t>3.</w:t>
            </w:r>
          </w:p>
        </w:tc>
        <w:tc>
          <w:tcPr>
            <w:tcW w:w="4819" w:type="dxa"/>
            <w:noWrap/>
          </w:tcPr>
          <w:p>
            <w:pPr>
              <w:pStyle w:val="yTableNAm"/>
            </w:pPr>
            <w:r>
              <w:t>For the casual daily use of an alongside berth by a commercial vessel, an amount calculated using standard Rate 1</w:t>
            </w:r>
          </w:p>
        </w:tc>
        <w:tc>
          <w:tcPr>
            <w:tcW w:w="1276" w:type="dxa"/>
            <w:noWrap/>
            <w:vAlign w:val="bottom"/>
          </w:tcPr>
          <w:p>
            <w:pPr>
              <w:pStyle w:val="yTableNAm"/>
              <w:tabs>
                <w:tab w:val="clear" w:pos="567"/>
              </w:tabs>
              <w:ind w:right="200"/>
              <w:jc w:val="right"/>
              <w:rPr>
                <w:szCs w:val="24"/>
              </w:rPr>
            </w:pPr>
          </w:p>
        </w:tc>
      </w:tr>
      <w:tr>
        <w:trPr>
          <w:cantSplit/>
        </w:trPr>
        <w:tc>
          <w:tcPr>
            <w:tcW w:w="709" w:type="dxa"/>
            <w:noWrap/>
          </w:tcPr>
          <w:p>
            <w:pPr>
              <w:pStyle w:val="yTableNAm"/>
            </w:pPr>
            <w:r>
              <w:t>4.</w:t>
            </w:r>
          </w:p>
        </w:tc>
        <w:tc>
          <w:tcPr>
            <w:tcW w:w="4819" w:type="dxa"/>
            <w:noWrap/>
          </w:tcPr>
          <w:p>
            <w:pPr>
              <w:pStyle w:val="yTableNAm"/>
            </w:pPr>
            <w:r>
              <w:t>For the casual daily use of an alongside berth by a recreational vessel that is 25 m or more in length, an amount calculated using standard Rate 1</w:t>
            </w:r>
          </w:p>
        </w:tc>
        <w:tc>
          <w:tcPr>
            <w:tcW w:w="1276" w:type="dxa"/>
            <w:noWrap/>
            <w:vAlign w:val="bottom"/>
          </w:tcPr>
          <w:p>
            <w:pPr>
              <w:pStyle w:val="yTableNAm"/>
              <w:tabs>
                <w:tab w:val="clear" w:pos="567"/>
              </w:tabs>
              <w:ind w:right="200"/>
              <w:jc w:val="right"/>
              <w:rPr>
                <w:szCs w:val="24"/>
              </w:rPr>
            </w:pPr>
          </w:p>
        </w:tc>
      </w:tr>
      <w:tr>
        <w:trPr>
          <w:cantSplit/>
        </w:trPr>
        <w:tc>
          <w:tcPr>
            <w:tcW w:w="709" w:type="dxa"/>
            <w:noWrap/>
          </w:tcPr>
          <w:p>
            <w:pPr>
              <w:pStyle w:val="yTableNAm"/>
            </w:pPr>
            <w:r>
              <w:t>5.</w:t>
            </w:r>
          </w:p>
        </w:tc>
        <w:tc>
          <w:tcPr>
            <w:tcW w:w="4819" w:type="dxa"/>
            <w:noWrap/>
          </w:tcPr>
          <w:p>
            <w:pPr>
              <w:pStyle w:val="yTableNAm"/>
            </w:pPr>
            <w:r>
              <w:t>For the casual daily use of a pen or alongside berth by a recreational vessel that is less than 25 m in length, an amount calculated using standard Rate 2</w:t>
            </w:r>
          </w:p>
        </w:tc>
        <w:tc>
          <w:tcPr>
            <w:tcW w:w="1276" w:type="dxa"/>
            <w:noWrap/>
            <w:vAlign w:val="bottom"/>
          </w:tcPr>
          <w:p>
            <w:pPr>
              <w:pStyle w:val="yTableNAm"/>
              <w:tabs>
                <w:tab w:val="clear" w:pos="567"/>
              </w:tabs>
              <w:ind w:right="200"/>
              <w:jc w:val="right"/>
              <w:rPr>
                <w:szCs w:val="24"/>
              </w:rPr>
            </w:pPr>
          </w:p>
        </w:tc>
      </w:tr>
      <w:tr>
        <w:trPr>
          <w:cantSplit/>
        </w:trPr>
        <w:tc>
          <w:tcPr>
            <w:tcW w:w="709" w:type="dxa"/>
            <w:tcBorders>
              <w:bottom w:val="single" w:sz="4" w:space="0" w:color="auto"/>
            </w:tcBorders>
            <w:noWrap/>
          </w:tcPr>
          <w:p>
            <w:pPr>
              <w:pStyle w:val="yTableNAm"/>
            </w:pPr>
            <w:r>
              <w:t>6.</w:t>
            </w:r>
          </w:p>
        </w:tc>
        <w:tc>
          <w:tcPr>
            <w:tcW w:w="4819" w:type="dxa"/>
            <w:tcBorders>
              <w:bottom w:val="single" w:sz="4" w:space="0" w:color="auto"/>
            </w:tcBorders>
            <w:noWrap/>
          </w:tcPr>
          <w:p>
            <w:pPr>
              <w:pStyle w:val="yTableNAm"/>
            </w:pPr>
            <w:r>
              <w:t>For the short term use of a service jetty by a vessel for which neither a swing mooring fee nor charge in item 1 has been paid,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rPr>
                <w:szCs w:val="24"/>
              </w:rPr>
            </w:pPr>
          </w:p>
        </w:tc>
      </w:tr>
    </w:tbl>
    <w:p>
      <w:pPr>
        <w:pStyle w:val="yFootnotesection"/>
      </w:pPr>
      <w:r>
        <w:tab/>
        <w:t>[Clause 27 inserted: SL 2023/43 r. 15.]</w:t>
      </w:r>
    </w:p>
    <w:p>
      <w:pPr>
        <w:pStyle w:val="yHeading5"/>
      </w:pPr>
      <w:bookmarkStart w:id="195" w:name="_Toc155086787"/>
      <w:r>
        <w:rPr>
          <w:rStyle w:val="CharSClsNo"/>
        </w:rPr>
        <w:t>28</w:t>
      </w:r>
      <w:r>
        <w:t>.</w:t>
      </w:r>
      <w:r>
        <w:tab/>
        <w:t>Port Gregory</w:t>
      </w:r>
      <w:bookmarkEnd w:id="195"/>
    </w:p>
    <w:p>
      <w:pPr>
        <w:pStyle w:val="ySubsection"/>
      </w:pPr>
      <w:r>
        <w:tab/>
        <w:t>(1)</w:t>
      </w:r>
      <w:r>
        <w:tab/>
        <w:t>This clause applies to Port Gregory.</w:t>
      </w:r>
    </w:p>
    <w:p>
      <w:pPr>
        <w:pStyle w:val="ySubsection"/>
      </w:pPr>
      <w:r>
        <w:tab/>
        <w:t>(2)</w:t>
      </w:r>
      <w:r>
        <w:tab/>
        <w:t>The berthing dues payable are set out in the Table.</w:t>
      </w:r>
    </w:p>
    <w:p>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keepNext/>
            </w:pPr>
            <w:r>
              <w:t>1.</w:t>
            </w:r>
          </w:p>
        </w:tc>
        <w:tc>
          <w:tcPr>
            <w:tcW w:w="6095" w:type="dxa"/>
            <w:noWrap/>
          </w:tcPr>
          <w:p>
            <w:pPr>
              <w:pStyle w:val="yTableNAm"/>
              <w:keepNext/>
            </w:pPr>
            <w:r>
              <w:t xml:space="preserve">For the casual daily use of an alongside berth — </w:t>
            </w:r>
          </w:p>
        </w:tc>
      </w:tr>
      <w:tr>
        <w:tc>
          <w:tcPr>
            <w:tcW w:w="709" w:type="dxa"/>
            <w:noWrap/>
          </w:tcPr>
          <w:p>
            <w:pPr>
              <w:pStyle w:val="yTableNAm"/>
            </w:pPr>
          </w:p>
        </w:tc>
        <w:tc>
          <w:tcPr>
            <w:tcW w:w="6095"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by a recreational vessel that is less than 25 m in length, an amount calculated using standard Rate 2</w:t>
            </w:r>
          </w:p>
        </w:tc>
      </w:tr>
      <w:tr>
        <w:trPr>
          <w:cantSplit/>
        </w:trPr>
        <w:tc>
          <w:tcPr>
            <w:tcW w:w="709" w:type="dxa"/>
            <w:tcBorders>
              <w:bottom w:val="single" w:sz="4" w:space="0" w:color="auto"/>
            </w:tcBorders>
            <w:noWrap/>
          </w:tcPr>
          <w:p>
            <w:pPr>
              <w:pStyle w:val="yTableNAm"/>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r>
        <w:tab/>
        <w:t>[Clause 28 inserted: SL 2023/43 r. 15.]</w:t>
      </w:r>
    </w:p>
    <w:p>
      <w:pPr>
        <w:pStyle w:val="yHeading5"/>
      </w:pPr>
      <w:bookmarkStart w:id="196" w:name="_Toc155086788"/>
      <w:r>
        <w:rPr>
          <w:rStyle w:val="CharSClsNo"/>
        </w:rPr>
        <w:t>29</w:t>
      </w:r>
      <w:r>
        <w:t>.</w:t>
      </w:r>
      <w:r>
        <w:tab/>
        <w:t>Two Rocks Marina</w:t>
      </w:r>
      <w:bookmarkEnd w:id="196"/>
    </w:p>
    <w:p>
      <w:pPr>
        <w:pStyle w:val="ySubsection"/>
      </w:pPr>
      <w:r>
        <w:tab/>
        <w:t>(1)</w:t>
      </w:r>
      <w:r>
        <w:tab/>
        <w:t>This clause applies to the Two Rocks Marina.</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tabs>
                <w:tab w:val="clear" w:pos="567"/>
              </w:tabs>
              <w:ind w:right="200"/>
              <w:jc w:val="right"/>
              <w:rPr>
                <w:szCs w:val="24"/>
              </w:rPr>
            </w:pPr>
            <w:r>
              <w:rPr>
                <w:szCs w:val="24"/>
              </w:rPr>
              <w:t>556.80</w:t>
            </w:r>
          </w:p>
        </w:tc>
      </w:tr>
      <w:tr>
        <w:trPr>
          <w:cantSplit/>
        </w:trPr>
        <w:tc>
          <w:tcPr>
            <w:tcW w:w="709" w:type="dxa"/>
            <w:noWrap/>
          </w:tcPr>
          <w:p>
            <w:pPr>
              <w:pStyle w:val="yTableNAm"/>
            </w:pPr>
            <w:r>
              <w:t>2.</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tabs>
                <w:tab w:val="clear" w:pos="567"/>
              </w:tabs>
              <w:ind w:right="200"/>
              <w:jc w:val="right"/>
              <w:rPr>
                <w:szCs w:val="24"/>
              </w:rPr>
            </w:pPr>
            <w:r>
              <w:rPr>
                <w:szCs w:val="24"/>
              </w:rPr>
              <w:t>487.20</w:t>
            </w:r>
          </w:p>
        </w:tc>
      </w:tr>
      <w:tr>
        <w:trPr>
          <w:cantSplit/>
        </w:trPr>
        <w:tc>
          <w:tcPr>
            <w:tcW w:w="709" w:type="dxa"/>
            <w:noWrap/>
          </w:tcPr>
          <w:p>
            <w:pPr>
              <w:pStyle w:val="yTableNAm"/>
            </w:pPr>
            <w:r>
              <w:t>3.</w:t>
            </w:r>
          </w:p>
        </w:tc>
        <w:tc>
          <w:tcPr>
            <w:tcW w:w="4819" w:type="dxa"/>
            <w:noWrap/>
          </w:tcPr>
          <w:p>
            <w:pPr>
              <w:pStyle w:val="yTableNAm"/>
            </w:pPr>
            <w:r>
              <w:t>For the use, other than casual daily use, of a floating pen with a walkway, an amount calculated per metre of the pen’s length using the annual rate of</w:t>
            </w:r>
          </w:p>
        </w:tc>
        <w:tc>
          <w:tcPr>
            <w:tcW w:w="1276" w:type="dxa"/>
            <w:noWrap/>
            <w:vAlign w:val="bottom"/>
          </w:tcPr>
          <w:p>
            <w:pPr>
              <w:pStyle w:val="yTableNAm"/>
              <w:tabs>
                <w:tab w:val="clear" w:pos="567"/>
              </w:tabs>
              <w:ind w:right="200"/>
              <w:jc w:val="right"/>
              <w:rPr>
                <w:szCs w:val="24"/>
              </w:rPr>
            </w:pPr>
            <w:r>
              <w:rPr>
                <w:szCs w:val="24"/>
              </w:rPr>
              <w:t>696.00</w:t>
            </w:r>
          </w:p>
        </w:tc>
      </w:tr>
      <w:tr>
        <w:trPr>
          <w:cantSplit/>
        </w:trPr>
        <w:tc>
          <w:tcPr>
            <w:tcW w:w="709" w:type="dxa"/>
            <w:noWrap/>
          </w:tcPr>
          <w:p>
            <w:pPr>
              <w:pStyle w:val="yTableNAm"/>
            </w:pPr>
            <w:r>
              <w:t>4.</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tabs>
                <w:tab w:val="clear" w:pos="567"/>
              </w:tabs>
              <w:ind w:right="200"/>
              <w:jc w:val="right"/>
              <w:rPr>
                <w:szCs w:val="24"/>
              </w:rPr>
            </w:pPr>
            <w:r>
              <w:rPr>
                <w:szCs w:val="24"/>
              </w:rPr>
              <w:t>556.80</w:t>
            </w:r>
          </w:p>
        </w:tc>
      </w:tr>
      <w:tr>
        <w:trPr>
          <w:cantSplit/>
        </w:trPr>
        <w:tc>
          <w:tcPr>
            <w:tcW w:w="709" w:type="dxa"/>
            <w:noWrap/>
          </w:tcPr>
          <w:p>
            <w:pPr>
              <w:pStyle w:val="yTableNAm"/>
            </w:pPr>
            <w:r>
              <w:lastRenderedPageBreak/>
              <w:t>5.</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tabs>
                <w:tab w:val="clear" w:pos="567"/>
              </w:tabs>
              <w:ind w:right="200"/>
              <w:jc w:val="right"/>
              <w:rPr>
                <w:szCs w:val="24"/>
              </w:rPr>
            </w:pPr>
            <w:r>
              <w:rPr>
                <w:szCs w:val="24"/>
              </w:rPr>
              <w:t>696.00</w:t>
            </w:r>
          </w:p>
        </w:tc>
      </w:tr>
      <w:tr>
        <w:trPr>
          <w:cantSplit/>
        </w:trPr>
        <w:tc>
          <w:tcPr>
            <w:tcW w:w="709" w:type="dxa"/>
            <w:noWrap/>
          </w:tcPr>
          <w:p>
            <w:pPr>
              <w:pStyle w:val="yTableNAm"/>
              <w:keepNext/>
            </w:pPr>
            <w:r>
              <w:t>6.</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tabs>
                <w:tab w:val="clear" w:pos="567"/>
              </w:tabs>
              <w:ind w:right="200"/>
              <w:jc w:val="right"/>
              <w:rPr>
                <w:szCs w:val="24"/>
              </w:rPr>
            </w:pPr>
          </w:p>
        </w:tc>
      </w:tr>
      <w:tr>
        <w:trPr>
          <w:cantSplit/>
          <w:trHeight w:val="2384"/>
        </w:trPr>
        <w:tc>
          <w:tcPr>
            <w:tcW w:w="709" w:type="dxa"/>
            <w:noWrap/>
          </w:tcPr>
          <w:p>
            <w:pPr>
              <w:pStyle w:val="yTableNAm"/>
            </w:pPr>
          </w:p>
        </w:tc>
        <w:tc>
          <w:tcPr>
            <w:tcW w:w="4819"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p>
            <w:pPr>
              <w:pStyle w:val="yTableNAm"/>
              <w:tabs>
                <w:tab w:val="left" w:pos="309"/>
              </w:tabs>
              <w:ind w:left="309" w:hanging="309"/>
            </w:pPr>
            <w:r>
              <w:t>•</w:t>
            </w:r>
            <w:r>
              <w:tab/>
              <w:t>by a recreational vessel that is less than 25 m in length, an amount calculated using standard Rate 2</w:t>
            </w:r>
          </w:p>
        </w:tc>
        <w:tc>
          <w:tcPr>
            <w:tcW w:w="1276" w:type="dxa"/>
            <w:noWrap/>
            <w:vAlign w:val="bottom"/>
          </w:tcPr>
          <w:p>
            <w:pPr>
              <w:pStyle w:val="yTableNAm"/>
              <w:tabs>
                <w:tab w:val="clear" w:pos="567"/>
              </w:tabs>
              <w:ind w:right="200"/>
              <w:jc w:val="right"/>
              <w:rPr>
                <w:szCs w:val="24"/>
              </w:rPr>
            </w:pPr>
          </w:p>
        </w:tc>
      </w:tr>
      <w:tr>
        <w:trPr>
          <w:cantSplit/>
        </w:trPr>
        <w:tc>
          <w:tcPr>
            <w:tcW w:w="709" w:type="dxa"/>
            <w:tcBorders>
              <w:bottom w:val="single" w:sz="4" w:space="0" w:color="auto"/>
            </w:tcBorders>
            <w:noWrap/>
          </w:tcPr>
          <w:p>
            <w:pPr>
              <w:pStyle w:val="yTableNAm"/>
            </w:pPr>
            <w:r>
              <w:t>7.</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tabs>
                <w:tab w:val="clear" w:pos="567"/>
              </w:tabs>
              <w:ind w:right="200"/>
              <w:jc w:val="right"/>
              <w:rPr>
                <w:szCs w:val="24"/>
              </w:rPr>
            </w:pPr>
          </w:p>
        </w:tc>
      </w:tr>
    </w:tbl>
    <w:p>
      <w:pPr>
        <w:pStyle w:val="yFootnotesection"/>
      </w:pPr>
      <w:r>
        <w:tab/>
        <w:t>[Clause 29 inserted: SL 2023/43 r. 15.]</w:t>
      </w:r>
    </w:p>
    <w:p>
      <w:pPr>
        <w:pStyle w:val="yHeading3"/>
      </w:pPr>
      <w:bookmarkStart w:id="197" w:name="_Toc155086789"/>
      <w:r>
        <w:rPr>
          <w:rStyle w:val="CharSDivNo"/>
        </w:rPr>
        <w:t>Division 3</w:t>
      </w:r>
      <w:r>
        <w:t> — </w:t>
      </w:r>
      <w:r>
        <w:rPr>
          <w:rStyle w:val="CharSDivText"/>
        </w:rPr>
        <w:t>State</w:t>
      </w:r>
      <w:r>
        <w:rPr>
          <w:rStyle w:val="CharSDivText"/>
        </w:rPr>
        <w:noBreakHyphen/>
        <w:t>wide charges</w:t>
      </w:r>
      <w:bookmarkEnd w:id="197"/>
    </w:p>
    <w:p>
      <w:pPr>
        <w:pStyle w:val="yFootnoteheading"/>
      </w:pPr>
      <w:r>
        <w:tab/>
        <w:t>[Heading inserted: SL 2023/43 r. 15.]</w:t>
      </w:r>
    </w:p>
    <w:p>
      <w:pPr>
        <w:pStyle w:val="yHeading5"/>
      </w:pPr>
      <w:bookmarkStart w:id="198" w:name="_Toc155086790"/>
      <w:r>
        <w:rPr>
          <w:rStyle w:val="CharSClsNo"/>
        </w:rPr>
        <w:t>30</w:t>
      </w:r>
      <w:r>
        <w:t>.</w:t>
      </w:r>
      <w:r>
        <w:tab/>
        <w:t>Living on vessel</w:t>
      </w:r>
      <w:bookmarkEnd w:id="198"/>
    </w:p>
    <w:p>
      <w:pPr>
        <w:pStyle w:val="ySubsection"/>
      </w:pPr>
      <w:r>
        <w:tab/>
        <w:t>(1)</w:t>
      </w:r>
      <w:r>
        <w:tab/>
        <w:t xml:space="preserve">In this clause — </w:t>
      </w:r>
    </w:p>
    <w:p>
      <w:pPr>
        <w:pStyle w:val="yDefstart"/>
      </w:pPr>
      <w:r>
        <w:tab/>
      </w:r>
      <w:r>
        <w:rPr>
          <w:rStyle w:val="CharDefText"/>
        </w:rPr>
        <w:t>enhanced facilities</w:t>
      </w:r>
      <w:r>
        <w:t xml:space="preserve"> means toilet, shower and laundry facilities.</w:t>
      </w:r>
    </w:p>
    <w:p>
      <w:pPr>
        <w:pStyle w:val="ySubsection"/>
      </w:pPr>
      <w:r>
        <w:tab/>
        <w:t>(2)</w:t>
      </w:r>
      <w:r>
        <w:tab/>
        <w:t xml:space="preserve">The charges relating to living on a vessel in a berth, mooring or pen at or near a jetty at a place mentioned in this Schedule or the Port of Perth are set out in the Table. </w:t>
      </w:r>
    </w:p>
    <w:p>
      <w:pPr>
        <w:pStyle w:val="yTHeadingNAm"/>
      </w:pPr>
      <w:r>
        <w:t>Living on vessel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961" w:type="dxa"/>
            <w:noWrap/>
          </w:tcPr>
          <w:p>
            <w:pPr>
              <w:pStyle w:val="yTableNAm"/>
            </w:pPr>
            <w:r>
              <w:t xml:space="preserve">For living on a vessel — </w:t>
            </w:r>
          </w:p>
        </w:tc>
        <w:tc>
          <w:tcPr>
            <w:tcW w:w="1134" w:type="dxa"/>
            <w:noWrap/>
            <w:vAlign w:val="bottom"/>
          </w:tcPr>
          <w:p>
            <w:pPr>
              <w:pStyle w:val="yTableNAm"/>
              <w:tabs>
                <w:tab w:val="clear" w:pos="567"/>
              </w:tabs>
              <w:ind w:right="200"/>
              <w:jc w:val="right"/>
              <w:rPr>
                <w:szCs w:val="24"/>
              </w:rPr>
            </w:pPr>
          </w:p>
        </w:tc>
      </w:tr>
      <w:tr>
        <w:trPr>
          <w:cantSplit/>
        </w:trPr>
        <w:tc>
          <w:tcPr>
            <w:tcW w:w="709" w:type="dxa"/>
            <w:noWrap/>
          </w:tcPr>
          <w:p>
            <w:pPr>
              <w:pStyle w:val="yTableNAm"/>
            </w:pPr>
          </w:p>
        </w:tc>
        <w:tc>
          <w:tcPr>
            <w:tcW w:w="4961" w:type="dxa"/>
            <w:noWrap/>
          </w:tcPr>
          <w:p>
            <w:pPr>
              <w:pStyle w:val="yTableNAm"/>
              <w:tabs>
                <w:tab w:val="clear" w:pos="567"/>
                <w:tab w:val="left" w:pos="309"/>
              </w:tabs>
              <w:ind w:left="309" w:hanging="309"/>
            </w:pPr>
            <w:r>
              <w:t>•</w:t>
            </w:r>
            <w:r>
              <w:tab/>
              <w:t>without enhanced facilities, an amount calculated using the monthly rate per vessel of</w:t>
            </w:r>
          </w:p>
        </w:tc>
        <w:tc>
          <w:tcPr>
            <w:tcW w:w="1134" w:type="dxa"/>
            <w:noWrap/>
            <w:vAlign w:val="bottom"/>
          </w:tcPr>
          <w:p>
            <w:pPr>
              <w:pStyle w:val="yTableNAm"/>
              <w:tabs>
                <w:tab w:val="clear" w:pos="567"/>
              </w:tabs>
              <w:ind w:right="200"/>
              <w:jc w:val="right"/>
            </w:pPr>
            <w:r>
              <w:t>53.30</w:t>
            </w:r>
          </w:p>
        </w:tc>
      </w:tr>
      <w:tr>
        <w:trPr>
          <w:cantSplit/>
        </w:trPr>
        <w:tc>
          <w:tcPr>
            <w:tcW w:w="709" w:type="dxa"/>
            <w:tcBorders>
              <w:bottom w:val="single" w:sz="4" w:space="0" w:color="auto"/>
            </w:tcBorders>
            <w:noWrap/>
          </w:tcPr>
          <w:p>
            <w:pPr>
              <w:pStyle w:val="yTableNAm"/>
            </w:pPr>
          </w:p>
        </w:tc>
        <w:tc>
          <w:tcPr>
            <w:tcW w:w="4961" w:type="dxa"/>
            <w:tcBorders>
              <w:bottom w:val="single" w:sz="4" w:space="0" w:color="auto"/>
            </w:tcBorders>
            <w:noWrap/>
          </w:tcPr>
          <w:p>
            <w:pPr>
              <w:pStyle w:val="yTableNAm"/>
              <w:tabs>
                <w:tab w:val="clear" w:pos="567"/>
                <w:tab w:val="left" w:pos="309"/>
              </w:tabs>
              <w:ind w:left="309" w:hanging="309"/>
            </w:pPr>
            <w:r>
              <w:t>•</w:t>
            </w:r>
            <w:r>
              <w:tab/>
              <w:t>with enhanced facilities, an amount calculated using the monthly rate per vessel of</w:t>
            </w:r>
          </w:p>
        </w:tc>
        <w:tc>
          <w:tcPr>
            <w:tcW w:w="1134" w:type="dxa"/>
            <w:tcBorders>
              <w:bottom w:val="single" w:sz="4" w:space="0" w:color="auto"/>
            </w:tcBorders>
            <w:noWrap/>
            <w:vAlign w:val="bottom"/>
          </w:tcPr>
          <w:p>
            <w:pPr>
              <w:pStyle w:val="yTableNAm"/>
              <w:tabs>
                <w:tab w:val="clear" w:pos="567"/>
              </w:tabs>
              <w:ind w:right="200"/>
              <w:jc w:val="right"/>
            </w:pPr>
            <w:r>
              <w:t>162.30</w:t>
            </w:r>
          </w:p>
        </w:tc>
      </w:tr>
    </w:tbl>
    <w:p>
      <w:pPr>
        <w:pStyle w:val="yFootnotesection"/>
      </w:pPr>
      <w:r>
        <w:tab/>
        <w:t>[Clause 30 inserted: SL 2023/43 r. 15.]</w:t>
      </w:r>
    </w:p>
    <w:p>
      <w:pPr>
        <w:pStyle w:val="yHeading5"/>
      </w:pPr>
      <w:bookmarkStart w:id="199" w:name="_Toc155086791"/>
      <w:r>
        <w:rPr>
          <w:rStyle w:val="CharSClsNo"/>
        </w:rPr>
        <w:t>31</w:t>
      </w:r>
      <w:r>
        <w:t>.</w:t>
      </w:r>
      <w:r>
        <w:tab/>
        <w:t>Electricity supply</w:t>
      </w:r>
      <w:bookmarkEnd w:id="199"/>
    </w:p>
    <w:p>
      <w:pPr>
        <w:pStyle w:val="ySubsection"/>
      </w:pPr>
      <w:r>
        <w:tab/>
      </w:r>
      <w:r>
        <w:tab/>
        <w:t xml:space="preserve">The charges for electricity supply to a vessel in a place are set out in the Table. </w:t>
      </w:r>
    </w:p>
    <w:p>
      <w:pPr>
        <w:pStyle w:val="yTHeadingNAm"/>
      </w:pPr>
      <w:r>
        <w:t>Electricity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961" w:type="dxa"/>
            <w:noWrap/>
          </w:tcPr>
          <w:p>
            <w:pPr>
              <w:pStyle w:val="yTableNAm"/>
            </w:pPr>
            <w:r>
              <w:t xml:space="preserve">For electricity supply that is — </w:t>
            </w:r>
          </w:p>
        </w:tc>
        <w:tc>
          <w:tcPr>
            <w:tcW w:w="1134" w:type="dxa"/>
            <w:noWrap/>
            <w:vAlign w:val="bottom"/>
          </w:tcPr>
          <w:p>
            <w:pPr>
              <w:pStyle w:val="yTableNAm"/>
              <w:jc w:val="center"/>
            </w:pPr>
          </w:p>
        </w:tc>
      </w:tr>
      <w:tr>
        <w:trPr>
          <w:cantSplit/>
        </w:trPr>
        <w:tc>
          <w:tcPr>
            <w:tcW w:w="709" w:type="dxa"/>
            <w:noWrap/>
          </w:tcPr>
          <w:p>
            <w:pPr>
              <w:pStyle w:val="yTableNAm"/>
            </w:pPr>
          </w:p>
        </w:tc>
        <w:tc>
          <w:tcPr>
            <w:tcW w:w="4961" w:type="dxa"/>
            <w:noWrap/>
          </w:tcPr>
          <w:p>
            <w:pPr>
              <w:pStyle w:val="yTableNAm"/>
              <w:tabs>
                <w:tab w:val="clear" w:pos="567"/>
                <w:tab w:val="left" w:pos="309"/>
              </w:tabs>
              <w:ind w:left="309" w:hanging="309"/>
            </w:pPr>
            <w:r>
              <w:t>•</w:t>
            </w:r>
            <w:r>
              <w:tab/>
              <w:t>single phase (metered)</w:t>
            </w:r>
          </w:p>
        </w:tc>
        <w:tc>
          <w:tcPr>
            <w:tcW w:w="1134" w:type="dxa"/>
            <w:noWrap/>
            <w:vAlign w:val="bottom"/>
          </w:tcPr>
          <w:p>
            <w:pPr>
              <w:pStyle w:val="yTableNAm"/>
              <w:jc w:val="center"/>
            </w:pPr>
            <w:r>
              <w:t>Cost</w:t>
            </w:r>
          </w:p>
        </w:tc>
      </w:tr>
      <w:tr>
        <w:trPr>
          <w:cantSplit/>
        </w:trPr>
        <w:tc>
          <w:tcPr>
            <w:tcW w:w="709" w:type="dxa"/>
            <w:tcBorders>
              <w:bottom w:val="single" w:sz="4" w:space="0" w:color="auto"/>
            </w:tcBorders>
            <w:noWrap/>
          </w:tcPr>
          <w:p>
            <w:pPr>
              <w:pStyle w:val="yTableNAm"/>
            </w:pPr>
          </w:p>
        </w:tc>
        <w:tc>
          <w:tcPr>
            <w:tcW w:w="4961" w:type="dxa"/>
            <w:tcBorders>
              <w:bottom w:val="single" w:sz="4" w:space="0" w:color="auto"/>
            </w:tcBorders>
            <w:noWrap/>
          </w:tcPr>
          <w:p>
            <w:pPr>
              <w:pStyle w:val="yTableNAm"/>
              <w:tabs>
                <w:tab w:val="clear" w:pos="567"/>
                <w:tab w:val="left" w:pos="309"/>
              </w:tabs>
              <w:ind w:left="309" w:hanging="309"/>
            </w:pPr>
            <w:r>
              <w:t>•</w:t>
            </w:r>
            <w:r>
              <w:tab/>
              <w:t>3</w:t>
            </w:r>
            <w:r>
              <w:noBreakHyphen/>
              <w:t>phase (whether metered or unmetered)</w:t>
            </w:r>
          </w:p>
        </w:tc>
        <w:tc>
          <w:tcPr>
            <w:tcW w:w="1134" w:type="dxa"/>
            <w:tcBorders>
              <w:bottom w:val="single" w:sz="4" w:space="0" w:color="auto"/>
            </w:tcBorders>
            <w:noWrap/>
            <w:vAlign w:val="bottom"/>
          </w:tcPr>
          <w:p>
            <w:pPr>
              <w:pStyle w:val="yTableNAm"/>
              <w:jc w:val="center"/>
            </w:pPr>
            <w:r>
              <w:t>Cost</w:t>
            </w:r>
          </w:p>
        </w:tc>
      </w:tr>
    </w:tbl>
    <w:p>
      <w:pPr>
        <w:pStyle w:val="yFootnotesection"/>
      </w:pPr>
      <w:r>
        <w:tab/>
        <w:t>[Clause 31 inserted: SL 2023/43 r. 15.]</w:t>
      </w:r>
    </w:p>
    <w:p>
      <w:pPr>
        <w:pStyle w:val="yHeading5"/>
      </w:pPr>
      <w:bookmarkStart w:id="200" w:name="_Toc155086792"/>
      <w:r>
        <w:rPr>
          <w:rStyle w:val="CharSClsNo"/>
        </w:rPr>
        <w:t>32</w:t>
      </w:r>
      <w:r>
        <w:t>.</w:t>
      </w:r>
      <w:r>
        <w:tab/>
        <w:t>Water supply</w:t>
      </w:r>
      <w:bookmarkEnd w:id="200"/>
    </w:p>
    <w:p>
      <w:pPr>
        <w:pStyle w:val="ySubsection"/>
      </w:pPr>
      <w:r>
        <w:tab/>
      </w:r>
      <w:r>
        <w:tab/>
        <w:t>The charge for water supply to a vessel in a place is set out in the Table.</w:t>
      </w:r>
    </w:p>
    <w:p>
      <w:pPr>
        <w:pStyle w:val="yTHeadingNAm"/>
      </w:pPr>
      <w:r>
        <w:t>Water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bottom w:val="single" w:sz="4" w:space="0" w:color="auto"/>
            </w:tcBorders>
            <w:noWrap/>
          </w:tcPr>
          <w:p>
            <w:pPr>
              <w:pStyle w:val="yTableNAm"/>
            </w:pPr>
            <w:r>
              <w:t>1.</w:t>
            </w:r>
          </w:p>
        </w:tc>
        <w:tc>
          <w:tcPr>
            <w:tcW w:w="4961" w:type="dxa"/>
            <w:tcBorders>
              <w:top w:val="single" w:sz="4" w:space="0" w:color="auto"/>
              <w:bottom w:val="single" w:sz="4" w:space="0" w:color="auto"/>
            </w:tcBorders>
            <w:noWrap/>
          </w:tcPr>
          <w:p>
            <w:pPr>
              <w:pStyle w:val="yTableNAm"/>
            </w:pPr>
            <w:r>
              <w:t>For water supply (metered)</w:t>
            </w:r>
          </w:p>
        </w:tc>
        <w:tc>
          <w:tcPr>
            <w:tcW w:w="1134" w:type="dxa"/>
            <w:tcBorders>
              <w:top w:val="single" w:sz="4" w:space="0" w:color="auto"/>
              <w:bottom w:val="single" w:sz="4" w:space="0" w:color="auto"/>
            </w:tcBorders>
            <w:noWrap/>
            <w:vAlign w:val="bottom"/>
          </w:tcPr>
          <w:p>
            <w:pPr>
              <w:pStyle w:val="yTableNAm"/>
              <w:jc w:val="center"/>
            </w:pPr>
            <w:r>
              <w:rPr>
                <w:szCs w:val="24"/>
              </w:rPr>
              <w:t>Cost</w:t>
            </w:r>
          </w:p>
        </w:tc>
      </w:tr>
    </w:tbl>
    <w:p>
      <w:pPr>
        <w:pStyle w:val="yFootnotesection"/>
      </w:pPr>
      <w:r>
        <w:tab/>
        <w:t>[Clause 32 inserted: SL 2023/43 r. 15.]</w:t>
      </w:r>
    </w:p>
    <w:p>
      <w:pPr>
        <w:pStyle w:val="yHeading5"/>
      </w:pPr>
      <w:bookmarkStart w:id="201" w:name="_Toc155086793"/>
      <w:r>
        <w:rPr>
          <w:rStyle w:val="CharSClsNo"/>
        </w:rPr>
        <w:t>33</w:t>
      </w:r>
      <w:r>
        <w:t>.</w:t>
      </w:r>
      <w:r>
        <w:tab/>
        <w:t>Rubbish removal</w:t>
      </w:r>
      <w:bookmarkEnd w:id="201"/>
      <w:r>
        <w:t xml:space="preserve"> </w:t>
      </w:r>
    </w:p>
    <w:p>
      <w:pPr>
        <w:pStyle w:val="ySubsection"/>
      </w:pPr>
      <w:r>
        <w:tab/>
      </w:r>
      <w:r>
        <w:tab/>
        <w:t xml:space="preserve">The charges payable under regulation 53A are set out in the Table. </w:t>
      </w:r>
    </w:p>
    <w:p>
      <w:pPr>
        <w:pStyle w:val="yTHeadingNAm"/>
      </w:pPr>
      <w:r>
        <w:lastRenderedPageBreak/>
        <w:t>Rubbish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961" w:type="dxa"/>
            <w:noWrap/>
          </w:tcPr>
          <w:p>
            <w:pPr>
              <w:pStyle w:val="yTableNAm"/>
            </w:pPr>
            <w:r>
              <w:t xml:space="preserve">For rubbish removal — </w:t>
            </w:r>
          </w:p>
        </w:tc>
        <w:tc>
          <w:tcPr>
            <w:tcW w:w="1134" w:type="dxa"/>
            <w:noWrap/>
          </w:tcPr>
          <w:p>
            <w:pPr>
              <w:pStyle w:val="yTableNAm"/>
              <w:jc w:val="center"/>
              <w:rPr>
                <w:szCs w:val="24"/>
              </w:rPr>
            </w:pPr>
          </w:p>
        </w:tc>
      </w:tr>
      <w:tr>
        <w:trPr>
          <w:cantSplit/>
        </w:trPr>
        <w:tc>
          <w:tcPr>
            <w:tcW w:w="709" w:type="dxa"/>
            <w:noWrap/>
          </w:tcPr>
          <w:p>
            <w:pPr>
              <w:pStyle w:val="yTableNAm"/>
            </w:pPr>
          </w:p>
        </w:tc>
        <w:tc>
          <w:tcPr>
            <w:tcW w:w="4961" w:type="dxa"/>
            <w:noWrap/>
          </w:tcPr>
          <w:p>
            <w:pPr>
              <w:pStyle w:val="yTableNAm"/>
              <w:tabs>
                <w:tab w:val="clear" w:pos="567"/>
                <w:tab w:val="left" w:pos="309"/>
              </w:tabs>
              <w:ind w:left="309" w:hanging="309"/>
            </w:pPr>
            <w:r>
              <w:t>•</w:t>
            </w:r>
            <w:r>
              <w:tab/>
              <w:t>excess quantity, or from a source other than a vessel for which charges for using the harbour have been paid, per half skip supplied and emptied</w:t>
            </w:r>
          </w:p>
        </w:tc>
        <w:tc>
          <w:tcPr>
            <w:tcW w:w="1134" w:type="dxa"/>
            <w:noWrap/>
            <w:vAlign w:val="bottom"/>
          </w:tcPr>
          <w:p>
            <w:pPr>
              <w:pStyle w:val="yTableNAm"/>
              <w:jc w:val="center"/>
            </w:pPr>
            <w:r>
              <w:t>Cost</w:t>
            </w:r>
          </w:p>
        </w:tc>
      </w:tr>
      <w:tr>
        <w:trPr>
          <w:cantSplit/>
        </w:trPr>
        <w:tc>
          <w:tcPr>
            <w:tcW w:w="709" w:type="dxa"/>
            <w:noWrap/>
          </w:tcPr>
          <w:p>
            <w:pPr>
              <w:pStyle w:val="yTableNAm"/>
            </w:pPr>
          </w:p>
        </w:tc>
        <w:tc>
          <w:tcPr>
            <w:tcW w:w="4961" w:type="dxa"/>
            <w:noWrap/>
          </w:tcPr>
          <w:p>
            <w:pPr>
              <w:pStyle w:val="yTableNAm"/>
              <w:tabs>
                <w:tab w:val="clear" w:pos="567"/>
                <w:tab w:val="left" w:pos="309"/>
              </w:tabs>
            </w:pPr>
            <w:r>
              <w:t>•</w:t>
            </w:r>
            <w:r>
              <w:tab/>
              <w:t>waste oil from vessels in excess of 150 L</w:t>
            </w:r>
          </w:p>
        </w:tc>
        <w:tc>
          <w:tcPr>
            <w:tcW w:w="1134" w:type="dxa"/>
            <w:noWrap/>
            <w:vAlign w:val="bottom"/>
          </w:tcPr>
          <w:p>
            <w:pPr>
              <w:pStyle w:val="yTableNAm"/>
              <w:jc w:val="center"/>
            </w:pPr>
            <w:r>
              <w:t>Cost</w:t>
            </w:r>
          </w:p>
        </w:tc>
      </w:tr>
      <w:tr>
        <w:trPr>
          <w:cantSplit/>
        </w:trPr>
        <w:tc>
          <w:tcPr>
            <w:tcW w:w="709" w:type="dxa"/>
            <w:noWrap/>
          </w:tcPr>
          <w:p>
            <w:pPr>
              <w:pStyle w:val="yTableNAm"/>
            </w:pPr>
          </w:p>
        </w:tc>
        <w:tc>
          <w:tcPr>
            <w:tcW w:w="4961" w:type="dxa"/>
            <w:noWrap/>
          </w:tcPr>
          <w:p>
            <w:pPr>
              <w:pStyle w:val="yTableNAm"/>
              <w:tabs>
                <w:tab w:val="clear" w:pos="567"/>
                <w:tab w:val="left" w:pos="309"/>
              </w:tabs>
              <w:ind w:left="309" w:hanging="309"/>
            </w:pPr>
            <w:r>
              <w:t>•</w:t>
            </w:r>
            <w:r>
              <w:tab/>
              <w:t>waste oil drum or other container not removed by owner, per drum or container</w:t>
            </w:r>
          </w:p>
        </w:tc>
        <w:tc>
          <w:tcPr>
            <w:tcW w:w="1134" w:type="dxa"/>
            <w:noWrap/>
            <w:vAlign w:val="bottom"/>
          </w:tcPr>
          <w:p>
            <w:pPr>
              <w:pStyle w:val="yTableNAm"/>
              <w:jc w:val="center"/>
            </w:pPr>
            <w:r>
              <w:t>Cost</w:t>
            </w:r>
          </w:p>
        </w:tc>
      </w:tr>
      <w:tr>
        <w:trPr>
          <w:cantSplit/>
        </w:trPr>
        <w:tc>
          <w:tcPr>
            <w:tcW w:w="709" w:type="dxa"/>
            <w:tcBorders>
              <w:bottom w:val="single" w:sz="4" w:space="0" w:color="auto"/>
            </w:tcBorders>
            <w:noWrap/>
          </w:tcPr>
          <w:p>
            <w:pPr>
              <w:pStyle w:val="yTableNAm"/>
            </w:pPr>
          </w:p>
        </w:tc>
        <w:tc>
          <w:tcPr>
            <w:tcW w:w="4961" w:type="dxa"/>
            <w:tcBorders>
              <w:bottom w:val="single" w:sz="4" w:space="0" w:color="auto"/>
            </w:tcBorders>
            <w:noWrap/>
          </w:tcPr>
          <w:p>
            <w:pPr>
              <w:pStyle w:val="yTableNAm"/>
              <w:tabs>
                <w:tab w:val="clear" w:pos="567"/>
                <w:tab w:val="left" w:pos="309"/>
              </w:tabs>
            </w:pPr>
            <w:r>
              <w:t>•</w:t>
            </w:r>
            <w:r>
              <w:tab/>
              <w:t>rubbish not put in supplied bins</w:t>
            </w:r>
          </w:p>
        </w:tc>
        <w:tc>
          <w:tcPr>
            <w:tcW w:w="1134" w:type="dxa"/>
            <w:tcBorders>
              <w:bottom w:val="single" w:sz="4" w:space="0" w:color="auto"/>
            </w:tcBorders>
            <w:noWrap/>
            <w:vAlign w:val="bottom"/>
          </w:tcPr>
          <w:p>
            <w:pPr>
              <w:pStyle w:val="yTableNAm"/>
              <w:jc w:val="center"/>
            </w:pPr>
            <w:r>
              <w:t>Cost</w:t>
            </w:r>
          </w:p>
        </w:tc>
      </w:tr>
    </w:tbl>
    <w:p>
      <w:pPr>
        <w:pStyle w:val="yFootnotesection"/>
      </w:pPr>
      <w:r>
        <w:tab/>
        <w:t>[Clause 33 inserted: SL 2023/43 r. 15.]</w:t>
      </w:r>
    </w:p>
    <w:p>
      <w:pPr>
        <w:pStyle w:val="yHeading5"/>
      </w:pPr>
      <w:bookmarkStart w:id="202" w:name="_Toc155086794"/>
      <w:r>
        <w:rPr>
          <w:rStyle w:val="CharSClsNo"/>
        </w:rPr>
        <w:t>34</w:t>
      </w:r>
      <w:r>
        <w:t>.</w:t>
      </w:r>
      <w:r>
        <w:tab/>
        <w:t>Passengers and cargo</w:t>
      </w:r>
      <w:bookmarkEnd w:id="202"/>
    </w:p>
    <w:p>
      <w:pPr>
        <w:pStyle w:val="ySubsection"/>
      </w:pPr>
      <w:r>
        <w:tab/>
      </w:r>
      <w:r>
        <w:tab/>
        <w:t>The charges payable for the loading and unloading of passengers and cargo are set out in the Table.</w:t>
      </w:r>
    </w:p>
    <w:p>
      <w:pPr>
        <w:pStyle w:val="yTHeadingNAm"/>
      </w:pPr>
      <w:r>
        <w:t>Passengers and cargo</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keepNext/>
            </w:pPr>
            <w:r>
              <w:t>1.</w:t>
            </w:r>
          </w:p>
        </w:tc>
        <w:tc>
          <w:tcPr>
            <w:tcW w:w="4961" w:type="dxa"/>
            <w:noWrap/>
          </w:tcPr>
          <w:p>
            <w:pPr>
              <w:pStyle w:val="yTableNAm"/>
              <w:keepNext/>
            </w:pPr>
            <w:r>
              <w:t xml:space="preserve">For the use of a pen, berth or service jetty by a cruise liner transfer vessel to load or unload passengers — </w:t>
            </w:r>
          </w:p>
        </w:tc>
        <w:tc>
          <w:tcPr>
            <w:tcW w:w="1134" w:type="dxa"/>
            <w:noWrap/>
            <w:vAlign w:val="bottom"/>
          </w:tcPr>
          <w:p>
            <w:pPr>
              <w:pStyle w:val="yTableNAm"/>
              <w:keepNext/>
              <w:tabs>
                <w:tab w:val="clear" w:pos="567"/>
              </w:tabs>
              <w:ind w:right="200"/>
              <w:jc w:val="right"/>
              <w:rPr>
                <w:szCs w:val="24"/>
              </w:rPr>
            </w:pPr>
          </w:p>
        </w:tc>
      </w:tr>
      <w:tr>
        <w:trPr>
          <w:cantSplit/>
        </w:trPr>
        <w:tc>
          <w:tcPr>
            <w:tcW w:w="709" w:type="dxa"/>
            <w:noWrap/>
          </w:tcPr>
          <w:p>
            <w:pPr>
              <w:pStyle w:val="yTableNAm"/>
            </w:pPr>
          </w:p>
        </w:tc>
        <w:tc>
          <w:tcPr>
            <w:tcW w:w="4961" w:type="dxa"/>
            <w:noWrap/>
          </w:tcPr>
          <w:p>
            <w:pPr>
              <w:pStyle w:val="yTableNAm"/>
              <w:tabs>
                <w:tab w:val="clear" w:pos="567"/>
                <w:tab w:val="left" w:pos="309"/>
              </w:tabs>
              <w:ind w:left="309" w:hanging="309"/>
            </w:pPr>
            <w:r>
              <w:t>•</w:t>
            </w:r>
            <w:r>
              <w:tab/>
              <w:t>an amount calculated per metre of the vessel’s length using the daily rate of</w:t>
            </w:r>
          </w:p>
        </w:tc>
        <w:tc>
          <w:tcPr>
            <w:tcW w:w="1134" w:type="dxa"/>
            <w:noWrap/>
            <w:vAlign w:val="bottom"/>
          </w:tcPr>
          <w:p>
            <w:pPr>
              <w:pStyle w:val="yTableNAm"/>
              <w:tabs>
                <w:tab w:val="clear" w:pos="567"/>
              </w:tabs>
              <w:ind w:right="200"/>
              <w:jc w:val="right"/>
            </w:pPr>
            <w:r>
              <w:t>12.00</w:t>
            </w:r>
          </w:p>
        </w:tc>
      </w:tr>
      <w:tr>
        <w:trPr>
          <w:cantSplit/>
        </w:trPr>
        <w:tc>
          <w:tcPr>
            <w:tcW w:w="709" w:type="dxa"/>
            <w:noWrap/>
          </w:tcPr>
          <w:p>
            <w:pPr>
              <w:pStyle w:val="yTableNAm"/>
            </w:pPr>
          </w:p>
        </w:tc>
        <w:tc>
          <w:tcPr>
            <w:tcW w:w="4961" w:type="dxa"/>
            <w:noWrap/>
          </w:tcPr>
          <w:p>
            <w:pPr>
              <w:pStyle w:val="yTableNAm"/>
              <w:tabs>
                <w:tab w:val="clear" w:pos="567"/>
                <w:tab w:val="left" w:pos="309"/>
              </w:tabs>
            </w:pPr>
            <w:r>
              <w:t>•</w:t>
            </w:r>
            <w:r>
              <w:tab/>
              <w:t>plus a charge per passenger of</w:t>
            </w:r>
          </w:p>
        </w:tc>
        <w:tc>
          <w:tcPr>
            <w:tcW w:w="1134" w:type="dxa"/>
            <w:noWrap/>
            <w:vAlign w:val="bottom"/>
          </w:tcPr>
          <w:p>
            <w:pPr>
              <w:pStyle w:val="yTableNAm"/>
              <w:tabs>
                <w:tab w:val="clear" w:pos="567"/>
              </w:tabs>
              <w:ind w:right="200"/>
              <w:jc w:val="right"/>
            </w:pPr>
            <w:r>
              <w:t>4.95</w:t>
            </w:r>
          </w:p>
        </w:tc>
      </w:tr>
      <w:tr>
        <w:trPr>
          <w:cantSplit/>
        </w:trPr>
        <w:tc>
          <w:tcPr>
            <w:tcW w:w="709" w:type="dxa"/>
            <w:noWrap/>
          </w:tcPr>
          <w:p>
            <w:pPr>
              <w:pStyle w:val="yTableNAm"/>
            </w:pPr>
            <w:r>
              <w:t>2.</w:t>
            </w:r>
          </w:p>
        </w:tc>
        <w:tc>
          <w:tcPr>
            <w:tcW w:w="4961" w:type="dxa"/>
            <w:noWrap/>
          </w:tcPr>
          <w:p>
            <w:pPr>
              <w:pStyle w:val="yTableNAm"/>
            </w:pPr>
            <w:r>
              <w:t>For the loading or unloading of general cargo from or to a vessel at a service jetty, or an appurtenant area, an amount calculated per tonne, per cubic metre, or per kilolitre, using the rate of</w:t>
            </w:r>
          </w:p>
        </w:tc>
        <w:tc>
          <w:tcPr>
            <w:tcW w:w="1134" w:type="dxa"/>
            <w:noWrap/>
            <w:vAlign w:val="bottom"/>
          </w:tcPr>
          <w:p>
            <w:pPr>
              <w:pStyle w:val="yTableNAm"/>
              <w:tabs>
                <w:tab w:val="clear" w:pos="567"/>
              </w:tabs>
              <w:ind w:right="200"/>
              <w:jc w:val="right"/>
            </w:pPr>
            <w:r>
              <w:t>7.85</w:t>
            </w:r>
          </w:p>
        </w:tc>
      </w:tr>
      <w:tr>
        <w:trPr>
          <w:cantSplit/>
        </w:trPr>
        <w:tc>
          <w:tcPr>
            <w:tcW w:w="709" w:type="dxa"/>
            <w:tcBorders>
              <w:bottom w:val="single" w:sz="4" w:space="0" w:color="auto"/>
            </w:tcBorders>
            <w:noWrap/>
          </w:tcPr>
          <w:p>
            <w:pPr>
              <w:pStyle w:val="yTableNAm"/>
            </w:pPr>
            <w:r>
              <w:t>3.</w:t>
            </w:r>
          </w:p>
        </w:tc>
        <w:tc>
          <w:tcPr>
            <w:tcW w:w="4961" w:type="dxa"/>
            <w:tcBorders>
              <w:bottom w:val="single" w:sz="4" w:space="0" w:color="auto"/>
            </w:tcBorders>
            <w:noWrap/>
          </w:tcPr>
          <w:p>
            <w:pPr>
              <w:pStyle w:val="yTableNAm"/>
            </w:pPr>
            <w:r>
              <w:t>If a vessel is lifted at a service jetty, or an appurtenant area, an amount calculated per metre of the vessel’s length using the rate of</w:t>
            </w:r>
          </w:p>
        </w:tc>
        <w:tc>
          <w:tcPr>
            <w:tcW w:w="1134" w:type="dxa"/>
            <w:tcBorders>
              <w:bottom w:val="single" w:sz="4" w:space="0" w:color="auto"/>
            </w:tcBorders>
            <w:noWrap/>
            <w:vAlign w:val="bottom"/>
          </w:tcPr>
          <w:p>
            <w:pPr>
              <w:pStyle w:val="yTableNAm"/>
              <w:tabs>
                <w:tab w:val="clear" w:pos="567"/>
              </w:tabs>
              <w:ind w:right="200"/>
              <w:jc w:val="right"/>
            </w:pPr>
            <w:r>
              <w:t>17.45</w:t>
            </w:r>
          </w:p>
        </w:tc>
      </w:tr>
    </w:tbl>
    <w:p>
      <w:pPr>
        <w:pStyle w:val="yFootnotesection"/>
      </w:pPr>
      <w:r>
        <w:lastRenderedPageBreak/>
        <w:tab/>
        <w:t>[Clause 34 inserted: SL 2023/43 r. 15.]</w:t>
      </w:r>
    </w:p>
    <w:p>
      <w:pPr>
        <w:pStyle w:val="yHeading5"/>
      </w:pPr>
      <w:bookmarkStart w:id="203" w:name="_Toc155086795"/>
      <w:r>
        <w:rPr>
          <w:rStyle w:val="CharSClsNo"/>
        </w:rPr>
        <w:t>35</w:t>
      </w:r>
      <w:r>
        <w:t>.</w:t>
      </w:r>
      <w:r>
        <w:tab/>
        <w:t>Floating dinghy pens</w:t>
      </w:r>
      <w:bookmarkEnd w:id="203"/>
    </w:p>
    <w:p>
      <w:pPr>
        <w:pStyle w:val="ySubsection"/>
      </w:pPr>
      <w:r>
        <w:tab/>
      </w:r>
      <w:r>
        <w:tab/>
        <w:t>The charge payable for the use of a floating dinghy pen at a place is $426.50 per vessel per year.</w:t>
      </w:r>
    </w:p>
    <w:p>
      <w:pPr>
        <w:pStyle w:val="yHeading5"/>
      </w:pPr>
      <w:bookmarkStart w:id="204" w:name="_Toc155086796"/>
      <w:r>
        <w:rPr>
          <w:rStyle w:val="CharSClsNo"/>
        </w:rPr>
        <w:t>36</w:t>
      </w:r>
      <w:r>
        <w:t>.</w:t>
      </w:r>
      <w:r>
        <w:tab/>
        <w:t>Use of jetty hardstand or appurtenant area</w:t>
      </w:r>
      <w:bookmarkEnd w:id="204"/>
    </w:p>
    <w:p>
      <w:pPr>
        <w:pStyle w:val="ySubsection"/>
      </w:pPr>
      <w:r>
        <w:tab/>
      </w:r>
      <w:r>
        <w:tab/>
        <w:t>The charge payable for the use of a service jetty hardstand or appurtenant area for storage or maintenance is calculated per m</w:t>
      </w:r>
      <w:r>
        <w:rPr>
          <w:vertAlign w:val="superscript"/>
        </w:rPr>
        <w:t>2</w:t>
      </w:r>
      <w:r>
        <w:t xml:space="preserve"> using the daily rate of $2.05.</w:t>
      </w:r>
    </w:p>
    <w:p>
      <w:pPr>
        <w:pStyle w:val="yFootnotesection"/>
      </w:pPr>
      <w:r>
        <w:tab/>
        <w:t>[Clause 35 inserted: SL 2023/43 r. 15.]</w:t>
      </w:r>
    </w:p>
    <w:p>
      <w:pPr>
        <w:pStyle w:val="yScheduleHeading"/>
      </w:pPr>
      <w:bookmarkStart w:id="205" w:name="_Toc155086797"/>
      <w:r>
        <w:rPr>
          <w:rStyle w:val="CharSchNo"/>
        </w:rPr>
        <w:lastRenderedPageBreak/>
        <w:t>Schedule 2</w:t>
      </w:r>
      <w:r>
        <w:rPr>
          <w:rStyle w:val="CharSDivNo"/>
        </w:rPr>
        <w:t> </w:t>
      </w:r>
      <w:r>
        <w:t>—</w:t>
      </w:r>
      <w:r>
        <w:rPr>
          <w:rStyle w:val="CharSDivText"/>
        </w:rPr>
        <w:t> </w:t>
      </w:r>
      <w:r>
        <w:rPr>
          <w:rStyle w:val="CharSchText"/>
        </w:rPr>
        <w:t>Fuel oil wharfage</w:t>
      </w:r>
      <w:bookmarkEnd w:id="205"/>
    </w:p>
    <w:p>
      <w:pPr>
        <w:pStyle w:val="yShoulderClause"/>
      </w:pPr>
      <w:r>
        <w:t>[r. 11B(2)]</w:t>
      </w:r>
    </w:p>
    <w:p>
      <w:pPr>
        <w:pStyle w:val="yFootnoteheading"/>
      </w:pPr>
      <w:r>
        <w:tab/>
        <w:t>[Heading inserted: SL 2022/48 r. 13.]</w:t>
      </w:r>
    </w:p>
    <w:p>
      <w:pPr>
        <w:pStyle w:val="yHeading5"/>
      </w:pPr>
      <w:bookmarkStart w:id="206" w:name="_Toc155086798"/>
      <w:r>
        <w:rPr>
          <w:rStyle w:val="CharSClsNo"/>
        </w:rPr>
        <w:t>1</w:t>
      </w:r>
      <w:r>
        <w:t>.</w:t>
      </w:r>
      <w:r>
        <w:tab/>
        <w:t>Wharfage for fuel oil</w:t>
      </w:r>
      <w:bookmarkEnd w:id="206"/>
    </w:p>
    <w:p>
      <w:pPr>
        <w:pStyle w:val="ySubsection"/>
      </w:pPr>
      <w:r>
        <w:tab/>
      </w:r>
      <w:r>
        <w:tab/>
        <w:t>The wharfage rate to be paid for fuel oil under regulation 11B(2) at a place listed in the Table is set out opposite the place.</w:t>
      </w:r>
    </w:p>
    <w:p>
      <w:pPr>
        <w:pStyle w:val="yTHeadingNAm"/>
      </w:pPr>
      <w:r>
        <w:t>Wharfage for fuel oil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Place</w:t>
            </w:r>
          </w:p>
        </w:tc>
        <w:tc>
          <w:tcPr>
            <w:tcW w:w="1134" w:type="dxa"/>
            <w:tcBorders>
              <w:top w:val="single" w:sz="4" w:space="0" w:color="auto"/>
              <w:bottom w:val="single" w:sz="4" w:space="0" w:color="auto"/>
            </w:tcBorders>
            <w:noWrap/>
          </w:tcPr>
          <w:p>
            <w:pPr>
              <w:pStyle w:val="yTableNAm"/>
              <w:jc w:val="center"/>
              <w:rPr>
                <w:b/>
              </w:rPr>
            </w:pPr>
            <w:r>
              <w:rPr>
                <w:b/>
              </w:rPr>
              <w:t>$/L</w:t>
            </w:r>
          </w:p>
        </w:tc>
      </w:tr>
      <w:tr>
        <w:trPr>
          <w:cantSplit/>
        </w:trPr>
        <w:tc>
          <w:tcPr>
            <w:tcW w:w="709" w:type="dxa"/>
            <w:noWrap/>
          </w:tcPr>
          <w:p>
            <w:pPr>
              <w:pStyle w:val="yTableNAm"/>
              <w:jc w:val="center"/>
            </w:pPr>
            <w:r>
              <w:t>1.</w:t>
            </w:r>
          </w:p>
        </w:tc>
        <w:tc>
          <w:tcPr>
            <w:tcW w:w="4961" w:type="dxa"/>
            <w:noWrap/>
          </w:tcPr>
          <w:p>
            <w:pPr>
              <w:pStyle w:val="yTableNAm"/>
            </w:pPr>
            <w:r>
              <w:t>Albany, at Albany Waterfront Marina</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2.</w:t>
            </w:r>
          </w:p>
        </w:tc>
        <w:tc>
          <w:tcPr>
            <w:tcW w:w="4961" w:type="dxa"/>
            <w:noWrap/>
          </w:tcPr>
          <w:p>
            <w:pPr>
              <w:pStyle w:val="yTableNAm"/>
            </w:pPr>
            <w:r>
              <w:t>Albany, at Emu Point Boat Harbour</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3.</w:t>
            </w:r>
          </w:p>
        </w:tc>
        <w:tc>
          <w:tcPr>
            <w:tcW w:w="4961" w:type="dxa"/>
            <w:noWrap/>
          </w:tcPr>
          <w:p>
            <w:pPr>
              <w:pStyle w:val="yTableNAm"/>
            </w:pPr>
            <w:r>
              <w:t>Augusta Boat Harbour</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4.</w:t>
            </w:r>
          </w:p>
        </w:tc>
        <w:tc>
          <w:tcPr>
            <w:tcW w:w="4961" w:type="dxa"/>
            <w:noWrap/>
          </w:tcPr>
          <w:p>
            <w:pPr>
              <w:pStyle w:val="yTableNAm"/>
            </w:pPr>
            <w:r>
              <w:t>Barrack Street Jetty</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5.</w:t>
            </w:r>
          </w:p>
        </w:tc>
        <w:tc>
          <w:tcPr>
            <w:tcW w:w="4961" w:type="dxa"/>
            <w:noWrap/>
          </w:tcPr>
          <w:p>
            <w:pPr>
              <w:pStyle w:val="yTableNAm"/>
            </w:pPr>
            <w:r>
              <w:t>Bremer Bay</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6.</w:t>
            </w:r>
          </w:p>
        </w:tc>
        <w:tc>
          <w:tcPr>
            <w:tcW w:w="4961" w:type="dxa"/>
            <w:noWrap/>
          </w:tcPr>
          <w:p>
            <w:pPr>
              <w:pStyle w:val="yTableNAm"/>
            </w:pPr>
            <w:r>
              <w:t>Bunbury, at Casuarina Boat Harbour</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7.</w:t>
            </w:r>
          </w:p>
        </w:tc>
        <w:tc>
          <w:tcPr>
            <w:tcW w:w="4961" w:type="dxa"/>
            <w:noWrap/>
          </w:tcPr>
          <w:p>
            <w:pPr>
              <w:pStyle w:val="yTableNAm"/>
            </w:pPr>
            <w:r>
              <w:t>Carnarvon</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8.</w:t>
            </w:r>
          </w:p>
        </w:tc>
        <w:tc>
          <w:tcPr>
            <w:tcW w:w="4961" w:type="dxa"/>
            <w:noWrap/>
          </w:tcPr>
          <w:p>
            <w:pPr>
              <w:pStyle w:val="yTableNAm"/>
            </w:pPr>
            <w:r>
              <w:t>Cervantes</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9.</w:t>
            </w:r>
          </w:p>
        </w:tc>
        <w:tc>
          <w:tcPr>
            <w:tcW w:w="4961" w:type="dxa"/>
            <w:noWrap/>
          </w:tcPr>
          <w:p>
            <w:pPr>
              <w:pStyle w:val="yTableNAm"/>
            </w:pPr>
            <w:r>
              <w:t>Denham</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10.</w:t>
            </w:r>
          </w:p>
        </w:tc>
        <w:tc>
          <w:tcPr>
            <w:tcW w:w="4961" w:type="dxa"/>
            <w:noWrap/>
          </w:tcPr>
          <w:p>
            <w:pPr>
              <w:pStyle w:val="yTableNAm"/>
            </w:pPr>
            <w:r>
              <w:t>Esperance</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11.</w:t>
            </w:r>
          </w:p>
        </w:tc>
        <w:tc>
          <w:tcPr>
            <w:tcW w:w="4961" w:type="dxa"/>
            <w:noWrap/>
          </w:tcPr>
          <w:p>
            <w:pPr>
              <w:pStyle w:val="yTableNAm"/>
            </w:pPr>
            <w:r>
              <w:t>Exmouth</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12.</w:t>
            </w:r>
          </w:p>
        </w:tc>
        <w:tc>
          <w:tcPr>
            <w:tcW w:w="4961" w:type="dxa"/>
            <w:noWrap/>
          </w:tcPr>
          <w:p>
            <w:pPr>
              <w:pStyle w:val="yTableNAm"/>
            </w:pPr>
            <w:r>
              <w:t>Fremantle, at Fremantle Fishing Boat Harbour</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13.</w:t>
            </w:r>
          </w:p>
        </w:tc>
        <w:tc>
          <w:tcPr>
            <w:tcW w:w="4961" w:type="dxa"/>
            <w:noWrap/>
          </w:tcPr>
          <w:p>
            <w:pPr>
              <w:pStyle w:val="yTableNAm"/>
            </w:pPr>
            <w:r>
              <w:t>Green Head</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14.</w:t>
            </w:r>
          </w:p>
        </w:tc>
        <w:tc>
          <w:tcPr>
            <w:tcW w:w="4961" w:type="dxa"/>
            <w:noWrap/>
          </w:tcPr>
          <w:p>
            <w:pPr>
              <w:pStyle w:val="yTableNAm"/>
            </w:pPr>
            <w:r>
              <w:t>Hillarys Boat Harbour</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15.</w:t>
            </w:r>
          </w:p>
        </w:tc>
        <w:tc>
          <w:tcPr>
            <w:tcW w:w="4961" w:type="dxa"/>
            <w:noWrap/>
          </w:tcPr>
          <w:p>
            <w:pPr>
              <w:pStyle w:val="yTableNAm"/>
            </w:pPr>
            <w:r>
              <w:t>Hopetoun</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16.</w:t>
            </w:r>
          </w:p>
        </w:tc>
        <w:tc>
          <w:tcPr>
            <w:tcW w:w="4961" w:type="dxa"/>
            <w:noWrap/>
          </w:tcPr>
          <w:p>
            <w:pPr>
              <w:pStyle w:val="yTableNAm"/>
            </w:pPr>
            <w:r>
              <w:t>Jurien</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lastRenderedPageBreak/>
              <w:t>17.</w:t>
            </w:r>
          </w:p>
        </w:tc>
        <w:tc>
          <w:tcPr>
            <w:tcW w:w="4961" w:type="dxa"/>
            <w:noWrap/>
          </w:tcPr>
          <w:p>
            <w:pPr>
              <w:pStyle w:val="yTableNAm"/>
            </w:pPr>
            <w:r>
              <w:t>Kalbarri</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18.</w:t>
            </w:r>
          </w:p>
        </w:tc>
        <w:tc>
          <w:tcPr>
            <w:tcW w:w="4961" w:type="dxa"/>
            <w:noWrap/>
          </w:tcPr>
          <w:p>
            <w:pPr>
              <w:pStyle w:val="yTableNAm"/>
            </w:pPr>
            <w:r>
              <w:t>Lancelin</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19.</w:t>
            </w:r>
          </w:p>
        </w:tc>
        <w:tc>
          <w:tcPr>
            <w:tcW w:w="4961" w:type="dxa"/>
            <w:noWrap/>
          </w:tcPr>
          <w:p>
            <w:pPr>
              <w:pStyle w:val="yTableNAm"/>
            </w:pPr>
            <w:r>
              <w:t>Leeman</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20.</w:t>
            </w:r>
          </w:p>
        </w:tc>
        <w:tc>
          <w:tcPr>
            <w:tcW w:w="4961" w:type="dxa"/>
            <w:noWrap/>
          </w:tcPr>
          <w:p>
            <w:pPr>
              <w:pStyle w:val="yTableNAm"/>
            </w:pPr>
            <w:r>
              <w:t>Onslow, at Beadon Creek Boat Harbour</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21.</w:t>
            </w:r>
          </w:p>
        </w:tc>
        <w:tc>
          <w:tcPr>
            <w:tcW w:w="4961" w:type="dxa"/>
            <w:noWrap/>
          </w:tcPr>
          <w:p>
            <w:pPr>
              <w:pStyle w:val="yTableNAm"/>
            </w:pPr>
            <w:r>
              <w:t>Point Samson, at Johns Creek Boat Harbour</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22.</w:t>
            </w:r>
          </w:p>
        </w:tc>
        <w:tc>
          <w:tcPr>
            <w:tcW w:w="4961" w:type="dxa"/>
            <w:noWrap/>
          </w:tcPr>
          <w:p>
            <w:pPr>
              <w:pStyle w:val="yTableNAm"/>
            </w:pPr>
            <w:r>
              <w:t>Port Denison</w:t>
            </w:r>
          </w:p>
        </w:tc>
        <w:tc>
          <w:tcPr>
            <w:tcW w:w="1134" w:type="dxa"/>
            <w:noWrap/>
            <w:vAlign w:val="bottom"/>
          </w:tcPr>
          <w:p>
            <w:pPr>
              <w:pStyle w:val="yTableNAm"/>
              <w:ind w:right="282"/>
              <w:jc w:val="right"/>
              <w:rPr>
                <w:szCs w:val="24"/>
              </w:rPr>
            </w:pPr>
            <w:r>
              <w:t>0.064</w:t>
            </w:r>
          </w:p>
        </w:tc>
      </w:tr>
      <w:tr>
        <w:trPr>
          <w:cantSplit/>
        </w:trPr>
        <w:tc>
          <w:tcPr>
            <w:tcW w:w="709" w:type="dxa"/>
            <w:noWrap/>
          </w:tcPr>
          <w:p>
            <w:pPr>
              <w:pStyle w:val="yTableNAm"/>
              <w:jc w:val="center"/>
            </w:pPr>
            <w:r>
              <w:t>23.</w:t>
            </w:r>
          </w:p>
        </w:tc>
        <w:tc>
          <w:tcPr>
            <w:tcW w:w="4961" w:type="dxa"/>
            <w:noWrap/>
          </w:tcPr>
          <w:p>
            <w:pPr>
              <w:pStyle w:val="yTableNAm"/>
            </w:pPr>
            <w:r>
              <w:t>Port Gregory</w:t>
            </w:r>
          </w:p>
        </w:tc>
        <w:tc>
          <w:tcPr>
            <w:tcW w:w="1134" w:type="dxa"/>
            <w:noWrap/>
            <w:vAlign w:val="bottom"/>
          </w:tcPr>
          <w:p>
            <w:pPr>
              <w:pStyle w:val="yTableNAm"/>
              <w:ind w:right="282"/>
              <w:jc w:val="right"/>
              <w:rPr>
                <w:szCs w:val="24"/>
              </w:rPr>
            </w:pPr>
            <w:r>
              <w:t>0.064</w:t>
            </w:r>
          </w:p>
        </w:tc>
      </w:tr>
      <w:tr>
        <w:trPr>
          <w:cantSplit/>
        </w:trPr>
        <w:tc>
          <w:tcPr>
            <w:tcW w:w="709" w:type="dxa"/>
            <w:tcBorders>
              <w:bottom w:val="single" w:sz="4" w:space="0" w:color="auto"/>
            </w:tcBorders>
            <w:noWrap/>
          </w:tcPr>
          <w:p>
            <w:pPr>
              <w:pStyle w:val="yTableNAm"/>
              <w:jc w:val="center"/>
            </w:pPr>
            <w:r>
              <w:t>24.</w:t>
            </w:r>
          </w:p>
        </w:tc>
        <w:tc>
          <w:tcPr>
            <w:tcW w:w="4961" w:type="dxa"/>
            <w:tcBorders>
              <w:bottom w:val="single" w:sz="4" w:space="0" w:color="auto"/>
            </w:tcBorders>
            <w:noWrap/>
          </w:tcPr>
          <w:p>
            <w:pPr>
              <w:pStyle w:val="yTableNAm"/>
            </w:pPr>
            <w:r>
              <w:t>Two Rocks Marina</w:t>
            </w:r>
          </w:p>
        </w:tc>
        <w:tc>
          <w:tcPr>
            <w:tcW w:w="1134" w:type="dxa"/>
            <w:tcBorders>
              <w:bottom w:val="single" w:sz="4" w:space="0" w:color="auto"/>
            </w:tcBorders>
            <w:noWrap/>
            <w:vAlign w:val="bottom"/>
          </w:tcPr>
          <w:p>
            <w:pPr>
              <w:pStyle w:val="yTableNAm"/>
              <w:ind w:right="282"/>
              <w:jc w:val="right"/>
              <w:rPr>
                <w:szCs w:val="24"/>
              </w:rPr>
            </w:pPr>
            <w:r>
              <w:t>0.064</w:t>
            </w:r>
          </w:p>
        </w:tc>
      </w:tr>
    </w:tbl>
    <w:p>
      <w:pPr>
        <w:pStyle w:val="yFootnotesection"/>
      </w:pPr>
      <w:r>
        <w:tab/>
        <w:t>[Schedule 2 inserted: SL 2022/48 r. 13; amended: SL 2023/43 r. 19.]</w:t>
      </w:r>
    </w:p>
    <w:p>
      <w:pPr>
        <w:pStyle w:val="yScheduleHeading"/>
      </w:pPr>
      <w:bookmarkStart w:id="207" w:name="_Toc155086799"/>
      <w:r>
        <w:rPr>
          <w:rStyle w:val="CharSchNo"/>
        </w:rPr>
        <w:lastRenderedPageBreak/>
        <w:t>Schedule 3</w:t>
      </w:r>
      <w:r>
        <w:t> — </w:t>
      </w:r>
      <w:r>
        <w:rPr>
          <w:rStyle w:val="CharSchText"/>
        </w:rPr>
        <w:t>Port of Perth charges</w:t>
      </w:r>
      <w:bookmarkEnd w:id="207"/>
    </w:p>
    <w:p>
      <w:pPr>
        <w:pStyle w:val="yShoulderClause"/>
      </w:pPr>
      <w:r>
        <w:t>[r. 72(2) and 78A]</w:t>
      </w:r>
    </w:p>
    <w:p>
      <w:pPr>
        <w:pStyle w:val="yFootnoteheading"/>
      </w:pPr>
      <w:r>
        <w:tab/>
        <w:t>[Heading inserted: SL 2021/68 r. 7; amended: SL 2023/43 r. 16.]</w:t>
      </w:r>
    </w:p>
    <w:p>
      <w:pPr>
        <w:pStyle w:val="yHeading3"/>
      </w:pPr>
      <w:bookmarkStart w:id="208" w:name="_Toc155086800"/>
      <w:r>
        <w:rPr>
          <w:rStyle w:val="CharSDivNo"/>
        </w:rPr>
        <w:t>Division 1</w:t>
      </w:r>
      <w:r>
        <w:t> — </w:t>
      </w:r>
      <w:r>
        <w:rPr>
          <w:rStyle w:val="CharSDivText"/>
        </w:rPr>
        <w:t>Preliminary matters</w:t>
      </w:r>
      <w:bookmarkEnd w:id="208"/>
    </w:p>
    <w:p>
      <w:pPr>
        <w:pStyle w:val="yFootnoteheading"/>
      </w:pPr>
      <w:r>
        <w:tab/>
        <w:t>[Heading inserted: SL 2021/68 r. 7.]</w:t>
      </w:r>
    </w:p>
    <w:p>
      <w:pPr>
        <w:pStyle w:val="yHeading5"/>
      </w:pPr>
      <w:bookmarkStart w:id="209" w:name="_Toc155086801"/>
      <w:r>
        <w:rPr>
          <w:rStyle w:val="CharSClsNo"/>
        </w:rPr>
        <w:t>1</w:t>
      </w:r>
      <w:r>
        <w:t>.</w:t>
      </w:r>
      <w:r>
        <w:tab/>
        <w:t>Application of this Schedule</w:t>
      </w:r>
      <w:bookmarkEnd w:id="209"/>
    </w:p>
    <w:p>
      <w:pPr>
        <w:pStyle w:val="ySubsection"/>
      </w:pPr>
      <w:r>
        <w:tab/>
      </w:r>
      <w:r>
        <w:tab/>
        <w:t>The charges in this Schedule apply to the places specified in this Schedule in addition to the charges that apply State</w:t>
      </w:r>
      <w:r>
        <w:noBreakHyphen/>
        <w:t>wide under Schedule 1 Division 3.</w:t>
      </w:r>
    </w:p>
    <w:p>
      <w:pPr>
        <w:pStyle w:val="yFootnotesection"/>
      </w:pPr>
      <w:r>
        <w:tab/>
        <w:t>[Clause 1 inserted: SL 2021/68 r. 7.]</w:t>
      </w:r>
    </w:p>
    <w:p>
      <w:pPr>
        <w:pStyle w:val="yHeading5"/>
      </w:pPr>
      <w:bookmarkStart w:id="210" w:name="_Toc155086802"/>
      <w:r>
        <w:rPr>
          <w:rStyle w:val="CharSClsNo"/>
        </w:rPr>
        <w:t>2</w:t>
      </w:r>
      <w:r>
        <w:t>.</w:t>
      </w:r>
      <w:r>
        <w:tab/>
        <w:t>Standard rates for this Schedule</w:t>
      </w:r>
      <w:bookmarkEnd w:id="210"/>
    </w:p>
    <w:p>
      <w:pPr>
        <w:pStyle w:val="ySubsection"/>
      </w:pPr>
      <w:r>
        <w:tab/>
      </w:r>
      <w:r>
        <w:tab/>
        <w:t xml:space="preserve">In this Schedule, the following rates are standard rates — </w:t>
      </w:r>
    </w:p>
    <w:p>
      <w:pPr>
        <w:pStyle w:val="ySubsection"/>
        <w:rPr>
          <w:b/>
          <w:bCs/>
        </w:rPr>
      </w:pPr>
      <w:r>
        <w:rPr>
          <w:b/>
          <w:bCs/>
        </w:rPr>
        <w:tab/>
      </w:r>
      <w:r>
        <w:rPr>
          <w:b/>
          <w:bCs/>
        </w:rPr>
        <w:tab/>
      </w:r>
      <w:r>
        <w:rPr>
          <w:b/>
        </w:rPr>
        <w:t>Rate 1: a casual daily rate of $8.25 per metre of the vessel’s length</w:t>
      </w:r>
    </w:p>
    <w:p>
      <w:pPr>
        <w:pStyle w:val="ySubsection"/>
      </w:pPr>
      <w:r>
        <w:tab/>
      </w:r>
      <w:r>
        <w:tab/>
        <w:t xml:space="preserve">Typically used to calculate the standard daily rate for casual use of a pen or alongside berth (whether or not the alongside berth is on a service jetty) for a </w:t>
      </w:r>
      <w:r>
        <w:rPr>
          <w:szCs w:val="22"/>
        </w:rPr>
        <w:t>commercial vessel or recreational vessel that is 25 m or more in length.</w:t>
      </w:r>
    </w:p>
    <w:p>
      <w:pPr>
        <w:pStyle w:val="ySubsection"/>
        <w:rPr>
          <w:b/>
          <w:bCs/>
        </w:rPr>
      </w:pPr>
      <w:r>
        <w:rPr>
          <w:b/>
          <w:bCs/>
        </w:rPr>
        <w:tab/>
      </w:r>
      <w:r>
        <w:rPr>
          <w:b/>
          <w:bCs/>
        </w:rPr>
        <w:tab/>
      </w:r>
      <w:r>
        <w:rPr>
          <w:b/>
        </w:rPr>
        <w:t>Rate 2: a casual daily rate of $58.85</w:t>
      </w:r>
      <w:r>
        <w:rPr>
          <w:b/>
          <w:bCs/>
        </w:rPr>
        <w:t xml:space="preserve"> </w:t>
      </w:r>
    </w:p>
    <w:p>
      <w:pPr>
        <w:pStyle w:val="ySubsection"/>
      </w:pPr>
      <w:r>
        <w:tab/>
      </w:r>
      <w:r>
        <w:tab/>
        <w:t xml:space="preserve">Typically used to calculate the standard daily rate for casual use of a pen or alongside berth (whether or not the alongside berth is on a service jetty) for a </w:t>
      </w:r>
      <w:r>
        <w:rPr>
          <w:szCs w:val="22"/>
        </w:rPr>
        <w:t>recreational vessel that is less than 25 m in length.</w:t>
      </w:r>
    </w:p>
    <w:p>
      <w:pPr>
        <w:pStyle w:val="ySubsection"/>
        <w:rPr>
          <w:b/>
        </w:rPr>
      </w:pPr>
      <w:r>
        <w:rPr>
          <w:b/>
          <w:bCs/>
        </w:rPr>
        <w:tab/>
      </w:r>
      <w:r>
        <w:rPr>
          <w:b/>
          <w:bCs/>
        </w:rPr>
        <w:tab/>
      </w:r>
      <w:r>
        <w:rPr>
          <w:b/>
        </w:rPr>
        <w:t>Rate 3: an annual rate of $94.35 per metre of the vessel’s length</w:t>
      </w:r>
    </w:p>
    <w:p>
      <w:pPr>
        <w:pStyle w:val="ySubsection"/>
      </w:pPr>
      <w:r>
        <w:tab/>
      </w:r>
      <w:r>
        <w:tab/>
        <w:t>Typically used to calculate the standard annual rate for short term use of a service jetty for a vessel.</w:t>
      </w:r>
    </w:p>
    <w:p>
      <w:pPr>
        <w:pStyle w:val="yFootnotesection"/>
      </w:pPr>
      <w:r>
        <w:tab/>
        <w:t>[Clause 2 inserted: SL 2022/48 r. 14; amended: SL 2023/43 r. 17 and 19.]</w:t>
      </w:r>
    </w:p>
    <w:p>
      <w:pPr>
        <w:pStyle w:val="yHeading5"/>
      </w:pPr>
      <w:bookmarkStart w:id="211" w:name="_Toc155086803"/>
      <w:r>
        <w:rPr>
          <w:rStyle w:val="CharSClsNo"/>
        </w:rPr>
        <w:lastRenderedPageBreak/>
        <w:t>3</w:t>
      </w:r>
      <w:r>
        <w:t>.</w:t>
      </w:r>
      <w:r>
        <w:tab/>
        <w:t>Transferability of annual payments</w:t>
      </w:r>
      <w:bookmarkEnd w:id="211"/>
    </w:p>
    <w:p>
      <w:pPr>
        <w:pStyle w:val="ySubsection"/>
      </w:pPr>
      <w:r>
        <w:tab/>
        <w:t>(1)</w:t>
      </w:r>
      <w:r>
        <w:tab/>
        <w:t xml:space="preserve">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1. </w:t>
      </w:r>
    </w:p>
    <w:p>
      <w:pPr>
        <w:pStyle w:val="ySubsection"/>
      </w:pPr>
      <w:r>
        <w:tab/>
        <w:t>(2)</w:t>
      </w:r>
      <w:r>
        <w:tab/>
        <w:t xml:space="preserve">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1. </w:t>
      </w:r>
    </w:p>
    <w:p>
      <w:pPr>
        <w:pStyle w:val="ySubsection"/>
        <w:keepNext/>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keepNext/>
      </w:pPr>
      <w:r>
        <w:tab/>
        <w:t>(b)</w:t>
      </w:r>
      <w:r>
        <w:tab/>
        <w:t>a series of discrete periods, each not exceeding 15 minutes, that do not together exceed 1 hour in any period of 24 hours.</w:t>
      </w:r>
    </w:p>
    <w:p>
      <w:pPr>
        <w:pStyle w:val="yFootnotesection"/>
      </w:pPr>
      <w:r>
        <w:tab/>
        <w:t>[Clause 3 inserted: SL 2021/68 r. 7.]</w:t>
      </w:r>
    </w:p>
    <w:p>
      <w:pPr>
        <w:pStyle w:val="yHeading5"/>
      </w:pPr>
      <w:bookmarkStart w:id="212" w:name="_Toc155086804"/>
      <w:r>
        <w:rPr>
          <w:rStyle w:val="CharSClsNo"/>
        </w:rPr>
        <w:t>4</w:t>
      </w:r>
      <w:r>
        <w:t>.</w:t>
      </w:r>
      <w:r>
        <w:tab/>
        <w:t>Service jetty entitlements</w:t>
      </w:r>
      <w:bookmarkEnd w:id="212"/>
    </w:p>
    <w:p>
      <w:pPr>
        <w:pStyle w:val="ySubsection"/>
        <w:keepNext/>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[Clause 4 inserted: SL 2021/68 r. 7.]</w:t>
      </w:r>
    </w:p>
    <w:p>
      <w:pPr>
        <w:pStyle w:val="yHeading5"/>
      </w:pPr>
      <w:bookmarkStart w:id="213" w:name="_Toc155086805"/>
      <w:r>
        <w:rPr>
          <w:rStyle w:val="CharSClsNo"/>
        </w:rPr>
        <w:t>5</w:t>
      </w:r>
      <w:r>
        <w:t>.</w:t>
      </w:r>
      <w:r>
        <w:tab/>
        <w:t>Active loading and unloading</w:t>
      </w:r>
      <w:bookmarkEnd w:id="213"/>
    </w:p>
    <w:p>
      <w:pPr>
        <w:pStyle w:val="ySubsection"/>
        <w:keepNext/>
      </w:pPr>
      <w:r>
        <w:tab/>
      </w:r>
      <w:r>
        <w:tab/>
        <w:t xml:space="preserve">A fishing vessel to which clause 3 or 4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keepNext/>
      </w:pPr>
      <w:r>
        <w:lastRenderedPageBreak/>
        <w:tab/>
        <w:t>(c)</w:t>
      </w:r>
      <w:r>
        <w:tab/>
        <w:t>the vessel vacates the berth during that extra time to facilitate other requirements or avoid adverse effects on other harbour operations, when directed to do so by an officer.</w:t>
      </w:r>
    </w:p>
    <w:p>
      <w:pPr>
        <w:pStyle w:val="yFootnotesection"/>
      </w:pPr>
      <w:r>
        <w:tab/>
        <w:t>[Clause 5 inserted: SL 2021/68 r. 7.]</w:t>
      </w:r>
    </w:p>
    <w:p>
      <w:pPr>
        <w:pStyle w:val="yHeading3"/>
      </w:pPr>
      <w:bookmarkStart w:id="214" w:name="_Toc155086806"/>
      <w:r>
        <w:rPr>
          <w:rStyle w:val="CharSDivNo"/>
        </w:rPr>
        <w:t>Division 2</w:t>
      </w:r>
      <w:r>
        <w:t> — </w:t>
      </w:r>
      <w:r>
        <w:rPr>
          <w:rStyle w:val="CharSDivText"/>
        </w:rPr>
        <w:t>Charges for jetties on Swan and Canning Rivers</w:t>
      </w:r>
      <w:bookmarkEnd w:id="214"/>
    </w:p>
    <w:p>
      <w:pPr>
        <w:pStyle w:val="yFootnoteheading"/>
      </w:pPr>
      <w:r>
        <w:tab/>
        <w:t>[Heading inserted: SL 2023/43 r. 18.]</w:t>
      </w:r>
    </w:p>
    <w:p>
      <w:pPr>
        <w:pStyle w:val="yHeading5"/>
      </w:pPr>
      <w:bookmarkStart w:id="215" w:name="_Toc155086807"/>
      <w:r>
        <w:rPr>
          <w:rStyle w:val="CharSClsNo"/>
        </w:rPr>
        <w:t>6</w:t>
      </w:r>
      <w:r>
        <w:t>.</w:t>
      </w:r>
      <w:r>
        <w:tab/>
        <w:t>Barrack Street and Mends Street jetties</w:t>
      </w:r>
      <w:bookmarkEnd w:id="215"/>
    </w:p>
    <w:p>
      <w:pPr>
        <w:pStyle w:val="ySubsection"/>
      </w:pPr>
      <w:r>
        <w:tab/>
        <w:t>(1)</w:t>
      </w:r>
      <w:r>
        <w:tab/>
        <w:t>This clause applies to jetties at Barrack Street and Mends Street.</w:t>
      </w:r>
    </w:p>
    <w:p>
      <w:pPr>
        <w:pStyle w:val="ySubsection"/>
      </w:pPr>
      <w:r>
        <w:tab/>
        <w:t>(2)</w:t>
      </w:r>
      <w:r>
        <w:tab/>
        <w:t>The charge payable under regulation 72 for a permit to use a jetty is set out in the Table.</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keepNext/>
            </w:pPr>
            <w:r>
              <w:t>1.</w:t>
            </w:r>
          </w:p>
        </w:tc>
        <w:tc>
          <w:tcPr>
            <w:tcW w:w="6095" w:type="dxa"/>
            <w:noWrap/>
          </w:tcPr>
          <w:p>
            <w:pPr>
              <w:pStyle w:val="yTableNAm"/>
              <w:keepNext/>
            </w:pPr>
            <w:r>
              <w:t xml:space="preserve">For a vessel for 12 months — the higher of </w:t>
            </w:r>
            <w:r>
              <w:rPr>
                <w:szCs w:val="22"/>
              </w:rPr>
              <w:t>$5 012.55</w:t>
            </w:r>
            <w:r>
              <w:t xml:space="preserve"> and the result of the following calculation —</w:t>
            </w:r>
          </w:p>
        </w:tc>
      </w:tr>
      <w:tr>
        <w:trPr>
          <w:cantSplit/>
        </w:trPr>
        <w:tc>
          <w:tcPr>
            <w:tcW w:w="709" w:type="dxa"/>
            <w:noWrap/>
          </w:tcPr>
          <w:p>
            <w:pPr>
              <w:pStyle w:val="yTableNAm"/>
            </w:pPr>
          </w:p>
        </w:tc>
        <w:tc>
          <w:tcPr>
            <w:tcW w:w="6095" w:type="dxa"/>
            <w:noWrap/>
          </w:tcPr>
          <w:p>
            <w:pPr>
              <w:pStyle w:val="yTableNAm"/>
              <w:tabs>
                <w:tab w:val="clear" w:pos="567"/>
                <w:tab w:val="left" w:pos="309"/>
              </w:tabs>
              <w:ind w:left="309" w:hanging="309"/>
            </w:pPr>
            <w:r>
              <w:t>•</w:t>
            </w:r>
            <w:r>
              <w:tab/>
              <w:t>$70.05 per passenger calculated on the vessel’s passenger carrying capacity under its highest class of survey</w:t>
            </w:r>
          </w:p>
        </w:tc>
      </w:tr>
      <w:tr>
        <w:trPr>
          <w:cantSplit/>
        </w:trPr>
        <w:tc>
          <w:tcPr>
            <w:tcW w:w="709" w:type="dxa"/>
            <w:noWrap/>
          </w:tcPr>
          <w:p>
            <w:pPr>
              <w:pStyle w:val="yTableNAm"/>
              <w:keepNext/>
            </w:pPr>
          </w:p>
        </w:tc>
        <w:tc>
          <w:tcPr>
            <w:tcW w:w="6095" w:type="dxa"/>
            <w:noWrap/>
          </w:tcPr>
          <w:p>
            <w:pPr>
              <w:pStyle w:val="yTableNAm"/>
              <w:keepNext/>
              <w:tabs>
                <w:tab w:val="clear" w:pos="567"/>
                <w:tab w:val="left" w:pos="309"/>
              </w:tabs>
            </w:pPr>
            <w:r>
              <w:tab/>
              <w:t>plus —</w:t>
            </w:r>
          </w:p>
        </w:tc>
      </w:tr>
      <w:tr>
        <w:trPr>
          <w:cantSplit/>
        </w:trPr>
        <w:tc>
          <w:tcPr>
            <w:tcW w:w="709" w:type="dxa"/>
            <w:noWrap/>
          </w:tcPr>
          <w:p>
            <w:pPr>
              <w:pStyle w:val="yTableNAm"/>
            </w:pPr>
          </w:p>
        </w:tc>
        <w:tc>
          <w:tcPr>
            <w:tcW w:w="6095" w:type="dxa"/>
            <w:noWrap/>
          </w:tcPr>
          <w:p>
            <w:pPr>
              <w:pStyle w:val="yTableNAm"/>
              <w:tabs>
                <w:tab w:val="clear" w:pos="567"/>
                <w:tab w:val="left" w:pos="878"/>
              </w:tabs>
              <w:ind w:left="736" w:hanging="425"/>
            </w:pPr>
            <w:r>
              <w:t>◦</w:t>
            </w:r>
            <w:r>
              <w:tab/>
              <w:t xml:space="preserve">for a vessel less than 35 m long, the higher of </w:t>
            </w:r>
            <w:r>
              <w:rPr>
                <w:szCs w:val="22"/>
              </w:rPr>
              <w:t>$9 021.60</w:t>
            </w:r>
            <w:r>
              <w:t xml:space="preserve"> and </w:t>
            </w:r>
            <w:r>
              <w:rPr>
                <w:szCs w:val="22"/>
              </w:rPr>
              <w:t>$501.20</w:t>
            </w:r>
            <w:r>
              <w:t xml:space="preserve"> per metre of the vessel’s length;</w:t>
            </w:r>
          </w:p>
        </w:tc>
      </w:tr>
      <w:tr>
        <w:trPr>
          <w:cantSplit/>
        </w:trPr>
        <w:tc>
          <w:tcPr>
            <w:tcW w:w="709" w:type="dxa"/>
            <w:noWrap/>
          </w:tcPr>
          <w:p>
            <w:pPr>
              <w:pStyle w:val="yTableNAm"/>
            </w:pPr>
          </w:p>
        </w:tc>
        <w:tc>
          <w:tcPr>
            <w:tcW w:w="6095" w:type="dxa"/>
            <w:noWrap/>
          </w:tcPr>
          <w:p>
            <w:pPr>
              <w:pStyle w:val="yTableNAm"/>
              <w:tabs>
                <w:tab w:val="clear" w:pos="567"/>
                <w:tab w:val="left" w:pos="878"/>
              </w:tabs>
              <w:ind w:left="736" w:hanging="425"/>
            </w:pPr>
            <w:r>
              <w:t>◦</w:t>
            </w:r>
            <w:r>
              <w:tab/>
              <w:t>for a vessel 35 m long or more, $802.00 per metre of the vessel’s length</w:t>
            </w:r>
          </w:p>
        </w:tc>
      </w:tr>
      <w:tr>
        <w:trPr>
          <w:cantSplit/>
        </w:trPr>
        <w:tc>
          <w:tcPr>
            <w:tcW w:w="709" w:type="dxa"/>
            <w:noWrap/>
          </w:tcPr>
          <w:p>
            <w:pPr>
              <w:pStyle w:val="yTableNAm"/>
            </w:pPr>
          </w:p>
        </w:tc>
        <w:tc>
          <w:tcPr>
            <w:tcW w:w="6095" w:type="dxa"/>
            <w:noWrap/>
          </w:tcPr>
          <w:p>
            <w:pPr>
              <w:pStyle w:val="yTableNAm"/>
              <w:tabs>
                <w:tab w:val="clear" w:pos="567"/>
                <w:tab w:val="left" w:pos="309"/>
              </w:tabs>
            </w:pPr>
            <w:r>
              <w:tab/>
              <w:t>minus —</w:t>
            </w:r>
          </w:p>
        </w:tc>
      </w:tr>
      <w:tr>
        <w:trPr>
          <w:cantSplit/>
        </w:trPr>
        <w:tc>
          <w:tcPr>
            <w:tcW w:w="709" w:type="dxa"/>
            <w:tcBorders>
              <w:bottom w:val="single" w:sz="4" w:space="0" w:color="auto"/>
            </w:tcBorders>
            <w:noWrap/>
          </w:tcPr>
          <w:p>
            <w:pPr>
              <w:pStyle w:val="yTableNAm"/>
              <w:tabs>
                <w:tab w:val="clear" w:pos="567"/>
                <w:tab w:val="left" w:pos="878"/>
              </w:tabs>
              <w:ind w:left="736" w:hanging="425"/>
            </w:pPr>
          </w:p>
        </w:tc>
        <w:tc>
          <w:tcPr>
            <w:tcW w:w="6095" w:type="dxa"/>
            <w:tcBorders>
              <w:bottom w:val="single" w:sz="4" w:space="0" w:color="auto"/>
            </w:tcBorders>
            <w:noWrap/>
          </w:tcPr>
          <w:p>
            <w:pPr>
              <w:pStyle w:val="yTableNAm"/>
              <w:tabs>
                <w:tab w:val="clear" w:pos="567"/>
                <w:tab w:val="left" w:pos="309"/>
                <w:tab w:val="left" w:pos="878"/>
              </w:tabs>
              <w:ind w:left="736" w:hanging="425"/>
            </w:pPr>
            <w:r>
              <w:t>◦</w:t>
            </w:r>
            <w:r>
              <w:tab/>
              <w:t>$7 016.80</w:t>
            </w:r>
          </w:p>
        </w:tc>
      </w:tr>
    </w:tbl>
    <w:p>
      <w:pPr>
        <w:pStyle w:val="ySubsection"/>
      </w:pPr>
      <w:r>
        <w:tab/>
        <w:t>(3)</w:t>
      </w:r>
      <w:r>
        <w:tab/>
        <w:t>The charge payable under regulation 78A for the removal of sullage from a vessel is $102.15 per pump out.</w:t>
      </w:r>
    </w:p>
    <w:p>
      <w:pPr>
        <w:pStyle w:val="ySubsection"/>
      </w:pPr>
      <w:r>
        <w:tab/>
        <w:t>(4)</w:t>
      </w:r>
      <w:r>
        <w:tab/>
        <w:t>Subclause (3) does not apply if the charge referred to in subclause (2) has been paid in respect of the vessel.</w:t>
      </w:r>
    </w:p>
    <w:p>
      <w:pPr>
        <w:pStyle w:val="yFootnotesection"/>
      </w:pPr>
      <w:r>
        <w:tab/>
        <w:t>[Clause 6 inserted: SL 2023/43 r. 18.]</w:t>
      </w:r>
    </w:p>
    <w:p>
      <w:pPr>
        <w:pStyle w:val="yHeading5"/>
      </w:pPr>
      <w:bookmarkStart w:id="216" w:name="_Toc155086808"/>
      <w:r>
        <w:rPr>
          <w:rStyle w:val="CharSClsNo"/>
        </w:rPr>
        <w:lastRenderedPageBreak/>
        <w:t>7</w:t>
      </w:r>
      <w:r>
        <w:t>.</w:t>
      </w:r>
      <w:r>
        <w:tab/>
        <w:t>Other jetties on Swan and Canning Rivers</w:t>
      </w:r>
      <w:bookmarkEnd w:id="216"/>
    </w:p>
    <w:p>
      <w:pPr>
        <w:pStyle w:val="ySubsection"/>
      </w:pPr>
      <w:r>
        <w:tab/>
        <w:t>(1)</w:t>
      </w:r>
      <w:r>
        <w:tab/>
        <w:t>This clause applies to jetties on the Swan and Canning Rivers, other than at Barrack Street or Mends Street.</w:t>
      </w:r>
    </w:p>
    <w:p>
      <w:pPr>
        <w:pStyle w:val="ySubsection"/>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bCs/>
              </w:rPr>
            </w:pPr>
            <w:r>
              <w:rPr>
                <w:b/>
                <w:bCs/>
              </w:rPr>
              <w:t>Item</w:t>
            </w:r>
          </w:p>
        </w:tc>
        <w:tc>
          <w:tcPr>
            <w:tcW w:w="6095" w:type="dxa"/>
            <w:tcBorders>
              <w:top w:val="single" w:sz="4" w:space="0" w:color="auto"/>
              <w:bottom w:val="single" w:sz="4" w:space="0" w:color="auto"/>
            </w:tcBorders>
            <w:noWrap/>
          </w:tcPr>
          <w:p>
            <w:pPr>
              <w:pStyle w:val="yTableNAm"/>
              <w:jc w:val="center"/>
              <w:rPr>
                <w:b/>
                <w:bCs/>
              </w:rPr>
            </w:pPr>
            <w:r>
              <w:rPr>
                <w:b/>
                <w:bCs/>
              </w:rPr>
              <w:t>Type of use</w:t>
            </w:r>
          </w:p>
        </w:tc>
      </w:tr>
      <w:tr>
        <w:trPr>
          <w:cantSplit/>
        </w:trPr>
        <w:tc>
          <w:tcPr>
            <w:tcW w:w="709" w:type="dxa"/>
            <w:tcBorders>
              <w:top w:val="single" w:sz="4" w:space="0" w:color="auto"/>
              <w:bottom w:val="single" w:sz="4" w:space="0" w:color="auto"/>
            </w:tcBorders>
            <w:noWrap/>
          </w:tcPr>
          <w:p>
            <w:pPr>
              <w:pStyle w:val="yTableNAm"/>
              <w:jc w:val="center"/>
            </w:pPr>
            <w:r>
              <w:t>1.</w:t>
            </w:r>
          </w:p>
        </w:tc>
        <w:tc>
          <w:tcPr>
            <w:tcW w:w="6095" w:type="dxa"/>
            <w:tcBorders>
              <w:top w:val="single" w:sz="4" w:space="0" w:color="auto"/>
              <w:bottom w:val="single" w:sz="4" w:space="0" w:color="auto"/>
            </w:tcBorders>
            <w:noWrap/>
          </w:tcPr>
          <w:p>
            <w:pPr>
              <w:pStyle w:val="yTableNAm"/>
            </w:pPr>
            <w:r>
              <w:t>For short term use by a vessel, an amount calculated using standard Rate 3</w:t>
            </w:r>
          </w:p>
        </w:tc>
      </w:tr>
    </w:tbl>
    <w:p>
      <w:pPr>
        <w:pStyle w:val="yFootnotesection"/>
      </w:pPr>
      <w:r>
        <w:tab/>
        <w:t>[Clause 7 inserted: SL 2023/43 r. 18.]</w:t>
      </w:r>
    </w:p>
    <w:p>
      <w:pPr>
        <w:pStyle w:val="yHeading3"/>
      </w:pPr>
      <w:bookmarkStart w:id="217" w:name="_Toc155086809"/>
      <w:r>
        <w:rPr>
          <w:rStyle w:val="CharSDivNo"/>
        </w:rPr>
        <w:t>Division 3</w:t>
      </w:r>
      <w:r>
        <w:t> — </w:t>
      </w:r>
      <w:r>
        <w:rPr>
          <w:rStyle w:val="CharSDivText"/>
        </w:rPr>
        <w:t>Charges for other places</w:t>
      </w:r>
      <w:bookmarkEnd w:id="217"/>
    </w:p>
    <w:p>
      <w:pPr>
        <w:pStyle w:val="yFootnoteheading"/>
      </w:pPr>
      <w:r>
        <w:tab/>
        <w:t>[Heading inserted: SL 2023/43 r. 18.]</w:t>
      </w:r>
    </w:p>
    <w:p>
      <w:pPr>
        <w:pStyle w:val="yHeading5"/>
      </w:pPr>
      <w:bookmarkStart w:id="218" w:name="_Toc155086810"/>
      <w:r>
        <w:rPr>
          <w:rStyle w:val="CharSClsNo"/>
        </w:rPr>
        <w:t>8</w:t>
      </w:r>
      <w:r>
        <w:t>.</w:t>
      </w:r>
      <w:r>
        <w:tab/>
        <w:t>Fremantle, Challenger Boat Harbour</w:t>
      </w:r>
      <w:bookmarkEnd w:id="218"/>
    </w:p>
    <w:p>
      <w:pPr>
        <w:pStyle w:val="ySubsection"/>
      </w:pPr>
      <w:r>
        <w:tab/>
        <w:t>(1)</w:t>
      </w:r>
      <w:r>
        <w:tab/>
        <w:t>This clause applies to the Challenger Boat Harbour at Fremantle.</w:t>
      </w:r>
    </w:p>
    <w:p>
      <w:pPr>
        <w:pStyle w:val="ySubsection"/>
      </w:pPr>
      <w:r>
        <w:tab/>
        <w:t>(2)</w:t>
      </w:r>
      <w:r>
        <w:tab/>
        <w:t xml:space="preserve">The charges payable under regulation 72 for a permit to use a pen or alongside berth are set out in the Table. </w:t>
      </w:r>
    </w:p>
    <w:p>
      <w:pPr>
        <w:pStyle w:val="yTHeadingNAm"/>
      </w:pPr>
      <w:r>
        <w:t>Pen and berth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noWrap/>
          </w:tcPr>
          <w:p>
            <w:pPr>
              <w:pStyle w:val="yTableNAm"/>
              <w:jc w:val="center"/>
              <w:rPr>
                <w:b/>
                <w:bCs/>
              </w:rPr>
            </w:pPr>
            <w:r>
              <w:rPr>
                <w:b/>
                <w:bCs/>
              </w:rPr>
              <w:t>Item</w:t>
            </w:r>
          </w:p>
        </w:tc>
        <w:tc>
          <w:tcPr>
            <w:tcW w:w="5103" w:type="dxa"/>
            <w:tcBorders>
              <w:top w:val="single" w:sz="4" w:space="0" w:color="auto"/>
              <w:bottom w:val="single" w:sz="4" w:space="0" w:color="auto"/>
            </w:tcBorders>
            <w:noWrap/>
          </w:tcPr>
          <w:p>
            <w:pPr>
              <w:pStyle w:val="yTableNAm"/>
              <w:jc w:val="center"/>
              <w:rPr>
                <w:b/>
                <w:bCs/>
              </w:rPr>
            </w:pPr>
            <w:r>
              <w:rPr>
                <w:b/>
                <w:bCs/>
              </w:rPr>
              <w:t>Type of use</w:t>
            </w:r>
          </w:p>
        </w:tc>
        <w:tc>
          <w:tcPr>
            <w:tcW w:w="992" w:type="dxa"/>
            <w:tcBorders>
              <w:top w:val="single" w:sz="4" w:space="0" w:color="auto"/>
              <w:bottom w:val="single" w:sz="4" w:space="0" w:color="auto"/>
            </w:tcBorders>
            <w:noWrap/>
          </w:tcPr>
          <w:p>
            <w:pPr>
              <w:pStyle w:val="yTableNAm"/>
              <w:jc w:val="center"/>
              <w:rPr>
                <w:b/>
                <w:bCs/>
              </w:rPr>
            </w:pPr>
            <w:r>
              <w:rPr>
                <w:b/>
                <w:bCs/>
              </w:rPr>
              <w:t>$</w:t>
            </w:r>
          </w:p>
        </w:tc>
      </w:tr>
      <w:tr>
        <w:tc>
          <w:tcPr>
            <w:tcW w:w="709" w:type="dxa"/>
            <w:noWrap/>
          </w:tcPr>
          <w:p>
            <w:pPr>
              <w:pStyle w:val="yTableNAm"/>
              <w:jc w:val="center"/>
            </w:pPr>
            <w:r>
              <w:t>1.</w:t>
            </w:r>
          </w:p>
        </w:tc>
        <w:tc>
          <w:tcPr>
            <w:tcW w:w="5103" w:type="dxa"/>
            <w:noWrap/>
          </w:tcPr>
          <w:p>
            <w:pPr>
              <w:pStyle w:val="yTableNAm"/>
            </w:pPr>
            <w:r>
              <w:t>For the use of a fixed pen with a walkway, an amount calculated per metre of the pen’s length using the annual rate of</w:t>
            </w:r>
          </w:p>
        </w:tc>
        <w:tc>
          <w:tcPr>
            <w:tcW w:w="992" w:type="dxa"/>
            <w:noWrap/>
            <w:vAlign w:val="bottom"/>
          </w:tcPr>
          <w:p>
            <w:pPr>
              <w:pStyle w:val="yTableNAm"/>
              <w:tabs>
                <w:tab w:val="clear" w:pos="567"/>
              </w:tabs>
              <w:ind w:left="-114" w:right="142"/>
              <w:jc w:val="right"/>
            </w:pPr>
            <w:r>
              <w:t>556.80</w:t>
            </w:r>
          </w:p>
        </w:tc>
      </w:tr>
      <w:tr>
        <w:tc>
          <w:tcPr>
            <w:tcW w:w="709" w:type="dxa"/>
            <w:noWrap/>
          </w:tcPr>
          <w:p>
            <w:pPr>
              <w:pStyle w:val="yTableNAm"/>
              <w:jc w:val="center"/>
            </w:pPr>
            <w:r>
              <w:t>2.</w:t>
            </w:r>
          </w:p>
        </w:tc>
        <w:tc>
          <w:tcPr>
            <w:tcW w:w="5103" w:type="dxa"/>
            <w:noWrap/>
          </w:tcPr>
          <w:p>
            <w:pPr>
              <w:pStyle w:val="yTableNAm"/>
            </w:pPr>
            <w:r>
              <w:t>For the use of a fixed pen without a walkway, an amount calculated per metre of the pen’s length using the annual rate of</w:t>
            </w:r>
          </w:p>
        </w:tc>
        <w:tc>
          <w:tcPr>
            <w:tcW w:w="992" w:type="dxa"/>
            <w:noWrap/>
            <w:vAlign w:val="bottom"/>
          </w:tcPr>
          <w:p>
            <w:pPr>
              <w:pStyle w:val="yTableNAm"/>
              <w:tabs>
                <w:tab w:val="clear" w:pos="567"/>
              </w:tabs>
              <w:ind w:left="-114" w:right="142"/>
              <w:jc w:val="right"/>
            </w:pPr>
            <w:r>
              <w:t>487.20</w:t>
            </w:r>
          </w:p>
        </w:tc>
      </w:tr>
      <w:tr>
        <w:tc>
          <w:tcPr>
            <w:tcW w:w="709" w:type="dxa"/>
            <w:noWrap/>
          </w:tcPr>
          <w:p>
            <w:pPr>
              <w:pStyle w:val="yTableNAm"/>
              <w:jc w:val="center"/>
            </w:pPr>
            <w:r>
              <w:t>3.</w:t>
            </w:r>
          </w:p>
        </w:tc>
        <w:tc>
          <w:tcPr>
            <w:tcW w:w="5103" w:type="dxa"/>
            <w:noWrap/>
          </w:tcPr>
          <w:p>
            <w:pPr>
              <w:pStyle w:val="yTableNAm"/>
            </w:pPr>
            <w:r>
              <w:t>For the use of a fixed alongside berth, an amount calculated per metre of the vessel’s length using the annual rate of</w:t>
            </w:r>
          </w:p>
        </w:tc>
        <w:tc>
          <w:tcPr>
            <w:tcW w:w="992" w:type="dxa"/>
            <w:noWrap/>
            <w:vAlign w:val="bottom"/>
          </w:tcPr>
          <w:p>
            <w:pPr>
              <w:pStyle w:val="yTableNAm"/>
              <w:tabs>
                <w:tab w:val="clear" w:pos="567"/>
              </w:tabs>
              <w:ind w:left="-114" w:right="142"/>
              <w:jc w:val="right"/>
            </w:pPr>
            <w:r>
              <w:t>556.80</w:t>
            </w:r>
          </w:p>
        </w:tc>
      </w:tr>
      <w:tr>
        <w:tc>
          <w:tcPr>
            <w:tcW w:w="709" w:type="dxa"/>
            <w:noWrap/>
          </w:tcPr>
          <w:p>
            <w:pPr>
              <w:pStyle w:val="yTableNAm"/>
              <w:keepNext/>
              <w:jc w:val="center"/>
            </w:pPr>
            <w:r>
              <w:lastRenderedPageBreak/>
              <w:t>4.</w:t>
            </w:r>
          </w:p>
        </w:tc>
        <w:tc>
          <w:tcPr>
            <w:tcW w:w="5103" w:type="dxa"/>
            <w:noWrap/>
          </w:tcPr>
          <w:p>
            <w:pPr>
              <w:pStyle w:val="yTableNAm"/>
              <w:keepNext/>
            </w:pPr>
            <w:r>
              <w:t xml:space="preserve">For the casual daily use of a pen or alongside berth — </w:t>
            </w:r>
          </w:p>
          <w:p>
            <w:pPr>
              <w:pStyle w:val="yTableNAm"/>
              <w:keepNext/>
              <w:tabs>
                <w:tab w:val="clear" w:pos="567"/>
                <w:tab w:val="left" w:pos="309"/>
              </w:tabs>
              <w:ind w:left="309" w:hanging="309"/>
            </w:pPr>
            <w:r>
              <w:t>•</w:t>
            </w:r>
            <w:r>
              <w:tab/>
              <w:t>by a recreational vessel that is 25 m or more in length, an amount calculated using standard Rate 1</w:t>
            </w:r>
          </w:p>
          <w:p>
            <w:pPr>
              <w:pStyle w:val="yTableNAm"/>
              <w:keepNext/>
              <w:tabs>
                <w:tab w:val="clear" w:pos="567"/>
                <w:tab w:val="left" w:pos="309"/>
              </w:tabs>
              <w:ind w:left="309" w:hanging="309"/>
              <w:rPr>
                <w:rStyle w:val="DraftersNotes"/>
                <w:b w:val="0"/>
                <w:i w:val="0"/>
              </w:rPr>
            </w:pPr>
            <w:r>
              <w:t>•</w:t>
            </w:r>
            <w:r>
              <w:tab/>
              <w:t>by a recreational vessel that is less than 25 m in length, an amount calculated using standard Rate 2</w:t>
            </w:r>
          </w:p>
        </w:tc>
        <w:tc>
          <w:tcPr>
            <w:tcW w:w="992" w:type="dxa"/>
            <w:noWrap/>
            <w:vAlign w:val="bottom"/>
          </w:tcPr>
          <w:p>
            <w:pPr>
              <w:pStyle w:val="yTableNAm"/>
              <w:keepNext/>
              <w:tabs>
                <w:tab w:val="clear" w:pos="567"/>
              </w:tabs>
              <w:ind w:left="-114" w:right="142"/>
              <w:jc w:val="right"/>
            </w:pPr>
          </w:p>
        </w:tc>
      </w:tr>
    </w:tbl>
    <w:p>
      <w:pPr>
        <w:pStyle w:val="yFootnotesection"/>
      </w:pPr>
      <w:r>
        <w:tab/>
        <w:t>[Clause 8 inserted: SL 2023/43 r. 18.]</w:t>
      </w:r>
    </w:p>
    <w:p>
      <w:pPr>
        <w:pStyle w:val="yHeading5"/>
      </w:pPr>
      <w:bookmarkStart w:id="219" w:name="_Toc155086811"/>
      <w:r>
        <w:rPr>
          <w:rStyle w:val="CharSClsNo"/>
        </w:rPr>
        <w:t>9</w:t>
      </w:r>
      <w:r>
        <w:t>.</w:t>
      </w:r>
      <w:r>
        <w:tab/>
        <w:t>Hillarys Boat Harbour</w:t>
      </w:r>
      <w:bookmarkEnd w:id="219"/>
    </w:p>
    <w:p>
      <w:pPr>
        <w:pStyle w:val="ySubsection"/>
      </w:pPr>
      <w:r>
        <w:tab/>
        <w:t>(1)</w:t>
      </w:r>
      <w:r>
        <w:tab/>
        <w:t>This clause applies to the Hillarys Boat Harbour.</w:t>
      </w:r>
    </w:p>
    <w:p>
      <w:pPr>
        <w:pStyle w:val="ySubsection"/>
      </w:pPr>
      <w:r>
        <w:tab/>
        <w:t>(2)</w:t>
      </w:r>
      <w:r>
        <w:tab/>
        <w:t xml:space="preserve">The charges payable under regulation 72 for a permit to use a pen, alongside berth or service jetty are set out in the Table. </w:t>
      </w:r>
    </w:p>
    <w:p>
      <w:pPr>
        <w:pStyle w:val="yTHeadingNAm"/>
      </w:pPr>
      <w:r>
        <w:t>Pen, berth and jetty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noWrap/>
          </w:tcPr>
          <w:p>
            <w:pPr>
              <w:pStyle w:val="yTableNAm"/>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Type of use</w:t>
            </w:r>
          </w:p>
        </w:tc>
        <w:tc>
          <w:tcPr>
            <w:tcW w:w="992" w:type="dxa"/>
            <w:tcBorders>
              <w:top w:val="single" w:sz="4" w:space="0" w:color="auto"/>
              <w:bottom w:val="single" w:sz="4" w:space="0" w:color="auto"/>
            </w:tcBorders>
            <w:noWrap/>
          </w:tcPr>
          <w:p>
            <w:pPr>
              <w:pStyle w:val="yTableNAm"/>
              <w:jc w:val="center"/>
              <w:rPr>
                <w:b/>
              </w:rPr>
            </w:pPr>
            <w:r>
              <w:rPr>
                <w:b/>
              </w:rPr>
              <w:t>$</w:t>
            </w:r>
          </w:p>
        </w:tc>
      </w:tr>
      <w:tr>
        <w:tc>
          <w:tcPr>
            <w:tcW w:w="709" w:type="dxa"/>
            <w:tcBorders>
              <w:top w:val="single" w:sz="4" w:space="0" w:color="auto"/>
            </w:tcBorders>
            <w:noWrap/>
          </w:tcPr>
          <w:p>
            <w:pPr>
              <w:pStyle w:val="yTableNAm"/>
            </w:pPr>
            <w:r>
              <w:t>1.</w:t>
            </w:r>
          </w:p>
        </w:tc>
        <w:tc>
          <w:tcPr>
            <w:tcW w:w="5103" w:type="dxa"/>
            <w:tcBorders>
              <w:top w:val="single" w:sz="4" w:space="0" w:color="auto"/>
            </w:tcBorders>
            <w:noWrap/>
          </w:tcPr>
          <w:p>
            <w:pPr>
              <w:pStyle w:val="yTableNAm"/>
            </w:pPr>
            <w:r>
              <w:t>For the use, other than casual daily use, of a fixed pen with a walkway, an amount calculated per metre of the pen’s length using the annual rate of</w:t>
            </w:r>
          </w:p>
        </w:tc>
        <w:tc>
          <w:tcPr>
            <w:tcW w:w="992" w:type="dxa"/>
            <w:tcBorders>
              <w:top w:val="single" w:sz="4" w:space="0" w:color="auto"/>
            </w:tcBorders>
            <w:noWrap/>
            <w:vAlign w:val="bottom"/>
          </w:tcPr>
          <w:p>
            <w:pPr>
              <w:pStyle w:val="yTableNAm"/>
              <w:tabs>
                <w:tab w:val="clear" w:pos="567"/>
              </w:tabs>
              <w:ind w:left="-114" w:right="142"/>
              <w:jc w:val="right"/>
            </w:pPr>
            <w:r>
              <w:t>556.80</w:t>
            </w:r>
          </w:p>
        </w:tc>
      </w:tr>
      <w:tr>
        <w:tc>
          <w:tcPr>
            <w:tcW w:w="709" w:type="dxa"/>
            <w:noWrap/>
          </w:tcPr>
          <w:p>
            <w:pPr>
              <w:pStyle w:val="yTableNAm"/>
            </w:pPr>
            <w:r>
              <w:t>2</w:t>
            </w:r>
          </w:p>
        </w:tc>
        <w:tc>
          <w:tcPr>
            <w:tcW w:w="5103" w:type="dxa"/>
            <w:noWrap/>
          </w:tcPr>
          <w:p>
            <w:pPr>
              <w:pStyle w:val="yTableNAm"/>
            </w:pPr>
            <w:r>
              <w:t>For the use, other than casual daily use, of a floating pen with a walkway, an amount calculated per metre of the pen’s length using the annual rate of</w:t>
            </w:r>
          </w:p>
        </w:tc>
        <w:tc>
          <w:tcPr>
            <w:tcW w:w="992" w:type="dxa"/>
            <w:noWrap/>
            <w:vAlign w:val="bottom"/>
          </w:tcPr>
          <w:p>
            <w:pPr>
              <w:pStyle w:val="yTableNAm"/>
              <w:tabs>
                <w:tab w:val="clear" w:pos="567"/>
              </w:tabs>
              <w:ind w:left="-114" w:right="142"/>
              <w:jc w:val="right"/>
            </w:pPr>
            <w:r>
              <w:t>696.00</w:t>
            </w:r>
          </w:p>
        </w:tc>
      </w:tr>
      <w:tr>
        <w:tc>
          <w:tcPr>
            <w:tcW w:w="709" w:type="dxa"/>
            <w:noWrap/>
          </w:tcPr>
          <w:p>
            <w:pPr>
              <w:pStyle w:val="yTableNAm"/>
            </w:pPr>
            <w:r>
              <w:t>3.</w:t>
            </w:r>
          </w:p>
        </w:tc>
        <w:tc>
          <w:tcPr>
            <w:tcW w:w="5103" w:type="dxa"/>
            <w:noWrap/>
          </w:tcPr>
          <w:p>
            <w:pPr>
              <w:pStyle w:val="yTableNAm"/>
            </w:pPr>
            <w:r>
              <w:t>For the use, other than casual daily use, of a floating alongside berth, an amount calculated per metre of the vessel’s length using the annual rate of</w:t>
            </w:r>
          </w:p>
        </w:tc>
        <w:tc>
          <w:tcPr>
            <w:tcW w:w="992" w:type="dxa"/>
            <w:noWrap/>
            <w:vAlign w:val="bottom"/>
          </w:tcPr>
          <w:p>
            <w:pPr>
              <w:pStyle w:val="yTableNAm"/>
              <w:tabs>
                <w:tab w:val="clear" w:pos="567"/>
              </w:tabs>
              <w:ind w:left="-114" w:right="142"/>
              <w:jc w:val="right"/>
            </w:pPr>
            <w:r>
              <w:t>696.00</w:t>
            </w:r>
          </w:p>
        </w:tc>
      </w:tr>
      <w:tr>
        <w:tc>
          <w:tcPr>
            <w:tcW w:w="709" w:type="dxa"/>
            <w:noWrap/>
          </w:tcPr>
          <w:p>
            <w:pPr>
              <w:pStyle w:val="yTableNAm"/>
            </w:pPr>
            <w:r>
              <w:t>4.</w:t>
            </w:r>
          </w:p>
        </w:tc>
        <w:tc>
          <w:tcPr>
            <w:tcW w:w="5103" w:type="dxa"/>
            <w:noWrap/>
          </w:tcPr>
          <w:p>
            <w:pPr>
              <w:pStyle w:val="yTableNAm"/>
            </w:pPr>
            <w:r>
              <w:t xml:space="preserve">For the casual daily use of a pen or an alongside berth — </w:t>
            </w:r>
          </w:p>
        </w:tc>
        <w:tc>
          <w:tcPr>
            <w:tcW w:w="992" w:type="dxa"/>
            <w:noWrap/>
            <w:vAlign w:val="bottom"/>
          </w:tcPr>
          <w:p>
            <w:pPr>
              <w:pStyle w:val="yTableNAm"/>
              <w:tabs>
                <w:tab w:val="clear" w:pos="567"/>
              </w:tabs>
              <w:ind w:left="-114" w:right="142"/>
              <w:jc w:val="right"/>
            </w:pPr>
          </w:p>
        </w:tc>
      </w:tr>
      <w:tr>
        <w:tc>
          <w:tcPr>
            <w:tcW w:w="709" w:type="dxa"/>
            <w:noWrap/>
          </w:tcPr>
          <w:p>
            <w:pPr>
              <w:pStyle w:val="yTableNAm"/>
            </w:pPr>
          </w:p>
        </w:tc>
        <w:tc>
          <w:tcPr>
            <w:tcW w:w="5103"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c>
          <w:tcPr>
            <w:tcW w:w="992" w:type="dxa"/>
            <w:noWrap/>
            <w:vAlign w:val="bottom"/>
          </w:tcPr>
          <w:p>
            <w:pPr>
              <w:pStyle w:val="yTableNAm"/>
              <w:tabs>
                <w:tab w:val="clear" w:pos="567"/>
              </w:tabs>
              <w:ind w:left="-114" w:right="142"/>
              <w:jc w:val="right"/>
            </w:pPr>
          </w:p>
        </w:tc>
      </w:tr>
      <w:tr>
        <w:tc>
          <w:tcPr>
            <w:tcW w:w="709" w:type="dxa"/>
            <w:noWrap/>
          </w:tcPr>
          <w:p>
            <w:pPr>
              <w:pStyle w:val="yTableNAm"/>
            </w:pPr>
          </w:p>
        </w:tc>
        <w:tc>
          <w:tcPr>
            <w:tcW w:w="5103" w:type="dxa"/>
            <w:noWrap/>
          </w:tcPr>
          <w:p>
            <w:pPr>
              <w:pStyle w:val="yTableNAm"/>
              <w:tabs>
                <w:tab w:val="clear" w:pos="567"/>
                <w:tab w:val="left" w:pos="309"/>
              </w:tabs>
              <w:ind w:left="309" w:hanging="309"/>
            </w:pPr>
            <w:r>
              <w:t>•</w:t>
            </w:r>
            <w:r>
              <w:tab/>
              <w:t>by a recreational vessel that is less than 25 m in length, an amount calculated using standard Rate 2</w:t>
            </w:r>
          </w:p>
        </w:tc>
        <w:tc>
          <w:tcPr>
            <w:tcW w:w="992" w:type="dxa"/>
            <w:noWrap/>
            <w:vAlign w:val="bottom"/>
          </w:tcPr>
          <w:p>
            <w:pPr>
              <w:pStyle w:val="yTableNAm"/>
              <w:tabs>
                <w:tab w:val="clear" w:pos="567"/>
              </w:tabs>
              <w:ind w:left="-114" w:right="142"/>
              <w:jc w:val="right"/>
            </w:pPr>
          </w:p>
        </w:tc>
      </w:tr>
      <w:tr>
        <w:tc>
          <w:tcPr>
            <w:tcW w:w="709" w:type="dxa"/>
            <w:tcBorders>
              <w:bottom w:val="single" w:sz="4" w:space="0" w:color="auto"/>
            </w:tcBorders>
            <w:noWrap/>
          </w:tcPr>
          <w:p>
            <w:pPr>
              <w:pStyle w:val="yTableNAm"/>
            </w:pPr>
            <w:r>
              <w:t>5.</w:t>
            </w:r>
          </w:p>
        </w:tc>
        <w:tc>
          <w:tcPr>
            <w:tcW w:w="5103" w:type="dxa"/>
            <w:tcBorders>
              <w:bottom w:val="single" w:sz="4" w:space="0" w:color="auto"/>
            </w:tcBorders>
            <w:noWrap/>
          </w:tcPr>
          <w:p>
            <w:pPr>
              <w:pStyle w:val="yTableNAm"/>
            </w:pPr>
            <w:r>
              <w:t>For the short term use of a service jetty, an amount calculated using standard Rate 3</w:t>
            </w:r>
          </w:p>
        </w:tc>
        <w:tc>
          <w:tcPr>
            <w:tcW w:w="992" w:type="dxa"/>
            <w:tcBorders>
              <w:bottom w:val="single" w:sz="4" w:space="0" w:color="auto"/>
            </w:tcBorders>
            <w:noWrap/>
            <w:vAlign w:val="bottom"/>
          </w:tcPr>
          <w:p>
            <w:pPr>
              <w:pStyle w:val="yTableNAm"/>
              <w:tabs>
                <w:tab w:val="clear" w:pos="567"/>
              </w:tabs>
              <w:ind w:left="-114" w:right="142"/>
              <w:jc w:val="right"/>
            </w:pPr>
          </w:p>
        </w:tc>
      </w:tr>
    </w:tbl>
    <w:p>
      <w:pPr>
        <w:pStyle w:val="yFootnotesection"/>
      </w:pPr>
      <w:r>
        <w:tab/>
        <w:t>[Clause 9 inserted: SL 2023/43 r. 18.]</w:t>
      </w:r>
    </w:p>
    <w:p>
      <w:pPr>
        <w:pStyle w:val="yHeading5"/>
      </w:pPr>
      <w:bookmarkStart w:id="220" w:name="_Toc155086812"/>
      <w:r>
        <w:rPr>
          <w:rStyle w:val="CharSClsNo"/>
        </w:rPr>
        <w:t>10</w:t>
      </w:r>
      <w:r>
        <w:t>.</w:t>
      </w:r>
      <w:r>
        <w:tab/>
        <w:t>Jervoise Bay</w:t>
      </w:r>
      <w:bookmarkEnd w:id="220"/>
    </w:p>
    <w:p>
      <w:pPr>
        <w:pStyle w:val="ySubsection"/>
      </w:pPr>
      <w:r>
        <w:tab/>
        <w:t>(1)</w:t>
      </w:r>
      <w:r>
        <w:tab/>
        <w:t>This clause applies to Jervoise Bay.</w:t>
      </w:r>
    </w:p>
    <w:p>
      <w:pPr>
        <w:pStyle w:val="ySubsection"/>
      </w:pPr>
      <w:r>
        <w:tab/>
        <w:t>(2)</w:t>
      </w:r>
      <w:r>
        <w:tab/>
        <w:t>The charges payable under regulation 72 for a permit to use an alongside berth are set out in the Table.</w:t>
      </w:r>
    </w:p>
    <w:p>
      <w:pPr>
        <w:pStyle w:val="yTHeadingNAm"/>
        <w:rPr>
          <w:rStyle w:val="DraftersNotes"/>
          <w:b/>
          <w:i w:val="0"/>
        </w:rPr>
      </w:pPr>
      <w:r>
        <w:t>Berth and 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Type of use</w:t>
            </w:r>
          </w:p>
        </w:tc>
        <w:tc>
          <w:tcPr>
            <w:tcW w:w="992" w:type="dxa"/>
            <w:tcBorders>
              <w:top w:val="single" w:sz="4" w:space="0" w:color="auto"/>
              <w:bottom w:val="single" w:sz="4" w:space="0" w:color="auto"/>
            </w:tcBorders>
            <w:noWrap/>
          </w:tcPr>
          <w:p>
            <w:pPr>
              <w:pStyle w:val="yTableNAm"/>
              <w:jc w:val="center"/>
              <w:rPr>
                <w:b/>
              </w:rPr>
            </w:pPr>
          </w:p>
        </w:tc>
      </w:tr>
      <w:tr>
        <w:trPr>
          <w:cantSplit/>
        </w:trPr>
        <w:tc>
          <w:tcPr>
            <w:tcW w:w="709" w:type="dxa"/>
            <w:noWrap/>
          </w:tcPr>
          <w:p>
            <w:pPr>
              <w:pStyle w:val="yTableNAm"/>
              <w:keepNext/>
            </w:pPr>
            <w:r>
              <w:t>1.</w:t>
            </w:r>
          </w:p>
        </w:tc>
        <w:tc>
          <w:tcPr>
            <w:tcW w:w="5103" w:type="dxa"/>
            <w:noWrap/>
          </w:tcPr>
          <w:p>
            <w:pPr>
              <w:pStyle w:val="yTableNAm"/>
              <w:keepNext/>
            </w:pPr>
            <w:r>
              <w:t xml:space="preserve">For the casual daily use of an alongside berth — </w:t>
            </w:r>
          </w:p>
        </w:tc>
        <w:tc>
          <w:tcPr>
            <w:tcW w:w="992" w:type="dxa"/>
            <w:noWrap/>
          </w:tcPr>
          <w:p>
            <w:pPr>
              <w:pStyle w:val="yTableNAm"/>
              <w:keepNext/>
              <w:jc w:val="center"/>
            </w:pPr>
          </w:p>
        </w:tc>
      </w:tr>
      <w:tr>
        <w:trPr>
          <w:cantSplit/>
        </w:trPr>
        <w:tc>
          <w:tcPr>
            <w:tcW w:w="709" w:type="dxa"/>
            <w:noWrap/>
          </w:tcPr>
          <w:p>
            <w:pPr>
              <w:pStyle w:val="yTableNAm"/>
            </w:pPr>
          </w:p>
        </w:tc>
        <w:tc>
          <w:tcPr>
            <w:tcW w:w="5103" w:type="dxa"/>
            <w:noWrap/>
          </w:tcPr>
          <w:p>
            <w:pPr>
              <w:pStyle w:val="yTableNAm"/>
              <w:tabs>
                <w:tab w:val="clear" w:pos="567"/>
                <w:tab w:val="left" w:pos="309"/>
              </w:tabs>
              <w:ind w:left="309" w:hanging="309"/>
            </w:pPr>
            <w:r>
              <w:t>•</w:t>
            </w:r>
            <w:r>
              <w:tab/>
              <w:t>by a commercial vessel, an amount calculated using standard Rate 1</w:t>
            </w:r>
          </w:p>
          <w:p>
            <w:pPr>
              <w:pStyle w:val="yTableNAm"/>
              <w:tabs>
                <w:tab w:val="clear" w:pos="567"/>
                <w:tab w:val="left" w:pos="309"/>
              </w:tabs>
              <w:ind w:left="309" w:hanging="309"/>
            </w:pPr>
            <w:r>
              <w:t>•</w:t>
            </w:r>
            <w:r>
              <w:tab/>
              <w:t>by a recreational vessel that is 25 m or more in length, an amount calculated using standard Rate 1</w:t>
            </w:r>
          </w:p>
        </w:tc>
        <w:tc>
          <w:tcPr>
            <w:tcW w:w="992" w:type="dxa"/>
            <w:noWrap/>
          </w:tcPr>
          <w:p>
            <w:pPr>
              <w:pStyle w:val="yTableNAm"/>
              <w:jc w:val="center"/>
            </w:pPr>
          </w:p>
        </w:tc>
      </w:tr>
      <w:tr>
        <w:trPr>
          <w:cantSplit/>
        </w:trPr>
        <w:tc>
          <w:tcPr>
            <w:tcW w:w="709" w:type="dxa"/>
            <w:noWrap/>
          </w:tcPr>
          <w:p>
            <w:pPr>
              <w:pStyle w:val="yTableNAm"/>
            </w:pPr>
          </w:p>
        </w:tc>
        <w:tc>
          <w:tcPr>
            <w:tcW w:w="5103" w:type="dxa"/>
            <w:noWrap/>
          </w:tcPr>
          <w:p>
            <w:pPr>
              <w:pStyle w:val="yTableNAm"/>
              <w:tabs>
                <w:tab w:val="clear" w:pos="567"/>
                <w:tab w:val="left" w:pos="309"/>
              </w:tabs>
              <w:ind w:left="309" w:hanging="309"/>
            </w:pPr>
            <w:r>
              <w:t>•</w:t>
            </w:r>
            <w:r>
              <w:tab/>
              <w:t>by a recreational vessel that is less than 25 m in length, an amount calculated using standard Rate 2</w:t>
            </w:r>
          </w:p>
        </w:tc>
        <w:tc>
          <w:tcPr>
            <w:tcW w:w="992" w:type="dxa"/>
            <w:noWrap/>
          </w:tcPr>
          <w:p>
            <w:pPr>
              <w:pStyle w:val="yTableNAm"/>
              <w:jc w:val="center"/>
            </w:pPr>
          </w:p>
        </w:tc>
      </w:tr>
      <w:tr>
        <w:trPr>
          <w:cantSplit/>
        </w:trPr>
        <w:tc>
          <w:tcPr>
            <w:tcW w:w="709" w:type="dxa"/>
            <w:tcBorders>
              <w:bottom w:val="single" w:sz="4" w:space="0" w:color="auto"/>
            </w:tcBorders>
            <w:noWrap/>
          </w:tcPr>
          <w:p>
            <w:pPr>
              <w:pStyle w:val="yTableNAm"/>
            </w:pPr>
            <w:r>
              <w:t>2.</w:t>
            </w:r>
          </w:p>
        </w:tc>
        <w:tc>
          <w:tcPr>
            <w:tcW w:w="6095" w:type="dxa"/>
            <w:gridSpan w:val="2"/>
            <w:tcBorders>
              <w:bottom w:val="single" w:sz="4" w:space="0" w:color="auto"/>
            </w:tcBorders>
            <w:noWrap/>
          </w:tcPr>
          <w:p>
            <w:pPr>
              <w:pStyle w:val="yTableNAm"/>
            </w:pPr>
            <w:r>
              <w:t>For the short term use of a service jetty, an amount calculated using standard Rate 3</w:t>
            </w:r>
          </w:p>
        </w:tc>
      </w:tr>
    </w:tbl>
    <w:p>
      <w:pPr>
        <w:pStyle w:val="yFootnotesection"/>
      </w:pPr>
      <w:r>
        <w:tab/>
        <w:t>[Clause 10 inserted: SL 2023/43 r. 18.]</w:t>
      </w:r>
    </w:p>
    <w:p>
      <w:pPr>
        <w:sectPr>
          <w:headerReference w:type="even" r:id="rId24"/>
          <w:headerReference w:type="default" r:id="rId25"/>
          <w:type w:val="continuous"/>
          <w:pgSz w:w="11907" w:h="16840" w:code="9"/>
          <w:pgMar w:top="2376" w:right="2405" w:bottom="3542" w:left="2405" w:header="706" w:footer="3544" w:gutter="0"/>
          <w:cols w:space="720"/>
          <w:noEndnote/>
          <w:docGrid w:linePitch="326"/>
        </w:sectPr>
      </w:pPr>
    </w:p>
    <w:p>
      <w:pPr>
        <w:pStyle w:val="yScheduleHeading"/>
      </w:pPr>
      <w:bookmarkStart w:id="221" w:name="_Toc155086813"/>
      <w:r>
        <w:rPr>
          <w:rStyle w:val="CharSchNo"/>
        </w:rPr>
        <w:lastRenderedPageBreak/>
        <w:t>Schedule 4</w:t>
      </w:r>
      <w:r>
        <w:rPr>
          <w:rStyle w:val="CharSDivNo"/>
        </w:rPr>
        <w:t> </w:t>
      </w:r>
      <w:r>
        <w:t>—</w:t>
      </w:r>
      <w:r>
        <w:rPr>
          <w:rStyle w:val="CharSDivText"/>
        </w:rPr>
        <w:t> </w:t>
      </w:r>
      <w:r>
        <w:rPr>
          <w:rStyle w:val="CharSchText"/>
        </w:rPr>
        <w:t>Forms</w:t>
      </w:r>
      <w:bookmarkEnd w:id="221"/>
    </w:p>
    <w:p>
      <w:pPr>
        <w:pStyle w:val="yShoulderClause"/>
      </w:pPr>
      <w:r>
        <w:t>[r. 95A(2)]</w:t>
      </w:r>
    </w:p>
    <w:p>
      <w:pPr>
        <w:pStyle w:val="yFootnoteheading"/>
      </w:pPr>
      <w:r>
        <w:tab/>
        <w:t>[Heading inserted: Gazette 25 May 2018 p. 1709.]</w:t>
      </w:r>
    </w:p>
    <w:p>
      <w:pPr>
        <w:pStyle w:val="yFootnotesection"/>
      </w:pPr>
      <w:r>
        <w:tab/>
        <w:t>[Forms 1 and 2 deleted: Gazette 24 Nov 1972 p. 4491.]</w:t>
      </w:r>
    </w:p>
    <w:p>
      <w:pPr>
        <w:pStyle w:val="yTable"/>
        <w:spacing w:before="240"/>
        <w:jc w:val="center"/>
        <w:rPr>
          <w:b/>
        </w:rPr>
      </w:pPr>
      <w:r>
        <w:rPr>
          <w:b/>
        </w:rPr>
        <w:t xml:space="preserve">Form </w:t>
      </w:r>
      <w:r>
        <w:rPr>
          <w:rStyle w:val="CharSClsNo"/>
          <w:b/>
        </w:rPr>
        <w:t>3</w:t>
      </w:r>
    </w:p>
    <w:p>
      <w:pPr>
        <w:pStyle w:val="yTable"/>
        <w:jc w:val="center"/>
      </w:pPr>
      <w:r>
        <w:t>Western Australia</w:t>
      </w:r>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lastRenderedPageBreak/>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Gazette 6 Jul 1984 p. 2029; amended: Gazette 25 Jul 2014 p. 2661.]</w:t>
      </w:r>
    </w:p>
    <w:p>
      <w:pPr>
        <w:pStyle w:val="yFootnotesection"/>
      </w:pPr>
      <w:r>
        <w:tab/>
        <w:t>[Schedule 4, formerly Schedule 3, amended: Gazette 24 Nov 1972 p. 4491; 6 Jul 1984 p. 2029; 25 Jul 2014 p. 2661, renumbered as Schedule 4: Gazette 25 May 2018 p. 1709.]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pPr>
      <w:bookmarkStart w:id="222" w:name="_Toc155086814"/>
      <w:r>
        <w:lastRenderedPageBreak/>
        <w:t>Notes</w:t>
      </w:r>
      <w:bookmarkEnd w:id="222"/>
    </w:p>
    <w:p>
      <w:pPr>
        <w:pStyle w:val="nStatement"/>
      </w:pPr>
      <w:r>
        <w:t xml:space="preserve">This is a compilation of the </w:t>
      </w:r>
      <w:r>
        <w:rPr>
          <w:i/>
          <w:noProof/>
        </w:rPr>
        <w:t>Jetties Regulations 1940</w:t>
      </w:r>
      <w:r>
        <w:t xml:space="preserve"> and includes amendments made by other written laws. For provisions that have come into operation, and for information about any reprints, see the compilation table. </w:t>
      </w:r>
    </w:p>
    <w:p>
      <w:pPr>
        <w:pStyle w:val="nHeading3"/>
      </w:pPr>
      <w:bookmarkStart w:id="223" w:name="_Toc155086815"/>
      <w:r>
        <w:t>Compilation table</w:t>
      </w:r>
      <w:bookmarkEnd w:id="223"/>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1276"/>
        <w:gridCol w:w="2722"/>
      </w:tblGrid>
      <w:tr>
        <w:trPr>
          <w:tblHeader/>
        </w:trPr>
        <w:tc>
          <w:tcPr>
            <w:tcW w:w="3090" w:type="dxa"/>
          </w:tcPr>
          <w:p>
            <w:pPr>
              <w:pStyle w:val="nTable"/>
              <w:spacing w:after="40"/>
              <w:rPr>
                <w:b/>
              </w:rPr>
            </w:pPr>
            <w:r>
              <w:rPr>
                <w:b/>
              </w:rPr>
              <w:t>Citation</w:t>
            </w:r>
          </w:p>
        </w:tc>
        <w:tc>
          <w:tcPr>
            <w:tcW w:w="1276" w:type="dxa"/>
          </w:tcPr>
          <w:p>
            <w:pPr>
              <w:pStyle w:val="nTable"/>
              <w:spacing w:after="40"/>
              <w:rPr>
                <w:b/>
              </w:rPr>
            </w:pPr>
            <w:r>
              <w:rPr>
                <w:b/>
              </w:rPr>
              <w:t>Published</w:t>
            </w:r>
          </w:p>
        </w:tc>
        <w:tc>
          <w:tcPr>
            <w:tcW w:w="272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rPr>
                <w:b/>
              </w:rPr>
            </w:pPr>
            <w:r>
              <w:t>5 Sep 1941 p. 1244</w:t>
            </w:r>
          </w:p>
        </w:tc>
        <w:tc>
          <w:tcPr>
            <w:tcW w:w="2722" w:type="dxa"/>
          </w:tcPr>
          <w:p>
            <w:pPr>
              <w:pStyle w:val="nTable"/>
              <w:spacing w:after="40"/>
            </w:pPr>
            <w:r>
              <w:t>5 Sep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Oct 1944 p. 893</w:t>
            </w:r>
          </w:p>
        </w:tc>
        <w:tc>
          <w:tcPr>
            <w:tcW w:w="2722" w:type="dxa"/>
          </w:tcPr>
          <w:p>
            <w:pPr>
              <w:pStyle w:val="nTable"/>
              <w:spacing w:after="40"/>
            </w:pPr>
            <w:r>
              <w:t>20 Oct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pPr>
            <w:r>
              <w:t>11 Jan 1946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Jan 1947</w:t>
            </w:r>
            <w:r>
              <w:br/>
              <w:t>p. 7</w:t>
            </w:r>
          </w:p>
        </w:tc>
        <w:tc>
          <w:tcPr>
            <w:tcW w:w="2722" w:type="dxa"/>
          </w:tcPr>
          <w:p>
            <w:pPr>
              <w:pStyle w:val="nTable"/>
              <w:spacing w:after="40"/>
            </w:pPr>
            <w:r>
              <w:t>3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Jan 1947 p. 182</w:t>
            </w:r>
          </w:p>
        </w:tc>
        <w:tc>
          <w:tcPr>
            <w:tcW w:w="2722" w:type="dxa"/>
          </w:tcPr>
          <w:p>
            <w:pPr>
              <w:pStyle w:val="nTable"/>
              <w:spacing w:after="40"/>
            </w:pPr>
            <w:r>
              <w:t>31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29 Oct 1948 p. 2579</w:t>
            </w:r>
          </w:p>
        </w:tc>
        <w:tc>
          <w:tcPr>
            <w:tcW w:w="2722" w:type="dxa"/>
          </w:tcPr>
          <w:p>
            <w:pPr>
              <w:pStyle w:val="nTable"/>
              <w:spacing w:after="40"/>
            </w:pPr>
            <w:r>
              <w:t>29 Oct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Dec 1948 p. 3114</w:t>
            </w:r>
          </w:p>
        </w:tc>
        <w:tc>
          <w:tcPr>
            <w:tcW w:w="2722" w:type="dxa"/>
          </w:tcPr>
          <w:p>
            <w:pPr>
              <w:pStyle w:val="nTable"/>
              <w:spacing w:after="40"/>
            </w:pPr>
            <w:r>
              <w:t>31 Dec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Mar 1951 p. 470</w:t>
            </w:r>
          </w:p>
        </w:tc>
        <w:tc>
          <w:tcPr>
            <w:tcW w:w="2722" w:type="dxa"/>
          </w:tcPr>
          <w:p>
            <w:pPr>
              <w:pStyle w:val="nTable"/>
              <w:spacing w:after="40"/>
            </w:pPr>
            <w:r>
              <w:t>2 Mar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lastRenderedPageBreak/>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pPr>
            <w:r>
              <w:t>2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lastRenderedPageBreak/>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blPrEx>
          <w:tblBorders>
            <w:top w:val="none" w:sz="0" w:space="0" w:color="auto"/>
            <w:bottom w:val="none" w:sz="0" w:space="0" w:color="auto"/>
            <w:insideH w:val="none" w:sz="0" w:space="0" w:color="auto"/>
          </w:tblBorders>
        </w:tblPrEx>
        <w:trPr>
          <w:cantSplit/>
        </w:trPr>
        <w:tc>
          <w:tcPr>
            <w:tcW w:w="4366" w:type="dxa"/>
            <w:gridSpan w:val="2"/>
          </w:tcPr>
          <w:p>
            <w:pPr>
              <w:pStyle w:val="nTable"/>
              <w:spacing w:after="40"/>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Aug 1975 p. 3040-3</w:t>
            </w:r>
          </w:p>
        </w:tc>
        <w:tc>
          <w:tcPr>
            <w:tcW w:w="2722"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lastRenderedPageBreak/>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lastRenderedPageBreak/>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lastRenderedPageBreak/>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2002</w:t>
            </w:r>
          </w:p>
        </w:tc>
        <w:tc>
          <w:tcPr>
            <w:tcW w:w="1276" w:type="dxa"/>
          </w:tcPr>
          <w:p>
            <w:pPr>
              <w:pStyle w:val="nTable"/>
              <w:spacing w:after="40"/>
            </w:pPr>
            <w:r>
              <w:t>14 Jun 2002 p. 2299-300</w:t>
            </w:r>
          </w:p>
        </w:tc>
        <w:tc>
          <w:tcPr>
            <w:tcW w:w="2722" w:type="dxa"/>
          </w:tcPr>
          <w:p>
            <w:pPr>
              <w:pStyle w:val="nTable"/>
              <w:spacing w:after="40"/>
            </w:pPr>
            <w:r>
              <w:t xml:space="preserve">14 Jun 2002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2002</w:t>
            </w:r>
          </w:p>
        </w:tc>
        <w:tc>
          <w:tcPr>
            <w:tcW w:w="1276" w:type="dxa"/>
          </w:tcPr>
          <w:p>
            <w:pPr>
              <w:pStyle w:val="nTable"/>
              <w:spacing w:after="40"/>
            </w:pPr>
            <w:r>
              <w:t>14 Jun 2002 p. 2301</w:t>
            </w:r>
            <w:r>
              <w:noBreakHyphen/>
              <w:t>18</w:t>
            </w:r>
          </w:p>
        </w:tc>
        <w:tc>
          <w:tcPr>
            <w:tcW w:w="2722"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lastRenderedPageBreak/>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bCs/>
                <w:snapToGrid w:val="0"/>
              </w:rPr>
            </w:pPr>
            <w:r>
              <w:rPr>
                <w:bCs/>
                <w:snapToGrid w:val="0"/>
              </w:rPr>
              <w:t>r. 1 and 2: 7 May 2013 (see r. 2(a));</w:t>
            </w:r>
            <w:r>
              <w:rPr>
                <w:bCs/>
                <w:snapToGrid w:val="0"/>
              </w:rPr>
              <w:br/>
              <w:t>Regulations other than r. 1 and 2: 8 May 2013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lastRenderedPageBreak/>
              <w:t>Jetties Amendment Regulations (No. 2) 2013</w:t>
            </w:r>
          </w:p>
        </w:tc>
        <w:tc>
          <w:tcPr>
            <w:tcW w:w="1276" w:type="dxa"/>
          </w:tcPr>
          <w:p>
            <w:pPr>
              <w:pStyle w:val="nTable"/>
              <w:spacing w:after="40"/>
              <w:rPr>
                <w:bCs/>
              </w:rPr>
            </w:pPr>
            <w:r>
              <w:rPr>
                <w:bCs/>
              </w:rPr>
              <w:t>28 Jun 2013 p. 2831</w:t>
            </w:r>
            <w:r>
              <w:rPr>
                <w:bCs/>
              </w:rPr>
              <w:noBreakHyphen/>
              <w:t>85</w:t>
            </w:r>
          </w:p>
        </w:tc>
        <w:tc>
          <w:tcPr>
            <w:tcW w:w="2722" w:type="dxa"/>
          </w:tcPr>
          <w:p>
            <w:pPr>
              <w:pStyle w:val="nTable"/>
              <w:spacing w:after="40"/>
              <w:rPr>
                <w:bCs/>
                <w:snapToGrid w:val="0"/>
              </w:rPr>
            </w:pPr>
            <w:r>
              <w:rPr>
                <w:bCs/>
                <w:snapToGrid w:val="0"/>
              </w:rPr>
              <w:t>r. 1 and 2: 28 Jun 2013 (see r. 2(a));</w:t>
            </w:r>
            <w:r>
              <w:rPr>
                <w:bCs/>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bCs/>
              </w:rPr>
            </w:pPr>
            <w:r>
              <w:rPr>
                <w:bCs/>
              </w:rPr>
              <w:t>7 Feb 2014 p. 287</w:t>
            </w:r>
            <w:r>
              <w:rPr>
                <w:bCs/>
              </w:rPr>
              <w:noBreakHyphen/>
              <w:t>9</w:t>
            </w:r>
          </w:p>
        </w:tc>
        <w:tc>
          <w:tcPr>
            <w:tcW w:w="2722" w:type="dxa"/>
          </w:tcPr>
          <w:p>
            <w:pPr>
              <w:pStyle w:val="nTable"/>
              <w:spacing w:after="40"/>
              <w:rPr>
                <w:bCs/>
                <w:snapToGrid w:val="0"/>
              </w:rPr>
            </w:pPr>
            <w:r>
              <w:rPr>
                <w:bCs/>
                <w:snapToGrid w:val="0"/>
              </w:rPr>
              <w:t>r. 1 and 2: 7 Feb 2014 (see r. 2(a));</w:t>
            </w:r>
            <w:r>
              <w:rPr>
                <w:bCs/>
                <w:snapToGrid w:val="0"/>
              </w:rPr>
              <w:br/>
              <w:t>Regulations other than r. 1 and 2: 8 Feb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rPr>
          <w:cantSplit/>
        </w:trPr>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rPr>
          <w:cantSplit/>
        </w:trPr>
        <w:tc>
          <w:tcPr>
            <w:tcW w:w="3090" w:type="dxa"/>
            <w:tcBorders>
              <w:top w:val="nil"/>
              <w:bottom w:val="nil"/>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pPr>
              <w:pStyle w:val="nTable"/>
              <w:spacing w:after="40"/>
            </w:pPr>
            <w:r>
              <w:t>23 Dec 2016 p. 5913</w:t>
            </w:r>
            <w:r>
              <w:noBreakHyphen/>
              <w:t>15</w:t>
            </w:r>
          </w:p>
        </w:tc>
        <w:tc>
          <w:tcPr>
            <w:tcW w:w="2722" w:type="dxa"/>
            <w:tcBorders>
              <w:top w:val="nil"/>
              <w:bottom w:val="nil"/>
            </w:tcBorders>
          </w:tcPr>
          <w:p>
            <w:pPr>
              <w:pStyle w:val="nTable"/>
              <w:spacing w:after="40"/>
              <w:rPr>
                <w:bCs/>
                <w:i/>
                <w:snapToGrid w:val="0"/>
              </w:rPr>
            </w:pPr>
            <w:r>
              <w:rPr>
                <w:bCs/>
                <w:snapToGrid w:val="0"/>
              </w:rPr>
              <w:t>24 Dec 2016 (see r. 2(b))</w:t>
            </w:r>
          </w:p>
        </w:tc>
      </w:tr>
      <w:tr>
        <w:trPr>
          <w:cantSplit/>
        </w:trPr>
        <w:tc>
          <w:tcPr>
            <w:tcW w:w="3090" w:type="dxa"/>
            <w:tcBorders>
              <w:top w:val="nil"/>
              <w:bottom w:val="nil"/>
            </w:tcBorders>
          </w:tcPr>
          <w:p>
            <w:pPr>
              <w:pStyle w:val="nTable"/>
              <w:spacing w:after="40"/>
              <w:rPr>
                <w:i/>
              </w:rPr>
            </w:pPr>
            <w:r>
              <w:rPr>
                <w:bCs/>
                <w:i/>
                <w:iCs/>
              </w:rPr>
              <w:t>Jetties Amendment Regulations 2017</w:t>
            </w:r>
          </w:p>
        </w:tc>
        <w:tc>
          <w:tcPr>
            <w:tcW w:w="1276" w:type="dxa"/>
            <w:tcBorders>
              <w:top w:val="nil"/>
              <w:bottom w:val="nil"/>
            </w:tcBorders>
          </w:tcPr>
          <w:p>
            <w:pPr>
              <w:pStyle w:val="nTable"/>
              <w:keepNext/>
              <w:keepLines/>
              <w:spacing w:after="40"/>
            </w:pPr>
            <w:r>
              <w:t>26 May 2017 p. 2623</w:t>
            </w:r>
            <w:r>
              <w:noBreakHyphen/>
              <w:t>32</w:t>
            </w:r>
          </w:p>
        </w:tc>
        <w:tc>
          <w:tcPr>
            <w:tcW w:w="2722" w:type="dxa"/>
            <w:tcBorders>
              <w:top w:val="nil"/>
              <w:bottom w:val="nil"/>
            </w:tcBorders>
          </w:tcPr>
          <w:p>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r>
        <w:trPr>
          <w:cantSplit/>
        </w:trPr>
        <w:tc>
          <w:tcPr>
            <w:tcW w:w="3090" w:type="dxa"/>
            <w:tcBorders>
              <w:top w:val="nil"/>
              <w:bottom w:val="nil"/>
            </w:tcBorders>
          </w:tcPr>
          <w:p>
            <w:pPr>
              <w:pStyle w:val="nTable"/>
              <w:spacing w:after="40"/>
              <w:rPr>
                <w:bCs/>
                <w:i/>
                <w:iCs/>
              </w:rPr>
            </w:pPr>
            <w:r>
              <w:rPr>
                <w:i/>
              </w:rPr>
              <w:lastRenderedPageBreak/>
              <w:t>Jetties Amendment Regulations 2018</w:t>
            </w:r>
          </w:p>
        </w:tc>
        <w:tc>
          <w:tcPr>
            <w:tcW w:w="1276" w:type="dxa"/>
            <w:tcBorders>
              <w:top w:val="nil"/>
              <w:bottom w:val="nil"/>
            </w:tcBorders>
          </w:tcPr>
          <w:p>
            <w:pPr>
              <w:pStyle w:val="nTable"/>
              <w:keepNext/>
              <w:keepLines/>
              <w:spacing w:after="40"/>
            </w:pPr>
            <w:r>
              <w:t>20 Mar 2018 p. 994</w:t>
            </w:r>
            <w:r>
              <w:noBreakHyphen/>
              <w:t>6</w:t>
            </w:r>
          </w:p>
        </w:tc>
        <w:tc>
          <w:tcPr>
            <w:tcW w:w="2722" w:type="dxa"/>
            <w:tcBorders>
              <w:top w:val="nil"/>
              <w:bottom w:val="nil"/>
            </w:tcBorders>
          </w:tcPr>
          <w:p>
            <w:pPr>
              <w:pStyle w:val="nTable"/>
              <w:spacing w:after="40"/>
              <w:rPr>
                <w:bCs/>
                <w:snapToGrid w:val="0"/>
              </w:rPr>
            </w:pPr>
            <w:r>
              <w:rPr>
                <w:bCs/>
                <w:snapToGrid w:val="0"/>
              </w:rPr>
              <w:t xml:space="preserve">r. 1 and 2: </w:t>
            </w:r>
            <w:r>
              <w:t>20 Mar 2018</w:t>
            </w:r>
            <w:r>
              <w:rPr>
                <w:bCs/>
                <w:snapToGrid w:val="0"/>
              </w:rPr>
              <w:t xml:space="preserve"> (see r. 2(a));</w:t>
            </w:r>
            <w:r>
              <w:rPr>
                <w:bCs/>
                <w:snapToGrid w:val="0"/>
              </w:rPr>
              <w:br/>
              <w:t>Regulations other than r. 1 and 2: 21</w:t>
            </w:r>
            <w:r>
              <w:t> Mar 2018 (see r. 2(b))</w:t>
            </w:r>
          </w:p>
        </w:tc>
      </w:tr>
      <w:tr>
        <w:trPr>
          <w:cantSplit/>
        </w:trPr>
        <w:tc>
          <w:tcPr>
            <w:tcW w:w="3090" w:type="dxa"/>
            <w:tcBorders>
              <w:top w:val="nil"/>
              <w:bottom w:val="nil"/>
            </w:tcBorders>
          </w:tcPr>
          <w:p>
            <w:pPr>
              <w:pStyle w:val="nTable"/>
              <w:spacing w:after="40"/>
            </w:pPr>
            <w:r>
              <w:rPr>
                <w:i/>
              </w:rPr>
              <w:t>Jetties Amendment Regulations (No. 2) 2018</w:t>
            </w:r>
            <w:r>
              <w:t xml:space="preserve"> </w:t>
            </w:r>
          </w:p>
        </w:tc>
        <w:tc>
          <w:tcPr>
            <w:tcW w:w="1276" w:type="dxa"/>
            <w:tcBorders>
              <w:top w:val="nil"/>
              <w:bottom w:val="nil"/>
            </w:tcBorders>
          </w:tcPr>
          <w:p>
            <w:pPr>
              <w:pStyle w:val="nTable"/>
              <w:keepNext/>
              <w:spacing w:after="40"/>
            </w:pPr>
            <w:r>
              <w:t>25 May 2018 p. 1669</w:t>
            </w:r>
            <w:r>
              <w:noBreakHyphen/>
              <w:t>709</w:t>
            </w:r>
          </w:p>
        </w:tc>
        <w:tc>
          <w:tcPr>
            <w:tcW w:w="2722" w:type="dxa"/>
            <w:tcBorders>
              <w:top w:val="nil"/>
              <w:bottom w:val="nil"/>
            </w:tcBorders>
          </w:tcPr>
          <w:p>
            <w:pPr>
              <w:pStyle w:val="nTable"/>
              <w:keepNext/>
              <w:spacing w:after="40"/>
            </w:pPr>
            <w:r>
              <w:rPr>
                <w:bCs/>
                <w:snapToGrid w:val="0"/>
              </w:rPr>
              <w:t xml:space="preserve">r. 1 and 2: </w:t>
            </w:r>
            <w:r>
              <w:t>25 May 2018</w:t>
            </w:r>
            <w:r>
              <w:rPr>
                <w:bCs/>
                <w:snapToGrid w:val="0"/>
              </w:rPr>
              <w:t xml:space="preserve"> (see r. 2(a));</w:t>
            </w:r>
            <w:r>
              <w:rPr>
                <w:bCs/>
                <w:snapToGrid w:val="0"/>
              </w:rPr>
              <w:br/>
              <w:t>Regulations other than r. 1 and 2: 1</w:t>
            </w:r>
            <w:r>
              <w:t> Jul 2018 (see r. 2(b))</w:t>
            </w:r>
          </w:p>
        </w:tc>
      </w:tr>
      <w:tr>
        <w:trPr>
          <w:cantSplit/>
        </w:trPr>
        <w:tc>
          <w:tcPr>
            <w:tcW w:w="3090" w:type="dxa"/>
            <w:tcBorders>
              <w:top w:val="nil"/>
              <w:bottom w:val="nil"/>
            </w:tcBorders>
          </w:tcPr>
          <w:p>
            <w:pPr>
              <w:pStyle w:val="nTable"/>
              <w:spacing w:after="40"/>
              <w:rPr>
                <w:i/>
              </w:rPr>
            </w:pPr>
            <w:r>
              <w:rPr>
                <w:i/>
              </w:rPr>
              <w:t>Jetties Amendment Regulations (No. 2) 2019</w:t>
            </w:r>
          </w:p>
        </w:tc>
        <w:tc>
          <w:tcPr>
            <w:tcW w:w="1276" w:type="dxa"/>
            <w:tcBorders>
              <w:top w:val="nil"/>
              <w:bottom w:val="nil"/>
            </w:tcBorders>
          </w:tcPr>
          <w:p>
            <w:pPr>
              <w:pStyle w:val="nTable"/>
              <w:spacing w:after="40"/>
            </w:pPr>
            <w:r>
              <w:t>31 May 2019 p. 1755</w:t>
            </w:r>
            <w:r>
              <w:noBreakHyphen/>
              <w:t>94</w:t>
            </w:r>
          </w:p>
        </w:tc>
        <w:tc>
          <w:tcPr>
            <w:tcW w:w="2722" w:type="dxa"/>
            <w:tcBorders>
              <w:top w:val="nil"/>
              <w:bottom w:val="nil"/>
            </w:tcBorders>
          </w:tcPr>
          <w:p>
            <w:pPr>
              <w:pStyle w:val="nTable"/>
              <w:spacing w:after="40"/>
              <w:rPr>
                <w:bCs/>
                <w:snapToGrid w:val="0"/>
              </w:rPr>
            </w:pPr>
            <w:r>
              <w:rPr>
                <w:bCs/>
                <w:snapToGrid w:val="0"/>
              </w:rPr>
              <w:t>r. 1 and 2: 31</w:t>
            </w:r>
            <w:r>
              <w:t> May 2019</w:t>
            </w:r>
            <w:r>
              <w:rPr>
                <w:bCs/>
                <w:snapToGrid w:val="0"/>
              </w:rPr>
              <w:t xml:space="preserve"> (see r. 2(a));</w:t>
            </w:r>
            <w:r>
              <w:rPr>
                <w:bCs/>
                <w:snapToGrid w:val="0"/>
              </w:rPr>
              <w:br/>
              <w:t>Regulations other than r. 1 and 2: 1</w:t>
            </w:r>
            <w:r>
              <w:t> Jul 2019 (see r. 2(b))</w:t>
            </w:r>
          </w:p>
        </w:tc>
      </w:tr>
      <w:tr>
        <w:trPr>
          <w:cantSplit/>
        </w:trPr>
        <w:tc>
          <w:tcPr>
            <w:tcW w:w="3090" w:type="dxa"/>
            <w:tcBorders>
              <w:top w:val="nil"/>
              <w:bottom w:val="nil"/>
            </w:tcBorders>
          </w:tcPr>
          <w:p>
            <w:pPr>
              <w:pStyle w:val="nTable"/>
              <w:spacing w:after="40"/>
              <w:rPr>
                <w:i/>
              </w:rPr>
            </w:pPr>
            <w:r>
              <w:rPr>
                <w:i/>
              </w:rPr>
              <w:t>Jetties Amendment Regulations (No. 2) 2020</w:t>
            </w:r>
          </w:p>
        </w:tc>
        <w:tc>
          <w:tcPr>
            <w:tcW w:w="1276" w:type="dxa"/>
            <w:tcBorders>
              <w:top w:val="nil"/>
              <w:bottom w:val="nil"/>
            </w:tcBorders>
          </w:tcPr>
          <w:p>
            <w:pPr>
              <w:pStyle w:val="nTable"/>
              <w:spacing w:after="40"/>
            </w:pPr>
            <w:r>
              <w:t>SL 2020/96 26 Jun 2020</w:t>
            </w:r>
          </w:p>
        </w:tc>
        <w:tc>
          <w:tcPr>
            <w:tcW w:w="2722" w:type="dxa"/>
            <w:tcBorders>
              <w:top w:val="nil"/>
              <w:bottom w:val="nil"/>
            </w:tcBorders>
          </w:tcPr>
          <w:p>
            <w:pPr>
              <w:pStyle w:val="nTable"/>
              <w:spacing w:after="40"/>
              <w:rPr>
                <w:bCs/>
                <w:snapToGrid w:val="0"/>
              </w:rPr>
            </w:pPr>
            <w:r>
              <w:rPr>
                <w:bCs/>
                <w:snapToGrid w:val="0"/>
              </w:rPr>
              <w:t>r. 1 and 2: 26 Jun 2020 (see r. 2(a));</w:t>
            </w:r>
            <w:r>
              <w:rPr>
                <w:bCs/>
                <w:snapToGrid w:val="0"/>
              </w:rPr>
              <w:br/>
              <w:t>Regulations other than r. 1 and 2: 1 Jul 2020 (see r. 2(b))</w:t>
            </w:r>
          </w:p>
        </w:tc>
      </w:tr>
      <w:tr>
        <w:trPr>
          <w:cantSplit/>
        </w:trPr>
        <w:tc>
          <w:tcPr>
            <w:tcW w:w="3090" w:type="dxa"/>
            <w:tcBorders>
              <w:top w:val="nil"/>
              <w:bottom w:val="nil"/>
            </w:tcBorders>
          </w:tcPr>
          <w:p>
            <w:pPr>
              <w:pStyle w:val="nTable"/>
              <w:spacing w:after="40"/>
              <w:rPr>
                <w:i/>
              </w:rPr>
            </w:pPr>
            <w:r>
              <w:rPr>
                <w:i/>
              </w:rPr>
              <w:t>Jetties Amendment Regulations 2020</w:t>
            </w:r>
          </w:p>
        </w:tc>
        <w:tc>
          <w:tcPr>
            <w:tcW w:w="1276" w:type="dxa"/>
            <w:tcBorders>
              <w:top w:val="nil"/>
              <w:bottom w:val="nil"/>
            </w:tcBorders>
          </w:tcPr>
          <w:p>
            <w:pPr>
              <w:pStyle w:val="nTable"/>
              <w:spacing w:after="40"/>
            </w:pPr>
            <w:r>
              <w:t>SL 2020/128 31 Jul 2020</w:t>
            </w:r>
          </w:p>
        </w:tc>
        <w:tc>
          <w:tcPr>
            <w:tcW w:w="2722" w:type="dxa"/>
            <w:tcBorders>
              <w:top w:val="nil"/>
              <w:bottom w:val="nil"/>
            </w:tcBorders>
          </w:tcPr>
          <w:p>
            <w:pPr>
              <w:pStyle w:val="nTable"/>
              <w:spacing w:after="40"/>
              <w:rPr>
                <w:bCs/>
                <w:snapToGrid w:val="0"/>
              </w:rPr>
            </w:pPr>
            <w:r>
              <w:rPr>
                <w:bCs/>
                <w:snapToGrid w:val="0"/>
              </w:rPr>
              <w:t>r. 1 and 2: 31 Jul 2020 (see r. 2(a));</w:t>
            </w:r>
            <w:r>
              <w:rPr>
                <w:bCs/>
                <w:snapToGrid w:val="0"/>
              </w:rPr>
              <w:br/>
              <w:t>Regulations other than r. 1 and 2: 1 Aug 2020 (see r. 2(b))</w:t>
            </w:r>
          </w:p>
        </w:tc>
      </w:tr>
      <w:tr>
        <w:trPr>
          <w:cantSplit/>
        </w:trPr>
        <w:tc>
          <w:tcPr>
            <w:tcW w:w="3090" w:type="dxa"/>
            <w:tcBorders>
              <w:top w:val="nil"/>
              <w:bottom w:val="nil"/>
            </w:tcBorders>
          </w:tcPr>
          <w:p>
            <w:pPr>
              <w:pStyle w:val="nTable"/>
              <w:spacing w:after="40"/>
              <w:rPr>
                <w:i/>
              </w:rPr>
            </w:pPr>
            <w:r>
              <w:rPr>
                <w:i/>
              </w:rPr>
              <w:t>Jetties Amendment Regulations (No. 4) 2020</w:t>
            </w:r>
          </w:p>
        </w:tc>
        <w:tc>
          <w:tcPr>
            <w:tcW w:w="1276" w:type="dxa"/>
            <w:tcBorders>
              <w:top w:val="nil"/>
              <w:bottom w:val="nil"/>
            </w:tcBorders>
          </w:tcPr>
          <w:p>
            <w:pPr>
              <w:pStyle w:val="nTable"/>
              <w:spacing w:after="40"/>
            </w:pPr>
            <w:r>
              <w:t>SL 2020/238 4 Dec 2020</w:t>
            </w:r>
          </w:p>
        </w:tc>
        <w:tc>
          <w:tcPr>
            <w:tcW w:w="2722" w:type="dxa"/>
            <w:tcBorders>
              <w:top w:val="nil"/>
              <w:bottom w:val="nil"/>
            </w:tcBorders>
          </w:tcPr>
          <w:p>
            <w:pPr>
              <w:pStyle w:val="nTable"/>
              <w:spacing w:after="40"/>
              <w:rPr>
                <w:bCs/>
                <w:snapToGrid w:val="0"/>
              </w:rPr>
            </w:pPr>
            <w:r>
              <w:rPr>
                <w:bCs/>
                <w:snapToGrid w:val="0"/>
              </w:rPr>
              <w:t>r. 1 and 2: 4 Dec 2020 (see r. 2(a));</w:t>
            </w:r>
            <w:r>
              <w:rPr>
                <w:bCs/>
                <w:snapToGrid w:val="0"/>
              </w:rPr>
              <w:br/>
              <w:t>Regulations other than r. 1 and 2: 5 Dec 2020 (see r. 2(b))</w:t>
            </w:r>
          </w:p>
        </w:tc>
      </w:tr>
      <w:tr>
        <w:trPr>
          <w:cantSplit/>
        </w:trPr>
        <w:tc>
          <w:tcPr>
            <w:tcW w:w="3090" w:type="dxa"/>
            <w:tcBorders>
              <w:top w:val="nil"/>
              <w:bottom w:val="nil"/>
            </w:tcBorders>
          </w:tcPr>
          <w:p>
            <w:pPr>
              <w:pStyle w:val="nTable"/>
              <w:spacing w:after="40"/>
              <w:rPr>
                <w:i/>
              </w:rPr>
            </w:pPr>
            <w:r>
              <w:rPr>
                <w:i/>
              </w:rPr>
              <w:t>Transport Regulations Amendment (Ports) Regulations 2021</w:t>
            </w:r>
            <w:r>
              <w:t xml:space="preserve"> Pt. 2</w:t>
            </w:r>
          </w:p>
        </w:tc>
        <w:tc>
          <w:tcPr>
            <w:tcW w:w="1276" w:type="dxa"/>
            <w:tcBorders>
              <w:top w:val="nil"/>
              <w:bottom w:val="nil"/>
            </w:tcBorders>
          </w:tcPr>
          <w:p>
            <w:pPr>
              <w:pStyle w:val="nTable"/>
              <w:spacing w:after="40"/>
            </w:pPr>
            <w:r>
              <w:t>SL 2021/51 7 May 2021</w:t>
            </w:r>
          </w:p>
        </w:tc>
        <w:tc>
          <w:tcPr>
            <w:tcW w:w="2722" w:type="dxa"/>
            <w:tcBorders>
              <w:top w:val="nil"/>
              <w:bottom w:val="nil"/>
            </w:tcBorders>
          </w:tcPr>
          <w:p>
            <w:pPr>
              <w:pStyle w:val="nTable"/>
              <w:spacing w:after="40"/>
              <w:rPr>
                <w:bCs/>
                <w:snapToGrid w:val="0"/>
              </w:rPr>
            </w:pPr>
            <w:r>
              <w:t>1 Jul 2021 (see r. 2(b) and SL 2021/50 cl. 2)</w:t>
            </w:r>
          </w:p>
        </w:tc>
      </w:tr>
      <w:tr>
        <w:trPr>
          <w:cantSplit/>
        </w:trPr>
        <w:tc>
          <w:tcPr>
            <w:tcW w:w="3090" w:type="dxa"/>
            <w:tcBorders>
              <w:top w:val="nil"/>
              <w:bottom w:val="nil"/>
            </w:tcBorders>
          </w:tcPr>
          <w:p>
            <w:pPr>
              <w:pStyle w:val="nTable"/>
              <w:spacing w:after="40"/>
              <w:rPr>
                <w:i/>
              </w:rPr>
            </w:pPr>
            <w:r>
              <w:rPr>
                <w:i/>
              </w:rPr>
              <w:t>Transport Regulations Amendment (Fees and Charges) Regulations 2021</w:t>
            </w:r>
            <w:r>
              <w:t xml:space="preserve"> Pt. 2</w:t>
            </w:r>
          </w:p>
        </w:tc>
        <w:tc>
          <w:tcPr>
            <w:tcW w:w="1276" w:type="dxa"/>
            <w:tcBorders>
              <w:top w:val="nil"/>
              <w:bottom w:val="nil"/>
            </w:tcBorders>
          </w:tcPr>
          <w:p>
            <w:pPr>
              <w:pStyle w:val="nTable"/>
              <w:spacing w:after="40"/>
            </w:pPr>
            <w:r>
              <w:t>SL 2021/68 4 Jun 2021</w:t>
            </w:r>
          </w:p>
        </w:tc>
        <w:tc>
          <w:tcPr>
            <w:tcW w:w="2722" w:type="dxa"/>
            <w:tcBorders>
              <w:top w:val="nil"/>
              <w:bottom w:val="nil"/>
            </w:tcBorders>
          </w:tcPr>
          <w:p>
            <w:pPr>
              <w:pStyle w:val="nTable"/>
              <w:spacing w:after="40"/>
            </w:pPr>
            <w:r>
              <w:t>1 Jul 2021 (see r. 2(b), SL 2021/51 r. 2(b) and SL 2021/50 cl. 2)</w:t>
            </w:r>
          </w:p>
        </w:tc>
      </w:tr>
      <w:tr>
        <w:trPr>
          <w:cantSplit/>
        </w:trPr>
        <w:tc>
          <w:tcPr>
            <w:tcW w:w="3090" w:type="dxa"/>
            <w:tcBorders>
              <w:top w:val="nil"/>
              <w:bottom w:val="nil"/>
            </w:tcBorders>
          </w:tcPr>
          <w:p>
            <w:pPr>
              <w:pStyle w:val="nTable"/>
              <w:spacing w:after="40"/>
              <w:rPr>
                <w:i/>
              </w:rPr>
            </w:pPr>
            <w:r>
              <w:rPr>
                <w:i/>
              </w:rPr>
              <w:t>Transport Regulations Amendment (Waiver and Refund) Regulations 2022</w:t>
            </w:r>
            <w:r>
              <w:t xml:space="preserve"> Pt. 2</w:t>
            </w:r>
          </w:p>
        </w:tc>
        <w:tc>
          <w:tcPr>
            <w:tcW w:w="1276" w:type="dxa"/>
            <w:tcBorders>
              <w:top w:val="nil"/>
              <w:bottom w:val="nil"/>
            </w:tcBorders>
          </w:tcPr>
          <w:p>
            <w:pPr>
              <w:pStyle w:val="nTable"/>
              <w:spacing w:after="40"/>
            </w:pPr>
            <w:r>
              <w:t>SL 2022/47 8 April 2022</w:t>
            </w:r>
          </w:p>
        </w:tc>
        <w:tc>
          <w:tcPr>
            <w:tcW w:w="2722" w:type="dxa"/>
            <w:tcBorders>
              <w:top w:val="nil"/>
              <w:bottom w:val="nil"/>
            </w:tcBorders>
          </w:tcPr>
          <w:p>
            <w:pPr>
              <w:pStyle w:val="nTable"/>
              <w:spacing w:after="40"/>
            </w:pPr>
            <w:r>
              <w:t>9 April 2022</w:t>
            </w:r>
            <w:r>
              <w:rPr>
                <w:bCs/>
                <w:snapToGrid w:val="0"/>
              </w:rPr>
              <w:t xml:space="preserve"> (see r. 2(b))</w:t>
            </w:r>
          </w:p>
        </w:tc>
      </w:tr>
      <w:tr>
        <w:trPr>
          <w:cantSplit/>
        </w:trPr>
        <w:tc>
          <w:tcPr>
            <w:tcW w:w="3090" w:type="dxa"/>
            <w:tcBorders>
              <w:top w:val="nil"/>
              <w:bottom w:val="nil"/>
            </w:tcBorders>
          </w:tcPr>
          <w:p>
            <w:pPr>
              <w:pStyle w:val="nTable"/>
              <w:spacing w:after="40"/>
              <w:rPr>
                <w:i/>
              </w:rPr>
            </w:pPr>
            <w:r>
              <w:rPr>
                <w:i/>
              </w:rPr>
              <w:t>Jetties Amendment Regulations (No. 2) 2022</w:t>
            </w:r>
          </w:p>
        </w:tc>
        <w:tc>
          <w:tcPr>
            <w:tcW w:w="1276" w:type="dxa"/>
            <w:tcBorders>
              <w:top w:val="nil"/>
              <w:bottom w:val="nil"/>
            </w:tcBorders>
          </w:tcPr>
          <w:p>
            <w:pPr>
              <w:pStyle w:val="nTable"/>
              <w:spacing w:after="40"/>
            </w:pPr>
            <w:r>
              <w:t>SL 2022/48 22 Apr 2022</w:t>
            </w:r>
          </w:p>
        </w:tc>
        <w:tc>
          <w:tcPr>
            <w:tcW w:w="2722" w:type="dxa"/>
            <w:tcBorders>
              <w:top w:val="nil"/>
              <w:bottom w:val="nil"/>
            </w:tcBorders>
          </w:tcPr>
          <w:p>
            <w:pPr>
              <w:pStyle w:val="nTable"/>
              <w:spacing w:after="40"/>
            </w:pPr>
            <w:r>
              <w:t>r. 1 and 2: 22 Apr 2022 (see r. 2(a));</w:t>
            </w:r>
            <w:r>
              <w:br/>
              <w:t>Regulations other than r. 1 and 2: 1 Jul 2022 (see r. 2(b))</w:t>
            </w:r>
          </w:p>
        </w:tc>
      </w:tr>
      <w:tr>
        <w:trPr>
          <w:cantSplit/>
        </w:trPr>
        <w:tc>
          <w:tcPr>
            <w:tcW w:w="3090" w:type="dxa"/>
            <w:tcBorders>
              <w:top w:val="nil"/>
              <w:bottom w:val="single" w:sz="4" w:space="0" w:color="auto"/>
            </w:tcBorders>
          </w:tcPr>
          <w:p>
            <w:pPr>
              <w:pStyle w:val="nTable"/>
              <w:spacing w:after="40"/>
              <w:rPr>
                <w:i/>
              </w:rPr>
            </w:pPr>
            <w:r>
              <w:rPr>
                <w:i/>
              </w:rPr>
              <w:t>Transport Regulations Amendment (Fees and Charges) Regulations (No. 2) 2023</w:t>
            </w:r>
            <w:r>
              <w:t xml:space="preserve"> Pt. 2</w:t>
            </w:r>
          </w:p>
        </w:tc>
        <w:tc>
          <w:tcPr>
            <w:tcW w:w="1276" w:type="dxa"/>
            <w:tcBorders>
              <w:top w:val="nil"/>
              <w:bottom w:val="single" w:sz="4" w:space="0" w:color="auto"/>
            </w:tcBorders>
          </w:tcPr>
          <w:p>
            <w:pPr>
              <w:pStyle w:val="nTable"/>
              <w:spacing w:after="40"/>
            </w:pPr>
            <w:r>
              <w:t>SL 2023/43 19 May 2023</w:t>
            </w:r>
          </w:p>
        </w:tc>
        <w:tc>
          <w:tcPr>
            <w:tcW w:w="2722" w:type="dxa"/>
            <w:tcBorders>
              <w:top w:val="nil"/>
              <w:bottom w:val="single" w:sz="4" w:space="0" w:color="auto"/>
            </w:tcBorders>
          </w:tcPr>
          <w:p>
            <w:pPr>
              <w:pStyle w:val="nTable"/>
              <w:spacing w:after="40"/>
            </w:pPr>
            <w:r>
              <w:t>1 Jul 2023 (see r. 2(b))</w:t>
            </w:r>
          </w:p>
        </w:tc>
      </w:tr>
    </w:tbl>
    <w:p>
      <w:pPr>
        <w:pStyle w:val="nHeading3"/>
      </w:pPr>
      <w:bookmarkStart w:id="224" w:name="_Toc155086816"/>
      <w:r>
        <w:lastRenderedPageBreak/>
        <w:t>Other notes</w:t>
      </w:r>
      <w:bookmarkEnd w:id="224"/>
    </w:p>
    <w:p>
      <w:pPr>
        <w:pStyle w:val="nNote"/>
        <w:spacing w:before="160"/>
      </w:pPr>
      <w:r>
        <w:rPr>
          <w:vertAlign w:val="superscript"/>
        </w:rPr>
        <w:t>1</w:t>
      </w:r>
      <w:r>
        <w:tab/>
        <w:t>Footnote no longer applicable.</w:t>
      </w:r>
    </w:p>
    <w:p>
      <w:pPr>
        <w:pStyle w:val="nNote"/>
        <w:spacing w:before="160"/>
      </w:pPr>
      <w:r>
        <w:rPr>
          <w:vertAlign w:val="superscript"/>
        </w:rPr>
        <w:t>2</w:t>
      </w:r>
      <w:r>
        <w:rPr>
          <w:vertAlign w:val="superscript"/>
        </w:rPr>
        <w:tab/>
      </w:r>
      <w:r>
        <w:t>Footnote no longer applicable.</w:t>
      </w:r>
    </w:p>
    <w:p>
      <w:pPr>
        <w:pStyle w:val="nNote"/>
      </w:pPr>
      <w:r>
        <w:rPr>
          <w:vertAlign w:val="superscript"/>
        </w:rPr>
        <w:t>3</w:t>
      </w:r>
      <w:r>
        <w:tab/>
        <w:t>The Standards Association of Australia has changed its corporate status and its name.  It is now Standards Australia Limited (ACN 087 326 690). It also trades as Standards Australia.</w:t>
      </w:r>
    </w:p>
    <w:p>
      <w:pPr>
        <w:pStyle w:val="nNote"/>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Note"/>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Note"/>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Note"/>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p>
    <w:p>
      <w:pPr>
        <w:pStyle w:val="nNote"/>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Note"/>
      </w:pPr>
      <w:r>
        <w:rPr>
          <w:vertAlign w:val="superscript"/>
        </w:rPr>
        <w:t>9</w:t>
      </w:r>
      <w:r>
        <w:tab/>
        <w:t xml:space="preserve">Now known as the </w:t>
      </w:r>
      <w:r>
        <w:rPr>
          <w:i/>
        </w:rPr>
        <w:t>Jetties Regulations 1940</w:t>
      </w:r>
      <w:r>
        <w:t>; citation changed (see note under r. 1).</w:t>
      </w:r>
    </w:p>
    <w:p>
      <w:pPr>
        <w:pStyle w:val="nNote"/>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Note"/>
        <w:keepNext/>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zHeading5"/>
        <w:spacing w:before="0"/>
      </w:pPr>
      <w:r>
        <w:t>17.</w:t>
      </w:r>
      <w:r>
        <w:tab/>
        <w:t>Regulation 95A amended</w:t>
      </w:r>
    </w:p>
    <w:p>
      <w:pPr>
        <w:pStyle w:val="nzSubsection"/>
        <w:keepNext/>
      </w:pPr>
      <w:r>
        <w:tab/>
      </w:r>
      <w:r>
        <w:tab/>
        <w:t>In regulation 95A(1) delete “schedule of charges.” and insert:</w:t>
      </w:r>
    </w:p>
    <w:p>
      <w:pPr>
        <w:pStyle w:val="BlankOpen"/>
      </w:pPr>
    </w:p>
    <w:p>
      <w:pPr>
        <w:pStyle w:val="nzSubsection"/>
        <w:keepNext/>
      </w:pPr>
      <w:r>
        <w:tab/>
      </w:r>
      <w:r>
        <w:tab/>
        <w:t>the requirement to pay any applicable dues or charges prescribed in Schedule 1.</w:t>
      </w:r>
    </w:p>
    <w:p>
      <w:pPr>
        <w:pStyle w:val="BlankClose"/>
      </w:pPr>
    </w:p>
    <w:p>
      <w:pPr>
        <w:tabs>
          <w:tab w:val="left" w:pos="3261"/>
        </w:tabs>
      </w:pPr>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226" w:name="_Toc155086817"/>
      <w:r>
        <w:rPr>
          <w:sz w:val="28"/>
        </w:rPr>
        <w:lastRenderedPageBreak/>
        <w:t>Defined terms</w:t>
      </w:r>
      <w:bookmarkEnd w:id="2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amended licence fee</w:t>
      </w:r>
      <w:r>
        <w:tab/>
        <w:t>105J, 105K(5)</w:t>
      </w:r>
    </w:p>
    <w:p>
      <w:pPr>
        <w:pStyle w:val="DefinedTerms"/>
      </w:pPr>
      <w:r>
        <w:t>amending instrument</w:t>
      </w:r>
      <w:r>
        <w:tab/>
        <w:t>111(2)</w:t>
      </w:r>
    </w:p>
    <w:p>
      <w:pPr>
        <w:pStyle w:val="DefinedTerms"/>
      </w:pPr>
      <w:r>
        <w:t>annual licence fee</w:t>
      </w:r>
      <w:r>
        <w:tab/>
        <w:t>105J, 105K(6)</w:t>
      </w:r>
    </w:p>
    <w:p>
      <w:pPr>
        <w:pStyle w:val="DefinedTerms"/>
      </w:pPr>
      <w:r>
        <w:t>authorised fee officer</w:t>
      </w:r>
      <w:r>
        <w:tab/>
        <w:t>109</w:t>
      </w:r>
    </w:p>
    <w:p>
      <w:pPr>
        <w:pStyle w:val="DefinedTerms"/>
      </w:pPr>
      <w:r>
        <w:t>authorised period</w:t>
      </w:r>
      <w:r>
        <w:tab/>
        <w:t>67DD</w:t>
      </w:r>
    </w:p>
    <w:p>
      <w:pPr>
        <w:pStyle w:val="DefinedTerms"/>
      </w:pPr>
      <w:r>
        <w:t>Berth 1</w:t>
      </w:r>
      <w:r>
        <w:tab/>
        <w:t>67DD</w:t>
      </w:r>
    </w:p>
    <w:p>
      <w:pPr>
        <w:pStyle w:val="DefinedTerms"/>
      </w:pPr>
      <w:r>
        <w:t>Berth 1 permit</w:t>
      </w:r>
      <w:r>
        <w:tab/>
        <w:t>67DD</w:t>
      </w:r>
    </w:p>
    <w:p>
      <w:pPr>
        <w:pStyle w:val="DefinedTerms"/>
      </w:pPr>
      <w:r>
        <w:t>Berth 2</w:t>
      </w:r>
      <w:r>
        <w:tab/>
        <w:t>67DD</w:t>
      </w:r>
    </w:p>
    <w:p>
      <w:pPr>
        <w:pStyle w:val="DefinedTerms"/>
      </w:pPr>
      <w:r>
        <w:t>Berth 3</w:t>
      </w:r>
      <w:r>
        <w:tab/>
        <w:t>67DD</w:t>
      </w:r>
    </w:p>
    <w:p>
      <w:pPr>
        <w:pStyle w:val="DefinedTerms"/>
      </w:pPr>
      <w:r>
        <w:t>Burswood Jetty</w:t>
      </w:r>
      <w:r>
        <w:tab/>
        <w:t>3(1)</w:t>
      </w:r>
    </w:p>
    <w:p>
      <w:pPr>
        <w:pStyle w:val="DefinedTerms"/>
      </w:pPr>
      <w:r>
        <w:t>business</w:t>
      </w:r>
      <w:r>
        <w:tab/>
        <w:t>105J</w:t>
      </w:r>
    </w:p>
    <w:p>
      <w:pPr>
        <w:pStyle w:val="DefinedTerms"/>
      </w:pPr>
      <w:r>
        <w:t>business licence</w:t>
      </w:r>
      <w:r>
        <w:tab/>
        <w:t>105J</w:t>
      </w:r>
    </w:p>
    <w:p>
      <w:pPr>
        <w:pStyle w:val="DefinedTerms"/>
      </w:pPr>
      <w:r>
        <w:t>commercial passenger vessel</w:t>
      </w:r>
      <w:r>
        <w:tab/>
        <w:t>67DD</w:t>
      </w:r>
    </w:p>
    <w:p>
      <w:pPr>
        <w:pStyle w:val="DefinedTerms"/>
      </w:pPr>
      <w:r>
        <w:t>commercial vessel</w:t>
      </w:r>
      <w:r>
        <w:tab/>
        <w:t>3(1)</w:t>
      </w:r>
    </w:p>
    <w:p>
      <w:pPr>
        <w:pStyle w:val="DefinedTerms"/>
      </w:pPr>
      <w:r>
        <w:t>day</w:t>
      </w:r>
      <w:r>
        <w:tab/>
        <w:t>3(2)</w:t>
      </w:r>
    </w:p>
    <w:p>
      <w:pPr>
        <w:pStyle w:val="DefinedTerms"/>
      </w:pPr>
      <w:r>
        <w:t>Department</w:t>
      </w:r>
      <w:r>
        <w:tab/>
        <w:t>3(1)</w:t>
      </w:r>
    </w:p>
    <w:p>
      <w:pPr>
        <w:pStyle w:val="DefinedTerms"/>
      </w:pPr>
      <w:r>
        <w:t>enhanced facilities</w:t>
      </w:r>
      <w:r>
        <w:tab/>
        <w:t>Sch. 1 cl. 30(1)</w:t>
      </w:r>
    </w:p>
    <w:p>
      <w:pPr>
        <w:pStyle w:val="DefinedTerms"/>
      </w:pPr>
      <w:r>
        <w:t>exclusive operator</w:t>
      </w:r>
      <w:r>
        <w:tab/>
        <w:t>67DD, 67DF(2)</w:t>
      </w:r>
    </w:p>
    <w:p>
      <w:pPr>
        <w:pStyle w:val="DefinedTerms"/>
      </w:pPr>
      <w:r>
        <w:t>fee</w:t>
      </w:r>
      <w:r>
        <w:tab/>
        <w:t>109</w:t>
      </w:r>
    </w:p>
    <w:p>
      <w:pPr>
        <w:pStyle w:val="DefinedTerms"/>
      </w:pPr>
      <w:r>
        <w:t>fishing vessel</w:t>
      </w:r>
      <w:r>
        <w:tab/>
        <w:t>3(1)</w:t>
      </w:r>
    </w:p>
    <w:p>
      <w:pPr>
        <w:pStyle w:val="DefinedTerms"/>
      </w:pPr>
      <w:r>
        <w:t>fuel pipeline</w:t>
      </w:r>
      <w:r>
        <w:tab/>
        <w:t>105J</w:t>
      </w:r>
    </w:p>
    <w:p>
      <w:pPr>
        <w:pStyle w:val="DefinedTerms"/>
      </w:pPr>
      <w:r>
        <w:t>fuel pipeline licence</w:t>
      </w:r>
      <w:r>
        <w:tab/>
        <w:t>105J</w:t>
      </w:r>
    </w:p>
    <w:p>
      <w:pPr>
        <w:pStyle w:val="DefinedTerms"/>
      </w:pPr>
      <w:r>
        <w:t>item 1</w:t>
      </w:r>
      <w:r>
        <w:tab/>
        <w:t>67DD</w:t>
      </w:r>
    </w:p>
    <w:p>
      <w:pPr>
        <w:pStyle w:val="DefinedTerms"/>
      </w:pPr>
      <w:r>
        <w:t>item 2</w:t>
      </w:r>
      <w:r>
        <w:tab/>
        <w:t>67DD</w:t>
      </w:r>
    </w:p>
    <w:p>
      <w:pPr>
        <w:pStyle w:val="DefinedTerms"/>
      </w:pPr>
      <w:r>
        <w:t>item 3</w:t>
      </w:r>
      <w:r>
        <w:tab/>
        <w:t>67DD</w:t>
      </w:r>
    </w:p>
    <w:p>
      <w:pPr>
        <w:pStyle w:val="DefinedTerms"/>
      </w:pPr>
      <w:r>
        <w:t>jetty</w:t>
      </w:r>
      <w:r>
        <w:tab/>
        <w:t>3(1), 105J</w:t>
      </w:r>
    </w:p>
    <w:p>
      <w:pPr>
        <w:pStyle w:val="DefinedTerms"/>
      </w:pPr>
      <w:r>
        <w:t>licence</w:t>
      </w:r>
      <w:r>
        <w:tab/>
        <w:t>105J</w:t>
      </w:r>
    </w:p>
    <w:p>
      <w:pPr>
        <w:pStyle w:val="DefinedTerms"/>
      </w:pPr>
      <w:r>
        <w:t>local government public licence</w:t>
      </w:r>
      <w:r>
        <w:tab/>
        <w:t>105J</w:t>
      </w:r>
    </w:p>
    <w:p>
      <w:pPr>
        <w:pStyle w:val="DefinedTerms"/>
      </w:pPr>
      <w:r>
        <w:t>master</w:t>
      </w:r>
      <w:r>
        <w:tab/>
        <w:t>3(1)</w:t>
      </w:r>
    </w:p>
    <w:p>
      <w:pPr>
        <w:pStyle w:val="DefinedTerms"/>
      </w:pPr>
      <w:r>
        <w:t>new licence fee</w:t>
      </w:r>
      <w:r>
        <w:tab/>
        <w:t>105J, 105K(3)</w:t>
      </w:r>
    </w:p>
    <w:p>
      <w:pPr>
        <w:pStyle w:val="DefinedTerms"/>
      </w:pPr>
      <w:r>
        <w:t>officer</w:t>
      </w:r>
      <w:r>
        <w:tab/>
        <w:t>3(1)</w:t>
      </w:r>
    </w:p>
    <w:p>
      <w:pPr>
        <w:pStyle w:val="DefinedTerms"/>
      </w:pPr>
      <w:r>
        <w:t>owner</w:t>
      </w:r>
      <w:r>
        <w:tab/>
        <w:t>3(1)</w:t>
      </w:r>
    </w:p>
    <w:p>
      <w:pPr>
        <w:pStyle w:val="DefinedTerms"/>
      </w:pPr>
      <w:r>
        <w:t>premises</w:t>
      </w:r>
      <w:r>
        <w:tab/>
        <w:t>3(1)</w:t>
      </w:r>
    </w:p>
    <w:p>
      <w:pPr>
        <w:pStyle w:val="DefinedTerms"/>
      </w:pPr>
      <w:r>
        <w:t>private licence</w:t>
      </w:r>
      <w:r>
        <w:tab/>
        <w:t>105J</w:t>
      </w:r>
    </w:p>
    <w:p>
      <w:pPr>
        <w:pStyle w:val="DefinedTerms"/>
      </w:pPr>
      <w:r>
        <w:t>public jetty</w:t>
      </w:r>
      <w:r>
        <w:tab/>
        <w:t>3(1)</w:t>
      </w:r>
    </w:p>
    <w:p>
      <w:pPr>
        <w:pStyle w:val="DefinedTerms"/>
      </w:pPr>
      <w:r>
        <w:t>ramp</w:t>
      </w:r>
      <w:r>
        <w:tab/>
        <w:t>105J</w:t>
      </w:r>
    </w:p>
    <w:p>
      <w:pPr>
        <w:pStyle w:val="DefinedTerms"/>
      </w:pPr>
      <w:r>
        <w:t>recreational vessel</w:t>
      </w:r>
      <w:r>
        <w:tab/>
        <w:t>3(1)</w:t>
      </w:r>
    </w:p>
    <w:p>
      <w:pPr>
        <w:pStyle w:val="DefinedTerms"/>
      </w:pPr>
      <w:r>
        <w:t>relevant vessel</w:t>
      </w:r>
      <w:r>
        <w:tab/>
        <w:t>67DI(1)</w:t>
      </w:r>
    </w:p>
    <w:p>
      <w:pPr>
        <w:pStyle w:val="DefinedTerms"/>
      </w:pPr>
      <w:r>
        <w:t>replacement licence fee</w:t>
      </w:r>
      <w:r>
        <w:tab/>
        <w:t>105J, 105K(4)</w:t>
      </w:r>
    </w:p>
    <w:p>
      <w:pPr>
        <w:pStyle w:val="DefinedTerms"/>
      </w:pPr>
      <w:r>
        <w:lastRenderedPageBreak/>
        <w:t>short term</w:t>
      </w:r>
      <w:r>
        <w:tab/>
        <w:t>3(2)</w:t>
      </w:r>
    </w:p>
    <w:p>
      <w:pPr>
        <w:pStyle w:val="DefinedTerms"/>
      </w:pPr>
      <w:r>
        <w:t>swing mooring fee</w:t>
      </w:r>
      <w:r>
        <w:tab/>
        <w:t>3(1)</w:t>
      </w:r>
    </w:p>
    <w:p>
      <w:pPr>
        <w:pStyle w:val="DefinedTerms"/>
      </w:pPr>
      <w:r>
        <w:t>tourism vessel</w:t>
      </w:r>
      <w:r>
        <w:tab/>
        <w:t>3(1)</w:t>
      </w:r>
    </w:p>
    <w:p>
      <w:pPr>
        <w:pStyle w:val="DefinedTerms"/>
      </w:pPr>
      <w:r>
        <w:t>unit</w:t>
      </w:r>
      <w:r>
        <w:tab/>
        <w:t>3(5)</w:t>
      </w:r>
    </w:p>
    <w:p>
      <w:pPr>
        <w:pStyle w:val="DefinedTerms"/>
      </w:pPr>
      <w:r>
        <w:t>vessel</w:t>
      </w:r>
      <w:r>
        <w:tab/>
        <w:t>3(1), 105J</w:t>
      </w:r>
    </w:p>
    <w:p>
      <w:pPr>
        <w:pStyle w:val="DefinedTerms"/>
      </w:pPr>
      <w:r>
        <w:t>week</w:t>
      </w:r>
      <w:r>
        <w:tab/>
        <w:t>3(2)</w:t>
      </w:r>
    </w:p>
    <w:p>
      <w:pPr>
        <w:pStyle w:val="DefinedTerms"/>
      </w:pPr>
      <w:r>
        <w:t>written instrument</w:t>
      </w:r>
      <w:r>
        <w:tab/>
        <w:t>109</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99D002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05E2FC3C" w14:textId="05BA91AE" w:rsidR="00CC137D" w:rsidRDefault="00CC137D">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FF33747" w14:textId="77777777" w:rsidR="00CC137D" w:rsidRDefault="00CC137D">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09C8272" w14:textId="222FA034" w:rsidR="00CC137D" w:rsidRDefault="00CC137D">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F453FBB" w14:textId="77777777" w:rsidR="00CC137D" w:rsidRDefault="00CC137D">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09-w0-01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09-w0-01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09-w0-01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09-w0-01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09-w0-01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09-w0-01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other places</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10</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Charges for other places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5" w:name="Compilation"/>
    <w:bookmarkEnd w:id="22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27" w:name="DefinedTerms"/>
    <w:bookmarkEnd w:id="22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8" w:name="Coversheet"/>
    <w:bookmarkEnd w:id="22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4</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4</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Breach of regulations and penalties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Borders>
            <w:bottom w:val="single" w:sz="4" w:space="0" w:color="auto"/>
          </w:tcBorders>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108</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108</w:t>
          </w:r>
          <w:r>
            <w:rPr>
              <w:b/>
            </w:rPr>
            <w:fldChar w:fldCharType="end"/>
          </w:r>
        </w:p>
      </w:tc>
    </w:tr>
  </w:tbl>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separate"/>
          </w:r>
          <w:r>
            <w:t>Breach of regulations and penalties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4</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4</w: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Borders>
            <w:bottom w:val="single" w:sz="4" w:space="0" w:color="auto"/>
          </w:tcBorders>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108</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108</w:t>
          </w:r>
          <w:r>
            <w:rPr>
              <w:b/>
            </w:rPr>
            <w:fldChar w:fldCharType="end"/>
          </w:r>
        </w:p>
      </w:tc>
    </w:tr>
  </w:tbl>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8"/>
  </w:num>
  <w:num w:numId="3">
    <w:abstractNumId w:val="13"/>
  </w:num>
  <w:num w:numId="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2059"/>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 w:name="WAFER_20180628112145" w:val="RemoveTocBookmarks,RemoveUnusedBookmarks,RemoveLanguageTags,UsedStyles,ResetPageSize"/>
    <w:docVar w:name="WAFER_20180628112145_GUID" w:val="3e243480-1c48-4ed5-8a44-90875dbc078e"/>
    <w:docVar w:name="WAFER_20190530155724" w:val="RemoveTocBookmarks,RemoveUnusedBookmarks,RemoveLanguageTags,ResetPageSize,RunningHeaders,UpdateStyles,UsedStyles"/>
    <w:docVar w:name="WAFER_20190530155724_GUID" w:val="5317e316-25cc-42f9-9230-fec0170fd2ff"/>
    <w:docVar w:name="WAFER_20190618122006" w:val="RemoveTocBookmarks,RemoveUnusedBookmarks,RemoveLanguageTags,ResetPageSize,RunningHeaders,UpdateStyles,UsedStyles"/>
    <w:docVar w:name="WAFER_20190618122006_GUID" w:val="89039f19-a10c-4b19-b61b-4aa677e197a0"/>
    <w:docVar w:name="WAFER_20200625155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5539_GUID" w:val="c8033e79-e59e-4b0b-ba66-b559d0a168d6"/>
    <w:docVar w:name="WAFER_20200730132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32511_GUID" w:val="54e85fc1-053c-46dd-9840-ac55b3814002"/>
    <w:docVar w:name="WAFER_20201201085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449_GUID" w:val="ec73de86-b633-40d6-8a20-76e0b133954b"/>
    <w:docVar w:name="WAFER_20210504152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4152821_GUID" w:val="f87d00a2-e77d-46b6-acc1-29adf2b8922d"/>
    <w:docVar w:name="WAFER_202106031225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3122527_GUID" w:val="3515449b-68c6-478e-8ae4-6f25b81a6b40"/>
    <w:docVar w:name="WAFER_202106231538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801_GUID" w:val="86ab758e-2be6-4997-a294-36f74ccd61a0"/>
    <w:docVar w:name="WAFER_2021062315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830_GUID" w:val="9ed3d97e-10bd-49ce-8e8e-481f30e2f3b8"/>
    <w:docVar w:name="WAFER_202204051101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110116_GUID" w:val="3263b922-af4c-4792-b698-75086fedcec2"/>
    <w:docVar w:name="WAFER_202204201238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23831_GUID" w:val="9bd887dc-5622-4a17-9b0a-4eeac0158a8a"/>
    <w:docVar w:name="WAFER_202206271331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33116_GUID" w:val="7c6f7894-7aa8-4b80-9954-837c418f4104"/>
    <w:docVar w:name="WAFER_202305161341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34102_GUID" w:val="774786db-3824-4e3b-94ee-6ee573793892"/>
    <w:docVar w:name="WAFER_202306291118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9111836_GUID" w:val="254e6ecd-2315-45c6-a2bd-e4e1839566aa"/>
    <w:docVar w:name="WAFER_202312281420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2041_GUID" w:val="2d5e281c-2568-4ddd-83af-8b8519d029c7"/>
    <w:docVar w:name="WAFER_202312281420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2059_GUID" w:val="698e4727-6fbf-4f9e-b0ae-0d13f5836a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15:docId w15:val="{990338E9-704C-4328-B612-A0A19F83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95567268">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C165-9B2B-4BA3-A404-E5CFEBBE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31046</Words>
  <Characters>144057</Characters>
  <Application>Microsoft Office Word</Application>
  <DocSecurity>0</DocSecurity>
  <Lines>4801</Lines>
  <Paragraphs>3126</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171977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1940 - 09-w0-01</dc:title>
  <dc:subject/>
  <dc:creator/>
  <cp:keywords/>
  <dc:description/>
  <cp:lastModifiedBy>Master Repository Process</cp:lastModifiedBy>
  <cp:revision>4</cp:revision>
  <cp:lastPrinted>2018-06-29T07:24:00Z</cp:lastPrinted>
  <dcterms:created xsi:type="dcterms:W3CDTF">2024-01-02T03:16:00Z</dcterms:created>
  <dcterms:modified xsi:type="dcterms:W3CDTF">2024-01-02T03:16:00Z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AsAtDate">
    <vt:lpwstr>01 Jul 2023</vt:lpwstr>
  </property>
  <property fmtid="{D5CDD505-2E9C-101B-9397-08002B2CF9AE}" pid="8" name="Suffix">
    <vt:lpwstr>09-w0-01</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