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_Toc154746116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_Toc154746117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_Toc154746118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_Toc154746119 \h </w:instrText>
      </w:r>
      <w:r>
        <w:fldChar w:fldCharType="separate"/>
      </w:r>
      <w:r>
        <w:t>19</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_Toc154746120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_Toc154746122 \h </w:instrText>
      </w:r>
      <w:r>
        <w:fldChar w:fldCharType="separate"/>
      </w:r>
      <w:r>
        <w:t>20</w:t>
      </w:r>
      <w:r>
        <w:fldChar w:fldCharType="end"/>
      </w:r>
    </w:p>
    <w:p>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_Toc154746123 \h </w:instrText>
      </w:r>
      <w:r>
        <w:fldChar w:fldCharType="separate"/>
      </w:r>
      <w:r>
        <w:t>20</w:t>
      </w:r>
      <w:r>
        <w:fldChar w:fldCharType="end"/>
      </w:r>
    </w:p>
    <w:p>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_Toc154746124 \h </w:instrText>
      </w:r>
      <w:r>
        <w:fldChar w:fldCharType="separate"/>
      </w:r>
      <w:r>
        <w:t>21</w:t>
      </w:r>
      <w:r>
        <w:fldChar w:fldCharType="end"/>
      </w:r>
    </w:p>
    <w:p>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_Toc154746125 \h </w:instrText>
      </w:r>
      <w:r>
        <w:fldChar w:fldCharType="separate"/>
      </w:r>
      <w:r>
        <w:t>22</w:t>
      </w:r>
      <w:r>
        <w:fldChar w:fldCharType="end"/>
      </w:r>
    </w:p>
    <w:p>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_Toc154746126 \h </w:instrText>
      </w:r>
      <w:r>
        <w:fldChar w:fldCharType="separate"/>
      </w:r>
      <w:r>
        <w:t>22</w:t>
      </w:r>
      <w:r>
        <w:fldChar w:fldCharType="end"/>
      </w:r>
    </w:p>
    <w:p>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_Toc154746127 \h </w:instrText>
      </w:r>
      <w:r>
        <w:fldChar w:fldCharType="separate"/>
      </w:r>
      <w:r>
        <w:t>23</w:t>
      </w:r>
      <w:r>
        <w:fldChar w:fldCharType="end"/>
      </w:r>
    </w:p>
    <w:p>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_Toc154746128 \h </w:instrText>
      </w:r>
      <w:r>
        <w:fldChar w:fldCharType="separate"/>
      </w:r>
      <w:r>
        <w:t>25</w:t>
      </w:r>
      <w:r>
        <w:fldChar w:fldCharType="end"/>
      </w:r>
    </w:p>
    <w:p>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_Toc154746129 \h </w:instrText>
      </w:r>
      <w:r>
        <w:fldChar w:fldCharType="separate"/>
      </w:r>
      <w:r>
        <w:t>26</w:t>
      </w:r>
      <w:r>
        <w:fldChar w:fldCharType="end"/>
      </w:r>
    </w:p>
    <w:p>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_Toc154746130 \h </w:instrText>
      </w:r>
      <w:r>
        <w:fldChar w:fldCharType="separate"/>
      </w:r>
      <w:r>
        <w:t>27</w:t>
      </w:r>
      <w:r>
        <w:fldChar w:fldCharType="end"/>
      </w:r>
    </w:p>
    <w:p>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_Toc154746131 \h </w:instrText>
      </w:r>
      <w:r>
        <w:fldChar w:fldCharType="separate"/>
      </w:r>
      <w:r>
        <w:t>27</w:t>
      </w:r>
      <w:r>
        <w:fldChar w:fldCharType="end"/>
      </w:r>
    </w:p>
    <w:p>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_Toc154746132 \h </w:instrText>
      </w:r>
      <w:r>
        <w:fldChar w:fldCharType="separate"/>
      </w:r>
      <w:r>
        <w:t>28</w:t>
      </w:r>
      <w:r>
        <w:fldChar w:fldCharType="end"/>
      </w:r>
    </w:p>
    <w:p>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_Toc154746133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_Toc154746136 \h </w:instrText>
      </w:r>
      <w:r>
        <w:fldChar w:fldCharType="separate"/>
      </w:r>
      <w:r>
        <w:t>34</w:t>
      </w:r>
      <w:r>
        <w:fldChar w:fldCharType="end"/>
      </w:r>
    </w:p>
    <w:p>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_Toc154746137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_Toc154746138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Community development statement</w:t>
      </w:r>
    </w:p>
    <w:p>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_Toc154746140 \h </w:instrText>
      </w:r>
      <w:r>
        <w:fldChar w:fldCharType="separate"/>
      </w:r>
      <w:r>
        <w:t>37</w:t>
      </w:r>
      <w:r>
        <w:fldChar w:fldCharType="end"/>
      </w:r>
    </w:p>
    <w:p>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_Toc154746141 \h </w:instrText>
      </w:r>
      <w:r>
        <w:fldChar w:fldCharType="separate"/>
      </w:r>
      <w:r>
        <w:t>38</w:t>
      </w:r>
      <w:r>
        <w:fldChar w:fldCharType="end"/>
      </w:r>
    </w:p>
    <w:p>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_Toc154746142 \h </w:instrText>
      </w:r>
      <w:r>
        <w:fldChar w:fldCharType="separate"/>
      </w:r>
      <w:r>
        <w:t>39</w:t>
      </w:r>
      <w:r>
        <w:fldChar w:fldCharType="end"/>
      </w:r>
    </w:p>
    <w:p>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_Toc154746143 \h </w:instrText>
      </w:r>
      <w:r>
        <w:fldChar w:fldCharType="separate"/>
      </w:r>
      <w:r>
        <w:t>40</w:t>
      </w:r>
      <w:r>
        <w:fldChar w:fldCharType="end"/>
      </w:r>
    </w:p>
    <w:p>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_Toc154746144 \h </w:instrText>
      </w:r>
      <w:r>
        <w:fldChar w:fldCharType="separate"/>
      </w:r>
      <w:r>
        <w:t>41</w:t>
      </w:r>
      <w:r>
        <w:fldChar w:fldCharType="end"/>
      </w:r>
    </w:p>
    <w:p>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_Toc154746145 \h </w:instrText>
      </w:r>
      <w:r>
        <w:fldChar w:fldCharType="separate"/>
      </w:r>
      <w:r>
        <w:t>44</w:t>
      </w:r>
      <w:r>
        <w:fldChar w:fldCharType="end"/>
      </w:r>
    </w:p>
    <w:p>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_Toc154746146 \h </w:instrText>
      </w:r>
      <w:r>
        <w:fldChar w:fldCharType="separate"/>
      </w:r>
      <w:r>
        <w:t>46</w:t>
      </w:r>
      <w:r>
        <w:fldChar w:fldCharType="end"/>
      </w:r>
    </w:p>
    <w:p>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_Toc154746147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Planning approvals</w:t>
      </w:r>
    </w:p>
    <w:p>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_Toc154746149 \h </w:instrText>
      </w:r>
      <w:r>
        <w:fldChar w:fldCharType="separate"/>
      </w:r>
      <w:r>
        <w:t>47</w:t>
      </w:r>
      <w:r>
        <w:fldChar w:fldCharType="end"/>
      </w:r>
    </w:p>
    <w:p>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_Toc154746150 \h </w:instrText>
      </w:r>
      <w:r>
        <w:fldChar w:fldCharType="separate"/>
      </w:r>
      <w:r>
        <w:t>48</w:t>
      </w:r>
      <w:r>
        <w:fldChar w:fldCharType="end"/>
      </w:r>
    </w:p>
    <w:p>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_Toc154746151 \h </w:instrText>
      </w:r>
      <w:r>
        <w:fldChar w:fldCharType="separate"/>
      </w:r>
      <w:r>
        <w:t>51</w:t>
      </w:r>
      <w:r>
        <w:fldChar w:fldCharType="end"/>
      </w:r>
    </w:p>
    <w:p>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_Toc154746152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_Toc154746154 \h </w:instrText>
      </w:r>
      <w:r>
        <w:fldChar w:fldCharType="separate"/>
      </w:r>
      <w:r>
        <w:t>52</w:t>
      </w:r>
      <w:r>
        <w:fldChar w:fldCharType="end"/>
      </w:r>
    </w:p>
    <w:p>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_Toc154746155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35.</w:t>
      </w:r>
      <w:r>
        <w:tab/>
        <w:t>Scheme notice</w:t>
      </w:r>
      <w:r>
        <w:tab/>
      </w:r>
      <w:r>
        <w:fldChar w:fldCharType="begin"/>
      </w:r>
      <w:r>
        <w:instrText xml:space="preserve"> PAGEREF _Toc154746158 \h </w:instrText>
      </w:r>
      <w:r>
        <w:fldChar w:fldCharType="separate"/>
      </w:r>
      <w:r>
        <w:t>54</w:t>
      </w:r>
      <w:r>
        <w:fldChar w:fldCharType="end"/>
      </w:r>
    </w:p>
    <w:p>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_Toc154746159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Scheme plan</w:t>
      </w:r>
    </w:p>
    <w:p>
      <w:pPr>
        <w:pStyle w:val="TOC8"/>
        <w:rPr>
          <w:rFonts w:asciiTheme="minorHAnsi" w:eastAsiaTheme="minorEastAsia" w:hAnsiTheme="minorHAnsi" w:cstheme="minorBidi"/>
          <w:szCs w:val="22"/>
        </w:rPr>
      </w:pPr>
      <w:r>
        <w:t>37.</w:t>
      </w:r>
      <w:r>
        <w:tab/>
        <w:t>Scheme plan</w:t>
      </w:r>
      <w:r>
        <w:tab/>
      </w:r>
      <w:r>
        <w:fldChar w:fldCharType="begin"/>
      </w:r>
      <w:r>
        <w:instrText xml:space="preserve"> PAGEREF _Toc154746161 \h </w:instrText>
      </w:r>
      <w:r>
        <w:fldChar w:fldCharType="separate"/>
      </w:r>
      <w:r>
        <w:t>55</w:t>
      </w:r>
      <w:r>
        <w:fldChar w:fldCharType="end"/>
      </w:r>
    </w:p>
    <w:p>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_Toc154746162 \h </w:instrText>
      </w:r>
      <w:r>
        <w:fldChar w:fldCharType="separate"/>
      </w:r>
      <w:r>
        <w:t>57</w:t>
      </w:r>
      <w:r>
        <w:fldChar w:fldCharType="end"/>
      </w:r>
    </w:p>
    <w:p>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_Toc154746163 \h </w:instrText>
      </w:r>
      <w:r>
        <w:fldChar w:fldCharType="separate"/>
      </w:r>
      <w:r>
        <w:t>59</w:t>
      </w:r>
      <w:r>
        <w:fldChar w:fldCharType="end"/>
      </w:r>
    </w:p>
    <w:p>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_Toc154746164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_Toc154746166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42.</w:t>
      </w:r>
      <w:r>
        <w:tab/>
        <w:t>Requirements for registration of amendment of schedule of unit entitlements</w:t>
      </w:r>
      <w:r>
        <w:tab/>
      </w:r>
      <w:r>
        <w:fldChar w:fldCharType="begin"/>
      </w:r>
      <w:r>
        <w:instrText xml:space="preserve"> PAGEREF _Toc154746167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_Toc154746169 \h </w:instrText>
      </w:r>
      <w:r>
        <w:fldChar w:fldCharType="separate"/>
      </w:r>
      <w:r>
        <w:t>66</w:t>
      </w:r>
      <w:r>
        <w:fldChar w:fldCharType="end"/>
      </w:r>
    </w:p>
    <w:p>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_Toc154746170 \h </w:instrText>
      </w:r>
      <w:r>
        <w:fldChar w:fldCharType="separate"/>
      </w:r>
      <w:r>
        <w:t>67</w:t>
      </w:r>
      <w:r>
        <w:fldChar w:fldCharType="end"/>
      </w:r>
    </w:p>
    <w:p>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_Toc154746171 \h </w:instrText>
      </w:r>
      <w:r>
        <w:fldChar w:fldCharType="separate"/>
      </w:r>
      <w:r>
        <w:t>68</w:t>
      </w:r>
      <w:r>
        <w:fldChar w:fldCharType="end"/>
      </w:r>
    </w:p>
    <w:p>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_Toc154746172 \h </w:instrText>
      </w:r>
      <w:r>
        <w:fldChar w:fldCharType="separate"/>
      </w:r>
      <w:r>
        <w:t>71</w:t>
      </w:r>
      <w:r>
        <w:fldChar w:fldCharType="end"/>
      </w:r>
    </w:p>
    <w:p>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_Toc154746173 \h </w:instrText>
      </w:r>
      <w:r>
        <w:fldChar w:fldCharType="separate"/>
      </w:r>
      <w:r>
        <w:t>73</w:t>
      </w:r>
      <w:r>
        <w:fldChar w:fldCharType="end"/>
      </w:r>
    </w:p>
    <w:p>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_Toc154746174 \h </w:instrText>
      </w:r>
      <w:r>
        <w:fldChar w:fldCharType="separate"/>
      </w:r>
      <w:r>
        <w:t>74</w:t>
      </w:r>
      <w:r>
        <w:fldChar w:fldCharType="end"/>
      </w:r>
    </w:p>
    <w:p>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_Toc154746175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amendments of schemes</w:t>
      </w:r>
    </w:p>
    <w:p>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_Toc154746178 \h </w:instrText>
      </w:r>
      <w:r>
        <w:fldChar w:fldCharType="separate"/>
      </w:r>
      <w:r>
        <w:t>78</w:t>
      </w:r>
      <w:r>
        <w:fldChar w:fldCharType="end"/>
      </w:r>
    </w:p>
    <w:p>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_Toc154746179 \h </w:instrText>
      </w:r>
      <w:r>
        <w:fldChar w:fldCharType="separate"/>
      </w:r>
      <w:r>
        <w:t>79</w:t>
      </w:r>
      <w:r>
        <w:fldChar w:fldCharType="end"/>
      </w:r>
    </w:p>
    <w:p>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_Toc154746180 \h </w:instrText>
      </w:r>
      <w:r>
        <w:fldChar w:fldCharType="separate"/>
      </w:r>
      <w:r>
        <w:t>81</w:t>
      </w:r>
      <w:r>
        <w:fldChar w:fldCharType="end"/>
      </w:r>
    </w:p>
    <w:p>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_Toc154746181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Statutory easements</w:t>
      </w:r>
    </w:p>
    <w:p>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_Toc154746183 \h </w:instrText>
      </w:r>
      <w:r>
        <w:fldChar w:fldCharType="separate"/>
      </w:r>
      <w:r>
        <w:t>83</w:t>
      </w:r>
      <w:r>
        <w:fldChar w:fldCharType="end"/>
      </w:r>
    </w:p>
    <w:p>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_Toc154746184 \h </w:instrText>
      </w:r>
      <w:r>
        <w:fldChar w:fldCharType="separate"/>
      </w:r>
      <w:r>
        <w:t>84</w:t>
      </w:r>
      <w:r>
        <w:fldChar w:fldCharType="end"/>
      </w:r>
    </w:p>
    <w:p>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_Toc154746185 \h </w:instrText>
      </w:r>
      <w:r>
        <w:fldChar w:fldCharType="separate"/>
      </w:r>
      <w:r>
        <w:t>86</w:t>
      </w:r>
      <w:r>
        <w:fldChar w:fldCharType="end"/>
      </w:r>
    </w:p>
    <w:p>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_Toc154746186 \h </w:instrText>
      </w:r>
      <w:r>
        <w:fldChar w:fldCharType="separate"/>
      </w:r>
      <w:r>
        <w:t>88</w:t>
      </w:r>
      <w:r>
        <w:fldChar w:fldCharType="end"/>
      </w:r>
    </w:p>
    <w:p>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_Toc154746187 \h </w:instrText>
      </w:r>
      <w:r>
        <w:fldChar w:fldCharType="separate"/>
      </w:r>
      <w:r>
        <w:t>89</w:t>
      </w:r>
      <w:r>
        <w:fldChar w:fldCharType="end"/>
      </w:r>
    </w:p>
    <w:p>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_Toc154746188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Rates, taxes and charges</w:t>
      </w:r>
    </w:p>
    <w:p>
      <w:pPr>
        <w:pStyle w:val="TOC8"/>
        <w:rPr>
          <w:rFonts w:asciiTheme="minorHAnsi" w:eastAsiaTheme="minorEastAsia" w:hAnsiTheme="minorHAnsi" w:cstheme="minorBidi"/>
          <w:szCs w:val="22"/>
        </w:rPr>
      </w:pPr>
      <w:r>
        <w:t>60.</w:t>
      </w:r>
      <w:r>
        <w:tab/>
      </w:r>
      <w:r>
        <w:rPr>
          <w:snapToGrid w:val="0"/>
        </w:rPr>
        <w:t>Arrangements for sharing of information</w:t>
      </w:r>
      <w:r>
        <w:tab/>
      </w:r>
      <w:r>
        <w:fldChar w:fldCharType="begin"/>
      </w:r>
      <w:r>
        <w:instrText xml:space="preserve"> PAGEREF _Toc154746190 \h </w:instrText>
      </w:r>
      <w:r>
        <w:fldChar w:fldCharType="separate"/>
      </w:r>
      <w:r>
        <w:t>91</w:t>
      </w:r>
      <w:r>
        <w:fldChar w:fldCharType="end"/>
      </w:r>
    </w:p>
    <w:p>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_Toc154746191 \h </w:instrText>
      </w:r>
      <w:r>
        <w:fldChar w:fldCharType="separate"/>
      </w:r>
      <w:r>
        <w:t>91</w:t>
      </w:r>
      <w:r>
        <w:fldChar w:fldCharType="end"/>
      </w:r>
    </w:p>
    <w:p>
      <w:pPr>
        <w:pStyle w:val="TOC8"/>
        <w:rPr>
          <w:rFonts w:asciiTheme="minorHAnsi" w:eastAsiaTheme="minorEastAsia" w:hAnsiTheme="minorHAnsi" w:cstheme="minorBidi"/>
          <w:szCs w:val="22"/>
        </w:rPr>
      </w:pPr>
      <w:r>
        <w:t>62.</w:t>
      </w:r>
      <w:r>
        <w:tab/>
        <w:t>Objections</w:t>
      </w:r>
      <w:r>
        <w:tab/>
      </w:r>
      <w:r>
        <w:fldChar w:fldCharType="begin"/>
      </w:r>
      <w:r>
        <w:instrText xml:space="preserve"> PAGEREF _Toc154746192 \h </w:instrText>
      </w:r>
      <w:r>
        <w:fldChar w:fldCharType="separate"/>
      </w:r>
      <w:r>
        <w:t>94</w:t>
      </w:r>
      <w:r>
        <w:fldChar w:fldCharType="end"/>
      </w:r>
    </w:p>
    <w:p>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_Toc154746193 \h </w:instrText>
      </w:r>
      <w:r>
        <w:fldChar w:fldCharType="separate"/>
      </w:r>
      <w:r>
        <w:t>95</w:t>
      </w:r>
      <w:r>
        <w:fldChar w:fldCharType="end"/>
      </w:r>
    </w:p>
    <w:p>
      <w:pPr>
        <w:pStyle w:val="TOC8"/>
        <w:rPr>
          <w:rFonts w:asciiTheme="minorHAnsi" w:eastAsiaTheme="minorEastAsia" w:hAnsiTheme="minorHAnsi" w:cstheme="minorBidi"/>
          <w:szCs w:val="22"/>
        </w:rPr>
      </w:pPr>
      <w:r>
        <w:t>64.</w:t>
      </w:r>
      <w:r>
        <w:tab/>
      </w:r>
      <w:r>
        <w:rPr>
          <w:snapToGrid w:val="0"/>
        </w:rPr>
        <w:t>Charges for water supplied</w:t>
      </w:r>
      <w:r>
        <w:tab/>
      </w:r>
      <w:r>
        <w:fldChar w:fldCharType="begin"/>
      </w:r>
      <w:r>
        <w:instrText xml:space="preserve"> PAGEREF _Toc154746194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Original subdivision owner</w:t>
      </w:r>
    </w:p>
    <w:p>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_Toc154746196 \h </w:instrText>
      </w:r>
      <w:r>
        <w:fldChar w:fldCharType="separate"/>
      </w:r>
      <w:r>
        <w:t>96</w:t>
      </w:r>
      <w:r>
        <w:fldChar w:fldCharType="end"/>
      </w:r>
    </w:p>
    <w:p>
      <w:pPr>
        <w:pStyle w:val="TOC8"/>
        <w:rPr>
          <w:rFonts w:asciiTheme="minorHAnsi" w:eastAsiaTheme="minorEastAsia" w:hAnsiTheme="minorHAnsi" w:cstheme="minorBidi"/>
          <w:szCs w:val="22"/>
        </w:rPr>
      </w:pPr>
      <w:r>
        <w:t>66.</w:t>
      </w:r>
      <w:r>
        <w:tab/>
        <w:t>Key documents</w:t>
      </w:r>
      <w:r>
        <w:tab/>
      </w:r>
      <w:r>
        <w:fldChar w:fldCharType="begin"/>
      </w:r>
      <w:r>
        <w:instrText xml:space="preserve"> PAGEREF _Toc154746197 \h </w:instrText>
      </w:r>
      <w:r>
        <w:fldChar w:fldCharType="separate"/>
      </w:r>
      <w:r>
        <w:t>96</w:t>
      </w:r>
      <w:r>
        <w:fldChar w:fldCharType="end"/>
      </w:r>
    </w:p>
    <w:p>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_Toc154746198 \h </w:instrText>
      </w:r>
      <w:r>
        <w:fldChar w:fldCharType="separate"/>
      </w:r>
      <w:r>
        <w:t>97</w:t>
      </w:r>
      <w:r>
        <w:fldChar w:fldCharType="end"/>
      </w:r>
    </w:p>
    <w:p>
      <w:pPr>
        <w:pStyle w:val="TOC8"/>
        <w:rPr>
          <w:rFonts w:asciiTheme="minorHAnsi" w:eastAsiaTheme="minorEastAsia" w:hAnsiTheme="minorHAnsi" w:cstheme="minorBidi"/>
          <w:szCs w:val="22"/>
        </w:rPr>
      </w:pPr>
      <w:r>
        <w:lastRenderedPageBreak/>
        <w:t>68.</w:t>
      </w:r>
      <w:r>
        <w:tab/>
        <w:t>Defects in scheme buildings or infrastructure</w:t>
      </w:r>
      <w:r>
        <w:tab/>
      </w:r>
      <w:r>
        <w:fldChar w:fldCharType="begin"/>
      </w:r>
      <w:r>
        <w:instrText xml:space="preserve"> PAGEREF _Toc154746199 \h </w:instrText>
      </w:r>
      <w:r>
        <w:fldChar w:fldCharType="separate"/>
      </w:r>
      <w:r>
        <w:t>98</w:t>
      </w:r>
      <w:r>
        <w:fldChar w:fldCharType="end"/>
      </w:r>
    </w:p>
    <w:p>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_Toc154746200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Lot owners and occupiers</w:t>
      </w:r>
    </w:p>
    <w:p>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_Toc154746202 \h </w:instrText>
      </w:r>
      <w:r>
        <w:fldChar w:fldCharType="separate"/>
      </w:r>
      <w:r>
        <w:t>100</w:t>
      </w:r>
      <w:r>
        <w:fldChar w:fldCharType="end"/>
      </w:r>
    </w:p>
    <w:p>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_Toc154746203 \h </w:instrText>
      </w:r>
      <w:r>
        <w:fldChar w:fldCharType="separate"/>
      </w:r>
      <w:r>
        <w:t>100</w:t>
      </w:r>
      <w:r>
        <w:fldChar w:fldCharType="end"/>
      </w:r>
    </w:p>
    <w:p>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_Toc154746204 \h </w:instrText>
      </w:r>
      <w:r>
        <w:fldChar w:fldCharType="separate"/>
      </w:r>
      <w:r>
        <w:t>100</w:t>
      </w:r>
      <w:r>
        <w:fldChar w:fldCharType="end"/>
      </w:r>
    </w:p>
    <w:p>
      <w:pPr>
        <w:pStyle w:val="TOC8"/>
        <w:rPr>
          <w:rFonts w:asciiTheme="minorHAnsi" w:eastAsiaTheme="minorEastAsia" w:hAnsiTheme="minorHAnsi" w:cstheme="minorBidi"/>
          <w:szCs w:val="22"/>
        </w:rPr>
      </w:pPr>
      <w:r>
        <w:t>73.</w:t>
      </w:r>
      <w:r>
        <w:tab/>
        <w:t>I</w:t>
      </w:r>
      <w:r>
        <w:rPr>
          <w:snapToGrid w:val="0"/>
        </w:rPr>
        <w:t>nsurance for lot</w:t>
      </w:r>
      <w:r>
        <w:tab/>
      </w:r>
      <w:r>
        <w:fldChar w:fldCharType="begin"/>
      </w:r>
      <w:r>
        <w:instrText xml:space="preserve"> PAGEREF _Toc154746205 \h </w:instrText>
      </w:r>
      <w:r>
        <w:fldChar w:fldCharType="separate"/>
      </w:r>
      <w:r>
        <w:t>101</w:t>
      </w:r>
      <w:r>
        <w:fldChar w:fldCharType="end"/>
      </w:r>
    </w:p>
    <w:p>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_Toc154746206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corporation</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 Property</w:t>
      </w:r>
    </w:p>
    <w:p>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_Toc154746210 \h </w:instrText>
      </w:r>
      <w:r>
        <w:fldChar w:fldCharType="separate"/>
      </w:r>
      <w:r>
        <w:t>103</w:t>
      </w:r>
      <w:r>
        <w:fldChar w:fldCharType="end"/>
      </w:r>
    </w:p>
    <w:p>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_Toc154746211 \h </w:instrText>
      </w:r>
      <w:r>
        <w:fldChar w:fldCharType="separate"/>
      </w:r>
      <w:r>
        <w:t>104</w:t>
      </w:r>
      <w:r>
        <w:fldChar w:fldCharType="end"/>
      </w:r>
    </w:p>
    <w:p>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_Toc154746212 \h </w:instrText>
      </w:r>
      <w:r>
        <w:fldChar w:fldCharType="separate"/>
      </w:r>
      <w:r>
        <w:t>104</w:t>
      </w:r>
      <w:r>
        <w:fldChar w:fldCharType="end"/>
      </w:r>
    </w:p>
    <w:p>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_Toc154746213 \h </w:instrText>
      </w:r>
      <w:r>
        <w:fldChar w:fldCharType="separate"/>
      </w:r>
      <w:r>
        <w:t>104</w:t>
      </w:r>
      <w:r>
        <w:fldChar w:fldCharType="end"/>
      </w:r>
    </w:p>
    <w:p>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_Toc154746214 \h </w:instrText>
      </w:r>
      <w:r>
        <w:fldChar w:fldCharType="separate"/>
      </w:r>
      <w:r>
        <w:t>105</w:t>
      </w:r>
      <w:r>
        <w:fldChar w:fldCharType="end"/>
      </w:r>
    </w:p>
    <w:p>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_Toc154746215 \h </w:instrText>
      </w:r>
      <w:r>
        <w:fldChar w:fldCharType="separate"/>
      </w:r>
      <w:r>
        <w:t>106</w:t>
      </w:r>
      <w:r>
        <w:fldChar w:fldCharType="end"/>
      </w:r>
    </w:p>
    <w:p>
      <w:pPr>
        <w:pStyle w:val="TOC8"/>
        <w:rPr>
          <w:rFonts w:asciiTheme="minorHAnsi" w:eastAsiaTheme="minorEastAsia" w:hAnsiTheme="minorHAnsi" w:cstheme="minorBidi"/>
          <w:szCs w:val="22"/>
        </w:rPr>
      </w:pPr>
      <w:r>
        <w:t>81.</w:t>
      </w:r>
      <w:r>
        <w:tab/>
      </w:r>
      <w:r>
        <w:rPr>
          <w:snapToGrid w:val="0"/>
        </w:rPr>
        <w:t>Power of community corporation to enter any part of parcel</w:t>
      </w:r>
      <w:r>
        <w:tab/>
      </w:r>
      <w:r>
        <w:fldChar w:fldCharType="begin"/>
      </w:r>
      <w:r>
        <w:instrText xml:space="preserve"> PAGEREF _Toc154746216 \h </w:instrText>
      </w:r>
      <w:r>
        <w:fldChar w:fldCharType="separate"/>
      </w:r>
      <w:r>
        <w:t>107</w:t>
      </w:r>
      <w:r>
        <w:fldChar w:fldCharType="end"/>
      </w:r>
    </w:p>
    <w:p>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_Toc154746217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_Toc154746219 \h </w:instrText>
      </w:r>
      <w:r>
        <w:fldChar w:fldCharType="separate"/>
      </w:r>
      <w:r>
        <w:t>108</w:t>
      </w:r>
      <w:r>
        <w:fldChar w:fldCharType="end"/>
      </w:r>
    </w:p>
    <w:p>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_Toc154746220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_Toc154746222 \h </w:instrText>
      </w:r>
      <w:r>
        <w:fldChar w:fldCharType="separate"/>
      </w:r>
      <w:r>
        <w:t>111</w:t>
      </w:r>
      <w:r>
        <w:fldChar w:fldCharType="end"/>
      </w:r>
    </w:p>
    <w:p>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_Toc154746223 \h </w:instrText>
      </w:r>
      <w:r>
        <w:fldChar w:fldCharType="separate"/>
      </w:r>
      <w:r>
        <w:t>113</w:t>
      </w:r>
      <w:r>
        <w:fldChar w:fldCharType="end"/>
      </w:r>
    </w:p>
    <w:p>
      <w:pPr>
        <w:pStyle w:val="TOC8"/>
        <w:rPr>
          <w:rFonts w:asciiTheme="minorHAnsi" w:eastAsiaTheme="minorEastAsia" w:hAnsiTheme="minorHAnsi" w:cstheme="minorBidi"/>
          <w:szCs w:val="22"/>
        </w:rPr>
      </w:pPr>
      <w:r>
        <w:t>87.</w:t>
      </w:r>
      <w:r>
        <w:tab/>
        <w:t>Budget</w:t>
      </w:r>
      <w:r>
        <w:tab/>
      </w:r>
      <w:r>
        <w:fldChar w:fldCharType="begin"/>
      </w:r>
      <w:r>
        <w:instrText xml:space="preserve"> PAGEREF _Toc154746224 \h </w:instrText>
      </w:r>
      <w:r>
        <w:fldChar w:fldCharType="separate"/>
      </w:r>
      <w:r>
        <w:t>113</w:t>
      </w:r>
      <w:r>
        <w:fldChar w:fldCharType="end"/>
      </w:r>
    </w:p>
    <w:p>
      <w:pPr>
        <w:pStyle w:val="TOC8"/>
        <w:rPr>
          <w:rFonts w:asciiTheme="minorHAnsi" w:eastAsiaTheme="minorEastAsia" w:hAnsiTheme="minorHAnsi" w:cstheme="minorBidi"/>
          <w:szCs w:val="22"/>
        </w:rPr>
      </w:pPr>
      <w:r>
        <w:t>88.</w:t>
      </w:r>
      <w:r>
        <w:tab/>
        <w:t>Contributions</w:t>
      </w:r>
      <w:r>
        <w:tab/>
      </w:r>
      <w:r>
        <w:fldChar w:fldCharType="begin"/>
      </w:r>
      <w:r>
        <w:instrText xml:space="preserve"> PAGEREF _Toc154746225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_Toc154746227 \h </w:instrText>
      </w:r>
      <w:r>
        <w:fldChar w:fldCharType="separate"/>
      </w:r>
      <w:r>
        <w:t>116</w:t>
      </w:r>
      <w:r>
        <w:fldChar w:fldCharType="end"/>
      </w:r>
    </w:p>
    <w:p>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_Toc154746228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_Toc154746230 \h </w:instrText>
      </w:r>
      <w:r>
        <w:fldChar w:fldCharType="separate"/>
      </w:r>
      <w:r>
        <w:t>118</w:t>
      </w:r>
      <w:r>
        <w:fldChar w:fldCharType="end"/>
      </w:r>
    </w:p>
    <w:p>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_Toc154746231 \h </w:instrText>
      </w:r>
      <w:r>
        <w:fldChar w:fldCharType="separate"/>
      </w:r>
      <w:r>
        <w:t>120</w:t>
      </w:r>
      <w:r>
        <w:fldChar w:fldCharType="end"/>
      </w:r>
    </w:p>
    <w:p>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_Toc154746232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Provision of information</w:t>
      </w:r>
    </w:p>
    <w:p>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_Toc154746234 \h </w:instrText>
      </w:r>
      <w:r>
        <w:fldChar w:fldCharType="separate"/>
      </w:r>
      <w:r>
        <w:t>122</w:t>
      </w:r>
      <w:r>
        <w:fldChar w:fldCharType="end"/>
      </w:r>
    </w:p>
    <w:p>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_Toc154746235 \h </w:instrText>
      </w:r>
      <w:r>
        <w:fldChar w:fldCharType="separate"/>
      </w:r>
      <w:r>
        <w:t>123</w:t>
      </w:r>
      <w:r>
        <w:fldChar w:fldCharType="end"/>
      </w:r>
    </w:p>
    <w:p>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_Toc154746236 \h </w:instrText>
      </w:r>
      <w:r>
        <w:fldChar w:fldCharType="separate"/>
      </w:r>
      <w:r>
        <w:t>123</w:t>
      </w:r>
      <w:r>
        <w:fldChar w:fldCharType="end"/>
      </w:r>
    </w:p>
    <w:p>
      <w:pPr>
        <w:pStyle w:val="TOC8"/>
        <w:rPr>
          <w:rFonts w:asciiTheme="minorHAnsi" w:eastAsiaTheme="minorEastAsia" w:hAnsiTheme="minorHAnsi" w:cstheme="minorBidi"/>
          <w:szCs w:val="22"/>
        </w:rPr>
      </w:pPr>
      <w:r>
        <w:t>97.</w:t>
      </w:r>
      <w:r>
        <w:tab/>
        <w:t>Certificates</w:t>
      </w:r>
      <w:r>
        <w:tab/>
      </w:r>
      <w:r>
        <w:fldChar w:fldCharType="begin"/>
      </w:r>
      <w:r>
        <w:instrText xml:space="preserve"> PAGEREF _Toc154746237 \h </w:instrText>
      </w:r>
      <w:r>
        <w:fldChar w:fldCharType="separate"/>
      </w:r>
      <w:r>
        <w:t>124</w:t>
      </w:r>
      <w:r>
        <w:fldChar w:fldCharType="end"/>
      </w:r>
    </w:p>
    <w:p>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_Toc154746238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_Toc154746240 \h </w:instrText>
      </w:r>
      <w:r>
        <w:fldChar w:fldCharType="separate"/>
      </w:r>
      <w:r>
        <w:t>126</w:t>
      </w:r>
      <w:r>
        <w:fldChar w:fldCharType="end"/>
      </w:r>
    </w:p>
    <w:p>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_Toc154746241 \h </w:instrText>
      </w:r>
      <w:r>
        <w:fldChar w:fldCharType="separate"/>
      </w:r>
      <w:r>
        <w:t>126</w:t>
      </w:r>
      <w:r>
        <w:fldChar w:fldCharType="end"/>
      </w:r>
    </w:p>
    <w:p>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_Toc154746242 \h </w:instrText>
      </w:r>
      <w:r>
        <w:fldChar w:fldCharType="separate"/>
      </w:r>
      <w:r>
        <w:t>127</w:t>
      </w:r>
      <w:r>
        <w:fldChar w:fldCharType="end"/>
      </w:r>
    </w:p>
    <w:p>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_Toc154746243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_Toc154746245 \h </w:instrText>
      </w:r>
      <w:r>
        <w:fldChar w:fldCharType="separate"/>
      </w:r>
      <w:r>
        <w:t>128</w:t>
      </w:r>
      <w:r>
        <w:fldChar w:fldCharType="end"/>
      </w:r>
    </w:p>
    <w:p>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_Toc154746246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105.</w:t>
      </w:r>
      <w:r>
        <w:tab/>
        <w:t>Objectives</w:t>
      </w:r>
      <w:r>
        <w:tab/>
      </w:r>
      <w:r>
        <w:fldChar w:fldCharType="begin"/>
      </w:r>
      <w:r>
        <w:instrText xml:space="preserve"> PAGEREF _Toc154746248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_Toc154746250 \h </w:instrText>
      </w:r>
      <w:r>
        <w:fldChar w:fldCharType="separate"/>
      </w:r>
      <w:r>
        <w:t>131</w:t>
      </w:r>
      <w:r>
        <w:fldChar w:fldCharType="end"/>
      </w:r>
    </w:p>
    <w:p>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_Toc154746251 \h </w:instrText>
      </w:r>
      <w:r>
        <w:fldChar w:fldCharType="separate"/>
      </w:r>
      <w:r>
        <w:t>134</w:t>
      </w:r>
      <w:r>
        <w:fldChar w:fldCharType="end"/>
      </w:r>
    </w:p>
    <w:p>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_Toc154746252 \h </w:instrText>
      </w:r>
      <w:r>
        <w:fldChar w:fldCharType="separate"/>
      </w:r>
      <w:r>
        <w:t>135</w:t>
      </w:r>
      <w:r>
        <w:fldChar w:fldCharType="end"/>
      </w:r>
    </w:p>
    <w:p>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_Toc154746253 \h </w:instrText>
      </w:r>
      <w:r>
        <w:fldChar w:fldCharType="separate"/>
      </w:r>
      <w:r>
        <w:t>135</w:t>
      </w:r>
      <w:r>
        <w:fldChar w:fldCharType="end"/>
      </w:r>
    </w:p>
    <w:p>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_Toc154746254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Council and officers</w:t>
      </w:r>
    </w:p>
    <w:p>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_Toc154746256 \h </w:instrText>
      </w:r>
      <w:r>
        <w:fldChar w:fldCharType="separate"/>
      </w:r>
      <w:r>
        <w:t>138</w:t>
      </w:r>
      <w:r>
        <w:fldChar w:fldCharType="end"/>
      </w:r>
    </w:p>
    <w:p>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_Toc154746257 \h </w:instrText>
      </w:r>
      <w:r>
        <w:fldChar w:fldCharType="separate"/>
      </w:r>
      <w:r>
        <w:t>140</w:t>
      </w:r>
      <w:r>
        <w:fldChar w:fldCharType="end"/>
      </w:r>
    </w:p>
    <w:p>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_Toc154746258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114.</w:t>
      </w:r>
      <w:r>
        <w:tab/>
      </w:r>
      <w:r>
        <w:rPr>
          <w:snapToGrid w:val="0"/>
        </w:rPr>
        <w:t>Performance of council functions in general meeting</w:t>
      </w:r>
      <w:r>
        <w:tab/>
      </w:r>
      <w:r>
        <w:fldChar w:fldCharType="begin"/>
      </w:r>
      <w:r>
        <w:instrText xml:space="preserve"> PAGEREF _Toc154746260 \h </w:instrText>
      </w:r>
      <w:r>
        <w:fldChar w:fldCharType="separate"/>
      </w:r>
      <w:r>
        <w:t>142</w:t>
      </w:r>
      <w:r>
        <w:fldChar w:fldCharType="end"/>
      </w:r>
    </w:p>
    <w:p>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_Toc154746261 \h </w:instrText>
      </w:r>
      <w:r>
        <w:fldChar w:fldCharType="separate"/>
      </w:r>
      <w:r>
        <w:t>142</w:t>
      </w:r>
      <w:r>
        <w:fldChar w:fldCharType="end"/>
      </w:r>
    </w:p>
    <w:p>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_Toc154746262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9 — Scheme managers</w:t>
      </w:r>
    </w:p>
    <w:p>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_Toc154746264 \h </w:instrText>
      </w:r>
      <w:r>
        <w:fldChar w:fldCharType="separate"/>
      </w:r>
      <w:r>
        <w:t>144</w:t>
      </w:r>
      <w:r>
        <w:fldChar w:fldCharType="end"/>
      </w:r>
    </w:p>
    <w:p>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_Toc154746265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119.</w:t>
      </w:r>
      <w:r>
        <w:tab/>
        <w:t>Scheme management contract: minimum requirements</w:t>
      </w:r>
      <w:r>
        <w:tab/>
      </w:r>
      <w:r>
        <w:fldChar w:fldCharType="begin"/>
      </w:r>
      <w:r>
        <w:instrText xml:space="preserve"> PAGEREF _Toc154746266 \h </w:instrText>
      </w:r>
      <w:r>
        <w:fldChar w:fldCharType="separate"/>
      </w:r>
      <w:r>
        <w:t>146</w:t>
      </w:r>
      <w:r>
        <w:fldChar w:fldCharType="end"/>
      </w:r>
    </w:p>
    <w:p>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_Toc154746267 \h </w:instrText>
      </w:r>
      <w:r>
        <w:fldChar w:fldCharType="separate"/>
      </w:r>
      <w:r>
        <w:t>148</w:t>
      </w:r>
      <w:r>
        <w:fldChar w:fldCharType="end"/>
      </w:r>
    </w:p>
    <w:p>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_Toc154746268 \h </w:instrText>
      </w:r>
      <w:r>
        <w:fldChar w:fldCharType="separate"/>
      </w:r>
      <w:r>
        <w:t>149</w:t>
      </w:r>
      <w:r>
        <w:fldChar w:fldCharType="end"/>
      </w:r>
    </w:p>
    <w:p>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_Toc154746269 \h </w:instrText>
      </w:r>
      <w:r>
        <w:fldChar w:fldCharType="separate"/>
      </w:r>
      <w:r>
        <w:t>149</w:t>
      </w:r>
      <w:r>
        <w:fldChar w:fldCharType="end"/>
      </w:r>
    </w:p>
    <w:p>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_Toc154746270 \h </w:instrText>
      </w:r>
      <w:r>
        <w:fldChar w:fldCharType="separate"/>
      </w:r>
      <w:r>
        <w:t>150</w:t>
      </w:r>
      <w:r>
        <w:fldChar w:fldCharType="end"/>
      </w:r>
    </w:p>
    <w:p>
      <w:pPr>
        <w:pStyle w:val="TOC8"/>
        <w:rPr>
          <w:rFonts w:asciiTheme="minorHAnsi" w:eastAsiaTheme="minorEastAsia" w:hAnsiTheme="minorHAnsi" w:cstheme="minorBidi"/>
          <w:szCs w:val="22"/>
        </w:rPr>
      </w:pPr>
      <w:r>
        <w:t>124.</w:t>
      </w:r>
      <w:r>
        <w:tab/>
        <w:t>Audits</w:t>
      </w:r>
      <w:r>
        <w:tab/>
      </w:r>
      <w:r>
        <w:fldChar w:fldCharType="begin"/>
      </w:r>
      <w:r>
        <w:instrText xml:space="preserve"> PAGEREF _Toc154746271 \h </w:instrText>
      </w:r>
      <w:r>
        <w:fldChar w:fldCharType="separate"/>
      </w:r>
      <w:r>
        <w:t>151</w:t>
      </w:r>
      <w:r>
        <w:fldChar w:fldCharType="end"/>
      </w:r>
    </w:p>
    <w:p>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_Toc154746272 \h </w:instrText>
      </w:r>
      <w:r>
        <w:fldChar w:fldCharType="separate"/>
      </w:r>
      <w:r>
        <w:t>152</w:t>
      </w:r>
      <w:r>
        <w:fldChar w:fldCharType="end"/>
      </w:r>
    </w:p>
    <w:p>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_Toc154746273 \h </w:instrText>
      </w:r>
      <w:r>
        <w:fldChar w:fldCharType="separate"/>
      </w:r>
      <w:r>
        <w:t>154</w:t>
      </w:r>
      <w:r>
        <w:fldChar w:fldCharType="end"/>
      </w:r>
    </w:p>
    <w:p>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_Toc154746274 \h </w:instrText>
      </w:r>
      <w:r>
        <w:fldChar w:fldCharType="separate"/>
      </w:r>
      <w:r>
        <w:t>154</w:t>
      </w:r>
      <w:r>
        <w:fldChar w:fldCharType="end"/>
      </w:r>
    </w:p>
    <w:p>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_Toc154746275 \h </w:instrText>
      </w:r>
      <w:r>
        <w:fldChar w:fldCharType="separate"/>
      </w:r>
      <w:r>
        <w:t>155</w:t>
      </w:r>
      <w:r>
        <w:fldChar w:fldCharType="end"/>
      </w:r>
    </w:p>
    <w:p>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_Toc154746276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10 — Protection of buyers</w:t>
      </w:r>
    </w:p>
    <w:p>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_Toc154746278 \h </w:instrText>
      </w:r>
      <w:r>
        <w:fldChar w:fldCharType="separate"/>
      </w:r>
      <w:r>
        <w:t>156</w:t>
      </w:r>
      <w:r>
        <w:fldChar w:fldCharType="end"/>
      </w:r>
    </w:p>
    <w:p>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_Toc154746279 \h </w:instrText>
      </w:r>
      <w:r>
        <w:fldChar w:fldCharType="separate"/>
      </w:r>
      <w:r>
        <w:t>159</w:t>
      </w:r>
      <w:r>
        <w:fldChar w:fldCharType="end"/>
      </w:r>
    </w:p>
    <w:p>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_Toc154746280 \h </w:instrText>
      </w:r>
      <w:r>
        <w:fldChar w:fldCharType="separate"/>
      </w:r>
      <w:r>
        <w:t>161</w:t>
      </w:r>
      <w:r>
        <w:fldChar w:fldCharType="end"/>
      </w:r>
    </w:p>
    <w:p>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_Toc154746281 \h </w:instrText>
      </w:r>
      <w:r>
        <w:fldChar w:fldCharType="separate"/>
      </w:r>
      <w:r>
        <w:t>161</w:t>
      </w:r>
      <w:r>
        <w:fldChar w:fldCharType="end"/>
      </w:r>
    </w:p>
    <w:p>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_Toc154746282 \h </w:instrText>
      </w:r>
      <w:r>
        <w:fldChar w:fldCharType="separate"/>
      </w:r>
      <w:r>
        <w:t>162</w:t>
      </w:r>
      <w:r>
        <w:fldChar w:fldCharType="end"/>
      </w:r>
    </w:p>
    <w:p>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_Toc154746283 \h </w:instrText>
      </w:r>
      <w:r>
        <w:fldChar w:fldCharType="separate"/>
      </w:r>
      <w:r>
        <w:t>162</w:t>
      </w:r>
      <w:r>
        <w:fldChar w:fldCharType="end"/>
      </w:r>
    </w:p>
    <w:p>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_Toc154746284 \h </w:instrText>
      </w:r>
      <w:r>
        <w:fldChar w:fldCharType="separate"/>
      </w:r>
      <w:r>
        <w:t>162</w:t>
      </w:r>
      <w:r>
        <w:fldChar w:fldCharType="end"/>
      </w:r>
    </w:p>
    <w:p>
      <w:pPr>
        <w:pStyle w:val="TOC8"/>
        <w:rPr>
          <w:rFonts w:asciiTheme="minorHAnsi" w:eastAsiaTheme="minorEastAsia" w:hAnsiTheme="minorHAnsi" w:cstheme="minorBidi"/>
          <w:szCs w:val="22"/>
        </w:rPr>
      </w:pPr>
      <w:r>
        <w:t>137.</w:t>
      </w:r>
      <w:r>
        <w:tab/>
      </w:r>
      <w:r>
        <w:rPr>
          <w:snapToGrid w:val="0"/>
        </w:rPr>
        <w:t>Proposed lot contract</w:t>
      </w:r>
      <w:r>
        <w:tab/>
      </w:r>
      <w:r>
        <w:fldChar w:fldCharType="begin"/>
      </w:r>
      <w:r>
        <w:instrText xml:space="preserve"> PAGEREF _Toc154746285 \h </w:instrText>
      </w:r>
      <w:r>
        <w:fldChar w:fldCharType="separate"/>
      </w:r>
      <w:r>
        <w:t>163</w:t>
      </w:r>
      <w:r>
        <w:fldChar w:fldCharType="end"/>
      </w:r>
    </w:p>
    <w:p>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_Toc154746286 \h </w:instrText>
      </w:r>
      <w:r>
        <w:fldChar w:fldCharType="separate"/>
      </w:r>
      <w:r>
        <w:t>164</w:t>
      </w:r>
      <w:r>
        <w:fldChar w:fldCharType="end"/>
      </w:r>
    </w:p>
    <w:p>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_Toc154746287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Termination</w:t>
      </w:r>
    </w:p>
    <w:p>
      <w:pPr>
        <w:pStyle w:val="TOC4"/>
        <w:tabs>
          <w:tab w:val="right" w:leader="dot" w:pos="7077"/>
        </w:tabs>
        <w:rPr>
          <w:rFonts w:asciiTheme="minorHAnsi" w:eastAsiaTheme="minorEastAsia" w:hAnsiTheme="minorHAnsi" w:cstheme="minorBidi"/>
          <w:b w:val="0"/>
          <w:szCs w:val="22"/>
        </w:rPr>
      </w:pPr>
      <w:r>
        <w:t>Division 1 — Termination proposals</w:t>
      </w:r>
    </w:p>
    <w:p>
      <w:pPr>
        <w:pStyle w:val="TOC8"/>
        <w:rPr>
          <w:rFonts w:asciiTheme="minorHAnsi" w:eastAsiaTheme="minorEastAsia" w:hAnsiTheme="minorHAnsi" w:cstheme="minorBidi"/>
          <w:szCs w:val="22"/>
        </w:rPr>
      </w:pPr>
      <w:r>
        <w:t>140.</w:t>
      </w:r>
      <w:r>
        <w:tab/>
        <w:t>Introduction</w:t>
      </w:r>
      <w:r>
        <w:tab/>
      </w:r>
      <w:r>
        <w:fldChar w:fldCharType="begin"/>
      </w:r>
      <w:r>
        <w:instrText xml:space="preserve"> PAGEREF _Toc154746290 \h </w:instrText>
      </w:r>
      <w:r>
        <w:fldChar w:fldCharType="separate"/>
      </w:r>
      <w:r>
        <w:t>166</w:t>
      </w:r>
      <w:r>
        <w:fldChar w:fldCharType="end"/>
      </w:r>
    </w:p>
    <w:p>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_Toc154746291 \h </w:instrText>
      </w:r>
      <w:r>
        <w:fldChar w:fldCharType="separate"/>
      </w:r>
      <w:r>
        <w:t>166</w:t>
      </w:r>
      <w:r>
        <w:fldChar w:fldCharType="end"/>
      </w:r>
    </w:p>
    <w:p>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_Toc154746292 \h </w:instrText>
      </w:r>
      <w:r>
        <w:fldChar w:fldCharType="separate"/>
      </w:r>
      <w:r>
        <w:t>168</w:t>
      </w:r>
      <w:r>
        <w:fldChar w:fldCharType="end"/>
      </w:r>
    </w:p>
    <w:p>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_Toc154746293 \h </w:instrText>
      </w:r>
      <w:r>
        <w:fldChar w:fldCharType="separate"/>
      </w:r>
      <w:r>
        <w:t>169</w:t>
      </w:r>
      <w:r>
        <w:fldChar w:fldCharType="end"/>
      </w:r>
    </w:p>
    <w:p>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_Toc154746294 \h </w:instrText>
      </w:r>
      <w:r>
        <w:fldChar w:fldCharType="separate"/>
      </w:r>
      <w:r>
        <w:t>169</w:t>
      </w:r>
      <w:r>
        <w:fldChar w:fldCharType="end"/>
      </w:r>
    </w:p>
    <w:p>
      <w:pPr>
        <w:pStyle w:val="TOC8"/>
        <w:rPr>
          <w:rFonts w:asciiTheme="minorHAnsi" w:eastAsiaTheme="minorEastAsia" w:hAnsiTheme="minorHAnsi" w:cstheme="minorBidi"/>
          <w:szCs w:val="22"/>
        </w:rPr>
      </w:pPr>
      <w:r>
        <w:t>145.</w:t>
      </w:r>
      <w:r>
        <w:tab/>
        <w:t>Full proposal</w:t>
      </w:r>
      <w:r>
        <w:tab/>
      </w:r>
      <w:r>
        <w:fldChar w:fldCharType="begin"/>
      </w:r>
      <w:r>
        <w:instrText xml:space="preserve"> PAGEREF _Toc154746295 \h </w:instrText>
      </w:r>
      <w:r>
        <w:fldChar w:fldCharType="separate"/>
      </w:r>
      <w:r>
        <w:t>171</w:t>
      </w:r>
      <w:r>
        <w:fldChar w:fldCharType="end"/>
      </w:r>
    </w:p>
    <w:p>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_Toc154746296 \h </w:instrText>
      </w:r>
      <w:r>
        <w:fldChar w:fldCharType="separate"/>
      </w:r>
      <w:r>
        <w:t>172</w:t>
      </w:r>
      <w:r>
        <w:fldChar w:fldCharType="end"/>
      </w:r>
    </w:p>
    <w:p>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_Toc154746297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148.</w:t>
      </w:r>
      <w:r>
        <w:tab/>
        <w:t>Meetings and submissions</w:t>
      </w:r>
      <w:r>
        <w:tab/>
      </w:r>
      <w:r>
        <w:fldChar w:fldCharType="begin"/>
      </w:r>
      <w:r>
        <w:instrText xml:space="preserve"> PAGEREF _Toc154746298 \h </w:instrText>
      </w:r>
      <w:r>
        <w:fldChar w:fldCharType="separate"/>
      </w:r>
      <w:r>
        <w:t>178</w:t>
      </w:r>
      <w:r>
        <w:fldChar w:fldCharType="end"/>
      </w:r>
    </w:p>
    <w:p>
      <w:pPr>
        <w:pStyle w:val="TOC8"/>
        <w:rPr>
          <w:rFonts w:asciiTheme="minorHAnsi" w:eastAsiaTheme="minorEastAsia" w:hAnsiTheme="minorHAnsi" w:cstheme="minorBidi"/>
          <w:szCs w:val="22"/>
        </w:rPr>
      </w:pPr>
      <w:r>
        <w:t>149.</w:t>
      </w:r>
      <w:r>
        <w:tab/>
        <w:t>Vote</w:t>
      </w:r>
      <w:r>
        <w:tab/>
      </w:r>
      <w:r>
        <w:fldChar w:fldCharType="begin"/>
      </w:r>
      <w:r>
        <w:instrText xml:space="preserve"> PAGEREF _Toc154746299 \h </w:instrText>
      </w:r>
      <w:r>
        <w:fldChar w:fldCharType="separate"/>
      </w:r>
      <w:r>
        <w:t>178</w:t>
      </w:r>
      <w:r>
        <w:fldChar w:fldCharType="end"/>
      </w:r>
    </w:p>
    <w:p>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_Toc154746300 \h </w:instrText>
      </w:r>
      <w:r>
        <w:fldChar w:fldCharType="separate"/>
      </w:r>
      <w:r>
        <w:t>181</w:t>
      </w:r>
      <w:r>
        <w:fldChar w:fldCharType="end"/>
      </w:r>
    </w:p>
    <w:p>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_Toc154746301 \h </w:instrText>
      </w:r>
      <w:r>
        <w:fldChar w:fldCharType="separate"/>
      </w:r>
      <w:r>
        <w:t>190</w:t>
      </w:r>
      <w:r>
        <w:fldChar w:fldCharType="end"/>
      </w:r>
    </w:p>
    <w:p>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_Toc154746302 \h </w:instrText>
      </w:r>
      <w:r>
        <w:fldChar w:fldCharType="separate"/>
      </w:r>
      <w:r>
        <w:t>191</w:t>
      </w:r>
      <w:r>
        <w:fldChar w:fldCharType="end"/>
      </w:r>
    </w:p>
    <w:p>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_Toc154746303 \h </w:instrText>
      </w:r>
      <w:r>
        <w:fldChar w:fldCharType="separate"/>
      </w:r>
      <w:r>
        <w:t>192</w:t>
      </w:r>
      <w:r>
        <w:fldChar w:fldCharType="end"/>
      </w:r>
    </w:p>
    <w:p>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_Toc154746304 \h </w:instrText>
      </w:r>
      <w:r>
        <w:fldChar w:fldCharType="separate"/>
      </w:r>
      <w:r>
        <w:t>193</w:t>
      </w:r>
      <w:r>
        <w:fldChar w:fldCharType="end"/>
      </w:r>
    </w:p>
    <w:p>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_Toc154746305 \h </w:instrText>
      </w:r>
      <w:r>
        <w:fldChar w:fldCharType="separate"/>
      </w:r>
      <w:r>
        <w:t>194</w:t>
      </w:r>
      <w:r>
        <w:fldChar w:fldCharType="end"/>
      </w:r>
    </w:p>
    <w:p>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_Toc154746306 \h </w:instrText>
      </w:r>
      <w:r>
        <w:fldChar w:fldCharType="separate"/>
      </w:r>
      <w:r>
        <w:t>196</w:t>
      </w:r>
      <w:r>
        <w:fldChar w:fldCharType="end"/>
      </w:r>
    </w:p>
    <w:p>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_Toc154746307 \h </w:instrText>
      </w:r>
      <w:r>
        <w:fldChar w:fldCharType="separate"/>
      </w:r>
      <w:r>
        <w:t>196</w:t>
      </w:r>
      <w:r>
        <w:fldChar w:fldCharType="end"/>
      </w:r>
    </w:p>
    <w:p>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_Toc154746308 \h </w:instrText>
      </w:r>
      <w:r>
        <w:fldChar w:fldCharType="separate"/>
      </w:r>
      <w:r>
        <w:t>197</w:t>
      </w:r>
      <w:r>
        <w:fldChar w:fldCharType="end"/>
      </w:r>
    </w:p>
    <w:p>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_Toc154746309 \h </w:instrText>
      </w:r>
      <w:r>
        <w:fldChar w:fldCharType="separate"/>
      </w:r>
      <w:r>
        <w:t>198</w:t>
      </w:r>
      <w:r>
        <w:fldChar w:fldCharType="end"/>
      </w:r>
    </w:p>
    <w:p>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_Toc154746310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Termination by single owner</w:t>
      </w:r>
    </w:p>
    <w:p>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_Toc154746312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12 — Tribunal proceedings</w:t>
      </w:r>
    </w:p>
    <w:p>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_Toc154746314 \h </w:instrText>
      </w:r>
      <w:r>
        <w:fldChar w:fldCharType="separate"/>
      </w:r>
      <w:r>
        <w:t>201</w:t>
      </w:r>
      <w:r>
        <w:fldChar w:fldCharType="end"/>
      </w:r>
    </w:p>
    <w:p>
      <w:pPr>
        <w:pStyle w:val="TOC8"/>
        <w:rPr>
          <w:rFonts w:asciiTheme="minorHAnsi" w:eastAsiaTheme="minorEastAsia" w:hAnsiTheme="minorHAnsi" w:cstheme="minorBidi"/>
          <w:szCs w:val="22"/>
        </w:rPr>
      </w:pPr>
      <w:r>
        <w:t>163.</w:t>
      </w:r>
      <w:r>
        <w:tab/>
        <w:t>Procedure</w:t>
      </w:r>
      <w:r>
        <w:tab/>
      </w:r>
      <w:r>
        <w:fldChar w:fldCharType="begin"/>
      </w:r>
      <w:r>
        <w:instrText xml:space="preserve"> PAGEREF _Toc154746315 \h </w:instrText>
      </w:r>
      <w:r>
        <w:fldChar w:fldCharType="separate"/>
      </w:r>
      <w:r>
        <w:t>204</w:t>
      </w:r>
      <w:r>
        <w:fldChar w:fldCharType="end"/>
      </w:r>
    </w:p>
    <w:p>
      <w:pPr>
        <w:pStyle w:val="TOC8"/>
        <w:rPr>
          <w:rFonts w:asciiTheme="minorHAnsi" w:eastAsiaTheme="minorEastAsia" w:hAnsiTheme="minorHAnsi" w:cstheme="minorBidi"/>
          <w:szCs w:val="22"/>
        </w:rPr>
      </w:pPr>
      <w:r>
        <w:t>164.</w:t>
      </w:r>
      <w:r>
        <w:tab/>
        <w:t>Declarations</w:t>
      </w:r>
      <w:r>
        <w:tab/>
      </w:r>
      <w:r>
        <w:fldChar w:fldCharType="begin"/>
      </w:r>
      <w:r>
        <w:instrText xml:space="preserve"> PAGEREF _Toc154746316 \h </w:instrText>
      </w:r>
      <w:r>
        <w:fldChar w:fldCharType="separate"/>
      </w:r>
      <w:r>
        <w:t>206</w:t>
      </w:r>
      <w:r>
        <w:fldChar w:fldCharType="end"/>
      </w:r>
    </w:p>
    <w:p>
      <w:pPr>
        <w:pStyle w:val="TOC8"/>
        <w:rPr>
          <w:rFonts w:asciiTheme="minorHAnsi" w:eastAsiaTheme="minorEastAsia" w:hAnsiTheme="minorHAnsi" w:cstheme="minorBidi"/>
          <w:szCs w:val="22"/>
        </w:rPr>
      </w:pPr>
      <w:r>
        <w:t>165.</w:t>
      </w:r>
      <w:r>
        <w:tab/>
        <w:t>Orders</w:t>
      </w:r>
      <w:r>
        <w:tab/>
      </w:r>
      <w:r>
        <w:fldChar w:fldCharType="begin"/>
      </w:r>
      <w:r>
        <w:instrText xml:space="preserve"> PAGEREF _Toc154746317 \h </w:instrText>
      </w:r>
      <w:r>
        <w:fldChar w:fldCharType="separate"/>
      </w:r>
      <w:r>
        <w:t>206</w:t>
      </w:r>
      <w:r>
        <w:fldChar w:fldCharType="end"/>
      </w:r>
    </w:p>
    <w:p>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_Toc154746318 \h </w:instrText>
      </w:r>
      <w:r>
        <w:fldChar w:fldCharType="separate"/>
      </w:r>
      <w:r>
        <w:t>210</w:t>
      </w:r>
      <w:r>
        <w:fldChar w:fldCharType="end"/>
      </w:r>
    </w:p>
    <w:p>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_Toc154746319 \h </w:instrText>
      </w:r>
      <w:r>
        <w:fldChar w:fldCharType="separate"/>
      </w:r>
      <w:r>
        <w:t>210</w:t>
      </w:r>
      <w:r>
        <w:fldChar w:fldCharType="end"/>
      </w:r>
    </w:p>
    <w:p>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_Toc154746320 \h </w:instrText>
      </w:r>
      <w:r>
        <w:fldChar w:fldCharType="separate"/>
      </w:r>
      <w:r>
        <w:t>211</w:t>
      </w:r>
      <w:r>
        <w:fldChar w:fldCharType="end"/>
      </w:r>
    </w:p>
    <w:p>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_Toc154746321 \h </w:instrText>
      </w:r>
      <w:r>
        <w:fldChar w:fldCharType="separate"/>
      </w:r>
      <w:r>
        <w:t>211</w:t>
      </w:r>
      <w:r>
        <w:fldChar w:fldCharType="end"/>
      </w:r>
    </w:p>
    <w:p>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_Toc154746322 \h </w:instrText>
      </w:r>
      <w:r>
        <w:fldChar w:fldCharType="separate"/>
      </w:r>
      <w:r>
        <w:t>212</w:t>
      </w:r>
      <w:r>
        <w:fldChar w:fldCharType="end"/>
      </w:r>
    </w:p>
    <w:p>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_Toc154746323 \h </w:instrText>
      </w:r>
      <w:r>
        <w:fldChar w:fldCharType="separate"/>
      </w:r>
      <w:r>
        <w:t>213</w:t>
      </w:r>
      <w:r>
        <w:fldChar w:fldCharType="end"/>
      </w:r>
    </w:p>
    <w:p>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_Toc154746324 \h </w:instrText>
      </w:r>
      <w:r>
        <w:fldChar w:fldCharType="separate"/>
      </w:r>
      <w:r>
        <w:t>214</w:t>
      </w:r>
      <w:r>
        <w:fldChar w:fldCharType="end"/>
      </w:r>
    </w:p>
    <w:p>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_Toc154746325 \h </w:instrText>
      </w:r>
      <w:r>
        <w:fldChar w:fldCharType="separate"/>
      </w:r>
      <w:r>
        <w:t>214</w:t>
      </w:r>
      <w:r>
        <w:fldChar w:fldCharType="end"/>
      </w:r>
    </w:p>
    <w:p>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_Toc154746326 \h </w:instrText>
      </w:r>
      <w:r>
        <w:fldChar w:fldCharType="separate"/>
      </w:r>
      <w:r>
        <w:t>215</w:t>
      </w:r>
      <w:r>
        <w:fldChar w:fldCharType="end"/>
      </w:r>
    </w:p>
    <w:p>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_Toc154746327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_Toc154746329 \h </w:instrText>
      </w:r>
      <w:r>
        <w:fldChar w:fldCharType="separate"/>
      </w:r>
      <w:r>
        <w:t>217</w:t>
      </w:r>
      <w:r>
        <w:fldChar w:fldCharType="end"/>
      </w:r>
    </w:p>
    <w:p>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_Toc154746330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178.</w:t>
      </w:r>
      <w:r>
        <w:tab/>
        <w:t>Termination or amendment of community titles scheme as consequence of compulsory acquisition</w:t>
      </w:r>
      <w:r>
        <w:tab/>
      </w:r>
      <w:r>
        <w:fldChar w:fldCharType="begin"/>
      </w:r>
      <w:r>
        <w:instrText xml:space="preserve"> PAGEREF _Toc154746331 \h </w:instrText>
      </w:r>
      <w:r>
        <w:fldChar w:fldCharType="separate"/>
      </w:r>
      <w:r>
        <w:t>217</w:t>
      </w:r>
      <w:r>
        <w:fldChar w:fldCharType="end"/>
      </w:r>
    </w:p>
    <w:p>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_Toc154746332 \h </w:instrText>
      </w:r>
      <w:r>
        <w:fldChar w:fldCharType="separate"/>
      </w:r>
      <w:r>
        <w:t>218</w:t>
      </w:r>
      <w:r>
        <w:fldChar w:fldCharType="end"/>
      </w:r>
    </w:p>
    <w:p>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_Toc154746333 \h </w:instrText>
      </w:r>
      <w:r>
        <w:fldChar w:fldCharType="separate"/>
      </w:r>
      <w:r>
        <w:t>218</w:t>
      </w:r>
      <w:r>
        <w:fldChar w:fldCharType="end"/>
      </w:r>
    </w:p>
    <w:p>
      <w:pPr>
        <w:pStyle w:val="TOC8"/>
        <w:rPr>
          <w:rFonts w:asciiTheme="minorHAnsi" w:eastAsiaTheme="minorEastAsia" w:hAnsiTheme="minorHAnsi" w:cstheme="minorBidi"/>
          <w:szCs w:val="22"/>
        </w:rPr>
      </w:pPr>
      <w:r>
        <w:t>181.</w:t>
      </w:r>
      <w:r>
        <w:tab/>
      </w:r>
      <w:r>
        <w:rPr>
          <w:snapToGrid w:val="0"/>
        </w:rPr>
        <w:t>Service of documents on community corporations, members and others</w:t>
      </w:r>
      <w:r>
        <w:tab/>
      </w:r>
      <w:r>
        <w:fldChar w:fldCharType="begin"/>
      </w:r>
      <w:r>
        <w:instrText xml:space="preserve"> PAGEREF _Toc154746334 \h </w:instrText>
      </w:r>
      <w:r>
        <w:fldChar w:fldCharType="separate"/>
      </w:r>
      <w:r>
        <w:t>218</w:t>
      </w:r>
      <w:r>
        <w:fldChar w:fldCharType="end"/>
      </w:r>
    </w:p>
    <w:p>
      <w:pPr>
        <w:pStyle w:val="TOC8"/>
        <w:rPr>
          <w:rFonts w:asciiTheme="minorHAnsi" w:eastAsiaTheme="minorEastAsia" w:hAnsiTheme="minorHAnsi" w:cstheme="minorBidi"/>
          <w:szCs w:val="22"/>
        </w:rPr>
      </w:pPr>
      <w:r>
        <w:t>182.</w:t>
      </w:r>
      <w:r>
        <w:tab/>
      </w:r>
      <w:r>
        <w:rPr>
          <w:snapToGrid w:val="0"/>
        </w:rPr>
        <w:t>Correction of errors by Registrar of Titles</w:t>
      </w:r>
      <w:r>
        <w:tab/>
      </w:r>
      <w:r>
        <w:fldChar w:fldCharType="begin"/>
      </w:r>
      <w:r>
        <w:instrText xml:space="preserve"> PAGEREF _Toc154746335 \h </w:instrText>
      </w:r>
      <w:r>
        <w:fldChar w:fldCharType="separate"/>
      </w:r>
      <w:r>
        <w:t>220</w:t>
      </w:r>
      <w:r>
        <w:fldChar w:fldCharType="end"/>
      </w:r>
    </w:p>
    <w:p>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_Toc154746336 \h </w:instrText>
      </w:r>
      <w:r>
        <w:fldChar w:fldCharType="separate"/>
      </w:r>
      <w:r>
        <w:t>221</w:t>
      </w:r>
      <w:r>
        <w:fldChar w:fldCharType="end"/>
      </w:r>
    </w:p>
    <w:p>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_Toc154746337 \h </w:instrText>
      </w:r>
      <w:r>
        <w:fldChar w:fldCharType="separate"/>
      </w:r>
      <w:r>
        <w:t>222</w:t>
      </w:r>
      <w:r>
        <w:fldChar w:fldCharType="end"/>
      </w:r>
    </w:p>
    <w:p>
      <w:pPr>
        <w:pStyle w:val="TOC8"/>
        <w:rPr>
          <w:rFonts w:asciiTheme="minorHAnsi" w:eastAsiaTheme="minorEastAsia" w:hAnsiTheme="minorHAnsi" w:cstheme="minorBidi"/>
          <w:szCs w:val="22"/>
        </w:rPr>
      </w:pPr>
      <w:r>
        <w:t>185.</w:t>
      </w:r>
      <w:r>
        <w:tab/>
      </w:r>
      <w:r>
        <w:rPr>
          <w:snapToGrid w:val="0"/>
        </w:rPr>
        <w:t>Disposition statement</w:t>
      </w:r>
      <w:r>
        <w:tab/>
      </w:r>
      <w:r>
        <w:fldChar w:fldCharType="begin"/>
      </w:r>
      <w:r>
        <w:instrText xml:space="preserve"> PAGEREF _Toc154746338 \h </w:instrText>
      </w:r>
      <w:r>
        <w:fldChar w:fldCharType="separate"/>
      </w:r>
      <w:r>
        <w:t>222</w:t>
      </w:r>
      <w:r>
        <w:fldChar w:fldCharType="end"/>
      </w:r>
    </w:p>
    <w:p>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_Toc154746339 \h </w:instrText>
      </w:r>
      <w:r>
        <w:fldChar w:fldCharType="separate"/>
      </w:r>
      <w:r>
        <w:t>222</w:t>
      </w:r>
      <w:r>
        <w:fldChar w:fldCharType="end"/>
      </w:r>
    </w:p>
    <w:p>
      <w:pPr>
        <w:pStyle w:val="TOC8"/>
        <w:rPr>
          <w:rFonts w:asciiTheme="minorHAnsi" w:eastAsiaTheme="minorEastAsia" w:hAnsiTheme="minorHAnsi" w:cstheme="minorBidi"/>
          <w:szCs w:val="22"/>
        </w:rPr>
      </w:pPr>
      <w:r>
        <w:t>187.</w:t>
      </w:r>
      <w:r>
        <w:tab/>
        <w:t>Regulations</w:t>
      </w:r>
      <w:r>
        <w:tab/>
      </w:r>
      <w:r>
        <w:fldChar w:fldCharType="begin"/>
      </w:r>
      <w:r>
        <w:instrText xml:space="preserve"> PAGEREF _Toc154746340 \h </w:instrText>
      </w:r>
      <w:r>
        <w:fldChar w:fldCharType="separate"/>
      </w:r>
      <w:r>
        <w:t>222</w:t>
      </w:r>
      <w:r>
        <w:fldChar w:fldCharType="end"/>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_Toc154746341 \h </w:instrText>
      </w:r>
      <w:r>
        <w:fldChar w:fldCharType="separate"/>
      </w:r>
      <w:r>
        <w:t>223</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_Toc154746342 \h </w:instrText>
      </w:r>
      <w:r>
        <w:fldChar w:fldCharType="separate"/>
      </w:r>
      <w:r>
        <w:t>224</w:t>
      </w:r>
      <w:r>
        <w:fldChar w:fldCharType="end"/>
      </w:r>
    </w:p>
    <w:p>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_Toc154746343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14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191</w:t>
      </w:r>
      <w:r>
        <w:rPr>
          <w:snapToGrid w:val="0"/>
        </w:rPr>
        <w:t>.</w:t>
      </w:r>
      <w:r>
        <w:rPr>
          <w:snapToGrid w:val="0"/>
        </w:rPr>
        <w:tab/>
        <w:t>Act amended</w:t>
      </w:r>
      <w:r>
        <w:tab/>
      </w:r>
      <w:r>
        <w:fldChar w:fldCharType="begin"/>
      </w:r>
      <w:r>
        <w:instrText xml:space="preserve"> PAGEREF _Toc154746346 \h </w:instrText>
      </w:r>
      <w:r>
        <w:fldChar w:fldCharType="separate"/>
      </w:r>
      <w:r>
        <w:t>225</w:t>
      </w:r>
      <w:r>
        <w:fldChar w:fldCharType="end"/>
      </w:r>
    </w:p>
    <w:p>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_Toc154746347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Commercial Tenancy (Retail Shops) Agreements Act 1985</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_Toc154746349 \h </w:instrText>
      </w:r>
      <w:r>
        <w:fldChar w:fldCharType="separate"/>
      </w:r>
      <w:r>
        <w:t>225</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_Toc154746350 \h </w:instrText>
      </w:r>
      <w:r>
        <w:fldChar w:fldCharType="separate"/>
      </w:r>
      <w:r>
        <w:t>225</w:t>
      </w:r>
      <w:r>
        <w:fldChar w:fldCharType="end"/>
      </w:r>
    </w:p>
    <w:p>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_Toc154746351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196</w:t>
      </w:r>
      <w:r>
        <w:rPr>
          <w:snapToGrid w:val="0"/>
        </w:rPr>
        <w:t>.</w:t>
      </w:r>
      <w:r>
        <w:rPr>
          <w:snapToGrid w:val="0"/>
        </w:rPr>
        <w:tab/>
        <w:t>Act amended</w:t>
      </w:r>
      <w:r>
        <w:tab/>
      </w:r>
      <w:r>
        <w:fldChar w:fldCharType="begin"/>
      </w:r>
      <w:r>
        <w:instrText xml:space="preserve"> PAGEREF _Toc154746353 \h </w:instrText>
      </w:r>
      <w:r>
        <w:fldChar w:fldCharType="separate"/>
      </w:r>
      <w:r>
        <w:t>226</w:t>
      </w:r>
      <w:r>
        <w:fldChar w:fldCharType="end"/>
      </w:r>
    </w:p>
    <w:p>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_Toc154746354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198</w:t>
      </w:r>
      <w:r>
        <w:rPr>
          <w:snapToGrid w:val="0"/>
        </w:rPr>
        <w:t>.</w:t>
      </w:r>
      <w:r>
        <w:rPr>
          <w:snapToGrid w:val="0"/>
        </w:rPr>
        <w:tab/>
        <w:t>Act amended</w:t>
      </w:r>
      <w:r>
        <w:tab/>
      </w:r>
      <w:r>
        <w:fldChar w:fldCharType="begin"/>
      </w:r>
      <w:r>
        <w:instrText xml:space="preserve"> PAGEREF _Toc154746356 \h </w:instrText>
      </w:r>
      <w:r>
        <w:fldChar w:fldCharType="separate"/>
      </w:r>
      <w:r>
        <w:t>226</w:t>
      </w:r>
      <w:r>
        <w:fldChar w:fldCharType="end"/>
      </w:r>
    </w:p>
    <w:p>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_Toc154746357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Dividing Fences Act 1961</w:t>
      </w:r>
      <w:r>
        <w:t xml:space="preserve"> amended</w:t>
      </w:r>
    </w:p>
    <w:p>
      <w:pPr>
        <w:pStyle w:val="TOC8"/>
        <w:rPr>
          <w:rFonts w:asciiTheme="minorHAnsi" w:eastAsiaTheme="minorEastAsia" w:hAnsiTheme="minorHAnsi" w:cstheme="minorBidi"/>
          <w:szCs w:val="22"/>
        </w:rPr>
      </w:pPr>
      <w:r>
        <w:t>200</w:t>
      </w:r>
      <w:r>
        <w:rPr>
          <w:snapToGrid w:val="0"/>
        </w:rPr>
        <w:t>.</w:t>
      </w:r>
      <w:r>
        <w:rPr>
          <w:snapToGrid w:val="0"/>
        </w:rPr>
        <w:tab/>
        <w:t>Act amended</w:t>
      </w:r>
      <w:r>
        <w:tab/>
      </w:r>
      <w:r>
        <w:fldChar w:fldCharType="begin"/>
      </w:r>
      <w:r>
        <w:instrText xml:space="preserve"> PAGEREF _Toc154746359 \h </w:instrText>
      </w:r>
      <w:r>
        <w:fldChar w:fldCharType="separate"/>
      </w:r>
      <w:r>
        <w:t>227</w:t>
      </w:r>
      <w:r>
        <w:fldChar w:fldCharType="end"/>
      </w:r>
    </w:p>
    <w:p>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_Toc154746360 \h </w:instrText>
      </w:r>
      <w:r>
        <w:fldChar w:fldCharType="separate"/>
      </w:r>
      <w:r>
        <w:t>227</w:t>
      </w:r>
      <w:r>
        <w:fldChar w:fldCharType="end"/>
      </w:r>
    </w:p>
    <w:p>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_Toc154746361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Duties Act 2008</w:t>
      </w:r>
      <w:r>
        <w:t xml:space="preserve"> amended</w:t>
      </w:r>
    </w:p>
    <w:p>
      <w:pPr>
        <w:pStyle w:val="TOC8"/>
        <w:rPr>
          <w:rFonts w:asciiTheme="minorHAnsi" w:eastAsiaTheme="minorEastAsia" w:hAnsiTheme="minorHAnsi" w:cstheme="minorBidi"/>
          <w:szCs w:val="22"/>
        </w:rPr>
      </w:pPr>
      <w:r>
        <w:t>203</w:t>
      </w:r>
      <w:r>
        <w:rPr>
          <w:snapToGrid w:val="0"/>
        </w:rPr>
        <w:t>.</w:t>
      </w:r>
      <w:r>
        <w:rPr>
          <w:snapToGrid w:val="0"/>
        </w:rPr>
        <w:tab/>
        <w:t>Act amended</w:t>
      </w:r>
      <w:r>
        <w:tab/>
      </w:r>
      <w:r>
        <w:fldChar w:fldCharType="begin"/>
      </w:r>
      <w:r>
        <w:instrText xml:space="preserve"> PAGEREF _Toc154746363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204.</w:t>
      </w:r>
      <w:r>
        <w:tab/>
        <w:t>Section 17 amended</w:t>
      </w:r>
      <w:r>
        <w:tab/>
      </w:r>
      <w:r>
        <w:fldChar w:fldCharType="begin"/>
      </w:r>
      <w:r>
        <w:instrText xml:space="preserve"> PAGEREF _Toc154746364 \h </w:instrText>
      </w:r>
      <w:r>
        <w:fldChar w:fldCharType="separate"/>
      </w:r>
      <w:r>
        <w:t>229</w:t>
      </w:r>
      <w:r>
        <w:fldChar w:fldCharType="end"/>
      </w:r>
    </w:p>
    <w:p>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_Toc154746365 \h </w:instrText>
      </w:r>
      <w:r>
        <w:fldChar w:fldCharType="separate"/>
      </w:r>
      <w:r>
        <w:t>229</w:t>
      </w:r>
      <w:r>
        <w:fldChar w:fldCharType="end"/>
      </w:r>
    </w:p>
    <w:p>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_Toc154746366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Electronic Conveyancing Act 2014</w:t>
      </w:r>
      <w:r>
        <w:t xml:space="preserve"> amended</w:t>
      </w:r>
    </w:p>
    <w:p>
      <w:pPr>
        <w:pStyle w:val="TOC8"/>
        <w:rPr>
          <w:rFonts w:asciiTheme="minorHAnsi" w:eastAsiaTheme="minorEastAsia" w:hAnsiTheme="minorHAnsi" w:cstheme="minorBidi"/>
          <w:szCs w:val="22"/>
        </w:rPr>
      </w:pPr>
      <w:r>
        <w:t>207</w:t>
      </w:r>
      <w:r>
        <w:rPr>
          <w:snapToGrid w:val="0"/>
        </w:rPr>
        <w:t>.</w:t>
      </w:r>
      <w:r>
        <w:rPr>
          <w:snapToGrid w:val="0"/>
        </w:rPr>
        <w:tab/>
        <w:t>Act amended</w:t>
      </w:r>
      <w:r>
        <w:tab/>
      </w:r>
      <w:r>
        <w:fldChar w:fldCharType="begin"/>
      </w:r>
      <w:r>
        <w:instrText xml:space="preserve"> PAGEREF _Toc154746368 \h </w:instrText>
      </w:r>
      <w:r>
        <w:fldChar w:fldCharType="separate"/>
      </w:r>
      <w:r>
        <w:t>230</w:t>
      </w:r>
      <w:r>
        <w:fldChar w:fldCharType="end"/>
      </w:r>
    </w:p>
    <w:p>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_Toc154746369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Environmental Protection Act 1986</w:t>
      </w:r>
      <w:r>
        <w:t xml:space="preserve"> amended</w:t>
      </w:r>
    </w:p>
    <w:p>
      <w:pPr>
        <w:pStyle w:val="TOC8"/>
        <w:rPr>
          <w:rFonts w:asciiTheme="minorHAnsi" w:eastAsiaTheme="minorEastAsia" w:hAnsiTheme="minorHAnsi" w:cstheme="minorBidi"/>
          <w:szCs w:val="22"/>
        </w:rPr>
      </w:pPr>
      <w:r>
        <w:t>209</w:t>
      </w:r>
      <w:r>
        <w:rPr>
          <w:snapToGrid w:val="0"/>
        </w:rPr>
        <w:t>.</w:t>
      </w:r>
      <w:r>
        <w:rPr>
          <w:snapToGrid w:val="0"/>
        </w:rPr>
        <w:tab/>
        <w:t>Act amended</w:t>
      </w:r>
      <w:r>
        <w:tab/>
      </w:r>
      <w:r>
        <w:fldChar w:fldCharType="begin"/>
      </w:r>
      <w:r>
        <w:instrText xml:space="preserve"> PAGEREF _Toc154746371 \h </w:instrText>
      </w:r>
      <w:r>
        <w:fldChar w:fldCharType="separate"/>
      </w:r>
      <w:r>
        <w:t>231</w:t>
      </w:r>
      <w:r>
        <w:fldChar w:fldCharType="end"/>
      </w:r>
    </w:p>
    <w:p>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_Toc154746372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First Home Owner Grant Act 2000</w:t>
      </w:r>
      <w:r>
        <w:t xml:space="preserve"> amended</w:t>
      </w:r>
    </w:p>
    <w:p>
      <w:pPr>
        <w:pStyle w:val="TOC8"/>
        <w:rPr>
          <w:rFonts w:asciiTheme="minorHAnsi" w:eastAsiaTheme="minorEastAsia" w:hAnsiTheme="minorHAnsi" w:cstheme="minorBidi"/>
          <w:szCs w:val="22"/>
        </w:rPr>
      </w:pPr>
      <w:r>
        <w:t>211</w:t>
      </w:r>
      <w:r>
        <w:rPr>
          <w:snapToGrid w:val="0"/>
        </w:rPr>
        <w:t>.</w:t>
      </w:r>
      <w:r>
        <w:rPr>
          <w:snapToGrid w:val="0"/>
        </w:rPr>
        <w:tab/>
        <w:t>Act amended</w:t>
      </w:r>
      <w:r>
        <w:tab/>
      </w:r>
      <w:r>
        <w:fldChar w:fldCharType="begin"/>
      </w:r>
      <w:r>
        <w:instrText xml:space="preserve"> PAGEREF _Toc154746374 \h </w:instrText>
      </w:r>
      <w:r>
        <w:fldChar w:fldCharType="separate"/>
      </w:r>
      <w:r>
        <w:t>231</w:t>
      </w:r>
      <w:r>
        <w:fldChar w:fldCharType="end"/>
      </w:r>
    </w:p>
    <w:p>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_Toc154746375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Home Building Contracts Act 1991</w:t>
      </w:r>
      <w:r>
        <w:t xml:space="preserve"> amended</w:t>
      </w:r>
    </w:p>
    <w:p>
      <w:pPr>
        <w:pStyle w:val="TOC8"/>
        <w:rPr>
          <w:rFonts w:asciiTheme="minorHAnsi" w:eastAsiaTheme="minorEastAsia" w:hAnsiTheme="minorHAnsi" w:cstheme="minorBidi"/>
          <w:szCs w:val="22"/>
        </w:rPr>
      </w:pPr>
      <w:r>
        <w:t>213</w:t>
      </w:r>
      <w:r>
        <w:rPr>
          <w:snapToGrid w:val="0"/>
        </w:rPr>
        <w:t>.</w:t>
      </w:r>
      <w:r>
        <w:rPr>
          <w:snapToGrid w:val="0"/>
        </w:rPr>
        <w:tab/>
        <w:t>Act amended</w:t>
      </w:r>
      <w:r>
        <w:tab/>
      </w:r>
      <w:r>
        <w:fldChar w:fldCharType="begin"/>
      </w:r>
      <w:r>
        <w:instrText xml:space="preserve"> PAGEREF _Toc154746377 \h </w:instrText>
      </w:r>
      <w:r>
        <w:fldChar w:fldCharType="separate"/>
      </w:r>
      <w:r>
        <w:t>232</w:t>
      </w:r>
      <w:r>
        <w:fldChar w:fldCharType="end"/>
      </w:r>
    </w:p>
    <w:p>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_Toc154746378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Information Authority Act 2006</w:t>
      </w:r>
      <w:r>
        <w:t xml:space="preserve"> amended</w:t>
      </w:r>
    </w:p>
    <w:p>
      <w:pPr>
        <w:pStyle w:val="TOC8"/>
        <w:rPr>
          <w:rFonts w:asciiTheme="minorHAnsi" w:eastAsiaTheme="minorEastAsia" w:hAnsiTheme="minorHAnsi" w:cstheme="minorBidi"/>
          <w:szCs w:val="22"/>
        </w:rPr>
      </w:pPr>
      <w:r>
        <w:t>215</w:t>
      </w:r>
      <w:r>
        <w:rPr>
          <w:snapToGrid w:val="0"/>
        </w:rPr>
        <w:t>.</w:t>
      </w:r>
      <w:r>
        <w:rPr>
          <w:snapToGrid w:val="0"/>
        </w:rPr>
        <w:tab/>
        <w:t>Act amended</w:t>
      </w:r>
      <w:r>
        <w:tab/>
      </w:r>
      <w:r>
        <w:fldChar w:fldCharType="begin"/>
      </w:r>
      <w:r>
        <w:instrText xml:space="preserve"> PAGEREF _Toc154746380 \h </w:instrText>
      </w:r>
      <w:r>
        <w:fldChar w:fldCharType="separate"/>
      </w:r>
      <w:r>
        <w:t>232</w:t>
      </w:r>
      <w:r>
        <w:fldChar w:fldCharType="end"/>
      </w:r>
    </w:p>
    <w:p>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_Toc154746381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Land Tax Assessment Act 2002</w:t>
      </w:r>
      <w:r>
        <w:t xml:space="preserve"> amended</w:t>
      </w:r>
    </w:p>
    <w:p>
      <w:pPr>
        <w:pStyle w:val="TOC8"/>
        <w:rPr>
          <w:rFonts w:asciiTheme="minorHAnsi" w:eastAsiaTheme="minorEastAsia" w:hAnsiTheme="minorHAnsi" w:cstheme="minorBidi"/>
          <w:szCs w:val="22"/>
        </w:rPr>
      </w:pPr>
      <w:r>
        <w:t>217</w:t>
      </w:r>
      <w:r>
        <w:rPr>
          <w:snapToGrid w:val="0"/>
        </w:rPr>
        <w:t>.</w:t>
      </w:r>
      <w:r>
        <w:rPr>
          <w:snapToGrid w:val="0"/>
        </w:rPr>
        <w:tab/>
        <w:t>Act amended</w:t>
      </w:r>
      <w:r>
        <w:tab/>
      </w:r>
      <w:r>
        <w:fldChar w:fldCharType="begin"/>
      </w:r>
      <w:r>
        <w:instrText xml:space="preserve"> PAGEREF _Toc154746383 \h </w:instrText>
      </w:r>
      <w:r>
        <w:fldChar w:fldCharType="separate"/>
      </w:r>
      <w:r>
        <w:t>233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Section 43A amended</w:t>
      </w:r>
      <w:r>
        <w:tab/>
      </w:r>
      <w:r>
        <w:fldChar w:fldCharType="begin"/>
      </w:r>
      <w:r>
        <w:instrText xml:space="preserve"> PAGEREF _Toc154746384 \h </w:instrText>
      </w:r>
      <w:r>
        <w:fldChar w:fldCharType="separate"/>
      </w:r>
      <w:r>
        <w:t>233</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Glossary amended</w:t>
      </w:r>
      <w:r>
        <w:tab/>
      </w:r>
      <w:r>
        <w:fldChar w:fldCharType="begin"/>
      </w:r>
      <w:r>
        <w:instrText xml:space="preserve"> PAGEREF _Toc154746385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220</w:t>
      </w:r>
      <w:r>
        <w:rPr>
          <w:snapToGrid w:val="0"/>
        </w:rPr>
        <w:t>.</w:t>
      </w:r>
      <w:r>
        <w:rPr>
          <w:snapToGrid w:val="0"/>
        </w:rPr>
        <w:tab/>
        <w:t>Act amended</w:t>
      </w:r>
      <w:r>
        <w:tab/>
      </w:r>
      <w:r>
        <w:fldChar w:fldCharType="begin"/>
      </w:r>
      <w:r>
        <w:instrText xml:space="preserve"> PAGEREF _Toc154746387 \h </w:instrText>
      </w:r>
      <w:r>
        <w:fldChar w:fldCharType="separate"/>
      </w:r>
      <w:r>
        <w:t>234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Section 4 amended</w:t>
      </w:r>
      <w:r>
        <w:tab/>
      </w:r>
      <w:r>
        <w:fldChar w:fldCharType="begin"/>
      </w:r>
      <w:r>
        <w:instrText xml:space="preserve"> PAGEREF _Toc154746388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222</w:t>
      </w:r>
      <w:r>
        <w:rPr>
          <w:snapToGrid w:val="0"/>
        </w:rPr>
        <w:t>.</w:t>
      </w:r>
      <w:r>
        <w:rPr>
          <w:snapToGrid w:val="0"/>
        </w:rPr>
        <w:tab/>
        <w:t>Act amended</w:t>
      </w:r>
      <w:r>
        <w:tab/>
      </w:r>
      <w:r>
        <w:fldChar w:fldCharType="begin"/>
      </w:r>
      <w:r>
        <w:instrText xml:space="preserve"> PAGEREF _Toc154746390 \h </w:instrText>
      </w:r>
      <w:r>
        <w:fldChar w:fldCharType="separate"/>
      </w:r>
      <w:r>
        <w:t>236</w:t>
      </w:r>
      <w:r>
        <w:fldChar w:fldCharType="end"/>
      </w:r>
    </w:p>
    <w:p>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_Toc154746391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15 — </w:t>
      </w:r>
      <w:r>
        <w:rPr>
          <w:i/>
        </w:rPr>
        <w:t>Property Law Act 1969</w:t>
      </w:r>
      <w:r>
        <w:t xml:space="preserve"> amended</w:t>
      </w:r>
    </w:p>
    <w:p>
      <w:pPr>
        <w:pStyle w:val="TOC8"/>
        <w:rPr>
          <w:rFonts w:asciiTheme="minorHAnsi" w:eastAsiaTheme="minorEastAsia" w:hAnsiTheme="minorHAnsi" w:cstheme="minorBidi"/>
          <w:szCs w:val="22"/>
        </w:rPr>
      </w:pPr>
      <w:r>
        <w:t>227</w:t>
      </w:r>
      <w:r>
        <w:rPr>
          <w:snapToGrid w:val="0"/>
        </w:rPr>
        <w:t>.</w:t>
      </w:r>
      <w:r>
        <w:rPr>
          <w:snapToGrid w:val="0"/>
        </w:rPr>
        <w:tab/>
        <w:t>Act amended</w:t>
      </w:r>
      <w:r>
        <w:tab/>
      </w:r>
      <w:r>
        <w:fldChar w:fldCharType="begin"/>
      </w:r>
      <w:r>
        <w:instrText xml:space="preserve"> PAGEREF _Toc154746393 \h </w:instrText>
      </w:r>
      <w:r>
        <w:fldChar w:fldCharType="separate"/>
      </w:r>
      <w:r>
        <w:t>237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Section 6 amended</w:t>
      </w:r>
      <w:r>
        <w:tab/>
      </w:r>
      <w:r>
        <w:fldChar w:fldCharType="begin"/>
      </w:r>
      <w:r>
        <w:instrText xml:space="preserve"> PAGEREF _Toc154746394 \h </w:instrText>
      </w:r>
      <w:r>
        <w:fldChar w:fldCharType="separate"/>
      </w:r>
      <w:r>
        <w:t>237</w:t>
      </w:r>
      <w:r>
        <w:fldChar w:fldCharType="end"/>
      </w:r>
    </w:p>
    <w:p>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_Toc154746395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230</w:t>
      </w:r>
      <w:r>
        <w:rPr>
          <w:snapToGrid w:val="0"/>
        </w:rPr>
        <w:t>.</w:t>
      </w:r>
      <w:r>
        <w:rPr>
          <w:snapToGrid w:val="0"/>
        </w:rPr>
        <w:tab/>
        <w:t>Act amended</w:t>
      </w:r>
      <w:r>
        <w:tab/>
      </w:r>
      <w:r>
        <w:fldChar w:fldCharType="begin"/>
      </w:r>
      <w:r>
        <w:instrText xml:space="preserve"> PAGEREF _Toc154746397 \h </w:instrText>
      </w:r>
      <w:r>
        <w:fldChar w:fldCharType="separate"/>
      </w:r>
      <w:r>
        <w:t>238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Section 28 amended</w:t>
      </w:r>
      <w:r>
        <w:tab/>
      </w:r>
      <w:r>
        <w:fldChar w:fldCharType="begin"/>
      </w:r>
      <w:r>
        <w:instrText xml:space="preserve"> PAGEREF _Toc154746398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w:t>
      </w:r>
      <w:r>
        <w:t> amended</w:t>
      </w:r>
    </w:p>
    <w:p>
      <w:pPr>
        <w:pStyle w:val="TOC8"/>
        <w:rPr>
          <w:rFonts w:asciiTheme="minorHAnsi" w:eastAsiaTheme="minorEastAsia" w:hAnsiTheme="minorHAnsi" w:cstheme="minorBidi"/>
          <w:szCs w:val="22"/>
        </w:rPr>
      </w:pPr>
      <w:r>
        <w:t>232</w:t>
      </w:r>
      <w:r>
        <w:rPr>
          <w:snapToGrid w:val="0"/>
        </w:rPr>
        <w:t>.</w:t>
      </w:r>
      <w:r>
        <w:rPr>
          <w:snapToGrid w:val="0"/>
        </w:rPr>
        <w:tab/>
        <w:t>Act amended</w:t>
      </w:r>
      <w:r>
        <w:tab/>
      </w:r>
      <w:r>
        <w:fldChar w:fldCharType="begin"/>
      </w:r>
      <w:r>
        <w:instrText xml:space="preserve"> PAGEREF _Toc154746400 \h </w:instrText>
      </w:r>
      <w:r>
        <w:fldChar w:fldCharType="separate"/>
      </w:r>
      <w:r>
        <w:t>238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Section 4 amended</w:t>
      </w:r>
      <w:r>
        <w:tab/>
      </w:r>
      <w:r>
        <w:fldChar w:fldCharType="begin"/>
      </w:r>
      <w:r>
        <w:instrText xml:space="preserve"> PAGEREF _Toc154746401 \h </w:instrText>
      </w:r>
      <w:r>
        <w:fldChar w:fldCharType="separate"/>
      </w:r>
      <w:r>
        <w:t>238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Section 61 amended</w:t>
      </w:r>
      <w:r>
        <w:tab/>
      </w:r>
      <w:r>
        <w:fldChar w:fldCharType="begin"/>
      </w:r>
      <w:r>
        <w:instrText xml:space="preserve"> PAGEREF _Toc154746402 \h </w:instrText>
      </w:r>
      <w:r>
        <w:fldChar w:fldCharType="separate"/>
      </w:r>
      <w:r>
        <w:t>239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Section 131A amended</w:t>
      </w:r>
      <w:r>
        <w:tab/>
      </w:r>
      <w:r>
        <w:fldChar w:fldCharType="begin"/>
      </w:r>
      <w:r>
        <w:instrText xml:space="preserve"> PAGEREF _Toc154746403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236</w:t>
      </w:r>
      <w:r>
        <w:rPr>
          <w:snapToGrid w:val="0"/>
        </w:rPr>
        <w:t>.</w:t>
      </w:r>
      <w:r>
        <w:rPr>
          <w:snapToGrid w:val="0"/>
        </w:rPr>
        <w:tab/>
        <w:t>Act amended</w:t>
      </w:r>
      <w:r>
        <w:tab/>
      </w:r>
      <w:r>
        <w:fldChar w:fldCharType="begin"/>
      </w:r>
      <w:r>
        <w:instrText xml:space="preserve"> PAGEREF _Toc154746405 \h </w:instrText>
      </w:r>
      <w:r>
        <w:fldChar w:fldCharType="separate"/>
      </w:r>
      <w:r>
        <w:t>239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Section 48 amended</w:t>
      </w:r>
      <w:r>
        <w:tab/>
      </w:r>
      <w:r>
        <w:fldChar w:fldCharType="begin"/>
      </w:r>
      <w:r>
        <w:instrText xml:space="preserve"> PAGEREF _Toc154746406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238</w:t>
      </w:r>
      <w:r>
        <w:rPr>
          <w:snapToGrid w:val="0"/>
        </w:rPr>
        <w:t>.</w:t>
      </w:r>
      <w:r>
        <w:rPr>
          <w:snapToGrid w:val="0"/>
        </w:rPr>
        <w:tab/>
        <w:t>Act amended</w:t>
      </w:r>
      <w:r>
        <w:tab/>
      </w:r>
      <w:r>
        <w:fldChar w:fldCharType="begin"/>
      </w:r>
      <w:r>
        <w:instrText xml:space="preserve"> PAGEREF _Toc154746408 \h </w:instrText>
      </w:r>
      <w:r>
        <w:fldChar w:fldCharType="separate"/>
      </w:r>
      <w:r>
        <w:t>240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Section 15 amended</w:t>
      </w:r>
      <w:r>
        <w:tab/>
      </w:r>
      <w:r>
        <w:fldChar w:fldCharType="begin"/>
      </w:r>
      <w:r>
        <w:instrText xml:space="preserve"> PAGEREF _Toc154746409 \h </w:instrText>
      </w:r>
      <w:r>
        <w:fldChar w:fldCharType="separate"/>
      </w:r>
      <w:r>
        <w:t>240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Section 23 amended</w:t>
      </w:r>
      <w:r>
        <w:tab/>
      </w:r>
      <w:r>
        <w:fldChar w:fldCharType="begin"/>
      </w:r>
      <w:r>
        <w:instrText xml:space="preserve"> PAGEREF _Toc154746410 \h </w:instrText>
      </w:r>
      <w:r>
        <w:fldChar w:fldCharType="separate"/>
      </w:r>
      <w:r>
        <w:t>240</w:t>
      </w:r>
      <w:r>
        <w:fldChar w:fldCharType="end"/>
      </w:r>
    </w:p>
    <w:p>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_Toc154746411 \h </w:instrText>
      </w:r>
      <w:r>
        <w:fldChar w:fldCharType="separate"/>
      </w:r>
      <w:r>
        <w:t>240</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Pr>
          <w:i/>
          <w:noProof/>
        </w:rPr>
        <w:t>Community Titles Act 2018</w:t>
      </w:r>
      <w:r>
        <w:rPr>
          <w:noProof/>
        </w:rPr>
        <w:tab/>
      </w:r>
      <w:r>
        <w:rPr>
          <w:noProof/>
        </w:rPr>
        <w:fldChar w:fldCharType="begin"/>
      </w:r>
      <w:r>
        <w:rPr>
          <w:noProof/>
        </w:rPr>
        <w:instrText xml:space="preserve"> PAGEREF _Toc154746412 \h </w:instrText>
      </w:r>
      <w:r>
        <w:rPr>
          <w:noProof/>
        </w:rPr>
      </w:r>
      <w:r>
        <w:rPr>
          <w:noProof/>
        </w:rPr>
        <w:fldChar w:fldCharType="separate"/>
      </w:r>
      <w:r>
        <w:rPr>
          <w:noProof/>
        </w:rPr>
        <w:t>240</w:t>
      </w:r>
      <w:r>
        <w:rPr>
          <w:noProof/>
        </w:rPr>
        <w:fldChar w:fldCharType="end"/>
      </w:r>
    </w:p>
    <w:p>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_Toc154746413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243.</w:t>
      </w:r>
      <w:r>
        <w:tab/>
        <w:t>Act amended</w:t>
      </w:r>
      <w:r>
        <w:tab/>
      </w:r>
      <w:r>
        <w:fldChar w:fldCharType="begin"/>
      </w:r>
      <w:r>
        <w:instrText xml:space="preserve"> PAGEREF _Toc154746415 \h </w:instrText>
      </w:r>
      <w:r>
        <w:fldChar w:fldCharType="separate"/>
      </w:r>
      <w:r>
        <w:t>241</w:t>
      </w:r>
      <w:r>
        <w:fldChar w:fldCharType="end"/>
      </w:r>
    </w:p>
    <w:p>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_Toc154746416 \h </w:instrText>
      </w:r>
      <w:r>
        <w:fldChar w:fldCharType="separate"/>
      </w:r>
      <w:r>
        <w:t>241</w:t>
      </w:r>
      <w:r>
        <w:fldChar w:fldCharType="end"/>
      </w:r>
    </w:p>
    <w:p>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_Toc154746417 \h </w:instrText>
      </w:r>
      <w:r>
        <w:fldChar w:fldCharType="separate"/>
      </w:r>
      <w:r>
        <w:t>242</w:t>
      </w:r>
      <w:r>
        <w:fldChar w:fldCharType="end"/>
      </w:r>
    </w:p>
    <w:p>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_Toc154746418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_Toc154746420 \h </w:instrText>
      </w:r>
      <w:r>
        <w:fldChar w:fldCharType="separate"/>
      </w:r>
      <w:r>
        <w:t>242</w:t>
      </w:r>
      <w:r>
        <w:fldChar w:fldCharType="end"/>
      </w:r>
    </w:p>
    <w:p>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_Toc154746421 \h </w:instrText>
      </w:r>
      <w:r>
        <w:fldChar w:fldCharType="separate"/>
      </w:r>
      <w:r>
        <w:t>243</w:t>
      </w:r>
      <w:r>
        <w:fldChar w:fldCharType="end"/>
      </w:r>
    </w:p>
    <w:p>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_Toc154746422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22 — </w:t>
      </w:r>
      <w:r>
        <w:rPr>
          <w:i/>
        </w:rPr>
        <w:t>Swan and Canning Rivers Management Act 2006</w:t>
      </w:r>
      <w:r>
        <w:t xml:space="preserve"> amended</w:t>
      </w:r>
    </w:p>
    <w:p>
      <w:pPr>
        <w:pStyle w:val="TOC8"/>
        <w:rPr>
          <w:rFonts w:asciiTheme="minorHAnsi" w:eastAsiaTheme="minorEastAsia" w:hAnsiTheme="minorHAnsi" w:cstheme="minorBidi"/>
          <w:szCs w:val="22"/>
        </w:rPr>
      </w:pPr>
      <w:r>
        <w:t>250.</w:t>
      </w:r>
      <w:r>
        <w:tab/>
        <w:t>Act amended</w:t>
      </w:r>
      <w:r>
        <w:tab/>
      </w:r>
      <w:r>
        <w:fldChar w:fldCharType="begin"/>
      </w:r>
      <w:r>
        <w:instrText xml:space="preserve"> PAGEREF _Toc154746424 \h </w:instrText>
      </w:r>
      <w:r>
        <w:fldChar w:fldCharType="separate"/>
      </w:r>
      <w:r>
        <w:t>243</w:t>
      </w:r>
      <w:r>
        <w:fldChar w:fldCharType="end"/>
      </w:r>
    </w:p>
    <w:p>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_Toc154746425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252.</w:t>
      </w:r>
      <w:r>
        <w:tab/>
        <w:t>Act amended</w:t>
      </w:r>
      <w:r>
        <w:tab/>
      </w:r>
      <w:r>
        <w:fldChar w:fldCharType="begin"/>
      </w:r>
      <w:r>
        <w:instrText xml:space="preserve"> PAGEREF _Toc154746427 \h </w:instrText>
      </w:r>
      <w:r>
        <w:fldChar w:fldCharType="separate"/>
      </w:r>
      <w:r>
        <w:t>243</w:t>
      </w:r>
      <w:r>
        <w:fldChar w:fldCharType="end"/>
      </w:r>
    </w:p>
    <w:p>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_Toc154746428 \h </w:instrText>
      </w:r>
      <w:r>
        <w:fldChar w:fldCharType="separate"/>
      </w:r>
      <w:r>
        <w:t>244</w:t>
      </w:r>
      <w:r>
        <w:fldChar w:fldCharType="end"/>
      </w:r>
    </w:p>
    <w:p>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_Toc154746429 \h </w:instrText>
      </w:r>
      <w:r>
        <w:fldChar w:fldCharType="separate"/>
      </w:r>
      <w:r>
        <w:t>244</w:t>
      </w:r>
      <w:r>
        <w:fldChar w:fldCharType="end"/>
      </w:r>
    </w:p>
    <w:p>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_Toc154746430 \h </w:instrText>
      </w:r>
      <w:r>
        <w:fldChar w:fldCharType="separate"/>
      </w:r>
      <w:r>
        <w:t>245</w:t>
      </w:r>
      <w:r>
        <w:fldChar w:fldCharType="end"/>
      </w:r>
    </w:p>
    <w:p>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_Toc154746431 \h </w:instrText>
      </w:r>
      <w:r>
        <w:fldChar w:fldCharType="separate"/>
      </w:r>
      <w:r>
        <w:t>245</w:t>
      </w:r>
      <w:r>
        <w:fldChar w:fldCharType="end"/>
      </w:r>
    </w:p>
    <w:p>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_Toc154746432 \h </w:instrText>
      </w:r>
      <w:r>
        <w:fldChar w:fldCharType="separate"/>
      </w:r>
      <w:r>
        <w:t>245</w:t>
      </w:r>
      <w:r>
        <w:fldChar w:fldCharType="end"/>
      </w:r>
    </w:p>
    <w:p>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_Toc154746433 \h </w:instrText>
      </w:r>
      <w:r>
        <w:fldChar w:fldCharType="separate"/>
      </w:r>
      <w:r>
        <w:t>246</w:t>
      </w:r>
      <w:r>
        <w:fldChar w:fldCharType="end"/>
      </w:r>
    </w:p>
    <w:p>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_Toc154746434 \h </w:instrText>
      </w:r>
      <w:r>
        <w:fldChar w:fldCharType="separate"/>
      </w:r>
      <w:r>
        <w:t>248</w:t>
      </w:r>
      <w:r>
        <w:fldChar w:fldCharType="end"/>
      </w:r>
    </w:p>
    <w:p>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_Toc154746435 \h </w:instrText>
      </w:r>
      <w:r>
        <w:fldChar w:fldCharType="separate"/>
      </w:r>
      <w:r>
        <w:t>248</w:t>
      </w:r>
      <w:r>
        <w:fldChar w:fldCharType="end"/>
      </w:r>
    </w:p>
    <w:p>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_Toc154746436 \h </w:instrText>
      </w:r>
      <w:r>
        <w:fldChar w:fldCharType="separate"/>
      </w:r>
      <w:r>
        <w:t>248</w:t>
      </w:r>
      <w:r>
        <w:fldChar w:fldCharType="end"/>
      </w:r>
    </w:p>
    <w:p>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_Toc154746437 \h </w:instrText>
      </w:r>
      <w:r>
        <w:fldChar w:fldCharType="separate"/>
      </w:r>
      <w:r>
        <w:t>249</w:t>
      </w:r>
      <w:r>
        <w:fldChar w:fldCharType="end"/>
      </w:r>
    </w:p>
    <w:p>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_Toc154746438 \h </w:instrText>
      </w:r>
      <w:r>
        <w:fldChar w:fldCharType="separate"/>
      </w:r>
      <w:r>
        <w:t>249</w:t>
      </w:r>
      <w:r>
        <w:fldChar w:fldCharType="end"/>
      </w:r>
    </w:p>
    <w:p>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_Toc154746439 \h </w:instrText>
      </w:r>
      <w:r>
        <w:fldChar w:fldCharType="separate"/>
      </w:r>
      <w:r>
        <w:t>249</w:t>
      </w:r>
      <w:r>
        <w:fldChar w:fldCharType="end"/>
      </w:r>
    </w:p>
    <w:p>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_Toc154746440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267.</w:t>
      </w:r>
      <w:r>
        <w:tab/>
        <w:t>Act amended</w:t>
      </w:r>
      <w:r>
        <w:tab/>
      </w:r>
      <w:r>
        <w:fldChar w:fldCharType="begin"/>
      </w:r>
      <w:r>
        <w:instrText xml:space="preserve"> PAGEREF _Toc154746442 \h </w:instrText>
      </w:r>
      <w:r>
        <w:fldChar w:fldCharType="separate"/>
      </w:r>
      <w:r>
        <w:t>249</w:t>
      </w:r>
      <w:r>
        <w:fldChar w:fldCharType="end"/>
      </w:r>
    </w:p>
    <w:p>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_Toc154746443 \h </w:instrText>
      </w:r>
      <w:r>
        <w:fldChar w:fldCharType="separate"/>
      </w:r>
      <w:r>
        <w:t>250</w:t>
      </w:r>
      <w:r>
        <w:fldChar w:fldCharType="end"/>
      </w:r>
    </w:p>
    <w:p>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_Toc154746444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270.</w:t>
      </w:r>
      <w:r>
        <w:tab/>
        <w:t>Act amended</w:t>
      </w:r>
      <w:r>
        <w:tab/>
      </w:r>
      <w:r>
        <w:fldChar w:fldCharType="begin"/>
      </w:r>
      <w:r>
        <w:instrText xml:space="preserve"> PAGEREF _Toc154746446 \h </w:instrText>
      </w:r>
      <w:r>
        <w:fldChar w:fldCharType="separate"/>
      </w:r>
      <w:r>
        <w:t>250</w:t>
      </w:r>
      <w:r>
        <w:fldChar w:fldCharType="end"/>
      </w:r>
    </w:p>
    <w:p>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_Toc154746447 \h </w:instrText>
      </w:r>
      <w:r>
        <w:fldChar w:fldCharType="separate"/>
      </w:r>
      <w:r>
        <w:t>250</w:t>
      </w:r>
      <w:r>
        <w:fldChar w:fldCharType="end"/>
      </w:r>
    </w:p>
    <w:p>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_Toc154746448 \h </w:instrText>
      </w:r>
      <w:r>
        <w:fldChar w:fldCharType="separate"/>
      </w:r>
      <w:r>
        <w:t>250</w:t>
      </w:r>
      <w:r>
        <w:fldChar w:fldCharType="end"/>
      </w:r>
    </w:p>
    <w:p>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_Toc154746449 \h </w:instrText>
      </w:r>
      <w:r>
        <w:fldChar w:fldCharType="separate"/>
      </w:r>
      <w:r>
        <w:t>251</w:t>
      </w:r>
      <w:r>
        <w:fldChar w:fldCharType="end"/>
      </w:r>
    </w:p>
    <w:p>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_Toc154746450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_Toc154746452 \h </w:instrText>
      </w:r>
      <w:r>
        <w:fldChar w:fldCharType="separate"/>
      </w:r>
      <w:r>
        <w:t>252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_Toc154746453 \h </w:instrText>
      </w:r>
      <w:r>
        <w:fldChar w:fldCharType="separate"/>
      </w:r>
      <w:r>
        <w:t>252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_Toc154746454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3" w:name="BillCited"/>
      <w:bookmarkEnd w:id="3"/>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4746115"/>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4746116"/>
      <w:r>
        <w:rPr>
          <w:rStyle w:val="CharSectno"/>
        </w:rPr>
        <w:t>1</w:t>
      </w:r>
      <w:r>
        <w:t>.</w:t>
      </w:r>
      <w:r>
        <w:tab/>
        <w:t>Short title</w:t>
      </w:r>
      <w:bookmarkEnd w:id="5"/>
    </w:p>
    <w:p>
      <w:pPr>
        <w:pStyle w:val="Subsection"/>
      </w:pPr>
      <w:r>
        <w:tab/>
      </w:r>
      <w:r>
        <w:tab/>
        <w:t>This is the</w:t>
      </w:r>
      <w:r>
        <w:rPr>
          <w:i/>
        </w:rPr>
        <w:t xml:space="preserve"> Community Titles Act 2018</w:t>
      </w:r>
      <w:r>
        <w:t>.</w:t>
      </w:r>
    </w:p>
    <w:p>
      <w:pPr>
        <w:pStyle w:val="Heading5"/>
      </w:pPr>
      <w:bookmarkStart w:id="6" w:name="_Toc154746117"/>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7" w:name="_Toc154746118"/>
      <w:r>
        <w:rPr>
          <w:rStyle w:val="CharSectno"/>
        </w:rPr>
        <w:t>3</w:t>
      </w:r>
      <w:r>
        <w:rPr>
          <w:snapToGrid w:val="0"/>
        </w:rPr>
        <w:t>.</w:t>
      </w:r>
      <w:r>
        <w:rPr>
          <w:snapToGrid w:val="0"/>
        </w:rPr>
        <w:tab/>
        <w:t>Terms used</w:t>
      </w:r>
      <w:bookmarkEnd w:id="7"/>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keepNext/>
      </w:pPr>
      <w:r>
        <w:lastRenderedPageBreak/>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lastRenderedPageBreak/>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lastRenderedPageBreak/>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lastRenderedPageBreak/>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lastRenderedPageBreak/>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 xml:space="preserve">if the fee simple is divided into a life estate with a remainder or reversionary interest, the person who is registered as the proprietor of a life estate in the lot to </w:t>
      </w:r>
      <w:r>
        <w:lastRenderedPageBreak/>
        <w:t>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lastRenderedPageBreak/>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keepLines/>
      </w:pPr>
      <w:r>
        <w:lastRenderedPageBreak/>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lastRenderedPageBreak/>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keepLines/>
      </w:pPr>
      <w:r>
        <w:rPr>
          <w:bCs/>
          <w:iCs/>
        </w:rPr>
        <w:lastRenderedPageBreak/>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keepNext/>
      </w:pPr>
      <w:r>
        <w:lastRenderedPageBreak/>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lastRenderedPageBreak/>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 xml:space="preserve">the schedule of unit entitlements, or proposed schedule of unit entitlements or amendment of the schedule of </w:t>
      </w:r>
      <w:r>
        <w:lastRenderedPageBreak/>
        <w:t>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lastRenderedPageBreak/>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Footnotesection"/>
      </w:pPr>
      <w:r>
        <w:tab/>
        <w:t>[Section 3 amended: No. 9 of 2022 s. 346.]</w:t>
      </w:r>
    </w:p>
    <w:p>
      <w:pPr>
        <w:pStyle w:val="Heading5"/>
      </w:pPr>
      <w:bookmarkStart w:id="8" w:name="_Toc154746119"/>
      <w:r>
        <w:rPr>
          <w:rStyle w:val="CharSectno"/>
        </w:rPr>
        <w:t>4</w:t>
      </w:r>
      <w:r>
        <w:t>.</w:t>
      </w:r>
      <w:r>
        <w:tab/>
        <w:t>Notes and examples not part of Act</w:t>
      </w:r>
      <w:bookmarkEnd w:id="8"/>
    </w:p>
    <w:p>
      <w:pPr>
        <w:pStyle w:val="Subsection"/>
      </w:pPr>
      <w:r>
        <w:tab/>
      </w:r>
      <w:r>
        <w:tab/>
        <w:t>A note or example set out at the foot of a provision of this Act is provided to assist understanding and does not form part of this Act.</w:t>
      </w:r>
    </w:p>
    <w:p>
      <w:pPr>
        <w:pStyle w:val="Heading5"/>
      </w:pPr>
      <w:bookmarkStart w:id="9" w:name="_Toc154746120"/>
      <w:r>
        <w:rPr>
          <w:rStyle w:val="CharSectno"/>
        </w:rPr>
        <w:t>5</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54746121"/>
      <w:r>
        <w:rPr>
          <w:rStyle w:val="CharPartNo"/>
        </w:rPr>
        <w:lastRenderedPageBreak/>
        <w:t>Part 2</w:t>
      </w:r>
      <w:r>
        <w:t> — </w:t>
      </w:r>
      <w:r>
        <w:rPr>
          <w:rStyle w:val="CharPartText"/>
        </w:rPr>
        <w:t>Community schemes</w:t>
      </w:r>
      <w:bookmarkEnd w:id="10"/>
    </w:p>
    <w:p>
      <w:pPr>
        <w:pStyle w:val="Heading5"/>
      </w:pPr>
      <w:bookmarkStart w:id="11" w:name="_Toc154746122"/>
      <w:r>
        <w:rPr>
          <w:rStyle w:val="CharSectno"/>
        </w:rPr>
        <w:t>6</w:t>
      </w:r>
      <w:r>
        <w:t>.</w:t>
      </w:r>
      <w:r>
        <w:tab/>
        <w:t>Legislative framework</w:t>
      </w:r>
      <w:bookmarkEnd w:id="11"/>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12" w:name="_Toc154746123"/>
      <w:r>
        <w:rPr>
          <w:rStyle w:val="CharSectno"/>
        </w:rPr>
        <w:t>7</w:t>
      </w:r>
      <w:r>
        <w:t>.</w:t>
      </w:r>
      <w:r>
        <w:tab/>
        <w:t>Community scheme</w:t>
      </w:r>
      <w:bookmarkEnd w:id="12"/>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lastRenderedPageBreak/>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13" w:name="_Toc154746124"/>
      <w:r>
        <w:rPr>
          <w:rStyle w:val="CharSectno"/>
        </w:rPr>
        <w:t>8</w:t>
      </w:r>
      <w:r>
        <w:t>.</w:t>
      </w:r>
      <w:r>
        <w:tab/>
        <w:t>Community titles scheme — tier 1 scheme</w:t>
      </w:r>
      <w:bookmarkEnd w:id="13"/>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14" w:name="_Toc154746125"/>
      <w:r>
        <w:rPr>
          <w:rStyle w:val="CharSectno"/>
        </w:rPr>
        <w:lastRenderedPageBreak/>
        <w:t>9</w:t>
      </w:r>
      <w:r>
        <w:t>.</w:t>
      </w:r>
      <w:r>
        <w:tab/>
        <w:t>Community titles scheme — tier 2 scheme</w:t>
      </w:r>
      <w:bookmarkEnd w:id="14"/>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15" w:name="_Toc154746126"/>
      <w:r>
        <w:rPr>
          <w:rStyle w:val="CharSectno"/>
        </w:rPr>
        <w:t>10</w:t>
      </w:r>
      <w:r>
        <w:t>.</w:t>
      </w:r>
      <w:r>
        <w:tab/>
        <w:t>Community titles scheme — tier 3 scheme</w:t>
      </w:r>
      <w:bookmarkEnd w:id="15"/>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16" w:name="_Toc154746127"/>
      <w:r>
        <w:rPr>
          <w:rStyle w:val="CharSectno"/>
        </w:rPr>
        <w:t>11</w:t>
      </w:r>
      <w:r>
        <w:t>.</w:t>
      </w:r>
      <w:r>
        <w:tab/>
        <w:t>Lots — community titles (building) schemes and community titles (land) schemes</w:t>
      </w:r>
      <w:bookmarkEnd w:id="16"/>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lastRenderedPageBreak/>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lastRenderedPageBreak/>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17" w:name="_Toc154746128"/>
      <w:r>
        <w:rPr>
          <w:rStyle w:val="CharSectno"/>
        </w:rPr>
        <w:t>12</w:t>
      </w:r>
      <w:r>
        <w:t>.</w:t>
      </w:r>
      <w:r>
        <w:tab/>
        <w:t>Common property</w:t>
      </w:r>
      <w:bookmarkEnd w:id="17"/>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lastRenderedPageBreak/>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18" w:name="_Toc154746129"/>
      <w:r>
        <w:rPr>
          <w:rStyle w:val="CharSectno"/>
        </w:rPr>
        <w:t>13</w:t>
      </w:r>
      <w:r>
        <w:t>.</w:t>
      </w:r>
      <w:r>
        <w:tab/>
        <w:t>Relationships in and between schemes</w:t>
      </w:r>
      <w:bookmarkEnd w:id="18"/>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19" w:name="_Toc154746130"/>
      <w:r>
        <w:rPr>
          <w:rStyle w:val="CharSectno"/>
        </w:rPr>
        <w:lastRenderedPageBreak/>
        <w:t>14</w:t>
      </w:r>
      <w:r>
        <w:t>.</w:t>
      </w:r>
      <w:r>
        <w:tab/>
        <w:t>Subdivision of land by community scheme</w:t>
      </w:r>
      <w:bookmarkEnd w:id="19"/>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20" w:name="_Toc154746131"/>
      <w:r>
        <w:rPr>
          <w:rStyle w:val="CharSectno"/>
        </w:rPr>
        <w:t>15</w:t>
      </w:r>
      <w:r>
        <w:t>.</w:t>
      </w:r>
      <w:r>
        <w:tab/>
        <w:t>Registration of community titles scheme</w:t>
      </w:r>
      <w:bookmarkEnd w:id="20"/>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 xml:space="preserve">A registered community titles scheme is amended when amendments of the relevant scheme documents, or replacements </w:t>
      </w:r>
      <w:r>
        <w:lastRenderedPageBreak/>
        <w:t>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21" w:name="_Toc154746132"/>
      <w:r>
        <w:rPr>
          <w:rStyle w:val="CharSectno"/>
        </w:rPr>
        <w:t>16</w:t>
      </w:r>
      <w:r>
        <w:t>.</w:t>
      </w:r>
      <w:r>
        <w:tab/>
        <w:t>Community titles</w:t>
      </w:r>
      <w:bookmarkEnd w:id="21"/>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lastRenderedPageBreak/>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 xml:space="preserve">an undivided share in the common property in the tier 1 scheme to which the lot’s tier 2 scheme </w:t>
      </w:r>
      <w:r>
        <w:lastRenderedPageBreak/>
        <w:t>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lastRenderedPageBreak/>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lastRenderedPageBreak/>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22" w:name="_Toc154746133"/>
      <w:r>
        <w:rPr>
          <w:rStyle w:val="CharSectno"/>
        </w:rPr>
        <w:t>17</w:t>
      </w:r>
      <w:r>
        <w:t>.</w:t>
      </w:r>
      <w:r>
        <w:tab/>
        <w:t>Community corporation</w:t>
      </w:r>
      <w:bookmarkEnd w:id="22"/>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lastRenderedPageBreak/>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23" w:name="_Toc154746134"/>
      <w:r>
        <w:rPr>
          <w:rStyle w:val="CharPartNo"/>
        </w:rPr>
        <w:lastRenderedPageBreak/>
        <w:t>Part 3</w:t>
      </w:r>
      <w:r>
        <w:t> — </w:t>
      </w:r>
      <w:r>
        <w:rPr>
          <w:rStyle w:val="CharPartText"/>
        </w:rPr>
        <w:t>Planning and development</w:t>
      </w:r>
      <w:bookmarkEnd w:id="23"/>
    </w:p>
    <w:p>
      <w:pPr>
        <w:pStyle w:val="Heading3"/>
      </w:pPr>
      <w:bookmarkStart w:id="24" w:name="_Toc154746135"/>
      <w:r>
        <w:rPr>
          <w:rStyle w:val="CharDivNo"/>
        </w:rPr>
        <w:t>Division 1</w:t>
      </w:r>
      <w:r>
        <w:t> — </w:t>
      </w:r>
      <w:r>
        <w:rPr>
          <w:rStyle w:val="CharDivText"/>
        </w:rPr>
        <w:t>Introduction</w:t>
      </w:r>
      <w:bookmarkEnd w:id="24"/>
    </w:p>
    <w:p>
      <w:pPr>
        <w:pStyle w:val="Heading5"/>
      </w:pPr>
      <w:bookmarkStart w:id="25" w:name="_Toc154746136"/>
      <w:r>
        <w:rPr>
          <w:rStyle w:val="CharSectno"/>
        </w:rPr>
        <w:t>18</w:t>
      </w:r>
      <w:r>
        <w:t>.</w:t>
      </w:r>
      <w:r>
        <w:tab/>
        <w:t>Planning requirements for subdivision by community scheme</w:t>
      </w:r>
      <w:bookmarkEnd w:id="25"/>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26" w:name="_Toc154746137"/>
      <w:r>
        <w:rPr>
          <w:rStyle w:val="CharSectno"/>
        </w:rPr>
        <w:lastRenderedPageBreak/>
        <w:t>19</w:t>
      </w:r>
      <w:r>
        <w:t>.</w:t>
      </w:r>
      <w:r>
        <w:tab/>
        <w:t>Effect of community development statement on planning approvals</w:t>
      </w:r>
      <w:bookmarkEnd w:id="26"/>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keepNext/>
      </w:pPr>
      <w:r>
        <w:tab/>
        <w:t>(ii)</w:t>
      </w:r>
      <w:r>
        <w:tab/>
        <w:t xml:space="preserve">there is at least 4 years until the end of the development period for the scheme to allow for an application to be made for registration of a community titles scheme or an amendment of a </w:t>
      </w:r>
      <w:r>
        <w:lastRenderedPageBreak/>
        <w:t>community titles scheme to give effect to the subdivision;</w:t>
      </w:r>
    </w:p>
    <w:p>
      <w:pPr>
        <w:pStyle w:val="Indenta"/>
        <w:keepNext/>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27" w:name="_Toc154746138"/>
      <w:r>
        <w:rPr>
          <w:rStyle w:val="CharSectno"/>
        </w:rPr>
        <w:t>20</w:t>
      </w:r>
      <w:r>
        <w:t>.</w:t>
      </w:r>
      <w:r>
        <w:tab/>
        <w:t>Waiver of other requirements relating to plans or instruments</w:t>
      </w:r>
      <w:bookmarkEnd w:id="27"/>
    </w:p>
    <w:p>
      <w:pPr>
        <w:pStyle w:val="Subsection"/>
      </w:pPr>
      <w:r>
        <w:tab/>
        <w:t>(1)</w:t>
      </w:r>
      <w:r>
        <w:tab/>
        <w:t xml:space="preserve">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w:t>
      </w:r>
      <w:r>
        <w:lastRenderedPageBreak/>
        <w:t>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28" w:name="_Toc154746139"/>
      <w:r>
        <w:rPr>
          <w:rStyle w:val="CharDivNo"/>
        </w:rPr>
        <w:t>Division 2</w:t>
      </w:r>
      <w:r>
        <w:t> — </w:t>
      </w:r>
      <w:r>
        <w:rPr>
          <w:rStyle w:val="CharDivText"/>
        </w:rPr>
        <w:t>Community development statement</w:t>
      </w:r>
      <w:bookmarkEnd w:id="28"/>
    </w:p>
    <w:p>
      <w:pPr>
        <w:pStyle w:val="Heading5"/>
      </w:pPr>
      <w:bookmarkStart w:id="29" w:name="_Toc154746140"/>
      <w:r>
        <w:rPr>
          <w:rStyle w:val="CharSectno"/>
        </w:rPr>
        <w:t>21</w:t>
      </w:r>
      <w:r>
        <w:t>.</w:t>
      </w:r>
      <w:r>
        <w:tab/>
        <w:t>Application to approve statement or amendment</w:t>
      </w:r>
      <w:bookmarkEnd w:id="29"/>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lastRenderedPageBreak/>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30" w:name="_Toc154746141"/>
      <w:r>
        <w:rPr>
          <w:rStyle w:val="CharSectno"/>
        </w:rPr>
        <w:t>22</w:t>
      </w:r>
      <w:r>
        <w:t>.</w:t>
      </w:r>
      <w:r>
        <w:tab/>
        <w:t>Comments from local government and others</w:t>
      </w:r>
      <w:bookmarkEnd w:id="30"/>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lastRenderedPageBreak/>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31" w:name="_Toc154746142"/>
      <w:r>
        <w:rPr>
          <w:rStyle w:val="CharSectno"/>
        </w:rPr>
        <w:t>23</w:t>
      </w:r>
      <w:r>
        <w:t>.</w:t>
      </w:r>
      <w:r>
        <w:tab/>
        <w:t>Decision as to appropriate form of subdivision</w:t>
      </w:r>
      <w:bookmarkEnd w:id="31"/>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 xml:space="preserve">If the Planning Commission decides that subdivision by a community scheme is not an appropriate form of subdivision for </w:t>
      </w:r>
      <w:r>
        <w:lastRenderedPageBreak/>
        <w:t>the particular land, the Planning Commission must refuse the application and give the applicant written notice of the refusal and the reasons for the refusal.</w:t>
      </w:r>
    </w:p>
    <w:p>
      <w:pPr>
        <w:pStyle w:val="Heading5"/>
      </w:pPr>
      <w:bookmarkStart w:id="32" w:name="_Toc154746143"/>
      <w:r>
        <w:rPr>
          <w:rStyle w:val="CharSectno"/>
        </w:rPr>
        <w:t>24</w:t>
      </w:r>
      <w:r>
        <w:t>.</w:t>
      </w:r>
      <w:r>
        <w:tab/>
        <w:t>Approval of community development statement or amendment</w:t>
      </w:r>
      <w:bookmarkEnd w:id="32"/>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33" w:name="_Toc154746144"/>
      <w:r>
        <w:rPr>
          <w:rStyle w:val="CharSectno"/>
        </w:rPr>
        <w:lastRenderedPageBreak/>
        <w:t>25</w:t>
      </w:r>
      <w:r>
        <w:t>.</w:t>
      </w:r>
      <w:r>
        <w:tab/>
        <w:t>Content of statement</w:t>
      </w:r>
      <w:bookmarkEnd w:id="33"/>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lastRenderedPageBreak/>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lastRenderedPageBreak/>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 xml:space="preserve">A community development statement may refer to, or incorporate, wholly or partially and with or without modification, a State Planning Policy, an Australian Standard published by Standards Australia, or a document of a class </w:t>
      </w:r>
      <w:r>
        <w:lastRenderedPageBreak/>
        <w:t>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34" w:name="_Toc154746145"/>
      <w:r>
        <w:rPr>
          <w:rStyle w:val="CharSectno"/>
        </w:rPr>
        <w:t>26</w:t>
      </w:r>
      <w:r>
        <w:t>.</w:t>
      </w:r>
      <w:r>
        <w:tab/>
        <w:t>Development period for community scheme</w:t>
      </w:r>
      <w:bookmarkEnd w:id="3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lastRenderedPageBreak/>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35" w:name="_Toc154746146"/>
      <w:r>
        <w:rPr>
          <w:rStyle w:val="CharSectno"/>
        </w:rPr>
        <w:lastRenderedPageBreak/>
        <w:t>27</w:t>
      </w:r>
      <w:r>
        <w:t>.</w:t>
      </w:r>
      <w:r>
        <w:tab/>
        <w:t>Statement or amendment ceases to have effect in certain circumstances</w:t>
      </w:r>
      <w:bookmarkEnd w:id="35"/>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36" w:name="_Toc154746147"/>
      <w:r>
        <w:rPr>
          <w:rStyle w:val="CharSectno"/>
        </w:rPr>
        <w:lastRenderedPageBreak/>
        <w:t>28</w:t>
      </w:r>
      <w:r>
        <w:t>.</w:t>
      </w:r>
      <w:r>
        <w:tab/>
        <w:t>Availability of statement</w:t>
      </w:r>
      <w:bookmarkEnd w:id="36"/>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37" w:name="_Toc154746148"/>
      <w:r>
        <w:rPr>
          <w:rStyle w:val="CharDivNo"/>
        </w:rPr>
        <w:t>Division 3</w:t>
      </w:r>
      <w:r>
        <w:t> — </w:t>
      </w:r>
      <w:r>
        <w:rPr>
          <w:rStyle w:val="CharDivText"/>
        </w:rPr>
        <w:t>Planning approvals</w:t>
      </w:r>
      <w:bookmarkEnd w:id="37"/>
    </w:p>
    <w:p>
      <w:pPr>
        <w:pStyle w:val="Heading5"/>
      </w:pPr>
      <w:bookmarkStart w:id="38" w:name="_Toc154746149"/>
      <w:r>
        <w:rPr>
          <w:rStyle w:val="CharSectno"/>
        </w:rPr>
        <w:t>29</w:t>
      </w:r>
      <w:r>
        <w:t>.</w:t>
      </w:r>
      <w:r>
        <w:tab/>
        <w:t>Planning approvals</w:t>
      </w:r>
      <w:bookmarkEnd w:id="38"/>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39" w:name="_Toc154746150"/>
      <w:r>
        <w:rPr>
          <w:rStyle w:val="CharSectno"/>
        </w:rPr>
        <w:lastRenderedPageBreak/>
        <w:t>30</w:t>
      </w:r>
      <w:r>
        <w:t>.</w:t>
      </w:r>
      <w:r>
        <w:tab/>
        <w:t>Modification of Planning and Development Act</w:t>
      </w:r>
      <w:bookmarkEnd w:id="39"/>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lastRenderedPageBreak/>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lastRenderedPageBreak/>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145A(1) of the Act is to be read as if the period that applies under that section were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lastRenderedPageBreak/>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Footnotesection"/>
      </w:pPr>
      <w:r>
        <w:tab/>
        <w:t>[Section 30 amended: No. 26 of 2020 s. 95.]</w:t>
      </w:r>
    </w:p>
    <w:p>
      <w:pPr>
        <w:pStyle w:val="Heading5"/>
      </w:pPr>
      <w:bookmarkStart w:id="40" w:name="_Toc154746151"/>
      <w:r>
        <w:rPr>
          <w:rStyle w:val="CharSectno"/>
        </w:rPr>
        <w:t>31</w:t>
      </w:r>
      <w:r>
        <w:t>.</w:t>
      </w:r>
      <w:r>
        <w:tab/>
        <w:t>Approval of modification of restricted use condition</w:t>
      </w:r>
      <w:bookmarkEnd w:id="40"/>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41" w:name="_Toc154746152"/>
      <w:r>
        <w:rPr>
          <w:rStyle w:val="CharSectno"/>
        </w:rPr>
        <w:t>32</w:t>
      </w:r>
      <w:r>
        <w:t>.</w:t>
      </w:r>
      <w:r>
        <w:tab/>
        <w:t>Approval under planning (scheme by</w:t>
      </w:r>
      <w:r>
        <w:noBreakHyphen/>
        <w:t>laws) condition</w:t>
      </w:r>
      <w:bookmarkEnd w:id="41"/>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42" w:name="_Toc154746153"/>
      <w:r>
        <w:rPr>
          <w:rStyle w:val="CharDivNo"/>
        </w:rPr>
        <w:lastRenderedPageBreak/>
        <w:t>Division 4</w:t>
      </w:r>
      <w:r>
        <w:t> — </w:t>
      </w:r>
      <w:r>
        <w:rPr>
          <w:rStyle w:val="CharDivText"/>
        </w:rPr>
        <w:t>Miscellaneous</w:t>
      </w:r>
      <w:bookmarkEnd w:id="42"/>
    </w:p>
    <w:p>
      <w:pPr>
        <w:pStyle w:val="Heading5"/>
      </w:pPr>
      <w:bookmarkStart w:id="43" w:name="_Toc154746154"/>
      <w:r>
        <w:rPr>
          <w:rStyle w:val="CharSectno"/>
        </w:rPr>
        <w:t>33</w:t>
      </w:r>
      <w:r>
        <w:t>.</w:t>
      </w:r>
      <w:r>
        <w:tab/>
        <w:t>Applications under Part</w:t>
      </w:r>
      <w:bookmarkEnd w:id="43"/>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44" w:name="_Toc154746155"/>
      <w:r>
        <w:rPr>
          <w:rStyle w:val="CharSectno"/>
        </w:rPr>
        <w:t>34</w:t>
      </w:r>
      <w:r>
        <w:t>.</w:t>
      </w:r>
      <w:r>
        <w:tab/>
        <w:t>Review of decisions</w:t>
      </w:r>
      <w:bookmarkEnd w:id="44"/>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lastRenderedPageBreak/>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45" w:name="_Toc154746156"/>
      <w:r>
        <w:rPr>
          <w:rStyle w:val="CharPartNo"/>
        </w:rPr>
        <w:lastRenderedPageBreak/>
        <w:t>Part 4</w:t>
      </w:r>
      <w:r>
        <w:t> — </w:t>
      </w:r>
      <w:r>
        <w:rPr>
          <w:rStyle w:val="CharPartText"/>
        </w:rPr>
        <w:t>Scheme documents</w:t>
      </w:r>
      <w:bookmarkEnd w:id="45"/>
    </w:p>
    <w:p>
      <w:pPr>
        <w:pStyle w:val="Heading3"/>
      </w:pPr>
      <w:bookmarkStart w:id="46" w:name="_Toc154746157"/>
      <w:r>
        <w:rPr>
          <w:rStyle w:val="CharDivNo"/>
        </w:rPr>
        <w:t>Division 1</w:t>
      </w:r>
      <w:r>
        <w:t> — </w:t>
      </w:r>
      <w:r>
        <w:rPr>
          <w:rStyle w:val="CharDivText"/>
        </w:rPr>
        <w:t>Scheme notice</w:t>
      </w:r>
      <w:bookmarkEnd w:id="46"/>
    </w:p>
    <w:p>
      <w:pPr>
        <w:pStyle w:val="Heading5"/>
      </w:pPr>
      <w:bookmarkStart w:id="47" w:name="_Toc154746158"/>
      <w:r>
        <w:rPr>
          <w:rStyle w:val="CharSectno"/>
        </w:rPr>
        <w:t>35</w:t>
      </w:r>
      <w:r>
        <w:t>.</w:t>
      </w:r>
      <w:r>
        <w:tab/>
        <w:t>Scheme notice</w:t>
      </w:r>
      <w:bookmarkEnd w:id="47"/>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48" w:name="_Toc154746159"/>
      <w:r>
        <w:rPr>
          <w:rStyle w:val="CharSectno"/>
        </w:rPr>
        <w:t>36</w:t>
      </w:r>
      <w:r>
        <w:t>.</w:t>
      </w:r>
      <w:r>
        <w:tab/>
        <w:t>Name and address for service of community corporation</w:t>
      </w:r>
      <w:bookmarkEnd w:id="48"/>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 xml:space="preserve">On registration of an amendment of a scheme notice, the community corporation for the community titles scheme must </w:t>
      </w:r>
      <w:r>
        <w:lastRenderedPageBreak/>
        <w:t>give written notice of the amendment to each related community corporation.</w:t>
      </w:r>
    </w:p>
    <w:p>
      <w:pPr>
        <w:pStyle w:val="Heading3"/>
      </w:pPr>
      <w:bookmarkStart w:id="49" w:name="_Toc154746160"/>
      <w:r>
        <w:rPr>
          <w:rStyle w:val="CharDivNo"/>
        </w:rPr>
        <w:t>Division 2</w:t>
      </w:r>
      <w:r>
        <w:t> — </w:t>
      </w:r>
      <w:r>
        <w:rPr>
          <w:rStyle w:val="CharDivText"/>
        </w:rPr>
        <w:t>Scheme plan</w:t>
      </w:r>
      <w:bookmarkEnd w:id="49"/>
    </w:p>
    <w:p>
      <w:pPr>
        <w:pStyle w:val="Heading5"/>
      </w:pPr>
      <w:bookmarkStart w:id="50" w:name="_Toc154746161"/>
      <w:r>
        <w:rPr>
          <w:rStyle w:val="CharSectno"/>
        </w:rPr>
        <w:t>37</w:t>
      </w:r>
      <w:r>
        <w:t>.</w:t>
      </w:r>
      <w:r>
        <w:tab/>
        <w:t>Scheme plan</w:t>
      </w:r>
      <w:bookmarkEnd w:id="50"/>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 xml:space="preserve">if an encroachment is to be controlled and managed as if it were common property, or as if </w:t>
      </w:r>
      <w:r>
        <w:lastRenderedPageBreak/>
        <w:t>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lastRenderedPageBreak/>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51" w:name="_Toc154746162"/>
      <w:r>
        <w:rPr>
          <w:rStyle w:val="CharSectno"/>
        </w:rPr>
        <w:t>38</w:t>
      </w:r>
      <w:r>
        <w:t>.</w:t>
      </w:r>
      <w:r>
        <w:tab/>
        <w:t>Short form easements or restrictive covenants</w:t>
      </w:r>
      <w:bookmarkEnd w:id="51"/>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lastRenderedPageBreak/>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52" w:name="_Toc154746163"/>
      <w:r>
        <w:rPr>
          <w:rStyle w:val="CharSectno"/>
        </w:rPr>
        <w:lastRenderedPageBreak/>
        <w:t>39</w:t>
      </w:r>
      <w:r>
        <w:t>.</w:t>
      </w:r>
      <w:r>
        <w:tab/>
        <w:t>Requirements for registration of scheme plan</w:t>
      </w:r>
      <w:bookmarkEnd w:id="52"/>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53" w:name="_Toc154746164"/>
      <w:r>
        <w:rPr>
          <w:rStyle w:val="CharSectno"/>
        </w:rPr>
        <w:lastRenderedPageBreak/>
        <w:t>40</w:t>
      </w:r>
      <w:r>
        <w:t>.</w:t>
      </w:r>
      <w:r>
        <w:tab/>
        <w:t>Requirements for registration of amendment of scheme plan</w:t>
      </w:r>
      <w:bookmarkEnd w:id="53"/>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 xml:space="preserve">has been given notice in the approved form of the amendment and any </w:t>
      </w:r>
      <w:r>
        <w:lastRenderedPageBreak/>
        <w:t>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 xml:space="preserve">the acceptance of the lease of the temporary common property by the community corporation </w:t>
      </w:r>
      <w:r>
        <w:lastRenderedPageBreak/>
        <w:t>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lastRenderedPageBreak/>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 xml:space="preserve">The Tribunal may, on the application of an applicant for registration of an amendment of a community titles scheme that </w:t>
      </w:r>
      <w:r>
        <w:lastRenderedPageBreak/>
        <w:t>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54" w:name="_Toc154746165"/>
      <w:r>
        <w:rPr>
          <w:rStyle w:val="CharDivNo"/>
        </w:rPr>
        <w:t>Division 3</w:t>
      </w:r>
      <w:r>
        <w:t> — </w:t>
      </w:r>
      <w:r>
        <w:rPr>
          <w:rStyle w:val="CharDivText"/>
        </w:rPr>
        <w:t>Schedule of unit entitlements</w:t>
      </w:r>
      <w:bookmarkEnd w:id="54"/>
    </w:p>
    <w:p>
      <w:pPr>
        <w:pStyle w:val="Heading5"/>
      </w:pPr>
      <w:bookmarkStart w:id="55" w:name="_Toc154746166"/>
      <w:r>
        <w:rPr>
          <w:rStyle w:val="CharSectno"/>
        </w:rPr>
        <w:t>41</w:t>
      </w:r>
      <w:r>
        <w:t>.</w:t>
      </w:r>
      <w:r>
        <w:tab/>
        <w:t>Schedule of unit entitlements</w:t>
      </w:r>
      <w:bookmarkEnd w:id="55"/>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lastRenderedPageBreak/>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56" w:name="_Toc154746167"/>
      <w:r>
        <w:rPr>
          <w:rStyle w:val="CharSectno"/>
        </w:rPr>
        <w:lastRenderedPageBreak/>
        <w:t>42</w:t>
      </w:r>
      <w:r>
        <w:t>.</w:t>
      </w:r>
      <w:r>
        <w:tab/>
        <w:t>Requirements for registration of amendment of schedule of unit entitlements</w:t>
      </w:r>
      <w:bookmarkEnd w:id="56"/>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57" w:name="_Toc154746168"/>
      <w:r>
        <w:rPr>
          <w:rStyle w:val="CharDivNo"/>
        </w:rPr>
        <w:t>Division 4</w:t>
      </w:r>
      <w:r>
        <w:t> — </w:t>
      </w:r>
      <w:r>
        <w:rPr>
          <w:rStyle w:val="CharDivText"/>
        </w:rPr>
        <w:t>Scheme by</w:t>
      </w:r>
      <w:r>
        <w:rPr>
          <w:rStyle w:val="CharDivText"/>
        </w:rPr>
        <w:noBreakHyphen/>
        <w:t>laws</w:t>
      </w:r>
      <w:bookmarkEnd w:id="57"/>
    </w:p>
    <w:p>
      <w:pPr>
        <w:pStyle w:val="Heading5"/>
      </w:pPr>
      <w:bookmarkStart w:id="58" w:name="_Toc154746169"/>
      <w:r>
        <w:rPr>
          <w:rStyle w:val="CharSectno"/>
        </w:rPr>
        <w:t>43</w:t>
      </w:r>
      <w:r>
        <w:t>.</w:t>
      </w:r>
      <w:r>
        <w:tab/>
        <w:t>Scheme by</w:t>
      </w:r>
      <w:r>
        <w:noBreakHyphen/>
        <w:t>laws</w:t>
      </w:r>
      <w:bookmarkEnd w:id="58"/>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lastRenderedPageBreak/>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59" w:name="_Toc154746170"/>
      <w:r>
        <w:rPr>
          <w:rStyle w:val="CharSectno"/>
        </w:rPr>
        <w:t>44</w:t>
      </w:r>
      <w:r>
        <w:t>.</w:t>
      </w:r>
      <w:r>
        <w:tab/>
        <w:t>Application of scheme by</w:t>
      </w:r>
      <w:r>
        <w:noBreakHyphen/>
        <w:t>laws</w:t>
      </w:r>
      <w:bookmarkEnd w:id="59"/>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 xml:space="preserve">laws were a deed (signed and sealed by </w:t>
      </w:r>
      <w:r>
        <w:lastRenderedPageBreak/>
        <w:t>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60" w:name="_Toc154746171"/>
      <w:r>
        <w:rPr>
          <w:rStyle w:val="CharSectno"/>
        </w:rPr>
        <w:t>45</w:t>
      </w:r>
      <w:r>
        <w:t>.</w:t>
      </w:r>
      <w:r>
        <w:tab/>
        <w:t>Content of scheme by</w:t>
      </w:r>
      <w:r>
        <w:noBreakHyphen/>
        <w:t>laws</w:t>
      </w:r>
      <w:bookmarkEnd w:id="60"/>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lastRenderedPageBreak/>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lastRenderedPageBreak/>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lastRenderedPageBreak/>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61" w:name="_Toc154746172"/>
      <w:r>
        <w:rPr>
          <w:rStyle w:val="CharSectno"/>
        </w:rPr>
        <w:t>46</w:t>
      </w:r>
      <w:r>
        <w:t>.</w:t>
      </w:r>
      <w:r>
        <w:tab/>
        <w:t>Exclusive use by</w:t>
      </w:r>
      <w:r>
        <w:noBreakHyphen/>
        <w:t>laws</w:t>
      </w:r>
      <w:bookmarkEnd w:id="61"/>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lastRenderedPageBreak/>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 xml:space="preserve">laws can only be made or amended if the owner of each lot that is or is proposed to be a special lot or, if </w:t>
      </w:r>
      <w:r>
        <w:lastRenderedPageBreak/>
        <w:t>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62" w:name="_Toc154746173"/>
      <w:r>
        <w:rPr>
          <w:rStyle w:val="CharSectno"/>
        </w:rPr>
        <w:t>47</w:t>
      </w:r>
      <w:r>
        <w:t>.</w:t>
      </w:r>
      <w:r>
        <w:tab/>
        <w:t>Invalidity of scheme by</w:t>
      </w:r>
      <w:r>
        <w:noBreakHyphen/>
        <w:t>laws</w:t>
      </w:r>
      <w:bookmarkEnd w:id="62"/>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lastRenderedPageBreak/>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63" w:name="_Toc154746174"/>
      <w:r>
        <w:rPr>
          <w:rStyle w:val="CharSectno"/>
        </w:rPr>
        <w:t>48</w:t>
      </w:r>
      <w:r>
        <w:t>.</w:t>
      </w:r>
      <w:r>
        <w:tab/>
        <w:t>Enforcement of scheme by</w:t>
      </w:r>
      <w:r>
        <w:noBreakHyphen/>
        <w:t>laws</w:t>
      </w:r>
      <w:bookmarkEnd w:id="63"/>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lastRenderedPageBreak/>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lastRenderedPageBreak/>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 xml:space="preserve">If an order is made under this section requiring a member of a community corporation to pay an amount to a community corporation, the amount may be recovered by the community </w:t>
      </w:r>
      <w:r>
        <w:lastRenderedPageBreak/>
        <w:t>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64" w:name="_Toc154746175"/>
      <w:r>
        <w:rPr>
          <w:rStyle w:val="CharSectno"/>
        </w:rPr>
        <w:t>49</w:t>
      </w:r>
      <w:r>
        <w:t>.</w:t>
      </w:r>
      <w:r>
        <w:tab/>
        <w:t>Requirement for registration of amendment to give effect to scheme by</w:t>
      </w:r>
      <w:r>
        <w:noBreakHyphen/>
        <w:t>laws</w:t>
      </w:r>
      <w:bookmarkEnd w:id="64"/>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65" w:name="_Toc154746176"/>
      <w:r>
        <w:rPr>
          <w:rStyle w:val="CharPartNo"/>
        </w:rPr>
        <w:lastRenderedPageBreak/>
        <w:t>Part 5</w:t>
      </w:r>
      <w:r>
        <w:t> — </w:t>
      </w:r>
      <w:r>
        <w:rPr>
          <w:rStyle w:val="CharPartText"/>
        </w:rPr>
        <w:t>Registration and land titles</w:t>
      </w:r>
      <w:bookmarkEnd w:id="65"/>
    </w:p>
    <w:p>
      <w:pPr>
        <w:pStyle w:val="Heading3"/>
      </w:pPr>
      <w:bookmarkStart w:id="66" w:name="_Toc154746177"/>
      <w:r>
        <w:rPr>
          <w:rStyle w:val="CharDivNo"/>
        </w:rPr>
        <w:t>Division 1</w:t>
      </w:r>
      <w:r>
        <w:t> — </w:t>
      </w:r>
      <w:r>
        <w:rPr>
          <w:rStyle w:val="CharDivText"/>
        </w:rPr>
        <w:t>Schemes and amendments of schemes</w:t>
      </w:r>
      <w:bookmarkEnd w:id="66"/>
    </w:p>
    <w:p>
      <w:pPr>
        <w:pStyle w:val="Heading5"/>
      </w:pPr>
      <w:bookmarkStart w:id="67" w:name="_Toc154746178"/>
      <w:r>
        <w:rPr>
          <w:rStyle w:val="CharSectno"/>
        </w:rPr>
        <w:t>50</w:t>
      </w:r>
      <w:r>
        <w:t>.</w:t>
      </w:r>
      <w:r>
        <w:tab/>
        <w:t>Application for registration</w:t>
      </w:r>
      <w:bookmarkEnd w:id="67"/>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lastRenderedPageBreak/>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68" w:name="_Toc154746179"/>
      <w:r>
        <w:rPr>
          <w:rStyle w:val="CharSectno"/>
        </w:rPr>
        <w:t>51</w:t>
      </w:r>
      <w:r>
        <w:t>.</w:t>
      </w:r>
      <w:r>
        <w:tab/>
        <w:t>Effect of registration</w:t>
      </w:r>
      <w:bookmarkEnd w:id="68"/>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lastRenderedPageBreak/>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69" w:name="_Toc154746180"/>
      <w:r>
        <w:rPr>
          <w:rStyle w:val="CharSectno"/>
        </w:rPr>
        <w:lastRenderedPageBreak/>
        <w:t>52</w:t>
      </w:r>
      <w:r>
        <w:t>.</w:t>
      </w:r>
      <w:r>
        <w:tab/>
        <w:t>Registration process</w:t>
      </w:r>
      <w:bookmarkEnd w:id="69"/>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lastRenderedPageBreak/>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70" w:name="_Toc154746181"/>
      <w:r>
        <w:rPr>
          <w:rStyle w:val="CharSectno"/>
        </w:rPr>
        <w:t>53</w:t>
      </w:r>
      <w:r>
        <w:t>.</w:t>
      </w:r>
      <w:r>
        <w:tab/>
        <w:t>No presumption of validity of scheme by</w:t>
      </w:r>
      <w:r>
        <w:noBreakHyphen/>
        <w:t>laws</w:t>
      </w:r>
      <w:bookmarkEnd w:id="70"/>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lastRenderedPageBreak/>
        <w:tab/>
        <w:t>(3)</w:t>
      </w:r>
      <w:r>
        <w:tab/>
        <w:t>The State does not guarantee the validity or enforceability of scheme by</w:t>
      </w:r>
      <w:r>
        <w:noBreakHyphen/>
        <w:t>laws.</w:t>
      </w:r>
    </w:p>
    <w:p>
      <w:pPr>
        <w:pStyle w:val="Heading3"/>
      </w:pPr>
      <w:bookmarkStart w:id="71" w:name="_Toc154746182"/>
      <w:r>
        <w:rPr>
          <w:rStyle w:val="CharDivNo"/>
        </w:rPr>
        <w:t>Division 2</w:t>
      </w:r>
      <w:r>
        <w:t> — </w:t>
      </w:r>
      <w:r>
        <w:rPr>
          <w:rStyle w:val="CharDivText"/>
        </w:rPr>
        <w:t>Statutory easements</w:t>
      </w:r>
      <w:bookmarkEnd w:id="71"/>
    </w:p>
    <w:p>
      <w:pPr>
        <w:pStyle w:val="Heading5"/>
      </w:pPr>
      <w:bookmarkStart w:id="72" w:name="_Toc154746183"/>
      <w:r>
        <w:rPr>
          <w:rStyle w:val="CharSectno"/>
        </w:rPr>
        <w:t>54</w:t>
      </w:r>
      <w:r>
        <w:t>.</w:t>
      </w:r>
      <w:r>
        <w:tab/>
        <w:t>Easement for support, shelter and projections — lot</w:t>
      </w:r>
      <w:bookmarkEnd w:id="72"/>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lastRenderedPageBreak/>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73" w:name="_Toc154746184"/>
      <w:r>
        <w:rPr>
          <w:rStyle w:val="CharSectno"/>
        </w:rPr>
        <w:t>55</w:t>
      </w:r>
      <w:r>
        <w:t>.</w:t>
      </w:r>
      <w:r>
        <w:tab/>
        <w:t>Easement for support, shelter and projections — common property</w:t>
      </w:r>
      <w:bookmarkEnd w:id="73"/>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lastRenderedPageBreak/>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lastRenderedPageBreak/>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74" w:name="_Toc154746185"/>
      <w:r>
        <w:rPr>
          <w:rStyle w:val="CharSectno"/>
        </w:rPr>
        <w:t>56</w:t>
      </w:r>
      <w:r>
        <w:t>.</w:t>
      </w:r>
      <w:r>
        <w:tab/>
        <w:t>Utility service easement</w:t>
      </w:r>
      <w:bookmarkEnd w:id="7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lastRenderedPageBreak/>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75" w:name="_Toc154746186"/>
      <w:r>
        <w:rPr>
          <w:rStyle w:val="CharSectno"/>
        </w:rPr>
        <w:lastRenderedPageBreak/>
        <w:t>57</w:t>
      </w:r>
      <w:r>
        <w:t>.</w:t>
      </w:r>
      <w:r>
        <w:tab/>
        <w:t>Common property infrastructure easement</w:t>
      </w:r>
      <w:bookmarkEnd w:id="75"/>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lastRenderedPageBreak/>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76" w:name="_Toc154746187"/>
      <w:r>
        <w:rPr>
          <w:rStyle w:val="CharSectno"/>
        </w:rPr>
        <w:t>58</w:t>
      </w:r>
      <w:r>
        <w:t>.</w:t>
      </w:r>
      <w:r>
        <w:tab/>
        <w:t>Entry under statutory easement</w:t>
      </w:r>
      <w:bookmarkEnd w:id="76"/>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lastRenderedPageBreak/>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 xml:space="preserve">Rights of entry under a statutory easement include rights of entry by the person’s agents, employees and contractors, with vehicles, equipment, materials and other items as reasonably </w:t>
      </w:r>
      <w:r>
        <w:lastRenderedPageBreak/>
        <w:t>necessary for the purpose of exercising rights under the easement.</w:t>
      </w:r>
    </w:p>
    <w:p>
      <w:pPr>
        <w:pStyle w:val="Heading5"/>
      </w:pPr>
      <w:bookmarkStart w:id="77" w:name="_Toc154746188"/>
      <w:r>
        <w:rPr>
          <w:rStyle w:val="CharSectno"/>
        </w:rPr>
        <w:t>59</w:t>
      </w:r>
      <w:r>
        <w:t>.</w:t>
      </w:r>
      <w:r>
        <w:tab/>
        <w:t>Rectification of damage</w:t>
      </w:r>
      <w:bookmarkEnd w:id="77"/>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78" w:name="_Toc154746189"/>
      <w:r>
        <w:rPr>
          <w:rStyle w:val="CharDivNo"/>
        </w:rPr>
        <w:t>Division 3</w:t>
      </w:r>
      <w:r>
        <w:t> — </w:t>
      </w:r>
      <w:r>
        <w:rPr>
          <w:rStyle w:val="CharDivText"/>
        </w:rPr>
        <w:t>Rates, taxes and charges</w:t>
      </w:r>
      <w:bookmarkEnd w:id="78"/>
    </w:p>
    <w:p>
      <w:pPr>
        <w:pStyle w:val="Heading5"/>
        <w:rPr>
          <w:snapToGrid w:val="0"/>
        </w:rPr>
      </w:pPr>
      <w:bookmarkStart w:id="79" w:name="_Toc154746190"/>
      <w:r>
        <w:rPr>
          <w:rStyle w:val="CharSectno"/>
        </w:rPr>
        <w:t>60</w:t>
      </w:r>
      <w:r>
        <w:t>.</w:t>
      </w:r>
      <w:r>
        <w:tab/>
      </w:r>
      <w:r>
        <w:rPr>
          <w:snapToGrid w:val="0"/>
        </w:rPr>
        <w:t>Arrangements for sharing of information</w:t>
      </w:r>
      <w:bookmarkEnd w:id="79"/>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80" w:name="_Toc154746191"/>
      <w:r>
        <w:rPr>
          <w:rStyle w:val="CharSectno"/>
        </w:rPr>
        <w:t>61</w:t>
      </w:r>
      <w:r>
        <w:t>.</w:t>
      </w:r>
      <w:r>
        <w:tab/>
        <w:t>Valuation for rating and taxing</w:t>
      </w:r>
      <w:bookmarkEnd w:id="80"/>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 xml:space="preserve">However, if a tier 1 or tier 2 community titles (land) scheme includes a tier parcel that is subdivided by a community titles (building) scheme, the valuation of lots in that community titles </w:t>
      </w:r>
      <w:r>
        <w:lastRenderedPageBreak/>
        <w:t>(building)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lastRenderedPageBreak/>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lastRenderedPageBreak/>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81" w:name="_Toc154746192"/>
      <w:r>
        <w:rPr>
          <w:rStyle w:val="CharSectno"/>
        </w:rPr>
        <w:t>62</w:t>
      </w:r>
      <w:r>
        <w:t>.</w:t>
      </w:r>
      <w:r>
        <w:tab/>
        <w:t>Objections</w:t>
      </w:r>
      <w:bookmarkEnd w:id="81"/>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82" w:name="_Toc154746193"/>
      <w:r>
        <w:rPr>
          <w:rStyle w:val="CharSectno"/>
        </w:rPr>
        <w:lastRenderedPageBreak/>
        <w:t>63</w:t>
      </w:r>
      <w:r>
        <w:t>.</w:t>
      </w:r>
      <w:r>
        <w:tab/>
        <w:t>Rating and taxing</w:t>
      </w:r>
      <w:bookmarkEnd w:id="82"/>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83" w:name="_Toc154746194"/>
      <w:r>
        <w:rPr>
          <w:rStyle w:val="CharSectno"/>
        </w:rPr>
        <w:t>64</w:t>
      </w:r>
      <w:r>
        <w:t>.</w:t>
      </w:r>
      <w:r>
        <w:tab/>
      </w:r>
      <w:r>
        <w:rPr>
          <w:snapToGrid w:val="0"/>
        </w:rPr>
        <w:t>Charges for water supplied</w:t>
      </w:r>
      <w:bookmarkEnd w:id="83"/>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84" w:name="_Toc154746195"/>
      <w:r>
        <w:rPr>
          <w:rStyle w:val="CharPartNo"/>
        </w:rPr>
        <w:lastRenderedPageBreak/>
        <w:t>Part 6</w:t>
      </w:r>
      <w:r>
        <w:rPr>
          <w:rStyle w:val="CharDivNo"/>
        </w:rPr>
        <w:t> </w:t>
      </w:r>
      <w:r>
        <w:t>—</w:t>
      </w:r>
      <w:r>
        <w:rPr>
          <w:rStyle w:val="CharDivText"/>
        </w:rPr>
        <w:t> </w:t>
      </w:r>
      <w:r>
        <w:rPr>
          <w:rStyle w:val="CharPartText"/>
        </w:rPr>
        <w:t>Original subdivision owner</w:t>
      </w:r>
      <w:bookmarkEnd w:id="84"/>
    </w:p>
    <w:p>
      <w:pPr>
        <w:pStyle w:val="Heading5"/>
      </w:pPr>
      <w:bookmarkStart w:id="85" w:name="_Toc154746196"/>
      <w:r>
        <w:rPr>
          <w:rStyle w:val="CharSectno"/>
        </w:rPr>
        <w:t>65</w:t>
      </w:r>
      <w:r>
        <w:t>.</w:t>
      </w:r>
      <w:r>
        <w:tab/>
        <w:t>First statutory general meeting</w:t>
      </w:r>
      <w:bookmarkEnd w:id="85"/>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86" w:name="_Toc154746197"/>
      <w:r>
        <w:rPr>
          <w:rStyle w:val="CharSectno"/>
        </w:rPr>
        <w:t>66</w:t>
      </w:r>
      <w:r>
        <w:t>.</w:t>
      </w:r>
      <w:r>
        <w:tab/>
        <w:t>Key documents</w:t>
      </w:r>
      <w:bookmarkEnd w:id="86"/>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lastRenderedPageBreak/>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87" w:name="_Toc154746198"/>
      <w:r>
        <w:rPr>
          <w:rStyle w:val="CharSectno"/>
        </w:rPr>
        <w:t>67</w:t>
      </w:r>
      <w:r>
        <w:t>.</w:t>
      </w:r>
      <w:r>
        <w:tab/>
        <w:t>Disclosure of remuneration and other benefits</w:t>
      </w:r>
      <w:bookmarkEnd w:id="87"/>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 xml:space="preserve">has in the contract, lease or </w:t>
      </w:r>
      <w:r>
        <w:rPr>
          <w:snapToGrid w:val="0"/>
        </w:rPr>
        <w:lastRenderedPageBreak/>
        <w:t>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88" w:name="_Toc154746199"/>
      <w:r>
        <w:rPr>
          <w:rStyle w:val="CharSectno"/>
        </w:rPr>
        <w:t>68</w:t>
      </w:r>
      <w:r>
        <w:t>.</w:t>
      </w:r>
      <w:r>
        <w:tab/>
        <w:t>Defects in scheme buildings or infrastructure</w:t>
      </w:r>
      <w:bookmarkEnd w:id="88"/>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89" w:name="_Toc154746200"/>
      <w:r>
        <w:rPr>
          <w:rStyle w:val="CharSectno"/>
        </w:rPr>
        <w:lastRenderedPageBreak/>
        <w:t>69</w:t>
      </w:r>
      <w:r>
        <w:t>.</w:t>
      </w:r>
      <w:r>
        <w:tab/>
        <w:t>Contracting out prohibited</w:t>
      </w:r>
      <w:bookmarkEnd w:id="89"/>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90" w:name="_Toc154746201"/>
      <w:r>
        <w:rPr>
          <w:rStyle w:val="CharPartNo"/>
        </w:rPr>
        <w:lastRenderedPageBreak/>
        <w:t>Part 7</w:t>
      </w:r>
      <w:r>
        <w:rPr>
          <w:rStyle w:val="CharDivNo"/>
        </w:rPr>
        <w:t> </w:t>
      </w:r>
      <w:r>
        <w:t>—</w:t>
      </w:r>
      <w:r>
        <w:rPr>
          <w:rStyle w:val="CharDivText"/>
        </w:rPr>
        <w:t> </w:t>
      </w:r>
      <w:r>
        <w:rPr>
          <w:rStyle w:val="CharPartText"/>
        </w:rPr>
        <w:t>Lot owners and occupiers</w:t>
      </w:r>
      <w:bookmarkEnd w:id="90"/>
    </w:p>
    <w:p>
      <w:pPr>
        <w:pStyle w:val="Heading5"/>
      </w:pPr>
      <w:bookmarkStart w:id="91" w:name="_Toc154746202"/>
      <w:r>
        <w:rPr>
          <w:rStyle w:val="CharSectno"/>
        </w:rPr>
        <w:t>70</w:t>
      </w:r>
      <w:r>
        <w:t>.</w:t>
      </w:r>
      <w:r>
        <w:tab/>
        <w:t>Offence to contravene restricted use condition</w:t>
      </w:r>
      <w:bookmarkEnd w:id="91"/>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92" w:name="_Toc154746203"/>
      <w:r>
        <w:rPr>
          <w:rStyle w:val="CharSectno"/>
        </w:rPr>
        <w:t>71</w:t>
      </w:r>
      <w:r>
        <w:t>.</w:t>
      </w:r>
      <w:r>
        <w:tab/>
        <w:t>Use and enjoyment</w:t>
      </w:r>
      <w:bookmarkEnd w:id="92"/>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93" w:name="_Toc154746204"/>
      <w:r>
        <w:rPr>
          <w:rStyle w:val="CharSectno"/>
        </w:rPr>
        <w:t>72</w:t>
      </w:r>
      <w:r>
        <w:t>.</w:t>
      </w:r>
      <w:r>
        <w:tab/>
        <w:t>Information and agent</w:t>
      </w:r>
      <w:bookmarkEnd w:id="93"/>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lastRenderedPageBreak/>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94" w:name="_Toc154746205"/>
      <w:r>
        <w:rPr>
          <w:rStyle w:val="CharSectno"/>
        </w:rPr>
        <w:t>73</w:t>
      </w:r>
      <w:r>
        <w:t>.</w:t>
      </w:r>
      <w:r>
        <w:tab/>
        <w:t>I</w:t>
      </w:r>
      <w:r>
        <w:rPr>
          <w:snapToGrid w:val="0"/>
        </w:rPr>
        <w:t>nsurance for lot</w:t>
      </w:r>
      <w:bookmarkEnd w:id="94"/>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 xml:space="preserve">if the amount so paid by the insurer is less than the amount necessary to discharge a mortgage of the lot, the </w:t>
      </w:r>
      <w:r>
        <w:rPr>
          <w:snapToGrid w:val="0"/>
        </w:rPr>
        <w:lastRenderedPageBreak/>
        <w:t>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95" w:name="_Toc154746206"/>
      <w:r>
        <w:rPr>
          <w:rStyle w:val="CharSectno"/>
        </w:rPr>
        <w:t>74</w:t>
      </w:r>
      <w:r>
        <w:t>.</w:t>
      </w:r>
      <w:r>
        <w:tab/>
        <w:t>Person to act for lot owner in certain circumstances</w:t>
      </w:r>
      <w:bookmarkEnd w:id="95"/>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96" w:name="_Toc154746207"/>
      <w:r>
        <w:rPr>
          <w:rStyle w:val="CharPartNo"/>
        </w:rPr>
        <w:lastRenderedPageBreak/>
        <w:t>Part 8</w:t>
      </w:r>
      <w:r>
        <w:t> — </w:t>
      </w:r>
      <w:r>
        <w:rPr>
          <w:rStyle w:val="CharPartText"/>
        </w:rPr>
        <w:t>Community corporation</w:t>
      </w:r>
      <w:bookmarkEnd w:id="96"/>
    </w:p>
    <w:p>
      <w:pPr>
        <w:pStyle w:val="Heading3"/>
      </w:pPr>
      <w:bookmarkStart w:id="97" w:name="_Toc154746208"/>
      <w:r>
        <w:rPr>
          <w:rStyle w:val="CharDivNo"/>
        </w:rPr>
        <w:t>Division 1</w:t>
      </w:r>
      <w:r>
        <w:t> — </w:t>
      </w:r>
      <w:r>
        <w:rPr>
          <w:rStyle w:val="CharDivText"/>
        </w:rPr>
        <w:t>Functions</w:t>
      </w:r>
      <w:bookmarkEnd w:id="97"/>
    </w:p>
    <w:p>
      <w:pPr>
        <w:pStyle w:val="Heading4"/>
      </w:pPr>
      <w:bookmarkStart w:id="98" w:name="_Toc154746209"/>
      <w:r>
        <w:t>Subdivision 1 — Property</w:t>
      </w:r>
      <w:bookmarkEnd w:id="98"/>
    </w:p>
    <w:p>
      <w:pPr>
        <w:pStyle w:val="Heading5"/>
      </w:pPr>
      <w:bookmarkStart w:id="99" w:name="_Toc154746210"/>
      <w:r>
        <w:rPr>
          <w:rStyle w:val="CharSectno"/>
        </w:rPr>
        <w:t>75</w:t>
      </w:r>
      <w:r>
        <w:t>.</w:t>
      </w:r>
      <w:r>
        <w:tab/>
        <w:t>Control and management of common property</w:t>
      </w:r>
      <w:bookmarkEnd w:id="99"/>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lastRenderedPageBreak/>
        <w:tab/>
        <w:t>(4)</w:t>
      </w:r>
      <w:r>
        <w:tab/>
        <w:t>A community corporation may sue and be sued for rights and liabilities related to the common property of its community titles scheme as if it were the owner and occupier of the common property.</w:t>
      </w:r>
    </w:p>
    <w:p>
      <w:pPr>
        <w:pStyle w:val="Heading5"/>
      </w:pPr>
      <w:bookmarkStart w:id="100" w:name="_Toc154746211"/>
      <w:r>
        <w:rPr>
          <w:rStyle w:val="CharSectno"/>
        </w:rPr>
        <w:t>76</w:t>
      </w:r>
      <w:r>
        <w:t>.</w:t>
      </w:r>
      <w:r>
        <w:tab/>
        <w:t>Rights over common property</w:t>
      </w:r>
      <w:bookmarkEnd w:id="100"/>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101" w:name="_Toc154746212"/>
      <w:r>
        <w:rPr>
          <w:rStyle w:val="CharSectno"/>
        </w:rPr>
        <w:t>77</w:t>
      </w:r>
      <w:r>
        <w:t>.</w:t>
      </w:r>
      <w:r>
        <w:tab/>
        <w:t>Personal property</w:t>
      </w:r>
      <w:bookmarkEnd w:id="101"/>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102" w:name="_Toc154746213"/>
      <w:r>
        <w:rPr>
          <w:rStyle w:val="CharSectno"/>
        </w:rPr>
        <w:t>78</w:t>
      </w:r>
      <w:r>
        <w:t>.</w:t>
      </w:r>
      <w:r>
        <w:tab/>
        <w:t>Temporary common property</w:t>
      </w:r>
      <w:bookmarkEnd w:id="102"/>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lastRenderedPageBreak/>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103" w:name="_Toc154746214"/>
      <w:r>
        <w:rPr>
          <w:rStyle w:val="CharSectno"/>
        </w:rPr>
        <w:t>79</w:t>
      </w:r>
      <w:r>
        <w:t>.</w:t>
      </w:r>
      <w:r>
        <w:tab/>
        <w:t>Transactions relating to land</w:t>
      </w:r>
      <w:bookmarkEnd w:id="103"/>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lastRenderedPageBreak/>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104" w:name="_Toc154746215"/>
      <w:r>
        <w:rPr>
          <w:rStyle w:val="CharSectno"/>
        </w:rPr>
        <w:t>80</w:t>
      </w:r>
      <w:r>
        <w:t>.</w:t>
      </w:r>
      <w:r>
        <w:tab/>
        <w:t>Carrying out work and recovering cost</w:t>
      </w:r>
      <w:bookmarkEnd w:id="104"/>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 xml:space="preserve">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w:t>
      </w:r>
      <w:r>
        <w:lastRenderedPageBreak/>
        <w:t>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105" w:name="_Toc154746216"/>
      <w:r>
        <w:rPr>
          <w:rStyle w:val="CharSectno"/>
        </w:rPr>
        <w:t>81</w:t>
      </w:r>
      <w:r>
        <w:t>.</w:t>
      </w:r>
      <w:r>
        <w:tab/>
      </w:r>
      <w:r>
        <w:rPr>
          <w:snapToGrid w:val="0"/>
        </w:rPr>
        <w:t>Power of community corporation to enter any part of parcel</w:t>
      </w:r>
      <w:bookmarkEnd w:id="105"/>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lastRenderedPageBreak/>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106" w:name="_Toc154746217"/>
      <w:r>
        <w:rPr>
          <w:rStyle w:val="CharSectno"/>
        </w:rPr>
        <w:t>82</w:t>
      </w:r>
      <w:r>
        <w:t>.</w:t>
      </w:r>
      <w:r>
        <w:tab/>
        <w:t>Recovery of property</w:t>
      </w:r>
      <w:bookmarkEnd w:id="106"/>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107" w:name="_Toc154746218"/>
      <w:r>
        <w:t>Subdivision 2 — Insurance</w:t>
      </w:r>
      <w:bookmarkEnd w:id="107"/>
    </w:p>
    <w:p>
      <w:pPr>
        <w:pStyle w:val="Heading5"/>
      </w:pPr>
      <w:bookmarkStart w:id="108" w:name="_Toc154746219"/>
      <w:r>
        <w:rPr>
          <w:rStyle w:val="CharSectno"/>
        </w:rPr>
        <w:t>83</w:t>
      </w:r>
      <w:r>
        <w:t>.</w:t>
      </w:r>
      <w:r>
        <w:tab/>
        <w:t>Required insurance</w:t>
      </w:r>
      <w:bookmarkEnd w:id="108"/>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lastRenderedPageBreak/>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 xml:space="preserve">Subject to subsection (6), if a community corporation receives money from an insurer in the event of damage to or destruction of an insurable asset of its community titles scheme, that money must be applied by the community corporation in rebuilding, </w:t>
      </w:r>
      <w:r>
        <w:rPr>
          <w:snapToGrid w:val="0"/>
        </w:rPr>
        <w:lastRenderedPageBreak/>
        <w:t>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109" w:name="_Toc154746220"/>
      <w:r>
        <w:rPr>
          <w:rStyle w:val="CharSectno"/>
        </w:rPr>
        <w:lastRenderedPageBreak/>
        <w:t>84</w:t>
      </w:r>
      <w:r>
        <w:t>.</w:t>
      </w:r>
      <w:r>
        <w:tab/>
        <w:t>Notice to member of community corporation</w:t>
      </w:r>
      <w:bookmarkEnd w:id="109"/>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110" w:name="_Toc154746221"/>
      <w:r>
        <w:t>Subdivision 3 — Financial management</w:t>
      </w:r>
      <w:bookmarkEnd w:id="110"/>
    </w:p>
    <w:p>
      <w:pPr>
        <w:pStyle w:val="Heading5"/>
      </w:pPr>
      <w:bookmarkStart w:id="111" w:name="_Toc154746222"/>
      <w:r>
        <w:rPr>
          <w:rStyle w:val="CharSectno"/>
        </w:rPr>
        <w:t>85</w:t>
      </w:r>
      <w:r>
        <w:t>.</w:t>
      </w:r>
      <w:r>
        <w:tab/>
        <w:t>Funds and investment</w:t>
      </w:r>
      <w:bookmarkEnd w:id="111"/>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lastRenderedPageBreak/>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112" w:name="_Toc154746223"/>
      <w:r>
        <w:rPr>
          <w:rStyle w:val="CharSectno"/>
        </w:rPr>
        <w:lastRenderedPageBreak/>
        <w:t>86</w:t>
      </w:r>
      <w:r>
        <w:t>.</w:t>
      </w:r>
      <w:r>
        <w:tab/>
        <w:t>Accounting records and statement of accounts</w:t>
      </w:r>
      <w:bookmarkEnd w:id="112"/>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113" w:name="_Toc154746224"/>
      <w:r>
        <w:rPr>
          <w:rStyle w:val="CharSectno"/>
        </w:rPr>
        <w:t>87</w:t>
      </w:r>
      <w:r>
        <w:t>.</w:t>
      </w:r>
      <w:r>
        <w:tab/>
        <w:t>Budget</w:t>
      </w:r>
      <w:bookmarkEnd w:id="113"/>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lastRenderedPageBreak/>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114" w:name="_Toc154746225"/>
      <w:r>
        <w:rPr>
          <w:rStyle w:val="CharSectno"/>
        </w:rPr>
        <w:t>88</w:t>
      </w:r>
      <w:r>
        <w:t>.</w:t>
      </w:r>
      <w:r>
        <w:tab/>
        <w:t>Contributions</w:t>
      </w:r>
      <w:bookmarkEnd w:id="114"/>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lastRenderedPageBreak/>
        <w:tab/>
        <w:t>(e)</w:t>
      </w:r>
      <w:r>
        <w:tab/>
        <w:t>inflate the contribution or instalment payable to allow for a discount if a contribution or instalment is paid on or before the due date (subject to any limitations imposed by the regulations); and</w:t>
      </w:r>
    </w:p>
    <w:p>
      <w:pPr>
        <w:pStyle w:val="Indenta"/>
      </w:pP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 xml:space="preserve">the amount that will become payable if the contribution or instalment is not paid on or </w:t>
      </w:r>
      <w:r>
        <w:lastRenderedPageBreak/>
        <w:t>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115" w:name="_Toc154746226"/>
      <w:r>
        <w:t>Subdivision 4 — Participation in community scheme</w:t>
      </w:r>
      <w:bookmarkEnd w:id="115"/>
    </w:p>
    <w:p>
      <w:pPr>
        <w:pStyle w:val="Heading5"/>
      </w:pPr>
      <w:bookmarkStart w:id="116" w:name="_Toc154746227"/>
      <w:r>
        <w:rPr>
          <w:rStyle w:val="CharSectno"/>
        </w:rPr>
        <w:t>89</w:t>
      </w:r>
      <w:r>
        <w:t>.</w:t>
      </w:r>
      <w:r>
        <w:tab/>
        <w:t>Functions as member of another community corporation</w:t>
      </w:r>
      <w:bookmarkEnd w:id="116"/>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 xml:space="preserve">to ensure relevant matters are communicated to the members of the community corporation and directions are obtained as to how the community corporation </w:t>
      </w:r>
      <w:r>
        <w:lastRenderedPageBreak/>
        <w:t>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117" w:name="_Toc154746228"/>
      <w:r>
        <w:rPr>
          <w:rStyle w:val="CharSectno"/>
        </w:rPr>
        <w:t>90</w:t>
      </w:r>
      <w:r>
        <w:t>.</w:t>
      </w:r>
      <w:r>
        <w:tab/>
        <w:t>Cooperation between community corporations</w:t>
      </w:r>
      <w:bookmarkEnd w:id="117"/>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118" w:name="_Toc154746229"/>
      <w:r>
        <w:lastRenderedPageBreak/>
        <w:t>Subdivision 5 — Records and correspondence</w:t>
      </w:r>
      <w:bookmarkEnd w:id="118"/>
    </w:p>
    <w:p>
      <w:pPr>
        <w:pStyle w:val="Heading5"/>
      </w:pPr>
      <w:bookmarkStart w:id="119" w:name="_Toc154746230"/>
      <w:r>
        <w:rPr>
          <w:rStyle w:val="CharSectno"/>
        </w:rPr>
        <w:t>91</w:t>
      </w:r>
      <w:r>
        <w:t>.</w:t>
      </w:r>
      <w:r>
        <w:tab/>
        <w:t>Records and correspondence</w:t>
      </w:r>
      <w:bookmarkEnd w:id="119"/>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 xml:space="preserve">notices of proposed resolutions and material submitted to members of the community </w:t>
      </w:r>
      <w:r>
        <w:lastRenderedPageBreak/>
        <w:t>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 xml:space="preserve">keep the following in a manner that facilitates access to the information, in particular, for use by the members of </w:t>
      </w:r>
      <w:r>
        <w:lastRenderedPageBreak/>
        <w:t>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120" w:name="_Toc154746231"/>
      <w:r>
        <w:rPr>
          <w:rStyle w:val="CharSectno"/>
        </w:rPr>
        <w:t>92</w:t>
      </w:r>
      <w:r>
        <w:t>.</w:t>
      </w:r>
      <w:r>
        <w:tab/>
        <w:t>Scheme contacts register</w:t>
      </w:r>
      <w:bookmarkEnd w:id="120"/>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lastRenderedPageBreak/>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121" w:name="_Toc154746232"/>
      <w:r>
        <w:rPr>
          <w:rStyle w:val="CharSectno"/>
        </w:rPr>
        <w:lastRenderedPageBreak/>
        <w:t>93</w:t>
      </w:r>
      <w:r>
        <w:t>.</w:t>
      </w:r>
      <w:r>
        <w:tab/>
        <w:t>Letterbox and electronic communications</w:t>
      </w:r>
      <w:bookmarkEnd w:id="121"/>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122" w:name="_Toc154746233"/>
      <w:r>
        <w:t>Subdivision 6 — Provision of information</w:t>
      </w:r>
      <w:bookmarkEnd w:id="122"/>
    </w:p>
    <w:p>
      <w:pPr>
        <w:pStyle w:val="Heading5"/>
      </w:pPr>
      <w:bookmarkStart w:id="123" w:name="_Toc154746234"/>
      <w:r>
        <w:rPr>
          <w:rStyle w:val="CharSectno"/>
        </w:rPr>
        <w:t>94</w:t>
      </w:r>
      <w:r>
        <w:t>.</w:t>
      </w:r>
      <w:r>
        <w:tab/>
        <w:t>Application by person with proper interest in information</w:t>
      </w:r>
      <w:bookmarkEnd w:id="123"/>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lastRenderedPageBreak/>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124" w:name="_Toc154746235"/>
      <w:r>
        <w:rPr>
          <w:rStyle w:val="CharSectno"/>
        </w:rPr>
        <w:t>95</w:t>
      </w:r>
      <w:r>
        <w:t>.</w:t>
      </w:r>
      <w:r>
        <w:tab/>
        <w:t>Information from scheme contacts register</w:t>
      </w:r>
      <w:bookmarkEnd w:id="124"/>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125" w:name="_Toc154746236"/>
      <w:r>
        <w:rPr>
          <w:rStyle w:val="CharSectno"/>
        </w:rPr>
        <w:t>96</w:t>
      </w:r>
      <w:r>
        <w:t>.</w:t>
      </w:r>
      <w:r>
        <w:tab/>
        <w:t>Inspection of material</w:t>
      </w:r>
      <w:bookmarkEnd w:id="125"/>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lastRenderedPageBreak/>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126" w:name="_Toc154746237"/>
      <w:r>
        <w:rPr>
          <w:rStyle w:val="CharSectno"/>
        </w:rPr>
        <w:t>97</w:t>
      </w:r>
      <w:r>
        <w:t>.</w:t>
      </w:r>
      <w:r>
        <w:tab/>
        <w:t>Certificates</w:t>
      </w:r>
      <w:bookmarkEnd w:id="126"/>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lastRenderedPageBreak/>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lastRenderedPageBreak/>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127" w:name="_Toc154746238"/>
      <w:r>
        <w:rPr>
          <w:rStyle w:val="CharSectno"/>
        </w:rPr>
        <w:t>98</w:t>
      </w:r>
      <w:r>
        <w:t>.</w:t>
      </w:r>
      <w:r>
        <w:tab/>
        <w:t>Legal professional privilege and defamation</w:t>
      </w:r>
      <w:bookmarkEnd w:id="127"/>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128" w:name="_Toc154746239"/>
      <w:r>
        <w:t>Subdivision 7 — Miscellaneous powers</w:t>
      </w:r>
      <w:bookmarkEnd w:id="128"/>
    </w:p>
    <w:p>
      <w:pPr>
        <w:pStyle w:val="Heading5"/>
      </w:pPr>
      <w:bookmarkStart w:id="129" w:name="_Toc154746240"/>
      <w:r>
        <w:rPr>
          <w:rStyle w:val="CharSectno"/>
        </w:rPr>
        <w:t>99</w:t>
      </w:r>
      <w:r>
        <w:t>.</w:t>
      </w:r>
      <w:r>
        <w:tab/>
        <w:t>Compliance with scheme by</w:t>
      </w:r>
      <w:r>
        <w:noBreakHyphen/>
        <w:t>laws</w:t>
      </w:r>
      <w:bookmarkEnd w:id="129"/>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130" w:name="_Toc154746241"/>
      <w:r>
        <w:rPr>
          <w:rStyle w:val="CharSectno"/>
        </w:rPr>
        <w:t>100</w:t>
      </w:r>
      <w:r>
        <w:t>.</w:t>
      </w:r>
      <w:r>
        <w:tab/>
        <w:t>Enforcement of road laws</w:t>
      </w:r>
      <w:bookmarkEnd w:id="130"/>
    </w:p>
    <w:p>
      <w:pPr>
        <w:pStyle w:val="Subsection"/>
        <w:spacing w:before="120"/>
      </w:pPr>
      <w:r>
        <w:tab/>
      </w:r>
      <w:r>
        <w:tab/>
        <w:t xml:space="preserve">A community corporation may enter into a contract or arrangement with a local government about the enforcement of </w:t>
      </w:r>
      <w:r>
        <w:lastRenderedPageBreak/>
        <w:t>laws relating to roads on the tier parcel of its community titles scheme.</w:t>
      </w:r>
    </w:p>
    <w:p>
      <w:pPr>
        <w:pStyle w:val="Heading5"/>
      </w:pPr>
      <w:bookmarkStart w:id="131" w:name="_Toc154746242"/>
      <w:r>
        <w:rPr>
          <w:rStyle w:val="CharSectno"/>
        </w:rPr>
        <w:t>101</w:t>
      </w:r>
      <w:r>
        <w:t>.</w:t>
      </w:r>
      <w:r>
        <w:tab/>
        <w:t>Enforcement of local laws</w:t>
      </w:r>
      <w:bookmarkEnd w:id="131"/>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132" w:name="_Toc154746243"/>
      <w:r>
        <w:rPr>
          <w:rStyle w:val="CharSectno"/>
        </w:rPr>
        <w:t>102</w:t>
      </w:r>
      <w:r>
        <w:t>.</w:t>
      </w:r>
      <w:r>
        <w:tab/>
        <w:t>Termination of certain services or amenities contracts</w:t>
      </w:r>
      <w:bookmarkEnd w:id="132"/>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lastRenderedPageBreak/>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133" w:name="_Toc154746244"/>
      <w:r>
        <w:t>Subdivision 8 — Limitations</w:t>
      </w:r>
      <w:bookmarkEnd w:id="133"/>
    </w:p>
    <w:p>
      <w:pPr>
        <w:pStyle w:val="Heading5"/>
      </w:pPr>
      <w:bookmarkStart w:id="134" w:name="_Toc154746245"/>
      <w:r>
        <w:rPr>
          <w:rStyle w:val="CharSectno"/>
        </w:rPr>
        <w:t>103</w:t>
      </w:r>
      <w:r>
        <w:t>.</w:t>
      </w:r>
      <w:r>
        <w:tab/>
        <w:t>Limitations on exercise of powers</w:t>
      </w:r>
      <w:bookmarkEnd w:id="134"/>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 xml:space="preserve">A community corporation must not, except as authorised by special resolution, perform or exercise a function that the </w:t>
      </w:r>
      <w:r>
        <w:lastRenderedPageBreak/>
        <w:t>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135" w:name="_Toc154746246"/>
      <w:r>
        <w:rPr>
          <w:rStyle w:val="CharSectno"/>
        </w:rPr>
        <w:t>104</w:t>
      </w:r>
      <w:r>
        <w:t>.</w:t>
      </w:r>
      <w:r>
        <w:tab/>
        <w:t>Common seal and execution of documents</w:t>
      </w:r>
      <w:bookmarkEnd w:id="135"/>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w:t>
      </w:r>
      <w:r>
        <w:lastRenderedPageBreak/>
        <w:t>this section, unless there is evidence that the document was not executed by the community corporation.</w:t>
      </w:r>
    </w:p>
    <w:p>
      <w:pPr>
        <w:pStyle w:val="Heading3"/>
      </w:pPr>
      <w:bookmarkStart w:id="136" w:name="_Toc154746247"/>
      <w:r>
        <w:rPr>
          <w:rStyle w:val="CharDivNo"/>
        </w:rPr>
        <w:t>Division 2</w:t>
      </w:r>
      <w:r>
        <w:t> — </w:t>
      </w:r>
      <w:r>
        <w:rPr>
          <w:rStyle w:val="CharDivText"/>
        </w:rPr>
        <w:t>Objectives</w:t>
      </w:r>
      <w:bookmarkEnd w:id="136"/>
    </w:p>
    <w:p>
      <w:pPr>
        <w:pStyle w:val="Heading5"/>
      </w:pPr>
      <w:bookmarkStart w:id="137" w:name="_Toc154746248"/>
      <w:r>
        <w:rPr>
          <w:rStyle w:val="CharSectno"/>
        </w:rPr>
        <w:t>105</w:t>
      </w:r>
      <w:r>
        <w:t>.</w:t>
      </w:r>
      <w:r>
        <w:tab/>
        <w:t>Objectives</w:t>
      </w:r>
      <w:bookmarkEnd w:id="137"/>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lastRenderedPageBreak/>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138" w:name="_Toc154746249"/>
      <w:r>
        <w:rPr>
          <w:rStyle w:val="CharDivNo"/>
        </w:rPr>
        <w:t>Division 3</w:t>
      </w:r>
      <w:r>
        <w:t> — </w:t>
      </w:r>
      <w:r>
        <w:rPr>
          <w:rStyle w:val="CharDivText"/>
        </w:rPr>
        <w:t>Procedures</w:t>
      </w:r>
      <w:bookmarkEnd w:id="138"/>
    </w:p>
    <w:p>
      <w:pPr>
        <w:pStyle w:val="Heading5"/>
      </w:pPr>
      <w:bookmarkStart w:id="139" w:name="_Toc154746250"/>
      <w:r>
        <w:rPr>
          <w:rStyle w:val="CharSectno"/>
        </w:rPr>
        <w:t>106</w:t>
      </w:r>
      <w:r>
        <w:t>.</w:t>
      </w:r>
      <w:r>
        <w:tab/>
        <w:t>Voting and resolutions</w:t>
      </w:r>
      <w:bookmarkEnd w:id="139"/>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lastRenderedPageBreak/>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lastRenderedPageBreak/>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lastRenderedPageBreak/>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140" w:name="_Toc154746251"/>
      <w:r>
        <w:rPr>
          <w:rStyle w:val="CharSectno"/>
        </w:rPr>
        <w:t>107</w:t>
      </w:r>
      <w:r>
        <w:t>.</w:t>
      </w:r>
      <w:r>
        <w:tab/>
        <w:t>Voting by proxy</w:t>
      </w:r>
      <w:bookmarkEnd w:id="140"/>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lastRenderedPageBreak/>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141" w:name="_Toc154746252"/>
      <w:r>
        <w:rPr>
          <w:rStyle w:val="CharSectno"/>
        </w:rPr>
        <w:t>108</w:t>
      </w:r>
      <w:r>
        <w:t>.</w:t>
      </w:r>
      <w:r>
        <w:tab/>
        <w:t>Annual general meeting</w:t>
      </w:r>
      <w:bookmarkEnd w:id="141"/>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142" w:name="_Toc154746253"/>
      <w:r>
        <w:rPr>
          <w:rStyle w:val="CharSectno"/>
        </w:rPr>
        <w:t>109</w:t>
      </w:r>
      <w:r>
        <w:t>.</w:t>
      </w:r>
      <w:r>
        <w:tab/>
        <w:t>Convening of general meetings</w:t>
      </w:r>
      <w:bookmarkEnd w:id="142"/>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lastRenderedPageBreak/>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lastRenderedPageBreak/>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143" w:name="_Toc154746254"/>
      <w:r>
        <w:rPr>
          <w:rStyle w:val="CharSectno"/>
        </w:rPr>
        <w:t>110</w:t>
      </w:r>
      <w:r>
        <w:t>.</w:t>
      </w:r>
      <w:r>
        <w:tab/>
        <w:t>Procedure at general meetings</w:t>
      </w:r>
      <w:bookmarkEnd w:id="143"/>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lastRenderedPageBreak/>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144" w:name="_Toc154746255"/>
      <w:r>
        <w:rPr>
          <w:rStyle w:val="CharDivNo"/>
        </w:rPr>
        <w:t>Division 4</w:t>
      </w:r>
      <w:r>
        <w:t> — </w:t>
      </w:r>
      <w:r>
        <w:rPr>
          <w:rStyle w:val="CharDivText"/>
        </w:rPr>
        <w:t>Council and officers</w:t>
      </w:r>
      <w:bookmarkEnd w:id="144"/>
    </w:p>
    <w:p>
      <w:pPr>
        <w:pStyle w:val="Heading5"/>
      </w:pPr>
      <w:bookmarkStart w:id="145" w:name="_Toc154746256"/>
      <w:r>
        <w:rPr>
          <w:rStyle w:val="CharSectno"/>
        </w:rPr>
        <w:t>111</w:t>
      </w:r>
      <w:r>
        <w:t>.</w:t>
      </w:r>
      <w:r>
        <w:tab/>
        <w:t>Council and officers of community corporation</w:t>
      </w:r>
      <w:bookmarkEnd w:id="145"/>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lastRenderedPageBreak/>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lastRenderedPageBreak/>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146" w:name="_Toc154746257"/>
      <w:r>
        <w:rPr>
          <w:rStyle w:val="CharSectno"/>
        </w:rPr>
        <w:t>112</w:t>
      </w:r>
      <w:r>
        <w:t>.</w:t>
      </w:r>
      <w:r>
        <w:tab/>
        <w:t>Functions and procedures of council</w:t>
      </w:r>
      <w:bookmarkEnd w:id="146"/>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147" w:name="_Toc154746258"/>
      <w:r>
        <w:rPr>
          <w:rStyle w:val="CharSectno"/>
        </w:rPr>
        <w:lastRenderedPageBreak/>
        <w:t>113</w:t>
      </w:r>
      <w:r>
        <w:t>.</w:t>
      </w:r>
      <w:r>
        <w:tab/>
        <w:t>General duties and conflicts of interest</w:t>
      </w:r>
      <w:bookmarkEnd w:id="147"/>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lastRenderedPageBreak/>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148" w:name="_Toc154746259"/>
      <w:r>
        <w:rPr>
          <w:rStyle w:val="CharDivNo"/>
        </w:rPr>
        <w:t>Division 5</w:t>
      </w:r>
      <w:r>
        <w:t> — </w:t>
      </w:r>
      <w:r>
        <w:rPr>
          <w:rStyle w:val="CharDivText"/>
        </w:rPr>
        <w:t>Miscellaneous</w:t>
      </w:r>
      <w:bookmarkEnd w:id="148"/>
    </w:p>
    <w:p>
      <w:pPr>
        <w:pStyle w:val="Heading5"/>
        <w:spacing w:before="180"/>
        <w:rPr>
          <w:snapToGrid w:val="0"/>
        </w:rPr>
      </w:pPr>
      <w:bookmarkStart w:id="149" w:name="_Toc154746260"/>
      <w:r>
        <w:rPr>
          <w:rStyle w:val="CharSectno"/>
        </w:rPr>
        <w:t>114</w:t>
      </w:r>
      <w:r>
        <w:t>.</w:t>
      </w:r>
      <w:r>
        <w:tab/>
      </w:r>
      <w:r>
        <w:rPr>
          <w:snapToGrid w:val="0"/>
        </w:rPr>
        <w:t>Performance of council functions in general meeting</w:t>
      </w:r>
      <w:bookmarkEnd w:id="149"/>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150" w:name="_Toc154746261"/>
      <w:r>
        <w:rPr>
          <w:rStyle w:val="CharSectno"/>
        </w:rPr>
        <w:t>115</w:t>
      </w:r>
      <w:r>
        <w:t>.</w:t>
      </w:r>
      <w:r>
        <w:tab/>
        <w:t>Protection from liability</w:t>
      </w:r>
      <w:bookmarkEnd w:id="150"/>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lastRenderedPageBreak/>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151" w:name="_Toc154746262"/>
      <w:r>
        <w:rPr>
          <w:rStyle w:val="CharSectno"/>
        </w:rPr>
        <w:t>116</w:t>
      </w:r>
      <w:r>
        <w:t>.</w:t>
      </w:r>
      <w:r>
        <w:tab/>
        <w:t>Exclusion of Corporations Act</w:t>
      </w:r>
      <w:bookmarkEnd w:id="151"/>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152" w:name="_Toc154746263"/>
      <w:r>
        <w:rPr>
          <w:rStyle w:val="CharPartNo"/>
        </w:rPr>
        <w:lastRenderedPageBreak/>
        <w:t>Part 9</w:t>
      </w:r>
      <w:r>
        <w:rPr>
          <w:rStyle w:val="CharDivNo"/>
        </w:rPr>
        <w:t> </w:t>
      </w:r>
      <w:r>
        <w:t>—</w:t>
      </w:r>
      <w:r>
        <w:rPr>
          <w:rStyle w:val="CharDivText"/>
        </w:rPr>
        <w:t> </w:t>
      </w:r>
      <w:r>
        <w:rPr>
          <w:rStyle w:val="CharPartText"/>
        </w:rPr>
        <w:t>Scheme managers</w:t>
      </w:r>
      <w:bookmarkEnd w:id="152"/>
    </w:p>
    <w:p>
      <w:pPr>
        <w:pStyle w:val="Heading5"/>
      </w:pPr>
      <w:bookmarkStart w:id="153" w:name="_Toc154746264"/>
      <w:r>
        <w:rPr>
          <w:rStyle w:val="CharSectno"/>
        </w:rPr>
        <w:t>117</w:t>
      </w:r>
      <w:r>
        <w:t>.</w:t>
      </w:r>
      <w:r>
        <w:tab/>
        <w:t>Authorisation of functions of scheme manager</w:t>
      </w:r>
      <w:bookmarkEnd w:id="153"/>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lastRenderedPageBreak/>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Footnotesection"/>
      </w:pPr>
      <w:r>
        <w:tab/>
        <w:t>[Section 117 amended: No. 9 of 2022 s. 347.]</w:t>
      </w:r>
    </w:p>
    <w:p>
      <w:pPr>
        <w:pStyle w:val="Heading5"/>
        <w:pageBreakBefore/>
      </w:pPr>
      <w:bookmarkStart w:id="154" w:name="_Toc154746265"/>
      <w:r>
        <w:rPr>
          <w:rStyle w:val="CharSectno"/>
        </w:rPr>
        <w:lastRenderedPageBreak/>
        <w:t>118</w:t>
      </w:r>
      <w:r>
        <w:t>.</w:t>
      </w:r>
      <w:r>
        <w:tab/>
        <w:t>Requirements to be met by scheme manager</w:t>
      </w:r>
      <w:bookmarkEnd w:id="154"/>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155" w:name="_Toc154746266"/>
      <w:r>
        <w:rPr>
          <w:rStyle w:val="CharSectno"/>
        </w:rPr>
        <w:t>119</w:t>
      </w:r>
      <w:r>
        <w:t>.</w:t>
      </w:r>
      <w:r>
        <w:tab/>
        <w:t>Scheme management contract: minimum requirements</w:t>
      </w:r>
      <w:bookmarkEnd w:id="155"/>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lastRenderedPageBreak/>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156" w:name="_Toc154746267"/>
      <w:r>
        <w:rPr>
          <w:rStyle w:val="CharSectno"/>
        </w:rPr>
        <w:lastRenderedPageBreak/>
        <w:t>120</w:t>
      </w:r>
      <w:r>
        <w:t>.</w:t>
      </w:r>
      <w:r>
        <w:tab/>
        <w:t>General duties and conflict of interest</w:t>
      </w:r>
      <w:bookmarkEnd w:id="156"/>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lastRenderedPageBreak/>
        <w:tab/>
        <w:t>(b)</w:t>
      </w:r>
      <w:r>
        <w:tab/>
        <w:t>must do so as soon as is practicable after the scheme manager becomes aware of the relevant facts.</w:t>
      </w:r>
    </w:p>
    <w:p>
      <w:pPr>
        <w:pStyle w:val="Heading5"/>
      </w:pPr>
      <w:bookmarkStart w:id="157" w:name="_Toc154746268"/>
      <w:r>
        <w:rPr>
          <w:rStyle w:val="CharSectno"/>
        </w:rPr>
        <w:t>121</w:t>
      </w:r>
      <w:r>
        <w:t>.</w:t>
      </w:r>
      <w:r>
        <w:tab/>
        <w:t>Disclosure of remuneration and other benefits</w:t>
      </w:r>
      <w:bookmarkEnd w:id="157"/>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158" w:name="_Toc154746269"/>
      <w:r>
        <w:rPr>
          <w:rStyle w:val="CharSectno"/>
        </w:rPr>
        <w:t>122</w:t>
      </w:r>
      <w:r>
        <w:t>.</w:t>
      </w:r>
      <w:r>
        <w:tab/>
        <w:t>Operation of accounts</w:t>
      </w:r>
      <w:bookmarkEnd w:id="158"/>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 xml:space="preserve">If a community corporation has a volunteer scheme manager, the community corporation must have an ADI account and the volunteer scheme manager must pay all money received on </w:t>
      </w:r>
      <w:r>
        <w:lastRenderedPageBreak/>
        <w:t>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159" w:name="_Toc154746270"/>
      <w:r>
        <w:rPr>
          <w:rStyle w:val="CharSectno"/>
        </w:rPr>
        <w:t>123</w:t>
      </w:r>
      <w:r>
        <w:t>.</w:t>
      </w:r>
      <w:r>
        <w:tab/>
        <w:t>Accounting information</w:t>
      </w:r>
      <w:bookmarkEnd w:id="159"/>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lastRenderedPageBreak/>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160" w:name="_Toc154746271"/>
      <w:r>
        <w:rPr>
          <w:rStyle w:val="CharSectno"/>
        </w:rPr>
        <w:t>124</w:t>
      </w:r>
      <w:r>
        <w:t>.</w:t>
      </w:r>
      <w:r>
        <w:tab/>
        <w:t>Audits</w:t>
      </w:r>
      <w:bookmarkEnd w:id="160"/>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161" w:name="_Toc154746272"/>
      <w:r>
        <w:rPr>
          <w:rStyle w:val="CharSectno"/>
        </w:rPr>
        <w:lastRenderedPageBreak/>
        <w:t>125</w:t>
      </w:r>
      <w:r>
        <w:t>.</w:t>
      </w:r>
      <w:r>
        <w:tab/>
        <w:t>Termination of scheme management contract</w:t>
      </w:r>
      <w:bookmarkEnd w:id="161"/>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162" w:name="_Toc154746273"/>
      <w:r>
        <w:rPr>
          <w:rStyle w:val="CharSectno"/>
        </w:rPr>
        <w:lastRenderedPageBreak/>
        <w:t>126</w:t>
      </w:r>
      <w:r>
        <w:t>.</w:t>
      </w:r>
      <w:r>
        <w:tab/>
        <w:t>Return of property</w:t>
      </w:r>
      <w:bookmarkEnd w:id="162"/>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163" w:name="_Toc154746274"/>
      <w:r>
        <w:rPr>
          <w:rStyle w:val="CharSectno"/>
        </w:rPr>
        <w:t>127</w:t>
      </w:r>
      <w:r>
        <w:t>.</w:t>
      </w:r>
      <w:r>
        <w:tab/>
        <w:t>Provision of information about industry</w:t>
      </w:r>
      <w:bookmarkEnd w:id="163"/>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164" w:name="_Toc154746275"/>
      <w:r>
        <w:rPr>
          <w:rStyle w:val="CharSectno"/>
        </w:rPr>
        <w:lastRenderedPageBreak/>
        <w:t>128</w:t>
      </w:r>
      <w:r>
        <w:t>.</w:t>
      </w:r>
      <w:r>
        <w:tab/>
        <w:t>Contracting out prohibited</w:t>
      </w:r>
      <w:bookmarkEnd w:id="164"/>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165" w:name="_Toc154746276"/>
      <w:r>
        <w:rPr>
          <w:rStyle w:val="CharSectno"/>
        </w:rPr>
        <w:t>129</w:t>
      </w:r>
      <w:r>
        <w:t>.</w:t>
      </w:r>
      <w:r>
        <w:tab/>
        <w:t>Protection from liability</w:t>
      </w:r>
      <w:bookmarkEnd w:id="165"/>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166" w:name="_Toc154746277"/>
      <w:r>
        <w:rPr>
          <w:rStyle w:val="CharPartNo"/>
        </w:rPr>
        <w:lastRenderedPageBreak/>
        <w:t>Part 10</w:t>
      </w:r>
      <w:r>
        <w:t> — </w:t>
      </w:r>
      <w:r>
        <w:rPr>
          <w:rStyle w:val="CharPartText"/>
        </w:rPr>
        <w:t>Protection of buyers</w:t>
      </w:r>
      <w:bookmarkEnd w:id="166"/>
    </w:p>
    <w:p>
      <w:pPr>
        <w:pStyle w:val="Heading5"/>
      </w:pPr>
      <w:bookmarkStart w:id="167" w:name="_Toc154746278"/>
      <w:r>
        <w:rPr>
          <w:rStyle w:val="CharSectno"/>
        </w:rPr>
        <w:t>130</w:t>
      </w:r>
      <w:r>
        <w:t>.</w:t>
      </w:r>
      <w:r>
        <w:tab/>
        <w:t>Information to be given before contract</w:t>
      </w:r>
      <w:bookmarkEnd w:id="167"/>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lastRenderedPageBreak/>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lastRenderedPageBreak/>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 xml:space="preserve">Before a buyer signs a contract for the sale and purchase of a lot in circumstances in which this subsection applies, if the original </w:t>
      </w:r>
      <w:r>
        <w:lastRenderedPageBreak/>
        <w:t>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168" w:name="_Toc154746279"/>
      <w:r>
        <w:rPr>
          <w:rStyle w:val="CharSectno"/>
        </w:rPr>
        <w:t>131</w:t>
      </w:r>
      <w:r>
        <w:t>.</w:t>
      </w:r>
      <w:r>
        <w:tab/>
        <w:t>Information to be given after contract</w:t>
      </w:r>
      <w:bookmarkEnd w:id="168"/>
    </w:p>
    <w:p>
      <w:pPr>
        <w:pStyle w:val="Subsection"/>
        <w:rPr>
          <w:snapToGrid w:val="0"/>
        </w:rPr>
      </w:pPr>
      <w:r>
        <w:tab/>
        <w:t>(1)</w:t>
      </w:r>
      <w:r>
        <w:tab/>
      </w:r>
      <w:r>
        <w:rPr>
          <w:snapToGrid w:val="0"/>
        </w:rPr>
        <w:t xml:space="preserve">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w:t>
      </w:r>
      <w:r>
        <w:rPr>
          <w:snapToGrid w:val="0"/>
        </w:rPr>
        <w:lastRenderedPageBreak/>
        <w:t>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lastRenderedPageBreak/>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169" w:name="_Toc154746280"/>
      <w:r>
        <w:rPr>
          <w:rStyle w:val="CharSectno"/>
        </w:rPr>
        <w:t>132</w:t>
      </w:r>
      <w:r>
        <w:t>.</w:t>
      </w:r>
      <w:r>
        <w:tab/>
        <w:t>Delay in settlement for failure to give information</w:t>
      </w:r>
      <w:bookmarkEnd w:id="169"/>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170" w:name="_Toc154746281"/>
      <w:r>
        <w:rPr>
          <w:rStyle w:val="CharSectno"/>
        </w:rPr>
        <w:t>133</w:t>
      </w:r>
      <w:r>
        <w:t>.</w:t>
      </w:r>
      <w:r>
        <w:tab/>
        <w:t>Avoidance of contract for failure to give information</w:t>
      </w:r>
      <w:bookmarkEnd w:id="170"/>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171" w:name="_Toc154746282"/>
      <w:r>
        <w:rPr>
          <w:rStyle w:val="CharSectno"/>
        </w:rPr>
        <w:lastRenderedPageBreak/>
        <w:t>134</w:t>
      </w:r>
      <w:r>
        <w:t>.</w:t>
      </w:r>
      <w:r>
        <w:tab/>
        <w:t>Avoidance of contract on notification of variation for material prejudice</w:t>
      </w:r>
      <w:bookmarkEnd w:id="171"/>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172" w:name="_Toc154746283"/>
      <w:r>
        <w:rPr>
          <w:rStyle w:val="CharSectno"/>
        </w:rPr>
        <w:t>135</w:t>
      </w:r>
      <w:r>
        <w:t>.</w:t>
      </w:r>
      <w:r>
        <w:tab/>
        <w:t>Avoidance of contract for failure to disclose type 1 notifiable variation</w:t>
      </w:r>
      <w:bookmarkEnd w:id="172"/>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173" w:name="_Toc154746284"/>
      <w:r>
        <w:rPr>
          <w:rStyle w:val="CharSectno"/>
        </w:rPr>
        <w:t>136</w:t>
      </w:r>
      <w:r>
        <w:t>.</w:t>
      </w:r>
      <w:r>
        <w:tab/>
        <w:t>Avoidance of contract for failure to disclose type 2 notifiable variation</w:t>
      </w:r>
      <w:bookmarkEnd w:id="173"/>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lastRenderedPageBreak/>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174" w:name="_Toc154746285"/>
      <w:r>
        <w:rPr>
          <w:rStyle w:val="CharSectno"/>
        </w:rPr>
        <w:t>137</w:t>
      </w:r>
      <w:r>
        <w:t>.</w:t>
      </w:r>
      <w:r>
        <w:tab/>
      </w:r>
      <w:r>
        <w:rPr>
          <w:snapToGrid w:val="0"/>
        </w:rPr>
        <w:t>Proposed lot contract</w:t>
      </w:r>
      <w:bookmarkEnd w:id="174"/>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 xml:space="preserve">require any deposit or other amount payable by the buyer prior to registration of the community titles scheme or amendment of the community titles scheme to be paid by the buyer to </w:t>
      </w:r>
      <w:r>
        <w:t xml:space="preserve">a legal practitioner, </w:t>
      </w:r>
      <w:r>
        <w:rPr>
          <w:snapToGrid w:val="0"/>
        </w:rPr>
        <w:t>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lastRenderedPageBreak/>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137 amended: No. 9 of 2022 s. 348.]</w:t>
      </w:r>
    </w:p>
    <w:p>
      <w:pPr>
        <w:pStyle w:val="Heading5"/>
      </w:pPr>
      <w:bookmarkStart w:id="175" w:name="_Toc154746286"/>
      <w:r>
        <w:rPr>
          <w:rStyle w:val="CharSectno"/>
        </w:rPr>
        <w:t>138</w:t>
      </w:r>
      <w:r>
        <w:t>.</w:t>
      </w:r>
      <w:r>
        <w:tab/>
        <w:t>Avoidance of contract — manner and effect</w:t>
      </w:r>
      <w:bookmarkEnd w:id="175"/>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176" w:name="_Toc154746287"/>
      <w:r>
        <w:rPr>
          <w:rStyle w:val="CharSectno"/>
        </w:rPr>
        <w:lastRenderedPageBreak/>
        <w:t>139</w:t>
      </w:r>
      <w:r>
        <w:t>.</w:t>
      </w:r>
      <w:r>
        <w:tab/>
        <w:t>Contracting out prohibited</w:t>
      </w:r>
      <w:bookmarkEnd w:id="176"/>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177" w:name="_Toc154746288"/>
      <w:r>
        <w:rPr>
          <w:rStyle w:val="CharPartNo"/>
        </w:rPr>
        <w:lastRenderedPageBreak/>
        <w:t>Part 11</w:t>
      </w:r>
      <w:r>
        <w:t> — </w:t>
      </w:r>
      <w:r>
        <w:rPr>
          <w:rStyle w:val="CharPartText"/>
        </w:rPr>
        <w:t>Termination</w:t>
      </w:r>
      <w:bookmarkEnd w:id="177"/>
    </w:p>
    <w:p>
      <w:pPr>
        <w:pStyle w:val="Heading3"/>
      </w:pPr>
      <w:bookmarkStart w:id="178" w:name="_Toc154746289"/>
      <w:r>
        <w:rPr>
          <w:rStyle w:val="CharDivNo"/>
        </w:rPr>
        <w:t>Division 1</w:t>
      </w:r>
      <w:r>
        <w:t> — </w:t>
      </w:r>
      <w:r>
        <w:rPr>
          <w:rStyle w:val="CharDivText"/>
        </w:rPr>
        <w:t>Termination proposals</w:t>
      </w:r>
      <w:bookmarkEnd w:id="178"/>
    </w:p>
    <w:p>
      <w:pPr>
        <w:pStyle w:val="Heading5"/>
      </w:pPr>
      <w:bookmarkStart w:id="179" w:name="_Toc154746290"/>
      <w:r>
        <w:rPr>
          <w:rStyle w:val="CharSectno"/>
        </w:rPr>
        <w:t>140</w:t>
      </w:r>
      <w:r>
        <w:t>.</w:t>
      </w:r>
      <w:r>
        <w:tab/>
        <w:t>Introduction</w:t>
      </w:r>
      <w:bookmarkEnd w:id="179"/>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180" w:name="_Toc154746291"/>
      <w:r>
        <w:rPr>
          <w:rStyle w:val="CharSectno"/>
        </w:rPr>
        <w:t>141</w:t>
      </w:r>
      <w:r>
        <w:t>.</w:t>
      </w:r>
      <w:r>
        <w:tab/>
        <w:t>Outline of termination proposal</w:t>
      </w:r>
      <w:bookmarkEnd w:id="180"/>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lastRenderedPageBreak/>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lastRenderedPageBreak/>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181" w:name="_Toc154746292"/>
      <w:r>
        <w:rPr>
          <w:rStyle w:val="CharSectno"/>
        </w:rPr>
        <w:t>142</w:t>
      </w:r>
      <w:r>
        <w:t>.</w:t>
      </w:r>
      <w:r>
        <w:tab/>
        <w:t>Content of outline of termination proposal</w:t>
      </w:r>
      <w:bookmarkEnd w:id="181"/>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lastRenderedPageBreak/>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182" w:name="_Toc154746293"/>
      <w:r>
        <w:rPr>
          <w:rStyle w:val="CharSectno"/>
        </w:rPr>
        <w:t>143</w:t>
      </w:r>
      <w:r>
        <w:t>.</w:t>
      </w:r>
      <w:r>
        <w:tab/>
        <w:t>Ordinary resolution required to proceed further</w:t>
      </w:r>
      <w:bookmarkEnd w:id="182"/>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183" w:name="_Toc154746294"/>
      <w:r>
        <w:rPr>
          <w:rStyle w:val="CharSectno"/>
        </w:rPr>
        <w:t>144</w:t>
      </w:r>
      <w:r>
        <w:t>.</w:t>
      </w:r>
      <w:r>
        <w:tab/>
        <w:t>Approval of plan of subdivision</w:t>
      </w:r>
      <w:bookmarkEnd w:id="183"/>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w:t>
      </w:r>
      <w:r>
        <w:lastRenderedPageBreak/>
        <w:t>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184" w:name="_Toc154746295"/>
      <w:r>
        <w:rPr>
          <w:rStyle w:val="CharSectno"/>
        </w:rPr>
        <w:lastRenderedPageBreak/>
        <w:t>145</w:t>
      </w:r>
      <w:r>
        <w:t>.</w:t>
      </w:r>
      <w:r>
        <w:tab/>
        <w:t>Full proposal</w:t>
      </w:r>
      <w:bookmarkEnd w:id="184"/>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lastRenderedPageBreak/>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185" w:name="_Toc154746296"/>
      <w:r>
        <w:rPr>
          <w:rStyle w:val="CharSectno"/>
        </w:rPr>
        <w:t>146</w:t>
      </w:r>
      <w:r>
        <w:t>.</w:t>
      </w:r>
      <w:r>
        <w:tab/>
        <w:t>Reference of full  proposal to independent advocate</w:t>
      </w:r>
      <w:bookmarkEnd w:id="185"/>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 xml:space="preserve">endeavour to identify any owners of lots in the community corporation’s community titles scheme for whom arrangements for fuller or more extensive advice </w:t>
      </w:r>
      <w:r>
        <w:lastRenderedPageBreak/>
        <w:t>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186" w:name="_Toc154746297"/>
      <w:r>
        <w:rPr>
          <w:rStyle w:val="CharSectno"/>
        </w:rPr>
        <w:t>147</w:t>
      </w:r>
      <w:r>
        <w:t>.</w:t>
      </w:r>
      <w:r>
        <w:tab/>
        <w:t>Content of full proposal</w:t>
      </w:r>
      <w:bookmarkEnd w:id="186"/>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lastRenderedPageBreak/>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 xml:space="preserve">contracts under which the owner of a lot in a community titles scheme proposed to be terminated retains an interest in land following termination of the scheme or is to acquire a right </w:t>
      </w:r>
      <w:r>
        <w:lastRenderedPageBreak/>
        <w:t>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 xml:space="preserve">indicate, in detail, the stages and timeframes proposed for progress of the proposal if it proceeds, including </w:t>
      </w:r>
      <w:r>
        <w:lastRenderedPageBreak/>
        <w:t>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187" w:name="_Toc154746298"/>
      <w:r>
        <w:rPr>
          <w:rStyle w:val="CharSectno"/>
        </w:rPr>
        <w:lastRenderedPageBreak/>
        <w:t>148</w:t>
      </w:r>
      <w:r>
        <w:t>.</w:t>
      </w:r>
      <w:r>
        <w:tab/>
        <w:t>Meetings and submissions</w:t>
      </w:r>
      <w:bookmarkEnd w:id="187"/>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188" w:name="_Toc154746299"/>
      <w:r>
        <w:rPr>
          <w:rStyle w:val="CharSectno"/>
        </w:rPr>
        <w:t>149</w:t>
      </w:r>
      <w:r>
        <w:t>.</w:t>
      </w:r>
      <w:r>
        <w:tab/>
        <w:t>Vote</w:t>
      </w:r>
      <w:bookmarkEnd w:id="188"/>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lastRenderedPageBreak/>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lastRenderedPageBreak/>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lastRenderedPageBreak/>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189" w:name="_Toc154746300"/>
      <w:r>
        <w:rPr>
          <w:rStyle w:val="CharSectno"/>
        </w:rPr>
        <w:t>150</w:t>
      </w:r>
      <w:r>
        <w:t>.</w:t>
      </w:r>
      <w:r>
        <w:tab/>
        <w:t>Confirmation of termination resolution by Tribunal</w:t>
      </w:r>
      <w:bookmarkEnd w:id="189"/>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lastRenderedPageBreak/>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lastRenderedPageBreak/>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 xml:space="preserve">make an order confirming the termination resolution (which may be subject to the termination proposal being </w:t>
      </w:r>
      <w:r>
        <w:lastRenderedPageBreak/>
        <w:t>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lastRenderedPageBreak/>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lastRenderedPageBreak/>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 xml:space="preserve">evidence of false or misleading information (whether by inclusion or omission) having been </w:t>
      </w:r>
      <w:r>
        <w:lastRenderedPageBreak/>
        <w:t>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lastRenderedPageBreak/>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 xml:space="preserve">the premises subject to the residential tenancy agreement are taken for the purposes of section 69 of </w:t>
      </w:r>
      <w:r>
        <w:lastRenderedPageBreak/>
        <w:t>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lastRenderedPageBreak/>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190" w:name="_Toc154746301"/>
      <w:r>
        <w:rPr>
          <w:rStyle w:val="CharSectno"/>
        </w:rPr>
        <w:t>151</w:t>
      </w:r>
      <w:r>
        <w:t>.</w:t>
      </w:r>
      <w:r>
        <w:tab/>
        <w:t>Endorsement of subdivision approval on plan</w:t>
      </w:r>
      <w:bookmarkEnd w:id="190"/>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lastRenderedPageBreak/>
        <w:tab/>
        <w:t>(3)</w:t>
      </w:r>
      <w:r>
        <w:tab/>
        <w:t xml:space="preserve">The </w:t>
      </w:r>
      <w:r>
        <w:rPr>
          <w:i/>
        </w:rPr>
        <w:t>Planning and Development Act 2005</w:t>
      </w:r>
      <w:r>
        <w:t xml:space="preserve"> applies to a request under subsection (1) subject to any appropriate modifications.</w:t>
      </w:r>
    </w:p>
    <w:p>
      <w:pPr>
        <w:pStyle w:val="Heading5"/>
      </w:pPr>
      <w:bookmarkStart w:id="191" w:name="_Toc154746302"/>
      <w:r>
        <w:rPr>
          <w:rStyle w:val="CharSectno"/>
        </w:rPr>
        <w:t>152</w:t>
      </w:r>
      <w:r>
        <w:t>.</w:t>
      </w:r>
      <w:r>
        <w:tab/>
        <w:t>Order for directions about winding up of community corporation</w:t>
      </w:r>
      <w:bookmarkEnd w:id="191"/>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lastRenderedPageBreak/>
        <w:tab/>
        <w:t>(6)</w:t>
      </w:r>
      <w:r>
        <w:tab/>
        <w:t>An order under this section prevails over steps specified in a termination proposal for winding up of the community corporation to the extent of any inconsistency.</w:t>
      </w:r>
    </w:p>
    <w:p>
      <w:pPr>
        <w:pStyle w:val="Heading5"/>
      </w:pPr>
      <w:bookmarkStart w:id="192" w:name="_Toc154746303"/>
      <w:r>
        <w:rPr>
          <w:rStyle w:val="CharSectno"/>
        </w:rPr>
        <w:t>153</w:t>
      </w:r>
      <w:r>
        <w:t>.</w:t>
      </w:r>
      <w:r>
        <w:tab/>
        <w:t>Application for termination</w:t>
      </w:r>
      <w:bookmarkEnd w:id="192"/>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lastRenderedPageBreak/>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193" w:name="_Toc154746304"/>
      <w:r>
        <w:rPr>
          <w:rStyle w:val="CharSectno"/>
        </w:rPr>
        <w:t>154</w:t>
      </w:r>
      <w:r>
        <w:t>.</w:t>
      </w:r>
      <w:r>
        <w:tab/>
        <w:t>Registration process for termination</w:t>
      </w:r>
      <w:bookmarkEnd w:id="193"/>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194" w:name="_Toc154746305"/>
      <w:r>
        <w:rPr>
          <w:rStyle w:val="CharSectno"/>
        </w:rPr>
        <w:lastRenderedPageBreak/>
        <w:t>155</w:t>
      </w:r>
      <w:r>
        <w:t>.</w:t>
      </w:r>
      <w:r>
        <w:tab/>
        <w:t>Effect of termination of scheme</w:t>
      </w:r>
      <w:bookmarkEnd w:id="194"/>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lastRenderedPageBreak/>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 xml:space="preserve">If 2 or more persons own a lot in a community titles scheme that is terminated, the owners hold their share in the new lot or </w:t>
      </w:r>
      <w:r>
        <w:lastRenderedPageBreak/>
        <w:t>parcel of land as tenants in common or as joint tenants in the same manner as they owned the lot and, if they owned it as tenants in common, in the same proportions as they owned the lot.</w:t>
      </w:r>
    </w:p>
    <w:p>
      <w:pPr>
        <w:pStyle w:val="Heading5"/>
      </w:pPr>
      <w:bookmarkStart w:id="195" w:name="_Toc154746306"/>
      <w:r>
        <w:rPr>
          <w:rStyle w:val="CharSectno"/>
        </w:rPr>
        <w:t>156</w:t>
      </w:r>
      <w:r>
        <w:t>.</w:t>
      </w:r>
      <w:r>
        <w:tab/>
        <w:t>Withdrawal of termination proposal</w:t>
      </w:r>
      <w:bookmarkEnd w:id="195"/>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196" w:name="_Toc154746307"/>
      <w:r>
        <w:rPr>
          <w:rStyle w:val="CharSectno"/>
        </w:rPr>
        <w:t>157</w:t>
      </w:r>
      <w:r>
        <w:t>.</w:t>
      </w:r>
      <w:r>
        <w:tab/>
        <w:t>Notice that termination proposal cannot proceed further</w:t>
      </w:r>
      <w:bookmarkEnd w:id="196"/>
    </w:p>
    <w:p>
      <w:pPr>
        <w:pStyle w:val="Subsection"/>
      </w:pPr>
      <w:r>
        <w:tab/>
        <w:t>(1)</w:t>
      </w:r>
      <w:r>
        <w:tab/>
        <w:t>This section applies if a termination proposal cannot proceed further in respect of a community scheme for any of the following reasons —</w:t>
      </w:r>
    </w:p>
    <w:p>
      <w:pPr>
        <w:pStyle w:val="Indenta"/>
      </w:pPr>
      <w:r>
        <w:tab/>
        <w:t>(a)</w:t>
      </w:r>
      <w:r>
        <w:tab/>
        <w:t xml:space="preserve">at the end of 3 months after service of the outline of the termination proposal on the interested community </w:t>
      </w:r>
      <w:r>
        <w:lastRenderedPageBreak/>
        <w:t>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197" w:name="_Toc154746308"/>
      <w:r>
        <w:rPr>
          <w:rStyle w:val="CharSectno"/>
        </w:rPr>
        <w:t>158</w:t>
      </w:r>
      <w:r>
        <w:t>.</w:t>
      </w:r>
      <w:r>
        <w:tab/>
        <w:t>Notices received by Registrar of Titles</w:t>
      </w:r>
      <w:bookmarkEnd w:id="197"/>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198" w:name="_Toc154746309"/>
      <w:r>
        <w:rPr>
          <w:rStyle w:val="CharSectno"/>
        </w:rPr>
        <w:t>159</w:t>
      </w:r>
      <w:r>
        <w:t>.</w:t>
      </w:r>
      <w:r>
        <w:tab/>
        <w:t>Costs of process</w:t>
      </w:r>
      <w:bookmarkEnd w:id="198"/>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199" w:name="_Toc154746310"/>
      <w:r>
        <w:rPr>
          <w:rStyle w:val="CharSectno"/>
        </w:rPr>
        <w:t>160</w:t>
      </w:r>
      <w:r>
        <w:t>.</w:t>
      </w:r>
      <w:r>
        <w:tab/>
        <w:t>Arrangements for independent advice or representation for owners</w:t>
      </w:r>
      <w:bookmarkEnd w:id="199"/>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200" w:name="_Toc154746311"/>
      <w:r>
        <w:rPr>
          <w:rStyle w:val="CharDivNo"/>
        </w:rPr>
        <w:t>Division 2</w:t>
      </w:r>
      <w:r>
        <w:t> — </w:t>
      </w:r>
      <w:r>
        <w:rPr>
          <w:rStyle w:val="CharDivText"/>
        </w:rPr>
        <w:t>Termination by single owner</w:t>
      </w:r>
      <w:bookmarkEnd w:id="200"/>
    </w:p>
    <w:p>
      <w:pPr>
        <w:pStyle w:val="Heading5"/>
      </w:pPr>
      <w:bookmarkStart w:id="201" w:name="_Toc154746312"/>
      <w:r>
        <w:rPr>
          <w:rStyle w:val="CharSectno"/>
        </w:rPr>
        <w:t>161</w:t>
      </w:r>
      <w:r>
        <w:t>.</w:t>
      </w:r>
      <w:r>
        <w:tab/>
        <w:t>Termination by single owner</w:t>
      </w:r>
      <w:bookmarkEnd w:id="201"/>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lastRenderedPageBreak/>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202" w:name="_Toc154746313"/>
      <w:r>
        <w:rPr>
          <w:rStyle w:val="CharPartNo"/>
        </w:rPr>
        <w:lastRenderedPageBreak/>
        <w:t>Part 12</w:t>
      </w:r>
      <w:r>
        <w:rPr>
          <w:rStyle w:val="CharDivNo"/>
        </w:rPr>
        <w:t> </w:t>
      </w:r>
      <w:r>
        <w:t>—</w:t>
      </w:r>
      <w:r>
        <w:rPr>
          <w:rStyle w:val="CharDivText"/>
        </w:rPr>
        <w:t> </w:t>
      </w:r>
      <w:r>
        <w:rPr>
          <w:rStyle w:val="CharPartText"/>
        </w:rPr>
        <w:t>Tribunal proceedings</w:t>
      </w:r>
      <w:bookmarkEnd w:id="202"/>
    </w:p>
    <w:p>
      <w:pPr>
        <w:pStyle w:val="Heading5"/>
      </w:pPr>
      <w:bookmarkStart w:id="203" w:name="_Toc154746314"/>
      <w:r>
        <w:rPr>
          <w:rStyle w:val="CharSectno"/>
        </w:rPr>
        <w:t>162</w:t>
      </w:r>
      <w:r>
        <w:t>.</w:t>
      </w:r>
      <w:r>
        <w:tab/>
        <w:t>Scheme disputes</w:t>
      </w:r>
      <w:bookmarkEnd w:id="203"/>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 xml:space="preserve">laws, a dispute between that person and the community </w:t>
      </w:r>
      <w:r>
        <w:lastRenderedPageBreak/>
        <w:t>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lastRenderedPageBreak/>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204" w:name="_Toc154746315"/>
      <w:r>
        <w:rPr>
          <w:rStyle w:val="CharSectno"/>
        </w:rPr>
        <w:t>163</w:t>
      </w:r>
      <w:r>
        <w:t>.</w:t>
      </w:r>
      <w:r>
        <w:tab/>
        <w:t>Procedure</w:t>
      </w:r>
      <w:bookmarkEnd w:id="204"/>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 xml:space="preserve">the obligation to give a copy of, or notice of, the application to the persons entitled under </w:t>
      </w:r>
      <w:r>
        <w:rPr>
          <w:snapToGrid w:val="0"/>
        </w:rPr>
        <w:lastRenderedPageBreak/>
        <w:t>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205" w:name="_Toc154746316"/>
      <w:r>
        <w:rPr>
          <w:rStyle w:val="CharSectno"/>
        </w:rPr>
        <w:lastRenderedPageBreak/>
        <w:t>164</w:t>
      </w:r>
      <w:r>
        <w:t>.</w:t>
      </w:r>
      <w:r>
        <w:tab/>
        <w:t>Declarations</w:t>
      </w:r>
      <w:bookmarkEnd w:id="205"/>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206" w:name="_Toc154746317"/>
      <w:r>
        <w:rPr>
          <w:rStyle w:val="CharSectno"/>
        </w:rPr>
        <w:t>165</w:t>
      </w:r>
      <w:r>
        <w:t>.</w:t>
      </w:r>
      <w:r>
        <w:tab/>
        <w:t>Orders</w:t>
      </w:r>
      <w:bookmarkEnd w:id="206"/>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lastRenderedPageBreak/>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lastRenderedPageBreak/>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 xml:space="preserve">an order requiring a person to take specified action or to refrain from taking specified action to remedy a contravention or prevent further contraventions of this </w:t>
      </w:r>
      <w:r>
        <w:lastRenderedPageBreak/>
        <w:t>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lastRenderedPageBreak/>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207" w:name="_Toc154746318"/>
      <w:r>
        <w:rPr>
          <w:rStyle w:val="CharSectno"/>
        </w:rPr>
        <w:t>166</w:t>
      </w:r>
      <w:r>
        <w:t>.</w:t>
      </w:r>
      <w:r>
        <w:tab/>
        <w:t>Interim orders</w:t>
      </w:r>
      <w:bookmarkEnd w:id="207"/>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208" w:name="_Toc154746319"/>
      <w:r>
        <w:rPr>
          <w:rStyle w:val="CharSectno"/>
        </w:rPr>
        <w:t>167</w:t>
      </w:r>
      <w:r>
        <w:t>.</w:t>
      </w:r>
      <w:r>
        <w:tab/>
        <w:t>Decision not to make order or declaration</w:t>
      </w:r>
      <w:bookmarkEnd w:id="208"/>
    </w:p>
    <w:p>
      <w:pPr>
        <w:pStyle w:val="Subsection"/>
      </w:pPr>
      <w:r>
        <w:tab/>
      </w:r>
      <w:r>
        <w:tab/>
        <w:t>In a proceeding under this Act, the Tribunal may make a decision not to make an order or declaration.</w:t>
      </w:r>
    </w:p>
    <w:p>
      <w:pPr>
        <w:pStyle w:val="Heading5"/>
      </w:pPr>
      <w:bookmarkStart w:id="209" w:name="_Toc154746320"/>
      <w:r>
        <w:rPr>
          <w:rStyle w:val="CharSectno"/>
        </w:rPr>
        <w:lastRenderedPageBreak/>
        <w:t>168</w:t>
      </w:r>
      <w:r>
        <w:t>.</w:t>
      </w:r>
      <w:r>
        <w:tab/>
        <w:t>Certain powers only exercisable by judicial member or legally qualified member</w:t>
      </w:r>
      <w:bookmarkEnd w:id="209"/>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210" w:name="_Toc154746321"/>
      <w:r>
        <w:rPr>
          <w:rStyle w:val="CharSectno"/>
        </w:rPr>
        <w:t>169</w:t>
      </w:r>
      <w:r>
        <w:t>.</w:t>
      </w:r>
      <w:r>
        <w:tab/>
        <w:t>Limitations on orders</w:t>
      </w:r>
      <w:bookmarkEnd w:id="210"/>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lastRenderedPageBreak/>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211" w:name="_Toc154746322"/>
      <w:r>
        <w:rPr>
          <w:rStyle w:val="CharSectno"/>
        </w:rPr>
        <w:t>170</w:t>
      </w:r>
      <w:r>
        <w:t>.</w:t>
      </w:r>
      <w:r>
        <w:tab/>
        <w:t>Administrator of community corporation</w:t>
      </w:r>
      <w:bookmarkEnd w:id="211"/>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lastRenderedPageBreak/>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212" w:name="_Toc154746323"/>
      <w:r>
        <w:rPr>
          <w:rStyle w:val="CharSectno"/>
        </w:rPr>
        <w:t>171</w:t>
      </w:r>
      <w:r>
        <w:t>.</w:t>
      </w:r>
      <w:r>
        <w:tab/>
        <w:t>Contributions for money payable by community corporation</w:t>
      </w:r>
      <w:bookmarkEnd w:id="212"/>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lastRenderedPageBreak/>
        <w:tab/>
        <w:t>(c)</w:t>
      </w:r>
      <w:r>
        <w:tab/>
        <w:t>prohibit the community corporation from levying a contribution that would be payable by another party to the dispute.</w:t>
      </w:r>
    </w:p>
    <w:p>
      <w:pPr>
        <w:pStyle w:val="Heading5"/>
      </w:pPr>
      <w:bookmarkStart w:id="213" w:name="_Toc154746324"/>
      <w:r>
        <w:rPr>
          <w:rStyle w:val="CharSectno"/>
        </w:rPr>
        <w:t>172</w:t>
      </w:r>
      <w:r>
        <w:t>.</w:t>
      </w:r>
      <w:r>
        <w:tab/>
        <w:t>Enforcement of order to act</w:t>
      </w:r>
      <w:bookmarkEnd w:id="213"/>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214" w:name="_Toc154746325"/>
      <w:r>
        <w:rPr>
          <w:rStyle w:val="CharSectno"/>
        </w:rPr>
        <w:t>173</w:t>
      </w:r>
      <w:r>
        <w:t>.</w:t>
      </w:r>
      <w:r>
        <w:tab/>
        <w:t>Order overrides existing scheme by</w:t>
      </w:r>
      <w:r>
        <w:noBreakHyphen/>
        <w:t>laws</w:t>
      </w:r>
      <w:bookmarkEnd w:id="214"/>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lastRenderedPageBreak/>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215" w:name="_Toc154746326"/>
      <w:r>
        <w:rPr>
          <w:rStyle w:val="CharSectno"/>
        </w:rPr>
        <w:t>174</w:t>
      </w:r>
      <w:r>
        <w:t>.</w:t>
      </w:r>
      <w:r>
        <w:tab/>
        <w:t>Original jurisdiction</w:t>
      </w:r>
      <w:bookmarkEnd w:id="215"/>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216" w:name="_Toc154746327"/>
      <w:r>
        <w:rPr>
          <w:rStyle w:val="CharSectno"/>
        </w:rPr>
        <w:t>175</w:t>
      </w:r>
      <w:r>
        <w:t>.</w:t>
      </w:r>
      <w:r>
        <w:tab/>
        <w:t>Internal review of order or declaration</w:t>
      </w:r>
      <w:bookmarkEnd w:id="216"/>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lastRenderedPageBreak/>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217" w:name="_Toc154746328"/>
      <w:r>
        <w:rPr>
          <w:rStyle w:val="CharPartNo"/>
        </w:rPr>
        <w:lastRenderedPageBreak/>
        <w:t>Part 13</w:t>
      </w:r>
      <w:r>
        <w:t> — </w:t>
      </w:r>
      <w:r>
        <w:rPr>
          <w:rStyle w:val="CharPartText"/>
        </w:rPr>
        <w:t>Miscellaneous</w:t>
      </w:r>
      <w:bookmarkEnd w:id="217"/>
    </w:p>
    <w:p>
      <w:pPr>
        <w:pStyle w:val="Heading5"/>
        <w:spacing w:before="180"/>
      </w:pPr>
      <w:bookmarkStart w:id="218" w:name="_Toc154746329"/>
      <w:r>
        <w:rPr>
          <w:rStyle w:val="CharSectno"/>
        </w:rPr>
        <w:t>176</w:t>
      </w:r>
      <w:r>
        <w:t>.</w:t>
      </w:r>
      <w:r>
        <w:tab/>
        <w:t>Refusal or failure to perform function</w:t>
      </w:r>
      <w:bookmarkEnd w:id="218"/>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219" w:name="_Toc154746330"/>
      <w:r>
        <w:rPr>
          <w:rStyle w:val="CharSectno"/>
        </w:rPr>
        <w:t>177</w:t>
      </w:r>
      <w:r>
        <w:t>.</w:t>
      </w:r>
      <w:r>
        <w:tab/>
        <w:t>Address for service</w:t>
      </w:r>
      <w:bookmarkEnd w:id="21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220" w:name="_Toc154746331"/>
      <w:r>
        <w:rPr>
          <w:rStyle w:val="CharSectno"/>
        </w:rPr>
        <w:t>178</w:t>
      </w:r>
      <w:r>
        <w:t>.</w:t>
      </w:r>
      <w:r>
        <w:tab/>
        <w:t>Termination or amendment of community titles scheme as consequence of compulsory acquisition</w:t>
      </w:r>
      <w:bookmarkEnd w:id="220"/>
    </w:p>
    <w:p>
      <w:pPr>
        <w:pStyle w:val="Subsection"/>
      </w:pPr>
      <w:r>
        <w:tab/>
        <w:t>(1)</w:t>
      </w:r>
      <w:r>
        <w:tab/>
        <w:t xml:space="preserve">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w:t>
      </w:r>
      <w:r>
        <w:lastRenderedPageBreak/>
        <w:t>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221" w:name="_Toc154746332"/>
      <w:r>
        <w:rPr>
          <w:rStyle w:val="CharSectno"/>
        </w:rPr>
        <w:t>179</w:t>
      </w:r>
      <w:r>
        <w:t>.</w:t>
      </w:r>
      <w:r>
        <w:tab/>
        <w:t>Entry to common property</w:t>
      </w:r>
      <w:bookmarkEnd w:id="221"/>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222" w:name="_Toc154746333"/>
      <w:r>
        <w:rPr>
          <w:rStyle w:val="CharSectno"/>
        </w:rPr>
        <w:t>180</w:t>
      </w:r>
      <w:r>
        <w:t>.</w:t>
      </w:r>
      <w:r>
        <w:tab/>
        <w:t>Court or tribunal may refer matters to Tribunal</w:t>
      </w:r>
      <w:bookmarkEnd w:id="222"/>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223" w:name="_Toc154746334"/>
      <w:r>
        <w:rPr>
          <w:rStyle w:val="CharSectno"/>
        </w:rPr>
        <w:t>181</w:t>
      </w:r>
      <w:r>
        <w:t>.</w:t>
      </w:r>
      <w:r>
        <w:tab/>
      </w:r>
      <w:r>
        <w:rPr>
          <w:snapToGrid w:val="0"/>
        </w:rPr>
        <w:t>Service of documents on community corporations, members and others</w:t>
      </w:r>
      <w:bookmarkEnd w:id="223"/>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lastRenderedPageBreak/>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 xml:space="preserve">laws to be served on a person other than a person who may </w:t>
      </w:r>
      <w:r>
        <w:rPr>
          <w:snapToGrid w:val="0"/>
        </w:rPr>
        <w:lastRenderedPageBreak/>
        <w:t>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224" w:name="_Toc154746335"/>
      <w:r>
        <w:rPr>
          <w:rStyle w:val="CharSectno"/>
        </w:rPr>
        <w:t>182</w:t>
      </w:r>
      <w:r>
        <w:t>.</w:t>
      </w:r>
      <w:r>
        <w:tab/>
      </w:r>
      <w:r>
        <w:rPr>
          <w:snapToGrid w:val="0"/>
        </w:rPr>
        <w:t>Correction of errors by Registrar of Titles</w:t>
      </w:r>
      <w:bookmarkEnd w:id="224"/>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 xml:space="preserve">not erase or render illegible the original writing and include the date on which the </w:t>
      </w:r>
      <w:r>
        <w:rPr>
          <w:snapToGrid w:val="0"/>
        </w:rPr>
        <w:lastRenderedPageBreak/>
        <w:t>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The Commissioner of Titles may delegate the Commissioner’s functions under this section to a member of the Authority’s staff who is a lawyer.</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Footnotesection"/>
      </w:pPr>
      <w:r>
        <w:tab/>
        <w:t>[Section 182 amended: No. 9 of 2022 s. 349.]</w:t>
      </w:r>
    </w:p>
    <w:p>
      <w:pPr>
        <w:pStyle w:val="Heading5"/>
      </w:pPr>
      <w:bookmarkStart w:id="225" w:name="_Toc154746336"/>
      <w:r>
        <w:rPr>
          <w:rStyle w:val="CharSectno"/>
        </w:rPr>
        <w:t>183</w:t>
      </w:r>
      <w:r>
        <w:t>.</w:t>
      </w:r>
      <w:r>
        <w:tab/>
        <w:t>Delegation by Registrar of Titles</w:t>
      </w:r>
      <w:bookmarkEnd w:id="225"/>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lastRenderedPageBreak/>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226" w:name="_Toc154746337"/>
      <w:r>
        <w:rPr>
          <w:rStyle w:val="CharSectno"/>
        </w:rPr>
        <w:t>184</w:t>
      </w:r>
      <w:r>
        <w:t>.</w:t>
      </w:r>
      <w:r>
        <w:tab/>
        <w:t>Money received by Registrar of Titles</w:t>
      </w:r>
      <w:bookmarkEnd w:id="226"/>
    </w:p>
    <w:p>
      <w:pPr>
        <w:pStyle w:val="Subsection"/>
      </w:pPr>
      <w:r>
        <w:tab/>
      </w:r>
      <w:r>
        <w:tab/>
        <w:t>The Registrar of Titles is to pay to the Authority any money paid to the Registrar under this Act.</w:t>
      </w:r>
    </w:p>
    <w:p>
      <w:pPr>
        <w:pStyle w:val="Heading5"/>
        <w:rPr>
          <w:snapToGrid w:val="0"/>
        </w:rPr>
      </w:pPr>
      <w:bookmarkStart w:id="227" w:name="_Toc154746338"/>
      <w:r>
        <w:rPr>
          <w:rStyle w:val="CharSectno"/>
        </w:rPr>
        <w:t>185</w:t>
      </w:r>
      <w:r>
        <w:t>.</w:t>
      </w:r>
      <w:r>
        <w:tab/>
      </w:r>
      <w:r>
        <w:rPr>
          <w:snapToGrid w:val="0"/>
        </w:rPr>
        <w:t>Disposition statement</w:t>
      </w:r>
      <w:bookmarkEnd w:id="227"/>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228" w:name="_Toc154746339"/>
      <w:r>
        <w:rPr>
          <w:rStyle w:val="CharSectno"/>
        </w:rPr>
        <w:t>186</w:t>
      </w:r>
      <w:r>
        <w:t>.</w:t>
      </w:r>
      <w:r>
        <w:tab/>
        <w:t>Requirements under Transfer of Land Act</w:t>
      </w:r>
      <w:bookmarkEnd w:id="228"/>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229" w:name="_Toc154746340"/>
      <w:r>
        <w:rPr>
          <w:rStyle w:val="CharSectno"/>
        </w:rPr>
        <w:t>187</w:t>
      </w:r>
      <w:r>
        <w:t>.</w:t>
      </w:r>
      <w:r>
        <w:tab/>
        <w:t>Regulations</w:t>
      </w:r>
      <w:bookmarkEnd w:id="229"/>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lastRenderedPageBreak/>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230" w:name="_Toc154746341"/>
      <w:r>
        <w:rPr>
          <w:rStyle w:val="CharSectno"/>
        </w:rPr>
        <w:t>188</w:t>
      </w:r>
      <w:r>
        <w:t>.</w:t>
      </w:r>
      <w:r>
        <w:tab/>
        <w:t>Certain prescribed fees may exceed cost recovery</w:t>
      </w:r>
      <w:bookmarkEnd w:id="230"/>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231" w:name="_Toc154746342"/>
      <w:r>
        <w:rPr>
          <w:rStyle w:val="CharSectno"/>
        </w:rPr>
        <w:lastRenderedPageBreak/>
        <w:t>189</w:t>
      </w:r>
      <w:r>
        <w:t>.</w:t>
      </w:r>
      <w:r>
        <w:tab/>
        <w:t>Expiry of section 188</w:t>
      </w:r>
      <w:bookmarkEnd w:id="231"/>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232" w:name="_Toc154746343"/>
      <w:r>
        <w:rPr>
          <w:rStyle w:val="CharSectno"/>
        </w:rPr>
        <w:t>190</w:t>
      </w:r>
      <w:r>
        <w:t>.</w:t>
      </w:r>
      <w:r>
        <w:tab/>
        <w:t>Review of this Act</w:t>
      </w:r>
      <w:bookmarkEnd w:id="232"/>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233" w:name="_Toc154746344"/>
      <w:r>
        <w:rPr>
          <w:rStyle w:val="CharPartNo"/>
        </w:rPr>
        <w:lastRenderedPageBreak/>
        <w:t>Part 14</w:t>
      </w:r>
      <w:r>
        <w:t> — </w:t>
      </w:r>
      <w:r>
        <w:rPr>
          <w:rStyle w:val="CharPartText"/>
        </w:rPr>
        <w:t>Other Acts amended</w:t>
      </w:r>
      <w:bookmarkEnd w:id="233"/>
    </w:p>
    <w:p>
      <w:pPr>
        <w:pStyle w:val="Heading3"/>
      </w:pPr>
      <w:bookmarkStart w:id="234" w:name="_Toc154746345"/>
      <w:r>
        <w:rPr>
          <w:rStyle w:val="CharDivNo"/>
        </w:rPr>
        <w:t>Division 1</w:t>
      </w:r>
      <w:r>
        <w:t> — </w:t>
      </w:r>
      <w:r>
        <w:rPr>
          <w:rStyle w:val="CharDivText"/>
          <w:i/>
        </w:rPr>
        <w:t>Building Act 2011</w:t>
      </w:r>
      <w:r>
        <w:rPr>
          <w:rStyle w:val="CharDivText"/>
        </w:rPr>
        <w:t xml:space="preserve"> amended</w:t>
      </w:r>
      <w:bookmarkEnd w:id="234"/>
    </w:p>
    <w:p>
      <w:pPr>
        <w:pStyle w:val="Heading5"/>
        <w:rPr>
          <w:snapToGrid w:val="0"/>
        </w:rPr>
      </w:pPr>
      <w:bookmarkStart w:id="235" w:name="_Toc154746346"/>
      <w:r>
        <w:rPr>
          <w:rStyle w:val="CharSectno"/>
        </w:rPr>
        <w:t>191</w:t>
      </w:r>
      <w:r>
        <w:rPr>
          <w:snapToGrid w:val="0"/>
        </w:rPr>
        <w:t>.</w:t>
      </w:r>
      <w:r>
        <w:rPr>
          <w:snapToGrid w:val="0"/>
        </w:rPr>
        <w:tab/>
        <w:t>Act amended</w:t>
      </w:r>
      <w:bookmarkEnd w:id="235"/>
    </w:p>
    <w:p>
      <w:pPr>
        <w:pStyle w:val="Subsection"/>
      </w:pPr>
      <w:r>
        <w:tab/>
      </w:r>
      <w:r>
        <w:tab/>
        <w:t xml:space="preserve">This Division amends the </w:t>
      </w:r>
      <w:r>
        <w:rPr>
          <w:i/>
        </w:rPr>
        <w:t>Building Act 2011</w:t>
      </w:r>
      <w:r>
        <w:t>.</w:t>
      </w:r>
    </w:p>
    <w:p>
      <w:pPr>
        <w:pStyle w:val="Heading5"/>
      </w:pPr>
      <w:bookmarkStart w:id="236" w:name="_Toc154746347"/>
      <w:r>
        <w:rPr>
          <w:rStyle w:val="CharSectno"/>
        </w:rPr>
        <w:t>192</w:t>
      </w:r>
      <w:r>
        <w:t>.</w:t>
      </w:r>
      <w:r>
        <w:tab/>
        <w:t>Section 3 amended</w:t>
      </w:r>
      <w:bookmarkEnd w:id="236"/>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237" w:name="_Toc154746348"/>
      <w:r>
        <w:rPr>
          <w:rStyle w:val="CharDivNo"/>
        </w:rPr>
        <w:t>Division 2</w:t>
      </w:r>
      <w:r>
        <w:t> — </w:t>
      </w:r>
      <w:r>
        <w:rPr>
          <w:rStyle w:val="CharDivText"/>
          <w:i/>
        </w:rPr>
        <w:t>Commercial Tenancy (Retail Shops) Agreements Act 1985</w:t>
      </w:r>
      <w:r>
        <w:rPr>
          <w:rStyle w:val="CharDivText"/>
        </w:rPr>
        <w:t xml:space="preserve"> amended</w:t>
      </w:r>
      <w:bookmarkEnd w:id="237"/>
    </w:p>
    <w:p>
      <w:pPr>
        <w:pStyle w:val="Heading5"/>
        <w:rPr>
          <w:snapToGrid w:val="0"/>
        </w:rPr>
      </w:pPr>
      <w:bookmarkStart w:id="238" w:name="_Toc154746349"/>
      <w:r>
        <w:rPr>
          <w:rStyle w:val="CharSectno"/>
        </w:rPr>
        <w:t>193</w:t>
      </w:r>
      <w:r>
        <w:rPr>
          <w:snapToGrid w:val="0"/>
        </w:rPr>
        <w:t>.</w:t>
      </w:r>
      <w:r>
        <w:rPr>
          <w:snapToGrid w:val="0"/>
        </w:rPr>
        <w:tab/>
        <w:t>Act amended</w:t>
      </w:r>
      <w:bookmarkEnd w:id="238"/>
    </w:p>
    <w:p>
      <w:pPr>
        <w:pStyle w:val="Subsection"/>
      </w:pPr>
      <w:r>
        <w:tab/>
      </w:r>
      <w:r>
        <w:tab/>
        <w:t xml:space="preserve">This Division amends the </w:t>
      </w:r>
      <w:r>
        <w:rPr>
          <w:i/>
        </w:rPr>
        <w:t>Commercial Tenancy (Retail Shops) Agreements Act 1985</w:t>
      </w:r>
      <w:r>
        <w:t>.</w:t>
      </w:r>
    </w:p>
    <w:p>
      <w:pPr>
        <w:pStyle w:val="Heading5"/>
      </w:pPr>
      <w:bookmarkStart w:id="239" w:name="_Toc154746350"/>
      <w:r>
        <w:rPr>
          <w:rStyle w:val="CharSectno"/>
        </w:rPr>
        <w:t>194</w:t>
      </w:r>
      <w:r>
        <w:t>.</w:t>
      </w:r>
      <w:r>
        <w:tab/>
        <w:t>Section 3 amended</w:t>
      </w:r>
      <w:bookmarkEnd w:id="239"/>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240" w:name="_Toc154746351"/>
      <w:r>
        <w:rPr>
          <w:rStyle w:val="CharSectno"/>
        </w:rPr>
        <w:t>195</w:t>
      </w:r>
      <w:r>
        <w:t>.</w:t>
      </w:r>
      <w:r>
        <w:tab/>
        <w:t>Section 12 amended</w:t>
      </w:r>
      <w:bookmarkEnd w:id="240"/>
    </w:p>
    <w:p>
      <w:pPr>
        <w:pStyle w:val="Subsection"/>
      </w:pPr>
      <w:r>
        <w:tab/>
        <w:t>(1)</w:t>
      </w:r>
      <w:r>
        <w:tab/>
        <w:t xml:space="preserve">In section 12(3) delete the definition of </w:t>
      </w:r>
      <w:r>
        <w:rPr>
          <w:b/>
          <w:i/>
        </w:rPr>
        <w:t>strata titles levy</w:t>
      </w:r>
      <w:r>
        <w:t>.</w:t>
      </w:r>
    </w:p>
    <w:p>
      <w:pPr>
        <w:pStyle w:val="Subsection"/>
        <w:keepNext/>
      </w:pPr>
      <w:r>
        <w:lastRenderedPageBreak/>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241" w:name="_Toc154746352"/>
      <w:r>
        <w:rPr>
          <w:rStyle w:val="CharDivNo"/>
        </w:rPr>
        <w:t>Division 3</w:t>
      </w:r>
      <w:r>
        <w:t> — </w:t>
      </w:r>
      <w:r>
        <w:rPr>
          <w:rStyle w:val="CharDivText"/>
          <w:i/>
        </w:rPr>
        <w:t>Credit (Administration) Act 1984</w:t>
      </w:r>
      <w:r>
        <w:rPr>
          <w:rStyle w:val="CharDivText"/>
        </w:rPr>
        <w:t xml:space="preserve"> amended</w:t>
      </w:r>
      <w:bookmarkEnd w:id="241"/>
    </w:p>
    <w:p>
      <w:pPr>
        <w:pStyle w:val="Heading5"/>
        <w:rPr>
          <w:snapToGrid w:val="0"/>
        </w:rPr>
      </w:pPr>
      <w:bookmarkStart w:id="242" w:name="_Toc154746353"/>
      <w:r>
        <w:rPr>
          <w:rStyle w:val="CharSectno"/>
        </w:rPr>
        <w:t>196</w:t>
      </w:r>
      <w:r>
        <w:rPr>
          <w:snapToGrid w:val="0"/>
        </w:rPr>
        <w:t>.</w:t>
      </w:r>
      <w:r>
        <w:rPr>
          <w:snapToGrid w:val="0"/>
        </w:rPr>
        <w:tab/>
        <w:t>Act amended</w:t>
      </w:r>
      <w:bookmarkEnd w:id="242"/>
    </w:p>
    <w:p>
      <w:pPr>
        <w:pStyle w:val="Subsection"/>
      </w:pPr>
      <w:r>
        <w:tab/>
      </w:r>
      <w:r>
        <w:tab/>
        <w:t xml:space="preserve">This Division amends the </w:t>
      </w:r>
      <w:r>
        <w:rPr>
          <w:i/>
        </w:rPr>
        <w:t>Credit (Administration) Act 1984</w:t>
      </w:r>
      <w:r>
        <w:t>.</w:t>
      </w:r>
    </w:p>
    <w:p>
      <w:pPr>
        <w:pStyle w:val="Heading5"/>
      </w:pPr>
      <w:bookmarkStart w:id="243" w:name="_Toc154746354"/>
      <w:r>
        <w:rPr>
          <w:rStyle w:val="CharSectno"/>
        </w:rPr>
        <w:t>197</w:t>
      </w:r>
      <w:r>
        <w:t>.</w:t>
      </w:r>
      <w:r>
        <w:tab/>
        <w:t>Section 4 amended</w:t>
      </w:r>
      <w:bookmarkEnd w:id="243"/>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244" w:name="_Toc154746355"/>
      <w:r>
        <w:rPr>
          <w:rStyle w:val="CharDivNo"/>
        </w:rPr>
        <w:t>Division 4</w:t>
      </w:r>
      <w:r>
        <w:t> — </w:t>
      </w:r>
      <w:r>
        <w:rPr>
          <w:rStyle w:val="CharDivText"/>
          <w:i/>
        </w:rPr>
        <w:t>Credit Act 1984</w:t>
      </w:r>
      <w:r>
        <w:rPr>
          <w:rStyle w:val="CharDivText"/>
        </w:rPr>
        <w:t xml:space="preserve"> amended</w:t>
      </w:r>
      <w:bookmarkEnd w:id="244"/>
    </w:p>
    <w:p>
      <w:pPr>
        <w:pStyle w:val="Heading5"/>
        <w:rPr>
          <w:snapToGrid w:val="0"/>
        </w:rPr>
      </w:pPr>
      <w:bookmarkStart w:id="245" w:name="_Toc154746356"/>
      <w:r>
        <w:rPr>
          <w:rStyle w:val="CharSectno"/>
        </w:rPr>
        <w:t>198</w:t>
      </w:r>
      <w:r>
        <w:rPr>
          <w:snapToGrid w:val="0"/>
        </w:rPr>
        <w:t>.</w:t>
      </w:r>
      <w:r>
        <w:rPr>
          <w:snapToGrid w:val="0"/>
        </w:rPr>
        <w:tab/>
        <w:t>Act amended</w:t>
      </w:r>
      <w:bookmarkEnd w:id="245"/>
    </w:p>
    <w:p>
      <w:pPr>
        <w:pStyle w:val="Subsection"/>
      </w:pPr>
      <w:r>
        <w:tab/>
      </w:r>
      <w:r>
        <w:tab/>
        <w:t xml:space="preserve">This Division amends the </w:t>
      </w:r>
      <w:r>
        <w:rPr>
          <w:i/>
        </w:rPr>
        <w:t>Credit Act 1984</w:t>
      </w:r>
      <w:r>
        <w:t>.</w:t>
      </w:r>
    </w:p>
    <w:p>
      <w:pPr>
        <w:pStyle w:val="Heading5"/>
      </w:pPr>
      <w:bookmarkStart w:id="246" w:name="_Toc154746357"/>
      <w:r>
        <w:rPr>
          <w:rStyle w:val="CharSectno"/>
        </w:rPr>
        <w:t>199</w:t>
      </w:r>
      <w:r>
        <w:t>.</w:t>
      </w:r>
      <w:r>
        <w:tab/>
        <w:t>Section 5 amended</w:t>
      </w:r>
      <w:bookmarkEnd w:id="246"/>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247" w:name="_Toc154746358"/>
      <w:r>
        <w:rPr>
          <w:rStyle w:val="CharDivNo"/>
        </w:rPr>
        <w:lastRenderedPageBreak/>
        <w:t>Division 5</w:t>
      </w:r>
      <w:r>
        <w:t> — </w:t>
      </w:r>
      <w:r>
        <w:rPr>
          <w:rStyle w:val="CharDivText"/>
          <w:i/>
        </w:rPr>
        <w:t>Dividing Fences Act 1961</w:t>
      </w:r>
      <w:r>
        <w:rPr>
          <w:rStyle w:val="CharDivText"/>
        </w:rPr>
        <w:t xml:space="preserve"> amended</w:t>
      </w:r>
      <w:bookmarkEnd w:id="247"/>
    </w:p>
    <w:p>
      <w:pPr>
        <w:pStyle w:val="Heading5"/>
        <w:rPr>
          <w:snapToGrid w:val="0"/>
        </w:rPr>
      </w:pPr>
      <w:bookmarkStart w:id="248" w:name="_Toc154746359"/>
      <w:r>
        <w:rPr>
          <w:rStyle w:val="CharSectno"/>
        </w:rPr>
        <w:t>200</w:t>
      </w:r>
      <w:r>
        <w:rPr>
          <w:snapToGrid w:val="0"/>
        </w:rPr>
        <w:t>.</w:t>
      </w:r>
      <w:r>
        <w:rPr>
          <w:snapToGrid w:val="0"/>
        </w:rPr>
        <w:tab/>
        <w:t>Act amended</w:t>
      </w:r>
      <w:bookmarkEnd w:id="248"/>
    </w:p>
    <w:p>
      <w:pPr>
        <w:pStyle w:val="Subsection"/>
      </w:pPr>
      <w:r>
        <w:tab/>
      </w:r>
      <w:r>
        <w:tab/>
        <w:t xml:space="preserve">This Division amends the </w:t>
      </w:r>
      <w:r>
        <w:rPr>
          <w:i/>
        </w:rPr>
        <w:t>Dividing Fences Act 1961</w:t>
      </w:r>
      <w:r>
        <w:t>.</w:t>
      </w:r>
    </w:p>
    <w:p>
      <w:pPr>
        <w:pStyle w:val="Heading5"/>
      </w:pPr>
      <w:bookmarkStart w:id="249" w:name="_Toc154746360"/>
      <w:r>
        <w:rPr>
          <w:rStyle w:val="CharSectno"/>
        </w:rPr>
        <w:t>201</w:t>
      </w:r>
      <w:r>
        <w:t>.</w:t>
      </w:r>
      <w:r>
        <w:tab/>
        <w:t>Section 5 amended</w:t>
      </w:r>
      <w:bookmarkEnd w:id="249"/>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lastRenderedPageBreak/>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250" w:name="_Toc154746361"/>
      <w:r>
        <w:rPr>
          <w:rStyle w:val="CharSectno"/>
        </w:rPr>
        <w:t>202</w:t>
      </w:r>
      <w:r>
        <w:t>.</w:t>
      </w:r>
      <w:r>
        <w:tab/>
        <w:t>Section 6 amended</w:t>
      </w:r>
      <w:bookmarkEnd w:id="250"/>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251" w:name="_Toc154746362"/>
      <w:r>
        <w:rPr>
          <w:rStyle w:val="CharDivNo"/>
        </w:rPr>
        <w:lastRenderedPageBreak/>
        <w:t>Division 6</w:t>
      </w:r>
      <w:r>
        <w:t> — </w:t>
      </w:r>
      <w:r>
        <w:rPr>
          <w:rStyle w:val="CharDivText"/>
          <w:i/>
        </w:rPr>
        <w:t>Duties Act 2008</w:t>
      </w:r>
      <w:r>
        <w:rPr>
          <w:rStyle w:val="CharDivText"/>
        </w:rPr>
        <w:t xml:space="preserve"> amended</w:t>
      </w:r>
      <w:bookmarkEnd w:id="251"/>
    </w:p>
    <w:p>
      <w:pPr>
        <w:pStyle w:val="Heading5"/>
        <w:rPr>
          <w:snapToGrid w:val="0"/>
        </w:rPr>
      </w:pPr>
      <w:bookmarkStart w:id="252" w:name="_Toc154746363"/>
      <w:r>
        <w:rPr>
          <w:rStyle w:val="CharSectno"/>
        </w:rPr>
        <w:t>203</w:t>
      </w:r>
      <w:r>
        <w:rPr>
          <w:snapToGrid w:val="0"/>
        </w:rPr>
        <w:t>.</w:t>
      </w:r>
      <w:r>
        <w:rPr>
          <w:snapToGrid w:val="0"/>
        </w:rPr>
        <w:tab/>
        <w:t>Act amended</w:t>
      </w:r>
      <w:bookmarkEnd w:id="252"/>
    </w:p>
    <w:p>
      <w:pPr>
        <w:pStyle w:val="Subsection"/>
        <w:keepNext/>
        <w:keepLines/>
      </w:pPr>
      <w:r>
        <w:tab/>
      </w:r>
      <w:r>
        <w:tab/>
        <w:t xml:space="preserve">This Division amends the </w:t>
      </w:r>
      <w:r>
        <w:rPr>
          <w:i/>
        </w:rPr>
        <w:t>Duties Act 2008</w:t>
      </w:r>
      <w:r>
        <w:t>.</w:t>
      </w:r>
    </w:p>
    <w:p>
      <w:pPr>
        <w:pStyle w:val="Heading5"/>
      </w:pPr>
      <w:bookmarkStart w:id="253" w:name="_Toc154746364"/>
      <w:r>
        <w:rPr>
          <w:rStyle w:val="CharSectno"/>
        </w:rPr>
        <w:t>204</w:t>
      </w:r>
      <w:r>
        <w:t>.</w:t>
      </w:r>
      <w:r>
        <w:tab/>
        <w:t>Section 17 amended</w:t>
      </w:r>
      <w:bookmarkEnd w:id="253"/>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254" w:name="_Toc154746365"/>
      <w:r>
        <w:rPr>
          <w:rStyle w:val="CharSectno"/>
        </w:rPr>
        <w:t>205</w:t>
      </w:r>
      <w:r>
        <w:t>.</w:t>
      </w:r>
      <w:r>
        <w:tab/>
        <w:t>Section 87 amended</w:t>
      </w:r>
      <w:bookmarkEnd w:id="254"/>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255" w:name="_Toc154746366"/>
      <w:r>
        <w:rPr>
          <w:rStyle w:val="CharSectno"/>
        </w:rPr>
        <w:lastRenderedPageBreak/>
        <w:t>206</w:t>
      </w:r>
      <w:r>
        <w:t>.</w:t>
      </w:r>
      <w:r>
        <w:tab/>
        <w:t>Section 90 amended</w:t>
      </w:r>
      <w:bookmarkEnd w:id="255"/>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256" w:name="_Toc154746367"/>
      <w:r>
        <w:rPr>
          <w:rStyle w:val="CharDivNo"/>
        </w:rPr>
        <w:t>Division 7</w:t>
      </w:r>
      <w:r>
        <w:t> — </w:t>
      </w:r>
      <w:r>
        <w:rPr>
          <w:rStyle w:val="CharDivText"/>
          <w:i/>
        </w:rPr>
        <w:t>Electronic Conveyancing Act 2014</w:t>
      </w:r>
      <w:r>
        <w:rPr>
          <w:rStyle w:val="CharDivText"/>
        </w:rPr>
        <w:t xml:space="preserve"> amended</w:t>
      </w:r>
      <w:bookmarkEnd w:id="256"/>
    </w:p>
    <w:p>
      <w:pPr>
        <w:pStyle w:val="Heading5"/>
        <w:rPr>
          <w:snapToGrid w:val="0"/>
        </w:rPr>
      </w:pPr>
      <w:bookmarkStart w:id="257" w:name="_Toc154746368"/>
      <w:r>
        <w:rPr>
          <w:rStyle w:val="CharSectno"/>
        </w:rPr>
        <w:t>207</w:t>
      </w:r>
      <w:r>
        <w:rPr>
          <w:snapToGrid w:val="0"/>
        </w:rPr>
        <w:t>.</w:t>
      </w:r>
      <w:r>
        <w:rPr>
          <w:snapToGrid w:val="0"/>
        </w:rPr>
        <w:tab/>
        <w:t>Act amended</w:t>
      </w:r>
      <w:bookmarkEnd w:id="257"/>
    </w:p>
    <w:p>
      <w:pPr>
        <w:pStyle w:val="Subsection"/>
      </w:pPr>
      <w:r>
        <w:tab/>
      </w:r>
      <w:r>
        <w:tab/>
        <w:t xml:space="preserve">This Division amends the </w:t>
      </w:r>
      <w:r>
        <w:rPr>
          <w:i/>
        </w:rPr>
        <w:t>Electronic Conveyancing Act 2014</w:t>
      </w:r>
      <w:r>
        <w:t>.</w:t>
      </w:r>
    </w:p>
    <w:p>
      <w:pPr>
        <w:pStyle w:val="Heading5"/>
      </w:pPr>
      <w:bookmarkStart w:id="258" w:name="_Toc154746369"/>
      <w:r>
        <w:rPr>
          <w:rStyle w:val="CharSectno"/>
        </w:rPr>
        <w:t>208</w:t>
      </w:r>
      <w:r>
        <w:t>.</w:t>
      </w:r>
      <w:r>
        <w:tab/>
        <w:t>Section 3 amended</w:t>
      </w:r>
      <w:bookmarkEnd w:id="258"/>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259" w:name="_Toc154746370"/>
      <w:r>
        <w:rPr>
          <w:rStyle w:val="CharDivNo"/>
        </w:rPr>
        <w:lastRenderedPageBreak/>
        <w:t>Division 8</w:t>
      </w:r>
      <w:r>
        <w:t> — </w:t>
      </w:r>
      <w:r>
        <w:rPr>
          <w:rStyle w:val="CharDivText"/>
          <w:i/>
        </w:rPr>
        <w:t>Environmental Protection Act 1986</w:t>
      </w:r>
      <w:r>
        <w:rPr>
          <w:rStyle w:val="CharDivText"/>
        </w:rPr>
        <w:t xml:space="preserve"> amended</w:t>
      </w:r>
      <w:bookmarkEnd w:id="259"/>
    </w:p>
    <w:p>
      <w:pPr>
        <w:pStyle w:val="Heading5"/>
        <w:rPr>
          <w:snapToGrid w:val="0"/>
        </w:rPr>
      </w:pPr>
      <w:bookmarkStart w:id="260" w:name="_Toc154746371"/>
      <w:r>
        <w:rPr>
          <w:rStyle w:val="CharSectno"/>
        </w:rPr>
        <w:t>209</w:t>
      </w:r>
      <w:r>
        <w:rPr>
          <w:snapToGrid w:val="0"/>
        </w:rPr>
        <w:t>.</w:t>
      </w:r>
      <w:r>
        <w:rPr>
          <w:snapToGrid w:val="0"/>
        </w:rPr>
        <w:tab/>
        <w:t>Act amended</w:t>
      </w:r>
      <w:bookmarkEnd w:id="260"/>
    </w:p>
    <w:p>
      <w:pPr>
        <w:pStyle w:val="Subsection"/>
        <w:keepNext/>
        <w:keepLines/>
      </w:pPr>
      <w:r>
        <w:tab/>
      </w:r>
      <w:r>
        <w:tab/>
        <w:t xml:space="preserve">This Division amends the </w:t>
      </w:r>
      <w:r>
        <w:rPr>
          <w:i/>
        </w:rPr>
        <w:t>Environmental Protection Act 1986</w:t>
      </w:r>
      <w:r>
        <w:t>.</w:t>
      </w:r>
    </w:p>
    <w:p>
      <w:pPr>
        <w:pStyle w:val="Heading5"/>
      </w:pPr>
      <w:bookmarkStart w:id="261" w:name="_Toc154746372"/>
      <w:r>
        <w:rPr>
          <w:rStyle w:val="CharSectno"/>
        </w:rPr>
        <w:t>210</w:t>
      </w:r>
      <w:r>
        <w:t>.</w:t>
      </w:r>
      <w:r>
        <w:tab/>
        <w:t>Section 3 amended</w:t>
      </w:r>
      <w:bookmarkEnd w:id="261"/>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262" w:name="_Toc154746373"/>
      <w:r>
        <w:rPr>
          <w:rStyle w:val="CharDivNo"/>
        </w:rPr>
        <w:t>Division 9</w:t>
      </w:r>
      <w:r>
        <w:t> — </w:t>
      </w:r>
      <w:r>
        <w:rPr>
          <w:rStyle w:val="CharDivText"/>
          <w:i/>
        </w:rPr>
        <w:t>First Home Owner Grant Act 2000</w:t>
      </w:r>
      <w:r>
        <w:rPr>
          <w:rStyle w:val="CharDivText"/>
        </w:rPr>
        <w:t xml:space="preserve"> amended</w:t>
      </w:r>
      <w:bookmarkEnd w:id="262"/>
    </w:p>
    <w:p>
      <w:pPr>
        <w:pStyle w:val="Heading5"/>
        <w:rPr>
          <w:snapToGrid w:val="0"/>
        </w:rPr>
      </w:pPr>
      <w:bookmarkStart w:id="263" w:name="_Toc154746374"/>
      <w:r>
        <w:rPr>
          <w:rStyle w:val="CharSectno"/>
        </w:rPr>
        <w:t>211</w:t>
      </w:r>
      <w:r>
        <w:rPr>
          <w:snapToGrid w:val="0"/>
        </w:rPr>
        <w:t>.</w:t>
      </w:r>
      <w:r>
        <w:rPr>
          <w:snapToGrid w:val="0"/>
        </w:rPr>
        <w:tab/>
        <w:t>Act amended</w:t>
      </w:r>
      <w:bookmarkEnd w:id="263"/>
    </w:p>
    <w:p>
      <w:pPr>
        <w:pStyle w:val="Subsection"/>
      </w:pPr>
      <w:r>
        <w:tab/>
      </w:r>
      <w:r>
        <w:tab/>
        <w:t xml:space="preserve">This Division amends the </w:t>
      </w:r>
      <w:r>
        <w:rPr>
          <w:i/>
        </w:rPr>
        <w:t>First Home Owner Grant Act 2000</w:t>
      </w:r>
      <w:r>
        <w:t>.</w:t>
      </w:r>
    </w:p>
    <w:p>
      <w:pPr>
        <w:pStyle w:val="Heading5"/>
      </w:pPr>
      <w:bookmarkStart w:id="264" w:name="_Toc154746375"/>
      <w:r>
        <w:rPr>
          <w:rStyle w:val="CharSectno"/>
        </w:rPr>
        <w:t>212</w:t>
      </w:r>
      <w:r>
        <w:t>.</w:t>
      </w:r>
      <w:r>
        <w:tab/>
        <w:t>Section 14B amended</w:t>
      </w:r>
      <w:bookmarkEnd w:id="264"/>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265" w:name="_Toc154746376"/>
      <w:r>
        <w:rPr>
          <w:rStyle w:val="CharDivNo"/>
        </w:rPr>
        <w:lastRenderedPageBreak/>
        <w:t>Division 10</w:t>
      </w:r>
      <w:r>
        <w:t> — </w:t>
      </w:r>
      <w:r>
        <w:rPr>
          <w:rStyle w:val="CharDivText"/>
          <w:i/>
        </w:rPr>
        <w:t>Home Building Contracts Act 1991</w:t>
      </w:r>
      <w:r>
        <w:rPr>
          <w:rStyle w:val="CharDivText"/>
        </w:rPr>
        <w:t xml:space="preserve"> amended</w:t>
      </w:r>
      <w:bookmarkEnd w:id="265"/>
    </w:p>
    <w:p>
      <w:pPr>
        <w:pStyle w:val="Heading5"/>
        <w:rPr>
          <w:snapToGrid w:val="0"/>
        </w:rPr>
      </w:pPr>
      <w:bookmarkStart w:id="266" w:name="_Toc154746377"/>
      <w:r>
        <w:rPr>
          <w:rStyle w:val="CharSectno"/>
        </w:rPr>
        <w:t>213</w:t>
      </w:r>
      <w:r>
        <w:rPr>
          <w:snapToGrid w:val="0"/>
        </w:rPr>
        <w:t>.</w:t>
      </w:r>
      <w:r>
        <w:rPr>
          <w:snapToGrid w:val="0"/>
        </w:rPr>
        <w:tab/>
        <w:t>Act amended</w:t>
      </w:r>
      <w:bookmarkEnd w:id="266"/>
    </w:p>
    <w:p>
      <w:pPr>
        <w:pStyle w:val="Subsection"/>
      </w:pPr>
      <w:r>
        <w:tab/>
      </w:r>
      <w:r>
        <w:tab/>
        <w:t xml:space="preserve">This Division amends the </w:t>
      </w:r>
      <w:r>
        <w:rPr>
          <w:i/>
        </w:rPr>
        <w:t>Home Building Contracts Act 1991</w:t>
      </w:r>
      <w:r>
        <w:t>.</w:t>
      </w:r>
    </w:p>
    <w:p>
      <w:pPr>
        <w:pStyle w:val="Heading5"/>
      </w:pPr>
      <w:bookmarkStart w:id="267" w:name="_Toc154746378"/>
      <w:r>
        <w:rPr>
          <w:rStyle w:val="CharSectno"/>
        </w:rPr>
        <w:t>214</w:t>
      </w:r>
      <w:r>
        <w:t>.</w:t>
      </w:r>
      <w:r>
        <w:tab/>
        <w:t>Section 3 amended</w:t>
      </w:r>
      <w:bookmarkEnd w:id="267"/>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268" w:name="_Toc154746379"/>
      <w:r>
        <w:rPr>
          <w:rStyle w:val="CharDivNo"/>
        </w:rPr>
        <w:t>Division 11</w:t>
      </w:r>
      <w:r>
        <w:t> — </w:t>
      </w:r>
      <w:r>
        <w:rPr>
          <w:rStyle w:val="CharDivText"/>
          <w:i/>
        </w:rPr>
        <w:t>Land Information Authority Act 2006</w:t>
      </w:r>
      <w:r>
        <w:rPr>
          <w:rStyle w:val="CharDivText"/>
        </w:rPr>
        <w:t xml:space="preserve"> amended</w:t>
      </w:r>
      <w:bookmarkEnd w:id="268"/>
    </w:p>
    <w:p>
      <w:pPr>
        <w:pStyle w:val="Heading5"/>
        <w:rPr>
          <w:snapToGrid w:val="0"/>
        </w:rPr>
      </w:pPr>
      <w:bookmarkStart w:id="269" w:name="_Toc154746380"/>
      <w:r>
        <w:rPr>
          <w:rStyle w:val="CharSectno"/>
        </w:rPr>
        <w:t>215</w:t>
      </w:r>
      <w:r>
        <w:rPr>
          <w:snapToGrid w:val="0"/>
        </w:rPr>
        <w:t>.</w:t>
      </w:r>
      <w:r>
        <w:rPr>
          <w:snapToGrid w:val="0"/>
        </w:rPr>
        <w:tab/>
        <w:t>Act amended</w:t>
      </w:r>
      <w:bookmarkEnd w:id="269"/>
    </w:p>
    <w:p>
      <w:pPr>
        <w:pStyle w:val="Subsection"/>
      </w:pPr>
      <w:r>
        <w:tab/>
      </w:r>
      <w:r>
        <w:tab/>
        <w:t xml:space="preserve">This Division amends the </w:t>
      </w:r>
      <w:r>
        <w:rPr>
          <w:i/>
        </w:rPr>
        <w:t>Land Information Authority Act 2006</w:t>
      </w:r>
      <w:r>
        <w:t>.</w:t>
      </w:r>
    </w:p>
    <w:p>
      <w:pPr>
        <w:pStyle w:val="Heading5"/>
      </w:pPr>
      <w:bookmarkStart w:id="270" w:name="_Toc154746381"/>
      <w:r>
        <w:rPr>
          <w:rStyle w:val="CharSectno"/>
        </w:rPr>
        <w:t>216</w:t>
      </w:r>
      <w:r>
        <w:t>.</w:t>
      </w:r>
      <w:r>
        <w:tab/>
        <w:t>Section 94A amended</w:t>
      </w:r>
      <w:bookmarkEnd w:id="270"/>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lastRenderedPageBreak/>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271" w:name="_Toc154746382"/>
      <w:r>
        <w:rPr>
          <w:rStyle w:val="CharDivNo"/>
        </w:rPr>
        <w:t>Division 12</w:t>
      </w:r>
      <w:r>
        <w:t> — </w:t>
      </w:r>
      <w:r>
        <w:rPr>
          <w:rStyle w:val="CharDivText"/>
          <w:i/>
        </w:rPr>
        <w:t>Land Tax Assessment Act 2002</w:t>
      </w:r>
      <w:r>
        <w:rPr>
          <w:rStyle w:val="CharDivText"/>
        </w:rPr>
        <w:t xml:space="preserve"> amended</w:t>
      </w:r>
      <w:bookmarkEnd w:id="271"/>
    </w:p>
    <w:p>
      <w:pPr>
        <w:pStyle w:val="Heading5"/>
        <w:rPr>
          <w:snapToGrid w:val="0"/>
        </w:rPr>
      </w:pPr>
      <w:bookmarkStart w:id="272" w:name="_Toc154746383"/>
      <w:r>
        <w:rPr>
          <w:rStyle w:val="CharSectno"/>
        </w:rPr>
        <w:t>217</w:t>
      </w:r>
      <w:r>
        <w:rPr>
          <w:snapToGrid w:val="0"/>
        </w:rPr>
        <w:t>.</w:t>
      </w:r>
      <w:r>
        <w:rPr>
          <w:snapToGrid w:val="0"/>
        </w:rPr>
        <w:tab/>
        <w:t>Act amended</w:t>
      </w:r>
      <w:bookmarkEnd w:id="272"/>
    </w:p>
    <w:p>
      <w:pPr>
        <w:pStyle w:val="Subsection"/>
      </w:pPr>
      <w:r>
        <w:tab/>
      </w:r>
      <w:r>
        <w:tab/>
        <w:t xml:space="preserve">This Division amends the </w:t>
      </w:r>
      <w:r>
        <w:rPr>
          <w:i/>
        </w:rPr>
        <w:t>Land Tax Assessment Act 2002</w:t>
      </w:r>
      <w:r>
        <w:t>.</w:t>
      </w:r>
    </w:p>
    <w:p>
      <w:pPr>
        <w:pStyle w:val="Heading5"/>
        <w:rPr>
          <w:snapToGrid w:val="0"/>
        </w:rPr>
      </w:pPr>
      <w:bookmarkStart w:id="273" w:name="_Toc154746384"/>
      <w:r>
        <w:rPr>
          <w:rStyle w:val="CharSectno"/>
        </w:rPr>
        <w:t>218</w:t>
      </w:r>
      <w:r>
        <w:rPr>
          <w:snapToGrid w:val="0"/>
        </w:rPr>
        <w:t>.</w:t>
      </w:r>
      <w:r>
        <w:rPr>
          <w:snapToGrid w:val="0"/>
        </w:rPr>
        <w:tab/>
        <w:t>Section 43A amended</w:t>
      </w:r>
      <w:bookmarkEnd w:id="273"/>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274" w:name="_Toc154746385"/>
      <w:r>
        <w:rPr>
          <w:rStyle w:val="CharSectno"/>
        </w:rPr>
        <w:t>219</w:t>
      </w:r>
      <w:r>
        <w:rPr>
          <w:snapToGrid w:val="0"/>
        </w:rPr>
        <w:t>.</w:t>
      </w:r>
      <w:r>
        <w:rPr>
          <w:snapToGrid w:val="0"/>
        </w:rPr>
        <w:tab/>
        <w:t>Glossary amended</w:t>
      </w:r>
      <w:bookmarkEnd w:id="274"/>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lastRenderedPageBreak/>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275" w:name="_Toc154746386"/>
      <w:r>
        <w:rPr>
          <w:rStyle w:val="CharDivNo"/>
        </w:rPr>
        <w:t>Division 13</w:t>
      </w:r>
      <w:r>
        <w:t> — </w:t>
      </w:r>
      <w:r>
        <w:rPr>
          <w:rStyle w:val="CharDivText"/>
          <w:i/>
        </w:rPr>
        <w:t>Perth Parking Management Act 1999</w:t>
      </w:r>
      <w:r>
        <w:rPr>
          <w:rStyle w:val="CharDivText"/>
        </w:rPr>
        <w:t xml:space="preserve"> amended</w:t>
      </w:r>
      <w:bookmarkEnd w:id="275"/>
    </w:p>
    <w:p>
      <w:pPr>
        <w:pStyle w:val="Heading5"/>
        <w:rPr>
          <w:snapToGrid w:val="0"/>
        </w:rPr>
      </w:pPr>
      <w:bookmarkStart w:id="276" w:name="_Toc154746387"/>
      <w:r>
        <w:rPr>
          <w:rStyle w:val="CharSectno"/>
        </w:rPr>
        <w:t>220</w:t>
      </w:r>
      <w:r>
        <w:rPr>
          <w:snapToGrid w:val="0"/>
        </w:rPr>
        <w:t>.</w:t>
      </w:r>
      <w:r>
        <w:rPr>
          <w:snapToGrid w:val="0"/>
        </w:rPr>
        <w:tab/>
        <w:t>Act amended</w:t>
      </w:r>
      <w:bookmarkEnd w:id="276"/>
    </w:p>
    <w:p>
      <w:pPr>
        <w:pStyle w:val="Subsection"/>
      </w:pPr>
      <w:r>
        <w:tab/>
      </w:r>
      <w:r>
        <w:tab/>
        <w:t xml:space="preserve">This Division amends the </w:t>
      </w:r>
      <w:r>
        <w:rPr>
          <w:i/>
        </w:rPr>
        <w:t>Perth Parking Management Act 1999</w:t>
      </w:r>
      <w:r>
        <w:t>.</w:t>
      </w:r>
    </w:p>
    <w:p>
      <w:pPr>
        <w:pStyle w:val="Heading5"/>
        <w:rPr>
          <w:snapToGrid w:val="0"/>
        </w:rPr>
      </w:pPr>
      <w:bookmarkStart w:id="277" w:name="_Toc154746388"/>
      <w:r>
        <w:rPr>
          <w:rStyle w:val="CharSectno"/>
        </w:rPr>
        <w:t>221</w:t>
      </w:r>
      <w:r>
        <w:rPr>
          <w:snapToGrid w:val="0"/>
        </w:rPr>
        <w:t>.</w:t>
      </w:r>
      <w:r>
        <w:rPr>
          <w:snapToGrid w:val="0"/>
        </w:rPr>
        <w:tab/>
        <w:t>Section 4 amended</w:t>
      </w:r>
      <w:bookmarkEnd w:id="277"/>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lastRenderedPageBreak/>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278" w:name="_Toc154746389"/>
      <w:r>
        <w:rPr>
          <w:rStyle w:val="CharDivNo"/>
        </w:rPr>
        <w:lastRenderedPageBreak/>
        <w:t>Division 14</w:t>
      </w:r>
      <w:r>
        <w:t> — </w:t>
      </w:r>
      <w:r>
        <w:rPr>
          <w:rStyle w:val="CharDivText"/>
          <w:i/>
        </w:rPr>
        <w:t>Planning and Development Act 2005</w:t>
      </w:r>
      <w:r>
        <w:rPr>
          <w:rStyle w:val="CharDivText"/>
        </w:rPr>
        <w:t xml:space="preserve"> amended</w:t>
      </w:r>
      <w:bookmarkEnd w:id="278"/>
    </w:p>
    <w:p>
      <w:pPr>
        <w:pStyle w:val="Heading5"/>
        <w:rPr>
          <w:snapToGrid w:val="0"/>
        </w:rPr>
      </w:pPr>
      <w:bookmarkStart w:id="279" w:name="_Toc154746390"/>
      <w:r>
        <w:rPr>
          <w:rStyle w:val="CharSectno"/>
        </w:rPr>
        <w:t>222</w:t>
      </w:r>
      <w:r>
        <w:rPr>
          <w:snapToGrid w:val="0"/>
        </w:rPr>
        <w:t>.</w:t>
      </w:r>
      <w:r>
        <w:rPr>
          <w:snapToGrid w:val="0"/>
        </w:rPr>
        <w:tab/>
        <w:t>Act amended</w:t>
      </w:r>
      <w:bookmarkEnd w:id="279"/>
    </w:p>
    <w:p>
      <w:pPr>
        <w:pStyle w:val="Subsection"/>
        <w:keepNext/>
      </w:pPr>
      <w:r>
        <w:tab/>
      </w:r>
      <w:r>
        <w:tab/>
        <w:t xml:space="preserve">This Division amends the </w:t>
      </w:r>
      <w:r>
        <w:rPr>
          <w:i/>
        </w:rPr>
        <w:t>Planning and Development Act 2005</w:t>
      </w:r>
      <w:r>
        <w:t>.</w:t>
      </w:r>
    </w:p>
    <w:p>
      <w:pPr>
        <w:pStyle w:val="Heading5"/>
      </w:pPr>
      <w:bookmarkStart w:id="280" w:name="_Toc154746391"/>
      <w:r>
        <w:rPr>
          <w:rStyle w:val="CharSectno"/>
        </w:rPr>
        <w:t>223</w:t>
      </w:r>
      <w:r>
        <w:t>.</w:t>
      </w:r>
      <w:r>
        <w:tab/>
        <w:t>Section 136 amended</w:t>
      </w:r>
      <w:bookmarkEnd w:id="280"/>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281" w:name="_Toc154746392"/>
      <w:r>
        <w:rPr>
          <w:rStyle w:val="CharDivNo"/>
        </w:rPr>
        <w:lastRenderedPageBreak/>
        <w:t>Division 15</w:t>
      </w:r>
      <w:r>
        <w:t> — </w:t>
      </w:r>
      <w:r>
        <w:rPr>
          <w:rStyle w:val="CharDivText"/>
          <w:i/>
        </w:rPr>
        <w:t>Property Law Act 1969</w:t>
      </w:r>
      <w:r>
        <w:rPr>
          <w:rStyle w:val="CharDivText"/>
        </w:rPr>
        <w:t xml:space="preserve"> amended</w:t>
      </w:r>
      <w:bookmarkEnd w:id="281"/>
    </w:p>
    <w:p>
      <w:pPr>
        <w:pStyle w:val="Heading5"/>
        <w:rPr>
          <w:snapToGrid w:val="0"/>
        </w:rPr>
      </w:pPr>
      <w:bookmarkStart w:id="282" w:name="_Toc154746393"/>
      <w:r>
        <w:rPr>
          <w:rStyle w:val="CharSectno"/>
        </w:rPr>
        <w:t>227</w:t>
      </w:r>
      <w:r>
        <w:rPr>
          <w:snapToGrid w:val="0"/>
        </w:rPr>
        <w:t>.</w:t>
      </w:r>
      <w:r>
        <w:rPr>
          <w:snapToGrid w:val="0"/>
        </w:rPr>
        <w:tab/>
        <w:t>Act amended</w:t>
      </w:r>
      <w:bookmarkEnd w:id="282"/>
    </w:p>
    <w:p>
      <w:pPr>
        <w:pStyle w:val="Subsection"/>
        <w:keepNext/>
        <w:keepLines/>
      </w:pPr>
      <w:r>
        <w:tab/>
      </w:r>
      <w:r>
        <w:tab/>
        <w:t xml:space="preserve">This Division amends the </w:t>
      </w:r>
      <w:r>
        <w:rPr>
          <w:i/>
        </w:rPr>
        <w:t>Property Law Act 1969</w:t>
      </w:r>
      <w:r>
        <w:t>.</w:t>
      </w:r>
    </w:p>
    <w:p>
      <w:pPr>
        <w:pStyle w:val="Heading5"/>
        <w:rPr>
          <w:snapToGrid w:val="0"/>
        </w:rPr>
      </w:pPr>
      <w:bookmarkStart w:id="283" w:name="_Toc154746394"/>
      <w:r>
        <w:rPr>
          <w:rStyle w:val="CharSectno"/>
        </w:rPr>
        <w:t>228</w:t>
      </w:r>
      <w:r>
        <w:rPr>
          <w:snapToGrid w:val="0"/>
        </w:rPr>
        <w:t>.</w:t>
      </w:r>
      <w:r>
        <w:rPr>
          <w:snapToGrid w:val="0"/>
        </w:rPr>
        <w:tab/>
        <w:t>Section 6 amended</w:t>
      </w:r>
      <w:bookmarkEnd w:id="283"/>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284" w:name="_Toc154746395"/>
      <w:r>
        <w:rPr>
          <w:rStyle w:val="CharSectno"/>
        </w:rPr>
        <w:t>229</w:t>
      </w:r>
      <w:r>
        <w:t>.</w:t>
      </w:r>
      <w:r>
        <w:tab/>
        <w:t>Section 7 amended</w:t>
      </w:r>
      <w:bookmarkEnd w:id="284"/>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285" w:name="_Toc154746396"/>
      <w:r>
        <w:rPr>
          <w:rStyle w:val="CharDivNo"/>
        </w:rPr>
        <w:lastRenderedPageBreak/>
        <w:t>Division 16</w:t>
      </w:r>
      <w:r>
        <w:t> — </w:t>
      </w:r>
      <w:r>
        <w:rPr>
          <w:rStyle w:val="CharDivText"/>
          <w:i/>
        </w:rPr>
        <w:t>Rates and Charges (Rebates and Deferments) Act 1992</w:t>
      </w:r>
      <w:r>
        <w:rPr>
          <w:rStyle w:val="CharDivText"/>
        </w:rPr>
        <w:t xml:space="preserve"> amended</w:t>
      </w:r>
      <w:bookmarkEnd w:id="285"/>
    </w:p>
    <w:p>
      <w:pPr>
        <w:pStyle w:val="Heading5"/>
        <w:rPr>
          <w:snapToGrid w:val="0"/>
        </w:rPr>
      </w:pPr>
      <w:bookmarkStart w:id="286" w:name="_Toc154746397"/>
      <w:r>
        <w:rPr>
          <w:rStyle w:val="CharSectno"/>
        </w:rPr>
        <w:t>230</w:t>
      </w:r>
      <w:r>
        <w:rPr>
          <w:snapToGrid w:val="0"/>
        </w:rPr>
        <w:t>.</w:t>
      </w:r>
      <w:r>
        <w:rPr>
          <w:snapToGrid w:val="0"/>
        </w:rPr>
        <w:tab/>
        <w:t>Act amended</w:t>
      </w:r>
      <w:bookmarkEnd w:id="286"/>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287" w:name="_Toc154746398"/>
      <w:r>
        <w:rPr>
          <w:rStyle w:val="CharSectno"/>
        </w:rPr>
        <w:t>231</w:t>
      </w:r>
      <w:r>
        <w:rPr>
          <w:snapToGrid w:val="0"/>
        </w:rPr>
        <w:t>.</w:t>
      </w:r>
      <w:r>
        <w:rPr>
          <w:snapToGrid w:val="0"/>
        </w:rPr>
        <w:tab/>
        <w:t>Section 28 amended</w:t>
      </w:r>
      <w:bookmarkEnd w:id="287"/>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288" w:name="_Toc154746399"/>
      <w:r>
        <w:rPr>
          <w:rStyle w:val="CharDivNo"/>
        </w:rPr>
        <w:t>Division 17</w:t>
      </w:r>
      <w:r>
        <w:t> — </w:t>
      </w:r>
      <w:r>
        <w:rPr>
          <w:rStyle w:val="CharDivText"/>
          <w:i/>
        </w:rPr>
        <w:t>Real Estate and Business Agents Act 1978</w:t>
      </w:r>
      <w:r>
        <w:rPr>
          <w:rStyle w:val="CharDivText"/>
        </w:rPr>
        <w:t> amended</w:t>
      </w:r>
      <w:bookmarkEnd w:id="288"/>
    </w:p>
    <w:p>
      <w:pPr>
        <w:pStyle w:val="Heading5"/>
        <w:rPr>
          <w:snapToGrid w:val="0"/>
        </w:rPr>
      </w:pPr>
      <w:bookmarkStart w:id="289" w:name="_Toc154746400"/>
      <w:r>
        <w:rPr>
          <w:rStyle w:val="CharSectno"/>
        </w:rPr>
        <w:t>232</w:t>
      </w:r>
      <w:r>
        <w:rPr>
          <w:snapToGrid w:val="0"/>
        </w:rPr>
        <w:t>.</w:t>
      </w:r>
      <w:r>
        <w:rPr>
          <w:snapToGrid w:val="0"/>
        </w:rPr>
        <w:tab/>
        <w:t>Act amended</w:t>
      </w:r>
      <w:bookmarkEnd w:id="289"/>
    </w:p>
    <w:p>
      <w:pPr>
        <w:pStyle w:val="Subsection"/>
      </w:pPr>
      <w:r>
        <w:tab/>
      </w:r>
      <w:r>
        <w:tab/>
        <w:t xml:space="preserve">This Division amends the </w:t>
      </w:r>
      <w:r>
        <w:rPr>
          <w:i/>
        </w:rPr>
        <w:t>Real Estate and Business Agents Act 1978</w:t>
      </w:r>
      <w:r>
        <w:t>.</w:t>
      </w:r>
    </w:p>
    <w:p>
      <w:pPr>
        <w:pStyle w:val="Heading5"/>
        <w:rPr>
          <w:snapToGrid w:val="0"/>
        </w:rPr>
      </w:pPr>
      <w:bookmarkStart w:id="290" w:name="_Toc154746401"/>
      <w:r>
        <w:rPr>
          <w:rStyle w:val="CharSectno"/>
        </w:rPr>
        <w:t>233</w:t>
      </w:r>
      <w:r>
        <w:rPr>
          <w:snapToGrid w:val="0"/>
        </w:rPr>
        <w:t>.</w:t>
      </w:r>
      <w:r>
        <w:rPr>
          <w:snapToGrid w:val="0"/>
        </w:rPr>
        <w:tab/>
        <w:t>Section 4 amended</w:t>
      </w:r>
      <w:bookmarkEnd w:id="290"/>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291" w:name="_Toc154746402"/>
      <w:r>
        <w:rPr>
          <w:rStyle w:val="CharSectno"/>
        </w:rPr>
        <w:lastRenderedPageBreak/>
        <w:t>234</w:t>
      </w:r>
      <w:r>
        <w:rPr>
          <w:snapToGrid w:val="0"/>
        </w:rPr>
        <w:t>.</w:t>
      </w:r>
      <w:r>
        <w:rPr>
          <w:snapToGrid w:val="0"/>
        </w:rPr>
        <w:tab/>
        <w:t>Section 61 amended</w:t>
      </w:r>
      <w:bookmarkEnd w:id="291"/>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292" w:name="_Toc154746403"/>
      <w:r>
        <w:rPr>
          <w:rStyle w:val="CharSectno"/>
        </w:rPr>
        <w:t>235</w:t>
      </w:r>
      <w:r>
        <w:rPr>
          <w:snapToGrid w:val="0"/>
        </w:rPr>
        <w:t>.</w:t>
      </w:r>
      <w:r>
        <w:rPr>
          <w:snapToGrid w:val="0"/>
        </w:rPr>
        <w:tab/>
        <w:t>Section 131A amended</w:t>
      </w:r>
      <w:bookmarkEnd w:id="292"/>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293" w:name="_Toc154746404"/>
      <w:r>
        <w:rPr>
          <w:rStyle w:val="CharDivNo"/>
        </w:rPr>
        <w:t>Division 18</w:t>
      </w:r>
      <w:r>
        <w:t> — </w:t>
      </w:r>
      <w:r>
        <w:rPr>
          <w:rStyle w:val="CharDivText"/>
          <w:i/>
        </w:rPr>
        <w:t>Residential Tenancies Act 1987</w:t>
      </w:r>
      <w:r>
        <w:rPr>
          <w:rStyle w:val="CharDivText"/>
        </w:rPr>
        <w:t xml:space="preserve"> amended</w:t>
      </w:r>
      <w:bookmarkEnd w:id="293"/>
    </w:p>
    <w:p>
      <w:pPr>
        <w:pStyle w:val="Heading5"/>
        <w:rPr>
          <w:snapToGrid w:val="0"/>
        </w:rPr>
      </w:pPr>
      <w:bookmarkStart w:id="294" w:name="_Toc154746405"/>
      <w:r>
        <w:rPr>
          <w:rStyle w:val="CharSectno"/>
        </w:rPr>
        <w:t>236</w:t>
      </w:r>
      <w:r>
        <w:rPr>
          <w:snapToGrid w:val="0"/>
        </w:rPr>
        <w:t>.</w:t>
      </w:r>
      <w:r>
        <w:rPr>
          <w:snapToGrid w:val="0"/>
        </w:rPr>
        <w:tab/>
        <w:t>Act amended</w:t>
      </w:r>
      <w:bookmarkEnd w:id="294"/>
    </w:p>
    <w:p>
      <w:pPr>
        <w:pStyle w:val="Subsection"/>
      </w:pPr>
      <w:r>
        <w:tab/>
      </w:r>
      <w:r>
        <w:tab/>
        <w:t xml:space="preserve">This Division amends the </w:t>
      </w:r>
      <w:r>
        <w:rPr>
          <w:i/>
        </w:rPr>
        <w:t>Residential Tenancies Act 1987</w:t>
      </w:r>
      <w:r>
        <w:t>.</w:t>
      </w:r>
    </w:p>
    <w:p>
      <w:pPr>
        <w:pStyle w:val="Heading5"/>
        <w:rPr>
          <w:snapToGrid w:val="0"/>
        </w:rPr>
      </w:pPr>
      <w:bookmarkStart w:id="295" w:name="_Toc154746406"/>
      <w:r>
        <w:rPr>
          <w:rStyle w:val="CharSectno"/>
        </w:rPr>
        <w:t>237</w:t>
      </w:r>
      <w:r>
        <w:rPr>
          <w:snapToGrid w:val="0"/>
        </w:rPr>
        <w:t>.</w:t>
      </w:r>
      <w:r>
        <w:rPr>
          <w:snapToGrid w:val="0"/>
        </w:rPr>
        <w:tab/>
        <w:t>Section 48 amended</w:t>
      </w:r>
      <w:bookmarkEnd w:id="295"/>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296" w:name="_Toc154746407"/>
      <w:r>
        <w:rPr>
          <w:rStyle w:val="CharDivNo"/>
        </w:rPr>
        <w:lastRenderedPageBreak/>
        <w:t>Division 19</w:t>
      </w:r>
      <w:r>
        <w:t> — </w:t>
      </w:r>
      <w:r>
        <w:rPr>
          <w:rStyle w:val="CharDivText"/>
          <w:i/>
        </w:rPr>
        <w:t>Retirement Villages Act 1992</w:t>
      </w:r>
      <w:r>
        <w:rPr>
          <w:rStyle w:val="CharDivText"/>
        </w:rPr>
        <w:t xml:space="preserve"> amended</w:t>
      </w:r>
      <w:bookmarkEnd w:id="296"/>
    </w:p>
    <w:p>
      <w:pPr>
        <w:pStyle w:val="Heading5"/>
        <w:rPr>
          <w:snapToGrid w:val="0"/>
        </w:rPr>
      </w:pPr>
      <w:bookmarkStart w:id="297" w:name="_Toc154746408"/>
      <w:r>
        <w:rPr>
          <w:rStyle w:val="CharSectno"/>
        </w:rPr>
        <w:t>238</w:t>
      </w:r>
      <w:r>
        <w:rPr>
          <w:snapToGrid w:val="0"/>
        </w:rPr>
        <w:t>.</w:t>
      </w:r>
      <w:r>
        <w:rPr>
          <w:snapToGrid w:val="0"/>
        </w:rPr>
        <w:tab/>
        <w:t>Act amended</w:t>
      </w:r>
      <w:bookmarkEnd w:id="297"/>
    </w:p>
    <w:p>
      <w:pPr>
        <w:pStyle w:val="Subsection"/>
      </w:pPr>
      <w:r>
        <w:tab/>
      </w:r>
      <w:r>
        <w:tab/>
        <w:t xml:space="preserve">This Division amends the </w:t>
      </w:r>
      <w:r>
        <w:rPr>
          <w:i/>
        </w:rPr>
        <w:t>Retirement Villages Act 1992</w:t>
      </w:r>
      <w:r>
        <w:t>.</w:t>
      </w:r>
    </w:p>
    <w:p>
      <w:pPr>
        <w:pStyle w:val="Heading5"/>
        <w:rPr>
          <w:snapToGrid w:val="0"/>
        </w:rPr>
      </w:pPr>
      <w:bookmarkStart w:id="298" w:name="_Toc154746409"/>
      <w:r>
        <w:rPr>
          <w:rStyle w:val="CharSectno"/>
        </w:rPr>
        <w:t>239</w:t>
      </w:r>
      <w:r>
        <w:rPr>
          <w:snapToGrid w:val="0"/>
        </w:rPr>
        <w:t>.</w:t>
      </w:r>
      <w:r>
        <w:rPr>
          <w:snapToGrid w:val="0"/>
        </w:rPr>
        <w:tab/>
        <w:t>Section 15 amended</w:t>
      </w:r>
      <w:bookmarkEnd w:id="298"/>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299" w:name="_Toc154746410"/>
      <w:r>
        <w:rPr>
          <w:rStyle w:val="CharSectno"/>
        </w:rPr>
        <w:t>240</w:t>
      </w:r>
      <w:r>
        <w:rPr>
          <w:snapToGrid w:val="0"/>
        </w:rPr>
        <w:t>.</w:t>
      </w:r>
      <w:r>
        <w:rPr>
          <w:snapToGrid w:val="0"/>
        </w:rPr>
        <w:tab/>
        <w:t>Section 23 amended</w:t>
      </w:r>
      <w:bookmarkEnd w:id="299"/>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300" w:name="_Toc154746411"/>
      <w:r>
        <w:rPr>
          <w:rStyle w:val="CharSectno"/>
        </w:rPr>
        <w:t>241</w:t>
      </w:r>
      <w:r>
        <w:t>.</w:t>
      </w:r>
      <w:r>
        <w:tab/>
        <w:t>Section 54A inserted</w:t>
      </w:r>
      <w:bookmarkEnd w:id="300"/>
    </w:p>
    <w:p>
      <w:pPr>
        <w:pStyle w:val="Subsection"/>
      </w:pPr>
      <w:r>
        <w:tab/>
      </w:r>
      <w:r>
        <w:tab/>
        <w:t>After section 54 insert:</w:t>
      </w:r>
    </w:p>
    <w:p>
      <w:pPr>
        <w:pStyle w:val="BlankOpen"/>
      </w:pPr>
    </w:p>
    <w:p>
      <w:pPr>
        <w:pStyle w:val="zHeading5"/>
        <w:rPr>
          <w:i/>
        </w:rPr>
      </w:pPr>
      <w:bookmarkStart w:id="301" w:name="_Toc154746412"/>
      <w:r>
        <w:t>54A.</w:t>
      </w:r>
      <w:r>
        <w:tab/>
        <w:t xml:space="preserve">Jurisdiction of Tribunal under </w:t>
      </w:r>
      <w:r>
        <w:rPr>
          <w:i/>
        </w:rPr>
        <w:t>Community Titles Act 2018</w:t>
      </w:r>
      <w:bookmarkEnd w:id="301"/>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302" w:name="_Toc154746413"/>
      <w:r>
        <w:rPr>
          <w:rStyle w:val="CharSectno"/>
        </w:rPr>
        <w:lastRenderedPageBreak/>
        <w:t>242</w:t>
      </w:r>
      <w:r>
        <w:t>.</w:t>
      </w:r>
      <w:r>
        <w:tab/>
        <w:t>Section 75 amended</w:t>
      </w:r>
      <w:bookmarkEnd w:id="302"/>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303" w:name="_Toc154746414"/>
      <w:r>
        <w:rPr>
          <w:rStyle w:val="CharDivNo"/>
        </w:rPr>
        <w:t>Division 20</w:t>
      </w:r>
      <w:r>
        <w:t> — </w:t>
      </w:r>
      <w:r>
        <w:rPr>
          <w:rStyle w:val="CharDivText"/>
          <w:i/>
        </w:rPr>
        <w:t>Sale of Land Act 1970</w:t>
      </w:r>
      <w:r>
        <w:rPr>
          <w:rStyle w:val="CharDivText"/>
        </w:rPr>
        <w:t xml:space="preserve"> amended</w:t>
      </w:r>
      <w:bookmarkEnd w:id="303"/>
    </w:p>
    <w:p>
      <w:pPr>
        <w:pStyle w:val="Heading5"/>
      </w:pPr>
      <w:bookmarkStart w:id="304" w:name="_Toc154746415"/>
      <w:r>
        <w:rPr>
          <w:rStyle w:val="CharSectno"/>
        </w:rPr>
        <w:t>243</w:t>
      </w:r>
      <w:r>
        <w:t>.</w:t>
      </w:r>
      <w:r>
        <w:tab/>
        <w:t>Act amended</w:t>
      </w:r>
      <w:bookmarkEnd w:id="304"/>
    </w:p>
    <w:p>
      <w:pPr>
        <w:pStyle w:val="Subsection"/>
      </w:pPr>
      <w:r>
        <w:tab/>
      </w:r>
      <w:r>
        <w:tab/>
        <w:t xml:space="preserve">This Division amends the </w:t>
      </w:r>
      <w:r>
        <w:rPr>
          <w:i/>
        </w:rPr>
        <w:t>Sale of Land Act 1970</w:t>
      </w:r>
      <w:r>
        <w:t>.</w:t>
      </w:r>
    </w:p>
    <w:p>
      <w:pPr>
        <w:pStyle w:val="Heading5"/>
      </w:pPr>
      <w:bookmarkStart w:id="305" w:name="_Toc154746416"/>
      <w:r>
        <w:rPr>
          <w:rStyle w:val="CharSectno"/>
        </w:rPr>
        <w:t>244</w:t>
      </w:r>
      <w:r>
        <w:t>.</w:t>
      </w:r>
      <w:r>
        <w:tab/>
        <w:t>Section 11 amended</w:t>
      </w:r>
      <w:bookmarkEnd w:id="305"/>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306" w:name="_Toc154746417"/>
      <w:r>
        <w:rPr>
          <w:rStyle w:val="CharSectno"/>
        </w:rPr>
        <w:t>245</w:t>
      </w:r>
      <w:r>
        <w:t>.</w:t>
      </w:r>
      <w:r>
        <w:tab/>
        <w:t>Section 13 amended</w:t>
      </w:r>
      <w:bookmarkEnd w:id="306"/>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307" w:name="_Toc154746418"/>
      <w:r>
        <w:rPr>
          <w:rStyle w:val="CharSectno"/>
        </w:rPr>
        <w:t>246</w:t>
      </w:r>
      <w:r>
        <w:t>.</w:t>
      </w:r>
      <w:r>
        <w:tab/>
        <w:t>Section 14 amended</w:t>
      </w:r>
      <w:bookmarkEnd w:id="307"/>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308" w:name="_Toc154746419"/>
      <w:r>
        <w:rPr>
          <w:rStyle w:val="CharDivNo"/>
        </w:rPr>
        <w:t>Division 21</w:t>
      </w:r>
      <w:r>
        <w:t> — </w:t>
      </w:r>
      <w:r>
        <w:rPr>
          <w:rStyle w:val="CharDivText"/>
          <w:i/>
        </w:rPr>
        <w:t>Settlement Agents Act 1981</w:t>
      </w:r>
      <w:r>
        <w:rPr>
          <w:rStyle w:val="CharDivText"/>
        </w:rPr>
        <w:t xml:space="preserve"> amended</w:t>
      </w:r>
      <w:bookmarkEnd w:id="308"/>
    </w:p>
    <w:p>
      <w:pPr>
        <w:pStyle w:val="Heading5"/>
        <w:keepNext w:val="0"/>
      </w:pPr>
      <w:bookmarkStart w:id="309" w:name="_Toc154746420"/>
      <w:r>
        <w:rPr>
          <w:rStyle w:val="CharSectno"/>
        </w:rPr>
        <w:t>247</w:t>
      </w:r>
      <w:r>
        <w:t>.</w:t>
      </w:r>
      <w:r>
        <w:tab/>
        <w:t>Act amended</w:t>
      </w:r>
      <w:bookmarkEnd w:id="309"/>
    </w:p>
    <w:p>
      <w:pPr>
        <w:pStyle w:val="Subsection"/>
        <w:keepLines/>
      </w:pPr>
      <w:r>
        <w:tab/>
      </w:r>
      <w:r>
        <w:tab/>
        <w:t xml:space="preserve">This Division amends the </w:t>
      </w:r>
      <w:r>
        <w:rPr>
          <w:i/>
        </w:rPr>
        <w:t>Settlement Agents Act 1981</w:t>
      </w:r>
      <w:r>
        <w:t>.</w:t>
      </w:r>
    </w:p>
    <w:p>
      <w:pPr>
        <w:pStyle w:val="Heading5"/>
      </w:pPr>
      <w:bookmarkStart w:id="310" w:name="_Toc154746421"/>
      <w:r>
        <w:rPr>
          <w:rStyle w:val="CharSectno"/>
        </w:rPr>
        <w:lastRenderedPageBreak/>
        <w:t>248</w:t>
      </w:r>
      <w:r>
        <w:t>.</w:t>
      </w:r>
      <w:r>
        <w:tab/>
        <w:t>Section 46 amended</w:t>
      </w:r>
      <w:bookmarkEnd w:id="310"/>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311" w:name="_Toc154746422"/>
      <w:r>
        <w:rPr>
          <w:rStyle w:val="CharSectno"/>
        </w:rPr>
        <w:t>249</w:t>
      </w:r>
      <w:r>
        <w:t>.</w:t>
      </w:r>
      <w:r>
        <w:tab/>
        <w:t>Schedule 2 clause 1 amended</w:t>
      </w:r>
      <w:bookmarkEnd w:id="311"/>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312" w:name="_Toc154746423"/>
      <w:r>
        <w:rPr>
          <w:rStyle w:val="CharDivNo"/>
        </w:rPr>
        <w:t>Division 22</w:t>
      </w:r>
      <w:r>
        <w:t> — </w:t>
      </w:r>
      <w:r>
        <w:rPr>
          <w:rStyle w:val="CharDivText"/>
          <w:i/>
        </w:rPr>
        <w:t>Swan and Canning Rivers Management Act 2006</w:t>
      </w:r>
      <w:r>
        <w:rPr>
          <w:rStyle w:val="CharDivText"/>
        </w:rPr>
        <w:t xml:space="preserve"> amended</w:t>
      </w:r>
      <w:bookmarkEnd w:id="312"/>
    </w:p>
    <w:p>
      <w:pPr>
        <w:pStyle w:val="Heading5"/>
      </w:pPr>
      <w:bookmarkStart w:id="313" w:name="_Toc154746424"/>
      <w:r>
        <w:rPr>
          <w:rStyle w:val="CharSectno"/>
        </w:rPr>
        <w:t>250</w:t>
      </w:r>
      <w:r>
        <w:t>.</w:t>
      </w:r>
      <w:r>
        <w:tab/>
        <w:t>Act amended</w:t>
      </w:r>
      <w:bookmarkEnd w:id="313"/>
    </w:p>
    <w:p>
      <w:pPr>
        <w:pStyle w:val="Subsection"/>
      </w:pPr>
      <w:r>
        <w:tab/>
      </w:r>
      <w:r>
        <w:tab/>
        <w:t xml:space="preserve">This Division amends the </w:t>
      </w:r>
      <w:r>
        <w:rPr>
          <w:i/>
        </w:rPr>
        <w:t>Swan and Canning Rivers Management Act 2006</w:t>
      </w:r>
      <w:r>
        <w:t>.</w:t>
      </w:r>
    </w:p>
    <w:p>
      <w:pPr>
        <w:pStyle w:val="Heading5"/>
      </w:pPr>
      <w:bookmarkStart w:id="314" w:name="_Toc154746425"/>
      <w:r>
        <w:rPr>
          <w:rStyle w:val="CharSectno"/>
        </w:rPr>
        <w:t>251</w:t>
      </w:r>
      <w:r>
        <w:t>.</w:t>
      </w:r>
      <w:r>
        <w:tab/>
        <w:t>Schedule 5 amended</w:t>
      </w:r>
      <w:bookmarkEnd w:id="314"/>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315" w:name="_Toc154746426"/>
      <w:r>
        <w:rPr>
          <w:rStyle w:val="CharDivNo"/>
        </w:rPr>
        <w:t>Division 23</w:t>
      </w:r>
      <w:r>
        <w:t> — </w:t>
      </w:r>
      <w:r>
        <w:rPr>
          <w:rStyle w:val="CharDivText"/>
          <w:i/>
        </w:rPr>
        <w:t>Transfer of Land Act 1893</w:t>
      </w:r>
      <w:r>
        <w:rPr>
          <w:rStyle w:val="CharDivText"/>
        </w:rPr>
        <w:t xml:space="preserve"> amended</w:t>
      </w:r>
      <w:bookmarkEnd w:id="315"/>
    </w:p>
    <w:p>
      <w:pPr>
        <w:pStyle w:val="Heading5"/>
      </w:pPr>
      <w:bookmarkStart w:id="316" w:name="_Toc154746427"/>
      <w:r>
        <w:rPr>
          <w:rStyle w:val="CharSectno"/>
        </w:rPr>
        <w:t>252</w:t>
      </w:r>
      <w:r>
        <w:t>.</w:t>
      </w:r>
      <w:r>
        <w:tab/>
        <w:t>Act amended</w:t>
      </w:r>
      <w:bookmarkEnd w:id="316"/>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317" w:name="_Toc154746428"/>
      <w:r>
        <w:rPr>
          <w:rStyle w:val="CharSectno"/>
        </w:rPr>
        <w:lastRenderedPageBreak/>
        <w:t>254</w:t>
      </w:r>
      <w:r>
        <w:t>.</w:t>
      </w:r>
      <w:r>
        <w:tab/>
        <w:t>Section 65A amended</w:t>
      </w:r>
      <w:bookmarkEnd w:id="317"/>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318" w:name="_Toc154746429"/>
      <w:r>
        <w:rPr>
          <w:rStyle w:val="CharSectno"/>
        </w:rPr>
        <w:t>255</w:t>
      </w:r>
      <w:r>
        <w:t>.</w:t>
      </w:r>
      <w:r>
        <w:tab/>
        <w:t>Section 129A amended</w:t>
      </w:r>
      <w:bookmarkEnd w:id="318"/>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319" w:name="_Toc154746430"/>
      <w:r>
        <w:rPr>
          <w:rStyle w:val="CharSectno"/>
        </w:rPr>
        <w:lastRenderedPageBreak/>
        <w:t>256</w:t>
      </w:r>
      <w:r>
        <w:t>.</w:t>
      </w:r>
      <w:r>
        <w:tab/>
        <w:t>Section 136A amended</w:t>
      </w:r>
      <w:bookmarkEnd w:id="319"/>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320" w:name="_Toc154746431"/>
      <w:r>
        <w:rPr>
          <w:rStyle w:val="CharSectno"/>
        </w:rPr>
        <w:t>257</w:t>
      </w:r>
      <w:r>
        <w:t>.</w:t>
      </w:r>
      <w:r>
        <w:tab/>
        <w:t>Section 136F amended</w:t>
      </w:r>
      <w:bookmarkEnd w:id="320"/>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321" w:name="_Toc154746432"/>
      <w:r>
        <w:rPr>
          <w:rStyle w:val="CharSectno"/>
        </w:rPr>
        <w:t>258</w:t>
      </w:r>
      <w:r>
        <w:t>.</w:t>
      </w:r>
      <w:r>
        <w:tab/>
        <w:t>Section 181 amended</w:t>
      </w:r>
      <w:bookmarkEnd w:id="321"/>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lastRenderedPageBreak/>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322" w:name="_Toc154746433"/>
      <w:r>
        <w:rPr>
          <w:rStyle w:val="CharSectno"/>
        </w:rPr>
        <w:t>259</w:t>
      </w:r>
      <w:r>
        <w:t>.</w:t>
      </w:r>
      <w:r>
        <w:tab/>
        <w:t>Section 182A amended</w:t>
      </w:r>
      <w:bookmarkEnd w:id="322"/>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lastRenderedPageBreak/>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lastRenderedPageBreak/>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323" w:name="_Toc154746434"/>
      <w:r>
        <w:rPr>
          <w:rStyle w:val="CharSectno"/>
        </w:rPr>
        <w:t>260</w:t>
      </w:r>
      <w:r>
        <w:t>.</w:t>
      </w:r>
      <w:r>
        <w:tab/>
        <w:t>Section 192B amended</w:t>
      </w:r>
      <w:bookmarkEnd w:id="323"/>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324" w:name="_Toc154746435"/>
      <w:r>
        <w:rPr>
          <w:rStyle w:val="CharSectno"/>
        </w:rPr>
        <w:t>261</w:t>
      </w:r>
      <w:r>
        <w:t>.</w:t>
      </w:r>
      <w:r>
        <w:tab/>
        <w:t>Section 192C amended</w:t>
      </w:r>
      <w:bookmarkEnd w:id="324"/>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325" w:name="_Toc154746436"/>
      <w:r>
        <w:rPr>
          <w:rStyle w:val="CharSectno"/>
        </w:rPr>
        <w:t>262</w:t>
      </w:r>
      <w:r>
        <w:t>.</w:t>
      </w:r>
      <w:r>
        <w:tab/>
        <w:t>Section 192D amended</w:t>
      </w:r>
      <w:bookmarkEnd w:id="325"/>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326" w:name="_Toc154746437"/>
      <w:r>
        <w:rPr>
          <w:rStyle w:val="CharSectno"/>
        </w:rPr>
        <w:lastRenderedPageBreak/>
        <w:t>263</w:t>
      </w:r>
      <w:r>
        <w:t>.</w:t>
      </w:r>
      <w:r>
        <w:tab/>
        <w:t>Section 198 amended</w:t>
      </w:r>
      <w:bookmarkEnd w:id="326"/>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327" w:name="_Toc154746438"/>
      <w:r>
        <w:rPr>
          <w:rStyle w:val="CharSectno"/>
        </w:rPr>
        <w:t>264</w:t>
      </w:r>
      <w:r>
        <w:t>.</w:t>
      </w:r>
      <w:r>
        <w:tab/>
        <w:t>Section 214 amended</w:t>
      </w:r>
      <w:bookmarkEnd w:id="327"/>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328" w:name="_Toc154746439"/>
      <w:r>
        <w:rPr>
          <w:rStyle w:val="CharSectno"/>
        </w:rPr>
        <w:t>265</w:t>
      </w:r>
      <w:r>
        <w:t>.</w:t>
      </w:r>
      <w:r>
        <w:tab/>
        <w:t>Section 239 amended</w:t>
      </w:r>
      <w:bookmarkEnd w:id="328"/>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329" w:name="_Toc154746440"/>
      <w:r>
        <w:rPr>
          <w:rStyle w:val="CharSectno"/>
        </w:rPr>
        <w:t>266</w:t>
      </w:r>
      <w:r>
        <w:t>.</w:t>
      </w:r>
      <w:r>
        <w:tab/>
        <w:t>Section 242 amended</w:t>
      </w:r>
      <w:bookmarkEnd w:id="329"/>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330" w:name="_Toc154746441"/>
      <w:r>
        <w:rPr>
          <w:rStyle w:val="CharDivNo"/>
        </w:rPr>
        <w:t>Division 24</w:t>
      </w:r>
      <w:r>
        <w:t> — </w:t>
      </w:r>
      <w:r>
        <w:rPr>
          <w:rStyle w:val="CharDivText"/>
          <w:i/>
        </w:rPr>
        <w:t>Valuation of Land Act 1978</w:t>
      </w:r>
      <w:r>
        <w:rPr>
          <w:rStyle w:val="CharDivText"/>
        </w:rPr>
        <w:t xml:space="preserve"> amended</w:t>
      </w:r>
      <w:bookmarkEnd w:id="330"/>
    </w:p>
    <w:p>
      <w:pPr>
        <w:pStyle w:val="Heading5"/>
      </w:pPr>
      <w:bookmarkStart w:id="331" w:name="_Toc154746442"/>
      <w:r>
        <w:rPr>
          <w:rStyle w:val="CharSectno"/>
        </w:rPr>
        <w:t>267</w:t>
      </w:r>
      <w:r>
        <w:t>.</w:t>
      </w:r>
      <w:r>
        <w:tab/>
        <w:t>Act amended</w:t>
      </w:r>
      <w:bookmarkEnd w:id="331"/>
    </w:p>
    <w:p>
      <w:pPr>
        <w:pStyle w:val="Subsection"/>
      </w:pPr>
      <w:r>
        <w:tab/>
      </w:r>
      <w:r>
        <w:tab/>
        <w:t xml:space="preserve">This Division amends the </w:t>
      </w:r>
      <w:r>
        <w:rPr>
          <w:i/>
        </w:rPr>
        <w:t>Valuation of Land Act 1978</w:t>
      </w:r>
      <w:r>
        <w:t>.</w:t>
      </w:r>
    </w:p>
    <w:p>
      <w:pPr>
        <w:pStyle w:val="Heading5"/>
      </w:pPr>
      <w:bookmarkStart w:id="332" w:name="_Toc154746443"/>
      <w:r>
        <w:rPr>
          <w:rStyle w:val="CharSectno"/>
        </w:rPr>
        <w:lastRenderedPageBreak/>
        <w:t>268</w:t>
      </w:r>
      <w:r>
        <w:t>.</w:t>
      </w:r>
      <w:r>
        <w:tab/>
        <w:t>Section 24 amended</w:t>
      </w:r>
      <w:bookmarkEnd w:id="332"/>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333" w:name="_Toc154746444"/>
      <w:r>
        <w:rPr>
          <w:rStyle w:val="CharSectno"/>
        </w:rPr>
        <w:t>269</w:t>
      </w:r>
      <w:r>
        <w:t>.</w:t>
      </w:r>
      <w:r>
        <w:tab/>
        <w:t>Section 37 amended</w:t>
      </w:r>
      <w:bookmarkEnd w:id="333"/>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334" w:name="_Toc154746445"/>
      <w:r>
        <w:rPr>
          <w:rStyle w:val="CharDivNo"/>
        </w:rPr>
        <w:t>Division 25</w:t>
      </w:r>
      <w:r>
        <w:t> — </w:t>
      </w:r>
      <w:r>
        <w:rPr>
          <w:rStyle w:val="CharDivText"/>
          <w:i/>
        </w:rPr>
        <w:t>Water Services Act 2012</w:t>
      </w:r>
      <w:r>
        <w:rPr>
          <w:rStyle w:val="CharDivText"/>
        </w:rPr>
        <w:t xml:space="preserve"> amended</w:t>
      </w:r>
      <w:bookmarkEnd w:id="334"/>
    </w:p>
    <w:p>
      <w:pPr>
        <w:pStyle w:val="Heading5"/>
      </w:pPr>
      <w:bookmarkStart w:id="335" w:name="_Toc154746446"/>
      <w:r>
        <w:rPr>
          <w:rStyle w:val="CharSectno"/>
        </w:rPr>
        <w:t>270</w:t>
      </w:r>
      <w:r>
        <w:t>.</w:t>
      </w:r>
      <w:r>
        <w:tab/>
        <w:t>Act amended</w:t>
      </w:r>
      <w:bookmarkEnd w:id="335"/>
    </w:p>
    <w:p>
      <w:pPr>
        <w:pStyle w:val="Subsection"/>
      </w:pPr>
      <w:r>
        <w:tab/>
      </w:r>
      <w:r>
        <w:tab/>
        <w:t xml:space="preserve">This Division amends the </w:t>
      </w:r>
      <w:r>
        <w:rPr>
          <w:i/>
        </w:rPr>
        <w:t>Water Services Act 2012</w:t>
      </w:r>
      <w:r>
        <w:t>.</w:t>
      </w:r>
    </w:p>
    <w:p>
      <w:pPr>
        <w:pStyle w:val="Heading5"/>
        <w:keepNext w:val="0"/>
      </w:pPr>
      <w:bookmarkStart w:id="336" w:name="_Toc154746447"/>
      <w:r>
        <w:rPr>
          <w:rStyle w:val="CharSectno"/>
        </w:rPr>
        <w:t>271</w:t>
      </w:r>
      <w:r>
        <w:t>.</w:t>
      </w:r>
      <w:r>
        <w:tab/>
        <w:t>Section 3 amended</w:t>
      </w:r>
      <w:bookmarkEnd w:id="336"/>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337" w:name="_Toc154746448"/>
      <w:r>
        <w:rPr>
          <w:rStyle w:val="CharSectno"/>
        </w:rPr>
        <w:t>272</w:t>
      </w:r>
      <w:r>
        <w:t>.</w:t>
      </w:r>
      <w:r>
        <w:tab/>
        <w:t>Section 71 amended</w:t>
      </w:r>
      <w:bookmarkEnd w:id="337"/>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lastRenderedPageBreak/>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338" w:name="_Toc154746449"/>
      <w:r>
        <w:rPr>
          <w:rStyle w:val="CharSectno"/>
        </w:rPr>
        <w:t>273</w:t>
      </w:r>
      <w:r>
        <w:t>.</w:t>
      </w:r>
      <w:r>
        <w:tab/>
        <w:t>Section 124 amended</w:t>
      </w:r>
      <w:bookmarkEnd w:id="338"/>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339" w:name="_Toc154746450"/>
      <w:r>
        <w:rPr>
          <w:rStyle w:val="CharSectno"/>
        </w:rPr>
        <w:t>274</w:t>
      </w:r>
      <w:r>
        <w:t>.</w:t>
      </w:r>
      <w:r>
        <w:tab/>
        <w:t>Section 125 amended</w:t>
      </w:r>
      <w:bookmarkEnd w:id="339"/>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40" w:name="_Toc154746451"/>
      <w:r>
        <w:lastRenderedPageBreak/>
        <w:t>Notes</w:t>
      </w:r>
      <w:bookmarkEnd w:id="340"/>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1" w:name="_Toc154746452"/>
      <w:r>
        <w:t>Compilation table</w:t>
      </w:r>
      <w:bookmarkEnd w:id="34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nil"/>
            </w:tcBorders>
          </w:tcPr>
          <w:p>
            <w:pPr>
              <w:pStyle w:val="nTable"/>
              <w:spacing w:after="40"/>
              <w:rPr>
                <w:i/>
                <w:noProof/>
              </w:rPr>
            </w:pPr>
            <w:r>
              <w:rPr>
                <w:i/>
                <w:noProof/>
              </w:rPr>
              <w:t>Community Titles Amendment (Consistency of Charging) Act 2018</w:t>
            </w:r>
          </w:p>
        </w:tc>
        <w:tc>
          <w:tcPr>
            <w:tcW w:w="1134" w:type="dxa"/>
            <w:tcBorders>
              <w:top w:val="nil"/>
              <w:bottom w:val="nil"/>
            </w:tcBorders>
          </w:tcPr>
          <w:p>
            <w:pPr>
              <w:pStyle w:val="nTable"/>
              <w:spacing w:after="40"/>
            </w:pPr>
            <w:r>
              <w:t>33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 xml:space="preserve">6 Nov 2019 (see s. 2(b) and </w:t>
            </w:r>
            <w:r>
              <w:rPr>
                <w:i/>
              </w:rPr>
              <w:t>Gazette</w:t>
            </w:r>
            <w:r>
              <w:t xml:space="preserve"> 5 Nov 2019 p. 3877)</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1 Aug 2023 (see s 2(1)(b) and SL 2023/107 cl. 2)</w:t>
            </w:r>
          </w:p>
        </w:tc>
      </w:tr>
      <w:tr>
        <w:tc>
          <w:tcPr>
            <w:tcW w:w="2268" w:type="dxa"/>
            <w:tcBorders>
              <w:top w:val="nil"/>
              <w:bottom w:val="single" w:sz="4" w:space="0" w:color="auto"/>
            </w:tcBorders>
          </w:tcPr>
          <w:p>
            <w:pPr>
              <w:pStyle w:val="nTable"/>
              <w:spacing w:after="40"/>
              <w:rPr>
                <w:i/>
                <w:noProof/>
              </w:rPr>
            </w:pPr>
            <w:r>
              <w:rPr>
                <w:i/>
              </w:rPr>
              <w:t>Legal Profession Uniform Law Application Act 2022</w:t>
            </w:r>
            <w:r>
              <w:t xml:space="preserve"> Pt. 17 Div. 6</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342" w:name="_Toc154746453"/>
      <w:r>
        <w:t>Uncommenced provisions table</w:t>
      </w:r>
      <w:bookmarkEnd w:id="34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Transfer of Land Amendment Act 2022</w:t>
            </w:r>
            <w:r>
              <w:t xml:space="preserve"> Pt. 3 Div. 1</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pPr>
            <w:r>
              <w:t>7 Aug 2023 (see s. 2(b) and SL 2023/111 cl. 2)</w:t>
            </w:r>
          </w:p>
        </w:tc>
      </w:tr>
    </w:tbl>
    <w:p>
      <w:pPr>
        <w:pStyle w:val="nHeading3"/>
      </w:pPr>
      <w:bookmarkStart w:id="343" w:name="_Toc154746454"/>
      <w:r>
        <w:lastRenderedPageBreak/>
        <w:t>Other notes</w:t>
      </w:r>
      <w:bookmarkEnd w:id="343"/>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45" w:name="_Toc154746455"/>
      <w:r>
        <w:rPr>
          <w:sz w:val="28"/>
        </w:rPr>
        <w:lastRenderedPageBreak/>
        <w:t>Defined terms</w:t>
      </w:r>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3(1)</w:t>
      </w:r>
    </w:p>
    <w:p>
      <w:pPr>
        <w:pStyle w:val="DefinedTerms"/>
      </w:pPr>
      <w:r>
        <w:t>ADI</w:t>
      </w:r>
      <w:r>
        <w:tab/>
        <w:t>3(1)</w:t>
      </w:r>
    </w:p>
    <w:p>
      <w:pPr>
        <w:pStyle w:val="DefinedTerms"/>
      </w:pPr>
      <w:r>
        <w:t>administrative fund</w:t>
      </w:r>
      <w:r>
        <w:tab/>
        <w:t>3(1), 85(1)</w:t>
      </w:r>
    </w:p>
    <w:p>
      <w:pPr>
        <w:pStyle w:val="DefinedTerms"/>
      </w:pPr>
      <w:r>
        <w:t>administrator</w:t>
      </w:r>
      <w:r>
        <w:tab/>
        <w:t>3(1)</w:t>
      </w:r>
    </w:p>
    <w:p>
      <w:pPr>
        <w:pStyle w:val="DefinedTerms"/>
      </w:pPr>
      <w:r>
        <w:t>amendment</w:t>
      </w:r>
      <w:r>
        <w:tab/>
        <w:t>3(1)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Authority</w:t>
      </w:r>
      <w:r>
        <w:tab/>
        <w:t>3(1)</w:t>
      </w:r>
    </w:p>
    <w:p>
      <w:pPr>
        <w:pStyle w:val="DefinedTerms"/>
      </w:pPr>
      <w:r>
        <w:t>belongs</w:t>
      </w:r>
      <w:r>
        <w:tab/>
        <w:t>3(1)</w:t>
      </w:r>
    </w:p>
    <w:p>
      <w:pPr>
        <w:pStyle w:val="DefinedTerms"/>
      </w:pPr>
      <w:r>
        <w:t>building</w:t>
      </w:r>
      <w:r>
        <w:tab/>
        <w:t>3(1)</w:t>
      </w:r>
    </w:p>
    <w:p>
      <w:pPr>
        <w:pStyle w:val="DefinedTerms"/>
      </w:pPr>
      <w:r>
        <w:t>capital value</w:t>
      </w:r>
      <w:r>
        <w:tab/>
        <w:t>3(1)</w:t>
      </w:r>
    </w:p>
    <w:p>
      <w:pPr>
        <w:pStyle w:val="DefinedTerms"/>
      </w:pPr>
      <w:r>
        <w:t>Commissioner of Titles</w:t>
      </w:r>
      <w:r>
        <w:tab/>
        <w:t>3(1)</w:t>
      </w:r>
    </w:p>
    <w:p>
      <w:pPr>
        <w:pStyle w:val="DefinedTerms"/>
      </w:pPr>
      <w:r>
        <w:t>common property</w:t>
      </w:r>
      <w:r>
        <w:tab/>
        <w:t>3(1), 12(1), (2) and (3)</w:t>
      </w:r>
    </w:p>
    <w:p>
      <w:pPr>
        <w:pStyle w:val="DefinedTerms"/>
      </w:pPr>
      <w:r>
        <w:t>common property infrastructure easement</w:t>
      </w:r>
      <w:r>
        <w:tab/>
        <w:t>3(1)</w:t>
      </w:r>
    </w:p>
    <w:p>
      <w:pPr>
        <w:pStyle w:val="DefinedTerms"/>
      </w:pPr>
      <w:r>
        <w:t>community corporation</w:t>
      </w:r>
      <w:r>
        <w:tab/>
        <w:t>3(1)</w:t>
      </w:r>
    </w:p>
    <w:p>
      <w:pPr>
        <w:pStyle w:val="DefinedTerms"/>
      </w:pPr>
      <w:r>
        <w:t>community development statement</w:t>
      </w:r>
      <w:r>
        <w:tab/>
        <w:t>3(1)</w:t>
      </w:r>
    </w:p>
    <w:p>
      <w:pPr>
        <w:pStyle w:val="DefinedTerms"/>
      </w:pPr>
      <w:r>
        <w:t>community scheme</w:t>
      </w:r>
      <w:r>
        <w:tab/>
        <w:t>3(1)</w:t>
      </w:r>
    </w:p>
    <w:p>
      <w:pPr>
        <w:pStyle w:val="DefinedTerms"/>
      </w:pPr>
      <w:r>
        <w:t>community title</w:t>
      </w:r>
      <w:r>
        <w:tab/>
        <w:t>3(1), 16(1)</w:t>
      </w:r>
    </w:p>
    <w:p>
      <w:pPr>
        <w:pStyle w:val="DefinedTerms"/>
      </w:pPr>
      <w:r>
        <w:t>community titles (building) scheme</w:t>
      </w:r>
      <w:r>
        <w:tab/>
        <w:t>3(1), 11(7)</w:t>
      </w:r>
    </w:p>
    <w:p>
      <w:pPr>
        <w:pStyle w:val="DefinedTerms"/>
      </w:pPr>
      <w:r>
        <w:t>community titles (land) scheme</w:t>
      </w:r>
      <w:r>
        <w:tab/>
        <w:t>3(1), 11(8)</w:t>
      </w:r>
    </w:p>
    <w:p>
      <w:pPr>
        <w:pStyle w:val="DefinedTerms"/>
      </w:pPr>
      <w:r>
        <w:t>community titles scheme</w:t>
      </w:r>
      <w:r>
        <w:tab/>
        <w:t>3(1)</w:t>
      </w:r>
    </w:p>
    <w:p>
      <w:pPr>
        <w:pStyle w:val="DefinedTerms"/>
      </w:pPr>
      <w:r>
        <w:t>contact details</w:t>
      </w:r>
      <w:r>
        <w:tab/>
        <w:t>3(1)</w:t>
      </w:r>
    </w:p>
    <w:p>
      <w:pPr>
        <w:pStyle w:val="DefinedTerms"/>
      </w:pPr>
      <w:r>
        <w:t>contract</w:t>
      </w:r>
      <w:r>
        <w:tab/>
        <w:t>3(1)</w:t>
      </w:r>
    </w:p>
    <w:p>
      <w:pPr>
        <w:pStyle w:val="DefinedTerms"/>
      </w:pPr>
      <w:r>
        <w:t>contract of mortgage insurance</w:t>
      </w:r>
      <w:r>
        <w:tab/>
        <w:t>73(1)</w:t>
      </w:r>
    </w:p>
    <w:p>
      <w:pPr>
        <w:pStyle w:val="DefinedTerms"/>
      </w:pPr>
      <w:r>
        <w:t>contributions</w:t>
      </w:r>
      <w:r>
        <w:tab/>
        <w:t>3(1)</w:t>
      </w:r>
    </w:p>
    <w:p>
      <w:pPr>
        <w:pStyle w:val="DefinedTerms"/>
      </w:pPr>
      <w:r>
        <w:t>council</w:t>
      </w:r>
      <w:r>
        <w:tab/>
        <w:t>3(1)</w:t>
      </w:r>
    </w:p>
    <w:p>
      <w:pPr>
        <w:pStyle w:val="DefinedTerms"/>
      </w:pPr>
      <w:r>
        <w:t>date of the contract</w:t>
      </w:r>
      <w:r>
        <w:tab/>
        <w:t>137(4)</w:t>
      </w:r>
    </w:p>
    <w:p>
      <w:pPr>
        <w:pStyle w:val="DefinedTerms"/>
      </w:pPr>
      <w:r>
        <w:t>development</w:t>
      </w:r>
      <w:r>
        <w:tab/>
        <w:t>3(1)</w:t>
      </w:r>
    </w:p>
    <w:p>
      <w:pPr>
        <w:pStyle w:val="DefinedTerms"/>
      </w:pPr>
      <w:r>
        <w:t>development period</w:t>
      </w:r>
      <w:r>
        <w:tab/>
        <w:t>3(1)</w:t>
      </w:r>
    </w:p>
    <w:p>
      <w:pPr>
        <w:pStyle w:val="DefinedTerms"/>
      </w:pPr>
      <w:r>
        <w:t>disability</w:t>
      </w:r>
      <w:r>
        <w:tab/>
        <w:t>3(1)</w:t>
      </w:r>
    </w:p>
    <w:p>
      <w:pPr>
        <w:pStyle w:val="DefinedTerms"/>
      </w:pPr>
      <w:r>
        <w:t>disposition statement</w:t>
      </w:r>
      <w:r>
        <w:tab/>
        <w:t>3(1), 185</w:t>
      </w:r>
    </w:p>
    <w:p>
      <w:pPr>
        <w:pStyle w:val="DefinedTerms"/>
      </w:pPr>
      <w:r>
        <w:t>electronic address</w:t>
      </w:r>
      <w:r>
        <w:tab/>
        <w:t>3(1)</w:t>
      </w:r>
    </w:p>
    <w:p>
      <w:pPr>
        <w:pStyle w:val="DefinedTerms"/>
      </w:pPr>
      <w:r>
        <w:t>encumbrance</w:t>
      </w:r>
      <w:r>
        <w:tab/>
        <w:t>3(1)</w:t>
      </w:r>
    </w:p>
    <w:p>
      <w:pPr>
        <w:pStyle w:val="DefinedTerms"/>
      </w:pPr>
      <w:r>
        <w:t>exclusive use by-laws</w:t>
      </w:r>
      <w:r>
        <w:tab/>
        <w:t>3(1)</w:t>
      </w:r>
    </w:p>
    <w:p>
      <w:pPr>
        <w:pStyle w:val="DefinedTerms"/>
      </w:pPr>
      <w:r>
        <w:t>Exclusive use by-laws</w:t>
      </w:r>
      <w:r>
        <w:tab/>
        <w:t>46(1)</w:t>
      </w:r>
    </w:p>
    <w:p>
      <w:pPr>
        <w:pStyle w:val="DefinedTerms"/>
      </w:pPr>
      <w:r>
        <w:t>financial year</w:t>
      </w:r>
      <w:r>
        <w:tab/>
        <w:t>3(1)</w:t>
      </w:r>
    </w:p>
    <w:p>
      <w:pPr>
        <w:pStyle w:val="DefinedTerms"/>
      </w:pPr>
      <w:r>
        <w:t>floor</w:t>
      </w:r>
      <w:r>
        <w:tab/>
        <w:t>3(1)</w:t>
      </w:r>
    </w:p>
    <w:p>
      <w:pPr>
        <w:pStyle w:val="DefinedTerms"/>
      </w:pPr>
      <w:r>
        <w:t>independent advocate</w:t>
      </w:r>
      <w:r>
        <w:tab/>
        <w:t>146(1)</w:t>
      </w:r>
    </w:p>
    <w:p>
      <w:pPr>
        <w:pStyle w:val="DefinedTerms"/>
      </w:pPr>
      <w:r>
        <w:lastRenderedPageBreak/>
        <w:t>infrastructure</w:t>
      </w:r>
      <w:r>
        <w:tab/>
        <w:t>3(1)</w:t>
      </w:r>
    </w:p>
    <w:p>
      <w:pPr>
        <w:pStyle w:val="DefinedTerms"/>
      </w:pPr>
      <w:r>
        <w:t>infrastructure contract</w:t>
      </w:r>
      <w:r>
        <w:tab/>
        <w:t>3(1), 57(1)</w:t>
      </w:r>
    </w:p>
    <w:p>
      <w:pPr>
        <w:pStyle w:val="DefinedTerms"/>
      </w:pPr>
      <w:r>
        <w:t>infrastructure owner</w:t>
      </w:r>
      <w:r>
        <w:tab/>
        <w:t>3(1), 57(3)</w:t>
      </w:r>
    </w:p>
    <w:p>
      <w:pPr>
        <w:pStyle w:val="DefinedTerms"/>
      </w:pPr>
      <w:r>
        <w:t>insurable asset</w:t>
      </w:r>
      <w:r>
        <w:tab/>
        <w:t>3(1)</w:t>
      </w:r>
    </w:p>
    <w:p>
      <w:pPr>
        <w:pStyle w:val="DefinedTerms"/>
      </w:pPr>
      <w:r>
        <w:t>interested community corporations</w:t>
      </w:r>
      <w:r>
        <w:tab/>
        <w:t>3(1), 141(1)</w:t>
      </w:r>
    </w:p>
    <w:p>
      <w:pPr>
        <w:pStyle w:val="DefinedTerms"/>
      </w:pPr>
      <w:r>
        <w:t>interim development order</w:t>
      </w:r>
      <w:r>
        <w:tab/>
        <w:t>3(1)</w:t>
      </w:r>
    </w:p>
    <w:p>
      <w:pPr>
        <w:pStyle w:val="DefinedTerms"/>
      </w:pPr>
      <w:r>
        <w:t>interim order</w:t>
      </w:r>
      <w:r>
        <w:tab/>
        <w:t>166(1)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lot</w:t>
      </w:r>
      <w:r>
        <w:tab/>
        <w:t>3(1)</w:t>
      </w:r>
    </w:p>
    <w:p>
      <w:pPr>
        <w:pStyle w:val="DefinedTerms"/>
      </w:pPr>
      <w:r>
        <w:t>member</w:t>
      </w:r>
      <w:r>
        <w:tab/>
        <w:t>3(1)</w:t>
      </w:r>
    </w:p>
    <w:p>
      <w:pPr>
        <w:pStyle w:val="DefinedTerms"/>
      </w:pPr>
      <w:r>
        <w:t>monetary order</w:t>
      </w:r>
      <w:r>
        <w:tab/>
        <w:t>3(1)</w:t>
      </w:r>
    </w:p>
    <w:p>
      <w:pPr>
        <w:pStyle w:val="DefinedTerms"/>
      </w:pPr>
      <w:r>
        <w:t>mortgage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order to act</w:t>
      </w:r>
      <w:r>
        <w:tab/>
        <w:t>3(1)</w:t>
      </w:r>
    </w:p>
    <w:p>
      <w:pPr>
        <w:pStyle w:val="DefinedTerms"/>
      </w:pPr>
      <w:r>
        <w:t>ordinary resolution</w:t>
      </w:r>
      <w:r>
        <w:tab/>
        <w:t>3(1), 106(6)</w:t>
      </w:r>
    </w:p>
    <w:p>
      <w:pPr>
        <w:pStyle w:val="DefinedTerms"/>
      </w:pPr>
      <w:r>
        <w:t>original subdivision owner</w:t>
      </w:r>
      <w:r>
        <w:tab/>
        <w:t>3(1)</w:t>
      </w:r>
    </w:p>
    <w:p>
      <w:pPr>
        <w:pStyle w:val="DefinedTerms"/>
      </w:pPr>
      <w:r>
        <w:t>owner</w:t>
      </w:r>
      <w:r>
        <w:tab/>
        <w:t>3(1), 3(1)</w:t>
      </w:r>
    </w:p>
    <w:p>
      <w:pPr>
        <w:pStyle w:val="DefinedTerms"/>
      </w:pPr>
      <w:r>
        <w:t>planning approval</w:t>
      </w:r>
      <w:r>
        <w:tab/>
        <w:t>3(1)</w:t>
      </w:r>
    </w:p>
    <w:p>
      <w:pPr>
        <w:pStyle w:val="DefinedTerms"/>
      </w:pPr>
      <w:r>
        <w:t>Planning Commission</w:t>
      </w:r>
      <w:r>
        <w:tab/>
        <w:t>3(1)</w:t>
      </w:r>
    </w:p>
    <w:p>
      <w:pPr>
        <w:pStyle w:val="DefinedTerms"/>
      </w:pPr>
      <w:r>
        <w:t>planning scheme</w:t>
      </w:r>
      <w:r>
        <w:tab/>
        <w:t>3(1)</w:t>
      </w:r>
    </w:p>
    <w:p>
      <w:pPr>
        <w:pStyle w:val="DefinedTerms"/>
      </w:pPr>
      <w:r>
        <w:t>planning (scheme by-laws) condition</w:t>
      </w:r>
      <w:r>
        <w:tab/>
        <w:t>3(1)</w:t>
      </w:r>
    </w:p>
    <w:p>
      <w:pPr>
        <w:pStyle w:val="DefinedTerms"/>
      </w:pPr>
      <w:r>
        <w:t>President</w:t>
      </w:r>
      <w:r>
        <w:tab/>
        <w:t>3(1)</w:t>
      </w:r>
    </w:p>
    <w:p>
      <w:pPr>
        <w:pStyle w:val="DefinedTerms"/>
      </w:pPr>
      <w:r>
        <w:t>proper interest in information about a community titles scheme</w:t>
      </w:r>
      <w:r>
        <w:tab/>
        <w:t>94(2)</w:t>
      </w:r>
    </w:p>
    <w:p>
      <w:pPr>
        <w:pStyle w:val="DefinedTerms"/>
      </w:pPr>
      <w:r>
        <w:t>proponent</w:t>
      </w:r>
      <w:r>
        <w:tab/>
        <w:t>3(1), 140(1)</w:t>
      </w:r>
    </w:p>
    <w:p>
      <w:pPr>
        <w:pStyle w:val="DefinedTerms"/>
      </w:pPr>
      <w:r>
        <w:t>public authority</w:t>
      </w:r>
      <w:r>
        <w:tab/>
        <w:t>3(1)</w:t>
      </w:r>
    </w:p>
    <w:p>
      <w:pPr>
        <w:pStyle w:val="DefinedTerms"/>
      </w:pPr>
      <w:r>
        <w:t>rating and taxing Acts</w:t>
      </w:r>
      <w:r>
        <w:tab/>
        <w:t>3(1)</w:t>
      </w:r>
    </w:p>
    <w:p>
      <w:pPr>
        <w:pStyle w:val="DefinedTerms"/>
      </w:pPr>
      <w:r>
        <w:t>real estate agent</w:t>
      </w:r>
      <w:r>
        <w:tab/>
        <w:t>137(4)</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related community corporation</w:t>
      </w:r>
      <w:r>
        <w:tab/>
        <w:t>3(1)</w:t>
      </w:r>
    </w:p>
    <w:p>
      <w:pPr>
        <w:pStyle w:val="DefinedTerms"/>
      </w:pPr>
      <w:r>
        <w:t>related community titles scheme</w:t>
      </w:r>
      <w:r>
        <w:tab/>
        <w:t>3(1)</w:t>
      </w:r>
    </w:p>
    <w:p>
      <w:pPr>
        <w:pStyle w:val="DefinedTerms"/>
      </w:pPr>
      <w:r>
        <w:t>relative unit entitlement</w:t>
      </w:r>
      <w:r>
        <w:tab/>
        <w:t>3(1)</w:t>
      </w:r>
    </w:p>
    <w:p>
      <w:pPr>
        <w:pStyle w:val="DefinedTerms"/>
      </w:pPr>
      <w:r>
        <w:t>replacement value</w:t>
      </w:r>
      <w:r>
        <w:tab/>
        <w:t>3(1)</w:t>
      </w:r>
    </w:p>
    <w:p>
      <w:pPr>
        <w:pStyle w:val="DefinedTerms"/>
      </w:pPr>
      <w:r>
        <w:lastRenderedPageBreak/>
        <w:t>reserve fund</w:t>
      </w:r>
      <w:r>
        <w:tab/>
        <w:t>3(1), 85(1)</w:t>
      </w:r>
    </w:p>
    <w:p>
      <w:pPr>
        <w:pStyle w:val="DefinedTerms"/>
      </w:pPr>
      <w:r>
        <w:t>restricted use condition</w:t>
      </w:r>
      <w:r>
        <w:tab/>
        <w:t>3(1), 37(2)</w:t>
      </w:r>
    </w:p>
    <w:p>
      <w:pPr>
        <w:pStyle w:val="DefinedTerms"/>
      </w:pPr>
      <w:r>
        <w:t>schedule of unit entitlements</w:t>
      </w:r>
      <w:r>
        <w:tab/>
        <w:t>3(1)</w:t>
      </w:r>
    </w:p>
    <w:p>
      <w:pPr>
        <w:pStyle w:val="DefinedTerms"/>
      </w:pPr>
      <w:r>
        <w:t>scheme building</w:t>
      </w:r>
      <w:r>
        <w:tab/>
        <w:t>3(1), 11(3)</w:t>
      </w:r>
    </w:p>
    <w:p>
      <w:pPr>
        <w:pStyle w:val="DefinedTerms"/>
      </w:pPr>
      <w:r>
        <w:t>scheme by-laws</w:t>
      </w:r>
      <w:r>
        <w:tab/>
        <w:t>3(1)</w:t>
      </w:r>
    </w:p>
    <w:p>
      <w:pPr>
        <w:pStyle w:val="DefinedTerms"/>
      </w:pPr>
      <w:r>
        <w:t>scheme contacts register</w:t>
      </w:r>
      <w:r>
        <w:tab/>
        <w:t>3(1), 92(1)</w:t>
      </w:r>
    </w:p>
    <w:p>
      <w:pPr>
        <w:pStyle w:val="DefinedTerms"/>
      </w:pPr>
      <w:r>
        <w:t>scheme dispute</w:t>
      </w:r>
      <w:r>
        <w:tab/>
        <w:t>3(1)</w:t>
      </w:r>
    </w:p>
    <w:p>
      <w:pPr>
        <w:pStyle w:val="DefinedTerms"/>
      </w:pPr>
      <w:r>
        <w:t>scheme disputes</w:t>
      </w:r>
      <w:r>
        <w:tab/>
        <w:t>162(1) and (3)</w:t>
      </w:r>
    </w:p>
    <w:p>
      <w:pPr>
        <w:pStyle w:val="DefinedTerms"/>
      </w:pPr>
      <w:r>
        <w:t>scheme document</w:t>
      </w:r>
      <w:r>
        <w:tab/>
        <w:t>3(1)</w:t>
      </w:r>
    </w:p>
    <w:p>
      <w:pPr>
        <w:pStyle w:val="DefinedTerms"/>
      </w:pPr>
      <w:r>
        <w:t>scheme documents</w:t>
      </w:r>
      <w:r>
        <w:tab/>
        <w:t>15(1)</w:t>
      </w:r>
    </w:p>
    <w:p>
      <w:pPr>
        <w:pStyle w:val="DefinedTerms"/>
      </w:pPr>
      <w:r>
        <w:t>scheme function</w:t>
      </w:r>
      <w:r>
        <w:tab/>
        <w:t>3(1)</w:t>
      </w:r>
    </w:p>
    <w:p>
      <w:pPr>
        <w:pStyle w:val="DefinedTerms"/>
      </w:pPr>
      <w:r>
        <w:t>scheme management contract</w:t>
      </w:r>
      <w:r>
        <w:tab/>
        <w:t>3(1), 118(1)</w:t>
      </w:r>
    </w:p>
    <w:p>
      <w:pPr>
        <w:pStyle w:val="DefinedTerms"/>
      </w:pPr>
      <w:r>
        <w:t>scheme manager</w:t>
      </w:r>
      <w:r>
        <w:tab/>
        <w:t>3(1), 117(1)</w:t>
      </w:r>
    </w:p>
    <w:p>
      <w:pPr>
        <w:pStyle w:val="DefinedTerms"/>
      </w:pPr>
      <w:r>
        <w:t>scheme notice</w:t>
      </w:r>
      <w:r>
        <w:tab/>
        <w:t>3(1)</w:t>
      </w:r>
    </w:p>
    <w:p>
      <w:pPr>
        <w:pStyle w:val="DefinedTerms"/>
      </w:pPr>
      <w:r>
        <w:t>scheme participant</w:t>
      </w:r>
      <w:r>
        <w:tab/>
        <w:t>3(1)</w:t>
      </w:r>
    </w:p>
    <w:p>
      <w:pPr>
        <w:pStyle w:val="DefinedTerms"/>
      </w:pPr>
      <w:r>
        <w:t>scheme participants</w:t>
      </w:r>
      <w:r>
        <w:tab/>
        <w:t>162(2)</w:t>
      </w:r>
    </w:p>
    <w:p>
      <w:pPr>
        <w:pStyle w:val="DefinedTerms"/>
      </w:pPr>
      <w:r>
        <w:t>scheme plan</w:t>
      </w:r>
      <w:r>
        <w:tab/>
        <w:t>3(1)</w:t>
      </w:r>
    </w:p>
    <w:p>
      <w:pPr>
        <w:pStyle w:val="DefinedTerms"/>
      </w:pPr>
      <w:r>
        <w:t>settlement agent</w:t>
      </w:r>
      <w:r>
        <w:tab/>
        <w:t>137(4)</w:t>
      </w:r>
    </w:p>
    <w:p>
      <w:pPr>
        <w:pStyle w:val="DefinedTerms"/>
      </w:pPr>
      <w:r>
        <w:t>settlement date</w:t>
      </w:r>
      <w:r>
        <w:tab/>
        <w:t>3(1)</w:t>
      </w:r>
    </w:p>
    <w:p>
      <w:pPr>
        <w:pStyle w:val="DefinedTerms"/>
      </w:pPr>
      <w:r>
        <w:t>short form easement or restrictive covenant</w:t>
      </w:r>
      <w:r>
        <w:tab/>
        <w:t>3(1), 38(1)</w:t>
      </w:r>
    </w:p>
    <w:p>
      <w:pPr>
        <w:pStyle w:val="DefinedTerms"/>
      </w:pPr>
      <w:r>
        <w:t>show cause notice</w:t>
      </w:r>
      <w:r>
        <w:tab/>
        <w:t>125(3)</w:t>
      </w:r>
    </w:p>
    <w:p>
      <w:pPr>
        <w:pStyle w:val="DefinedTerms"/>
      </w:pPr>
      <w:r>
        <w:t>site value</w:t>
      </w:r>
      <w:r>
        <w:tab/>
        <w:t>3(1)</w:t>
      </w:r>
    </w:p>
    <w:p>
      <w:pPr>
        <w:pStyle w:val="DefinedTerms"/>
      </w:pPr>
      <w:r>
        <w:t>special common property</w:t>
      </w:r>
      <w:r>
        <w:tab/>
        <w:t>3(1), 46(1)</w:t>
      </w:r>
    </w:p>
    <w:p>
      <w:pPr>
        <w:pStyle w:val="DefinedTerms"/>
      </w:pPr>
      <w:r>
        <w:t>special lot</w:t>
      </w:r>
      <w:r>
        <w:tab/>
        <w:t>3(1)</w:t>
      </w:r>
    </w:p>
    <w:p>
      <w:pPr>
        <w:pStyle w:val="DefinedTerms"/>
      </w:pPr>
      <w:r>
        <w:t>special lots</w:t>
      </w:r>
      <w:r>
        <w:tab/>
        <w:t>46(1)</w:t>
      </w:r>
    </w:p>
    <w:p>
      <w:pPr>
        <w:pStyle w:val="DefinedTerms"/>
      </w:pPr>
      <w:r>
        <w:t>special resolution</w:t>
      </w:r>
      <w:r>
        <w:tab/>
        <w:t>3(1), 106(7)</w:t>
      </w:r>
    </w:p>
    <w:p>
      <w:pPr>
        <w:pStyle w:val="DefinedTerms"/>
      </w:pPr>
      <w:r>
        <w:t>State planning policy</w:t>
      </w:r>
      <w:r>
        <w:tab/>
        <w:t>3(1)</w:t>
      </w:r>
    </w:p>
    <w:p>
      <w:pPr>
        <w:pStyle w:val="DefinedTerms"/>
      </w:pPr>
      <w:r>
        <w:t>statutory easement</w:t>
      </w:r>
      <w:r>
        <w:tab/>
        <w:t>3(1)</w:t>
      </w:r>
    </w:p>
    <w:p>
      <w:pPr>
        <w:pStyle w:val="DefinedTerms"/>
      </w:pPr>
      <w:r>
        <w:t>subdivision of land</w:t>
      </w:r>
      <w:r>
        <w:tab/>
        <w:t>3(1)</w:t>
      </w:r>
    </w:p>
    <w:p>
      <w:pPr>
        <w:pStyle w:val="DefinedTerms"/>
      </w:pPr>
      <w:r>
        <w:t>sustainability infrastructure</w:t>
      </w:r>
      <w:r>
        <w:tab/>
        <w:t>3(1)</w:t>
      </w:r>
    </w:p>
    <w:p>
      <w:pPr>
        <w:pStyle w:val="DefinedTerms"/>
      </w:pPr>
      <w:r>
        <w:t>temporary common property</w:t>
      </w:r>
      <w:r>
        <w:tab/>
        <w:t>3(1)</w:t>
      </w:r>
    </w:p>
    <w:p>
      <w:pPr>
        <w:pStyle w:val="DefinedTerms"/>
      </w:pPr>
      <w:r>
        <w:t>termination infrastructure report</w:t>
      </w:r>
      <w:r>
        <w:tab/>
        <w:t>3(1), 147(2)</w:t>
      </w:r>
    </w:p>
    <w:p>
      <w:pPr>
        <w:pStyle w:val="DefinedTerms"/>
      </w:pPr>
      <w:r>
        <w:t>termination proposal</w:t>
      </w:r>
      <w:r>
        <w:tab/>
        <w:t>3(1), 141(1)</w:t>
      </w:r>
    </w:p>
    <w:p>
      <w:pPr>
        <w:pStyle w:val="DefinedTerms"/>
      </w:pPr>
      <w:r>
        <w:t>termination resolution</w:t>
      </w:r>
      <w:r>
        <w:tab/>
        <w:t>3(1)</w:t>
      </w:r>
    </w:p>
    <w:p>
      <w:pPr>
        <w:pStyle w:val="DefinedTerms"/>
      </w:pPr>
      <w:r>
        <w:t>termination valuation report</w:t>
      </w:r>
      <w:r>
        <w:tab/>
        <w:t>3(1), 147(3)</w:t>
      </w:r>
    </w:p>
    <w:p>
      <w:pPr>
        <w:pStyle w:val="DefinedTerms"/>
      </w:pPr>
      <w:r>
        <w:t>tier 1 common property</w:t>
      </w:r>
      <w:r>
        <w:tab/>
        <w:t>3(1), 8(4)</w:t>
      </w:r>
    </w:p>
    <w:p>
      <w:pPr>
        <w:pStyle w:val="DefinedTerms"/>
      </w:pPr>
      <w:r>
        <w:t>tier 1 corporation</w:t>
      </w:r>
      <w:r>
        <w:tab/>
        <w:t>3(1)</w:t>
      </w:r>
    </w:p>
    <w:p>
      <w:pPr>
        <w:pStyle w:val="DefinedTerms"/>
      </w:pPr>
      <w:r>
        <w:t>tier 1 lot</w:t>
      </w:r>
      <w:r>
        <w:tab/>
        <w:t>3(1), 8(3)</w:t>
      </w:r>
    </w:p>
    <w:p>
      <w:pPr>
        <w:pStyle w:val="DefinedTerms"/>
      </w:pPr>
      <w:r>
        <w:t>tier 1 parcel</w:t>
      </w:r>
      <w:r>
        <w:tab/>
        <w:t>3(1), 8(2)</w:t>
      </w:r>
    </w:p>
    <w:p>
      <w:pPr>
        <w:pStyle w:val="DefinedTerms"/>
      </w:pPr>
      <w:r>
        <w:t>tier 1 scheme</w:t>
      </w:r>
      <w:r>
        <w:tab/>
        <w:t>3(1), 8(1)</w:t>
      </w:r>
    </w:p>
    <w:p>
      <w:pPr>
        <w:pStyle w:val="DefinedTerms"/>
      </w:pPr>
      <w:r>
        <w:t>tier 2 common property</w:t>
      </w:r>
      <w:r>
        <w:tab/>
        <w:t>3(1), 9(4)</w:t>
      </w:r>
    </w:p>
    <w:p>
      <w:pPr>
        <w:pStyle w:val="DefinedTerms"/>
      </w:pPr>
      <w:r>
        <w:t>tier 2 corporation</w:t>
      </w:r>
      <w:r>
        <w:tab/>
        <w:t>3(1)</w:t>
      </w:r>
    </w:p>
    <w:p>
      <w:pPr>
        <w:pStyle w:val="DefinedTerms"/>
      </w:pPr>
      <w:r>
        <w:t>tier 2 lot</w:t>
      </w:r>
      <w:r>
        <w:tab/>
        <w:t>3(1), 9(3)</w:t>
      </w:r>
    </w:p>
    <w:p>
      <w:pPr>
        <w:pStyle w:val="DefinedTerms"/>
      </w:pPr>
      <w:r>
        <w:t>tier 2 parcel</w:t>
      </w:r>
      <w:r>
        <w:tab/>
        <w:t>3(1), 9(2)</w:t>
      </w:r>
    </w:p>
    <w:p>
      <w:pPr>
        <w:pStyle w:val="DefinedTerms"/>
      </w:pPr>
      <w:r>
        <w:lastRenderedPageBreak/>
        <w:t>tier 2 scheme</w:t>
      </w:r>
      <w:r>
        <w:tab/>
        <w:t>3(1), 9(1)</w:t>
      </w:r>
    </w:p>
    <w:p>
      <w:pPr>
        <w:pStyle w:val="DefinedTerms"/>
      </w:pPr>
      <w:r>
        <w:t>tier 3 common property</w:t>
      </w:r>
      <w:r>
        <w:tab/>
        <w:t>3(1), 10(4)</w:t>
      </w:r>
    </w:p>
    <w:p>
      <w:pPr>
        <w:pStyle w:val="DefinedTerms"/>
      </w:pPr>
      <w:r>
        <w:t>tier 3 corporation</w:t>
      </w:r>
      <w:r>
        <w:tab/>
        <w:t>3(1)</w:t>
      </w:r>
    </w:p>
    <w:p>
      <w:pPr>
        <w:pStyle w:val="DefinedTerms"/>
      </w:pPr>
      <w:r>
        <w:t>tier 3 lot</w:t>
      </w:r>
      <w:r>
        <w:tab/>
        <w:t>3(1), 10(3)</w:t>
      </w:r>
    </w:p>
    <w:p>
      <w:pPr>
        <w:pStyle w:val="DefinedTerms"/>
      </w:pPr>
      <w:r>
        <w:t>tier 3 parcel</w:t>
      </w:r>
      <w:r>
        <w:tab/>
        <w:t>3(1), 10(2)</w:t>
      </w:r>
    </w:p>
    <w:p>
      <w:pPr>
        <w:pStyle w:val="DefinedTerms"/>
      </w:pPr>
      <w:r>
        <w:t>tier 3 scheme</w:t>
      </w:r>
      <w:r>
        <w:tab/>
        <w:t>3(1), 10(1)</w:t>
      </w:r>
    </w:p>
    <w:p>
      <w:pPr>
        <w:pStyle w:val="DefinedTerms"/>
      </w:pPr>
      <w:r>
        <w:t>tier parcel</w:t>
      </w:r>
      <w:r>
        <w:tab/>
        <w:t>3(1)</w:t>
      </w:r>
    </w:p>
    <w:p>
      <w:pPr>
        <w:pStyle w:val="DefinedTerms"/>
      </w:pPr>
      <w:r>
        <w:t>Transfer of Land Act requirements</w:t>
      </w:r>
      <w:r>
        <w:tab/>
        <w:t>3(1)</w:t>
      </w:r>
    </w:p>
    <w:p>
      <w:pPr>
        <w:pStyle w:val="DefinedTerms"/>
      </w:pPr>
      <w:r>
        <w:t>Tribunal</w:t>
      </w:r>
      <w:r>
        <w:tab/>
        <w:t>3(1)</w:t>
      </w:r>
    </w:p>
    <w:p>
      <w:pPr>
        <w:pStyle w:val="DefinedTerms"/>
      </w:pPr>
      <w:r>
        <w:t>type 1 interest</w:t>
      </w:r>
      <w:r>
        <w:tab/>
        <w:t>3(1)</w:t>
      </w:r>
    </w:p>
    <w:p>
      <w:pPr>
        <w:pStyle w:val="DefinedTerms"/>
      </w:pPr>
      <w:r>
        <w:t>type 1 notifiable variation</w:t>
      </w:r>
      <w:r>
        <w:tab/>
        <w:t>3(1)</w:t>
      </w:r>
    </w:p>
    <w:p>
      <w:pPr>
        <w:pStyle w:val="DefinedTerms"/>
      </w:pPr>
      <w:r>
        <w:t>type 2 interest</w:t>
      </w:r>
      <w:r>
        <w:tab/>
        <w:t>3(1)</w:t>
      </w:r>
    </w:p>
    <w:p>
      <w:pPr>
        <w:pStyle w:val="DefinedTerms"/>
      </w:pPr>
      <w:r>
        <w:t>type 2 notifiable variation</w:t>
      </w:r>
      <w:r>
        <w:tab/>
        <w:t>3(1)</w:t>
      </w:r>
    </w:p>
    <w:p>
      <w:pPr>
        <w:pStyle w:val="DefinedTerms"/>
      </w:pPr>
      <w:r>
        <w:t>unit entitlement</w:t>
      </w:r>
      <w:r>
        <w:tab/>
        <w:t>3(1), 41(1)</w:t>
      </w:r>
    </w:p>
    <w:p>
      <w:pPr>
        <w:pStyle w:val="DefinedTerms"/>
      </w:pPr>
      <w:r>
        <w:t>utility conduit</w:t>
      </w:r>
      <w:r>
        <w:tab/>
        <w:t>3(1)</w:t>
      </w:r>
    </w:p>
    <w:p>
      <w:pPr>
        <w:pStyle w:val="DefinedTerms"/>
      </w:pPr>
      <w:r>
        <w:t>utility infrastructure</w:t>
      </w:r>
      <w:r>
        <w:tab/>
        <w:t>3(1)</w:t>
      </w:r>
    </w:p>
    <w:p>
      <w:pPr>
        <w:pStyle w:val="DefinedTerms"/>
      </w:pPr>
      <w:r>
        <w:t>utility service</w:t>
      </w:r>
      <w:r>
        <w:tab/>
        <w:t>3(1), 56(1)</w:t>
      </w:r>
    </w:p>
    <w:p>
      <w:pPr>
        <w:pStyle w:val="DefinedTerms"/>
      </w:pPr>
      <w:r>
        <w:t>utility service easement</w:t>
      </w:r>
      <w:r>
        <w:tab/>
        <w:t>3(1)</w:t>
      </w:r>
    </w:p>
    <w:p>
      <w:pPr>
        <w:pStyle w:val="DefinedTerms"/>
      </w:pPr>
      <w:r>
        <w:t>volunteer scheme manager</w:t>
      </w:r>
      <w:r>
        <w:tab/>
        <w:t>3(1)</w:t>
      </w:r>
    </w:p>
    <w:p>
      <w:pPr>
        <w:pStyle w:val="DefinedTerms"/>
      </w:pPr>
      <w:r>
        <w:t>wall</w:t>
      </w:r>
      <w:r>
        <w:tab/>
        <w:t>3(1)</w:t>
      </w:r>
    </w:p>
    <w:p>
      <w:pPr>
        <w:pStyle w:val="DefinedTerms"/>
      </w:pPr>
      <w:r>
        <w:t xml:space="preserve">working day </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C6EAC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090CE66" w14:textId="6CB0638F" w:rsidR="002E4CD0" w:rsidRDefault="002E4CD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E4B03D4" w14:textId="77777777" w:rsidR="002E4CD0" w:rsidRDefault="002E4CD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EDEE80F" w14:textId="7D2E1130" w:rsidR="002E4CD0" w:rsidRDefault="002E4CD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8794DA8" w14:textId="77777777" w:rsidR="002E4CD0" w:rsidRDefault="002E4CD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46" w:name="DefinedTerms"/>
    <w:bookmarkEnd w:id="3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40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 w:name="WAFER_2022062813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3020_GUID" w:val="12a958fb-688c-472a-ba0e-712516ef6762"/>
    <w:docVar w:name="WAFER_2023071011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10803_GUID" w:val="717b38d7-a378-4860-92a9-270c6ab20f84"/>
    <w:docVar w:name="WAFER_2023072411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0314_GUID" w:val="01b1d731-abf0-49b4-873e-f7f845b6fc93"/>
    <w:docVar w:name="WAFER_20230724110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28_GUID" w:val="8e21d622-12bf-4998-82b8-d545cb93118b"/>
    <w:docVar w:name="WAFER_20230728113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8113125_GUID" w:val="59ab98e8-2531-4709-8020-20d0980f353b"/>
    <w:docVar w:name="WAFER_20230731095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5939_GUID" w:val="1c1c19ca-9f0d-4bd6-bc1e-b3cebae0baaa"/>
    <w:docVar w:name="WAFER_20231222091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404_GUID" w:val="d29bc052-5b41-4fcc-b59f-c5a98871c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1B55-195A-453E-8CB5-3354E862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61780</Words>
  <Characters>303342</Characters>
  <Application>Microsoft Office Word</Application>
  <DocSecurity>0</DocSecurity>
  <Lines>8426</Lines>
  <Paragraphs>4452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360670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2018 - 00-h0-01</dc:title>
  <dc:subject/>
  <dc:creator/>
  <cp:keywords/>
  <dc:description/>
  <cp:lastModifiedBy>Master Repository Process</cp:lastModifiedBy>
  <cp:revision>4</cp:revision>
  <cp:lastPrinted>2021-06-22T02:31:00Z</cp:lastPrinted>
  <dcterms:created xsi:type="dcterms:W3CDTF">2023-12-29T04:41:00Z</dcterms:created>
  <dcterms:modified xsi:type="dcterms:W3CDTF">2023-12-29T04:41:00Z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20230801</vt:lpwstr>
  </property>
  <property fmtid="{D5CDD505-2E9C-101B-9397-08002B2CF9AE}" pid="11" name="CommencementYear">
    <vt:lpwstr>2023</vt:lpwstr>
  </property>
  <property fmtid="{D5CDD505-2E9C-101B-9397-08002B2CF9AE}" pid="12" name="AsAtDate">
    <vt:lpwstr>01 Aug 2023</vt:lpwstr>
  </property>
  <property fmtid="{D5CDD505-2E9C-101B-9397-08002B2CF9AE}" pid="13" name="Suffix">
    <vt:lpwstr>00-h0-01</vt:lpwstr>
  </property>
  <property fmtid="{D5CDD505-2E9C-101B-9397-08002B2CF9AE}" pid="14" name="Official">
    <vt:lpwstr/>
  </property>
</Properties>
</file>