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Spent Convictions Act 1988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Spent Convictions (Act Amendment)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Spent Convictions (Act Amendment)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_Toc155187500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_Toc155187501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_Toc155187502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3 amended</w:t>
      </w:r>
      <w:r>
        <w:tab/>
      </w:r>
      <w:r>
        <w:fldChar w:fldCharType="begin"/>
      </w:r>
      <w:r>
        <w:instrText xml:space="preserve"> PAGEREF _Toc155187503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Spent Convictions Act 1988</w:t>
      </w:r>
    </w:p>
    <w:p>
      <w:pPr>
        <w:pStyle w:val="NameofActReg"/>
      </w:pPr>
      <w:r>
        <w:t>Spent Convictions (Act Amendment) Regulations 2023</w:t>
      </w:r>
    </w:p>
    <w:p>
      <w:pPr>
        <w:pStyle w:val="MadeBy"/>
      </w:pPr>
      <w:r>
        <w:t>Made by the Governor in Executive Council under sections 16 and 33 of the Act.</w:t>
      </w:r>
    </w:p>
    <w:p>
      <w:pPr>
        <w:pStyle w:val="Heading5"/>
      </w:pPr>
      <w:bookmarkStart w:id="3" w:name="_Toc15518750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Spent Convictions (Act Amendment)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750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750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Spent Convictions Act 1988</w:t>
      </w:r>
      <w:r>
        <w:t>.</w:t>
      </w:r>
    </w:p>
    <w:p>
      <w:pPr>
        <w:pStyle w:val="Heading5"/>
      </w:pPr>
      <w:bookmarkStart w:id="7" w:name="_Toc155187503"/>
      <w:r>
        <w:rPr>
          <w:rStyle w:val="CharSectno"/>
        </w:rPr>
        <w:t>4</w:t>
      </w:r>
      <w:r>
        <w:t>.</w:t>
      </w:r>
      <w:r>
        <w:tab/>
        <w:t>Schedule 3 amended</w:t>
      </w:r>
      <w:bookmarkEnd w:id="7"/>
    </w:p>
    <w:p>
      <w:pPr>
        <w:pStyle w:val="Subsection"/>
      </w:pPr>
      <w:r>
        <w:tab/>
        <w:t>(1)</w:t>
      </w:r>
      <w:r>
        <w:tab/>
        <w:t>In Schedule 3 clause 1(1) in the Table item 5 delete “</w:t>
      </w:r>
      <w:r>
        <w:rPr>
          <w:sz w:val="22"/>
          <w:szCs w:val="22"/>
        </w:rPr>
        <w:t>Section 18, 19, 20, 22</w:t>
      </w:r>
      <w:r>
        <w:t>” and insert:</w:t>
      </w:r>
    </w:p>
    <w:p>
      <w:pPr>
        <w:pStyle w:val="BlankOpen"/>
      </w:pPr>
    </w:p>
    <w:p>
      <w:pPr>
        <w:pStyle w:val="zyTableNAm"/>
      </w:pPr>
      <w:r>
        <w:tab/>
      </w:r>
      <w:r>
        <w:tab/>
        <w:t>Sections 18, 19, 20 and 22</w:t>
      </w:r>
    </w:p>
    <w:p>
      <w:pPr>
        <w:pStyle w:val="BlankClose"/>
      </w:pPr>
    </w:p>
    <w:p>
      <w:pPr>
        <w:pStyle w:val="Subsection"/>
        <w:keepNext/>
      </w:pPr>
      <w:r>
        <w:lastRenderedPageBreak/>
        <w:tab/>
        <w:t>(2)</w:t>
      </w:r>
      <w:r>
        <w:tab/>
        <w:t>In Schedule 3 clause 1(1) in the Table</w:t>
      </w:r>
      <w:r>
        <w:tab/>
        <w:t>after item 5 insert:</w:t>
      </w:r>
    </w:p>
    <w:p>
      <w:pPr>
        <w:pStyle w:val="BlankOpen"/>
      </w:pPr>
    </w:p>
    <w:tbl>
      <w:tblPr>
        <w:tblW w:w="6248" w:type="dxa"/>
        <w:tblInd w:w="99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05"/>
        <w:gridCol w:w="1543"/>
      </w:tblGrid>
      <w:tr>
        <w:tc>
          <w:tcPr>
            <w:tcW w:w="4705" w:type="dxa"/>
          </w:tcPr>
          <w:p>
            <w:pPr>
              <w:pStyle w:val="zyTableNAm"/>
              <w:ind w:left="567" w:hanging="567"/>
            </w:pPr>
            <w:r>
              <w:t xml:space="preserve">5A. </w:t>
            </w:r>
            <w:r>
              <w:tab/>
              <w:t xml:space="preserve">A person who is employed, or who is being considered for employment, as a custodial officer under the </w:t>
            </w:r>
            <w:r>
              <w:rPr>
                <w:i/>
              </w:rPr>
              <w:t>Young Offenders Act 1994</w:t>
            </w:r>
            <w:r>
              <w:t xml:space="preserve"> section 11(1) or (1a)(a).</w:t>
            </w:r>
          </w:p>
        </w:tc>
        <w:tc>
          <w:tcPr>
            <w:tcW w:w="1543" w:type="dxa"/>
          </w:tcPr>
          <w:p>
            <w:pPr>
              <w:pStyle w:val="zyTableNAm"/>
            </w:pPr>
            <w:r>
              <w:t>Sections 18, 19, 20 and 22 and Division 4</w:t>
            </w:r>
          </w:p>
        </w:tc>
      </w:tr>
      <w:tr>
        <w:tc>
          <w:tcPr>
            <w:tcW w:w="4705" w:type="dxa"/>
          </w:tcPr>
          <w:p>
            <w:pPr>
              <w:pStyle w:val="zyTableNAm"/>
              <w:ind w:left="567" w:hanging="567"/>
            </w:pPr>
            <w:r>
              <w:t xml:space="preserve">5B. </w:t>
            </w:r>
            <w:r>
              <w:tab/>
              <w:t xml:space="preserve">A person who is employed, or who is being considered for employment, as an officer or employee under the </w:t>
            </w:r>
            <w:r>
              <w:rPr>
                <w:i/>
              </w:rPr>
              <w:t>Young Offenders Act 1994</w:t>
            </w:r>
            <w:r>
              <w:t xml:space="preserve"> section 11(1a)(b).</w:t>
            </w:r>
          </w:p>
        </w:tc>
        <w:tc>
          <w:tcPr>
            <w:tcW w:w="1543" w:type="dxa"/>
          </w:tcPr>
          <w:p>
            <w:pPr>
              <w:pStyle w:val="zyTableNAm"/>
            </w:pPr>
            <w:r>
              <w:t>Sections 18, 19, 20 and 22 and Division 4</w:t>
            </w:r>
          </w:p>
        </w:tc>
      </w:tr>
      <w:tr>
        <w:tc>
          <w:tcPr>
            <w:tcW w:w="4705" w:type="dxa"/>
          </w:tcPr>
          <w:p>
            <w:pPr>
              <w:pStyle w:val="zyTableNAm"/>
              <w:ind w:left="567" w:hanging="567"/>
            </w:pPr>
            <w:r>
              <w:t xml:space="preserve">5C. </w:t>
            </w:r>
            <w:r>
              <w:tab/>
              <w:t xml:space="preserve">A person employed in the Department of Justice who is appointed, or is being considered for appointment, as a Juvenile Justice Team Coordinator under the </w:t>
            </w:r>
            <w:r>
              <w:rPr>
                <w:i/>
              </w:rPr>
              <w:t>Young Offenders Act 1994</w:t>
            </w:r>
            <w:r>
              <w:t xml:space="preserve"> section 36(1).</w:t>
            </w:r>
          </w:p>
        </w:tc>
        <w:tc>
          <w:tcPr>
            <w:tcW w:w="1543" w:type="dxa"/>
          </w:tcPr>
          <w:p>
            <w:pPr>
              <w:pStyle w:val="zyTableNAm"/>
            </w:pPr>
            <w:r>
              <w:t>Sections 18, 19, 20 and 22 and Division 4</w:t>
            </w:r>
          </w:p>
        </w:tc>
      </w:tr>
      <w:tr>
        <w:tc>
          <w:tcPr>
            <w:tcW w:w="4705" w:type="dxa"/>
          </w:tcPr>
          <w:p>
            <w:pPr>
              <w:pStyle w:val="zyTableNAm"/>
              <w:ind w:left="567" w:hanging="567"/>
            </w:pPr>
            <w:r>
              <w:t xml:space="preserve">5D. </w:t>
            </w:r>
            <w:r>
              <w:tab/>
              <w:t xml:space="preserve">A person employed in the Department of Justice who is assigned, or is being considered for assignment, as a supervising officer under the </w:t>
            </w:r>
            <w:r>
              <w:rPr>
                <w:i/>
              </w:rPr>
              <w:t>Young Offenders Act 1994</w:t>
            </w:r>
            <w:r>
              <w:t xml:space="preserve"> section 77, 108 or 139.</w:t>
            </w:r>
          </w:p>
        </w:tc>
        <w:tc>
          <w:tcPr>
            <w:tcW w:w="1543" w:type="dxa"/>
          </w:tcPr>
          <w:p>
            <w:pPr>
              <w:pStyle w:val="zyTableNAm"/>
            </w:pPr>
            <w:r>
              <w:t>Sections 18, 19, 20 and 22 and Division 4</w:t>
            </w:r>
          </w:p>
        </w:tc>
      </w:tr>
      <w:tr>
        <w:tc>
          <w:tcPr>
            <w:tcW w:w="4705" w:type="dxa"/>
          </w:tcPr>
          <w:p>
            <w:pPr>
              <w:pStyle w:val="zyTableNAm"/>
              <w:ind w:left="567" w:hanging="567"/>
            </w:pPr>
            <w:r>
              <w:t xml:space="preserve">5E. </w:t>
            </w:r>
            <w:r>
              <w:tab/>
              <w:t xml:space="preserve">A person who is a member of the council of an Aboriginal community if the council has entered into, or proposes to enter into, a community supervision agreement under the </w:t>
            </w:r>
            <w:r>
              <w:rPr>
                <w:i/>
              </w:rPr>
              <w:t>Young Offenders Act 1994</w:t>
            </w:r>
            <w:r>
              <w:t xml:space="preserve"> section 17B.</w:t>
            </w:r>
          </w:p>
        </w:tc>
        <w:tc>
          <w:tcPr>
            <w:tcW w:w="1543" w:type="dxa"/>
          </w:tcPr>
          <w:p>
            <w:pPr>
              <w:pStyle w:val="zyTableNAm"/>
            </w:pPr>
            <w:r>
              <w:t>Division 4</w:t>
            </w:r>
          </w:p>
        </w:tc>
      </w:tr>
      <w:tr>
        <w:tc>
          <w:tcPr>
            <w:tcW w:w="4705" w:type="dxa"/>
          </w:tcPr>
          <w:p>
            <w:pPr>
              <w:pStyle w:val="zyTableNAm"/>
              <w:ind w:left="567" w:hanging="567"/>
            </w:pPr>
            <w:r>
              <w:t xml:space="preserve">5F. </w:t>
            </w:r>
            <w:r>
              <w:tab/>
              <w:t xml:space="preserve">A person appointed as, or nominated as suitable for appointment as, a monitor of a young person who has an Aboriginal background under the </w:t>
            </w:r>
            <w:r>
              <w:rPr>
                <w:i/>
              </w:rPr>
              <w:t>Young Offenders Act 1994</w:t>
            </w:r>
            <w:r>
              <w:t xml:space="preserve"> section 17C.</w:t>
            </w:r>
          </w:p>
        </w:tc>
        <w:tc>
          <w:tcPr>
            <w:tcW w:w="1543" w:type="dxa"/>
          </w:tcPr>
          <w:p>
            <w:pPr>
              <w:pStyle w:val="zyTableNAm"/>
            </w:pPr>
            <w:r>
              <w:t>Section 18 and Division 4</w:t>
            </w:r>
          </w:p>
        </w:tc>
      </w:tr>
    </w:tbl>
    <w:p>
      <w:pPr>
        <w:pStyle w:val="BlankClose"/>
      </w:pPr>
    </w:p>
    <w:p>
      <w:pPr>
        <w:pStyle w:val="Subsection"/>
        <w:spacing w:before="120"/>
      </w:pPr>
      <w:r>
        <w:tab/>
        <w:t>(3)</w:t>
      </w:r>
      <w:r>
        <w:tab/>
        <w:t>In Schedule 3 clause 1(1) in the Table item 10 delete “</w:t>
      </w:r>
      <w:r>
        <w:rPr>
          <w:sz w:val="22"/>
          <w:szCs w:val="22"/>
        </w:rPr>
        <w:t>Corrective Services</w:t>
      </w:r>
      <w:r>
        <w:t>” and insert:</w:t>
      </w:r>
    </w:p>
    <w:p>
      <w:pPr>
        <w:pStyle w:val="BlankOpen"/>
      </w:pPr>
    </w:p>
    <w:p>
      <w:pPr>
        <w:pStyle w:val="Subsection"/>
        <w:spacing w:before="100"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Justice</w:t>
      </w:r>
    </w:p>
    <w:p>
      <w:pPr>
        <w:pStyle w:val="BlankClose"/>
      </w:pPr>
    </w:p>
    <w:p>
      <w:pPr>
        <w:pStyle w:val="Subsection"/>
      </w:pPr>
      <w:r>
        <w:lastRenderedPageBreak/>
        <w:tab/>
        <w:t>(4)</w:t>
      </w:r>
      <w:r>
        <w:tab/>
        <w:t>In Schedule 3 clause 1(1) in the Table item 12 delete “</w:t>
      </w:r>
      <w:r>
        <w:rPr>
          <w:sz w:val="22"/>
          <w:szCs w:val="22"/>
        </w:rPr>
        <w:t>Section 18, 19, 20, 22</w:t>
      </w:r>
      <w:r>
        <w:t>” and insert:</w:t>
      </w:r>
    </w:p>
    <w:p>
      <w:pPr>
        <w:pStyle w:val="BlankOpen"/>
      </w:pPr>
    </w:p>
    <w:p>
      <w:pPr>
        <w:pStyle w:val="Subsection"/>
        <w:spacing w:before="100"/>
      </w:pPr>
      <w:r>
        <w:tab/>
      </w:r>
      <w:r>
        <w:tab/>
        <w:t>Sections 18, 19, 20 and 22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 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2023/121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02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Spent Convictions (Act Amendment)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Spent Convictions (Act Amendment)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Spent Convictions (Act Amendment)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Spent Convictions (Act Amendment)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185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6301514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30151403_GUID" w:val="b8611e61-4513-41c9-b125-73fcf792e706"/>
    <w:docVar w:name="WAFER_202307031022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703102217_GUID" w:val="e8359092-2c40-47e6-be7c-2d911f599d94"/>
    <w:docVar w:name="WAFER_2023080115191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01151918_GUID" w:val="0a703045-7ae5-4bd8-9578-e5faf6a85cad"/>
    <w:docVar w:name="WAFER_2024010313185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1852_GUID" w:val="338a933b-0325-471a-ad88-dd3db1edb96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C9C07B17-7650-4212-BA5A-8AB77166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CBB6-4F52-4BDA-9576-5A9E02BC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2610</Characters>
  <Application>Microsoft Office Word</Application>
  <DocSecurity>0</DocSecurity>
  <Lines>118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Spent Convictions (Act Amendment) Regulations 2023 - 00-00-01</dc:title>
  <dc:subject/>
  <dc:creator/>
  <cp:keywords/>
  <dc:description/>
  <cp:lastModifiedBy>Master Repository Process</cp:lastModifiedBy>
  <cp:revision>4</cp:revision>
  <cp:lastPrinted>2022-11-02T04:12:00Z</cp:lastPrinted>
  <dcterms:created xsi:type="dcterms:W3CDTF">2024-01-03T07:18:00Z</dcterms:created>
  <dcterms:modified xsi:type="dcterms:W3CDTF">2024-01-03T07:18:00Z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53823</vt:lpwstr>
  </property>
  <property fmtid="{D5CDD505-2E9C-101B-9397-08002B2CF9AE}" pid="3" name="DocumentType">
    <vt:lpwstr>Reg</vt:lpwstr>
  </property>
  <property fmtid="{D5CDD505-2E9C-101B-9397-08002B2CF9AE}" pid="4" name="AsAtDate">
    <vt:lpwstr>02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2023/121</vt:lpwstr>
  </property>
  <property fmtid="{D5CDD505-2E9C-101B-9397-08002B2CF9AE}" pid="8" name="PublishDate">
    <vt:lpwstr>2 Aug 2023</vt:lpwstr>
  </property>
  <property fmtid="{D5CDD505-2E9C-101B-9397-08002B2CF9AE}" pid="9" name="CommencementDate">
    <vt:lpwstr>20230802</vt:lpwstr>
  </property>
  <property fmtid="{D5CDD505-2E9C-101B-9397-08002B2CF9AE}" pid="10" name="CommencementAsAt">
    <vt:filetime>2023-08-01T16:00:00Z</vt:filetime>
  </property>
  <property fmtid="{D5CDD505-2E9C-101B-9397-08002B2CF9AE}" pid="11" name="CommencementYear">
    <vt:lpwstr>2023</vt:lpwstr>
  </property>
</Properties>
</file>