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Births, Deaths and Marriages Registration Act 1998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_Toc154744397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_Toc154744398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 in these regulations</w:t>
      </w:r>
      <w:r>
        <w:tab/>
      </w:r>
      <w:r>
        <w:fldChar w:fldCharType="begin"/>
      </w:r>
      <w:r>
        <w:instrText xml:space="preserve"> PAGEREF _Toc154744399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</w:t>
      </w:r>
      <w:r>
        <w:tab/>
      </w:r>
      <w:r>
        <w:fldChar w:fldCharType="begin"/>
      </w:r>
      <w:r>
        <w:instrText xml:space="preserve"> PAGEREF _Toc154744400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_Toc154744402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3" w:name="_Toc15474439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1999.</w:t>
      </w:r>
    </w:p>
    <w:p>
      <w:pPr>
        <w:pStyle w:val="Heading5"/>
        <w:rPr>
          <w:spacing w:val="-2"/>
        </w:rPr>
      </w:pPr>
      <w:bookmarkStart w:id="5" w:name="_Toc15474439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6" w:name="_Toc154744399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inserted: Gazette 15 Jun 2007 p. 2786.]</w:t>
      </w:r>
    </w:p>
    <w:p>
      <w:pPr>
        <w:pStyle w:val="Heading5"/>
      </w:pPr>
      <w:bookmarkStart w:id="7" w:name="_Toc154744400"/>
      <w:r>
        <w:rPr>
          <w:rStyle w:val="CharSectno"/>
        </w:rPr>
        <w:t>4</w:t>
      </w:r>
      <w:r>
        <w:t>.</w:t>
      </w:r>
      <w:r>
        <w:tab/>
        <w:t>Fees</w:t>
      </w:r>
      <w:bookmarkEnd w:id="7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THeadingNAm"/>
      </w:pPr>
      <w:r>
        <w:lastRenderedPageBreak/>
        <w:t>Table</w:t>
      </w:r>
    </w:p>
    <w:tbl>
      <w:tblPr>
        <w:tblW w:w="6372" w:type="dxa"/>
        <w:tblInd w:w="682" w:type="dxa"/>
        <w:tblLayout w:type="fixed"/>
        <w:tblLook w:val="0000" w:firstRow="0" w:lastRow="0" w:firstColumn="0" w:lastColumn="0" w:noHBand="0" w:noVBand="0"/>
      </w:tblPr>
      <w:tblGrid>
        <w:gridCol w:w="700"/>
        <w:gridCol w:w="4382"/>
        <w:gridCol w:w="1290"/>
      </w:tblGrid>
      <w:tr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Matter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</w:p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Certificates and searches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Certified copy of a registration other than one provided under item 2, 3, 7 or 8 (including one 10 year search)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r>
              <w:t>55.00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Commemorative certificate (including one 10 year search and a certified copy of the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r>
              <w:t>65.00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Certified copy of a registration at least 75 years old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r>
              <w:t>36.00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4.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Uncertified copy of a registration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r>
              <w:t>20.00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5.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r>
              <w:t>35.00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keepNext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6.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Application for registration of a change of name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r>
              <w:t>190.00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7.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Application for an addition to, or correction of, information in respect of a registration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r>
              <w:t>55.00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8.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Application to change a child’s name, in respect of a birth registration, within 12 months of birth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r>
              <w:t>55.00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9.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Priority service, in addition to another fee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r>
              <w:t>42.00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lastRenderedPageBreak/>
              <w:t>10.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Manual validation of a document on request of a user of the national Document Verification Service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r>
              <w:t>10.00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Provision of bulk information from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jc w:val="center"/>
            </w:pPr>
            <w:r>
              <w:t>500.00 per year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Matching of information in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jc w:val="center"/>
            </w:pPr>
            <w:r>
              <w:t>200.00 per request</w:t>
            </w:r>
          </w:p>
        </w:tc>
      </w:tr>
      <w:tr>
        <w:tc>
          <w:tcPr>
            <w:tcW w:w="700" w:type="dxa"/>
            <w:tcBorders>
              <w:bottom w:val="single" w:sz="4" w:space="0" w:color="auto"/>
            </w:tcBorders>
            <w:noWrap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noWrap/>
          </w:tcPr>
          <w:p>
            <w:pPr>
              <w:pStyle w:val="TableNAm"/>
            </w:pPr>
            <w:r>
              <w:t>Application for a copy of a document given to the Registrar in relation to the registration of a registrable event or the notation of an entry in a register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TableNAm"/>
              <w:ind w:right="257"/>
              <w:jc w:val="right"/>
            </w:pPr>
            <w:r>
              <w:t>48.00</w:t>
            </w:r>
          </w:p>
        </w:tc>
      </w:tr>
    </w:tbl>
    <w:p>
      <w:pPr>
        <w:pStyle w:val="Footnotesection"/>
        <w:keepNext/>
        <w:keepLines w:val="0"/>
      </w:pPr>
      <w:r>
        <w:tab/>
        <w:t>[Regulation 4 inserted: Gazette 15 Jun 2007 p. 2786-7; amended: Gazette 12 Jun 2009 p. 2116-17; 26 Jun 2015 p. 2255; 24 Jun 2016 p. 2318-19; 25 Aug 2017 p. 4567</w:t>
      </w:r>
      <w:r>
        <w:noBreakHyphen/>
        <w:t>8; 28 Jun 2019 p. 2554</w:t>
      </w:r>
      <w:r>
        <w:noBreakHyphen/>
        <w:t>5; SL 2021/101 r. 4; SL 2022/111 r. 4; SL 2023/120 r.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154744401"/>
      <w:r>
        <w:lastRenderedPageBreak/>
        <w:t>Notes</w:t>
      </w:r>
      <w:bookmarkEnd w:id="8"/>
    </w:p>
    <w:p>
      <w:pPr>
        <w:pStyle w:val="nStatement"/>
        <w:jc w:val="both"/>
      </w:pPr>
      <w:r>
        <w:t xml:space="preserve">This is a compilation of the </w:t>
      </w:r>
      <w:r>
        <w:rPr>
          <w:i/>
          <w:noProof/>
        </w:rPr>
        <w:t>Births, Deaths and Marriages Registration Regulations 1999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9" w:name="_Toc154744402"/>
      <w:r>
        <w:t>Compilation table</w:t>
      </w:r>
      <w:bookmarkEnd w:id="9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Births, Deaths and Marriages Registration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24 Jun 2016 (see r. 2(a));</w:t>
            </w:r>
            <w:r>
              <w:br/>
              <w:t>Regulations other than r. 1 and 2: 1 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Aug 2017 p. 4567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25 Aug 2017 (see r. 2(a));</w:t>
            </w:r>
            <w:r>
              <w:br/>
              <w:t>Regulations other than r. 1 and 2: 1 Oct 2017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Jun 2019 p. 2553</w:t>
            </w:r>
            <w:r>
              <w:noBreakHyphen/>
              <w:t>642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 Jul 2019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2021/101</w:t>
            </w:r>
            <w:r>
              <w:br/>
              <w:t>29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 Jul 2021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2022/111</w:t>
            </w:r>
            <w:r>
              <w:br/>
              <w:t>30 Jun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 Jul 2022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2023/120 2 Aug 2023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3 Aug 2023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1" w:name="_Toc154744403"/>
      <w:r>
        <w:rPr>
          <w:sz w:val="28"/>
        </w:rPr>
        <w:lastRenderedPageBreak/>
        <w:t>Defined terms</w:t>
      </w:r>
      <w:bookmarkEnd w:id="1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10 year search</w:t>
      </w:r>
      <w:r>
        <w:tab/>
        <w:t>3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8F074DD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0E37CBC0" w14:textId="77636E21" w:rsidR="00D814A7" w:rsidRDefault="00D814A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D902D97" w14:textId="77777777" w:rsidR="00D814A7" w:rsidRDefault="00D814A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F31AD1B" w14:textId="3B582F84" w:rsidR="00D814A7" w:rsidRDefault="00D814A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FCAC7F0" w14:textId="77777777" w:rsidR="00D814A7" w:rsidRDefault="00D814A7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1191" w:right="2404" w:bottom="1134" w:left="2404" w:header="1134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01-l0-01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01-l0-01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01-l0-01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01-l0-01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01-l0-01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01-l0-01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2" w:name="DefinedTerms"/>
    <w:bookmarkEnd w:id="12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7155535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  <w:docVar w:name="WAFER_20160629143121" w:val="RemoveTocBookmarks,RemoveUnusedBookmarks,RemoveLanguageTags,UsedStyles,ResetPageSize"/>
    <w:docVar w:name="WAFER_20160629143121_GUID" w:val="2239b50b-6b35-4253-9fe1-99ae3bc75a46"/>
    <w:docVar w:name="WAFER_202106251457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145714_GUID" w:val="0c468ba4-98ca-44f8-af3e-bb3905fc9c95"/>
    <w:docVar w:name="WAFER_20220627081730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627081730_GUID" w:val="26960a73-9b2f-48db-9459-94b72caf07cd"/>
    <w:docVar w:name="WAFER_202308011614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801161431_GUID" w:val="f96763b4-95cf-496b-b142-c22fe85c109c"/>
    <w:docVar w:name="WAFER_2023122715553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7155535_GUID" w:val="74063928-287f-4248-aa36-575f629f9a7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docId w15:val="{4C602234-FFB9-454F-8477-2964E09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5070</Characters>
  <Application>Microsoft Office Word</Application>
  <DocSecurity>0</DocSecurity>
  <Lines>281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1999 - 01-l0-01</dc:title>
  <dc:subject/>
  <dc:creator/>
  <cp:keywords/>
  <dc:description/>
  <cp:lastModifiedBy>Master Repository Process</cp:lastModifiedBy>
  <cp:revision>4</cp:revision>
  <cp:lastPrinted>2005-01-10T06:46:00Z</cp:lastPrinted>
  <dcterms:created xsi:type="dcterms:W3CDTF">2023-12-29T04:13:00Z</dcterms:created>
  <dcterms:modified xsi:type="dcterms:W3CDTF">2023-12-29T04:13:00Z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AsAtDate">
    <vt:lpwstr>03 Aug 2023</vt:lpwstr>
  </property>
  <property fmtid="{D5CDD505-2E9C-101B-9397-08002B2CF9AE}" pid="7" name="Suffix">
    <vt:lpwstr>01-l0-01</vt:lpwstr>
  </property>
  <property fmtid="{D5CDD505-2E9C-101B-9397-08002B2CF9AE}" pid="8" name="Official">
    <vt:lpwstr/>
  </property>
  <property fmtid="{D5CDD505-2E9C-101B-9397-08002B2CF9AE}" pid="9" name="CommencementDate">
    <vt:lpwstr>20230803</vt:lpwstr>
  </property>
  <property fmtid="{D5CDD505-2E9C-101B-9397-08002B2CF9AE}" pid="10" name="CommencementAsAt">
    <vt:filetime>2023-08-02T16:00:00Z</vt:filetime>
  </property>
  <property fmtid="{D5CDD505-2E9C-101B-9397-08002B2CF9AE}" pid="11" name="CommencementYear">
    <vt:lpwstr>2023</vt:lpwstr>
  </property>
</Properties>
</file>