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Land Valuers Licensing Act 1978</w:t>
      </w:r>
      <w:r>
        <w:rPr>
          <w:noProof/>
        </w:rPr>
        <w:br/>
        <w:t>Real Estate and Business Agents Act 1978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Commerce Regulations Amendment (Property Licensing)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Commerce Regulations Amendment (Property Licensing)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_Toc155185877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_Toc155185878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Land Valuers Licensing Regulations 1979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_Toc155185880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Regulation 8 replaced</w:t>
      </w:r>
      <w:r>
        <w:tab/>
      </w:r>
      <w:r>
        <w:fldChar w:fldCharType="begin"/>
      </w:r>
      <w:r>
        <w:instrText xml:space="preserve"> PAGEREF _Toc155185881 \h </w:instrText>
      </w:r>
      <w:r>
        <w:fldChar w:fldCharType="separate"/>
      </w:r>
      <w:r>
        <w:t>2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</w:t>
      </w:r>
      <w:r>
        <w:rPr>
          <w:noProof/>
          <w:snapToGrid w:val="0"/>
        </w:rPr>
        <w:t>.</w:t>
      </w:r>
      <w:r>
        <w:rPr>
          <w:noProof/>
          <w:snapToGrid w:val="0"/>
        </w:rPr>
        <w:tab/>
      </w:r>
      <w:r>
        <w:rPr>
          <w:noProof/>
        </w:rPr>
        <w:t>Degrees</w:t>
      </w:r>
      <w:r>
        <w:rPr>
          <w:noProof/>
          <w:snapToGrid w:val="0"/>
        </w:rPr>
        <w:t>, diplomas and other awards prescribed (Act s. 19(c))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_Toc155185882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Schedule 1A inserted</w:t>
      </w:r>
      <w:r>
        <w:tab/>
      </w:r>
      <w:r>
        <w:fldChar w:fldCharType="begin"/>
      </w:r>
      <w:r>
        <w:instrText xml:space="preserve"> PAGEREF _Toc155185883 \h </w:instrText>
      </w:r>
      <w:r>
        <w:fldChar w:fldCharType="separate"/>
      </w:r>
      <w:r>
        <w:t>3</w:t>
      </w:r>
      <w:r>
        <w:fldChar w:fldCharType="end"/>
      </w:r>
    </w:p>
    <w:p>
      <w:pPr>
        <w:pStyle w:val="TOC3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1A — Degrees and diplomas for grant of licence</w:t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1 — Degrees</w:t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2 — Diplomas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Real Estate and Business Agents (General) Regulations 1979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_Toc155185888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Regulation 6 amended</w:t>
      </w:r>
      <w:r>
        <w:tab/>
      </w:r>
      <w:r>
        <w:fldChar w:fldCharType="begin"/>
      </w:r>
      <w:r>
        <w:instrText xml:space="preserve"> PAGEREF _Toc155185889 \h </w:instrText>
      </w:r>
      <w:r>
        <w:fldChar w:fldCharType="separate"/>
      </w:r>
      <w:r>
        <w:t>8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contextualSpacing/>
      </w:pPr>
      <w:r>
        <w:lastRenderedPageBreak/>
        <w:t>Land Valuers Licensing Act 1978</w:t>
      </w:r>
      <w:r>
        <w:br/>
        <w:t>Real Estate and Business Agents Act 1978</w:t>
      </w:r>
    </w:p>
    <w:p>
      <w:pPr>
        <w:pStyle w:val="NameofActReg"/>
      </w:pPr>
      <w:r>
        <w:t>Commerce Regulations Amendment (Property Licensing) Regulations 2023</w:t>
      </w:r>
    </w:p>
    <w:p>
      <w:pPr>
        <w:pStyle w:val="MadeBy"/>
      </w:pPr>
      <w:r>
        <w:t>Made by the Governor in Executive Council.</w:t>
      </w:r>
    </w:p>
    <w:p>
      <w:pPr>
        <w:pStyle w:val="Heading2"/>
        <w:pageBreakBefore w:val="0"/>
        <w:spacing w:before="360"/>
        <w:rPr>
          <w:rStyle w:val="CharPartText"/>
        </w:rPr>
      </w:pPr>
      <w:bookmarkStart w:id="3" w:name="_Toc155185876"/>
      <w:r>
        <w:rPr>
          <w:rStyle w:val="CharPartNo"/>
        </w:rPr>
        <w:t>Part 1</w:t>
      </w:r>
      <w:r>
        <w:t> — </w:t>
      </w:r>
      <w:r>
        <w:rPr>
          <w:rStyle w:val="CharPartText"/>
        </w:rPr>
        <w:t>Preliminary</w:t>
      </w:r>
      <w:bookmarkEnd w:id="3"/>
    </w:p>
    <w:p>
      <w:pPr>
        <w:pStyle w:val="Heading5"/>
      </w:pPr>
      <w:bookmarkStart w:id="4" w:name="_Toc155185877"/>
      <w:r>
        <w:rPr>
          <w:rStyle w:val="CharSectno"/>
        </w:rPr>
        <w:t>1</w:t>
      </w:r>
      <w:r>
        <w:t>.</w:t>
      </w:r>
      <w:r>
        <w:tab/>
        <w:t>Citation</w:t>
      </w:r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Commerce Regulations Amendment (Property Licensing) Regulations 2023</w:t>
      </w:r>
      <w:r>
        <w:t>.</w:t>
      </w:r>
    </w:p>
    <w:p>
      <w:pPr>
        <w:pStyle w:val="Heading5"/>
        <w:rPr>
          <w:spacing w:val="-2"/>
        </w:rPr>
      </w:pPr>
      <w:bookmarkStart w:id="6" w:name="_Toc15518587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Part 1</w:t>
      </w:r>
      <w:r>
        <w:t xml:space="preserve">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2"/>
      </w:pPr>
      <w:bookmarkStart w:id="7" w:name="_Toc155185879"/>
      <w:r>
        <w:rPr>
          <w:rStyle w:val="CharPartNo"/>
        </w:rPr>
        <w:lastRenderedPageBreak/>
        <w:t>Part 2</w:t>
      </w:r>
      <w:r>
        <w:t> — </w:t>
      </w:r>
      <w:r>
        <w:rPr>
          <w:rStyle w:val="CharPartText"/>
          <w:i/>
        </w:rPr>
        <w:t>Land Valuers Licensing Regulations 1979</w:t>
      </w:r>
      <w:r>
        <w:rPr>
          <w:rStyle w:val="CharPartText"/>
        </w:rPr>
        <w:t xml:space="preserve"> amended</w:t>
      </w:r>
      <w:bookmarkEnd w:id="7"/>
    </w:p>
    <w:p>
      <w:pPr>
        <w:pStyle w:val="Heading5"/>
        <w:rPr>
          <w:snapToGrid w:val="0"/>
        </w:rPr>
      </w:pPr>
      <w:bookmarkStart w:id="8" w:name="_Toc15518588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8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Land Valuers Licensing Regulations 1979</w:t>
      </w:r>
      <w:r>
        <w:t>.</w:t>
      </w:r>
    </w:p>
    <w:p>
      <w:pPr>
        <w:pStyle w:val="Heading5"/>
        <w:rPr>
          <w:snapToGrid w:val="0"/>
        </w:rPr>
      </w:pPr>
      <w:bookmarkStart w:id="9" w:name="_Toc15518588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Regulation 8 replaced</w:t>
      </w:r>
      <w:bookmarkEnd w:id="9"/>
    </w:p>
    <w:p>
      <w:pPr>
        <w:pStyle w:val="Subsection"/>
      </w:pPr>
      <w:r>
        <w:tab/>
      </w:r>
      <w:r>
        <w:tab/>
        <w:t>Delete regulation 8 and insert:</w:t>
      </w:r>
    </w:p>
    <w:p>
      <w:pPr>
        <w:pStyle w:val="BlankOpen"/>
        <w:rPr>
          <w:rStyle w:val="CharSectno"/>
        </w:rPr>
      </w:pPr>
    </w:p>
    <w:p>
      <w:pPr>
        <w:pStyle w:val="zHeading5"/>
        <w:rPr>
          <w:snapToGrid w:val="0"/>
        </w:rPr>
      </w:pPr>
      <w:bookmarkStart w:id="10" w:name="_Toc155185882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</w:r>
      <w:r>
        <w:t>Degrees</w:t>
      </w:r>
      <w:r>
        <w:rPr>
          <w:snapToGrid w:val="0"/>
        </w:rPr>
        <w:t>, diplomas and other awards prescribed (Act s. 19(c))</w:t>
      </w:r>
      <w:bookmarkEnd w:id="10"/>
    </w:p>
    <w:p>
      <w:pPr>
        <w:pStyle w:val="z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section 19(c) of the Act, the following degrees, diplomas, certificates and other awards are prescribed — </w:t>
      </w:r>
    </w:p>
    <w:p>
      <w:pPr>
        <w:pStyle w:val="zIndenta"/>
        <w:rPr>
          <w:rStyle w:val="DraftersNotes"/>
        </w:rPr>
      </w:pPr>
      <w:r>
        <w:tab/>
        <w:t>(a)</w:t>
      </w:r>
      <w:r>
        <w:tab/>
      </w:r>
      <w:r>
        <w:rPr>
          <w:snapToGrid w:val="0"/>
        </w:rPr>
        <w:t>a degree listed in Schedule 1A Division 1;</w:t>
      </w:r>
    </w:p>
    <w:p>
      <w:pPr>
        <w:pStyle w:val="zIndenta"/>
        <w:rPr>
          <w:rStyle w:val="DraftersNotes"/>
        </w:rPr>
      </w:pPr>
      <w:r>
        <w:tab/>
        <w:t>(b)</w:t>
      </w:r>
      <w:r>
        <w:tab/>
      </w:r>
      <w:r>
        <w:rPr>
          <w:snapToGrid w:val="0"/>
        </w:rPr>
        <w:t>a diploma listed in Schedule 1A Division 2;</w:t>
      </w:r>
    </w:p>
    <w:p>
      <w:pPr>
        <w:pStyle w:val="z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membership of the Royal Institution of Chartered Surveyors as a Chartered Commercial Property Surveyor;</w:t>
      </w:r>
    </w:p>
    <w:p>
      <w:pPr>
        <w:pStyle w:val="z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 xml:space="preserve">membership of the Royal Institution of Chartered Surveyors as a Chartered General Practice Surveyor obtained before 1 January 2000; </w:t>
      </w:r>
    </w:p>
    <w:p>
      <w:pPr>
        <w:pStyle w:val="z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membership of the Royal Institution of Chartered Surveyors as a Chartered Valuation Surveyor.</w:t>
      </w:r>
    </w:p>
    <w:p>
      <w:pPr>
        <w:pStyle w:val="BlankClose"/>
        <w:rPr>
          <w:snapToGrid w:val="0"/>
        </w:rPr>
      </w:pPr>
    </w:p>
    <w:p>
      <w:pPr>
        <w:pStyle w:val="Heading5"/>
        <w:rPr>
          <w:snapToGrid w:val="0"/>
        </w:rPr>
      </w:pPr>
      <w:bookmarkStart w:id="11" w:name="_Toc155185883"/>
      <w:r>
        <w:rPr>
          <w:rStyle w:val="CharSectno"/>
        </w:rPr>
        <w:lastRenderedPageBreak/>
        <w:t>5</w:t>
      </w:r>
      <w:r>
        <w:rPr>
          <w:snapToGrid w:val="0"/>
        </w:rPr>
        <w:t>.</w:t>
      </w:r>
      <w:r>
        <w:rPr>
          <w:snapToGrid w:val="0"/>
        </w:rPr>
        <w:tab/>
        <w:t>Schedule 1A inserted</w:t>
      </w:r>
      <w:bookmarkEnd w:id="11"/>
    </w:p>
    <w:p>
      <w:pPr>
        <w:pStyle w:val="Subsection"/>
        <w:keepNext/>
      </w:pPr>
      <w:r>
        <w:tab/>
      </w:r>
      <w:r>
        <w:tab/>
        <w:t>After Schedule 1 insert:</w:t>
      </w:r>
    </w:p>
    <w:p>
      <w:pPr>
        <w:pStyle w:val="BlankOpen"/>
      </w:pPr>
    </w:p>
    <w:p>
      <w:pPr>
        <w:pStyle w:val="zyHeading2"/>
      </w:pPr>
      <w:bookmarkStart w:id="12" w:name="_Toc155185884"/>
      <w:r>
        <w:t>Schedule 1A — Degrees and diplomas for grant of licence</w:t>
      </w:r>
      <w:bookmarkEnd w:id="12"/>
    </w:p>
    <w:p>
      <w:pPr>
        <w:pStyle w:val="zyShoulderClause"/>
      </w:pPr>
      <w:r>
        <w:t>[r. 8]</w:t>
      </w:r>
    </w:p>
    <w:p>
      <w:pPr>
        <w:pStyle w:val="zyHeading3"/>
      </w:pPr>
      <w:bookmarkStart w:id="13" w:name="_Toc155185885"/>
      <w:r>
        <w:t>Division 1 — Degrees</w:t>
      </w:r>
      <w:bookmarkEnd w:id="13"/>
    </w:p>
    <w:tbl>
      <w:tblPr>
        <w:tblW w:w="68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147"/>
        <w:gridCol w:w="2977"/>
      </w:tblGrid>
      <w:tr>
        <w:trPr>
          <w:tblHeader/>
        </w:trPr>
        <w:tc>
          <w:tcPr>
            <w:tcW w:w="709" w:type="dxa"/>
            <w:noWrap/>
          </w:tcPr>
          <w:p>
            <w:pPr>
              <w:pStyle w:val="z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147" w:type="dxa"/>
          </w:tcPr>
          <w:p>
            <w:pPr>
              <w:pStyle w:val="z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2977" w:type="dxa"/>
            <w:noWrap/>
          </w:tcPr>
          <w:p>
            <w:pPr>
              <w:pStyle w:val="z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1.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Bond University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Bachelor of Property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2.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Bond University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 xml:space="preserve">Master of Valuation and Property Development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3.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Bond University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 xml:space="preserve">Master of Valuation and Property Development (Professional)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4.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Central Queensland University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 xml:space="preserve">Bachelor of Laws and Bachelor of Property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5.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Central Queensland University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 xml:space="preserve">Bachelor of Property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6.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Central Queensland University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Bachelor of Property (Financial Planning)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7.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Curtin University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Bachelor of Business (Valuation and Land Economy)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8.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Curtin University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Bachelor of Commerce (Property)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lastRenderedPageBreak/>
              <w:t>9.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Curtin University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Bachelor of Commerce (Property Development and Valuation)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10.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Curtin University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 xml:space="preserve">Bachelor of Commerce (Property Development and Valuation Extension Major)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11.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Curtin University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Bachelor of Commerce (Property Valuation)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12.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Curtin University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Master of Property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13.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Deakin University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Bachelor of Construction Management (Honours) / Bachelor of Property and Real Estate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14.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Deakin University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 xml:space="preserve">Bachelor of Property and Real Estate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15.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Deakin University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 xml:space="preserve">Bachelor of Property and Real Estate / Bachelor of Commerce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16.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Deakin University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 xml:space="preserve">Bachelor of Property and Real Estate / Bachelor of Laws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17.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Queensland University of Technology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 xml:space="preserve">Bachelor of Design (Architecture) / Bachelor of Property Economics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18.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Queensland University of Technology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 xml:space="preserve">Bachelor of Design (Interior Architecture) / Bachelor of Property Economics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lastRenderedPageBreak/>
              <w:t>19.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Queensland University of Technology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Bachelor of Property Economics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20.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Queensland University of Technology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Bachelor of Property Economics / Bachelor of Business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21.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Queensland University of Technology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Bachelor of Property Economics / Bachelor of Laws (Honours)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22.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Royal Melbourne Institute of Technology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Bachelor of Property Development, Investment and Valuation (Honours)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23.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Royal Melbourne Institute of Technology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 xml:space="preserve">Master of Property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24.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>TAFE NSW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 xml:space="preserve">Bachelor of Property Valuation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25.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University of Melbourne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Master of Architecture / Master of Property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26.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University of Melbourne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Master of Construction Management / Master of Property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27.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University of Melbourne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 xml:space="preserve">Master of Property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28.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 xml:space="preserve">University of Melbourne 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Master of Property / Master of Urban Planning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29.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>University of South Australia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 xml:space="preserve">Bachelor of Business (Property)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lastRenderedPageBreak/>
              <w:t>30.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>University of Technology Sydney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 xml:space="preserve">Bachelor of Property Economics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31.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>University of Technology Sydney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Bachelor of Property Economics / Bachelor of International Studies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32.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>University of Technology Sydney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Bachelor of Property Economics (Honours)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33.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>University of Technology Sydney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Master of Property Development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34.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>University of Technology Sydney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 xml:space="preserve">Master of Property Development and Investment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35.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>University of Technology Sydney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 xml:space="preserve">Master of Property Development and Planning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36.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>University of Technology Sydney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 xml:space="preserve">Master of Property Development and Project Management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37.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>Western Australian Institute of Technology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Bachelor of Business (Valuation and Land Administration)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38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>Western Australian Institute of Technology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Bachelor of Business (Valuation and Land Economy)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39.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>Western Sydney University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Bachelor of Business (Property)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40.</w:t>
            </w:r>
          </w:p>
        </w:tc>
        <w:tc>
          <w:tcPr>
            <w:tcW w:w="3147" w:type="dxa"/>
          </w:tcPr>
          <w:p>
            <w:pPr>
              <w:pStyle w:val="zyTableNAm"/>
            </w:pPr>
            <w:r>
              <w:t>Western Sydney University</w:t>
            </w:r>
          </w:p>
        </w:tc>
        <w:tc>
          <w:tcPr>
            <w:tcW w:w="2977" w:type="dxa"/>
            <w:noWrap/>
          </w:tcPr>
          <w:p>
            <w:pPr>
              <w:pStyle w:val="zyTableNAm"/>
            </w:pPr>
            <w:r>
              <w:t>Master of Property Investment and Development</w:t>
            </w:r>
          </w:p>
        </w:tc>
      </w:tr>
    </w:tbl>
    <w:p>
      <w:pPr>
        <w:pStyle w:val="zyHeading3"/>
      </w:pPr>
      <w:bookmarkStart w:id="14" w:name="_Toc155185886"/>
      <w:r>
        <w:lastRenderedPageBreak/>
        <w:t>Division 2 — Diplomas</w:t>
      </w:r>
      <w:bookmarkEnd w:id="14"/>
    </w:p>
    <w:tbl>
      <w:tblPr>
        <w:tblW w:w="68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144"/>
        <w:gridCol w:w="2977"/>
      </w:tblGrid>
      <w:tr>
        <w:trPr>
          <w:cantSplit/>
          <w:tblHeader/>
        </w:trPr>
        <w:tc>
          <w:tcPr>
            <w:tcW w:w="709" w:type="dxa"/>
            <w:noWrap/>
          </w:tcPr>
          <w:p>
            <w:pPr>
              <w:pStyle w:val="z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144" w:type="dxa"/>
            <w:noWrap/>
          </w:tcPr>
          <w:p>
            <w:pPr>
              <w:pStyle w:val="z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2977" w:type="dxa"/>
          </w:tcPr>
          <w:p>
            <w:pPr>
              <w:pStyle w:val="z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Diploma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1.</w:t>
            </w:r>
          </w:p>
        </w:tc>
        <w:tc>
          <w:tcPr>
            <w:tcW w:w="3144" w:type="dxa"/>
            <w:noWrap/>
          </w:tcPr>
          <w:p>
            <w:pPr>
              <w:pStyle w:val="zyTableNAm"/>
            </w:pPr>
            <w:r>
              <w:t>Bond University</w:t>
            </w:r>
          </w:p>
        </w:tc>
        <w:tc>
          <w:tcPr>
            <w:tcW w:w="2977" w:type="dxa"/>
          </w:tcPr>
          <w:p>
            <w:pPr>
              <w:pStyle w:val="zyTableNAm"/>
            </w:pPr>
            <w:r>
              <w:t xml:space="preserve">Graduate Diploma of Valuation and Property Development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2.</w:t>
            </w:r>
          </w:p>
        </w:tc>
        <w:tc>
          <w:tcPr>
            <w:tcW w:w="3144" w:type="dxa"/>
            <w:noWrap/>
          </w:tcPr>
          <w:p>
            <w:pPr>
              <w:pStyle w:val="zyTableNAm"/>
            </w:pPr>
            <w:r>
              <w:t xml:space="preserve">Deakin University </w:t>
            </w:r>
          </w:p>
        </w:tc>
        <w:tc>
          <w:tcPr>
            <w:tcW w:w="2977" w:type="dxa"/>
          </w:tcPr>
          <w:p>
            <w:pPr>
              <w:pStyle w:val="zyTableNAm"/>
            </w:pPr>
            <w:r>
              <w:t xml:space="preserve">Graduate Diploma of Property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3.</w:t>
            </w:r>
          </w:p>
        </w:tc>
        <w:tc>
          <w:tcPr>
            <w:tcW w:w="3144" w:type="dxa"/>
            <w:noWrap/>
          </w:tcPr>
          <w:p>
            <w:pPr>
              <w:pStyle w:val="zyTableNAm"/>
            </w:pPr>
            <w:r>
              <w:t xml:space="preserve">Royal Melbourne Institute of Technology </w:t>
            </w:r>
          </w:p>
        </w:tc>
        <w:tc>
          <w:tcPr>
            <w:tcW w:w="2977" w:type="dxa"/>
          </w:tcPr>
          <w:p>
            <w:pPr>
              <w:pStyle w:val="zyTableNAm"/>
            </w:pPr>
            <w:r>
              <w:t xml:space="preserve">Graduate Diploma in Property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4.</w:t>
            </w:r>
          </w:p>
        </w:tc>
        <w:tc>
          <w:tcPr>
            <w:tcW w:w="3144" w:type="dxa"/>
            <w:noWrap/>
          </w:tcPr>
          <w:p>
            <w:pPr>
              <w:pStyle w:val="zyTableNAm"/>
            </w:pPr>
            <w:r>
              <w:t xml:space="preserve">University of Melbourne </w:t>
            </w:r>
          </w:p>
        </w:tc>
        <w:tc>
          <w:tcPr>
            <w:tcW w:w="2977" w:type="dxa"/>
          </w:tcPr>
          <w:p>
            <w:pPr>
              <w:pStyle w:val="zyTableNAm"/>
            </w:pPr>
            <w:r>
              <w:t xml:space="preserve">Graduate Diploma in Property Valuation </w:t>
            </w:r>
          </w:p>
        </w:tc>
      </w:tr>
    </w:tbl>
    <w:p>
      <w:pPr>
        <w:pStyle w:val="BlankClose"/>
      </w:pPr>
    </w:p>
    <w:p>
      <w:pPr>
        <w:pStyle w:val="Heading2"/>
      </w:pPr>
      <w:bookmarkStart w:id="15" w:name="_Toc155185887"/>
      <w:r>
        <w:rPr>
          <w:rStyle w:val="CharPartNo"/>
        </w:rPr>
        <w:lastRenderedPageBreak/>
        <w:t>Part 3</w:t>
      </w:r>
      <w:r>
        <w:t> — </w:t>
      </w:r>
      <w:r>
        <w:rPr>
          <w:rStyle w:val="CharPartText"/>
          <w:i/>
        </w:rPr>
        <w:t>Real Estate and Business Agents (General) Regulations 1979</w:t>
      </w:r>
      <w:r>
        <w:rPr>
          <w:rStyle w:val="CharPartText"/>
        </w:rPr>
        <w:t xml:space="preserve"> amended</w:t>
      </w:r>
      <w:bookmarkEnd w:id="15"/>
    </w:p>
    <w:p>
      <w:pPr>
        <w:pStyle w:val="Heading5"/>
        <w:rPr>
          <w:snapToGrid w:val="0"/>
        </w:rPr>
      </w:pPr>
      <w:bookmarkStart w:id="16" w:name="_Toc15518588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16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Real Estate and Business Agents (General) Regulations 1979</w:t>
      </w:r>
      <w:r>
        <w:t>.</w:t>
      </w:r>
    </w:p>
    <w:p>
      <w:pPr>
        <w:pStyle w:val="Heading5"/>
        <w:rPr>
          <w:snapToGrid w:val="0"/>
        </w:rPr>
      </w:pPr>
      <w:bookmarkStart w:id="17" w:name="_Toc155185889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Regulation 6 amended</w:t>
      </w:r>
      <w:bookmarkEnd w:id="17"/>
    </w:p>
    <w:p>
      <w:pPr>
        <w:pStyle w:val="Subsection"/>
      </w:pPr>
      <w:r>
        <w:tab/>
      </w:r>
      <w:r>
        <w:tab/>
        <w:t>In regulation 6(1):</w:t>
      </w:r>
    </w:p>
    <w:p>
      <w:pPr>
        <w:pStyle w:val="Indenta"/>
      </w:pPr>
      <w:r>
        <w:tab/>
        <w:t>(a)</w:t>
      </w:r>
      <w:r>
        <w:tab/>
        <w:t>after paragraph (a)(iv) insert:</w:t>
      </w:r>
    </w:p>
    <w:p>
      <w:pPr>
        <w:pStyle w:val="BlankOpen"/>
      </w:pPr>
    </w:p>
    <w:p>
      <w:pPr>
        <w:pStyle w:val="zIndenti"/>
      </w:pPr>
      <w:r>
        <w:tab/>
        <w:t>(iva)</w:t>
      </w:r>
      <w:r>
        <w:tab/>
        <w:t>Bachelor of Commerce (Property Development and Valuation Extension Major);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after paragraph (c) insert:</w:t>
      </w:r>
    </w:p>
    <w:p>
      <w:pPr>
        <w:pStyle w:val="BlankOpen"/>
      </w:pPr>
    </w:p>
    <w:p>
      <w:pPr>
        <w:pStyle w:val="zIndenta"/>
      </w:pPr>
      <w:r>
        <w:tab/>
        <w:t>(ca)</w:t>
      </w:r>
      <w:r>
        <w:tab/>
        <w:t>the examinations required to be passed for the conferral of a Diploma of Property (Agency Management) registered qualification CPP51122; or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5F9AABE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65C0E618" w14:textId="3005DBCE" w:rsidR="005B63B5" w:rsidRDefault="005B63B5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4481025" w14:textId="77777777" w:rsidR="005B63B5" w:rsidRDefault="005B63B5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BA024B9" w14:textId="50116B39" w:rsidR="005B63B5" w:rsidRDefault="005B63B5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9AD9968" w14:textId="77777777" w:rsidR="005B63B5" w:rsidRDefault="005B63B5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Commerce Regulations Amendment (Property Licensing)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Commerce Regulations Amendment (Property Licensing)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Commerce Regulations Amendment (Property Licensing)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Commerce Regulations Amendment (Property Licensing)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14093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63011344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630113441_GUID" w:val="fb3fc58d-3eff-41ff-af0f-93fdf6098190"/>
    <w:docVar w:name="WAFER_2023080516523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805165232_GUID" w:val="d03257a6-59bb-4822-806a-ca0384ae8d63"/>
    <w:docVar w:name="WAFER_2024010214093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40939_GUID" w:val="c968ed53-6145-4178-b937-1b86dc2a756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DB7BE5FF-904F-4537-9B07-F55409EB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link w:val="HeaderCha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2203-7657-480D-9F16-4CE3F8CD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999</Words>
  <Characters>5997</Characters>
  <Application>Microsoft Office Word</Application>
  <DocSecurity>0</DocSecurity>
  <Lines>374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Regulations Amendment (Property Licensing) Regulations 2023 - 00-00-01</dc:title>
  <dc:subject/>
  <dc:creator/>
  <cp:keywords/>
  <dc:description/>
  <cp:lastModifiedBy>Master Repository Process</cp:lastModifiedBy>
  <cp:revision>4</cp:revision>
  <cp:lastPrinted>2023-06-01T03:23:00Z</cp:lastPrinted>
  <dcterms:created xsi:type="dcterms:W3CDTF">2024-01-03T06:50:00Z</dcterms:created>
  <dcterms:modified xsi:type="dcterms:W3CDTF">2024-01-03T06:51:00Z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54269</vt:lpwstr>
  </property>
  <property fmtid="{D5CDD505-2E9C-101B-9397-08002B2CF9AE}" pid="3" name="DocumentType">
    <vt:lpwstr>Reg</vt:lpwstr>
  </property>
  <property fmtid="{D5CDD505-2E9C-101B-9397-08002B2CF9AE}" pid="4" name="AsAtDate">
    <vt:lpwstr>09 Aug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2023/131</vt:lpwstr>
  </property>
  <property fmtid="{D5CDD505-2E9C-101B-9397-08002B2CF9AE}" pid="8" name="PublishDate">
    <vt:lpwstr>9 Aug 2023</vt:lpwstr>
  </property>
  <property fmtid="{D5CDD505-2E9C-101B-9397-08002B2CF9AE}" pid="9" name="CommencementDate">
    <vt:lpwstr>20230809</vt:lpwstr>
  </property>
  <property fmtid="{D5CDD505-2E9C-101B-9397-08002B2CF9AE}" pid="10" name="CommencementAsAt">
    <vt:filetime>2023-08-08T16:00:00Z</vt:filetime>
  </property>
  <property fmtid="{D5CDD505-2E9C-101B-9397-08002B2CF9AE}" pid="11" name="CommencementYear">
    <vt:lpwstr>2023</vt:lpwstr>
  </property>
</Properties>
</file>