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2023-24)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2023-24)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_Toc144379849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_Toc144379850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_Toc144379851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_Toc144379852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2024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Appropriation (Recurrent 2023</w:t>
      </w:r>
      <w:r>
        <w:noBreakHyphen/>
        <w:t>24)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18 of 2023</w:t>
      </w:r>
    </w:p>
    <w:p>
      <w:pPr>
        <w:pStyle w:val="LongTitle"/>
      </w:pPr>
      <w:r>
        <w:t>An Act to grant supply and to appropriate and apply out of the Consolidated Account certain sums for the recurrent services and purposes of the year ending 30 June 2024.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31 August 2023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44379849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2023</w:t>
      </w:r>
      <w:r>
        <w:rPr>
          <w:i/>
        </w:rPr>
        <w:noBreakHyphen/>
        <w:t>24) Act 2023</w:t>
      </w:r>
      <w:r>
        <w:t>.</w:t>
      </w:r>
    </w:p>
    <w:p>
      <w:pPr>
        <w:pStyle w:val="Heading5"/>
      </w:pPr>
      <w:bookmarkStart w:id="5" w:name="_Toc144379850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144379851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6"/>
    </w:p>
    <w:p>
      <w:pPr>
        <w:pStyle w:val="Subsection"/>
      </w:pPr>
      <w:r>
        <w:tab/>
        <w:t>(1)</w:t>
      </w:r>
      <w:r>
        <w:tab/>
        <w:t>The sum of $27 400 123 000 is to be issued and may be applied out of the Consolidated Account as supply granted for the year beginning on 1 July 2023 and ending on 30 June 2024.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(Capital 2023</w:t>
      </w:r>
      <w:r>
        <w:rPr>
          <w:i/>
        </w:rPr>
        <w:noBreakHyphen/>
        <w:t>24) Act 2023</w:t>
      </w:r>
      <w:r>
        <w:t>.</w:t>
      </w:r>
    </w:p>
    <w:p>
      <w:pPr>
        <w:pStyle w:val="Heading5"/>
      </w:pPr>
      <w:bookmarkStart w:id="7" w:name="_Toc144379852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7"/>
    </w:p>
    <w:p>
      <w:pPr>
        <w:pStyle w:val="Subsection"/>
      </w:pPr>
      <w:r>
        <w:tab/>
      </w:r>
      <w:r>
        <w:tab/>
        <w:t>The sum of $27 400 123 000 granted by section 3 as supply is appropriated from the Consolidated Account for the recurrent services and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8" w:name="_Toc144379782"/>
      <w:bookmarkStart w:id="9" w:name="_Toc144379798"/>
      <w:bookmarkStart w:id="10" w:name="_Toc14437985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2024</w:t>
      </w:r>
      <w:bookmarkEnd w:id="8"/>
      <w:bookmarkEnd w:id="9"/>
      <w:bookmarkEnd w:id="10"/>
    </w:p>
    <w:p>
      <w:pPr>
        <w:pStyle w:val="yShoulderClause"/>
      </w:pPr>
      <w:r>
        <w:t>[s. 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667"/>
      </w:tblGrid>
      <w:tr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</w:tabs>
              <w:ind w:left="-215" w:right="-2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ind w:right="-108"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Legislative Council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6 174 000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5 933 000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21 287 000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11 744 000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ind w:right="-108"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Premier and Cabinet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168 350 000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Premier and Cabinet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94 550 000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28 090 000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2 738 000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11 281 000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1 071 000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Commissioner for Children and Young People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2 979 000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Office of the Information Commissioner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2 830 000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10 791 000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ind w:right="-108"/>
            </w:pPr>
            <w:r>
              <w:rPr>
                <w:b/>
              </w:rPr>
              <w:t>FINANCIAL ADMINISTRATION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Treasury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52 968 000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Treasury Administered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Bunbury Water Corporation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2 342 000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Busselton Water Corporation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Electricity Generation and Retail Corporation </w:t>
            </w:r>
            <w:r>
              <w:br/>
              <w:t xml:space="preserve">(Synergy)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925 147 000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Fremantle Port Authority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Kimberley Ports Authority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Public Transport Authority of Western Australia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1 112 358 000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Regional Power Corporation (Horizon Power)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31 060 000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Water Corporation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621 111 000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Western Australian Land Authority </w:t>
            </w:r>
            <w:r>
              <w:br/>
              <w:t xml:space="preserve">(DevelopmentWA)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196 654 000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Asset Maintenance Account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250 000 000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Department of Communities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12 944 000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Department of Jobs, Tourism, Science and </w:t>
            </w:r>
            <w:r>
              <w:br/>
              <w:t xml:space="preserve">Innovation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38 395 000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Gaming and Wagering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Goods and Services Tax (GST) Administration </w:t>
            </w:r>
            <w:r>
              <w:br/>
              <w:t xml:space="preserve">Costs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72 800 000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tabs>
                <w:tab w:val="right" w:leader="dot" w:pos="4747"/>
              </w:tabs>
              <w:ind w:left="178" w:right="-108"/>
            </w:pPr>
            <w:r>
              <w:t xml:space="preserve">Noongar Land Fund Account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2 800 000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Provision for METRONET High Wycombe Community Hub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Provision for Inner City Projects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Provision for Wages Policy Outcomes not yet Finalised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123 644 000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Refund of Past Years Revenue Collections — Public Corporations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Royalties for Regions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908 819 000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State Property — Emergency Services Levy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20 459 000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WA Health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14 599 000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Treasury — All Other Grants, Subsidies and Transfer Payments, comprising: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Acts of Grace / Ex Gratia Payments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200</w:t>
            </w:r>
            <w:r>
              <w:t>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Administration Costs — National Tax Equivalent Regime Scheme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Commonwealth COVID</w:t>
            </w:r>
            <w:r>
              <w:noBreakHyphen/>
              <w:t>19 Support Payment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18 855 000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 xml:space="preserve">Incidentals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Interest on Public Moneys Held in Participating Trust Fund Accounts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Western Australian Energy Disputes Arbitrator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tabs>
                <w:tab w:val="right" w:leader="dot" w:pos="4747"/>
              </w:tabs>
              <w:ind w:left="178" w:right="-108"/>
            </w:pPr>
            <w:r>
              <w:t>Western Australian Land Information Authority — Valuation Services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left="178" w:right="-108"/>
            </w:pPr>
            <w:r>
              <w:t>Western Australian Treasury Corporation Management Fees .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780 000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12 849 000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Finance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209 759 000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Finance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283 382 000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ind w:right="-108"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398 035 000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Jobs, Tourism, Science and Innovation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21 691 000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249 698 000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Primary Industries and Regional Development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205 210 000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Mines, Industry Regulation and Safety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19 045 000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15 459 000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Rural Business Development Corporation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Economic Regulation Authority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1 726 000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Infrastructure WA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5 043 000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ind w:right="-108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WA Health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6 472 202 000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Mental Health Commission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962 150 000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Mental Health Commission — Mental Health Advocacy Service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5 701 000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Mental Health Commission — Mental Health Tribunal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3 932 000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Mental Health Commission — Office of the Chief Psychiatrist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4 699 000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Health and Disability Services Complaints Office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3 706 000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ind w:right="-108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Education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4 842 345 000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Education — Administered Grants, Subsidies and Other Transfer Payments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462 240 000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Training and Workforce Development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519 007 000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ind w:right="-108"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Western Australia Police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1 607 290 000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Western Australia Police — Administered Grants, Subsidies and Other Transfer Payments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Justice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1 421 290 000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State Solicitor’s Office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44 325 000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Fire and Emergency Services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103 739 000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Fire and Emergency Services — Administered Grants, Subsidies and Other Transfer Payments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89 127 000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51 370 000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31 724 000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Chemistry Centre (WA)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9 527 000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3 567 000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ind w:right="-108"/>
              <w:rPr>
                <w:b/>
              </w:rPr>
            </w:pPr>
            <w:r>
              <w:rPr>
                <w:b/>
              </w:rPr>
              <w:t>COMMUNITY SERVICES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Communities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1 261 820 000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Communities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1 297 846 000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233 565 000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Local Government, Sport and Cultural Industries — Administered Grants, Subsidies and Other Transfer Payments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45 675 000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Local Government, Sport and Cultural Industries — Art Gallery of Western Australia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9 921 000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Local Government, Sport and Cultural Industries — Arts and Culture Trust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12 066 000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>Local Government, Sport and Cultural Industries — Contribution to Community Sporting and Recreation Facilities Fund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Local Government, Sport and Cultural Industries — Library Board of Western Australia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28 743 000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Local Government, Sport and Cultural Industries — Western Australian Museum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36 862 000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Western Australian Sports Centre Trust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102 110 000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ind w:right="-108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Transport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153 240 000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Transport — Western Australian Coastal Shipping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582 788 000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ind w:right="-108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126 655 000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370 710 000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ind w:right="-108"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138 394 000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Western Australian Planning Commission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10 781 000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48 025 000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Heritage Council of Western Australia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1 540 000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3 809 000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  <w:rPr>
                <w:b/>
              </w:rPr>
            </w:pPr>
            <w:r>
              <w:rPr>
                <w:b/>
              </w:rPr>
              <w:t>27 400 123 000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footerReference w:type="firs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2023.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2023.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A7M2Lg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2023.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2023.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18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5AF16D7"/>
    <w:multiLevelType w:val="hybridMultilevel"/>
    <w:tmpl w:val="4F2E1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  <w:num w:numId="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8311308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5031150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03115004_GUID" w:val="a68af529-4fe0-4a71-8d92-047f23816552"/>
    <w:docVar w:name="WAFER_202308311308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31130819_GUID" w:val="df477b98-26d4-450a-931d-392e1bdac33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BCB8D-96C7-4349-B634-CB7BBAA4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oter" Target="footer10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BB77-487D-4A1E-A89F-FF429C01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7035</Characters>
  <Application>Microsoft Office Word</Application>
  <DocSecurity>0</DocSecurity>
  <Lines>502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7981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2023-24) Act 2023 - 00-00-00</dc:title>
  <dc:subject/>
  <dc:creator/>
  <cp:keywords/>
  <dc:description/>
  <cp:lastModifiedBy>Master Repository Process</cp:lastModifiedBy>
  <cp:revision>4</cp:revision>
  <cp:lastPrinted>2023-08-31T04:36:00Z</cp:lastPrinted>
  <dcterms:created xsi:type="dcterms:W3CDTF">2023-08-31T06:24:00Z</dcterms:created>
  <dcterms:modified xsi:type="dcterms:W3CDTF">2023-08-31T06:24:00Z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18 of 2023</vt:lpwstr>
  </property>
  <property fmtid="{D5CDD505-2E9C-101B-9397-08002B2CF9AE}" pid="3" name="DocumentType">
    <vt:lpwstr>Act</vt:lpwstr>
  </property>
  <property fmtid="{D5CDD505-2E9C-101B-9397-08002B2CF9AE}" pid="4" name="AsAtDate">
    <vt:lpwstr>31 Aug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18 of 2023</vt:lpwstr>
  </property>
  <property fmtid="{D5CDD505-2E9C-101B-9397-08002B2CF9AE}" pid="8" name="CommencementDate">
    <vt:lpwstr>20230831</vt:lpwstr>
  </property>
</Properties>
</file>