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Providers) Amendment Order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Providers) Amendment Order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r>
        <w:tab/>
      </w:r>
      <w:r>
        <w:fldChar w:fldCharType="begin"/>
      </w:r>
      <w:r>
        <w:instrText xml:space="preserve"> PAGEREF _Toc155186314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Clause 8 amended</w:t>
      </w:r>
      <w:r>
        <w:tab/>
      </w:r>
      <w:r>
        <w:fldChar w:fldCharType="begin"/>
      </w:r>
      <w:r>
        <w:instrText xml:space="preserve"> PAGEREF _Toc155186315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Clause 9 amended</w:t>
      </w:r>
      <w:r>
        <w:tab/>
      </w:r>
      <w:r>
        <w:fldChar w:fldCharType="begin"/>
      </w:r>
      <w:r>
        <w:instrText xml:space="preserve"> PAGEREF _Toc155186316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Clause 13 amended</w:t>
      </w:r>
      <w:r>
        <w:tab/>
      </w:r>
      <w:r>
        <w:fldChar w:fldCharType="begin"/>
      </w:r>
      <w:r>
        <w:instrText xml:space="preserve"> PAGEREF _Toc155186317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Clause 14 amended</w:t>
      </w:r>
      <w:r>
        <w:tab/>
      </w:r>
      <w:r>
        <w:fldChar w:fldCharType="begin"/>
      </w:r>
      <w:r>
        <w:instrText xml:space="preserve"> PAGEREF _Toc155186318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Various references to “13” amended</w:t>
      </w:r>
      <w:r>
        <w:tab/>
      </w:r>
      <w:r>
        <w:fldChar w:fldCharType="begin"/>
      </w:r>
      <w:r>
        <w:instrText xml:space="preserve"> PAGEREF _Toc155186319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Services Act 2016</w:t>
      </w:r>
    </w:p>
    <w:p>
      <w:pPr>
        <w:pStyle w:val="NameofActReg"/>
      </w:pPr>
      <w:r>
        <w:t>Health Services (Health Service Providers) Amendment Order (No. 2) 2023</w:t>
      </w:r>
    </w:p>
    <w:p>
      <w:pPr>
        <w:pStyle w:val="MadeBy"/>
      </w:pPr>
      <w:r>
        <w:t>Made by the Minister.</w:t>
      </w:r>
    </w:p>
    <w:p>
      <w:pPr>
        <w:pStyle w:val="Heading5"/>
      </w:pPr>
      <w:bookmarkStart w:id="3" w:name="_Toc15518631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(Health Service Providers) Amendment Order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63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11 September 2023.</w:t>
      </w:r>
    </w:p>
    <w:p>
      <w:pPr>
        <w:pStyle w:val="Heading5"/>
        <w:rPr>
          <w:snapToGrid w:val="0"/>
        </w:rPr>
      </w:pPr>
      <w:bookmarkStart w:id="6" w:name="_Toc155186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bookmarkEnd w:id="6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 amends</w:t>
      </w:r>
      <w:r>
        <w:t xml:space="preserve"> the </w:t>
      </w:r>
      <w:r>
        <w:rPr>
          <w:i/>
        </w:rPr>
        <w:t>Health Services (Health Service Providers) Order 2016</w:t>
      </w:r>
      <w:r>
        <w:t>.</w:t>
      </w:r>
    </w:p>
    <w:p>
      <w:pPr>
        <w:pStyle w:val="Heading5"/>
      </w:pPr>
      <w:bookmarkStart w:id="7" w:name="_Toc155186315"/>
      <w:r>
        <w:rPr>
          <w:rStyle w:val="CharSectno"/>
        </w:rPr>
        <w:t>4</w:t>
      </w:r>
      <w:r>
        <w:t>.</w:t>
      </w:r>
      <w:r>
        <w:tab/>
        <w:t>Clause 8 amended</w:t>
      </w:r>
      <w:bookmarkEnd w:id="7"/>
    </w:p>
    <w:p>
      <w:pPr>
        <w:pStyle w:val="Subsection"/>
        <w:keepNext/>
      </w:pPr>
      <w:r>
        <w:tab/>
      </w:r>
      <w:r>
        <w:tab/>
        <w:t>In clause 8(1):</w:t>
      </w:r>
    </w:p>
    <w:p>
      <w:pPr>
        <w:pStyle w:val="Indenta"/>
        <w:keepNext/>
      </w:pPr>
      <w:r>
        <w:tab/>
        <w:t>(a)</w:t>
      </w:r>
      <w:r>
        <w:tab/>
        <w:t>in paragraph (c) delete “public health services”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>health service areas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in paragraph (d)(i) delete “declared under”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>described in</w:t>
      </w:r>
    </w:p>
    <w:p>
      <w:pPr>
        <w:pStyle w:val="BlankClose"/>
      </w:pPr>
    </w:p>
    <w:p>
      <w:pPr>
        <w:pStyle w:val="Heading5"/>
      </w:pPr>
      <w:bookmarkStart w:id="8" w:name="_Toc155186316"/>
      <w:r>
        <w:rPr>
          <w:rStyle w:val="CharSectno"/>
        </w:rPr>
        <w:t>5</w:t>
      </w:r>
      <w:r>
        <w:t>.</w:t>
      </w:r>
      <w:r>
        <w:tab/>
        <w:t>Clause 9 amended</w:t>
      </w:r>
      <w:bookmarkEnd w:id="8"/>
    </w:p>
    <w:p>
      <w:pPr>
        <w:pStyle w:val="Subsection"/>
      </w:pPr>
      <w:r>
        <w:tab/>
      </w:r>
      <w:r>
        <w:tab/>
        <w:t>In clause 9(1):</w:t>
      </w:r>
    </w:p>
    <w:p>
      <w:pPr>
        <w:pStyle w:val="Indenta"/>
      </w:pPr>
      <w:r>
        <w:tab/>
        <w:t>(a)</w:t>
      </w:r>
      <w:r>
        <w:tab/>
        <w:t>in paragraph (c) delete “public health service”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health service area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(d)(i) delete “declared under”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described in</w:t>
      </w:r>
    </w:p>
    <w:p>
      <w:pPr>
        <w:pStyle w:val="BlankClose"/>
      </w:pPr>
    </w:p>
    <w:p>
      <w:pPr>
        <w:pStyle w:val="Heading5"/>
      </w:pPr>
      <w:bookmarkStart w:id="9" w:name="_Toc155186317"/>
      <w:r>
        <w:rPr>
          <w:rStyle w:val="CharSectno"/>
        </w:rPr>
        <w:t>6</w:t>
      </w:r>
      <w:r>
        <w:t>.</w:t>
      </w:r>
      <w:r>
        <w:tab/>
        <w:t>Clause 13 amended</w:t>
      </w:r>
      <w:bookmarkEnd w:id="9"/>
    </w:p>
    <w:p>
      <w:pPr>
        <w:pStyle w:val="Subsection"/>
      </w:pPr>
      <w:r>
        <w:tab/>
        <w:t>(1)</w:t>
      </w:r>
      <w:r>
        <w:tab/>
        <w:t>In clause 13 delete “The provision o</w:t>
      </w:r>
      <w:r>
        <w:rPr>
          <w:spacing w:val="40"/>
        </w:rPr>
        <w:t>f</w:t>
      </w:r>
      <w:r>
        <w:t>”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The public health service of providing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At the end of clause 13 insert:</w:t>
      </w:r>
    </w:p>
    <w:p>
      <w:pPr>
        <w:pStyle w:val="BlankOpen"/>
      </w:pPr>
    </w:p>
    <w:p>
      <w:pPr>
        <w:pStyle w:val="zSubsection"/>
        <w:keepNext/>
      </w:pPr>
      <w:r>
        <w:tab/>
        <w:t>(2)</w:t>
      </w:r>
      <w:r>
        <w:tab/>
        <w:t xml:space="preserve">The public health service called the WA Virtual Emergency Department, which provides on a statewide basis emergency care to patients in the community, including in a patient’s home or place of residence, via </w:t>
      </w:r>
      <w:r>
        <w:lastRenderedPageBreak/>
        <w:t>telephone or video conference, is declared to be a health service area.</w:t>
      </w:r>
    </w:p>
    <w:p>
      <w:pPr>
        <w:pStyle w:val="BlankClose"/>
        <w:keepNext/>
      </w:pPr>
    </w:p>
    <w:p>
      <w:pPr>
        <w:pStyle w:val="SectAltNote"/>
      </w:pPr>
      <w:r>
        <w:tab/>
        <w:t>Note: The heading to amended clause 13 is to read:</w:t>
      </w:r>
    </w:p>
    <w:p>
      <w:pPr>
        <w:pStyle w:val="SectAltHeading"/>
      </w:pPr>
      <w:r>
        <w:tab/>
      </w:r>
      <w:r>
        <w:tab/>
        <w:t>Health service areas declared</w:t>
      </w:r>
    </w:p>
    <w:p>
      <w:pPr>
        <w:pStyle w:val="Heading5"/>
      </w:pPr>
      <w:bookmarkStart w:id="10" w:name="_Toc155186318"/>
      <w:r>
        <w:rPr>
          <w:rStyle w:val="CharSectno"/>
        </w:rPr>
        <w:t>7</w:t>
      </w:r>
      <w:r>
        <w:t>.</w:t>
      </w:r>
      <w:r>
        <w:tab/>
        <w:t>Clause 14 amended</w:t>
      </w:r>
      <w:bookmarkEnd w:id="10"/>
    </w:p>
    <w:p>
      <w:pPr>
        <w:pStyle w:val="Subsection"/>
      </w:pPr>
      <w:r>
        <w:tab/>
      </w:r>
      <w:r>
        <w:tab/>
        <w:t>In clause 14(1)(c) delete “public health service”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health service areas</w:t>
      </w:r>
    </w:p>
    <w:p>
      <w:pPr>
        <w:pStyle w:val="BlankClose"/>
      </w:pPr>
    </w:p>
    <w:p>
      <w:pPr>
        <w:pStyle w:val="Heading5"/>
      </w:pPr>
      <w:bookmarkStart w:id="11" w:name="_Toc155186319"/>
      <w:r>
        <w:rPr>
          <w:rStyle w:val="CharSectno"/>
        </w:rPr>
        <w:t>8</w:t>
      </w:r>
      <w:r>
        <w:t>.</w:t>
      </w:r>
      <w:r>
        <w:tab/>
        <w:t>Various references to “13” amended</w:t>
      </w:r>
      <w:bookmarkEnd w:id="11"/>
    </w:p>
    <w:p>
      <w:pPr>
        <w:pStyle w:val="Subsection"/>
      </w:pPr>
      <w:r>
        <w:tab/>
      </w:r>
      <w:r>
        <w:tab/>
        <w:t>In the provisions listed in the Table delete “13”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13(1)</w:t>
      </w:r>
    </w:p>
    <w:p>
      <w:pPr>
        <w:pStyle w:val="BlankClose"/>
      </w:pPr>
    </w:p>
    <w:p>
      <w:pPr>
        <w:pStyle w:val="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c>
          <w:tcPr>
            <w:tcW w:w="3033" w:type="dxa"/>
            <w:noWrap/>
          </w:tcPr>
          <w:p>
            <w:pPr>
              <w:pStyle w:val="TableNAm"/>
            </w:pPr>
            <w:r>
              <w:t>cl. 8(2)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cl. 9(2)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cl. 10(2)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cl. 12(2)(a)</w:t>
            </w:r>
          </w:p>
        </w:tc>
      </w:tr>
    </w:tbl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A. SANDERSON, Minister for Health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6169B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ED48A59" w14:textId="0F82816B" w:rsidR="00725BA4" w:rsidRDefault="00725BA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ACC38B3" w14:textId="77777777" w:rsidR="00725BA4" w:rsidRDefault="00725BA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A7DFA0" w14:textId="23C9978B" w:rsidR="00725BA4" w:rsidRDefault="00725BA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E3AEA98" w14:textId="77777777" w:rsidR="00725BA4" w:rsidRDefault="00725BA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Providers) Amendment Order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Providers) Amendment Order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Providers) Amendment Order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Providers) Amendment Order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43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301433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30143358_GUID" w:val="ebaf8cac-e769-4456-941b-b9bda6006d97"/>
    <w:docVar w:name="WAFER_202309011001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1100107_GUID" w:val="3eeceae2-2e74-4bea-9fc2-6ff2d40d2421"/>
    <w:docVar w:name="WAFER_202309061001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06100103_GUID" w:val="edf0b785-c122-47e5-a35d-f48cfcec33c9"/>
    <w:docVar w:name="WAFER_202401030924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431_GUID" w:val="ad3e4eb4-d8b9-4616-b943-8948bc075a4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D2600DAD-9802-4304-BC6F-60CC410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4FEC-6F79-445B-8621-53DB732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2369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(Health Service Providers) Amendment Order (No. 2) 2023 - 00-00-01</dc:title>
  <dc:subject/>
  <dc:creator/>
  <cp:keywords/>
  <dc:description/>
  <cp:lastModifiedBy>Master Repository Process</cp:lastModifiedBy>
  <cp:revision>4</cp:revision>
  <cp:lastPrinted>2023-08-29T08:20:00Z</cp:lastPrinted>
  <dcterms:created xsi:type="dcterms:W3CDTF">2024-01-03T06:58:00Z</dcterms:created>
  <dcterms:modified xsi:type="dcterms:W3CDTF">2024-01-03T06:58:00Z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54487</vt:lpwstr>
  </property>
  <property fmtid="{D5CDD505-2E9C-101B-9397-08002B2CF9AE}" pid="3" name="DocumentType">
    <vt:lpwstr>Reg</vt:lpwstr>
  </property>
  <property fmtid="{D5CDD505-2E9C-101B-9397-08002B2CF9AE}" pid="4" name="AsAtDate">
    <vt:lpwstr>07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2023/143</vt:lpwstr>
  </property>
  <property fmtid="{D5CDD505-2E9C-101B-9397-08002B2CF9AE}" pid="8" name="PublishDate">
    <vt:lpwstr>7 Sep 2023</vt:lpwstr>
  </property>
  <property fmtid="{D5CDD505-2E9C-101B-9397-08002B2CF9AE}" pid="9" name="CommencementDate">
    <vt:lpwstr>20230907</vt:lpwstr>
  </property>
  <property fmtid="{D5CDD505-2E9C-101B-9397-08002B2CF9AE}" pid="10" name="CommencementAsAt">
    <vt:filetime>2023-09-06T16:00:00Z</vt:filetime>
  </property>
  <property fmtid="{D5CDD505-2E9C-101B-9397-08002B2CF9AE}" pid="11" name="CommencementYear">
    <vt:lpwstr>2023</vt:lpwstr>
  </property>
</Properties>
</file>