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Gas Standards Act 1972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Commerce Regulations Amendment (Gas Standards) Regulations 2023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Commerce Regulations Amendment (Gas Standards) Regulations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_Toc155185861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_Toc155185862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</w:t>
      </w:r>
      <w:r>
        <w:rPr>
          <w:i/>
        </w:rPr>
        <w:t>Gas Standards (Gasfitting and Consumer Gas Installations) Regulations 1999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</w:r>
      <w:r>
        <w:rPr>
          <w:snapToGrid w:val="0"/>
        </w:rPr>
        <w:t>Regulations amended</w:t>
      </w:r>
      <w:r>
        <w:tab/>
      </w:r>
      <w:r>
        <w:fldChar w:fldCharType="begin"/>
      </w:r>
      <w:r>
        <w:instrText xml:space="preserve"> PAGEREF _Toc155185864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Regulation 3 amended</w:t>
      </w:r>
      <w:r>
        <w:tab/>
      </w:r>
      <w:r>
        <w:fldChar w:fldCharType="begin"/>
      </w:r>
      <w:r>
        <w:instrText xml:space="preserve"> PAGEREF _Toc155185865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Regulation 6 replaced</w:t>
      </w:r>
      <w:r>
        <w:tab/>
      </w:r>
      <w:r>
        <w:fldChar w:fldCharType="begin"/>
      </w:r>
      <w:r>
        <w:instrText xml:space="preserve"> PAGEREF _Toc155185866 \h </w:instrText>
      </w:r>
      <w:r>
        <w:fldChar w:fldCharType="separate"/>
      </w:r>
      <w:r>
        <w:t>3</w:t>
      </w:r>
      <w:r>
        <w:fldChar w:fldCharType="end"/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</w:t>
      </w:r>
      <w:r>
        <w:rPr>
          <w:noProof/>
        </w:rPr>
        <w:tab/>
        <w:t>Capacity prescribed (Act s. 13A(2))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_Toc155185867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Regulation 11 amended</w:t>
      </w:r>
      <w:r>
        <w:tab/>
      </w:r>
      <w:r>
        <w:fldChar w:fldCharType="begin"/>
      </w:r>
      <w:r>
        <w:instrText xml:space="preserve"> PAGEREF _Toc155185868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Regulation 12 amended</w:t>
      </w:r>
      <w:r>
        <w:tab/>
      </w:r>
      <w:r>
        <w:fldChar w:fldCharType="begin"/>
      </w:r>
      <w:r>
        <w:instrText xml:space="preserve"> PAGEREF _Toc155185869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Regulation 13 amended</w:t>
      </w:r>
      <w:r>
        <w:tab/>
      </w:r>
      <w:r>
        <w:fldChar w:fldCharType="begin"/>
      </w:r>
      <w:r>
        <w:instrText xml:space="preserve"> PAGEREF _Toc155185870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Regulation 15 amended</w:t>
      </w:r>
      <w:r>
        <w:tab/>
      </w:r>
      <w:r>
        <w:fldChar w:fldCharType="begin"/>
      </w:r>
      <w:r>
        <w:instrText xml:space="preserve"> PAGEREF _Toc155185871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Regulation 16 amended</w:t>
      </w:r>
      <w:r>
        <w:tab/>
      </w:r>
      <w:r>
        <w:fldChar w:fldCharType="begin"/>
      </w:r>
      <w:r>
        <w:instrText xml:space="preserve"> PAGEREF _Toc155185872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Part 3A inserted</w:t>
      </w:r>
      <w:r>
        <w:tab/>
      </w:r>
      <w:r>
        <w:fldChar w:fldCharType="begin"/>
      </w:r>
      <w:r>
        <w:instrText xml:space="preserve"> PAGEREF _Toc155185873 \h </w:instrText>
      </w:r>
      <w:r>
        <w:fldChar w:fldCharType="separate"/>
      </w:r>
      <w:r>
        <w:t>5</w:t>
      </w:r>
      <w:r>
        <w:fldChar w:fldCharType="end"/>
      </w:r>
    </w:p>
    <w:p>
      <w:pPr>
        <w:pStyle w:val="TOC3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 3A — Supervision of gasfitting</w:t>
      </w:r>
    </w:p>
    <w:p>
      <w:pPr>
        <w:pStyle w:val="TOC5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Division 1 — Authority to supervise gasfitting work</w:t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16A.</w:t>
      </w:r>
      <w:r>
        <w:rPr>
          <w:noProof/>
        </w:rPr>
        <w:tab/>
        <w:t>Certificate of competency and permit holders supervising Class G, E or P gasfitting work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_Toc155185876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16B.</w:t>
      </w:r>
      <w:r>
        <w:rPr>
          <w:noProof/>
        </w:rPr>
        <w:tab/>
        <w:t>Certificate of competency and permit holders supervising Class I gasfitting work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_Toc155185877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16C.</w:t>
      </w:r>
      <w:r>
        <w:rPr>
          <w:noProof/>
        </w:rPr>
        <w:tab/>
        <w:t>Authorisation holders supervising gasfitting work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_Toc155185878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>
      <w:pPr>
        <w:pStyle w:val="TOC5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lastRenderedPageBreak/>
        <w:t>Division 2 — Duties of person supervising gasfitting work</w:t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16D.</w:t>
      </w:r>
      <w:r>
        <w:rPr>
          <w:noProof/>
        </w:rPr>
        <w:tab/>
        <w:t>Duties of person supervising supervised gas fitter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_Toc155185880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12.</w:t>
      </w:r>
      <w:r>
        <w:tab/>
        <w:t>Regulation 19 deleted</w:t>
      </w:r>
      <w:r>
        <w:tab/>
      </w:r>
      <w:r>
        <w:fldChar w:fldCharType="begin"/>
      </w:r>
      <w:r>
        <w:instrText xml:space="preserve"> PAGEREF _Toc155185881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13.</w:t>
      </w:r>
      <w:r>
        <w:tab/>
        <w:t>Regulation 42 amended</w:t>
      </w:r>
      <w:r>
        <w:tab/>
      </w:r>
      <w:r>
        <w:fldChar w:fldCharType="begin"/>
      </w:r>
      <w:r>
        <w:instrText xml:space="preserve"> PAGEREF _Toc155185882 \h </w:instrText>
      </w:r>
      <w:r>
        <w:fldChar w:fldCharType="separate"/>
      </w:r>
      <w:r>
        <w:t>8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14.</w:t>
      </w:r>
      <w:r>
        <w:tab/>
        <w:t>Regulation 42A amended</w:t>
      </w:r>
      <w:r>
        <w:tab/>
      </w:r>
      <w:r>
        <w:fldChar w:fldCharType="begin"/>
      </w:r>
      <w:r>
        <w:instrText xml:space="preserve"> PAGEREF _Toc155185883 \h </w:instrText>
      </w:r>
      <w:r>
        <w:fldChar w:fldCharType="separate"/>
      </w:r>
      <w:r>
        <w:t>8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15.</w:t>
      </w:r>
      <w:r>
        <w:tab/>
        <w:t>Regulation 42B amended</w:t>
      </w:r>
      <w:r>
        <w:tab/>
      </w:r>
      <w:r>
        <w:fldChar w:fldCharType="begin"/>
      </w:r>
      <w:r>
        <w:instrText xml:space="preserve"> PAGEREF _Toc155185884 \h </w:instrText>
      </w:r>
      <w:r>
        <w:fldChar w:fldCharType="separate"/>
      </w:r>
      <w:r>
        <w:t>9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</w:t>
      </w:r>
      <w:r>
        <w:rPr>
          <w:i/>
        </w:rPr>
        <w:t>Gas Standards (Infringement Notices) Regulations 2007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_Toc155185886 \h </w:instrText>
      </w:r>
      <w:r>
        <w:fldChar w:fldCharType="separate"/>
      </w:r>
      <w:r>
        <w:t>10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17.</w:t>
      </w:r>
      <w:r>
        <w:tab/>
        <w:t>Regulation 3 amended</w:t>
      </w:r>
      <w:r>
        <w:tab/>
      </w:r>
      <w:r>
        <w:fldChar w:fldCharType="begin"/>
      </w:r>
      <w:r>
        <w:instrText xml:space="preserve"> PAGEREF _Toc155185887 \h </w:instrText>
      </w:r>
      <w:r>
        <w:fldChar w:fldCharType="separate"/>
      </w:r>
      <w:r>
        <w:t>10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18.</w:t>
      </w:r>
      <w:r>
        <w:tab/>
        <w:t>Schedule 1 amended</w:t>
      </w:r>
      <w:r>
        <w:tab/>
      </w:r>
      <w:r>
        <w:fldChar w:fldCharType="begin"/>
      </w:r>
      <w:r>
        <w:instrText xml:space="preserve"> PAGEREF _Toc155185888 \h </w:instrText>
      </w:r>
      <w:r>
        <w:fldChar w:fldCharType="separate"/>
      </w:r>
      <w:r>
        <w:t>10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Gas Standards Act 1972</w:t>
      </w:r>
    </w:p>
    <w:p>
      <w:pPr>
        <w:pStyle w:val="NameofActReg"/>
      </w:pPr>
      <w:r>
        <w:t>Commerce Regulations Amendment (Gas Standards) Regulations 2023</w:t>
      </w:r>
    </w:p>
    <w:p>
      <w:pPr>
        <w:pStyle w:val="MadeBy"/>
      </w:pPr>
      <w:r>
        <w:t>Made by the Governor in Executive Council.</w:t>
      </w:r>
    </w:p>
    <w:p>
      <w:pPr>
        <w:pStyle w:val="Heading2"/>
        <w:pageBreakBefore w:val="0"/>
        <w:spacing w:before="360"/>
      </w:pPr>
      <w:bookmarkStart w:id="3" w:name="_Toc155185860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3"/>
    </w:p>
    <w:p>
      <w:pPr>
        <w:pStyle w:val="Heading5"/>
      </w:pPr>
      <w:bookmarkStart w:id="4" w:name="_Toc155185861"/>
      <w:r>
        <w:rPr>
          <w:rStyle w:val="CharSectno"/>
        </w:rPr>
        <w:t>1</w:t>
      </w:r>
      <w:r>
        <w:t>.</w:t>
      </w:r>
      <w:r>
        <w:tab/>
        <w:t>Citation</w:t>
      </w:r>
      <w:bookmarkEnd w:id="4"/>
    </w:p>
    <w:p>
      <w:pPr>
        <w:pStyle w:val="Subsection"/>
      </w:pPr>
      <w:r>
        <w:tab/>
      </w:r>
      <w:r>
        <w:tab/>
      </w:r>
      <w:bookmarkStart w:id="5" w:name="Start_Cursor"/>
      <w:bookmarkEnd w:id="5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Commerce Regulations Amendment (Gas Standards) Regulations 2023</w:t>
      </w:r>
      <w:r>
        <w:t>.</w:t>
      </w:r>
    </w:p>
    <w:p>
      <w:pPr>
        <w:pStyle w:val="Heading5"/>
        <w:rPr>
          <w:spacing w:val="-2"/>
        </w:rPr>
      </w:pPr>
      <w:bookmarkStart w:id="6" w:name="_Toc155185862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  <w:t>Part 1 — on the day on which these regulations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2"/>
      </w:pPr>
      <w:bookmarkStart w:id="7" w:name="_Toc155185863"/>
      <w:r>
        <w:rPr>
          <w:rStyle w:val="CharPartNo"/>
        </w:rPr>
        <w:lastRenderedPageBreak/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Gas Standards (Gasfitting and Consumer Gas Installations) Regulations 1999</w:t>
      </w:r>
      <w:r>
        <w:rPr>
          <w:rStyle w:val="CharPartText"/>
        </w:rPr>
        <w:t xml:space="preserve"> amended</w:t>
      </w:r>
      <w:bookmarkEnd w:id="7"/>
    </w:p>
    <w:p>
      <w:pPr>
        <w:pStyle w:val="Heading5"/>
        <w:rPr>
          <w:snapToGrid w:val="0"/>
        </w:rPr>
      </w:pPr>
      <w:bookmarkStart w:id="8" w:name="_Toc155185864"/>
      <w:r>
        <w:rPr>
          <w:rStyle w:val="CharSectno"/>
        </w:rPr>
        <w:t>3</w:t>
      </w:r>
      <w:r>
        <w:t>.</w:t>
      </w:r>
      <w:r>
        <w:tab/>
      </w:r>
      <w:r>
        <w:rPr>
          <w:snapToGrid w:val="0"/>
        </w:rPr>
        <w:t>Regulations amended</w:t>
      </w:r>
      <w:bookmarkEnd w:id="8"/>
    </w:p>
    <w:p>
      <w:pPr>
        <w:pStyle w:val="Subsection"/>
      </w:pPr>
      <w:r>
        <w:tab/>
      </w:r>
      <w:r>
        <w:tab/>
        <w:t xml:space="preserve">This Part </w:t>
      </w:r>
      <w:r>
        <w:rPr>
          <w:spacing w:val="-2"/>
        </w:rPr>
        <w:t>amends</w:t>
      </w:r>
      <w:r>
        <w:t xml:space="preserve"> the </w:t>
      </w:r>
      <w:r>
        <w:rPr>
          <w:i/>
        </w:rPr>
        <w:t>Gas Standards (Gasfitting and Consumer Gas Installations) Regulations 1999</w:t>
      </w:r>
      <w:r>
        <w:t>.</w:t>
      </w:r>
    </w:p>
    <w:p>
      <w:pPr>
        <w:pStyle w:val="Heading5"/>
      </w:pPr>
      <w:bookmarkStart w:id="9" w:name="_Toc155185865"/>
      <w:r>
        <w:rPr>
          <w:rStyle w:val="CharSectno"/>
        </w:rPr>
        <w:t>4</w:t>
      </w:r>
      <w:r>
        <w:t>.</w:t>
      </w:r>
      <w:r>
        <w:tab/>
        <w:t>Regulation 3 amended</w:t>
      </w:r>
      <w:bookmarkEnd w:id="9"/>
    </w:p>
    <w:p>
      <w:pPr>
        <w:pStyle w:val="Subsection"/>
      </w:pPr>
      <w:r>
        <w:tab/>
        <w:t>(1)</w:t>
      </w:r>
      <w:r>
        <w:tab/>
        <w:t>In regulation 3(1) delete the definitions of:</w:t>
      </w:r>
    </w:p>
    <w:p>
      <w:pPr>
        <w:pStyle w:val="DeleteListSub"/>
      </w:pPr>
      <w:r>
        <w:rPr>
          <w:b/>
          <w:i/>
        </w:rPr>
        <w:t>Class I permit</w:t>
      </w:r>
    </w:p>
    <w:p>
      <w:pPr>
        <w:pStyle w:val="DeleteListSub"/>
      </w:pPr>
      <w:r>
        <w:rPr>
          <w:b/>
          <w:i/>
        </w:rPr>
        <w:t>registered gas fitter</w:t>
      </w:r>
    </w:p>
    <w:p>
      <w:pPr>
        <w:pStyle w:val="DeleteListSub"/>
        <w:rPr>
          <w:b/>
          <w:i/>
        </w:rPr>
      </w:pPr>
      <w:r>
        <w:rPr>
          <w:b/>
          <w:i/>
        </w:rPr>
        <w:t>supervised gas fitter</w:t>
      </w:r>
    </w:p>
    <w:p>
      <w:pPr>
        <w:pStyle w:val="DeleteListSub"/>
        <w:rPr>
          <w:b/>
          <w:i/>
        </w:rPr>
      </w:pPr>
      <w:r>
        <w:rPr>
          <w:b/>
          <w:i/>
        </w:rPr>
        <w:t>supervising gas fitter</w:t>
      </w:r>
    </w:p>
    <w:p>
      <w:pPr>
        <w:pStyle w:val="Subsection"/>
      </w:pPr>
      <w:r>
        <w:tab/>
        <w:t>(2)</w:t>
      </w:r>
      <w:r>
        <w:tab/>
        <w:t>In regulation 3(1) insert in alphabetical order:</w:t>
      </w:r>
    </w:p>
    <w:p>
      <w:pPr>
        <w:pStyle w:val="BlankOpen"/>
      </w:pPr>
    </w:p>
    <w:p>
      <w:pPr>
        <w:pStyle w:val="zDefstart"/>
      </w:pPr>
      <w:r>
        <w:tab/>
      </w:r>
      <w:r>
        <w:rPr>
          <w:rStyle w:val="CharDefText"/>
        </w:rPr>
        <w:t>Class</w:t>
      </w:r>
      <w:r>
        <w:t>, in relation to gasfitting work, means a class of gasfitting work referred to in regulation 13(2) and set out in Schedule 5;</w:t>
      </w:r>
    </w:p>
    <w:p>
      <w:pPr>
        <w:pStyle w:val="zDefstart"/>
      </w:pPr>
      <w:r>
        <w:tab/>
      </w:r>
      <w:r>
        <w:rPr>
          <w:rStyle w:val="CharDefText"/>
        </w:rPr>
        <w:t>registered gas fitter</w:t>
      </w:r>
      <w:r>
        <w:t xml:space="preserve"> means — </w:t>
      </w:r>
    </w:p>
    <w:p>
      <w:pPr>
        <w:pStyle w:val="zDefpara"/>
      </w:pPr>
      <w:r>
        <w:tab/>
        <w:t>(a)</w:t>
      </w:r>
      <w:r>
        <w:tab/>
        <w:t>in relation to doing gasfitting work — a person who is registered as the holder of a certificate of competency, a permit or an authorisation to do the work; or</w:t>
      </w:r>
    </w:p>
    <w:p>
      <w:pPr>
        <w:pStyle w:val="zDefpara"/>
      </w:pPr>
      <w:r>
        <w:tab/>
        <w:t>(b)</w:t>
      </w:r>
      <w:r>
        <w:tab/>
        <w:t>in relation to supervising gasfitting work — a person who is authorised under Part 3A Division 1 to supervise the work;</w:t>
      </w:r>
    </w:p>
    <w:p>
      <w:pPr>
        <w:pStyle w:val="zDefstart"/>
      </w:pPr>
      <w:r>
        <w:tab/>
      </w:r>
      <w:r>
        <w:rPr>
          <w:rStyle w:val="CharDefText"/>
        </w:rPr>
        <w:t>supervised gas fitter</w:t>
      </w:r>
      <w:r>
        <w:t xml:space="preserve">, in relation to gasfitting work, means — </w:t>
      </w:r>
    </w:p>
    <w:p>
      <w:pPr>
        <w:pStyle w:val="zDefpara"/>
      </w:pPr>
      <w:r>
        <w:tab/>
        <w:t>(a)</w:t>
      </w:r>
      <w:r>
        <w:tab/>
        <w:t>a person who does the work in a prescribed capacity under regulation 6; or</w:t>
      </w:r>
    </w:p>
    <w:p>
      <w:pPr>
        <w:pStyle w:val="zDefpara"/>
      </w:pPr>
      <w:r>
        <w:lastRenderedPageBreak/>
        <w:tab/>
        <w:t>(b)</w:t>
      </w:r>
      <w:r>
        <w:tab/>
        <w:t>a person who does the work under a permit that authorises the person to do the work, but only with supervision;</w:t>
      </w:r>
    </w:p>
    <w:p>
      <w:pPr>
        <w:pStyle w:val="zPermNoteHeading"/>
      </w:pPr>
      <w:r>
        <w:tab/>
        <w:t>Note for this definition:</w:t>
      </w:r>
    </w:p>
    <w:p>
      <w:pPr>
        <w:pStyle w:val="zPermNoteText"/>
      </w:pPr>
      <w:r>
        <w:tab/>
      </w:r>
      <w:r>
        <w:tab/>
        <w:t>A person who is a supervised gas fitter in relation to particular gasfitting work may be a person who supervises gas fitters in relation to other gasfitting work.</w:t>
      </w:r>
    </w:p>
    <w:p>
      <w:pPr>
        <w:pStyle w:val="BlankClose"/>
      </w:pPr>
    </w:p>
    <w:p>
      <w:pPr>
        <w:pStyle w:val="Heading5"/>
      </w:pPr>
      <w:bookmarkStart w:id="10" w:name="_Toc155185866"/>
      <w:r>
        <w:rPr>
          <w:rStyle w:val="CharSectno"/>
        </w:rPr>
        <w:t>5</w:t>
      </w:r>
      <w:r>
        <w:t>.</w:t>
      </w:r>
      <w:r>
        <w:tab/>
        <w:t>Regulation 6 replaced</w:t>
      </w:r>
      <w:bookmarkEnd w:id="10"/>
    </w:p>
    <w:p>
      <w:pPr>
        <w:pStyle w:val="Subsection"/>
      </w:pPr>
      <w:r>
        <w:tab/>
      </w:r>
      <w:r>
        <w:tab/>
        <w:t>Delete regulation 6 and insert:</w:t>
      </w:r>
    </w:p>
    <w:p>
      <w:pPr>
        <w:pStyle w:val="BlankOpen"/>
      </w:pPr>
    </w:p>
    <w:p>
      <w:pPr>
        <w:pStyle w:val="zHeading5"/>
      </w:pPr>
      <w:bookmarkStart w:id="11" w:name="_Toc155185867"/>
      <w:r>
        <w:rPr>
          <w:rStyle w:val="CharSectno"/>
        </w:rPr>
        <w:t>6</w:t>
      </w:r>
      <w:r>
        <w:t>.</w:t>
      </w:r>
      <w:r>
        <w:tab/>
        <w:t>Capacity prescribed (Act s. 13A(2))</w:t>
      </w:r>
      <w:bookmarkEnd w:id="11"/>
    </w:p>
    <w:p>
      <w:pPr>
        <w:pStyle w:val="zSubsection"/>
      </w:pPr>
      <w:r>
        <w:tab/>
      </w:r>
      <w:r>
        <w:tab/>
        <w:t xml:space="preserve">For the purposes of section 13A(2) of the Act, a person does gasfitting work in a prescribed capacity if the person — </w:t>
      </w:r>
    </w:p>
    <w:p>
      <w:pPr>
        <w:pStyle w:val="zIndenta"/>
      </w:pPr>
      <w:r>
        <w:tab/>
        <w:t>(a)</w:t>
      </w:r>
      <w:r>
        <w:tab/>
        <w:t xml:space="preserve">does not hold a certificate of competency, a permit or an authorisation that authorises the person to do the work; and </w:t>
      </w:r>
    </w:p>
    <w:p>
      <w:pPr>
        <w:pStyle w:val="zIndenta"/>
      </w:pPr>
      <w:r>
        <w:tab/>
        <w:t>(b)</w:t>
      </w:r>
      <w:r>
        <w:tab/>
        <w:t>does the work under the supervision of a registered gas fitter who is authorised under Part 3A Division 1 to supervise the work.</w:t>
      </w:r>
    </w:p>
    <w:p>
      <w:pPr>
        <w:pStyle w:val="BlankClose"/>
      </w:pPr>
    </w:p>
    <w:p>
      <w:pPr>
        <w:pStyle w:val="Heading5"/>
      </w:pPr>
      <w:bookmarkStart w:id="12" w:name="_Toc155185868"/>
      <w:r>
        <w:rPr>
          <w:rStyle w:val="CharSectno"/>
        </w:rPr>
        <w:t>6</w:t>
      </w:r>
      <w:r>
        <w:t>.</w:t>
      </w:r>
      <w:r>
        <w:tab/>
        <w:t>Regulation 11 amended</w:t>
      </w:r>
      <w:bookmarkEnd w:id="12"/>
    </w:p>
    <w:p>
      <w:pPr>
        <w:pStyle w:val="Subsection"/>
      </w:pPr>
      <w:r>
        <w:tab/>
      </w:r>
      <w:r>
        <w:tab/>
        <w:t>In regulation 11 after “gasfitting”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work</w:t>
      </w:r>
    </w:p>
    <w:p>
      <w:pPr>
        <w:pStyle w:val="BlankClose"/>
      </w:pPr>
    </w:p>
    <w:p>
      <w:pPr>
        <w:pStyle w:val="Heading5"/>
      </w:pPr>
      <w:bookmarkStart w:id="13" w:name="_Toc155185869"/>
      <w:r>
        <w:rPr>
          <w:rStyle w:val="CharSectno"/>
        </w:rPr>
        <w:lastRenderedPageBreak/>
        <w:t>7</w:t>
      </w:r>
      <w:r>
        <w:t>.</w:t>
      </w:r>
      <w:r>
        <w:tab/>
        <w:t>Regulation 12 amended</w:t>
      </w:r>
      <w:bookmarkEnd w:id="13"/>
    </w:p>
    <w:p>
      <w:pPr>
        <w:pStyle w:val="Subsection"/>
        <w:keepNext/>
      </w:pPr>
      <w:r>
        <w:tab/>
        <w:t>(1)</w:t>
      </w:r>
      <w:r>
        <w:tab/>
        <w:t xml:space="preserve">In regulation 12(1): </w:t>
      </w:r>
    </w:p>
    <w:p>
      <w:pPr>
        <w:pStyle w:val="Indenta"/>
        <w:keepNext/>
      </w:pPr>
      <w:r>
        <w:tab/>
        <w:t>(a)</w:t>
      </w:r>
      <w:r>
        <w:tab/>
        <w:t>after “gasfitting” (1</w:t>
      </w:r>
      <w:r>
        <w:rPr>
          <w:vertAlign w:val="superscript"/>
        </w:rPr>
        <w:t>st</w:t>
      </w:r>
      <w:r>
        <w:t xml:space="preserve"> occurrence)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work</w:t>
      </w:r>
    </w:p>
    <w:p>
      <w:pPr>
        <w:pStyle w:val="BlankClose"/>
      </w:pPr>
    </w:p>
    <w:p>
      <w:pPr>
        <w:pStyle w:val="Indenta"/>
      </w:pPr>
      <w:r>
        <w:tab/>
        <w:t>(b)</w:t>
      </w:r>
      <w:r>
        <w:tab/>
        <w:t>in paragraph (a) delete “gasfitting; and”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gasfitting work; and</w:t>
      </w:r>
    </w:p>
    <w:p>
      <w:pPr>
        <w:pStyle w:val="BlankClose"/>
      </w:pPr>
    </w:p>
    <w:p>
      <w:pPr>
        <w:pStyle w:val="Indenta"/>
      </w:pPr>
      <w:r>
        <w:tab/>
        <w:t>(c)</w:t>
      </w:r>
      <w:r>
        <w:tab/>
        <w:t>in paragraph (c) delete “gasfitting.”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gasfitting work.</w:t>
      </w:r>
    </w:p>
    <w:p>
      <w:pPr>
        <w:pStyle w:val="BlankClose"/>
      </w:pPr>
    </w:p>
    <w:p>
      <w:pPr>
        <w:pStyle w:val="Subsection"/>
      </w:pPr>
      <w:r>
        <w:tab/>
        <w:t>(2)</w:t>
      </w:r>
      <w:r>
        <w:tab/>
        <w:t xml:space="preserve">In regulation 12(2) delete “gasfitting,” and insert: 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gasfitting work,</w:t>
      </w:r>
    </w:p>
    <w:p>
      <w:pPr>
        <w:pStyle w:val="BlankClose"/>
      </w:pPr>
    </w:p>
    <w:p>
      <w:pPr>
        <w:pStyle w:val="Heading5"/>
      </w:pPr>
      <w:bookmarkStart w:id="14" w:name="_Toc155185870"/>
      <w:r>
        <w:rPr>
          <w:rStyle w:val="CharSectno"/>
        </w:rPr>
        <w:t>8</w:t>
      </w:r>
      <w:r>
        <w:t>.</w:t>
      </w:r>
      <w:r>
        <w:tab/>
        <w:t>Regulation 13 amended</w:t>
      </w:r>
      <w:bookmarkEnd w:id="14"/>
    </w:p>
    <w:p>
      <w:pPr>
        <w:pStyle w:val="Subsection"/>
      </w:pPr>
      <w:r>
        <w:tab/>
      </w:r>
      <w:r>
        <w:tab/>
        <w:t>In regulation 13(1) delete “do or to supervise.”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do.</w:t>
      </w:r>
    </w:p>
    <w:p>
      <w:pPr>
        <w:pStyle w:val="BlankClose"/>
      </w:pPr>
    </w:p>
    <w:p>
      <w:pPr>
        <w:pStyle w:val="Heading5"/>
      </w:pPr>
      <w:bookmarkStart w:id="15" w:name="_Toc155185871"/>
      <w:r>
        <w:rPr>
          <w:rStyle w:val="CharSectno"/>
        </w:rPr>
        <w:t>9</w:t>
      </w:r>
      <w:r>
        <w:t>.</w:t>
      </w:r>
      <w:r>
        <w:tab/>
        <w:t>Regulation 15 amended</w:t>
      </w:r>
      <w:bookmarkEnd w:id="15"/>
    </w:p>
    <w:p>
      <w:pPr>
        <w:pStyle w:val="Subsection"/>
      </w:pPr>
      <w:r>
        <w:tab/>
      </w:r>
      <w:r>
        <w:tab/>
        <w:t>Delete regulation 15(2) and (3).</w:t>
      </w:r>
    </w:p>
    <w:p>
      <w:pPr>
        <w:pStyle w:val="SectAltNote"/>
      </w:pPr>
      <w:r>
        <w:tab/>
        <w:t>Note: The heading to amended regulation 15 is to read:</w:t>
      </w:r>
    </w:p>
    <w:p>
      <w:pPr>
        <w:pStyle w:val="SectAltHeading"/>
      </w:pPr>
      <w:r>
        <w:tab/>
      </w:r>
      <w:r>
        <w:tab/>
        <w:t>Effect of permits</w:t>
      </w:r>
    </w:p>
    <w:p>
      <w:pPr>
        <w:pStyle w:val="Heading5"/>
      </w:pPr>
      <w:bookmarkStart w:id="16" w:name="_Toc155185872"/>
      <w:r>
        <w:rPr>
          <w:rStyle w:val="CharSectno"/>
        </w:rPr>
        <w:lastRenderedPageBreak/>
        <w:t>10</w:t>
      </w:r>
      <w:r>
        <w:t>.</w:t>
      </w:r>
      <w:r>
        <w:tab/>
        <w:t>Regulation 16 amended</w:t>
      </w:r>
      <w:bookmarkEnd w:id="16"/>
    </w:p>
    <w:p>
      <w:pPr>
        <w:pStyle w:val="Subsection"/>
      </w:pPr>
      <w:r>
        <w:tab/>
      </w:r>
      <w:r>
        <w:tab/>
        <w:t>Delete regulation 16(2).</w:t>
      </w:r>
    </w:p>
    <w:p>
      <w:pPr>
        <w:pStyle w:val="SectAltNote"/>
      </w:pPr>
      <w:r>
        <w:tab/>
        <w:t>Note: The heading to amended regulation 16 is to read:</w:t>
      </w:r>
    </w:p>
    <w:p>
      <w:pPr>
        <w:pStyle w:val="SectAltHeading"/>
      </w:pPr>
      <w:r>
        <w:tab/>
      </w:r>
      <w:r>
        <w:tab/>
        <w:t>Effect of authorisations</w:t>
      </w:r>
    </w:p>
    <w:p>
      <w:pPr>
        <w:pStyle w:val="Heading5"/>
      </w:pPr>
      <w:bookmarkStart w:id="17" w:name="_Toc155185873"/>
      <w:r>
        <w:rPr>
          <w:rStyle w:val="CharSectno"/>
        </w:rPr>
        <w:t>11</w:t>
      </w:r>
      <w:r>
        <w:t>.</w:t>
      </w:r>
      <w:r>
        <w:tab/>
        <w:t>Part 3A inserted</w:t>
      </w:r>
      <w:bookmarkEnd w:id="17"/>
    </w:p>
    <w:p>
      <w:pPr>
        <w:pStyle w:val="Subsection"/>
      </w:pPr>
      <w:r>
        <w:tab/>
      </w:r>
      <w:r>
        <w:tab/>
        <w:t xml:space="preserve">After regulation 16 insert: </w:t>
      </w:r>
    </w:p>
    <w:p>
      <w:pPr>
        <w:pStyle w:val="BlankOpen"/>
      </w:pPr>
    </w:p>
    <w:p>
      <w:pPr>
        <w:pStyle w:val="zHeading2"/>
      </w:pPr>
      <w:bookmarkStart w:id="18" w:name="_Toc155185874"/>
      <w:r>
        <w:t>Part 3A — Supervision of gasfitting</w:t>
      </w:r>
      <w:bookmarkEnd w:id="18"/>
    </w:p>
    <w:p>
      <w:pPr>
        <w:pStyle w:val="zHeading3"/>
      </w:pPr>
      <w:bookmarkStart w:id="19" w:name="_Toc155185875"/>
      <w:r>
        <w:t>Division 1 — Authority to supervise gasfitting work</w:t>
      </w:r>
      <w:bookmarkEnd w:id="19"/>
    </w:p>
    <w:p>
      <w:pPr>
        <w:pStyle w:val="zHeading5"/>
      </w:pPr>
      <w:bookmarkStart w:id="20" w:name="_Toc155185876"/>
      <w:r>
        <w:t>16A.</w:t>
      </w:r>
      <w:r>
        <w:tab/>
        <w:t>Certificate of competency and permit holders supervising Class G, E or P gasfitting work</w:t>
      </w:r>
      <w:bookmarkEnd w:id="20"/>
    </w:p>
    <w:p>
      <w:pPr>
        <w:pStyle w:val="zSubsection"/>
      </w:pPr>
      <w:r>
        <w:tab/>
        <w:t>(1)</w:t>
      </w:r>
      <w:r>
        <w:tab/>
        <w:t xml:space="preserve">In this regulation — </w:t>
      </w:r>
    </w:p>
    <w:p>
      <w:pPr>
        <w:pStyle w:val="zDefstart"/>
      </w:pPr>
      <w:r>
        <w:tab/>
      </w:r>
      <w:r>
        <w:rPr>
          <w:rStyle w:val="CharDefText"/>
        </w:rPr>
        <w:t>relevant gasfitting work</w:t>
      </w:r>
      <w:r>
        <w:t xml:space="preserve"> means Class G, E or P gasfitting work;</w:t>
      </w:r>
    </w:p>
    <w:p>
      <w:pPr>
        <w:pStyle w:val="zDefstart"/>
      </w:pPr>
      <w:r>
        <w:tab/>
      </w:r>
      <w:r>
        <w:rPr>
          <w:rStyle w:val="CharDefText"/>
        </w:rPr>
        <w:t>supervisee</w:t>
      </w:r>
      <w:r>
        <w:t xml:space="preserve"> means a person who —</w:t>
      </w:r>
    </w:p>
    <w:p>
      <w:pPr>
        <w:pStyle w:val="zDefpara"/>
      </w:pPr>
      <w:r>
        <w:tab/>
        <w:t>(a)</w:t>
      </w:r>
      <w:r>
        <w:tab/>
        <w:t xml:space="preserve">holds a certificate of competency or permit that authorises the person to do gasfitting work of any class with or without supervision; and </w:t>
      </w:r>
    </w:p>
    <w:p>
      <w:pPr>
        <w:pStyle w:val="zDefpara"/>
      </w:pPr>
      <w:r>
        <w:tab/>
        <w:t>(b)</w:t>
      </w:r>
      <w:r>
        <w:tab/>
        <w:t>is doing gasfitting work in a class of relevant gasfitting work for the purpose of gaining adequate knowledge and skill to be eligible for a permit to do gasfitting work of that class without supervision.</w:t>
      </w:r>
    </w:p>
    <w:p>
      <w:pPr>
        <w:pStyle w:val="zSubsection"/>
      </w:pPr>
      <w:r>
        <w:tab/>
        <w:t>(2)</w:t>
      </w:r>
      <w:r>
        <w:tab/>
        <w:t xml:space="preserve">A certificate of competency or permit authorises the holder to supervise relevant gasfitting work if — </w:t>
      </w:r>
    </w:p>
    <w:p>
      <w:pPr>
        <w:pStyle w:val="zIndenta"/>
      </w:pPr>
      <w:r>
        <w:tab/>
        <w:t>(a)</w:t>
      </w:r>
      <w:r>
        <w:tab/>
        <w:t>the relevant gasfitting work is work that the certificate or permit authorises the holder to do; and</w:t>
      </w:r>
    </w:p>
    <w:p>
      <w:pPr>
        <w:pStyle w:val="zIndenta"/>
      </w:pPr>
      <w:r>
        <w:lastRenderedPageBreak/>
        <w:tab/>
        <w:t>(b)</w:t>
      </w:r>
      <w:r>
        <w:tab/>
        <w:t xml:space="preserve">the certificate or permit does not have a restriction, limitation or condition endorsed on it that would require the holder, if the holder were to do the relevant gasfitting work themselves, to be supervised while doing the work; and </w:t>
      </w:r>
    </w:p>
    <w:p>
      <w:pPr>
        <w:pStyle w:val="zIndenta"/>
      </w:pPr>
      <w:r>
        <w:tab/>
        <w:t>(c)</w:t>
      </w:r>
      <w:r>
        <w:tab/>
        <w:t>the holder’s supervision of the relevant gasfitting work does not conflict with any restriction, limitation or condition endorsed on the certificate or permit; and</w:t>
      </w:r>
    </w:p>
    <w:p>
      <w:pPr>
        <w:pStyle w:val="zIndenta"/>
      </w:pPr>
      <w:r>
        <w:tab/>
        <w:t>(d)</w:t>
      </w:r>
      <w:r>
        <w:tab/>
        <w:t xml:space="preserve">the person doing the relevant gasfitting work is a supervisee. </w:t>
      </w:r>
    </w:p>
    <w:p>
      <w:pPr>
        <w:pStyle w:val="zHeading5"/>
      </w:pPr>
      <w:bookmarkStart w:id="21" w:name="_Toc155185877"/>
      <w:r>
        <w:t>16B.</w:t>
      </w:r>
      <w:r>
        <w:tab/>
        <w:t>Certificate of competency and permit holders supervising Class I gasfitting work</w:t>
      </w:r>
      <w:bookmarkEnd w:id="21"/>
    </w:p>
    <w:p>
      <w:pPr>
        <w:pStyle w:val="zSubsection"/>
      </w:pPr>
      <w:r>
        <w:tab/>
      </w:r>
      <w:r>
        <w:tab/>
        <w:t>A certificate of competency or permit authorises the holder to supervise Class I gasfitting work if —</w:t>
      </w:r>
    </w:p>
    <w:p>
      <w:pPr>
        <w:pStyle w:val="zIndenta"/>
      </w:pPr>
      <w:r>
        <w:tab/>
        <w:t>(a)</w:t>
      </w:r>
      <w:r>
        <w:tab/>
        <w:t>the gasfitting work is work that the certificate or permit authorises the holder to do; and</w:t>
      </w:r>
    </w:p>
    <w:p>
      <w:pPr>
        <w:pStyle w:val="zIndenta"/>
      </w:pPr>
      <w:r>
        <w:tab/>
        <w:t>(b)</w:t>
      </w:r>
      <w:r>
        <w:tab/>
        <w:t>the certificate or permit does not have a restriction, limitation or condition endorsed on it that would require the holder, if the holder were to do the gasfitting work themselves, to be supervised while doing the work; and</w:t>
      </w:r>
    </w:p>
    <w:p>
      <w:pPr>
        <w:pStyle w:val="zIndenta"/>
      </w:pPr>
      <w:r>
        <w:tab/>
        <w:t>(c)</w:t>
      </w:r>
      <w:r>
        <w:tab/>
        <w:t>the holder’s supervision of the gasfitting work does not conflict with any restriction, limitation or condition endorsed on the certificate or permit.</w:t>
      </w:r>
    </w:p>
    <w:p>
      <w:pPr>
        <w:pStyle w:val="zHeading5"/>
      </w:pPr>
      <w:bookmarkStart w:id="22" w:name="_Toc155185878"/>
      <w:r>
        <w:t>16C.</w:t>
      </w:r>
      <w:r>
        <w:tab/>
        <w:t>Authorisation holders supervising gasfitting work</w:t>
      </w:r>
      <w:bookmarkEnd w:id="22"/>
    </w:p>
    <w:p>
      <w:pPr>
        <w:pStyle w:val="zSubsection"/>
      </w:pPr>
      <w:r>
        <w:tab/>
        <w:t>(1)</w:t>
      </w:r>
      <w:r>
        <w:tab/>
        <w:t xml:space="preserve">In this regulation — </w:t>
      </w:r>
    </w:p>
    <w:p>
      <w:pPr>
        <w:pStyle w:val="zDefstart"/>
      </w:pPr>
      <w:r>
        <w:tab/>
      </w:r>
      <w:r>
        <w:rPr>
          <w:rStyle w:val="CharDefText"/>
        </w:rPr>
        <w:t>employer</w:t>
      </w:r>
      <w:r>
        <w:t>, in relation to the holder of an authorisation, includes a person who has engaged the holder under a contract for services.</w:t>
      </w:r>
    </w:p>
    <w:p>
      <w:pPr>
        <w:pStyle w:val="zSubsection"/>
      </w:pPr>
      <w:r>
        <w:lastRenderedPageBreak/>
        <w:tab/>
        <w:t>(2)</w:t>
      </w:r>
      <w:r>
        <w:tab/>
        <w:t xml:space="preserve">An authorisation authorises the holder to supervise gasfitting work if — </w:t>
      </w:r>
    </w:p>
    <w:p>
      <w:pPr>
        <w:pStyle w:val="zIndenta"/>
      </w:pPr>
      <w:r>
        <w:tab/>
        <w:t>(a)</w:t>
      </w:r>
      <w:r>
        <w:tab/>
        <w:t>the gasfitting work is being done for the employer specified in the authorisation; and</w:t>
      </w:r>
    </w:p>
    <w:p>
      <w:pPr>
        <w:pStyle w:val="zIndenta"/>
      </w:pPr>
      <w:r>
        <w:tab/>
        <w:t>(b)</w:t>
      </w:r>
      <w:r>
        <w:tab/>
        <w:t>the gasfitting work is work that the authorisation authorises the holder to do; and</w:t>
      </w:r>
    </w:p>
    <w:p>
      <w:pPr>
        <w:pStyle w:val="zIndenta"/>
      </w:pPr>
      <w:r>
        <w:tab/>
        <w:t>(c)</w:t>
      </w:r>
      <w:r>
        <w:tab/>
        <w:t>the authorisation does not have a restriction, limitation or condition endorsed on it that would require the holder, if the holder were to do the gasfitting work themselves, to be supervised while doing the work; and</w:t>
      </w:r>
    </w:p>
    <w:p>
      <w:pPr>
        <w:pStyle w:val="zIndenta"/>
      </w:pPr>
      <w:r>
        <w:tab/>
        <w:t>(d)</w:t>
      </w:r>
      <w:r>
        <w:tab/>
        <w:t>the holder’s supervision of the gasfitting work does not conflict with any restriction, limitation or condition endorsed on the authorisation.</w:t>
      </w:r>
    </w:p>
    <w:p>
      <w:pPr>
        <w:pStyle w:val="zHeading3"/>
      </w:pPr>
      <w:bookmarkStart w:id="23" w:name="_Toc155185879"/>
      <w:r>
        <w:t>Division 2 — Duties of person supervising gasfitting work</w:t>
      </w:r>
      <w:bookmarkEnd w:id="23"/>
    </w:p>
    <w:p>
      <w:pPr>
        <w:pStyle w:val="zHeading5"/>
      </w:pPr>
      <w:bookmarkStart w:id="24" w:name="_Toc155185880"/>
      <w:r>
        <w:t>16D.</w:t>
      </w:r>
      <w:r>
        <w:tab/>
        <w:t>Duties of person supervising supervised gas fitter</w:t>
      </w:r>
      <w:bookmarkEnd w:id="24"/>
    </w:p>
    <w:p>
      <w:pPr>
        <w:pStyle w:val="zSubsection"/>
      </w:pPr>
      <w:r>
        <w:tab/>
      </w:r>
      <w:r>
        <w:tab/>
        <w:t>A registered gas fitter supervising gasfitting work must ensure that —</w:t>
      </w:r>
    </w:p>
    <w:p>
      <w:pPr>
        <w:pStyle w:val="zIndenta"/>
      </w:pPr>
      <w:r>
        <w:tab/>
        <w:t>(a)</w:t>
      </w:r>
      <w:r>
        <w:tab/>
        <w:t>the person doing the gasfitting work complies with these regulations; and</w:t>
      </w:r>
    </w:p>
    <w:p>
      <w:pPr>
        <w:pStyle w:val="zIndenta"/>
      </w:pPr>
      <w:r>
        <w:tab/>
        <w:t>(b)</w:t>
      </w:r>
      <w:r>
        <w:tab/>
        <w:t>the gasfitting work is work that the registered gas fitter is authorised to supervise under Division 1.</w:t>
      </w:r>
    </w:p>
    <w:p>
      <w:pPr>
        <w:pStyle w:val="BlankClose"/>
      </w:pPr>
    </w:p>
    <w:p>
      <w:pPr>
        <w:pStyle w:val="Heading5"/>
      </w:pPr>
      <w:bookmarkStart w:id="25" w:name="_Toc155185881"/>
      <w:r>
        <w:rPr>
          <w:rStyle w:val="CharSectno"/>
        </w:rPr>
        <w:t>12</w:t>
      </w:r>
      <w:r>
        <w:t>.</w:t>
      </w:r>
      <w:r>
        <w:tab/>
        <w:t>Regulation 19 deleted</w:t>
      </w:r>
      <w:bookmarkEnd w:id="25"/>
    </w:p>
    <w:p>
      <w:pPr>
        <w:pStyle w:val="Subsection"/>
      </w:pPr>
      <w:r>
        <w:tab/>
      </w:r>
      <w:r>
        <w:tab/>
        <w:t>Delete regulation 19.</w:t>
      </w:r>
    </w:p>
    <w:p>
      <w:pPr>
        <w:pStyle w:val="Heading5"/>
      </w:pPr>
      <w:bookmarkStart w:id="26" w:name="_Toc155185882"/>
      <w:r>
        <w:rPr>
          <w:rStyle w:val="CharSectno"/>
        </w:rPr>
        <w:lastRenderedPageBreak/>
        <w:t>13</w:t>
      </w:r>
      <w:r>
        <w:t>.</w:t>
      </w:r>
      <w:r>
        <w:tab/>
        <w:t>Regulation 42 amended</w:t>
      </w:r>
      <w:bookmarkEnd w:id="26"/>
    </w:p>
    <w:p>
      <w:pPr>
        <w:pStyle w:val="Subsection"/>
        <w:keepNext/>
      </w:pPr>
      <w:r>
        <w:tab/>
      </w:r>
      <w:r>
        <w:tab/>
        <w:t>Delete regulation 42(2)(b) and insert:</w:t>
      </w:r>
    </w:p>
    <w:p>
      <w:pPr>
        <w:pStyle w:val="BlankOpen"/>
      </w:pPr>
    </w:p>
    <w:p>
      <w:pPr>
        <w:pStyle w:val="zIndenta"/>
        <w:rPr>
          <w:snapToGrid w:val="0"/>
        </w:rPr>
      </w:pPr>
      <w:r>
        <w:tab/>
        <w:t>(b)</w:t>
      </w:r>
      <w:r>
        <w:tab/>
      </w:r>
      <w:r>
        <w:rPr>
          <w:snapToGrid w:val="0"/>
        </w:rPr>
        <w:t xml:space="preserve">to a supervised gas fitter who becomes aware of the incident while doing gasfitting work and who reports the incident to a registered gas fitter who is — </w:t>
      </w:r>
    </w:p>
    <w:p>
      <w:pPr>
        <w:pStyle w:val="zIndenti"/>
        <w:rPr>
          <w:snapToGrid w:val="0"/>
        </w:rPr>
      </w:pPr>
      <w:r>
        <w:tab/>
        <w:t>(i)</w:t>
      </w:r>
      <w:r>
        <w:tab/>
      </w:r>
      <w:r>
        <w:rPr>
          <w:snapToGrid w:val="0"/>
        </w:rPr>
        <w:t>supervising the gasfitting work; and</w:t>
      </w:r>
    </w:p>
    <w:p>
      <w:pPr>
        <w:pStyle w:val="zIndenti"/>
      </w:pPr>
      <w:r>
        <w:tab/>
        <w:t>(ii)</w:t>
      </w:r>
      <w:r>
        <w:tab/>
        <w:t>authorised under Part 3A Division 1 to supervise the gasfitting work.</w:t>
      </w:r>
    </w:p>
    <w:p>
      <w:pPr>
        <w:pStyle w:val="BlankClose"/>
      </w:pPr>
    </w:p>
    <w:p>
      <w:pPr>
        <w:pStyle w:val="SectAltNote"/>
      </w:pPr>
      <w:r>
        <w:tab/>
        <w:t>Note: The heading to amended regulation 42 is to read:</w:t>
      </w:r>
    </w:p>
    <w:p>
      <w:pPr>
        <w:pStyle w:val="SectAltHeading"/>
      </w:pPr>
      <w:r>
        <w:tab/>
      </w:r>
      <w:r>
        <w:tab/>
        <w:t>Duty to report certain incidents</w:t>
      </w:r>
    </w:p>
    <w:p>
      <w:pPr>
        <w:pStyle w:val="Heading5"/>
      </w:pPr>
      <w:bookmarkStart w:id="27" w:name="_Toc155185883"/>
      <w:r>
        <w:rPr>
          <w:rStyle w:val="CharSectno"/>
        </w:rPr>
        <w:t>14</w:t>
      </w:r>
      <w:r>
        <w:t>.</w:t>
      </w:r>
      <w:r>
        <w:tab/>
        <w:t>Regulation 42A amended</w:t>
      </w:r>
      <w:bookmarkEnd w:id="27"/>
    </w:p>
    <w:p>
      <w:pPr>
        <w:pStyle w:val="Subsection"/>
      </w:pPr>
      <w:r>
        <w:tab/>
      </w:r>
      <w:r>
        <w:tab/>
        <w:t>Delete regulation 42A(2)(b) and insert:</w:t>
      </w:r>
    </w:p>
    <w:p>
      <w:pPr>
        <w:pStyle w:val="BlankOpen"/>
      </w:pPr>
    </w:p>
    <w:p>
      <w:pPr>
        <w:pStyle w:val="zIndenta"/>
      </w:pPr>
      <w:r>
        <w:tab/>
        <w:t>(b)</w:t>
      </w:r>
      <w:r>
        <w:tab/>
        <w:t xml:space="preserve">to a supervised gas fitter who notifies the defect to a registered gas fitter who is — </w:t>
      </w:r>
    </w:p>
    <w:p>
      <w:pPr>
        <w:pStyle w:val="zIndenti"/>
      </w:pPr>
      <w:r>
        <w:tab/>
        <w:t>(i)</w:t>
      </w:r>
      <w:r>
        <w:tab/>
        <w:t>supervising the gasfitting work being done by the supervised gas fitter; and</w:t>
      </w:r>
    </w:p>
    <w:p>
      <w:pPr>
        <w:pStyle w:val="zIndenti"/>
      </w:pPr>
      <w:r>
        <w:tab/>
        <w:t>(ii)</w:t>
      </w:r>
      <w:r>
        <w:tab/>
        <w:t xml:space="preserve">authorised under Part 3A Division 1 to supervise the gasfitting work. </w:t>
      </w:r>
    </w:p>
    <w:p>
      <w:pPr>
        <w:pStyle w:val="BlankClose"/>
      </w:pPr>
    </w:p>
    <w:p>
      <w:pPr>
        <w:pStyle w:val="SectAltNote"/>
      </w:pPr>
      <w:r>
        <w:tab/>
        <w:t>Note: The heading to amended regulation 42A is to read:</w:t>
      </w:r>
    </w:p>
    <w:p>
      <w:pPr>
        <w:pStyle w:val="SectAltHeading"/>
      </w:pPr>
      <w:r>
        <w:tab/>
      </w:r>
      <w:r>
        <w:tab/>
        <w:t>Gas fitters to report unsafe gas installations</w:t>
      </w:r>
    </w:p>
    <w:p>
      <w:pPr>
        <w:pStyle w:val="Heading5"/>
      </w:pPr>
      <w:bookmarkStart w:id="28" w:name="_Toc155185884"/>
      <w:r>
        <w:rPr>
          <w:rStyle w:val="CharSectno"/>
        </w:rPr>
        <w:lastRenderedPageBreak/>
        <w:t>15</w:t>
      </w:r>
      <w:r>
        <w:t>.</w:t>
      </w:r>
      <w:r>
        <w:tab/>
        <w:t>Regulation 42B amended</w:t>
      </w:r>
      <w:bookmarkEnd w:id="28"/>
    </w:p>
    <w:p>
      <w:pPr>
        <w:pStyle w:val="Subsection"/>
        <w:keepNext/>
      </w:pPr>
      <w:r>
        <w:tab/>
      </w:r>
      <w:r>
        <w:tab/>
        <w:t>In regulation 42B(2) in the Table after item 26 insert:</w:t>
      </w:r>
    </w:p>
    <w:p>
      <w:pPr>
        <w:pStyle w:val="BlankOpen"/>
      </w:pPr>
    </w:p>
    <w:tbl>
      <w:tblPr>
        <w:tblW w:w="5986" w:type="dxa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6"/>
      </w:tblGrid>
      <w:tr>
        <w:tc>
          <w:tcPr>
            <w:tcW w:w="5986" w:type="dxa"/>
          </w:tcPr>
          <w:p>
            <w:pPr>
              <w:pStyle w:val="zTableNAm"/>
              <w:keepNext/>
              <w:tabs>
                <w:tab w:val="clear" w:pos="567"/>
              </w:tabs>
              <w:spacing w:before="60" w:after="60"/>
              <w:ind w:left="612" w:hanging="612"/>
            </w:pPr>
            <w:r>
              <w:t>27.</w:t>
            </w:r>
            <w:r>
              <w:tab/>
              <w:t>Small gas engine driven appliances to which AS/NZS 5263.1.11 applies</w:t>
            </w:r>
          </w:p>
        </w:tc>
      </w:tr>
    </w:tbl>
    <w:p>
      <w:pPr>
        <w:pStyle w:val="BlankClose"/>
      </w:pPr>
    </w:p>
    <w:p>
      <w:pPr>
        <w:pStyle w:val="Heading2"/>
      </w:pPr>
      <w:bookmarkStart w:id="29" w:name="_Toc155185885"/>
      <w:r>
        <w:rPr>
          <w:rStyle w:val="CharPartNo"/>
        </w:rPr>
        <w:lastRenderedPageBreak/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Gas Standards (Infringement Notices) Regulations 2007</w:t>
      </w:r>
      <w:r>
        <w:rPr>
          <w:rStyle w:val="CharPartText"/>
        </w:rPr>
        <w:t xml:space="preserve"> amended</w:t>
      </w:r>
      <w:bookmarkEnd w:id="29"/>
    </w:p>
    <w:p>
      <w:pPr>
        <w:pStyle w:val="Heading5"/>
        <w:rPr>
          <w:snapToGrid w:val="0"/>
        </w:rPr>
      </w:pPr>
      <w:bookmarkStart w:id="30" w:name="_Toc155185886"/>
      <w:r>
        <w:rPr>
          <w:rStyle w:val="CharSectno"/>
        </w:rPr>
        <w:t>16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30"/>
    </w:p>
    <w:p>
      <w:pPr>
        <w:pStyle w:val="Subsection"/>
      </w:pPr>
      <w:r>
        <w:tab/>
      </w:r>
      <w:r>
        <w:tab/>
        <w:t>This Part</w:t>
      </w:r>
      <w:r>
        <w:rPr>
          <w:spacing w:val="-2"/>
        </w:rPr>
        <w:t xml:space="preserve"> amends</w:t>
      </w:r>
      <w:r>
        <w:t xml:space="preserve"> the </w:t>
      </w:r>
      <w:r>
        <w:rPr>
          <w:i/>
        </w:rPr>
        <w:t>Gas Standards (Infringement Notices) Regulations 2007</w:t>
      </w:r>
      <w:r>
        <w:t>.</w:t>
      </w:r>
    </w:p>
    <w:p>
      <w:pPr>
        <w:pStyle w:val="Heading5"/>
      </w:pPr>
      <w:bookmarkStart w:id="31" w:name="_Toc155185887"/>
      <w:r>
        <w:rPr>
          <w:rStyle w:val="CharSectno"/>
        </w:rPr>
        <w:t>17</w:t>
      </w:r>
      <w:r>
        <w:t>.</w:t>
      </w:r>
      <w:r>
        <w:tab/>
        <w:t>Regulation 3 amended</w:t>
      </w:r>
      <w:bookmarkEnd w:id="31"/>
    </w:p>
    <w:p>
      <w:pPr>
        <w:pStyle w:val="Subsection"/>
      </w:pPr>
      <w:r>
        <w:tab/>
      </w:r>
      <w:r>
        <w:tab/>
        <w:t>In regulation 3(1) after “the purposes”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of</w:t>
      </w:r>
    </w:p>
    <w:p>
      <w:pPr>
        <w:pStyle w:val="BlankClose"/>
      </w:pPr>
    </w:p>
    <w:p>
      <w:pPr>
        <w:pStyle w:val="Heading5"/>
      </w:pPr>
      <w:bookmarkStart w:id="32" w:name="_Toc155185888"/>
      <w:r>
        <w:rPr>
          <w:rStyle w:val="CharSectno"/>
        </w:rPr>
        <w:t>18</w:t>
      </w:r>
      <w:r>
        <w:t>.</w:t>
      </w:r>
      <w:r>
        <w:tab/>
        <w:t>Schedule 1 amended</w:t>
      </w:r>
      <w:bookmarkEnd w:id="32"/>
    </w:p>
    <w:p>
      <w:pPr>
        <w:pStyle w:val="Subsection"/>
      </w:pPr>
      <w:r>
        <w:tab/>
      </w:r>
      <w:r>
        <w:tab/>
        <w:t>In Schedule 1 under the heading “</w:t>
      </w:r>
      <w:r>
        <w:rPr>
          <w:b/>
          <w:bCs/>
          <w:sz w:val="20"/>
        </w:rPr>
        <w:t xml:space="preserve">Offences under the </w:t>
      </w:r>
      <w:r>
        <w:rPr>
          <w:b/>
          <w:bCs/>
          <w:i/>
          <w:iCs/>
          <w:sz w:val="20"/>
        </w:rPr>
        <w:t>Gas Standards Act 1972</w:t>
      </w:r>
      <w:r>
        <w:rPr>
          <w:b/>
          <w:bCs/>
          <w:sz w:val="20"/>
        </w:rPr>
        <w:t xml:space="preserve"> section 14 involving a contravention of or failure to comply with the following provisions of the </w:t>
      </w:r>
      <w:r>
        <w:rPr>
          <w:b/>
          <w:bCs/>
          <w:i/>
          <w:iCs/>
          <w:sz w:val="20"/>
        </w:rPr>
        <w:t>Gas Standards (Gasfitting and Consumer Gas Installations) Regulations 1999</w:t>
      </w:r>
      <w:r>
        <w:t>”:</w:t>
      </w:r>
    </w:p>
    <w:p>
      <w:pPr>
        <w:pStyle w:val="Indenta"/>
      </w:pPr>
      <w:r>
        <w:tab/>
        <w:t>(a)</w:t>
      </w:r>
      <w:r>
        <w:tab/>
        <w:t>before the item relating to r. 18(2) insert:</w:t>
      </w:r>
    </w:p>
    <w:p>
      <w:pPr>
        <w:pStyle w:val="BlankOpen"/>
      </w:pPr>
    </w:p>
    <w:tbl>
      <w:tblPr>
        <w:tblW w:w="7088" w:type="dxa"/>
        <w:tblInd w:w="113" w:type="dxa"/>
        <w:tblLayout w:type="fixed"/>
        <w:tblCellMar>
          <w:top w:w="57" w:type="dxa"/>
          <w:left w:w="113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3544"/>
        <w:gridCol w:w="1063"/>
        <w:gridCol w:w="1063"/>
      </w:tblGrid>
      <w:tr>
        <w:trPr>
          <w:cantSplit/>
          <w:trHeight w:val="21"/>
        </w:trPr>
        <w:tc>
          <w:tcPr>
            <w:tcW w:w="1418" w:type="dxa"/>
            <w:tcMar>
              <w:left w:w="113" w:type="dxa"/>
            </w:tcMar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r. 16D</w:t>
            </w:r>
          </w:p>
        </w:tc>
        <w:tc>
          <w:tcPr>
            <w:tcW w:w="3544" w:type="dxa"/>
            <w:tcMar>
              <w:left w:w="113" w:type="dxa"/>
            </w:tcMar>
          </w:tcPr>
          <w:p>
            <w:pPr>
              <w:pStyle w:val="yTableNAm"/>
              <w:tabs>
                <w:tab w:val="clear" w:pos="567"/>
                <w:tab w:val="left" w:leader="dot" w:pos="3431"/>
              </w:tabs>
              <w:rPr>
                <w:sz w:val="20"/>
              </w:rPr>
            </w:pPr>
            <w:r>
              <w:rPr>
                <w:sz w:val="20"/>
              </w:rPr>
              <w:t xml:space="preserve">Failing to ensure that person doing gasfitting work complies with regulations and that gasfitting work is work supervising gas fitter is authorised to supervise </w:t>
            </w:r>
            <w:r>
              <w:rPr>
                <w:sz w:val="20"/>
              </w:rPr>
              <w:tab/>
            </w:r>
          </w:p>
        </w:tc>
        <w:tc>
          <w:tcPr>
            <w:tcW w:w="1063" w:type="dxa"/>
            <w:tcMar>
              <w:left w:w="113" w:type="dxa"/>
            </w:tcMar>
          </w:tcPr>
          <w:p>
            <w:pPr>
              <w:pStyle w:val="yTableNAm"/>
              <w:rPr>
                <w:i/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$600</w:t>
            </w:r>
          </w:p>
        </w:tc>
        <w:tc>
          <w:tcPr>
            <w:tcW w:w="1063" w:type="dxa"/>
            <w:tcMar>
              <w:left w:w="113" w:type="dxa"/>
            </w:tcMar>
          </w:tcPr>
          <w:p>
            <w:pPr>
              <w:pStyle w:val="yTableNAm"/>
              <w:rPr>
                <w:i/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$3 000</w:t>
            </w:r>
          </w:p>
        </w:tc>
      </w:tr>
    </w:tbl>
    <w:p>
      <w:pPr>
        <w:pStyle w:val="BlankClose"/>
      </w:pPr>
    </w:p>
    <w:p>
      <w:pPr>
        <w:pStyle w:val="Indenta"/>
      </w:pPr>
      <w:r>
        <w:tab/>
        <w:t>(b)</w:t>
      </w:r>
      <w:r>
        <w:tab/>
        <w:t>delete the item relating to r. 19.</w:t>
      </w:r>
    </w:p>
    <w:p>
      <w:pPr>
        <w:pStyle w:val="ByCommand"/>
        <w:spacing w:before="720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V. MOLAN, Clerk of the Executive Council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0171C50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176967C4" w14:textId="0103E829" w:rsidR="0076104B" w:rsidRDefault="0076104B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41BE8326" w14:textId="77777777" w:rsidR="0076104B" w:rsidRDefault="0076104B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44BA2471" w14:textId="36797059" w:rsidR="0076104B" w:rsidRDefault="0076104B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3414E283" w14:textId="77777777" w:rsidR="0076104B" w:rsidRDefault="0076104B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2023/147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Sep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2023/147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Sep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2023/147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Sep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2023/147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Sep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2023/147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Sep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2023/147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Sep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33" w:name="Coversheet"/>
    <w:bookmarkEnd w:id="3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Commerce Regulations Amendment (Gas Standards)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Commerce Regulations Amendment (Gas Standards)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Commerce Regulations Amendment (Gas Standards)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Commerce Regulations Amendment (Gas Standards)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102140520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40311044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30403110444_GUID" w:val="6a1c105a-3450-41aa-9a46-e934e904a723"/>
    <w:docVar w:name="WAFER_2023080810172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0808101727_GUID" w:val="77d80895-e345-41c5-bcc4-76ba7a9decd2"/>
    <w:docVar w:name="WAFER_20230818100121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818100121_GUID" w:val="a92cf4f8-3f2d-4801-821e-f24c413af494"/>
    <w:docVar w:name="WAFER_20230914134311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0914134311_GUID" w:val="14499112-e256-4936-a42f-16a98b92fff3"/>
    <w:docVar w:name="WAFER_20240102140520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102140520_GUID" w:val="7c07a28b-3e19-4dbf-bd46-aee5b68031f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5:docId w15:val="{9F0F533D-18E2-4980-B69F-16D0F632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uiPriority w:val="39"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uiPriority w:val="39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3B824-72B4-440D-811A-0EA5F71E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1716</Words>
  <Characters>9061</Characters>
  <Application>Microsoft Office Word</Application>
  <DocSecurity>0</DocSecurity>
  <Lines>348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Commerce Regulations Amendment (Gas Standards) Regulations 2023 - 00-00-01</dc:title>
  <dc:subject/>
  <dc:creator/>
  <cp:keywords/>
  <dc:description/>
  <cp:lastModifiedBy>Master Repository Process</cp:lastModifiedBy>
  <cp:revision>4</cp:revision>
  <cp:lastPrinted>2023-08-17T08:20:00Z</cp:lastPrinted>
  <dcterms:created xsi:type="dcterms:W3CDTF">2024-01-03T06:50:00Z</dcterms:created>
  <dcterms:modified xsi:type="dcterms:W3CDTF">2024-01-03T06:50:00Z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53698</vt:lpwstr>
  </property>
  <property fmtid="{D5CDD505-2E9C-101B-9397-08002B2CF9AE}" pid="3" name="DocumentType">
    <vt:lpwstr>Reg</vt:lpwstr>
  </property>
  <property fmtid="{D5CDD505-2E9C-101B-9397-08002B2CF9AE}" pid="4" name="AsAtDate">
    <vt:lpwstr>20 Sep 2023</vt:lpwstr>
  </property>
  <property fmtid="{D5CDD505-2E9C-101B-9397-08002B2CF9AE}" pid="5" name="Suffix">
    <vt:lpwstr>00-00-01</vt:lpwstr>
  </property>
  <property fmtid="{D5CDD505-2E9C-101B-9397-08002B2CF9AE}" pid="6" name="Official">
    <vt:lpwstr/>
  </property>
  <property fmtid="{D5CDD505-2E9C-101B-9397-08002B2CF9AE}" pid="7" name="SLAPId">
    <vt:lpwstr>2023/147</vt:lpwstr>
  </property>
  <property fmtid="{D5CDD505-2E9C-101B-9397-08002B2CF9AE}" pid="8" name="PublishDate">
    <vt:lpwstr>20 Sep 2023</vt:lpwstr>
  </property>
  <property fmtid="{D5CDD505-2E9C-101B-9397-08002B2CF9AE}" pid="9" name="CommencementDate">
    <vt:lpwstr>20230920</vt:lpwstr>
  </property>
  <property fmtid="{D5CDD505-2E9C-101B-9397-08002B2CF9AE}" pid="10" name="CommencementAsAt">
    <vt:filetime>2023-09-19T16:00:00Z</vt:filetime>
  </property>
  <property fmtid="{D5CDD505-2E9C-101B-9397-08002B2CF9AE}" pid="11" name="CommencementYear">
    <vt:lpwstr>2023</vt:lpwstr>
  </property>
</Properties>
</file>