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Legal Profession Uniform Law Application Act 2022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Legal Profession Uniform Law Application Amendment Regulations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Legal Profession Uniform Law Application Amendment Regulations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_Toc155186350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_Toc155186351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_Toc155186352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40 amended</w:t>
      </w:r>
      <w:r>
        <w:tab/>
      </w:r>
      <w:r>
        <w:fldChar w:fldCharType="begin"/>
      </w:r>
      <w:r>
        <w:instrText xml:space="preserve"> PAGEREF _Toc155186353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Legal Profession Uniform Law Application Act 2022</w:t>
      </w:r>
    </w:p>
    <w:p>
      <w:pPr>
        <w:pStyle w:val="NameofActReg"/>
      </w:pPr>
      <w:r>
        <w:t>Legal Profession Uniform Law Application Amendment Regulations 2023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3" w:name="_Toc155186350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Legal Profession Uniform Law Application Amendment Regulations 2023</w:t>
      </w:r>
      <w:r>
        <w:t>.</w:t>
      </w:r>
    </w:p>
    <w:p>
      <w:pPr>
        <w:pStyle w:val="Heading5"/>
        <w:rPr>
          <w:spacing w:val="-2"/>
        </w:rPr>
      </w:pPr>
      <w:bookmarkStart w:id="5" w:name="_Toc155186351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  <w:rPr>
          <w:snapToGrid w:val="0"/>
        </w:rPr>
      </w:pPr>
      <w:bookmarkStart w:id="6" w:name="_Toc155186352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6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Legal Profession Uniform Law Application Regulations 2022</w:t>
      </w:r>
      <w:r>
        <w:t>.</w:t>
      </w:r>
    </w:p>
    <w:p>
      <w:pPr>
        <w:pStyle w:val="Heading5"/>
      </w:pPr>
      <w:bookmarkStart w:id="7" w:name="_Toc155186353"/>
      <w:r>
        <w:rPr>
          <w:rStyle w:val="CharSectno"/>
        </w:rPr>
        <w:t>4</w:t>
      </w:r>
      <w:r>
        <w:t>.</w:t>
      </w:r>
      <w:r>
        <w:tab/>
        <w:t>Regulation 40 amended</w:t>
      </w:r>
      <w:bookmarkEnd w:id="7"/>
    </w:p>
    <w:p>
      <w:pPr>
        <w:pStyle w:val="Subsection"/>
      </w:pPr>
      <w:r>
        <w:tab/>
      </w:r>
      <w:r>
        <w:tab/>
        <w:t>In regulation 40(2):</w:t>
      </w:r>
    </w:p>
    <w:p>
      <w:pPr>
        <w:pStyle w:val="Indenta"/>
      </w:pPr>
      <w:r>
        <w:tab/>
        <w:t>(a)</w:t>
      </w:r>
      <w:r>
        <w:tab/>
        <w:t>in paragraph (r) delete “Australia.”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Australia;</w:t>
      </w:r>
    </w:p>
    <w:p>
      <w:pPr>
        <w:pStyle w:val="BlankClose"/>
      </w:pPr>
    </w:p>
    <w:p>
      <w:pPr>
        <w:pStyle w:val="Indenta"/>
        <w:keepNext/>
      </w:pPr>
      <w:r>
        <w:lastRenderedPageBreak/>
        <w:tab/>
        <w:t>(b)</w:t>
      </w:r>
      <w:r>
        <w:tab/>
        <w:t>after paragraph (r) insert:</w:t>
      </w:r>
    </w:p>
    <w:p>
      <w:pPr>
        <w:pStyle w:val="BlankOpen"/>
      </w:pPr>
    </w:p>
    <w:p>
      <w:pPr>
        <w:pStyle w:val="Indenta"/>
        <w:keepNext/>
      </w:pPr>
      <w:r>
        <w:tab/>
        <w:t>(s)</w:t>
      </w:r>
      <w:r>
        <w:tab/>
        <w:t xml:space="preserve">the Mental Health Tribunal established by the </w:t>
      </w:r>
      <w:r>
        <w:rPr>
          <w:i/>
        </w:rPr>
        <w:t>Mental Health Act 2014</w:t>
      </w:r>
      <w:r>
        <w:t>.</w:t>
      </w:r>
    </w:p>
    <w:p>
      <w:pPr>
        <w:pStyle w:val="BlankClose"/>
      </w:pP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V. MOLAN,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803B5DD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6581F564" w14:textId="4CC8859B" w:rsidR="007E00F6" w:rsidRDefault="007E00F6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45AFE7CD" w14:textId="77777777" w:rsidR="007E00F6" w:rsidRDefault="007E00F6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085C8196" w14:textId="2681BE04" w:rsidR="007E00F6" w:rsidRDefault="007E00F6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5FE4105C" w14:textId="77777777" w:rsidR="007E00F6" w:rsidRDefault="007E00F6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2023/145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Sep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2023/145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Sep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2023/145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Sep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2023/145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Sep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2023/145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Sep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2023/145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20 Sep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8" w:name="Coversheet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Uniform Law Application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Uniform Law Application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Uniform Law Application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Uniform Law Application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3092500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03110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30403110444_GUID" w:val="6a1c105a-3450-41aa-9a46-e934e904a723"/>
    <w:docVar w:name="WAFER_2023062016510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620165106_GUID" w:val="2793ffd9-1658-4201-af5a-0959d1c4b5ef"/>
    <w:docVar w:name="WAFER_2023081811293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818112936_GUID" w:val="abfa7564-376f-405a-8311-df1f7e23cae1"/>
    <w:docVar w:name="WAFER_2023091412243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0914122431_GUID" w:val="615f483f-a5b2-4935-83cd-e83aa0fabbd8"/>
    <w:docVar w:name="WAFER_2024010309250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3092500_GUID" w:val="26d04c10-db9f-42f9-a40f-6ac010ec5db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BFCE64B8-721A-4416-9E64-C8AF1C11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EB7EE-B691-4FF4-9E53-BF8AF330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1496</Characters>
  <Application>Microsoft Office Word</Application>
  <DocSecurity>0</DocSecurity>
  <Lines>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Profession Uniform Law Application Amendment Regulations 2023 - 00-00-01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2024-01-03T06:58:00Z</dcterms:created>
  <dcterms:modified xsi:type="dcterms:W3CDTF">2024-01-03T06:58:00Z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54307</vt:lpwstr>
  </property>
  <property fmtid="{D5CDD505-2E9C-101B-9397-08002B2CF9AE}" pid="3" name="DocumentType">
    <vt:lpwstr>Reg</vt:lpwstr>
  </property>
  <property fmtid="{D5CDD505-2E9C-101B-9397-08002B2CF9AE}" pid="4" name="AsAtDate">
    <vt:lpwstr>20 Sep 2023</vt:lpwstr>
  </property>
  <property fmtid="{D5CDD505-2E9C-101B-9397-08002B2CF9AE}" pid="5" name="Suffix">
    <vt:lpwstr>00-00-01</vt:lpwstr>
  </property>
  <property fmtid="{D5CDD505-2E9C-101B-9397-08002B2CF9AE}" pid="6" name="Official">
    <vt:lpwstr/>
  </property>
  <property fmtid="{D5CDD505-2E9C-101B-9397-08002B2CF9AE}" pid="7" name="SLAPId">
    <vt:lpwstr>2023/145</vt:lpwstr>
  </property>
  <property fmtid="{D5CDD505-2E9C-101B-9397-08002B2CF9AE}" pid="8" name="PublishDate">
    <vt:lpwstr>20 Sep 2023</vt:lpwstr>
  </property>
  <property fmtid="{D5CDD505-2E9C-101B-9397-08002B2CF9AE}" pid="9" name="CommencementDate">
    <vt:lpwstr>20230920</vt:lpwstr>
  </property>
  <property fmtid="{D5CDD505-2E9C-101B-9397-08002B2CF9AE}" pid="10" name="CommencementAsAt">
    <vt:filetime>2023-09-19T16:00:00Z</vt:filetime>
  </property>
  <property fmtid="{D5CDD505-2E9C-101B-9397-08002B2CF9AE}" pid="11" name="CommencementYear">
    <vt:lpwstr>2023</vt:lpwstr>
  </property>
</Properties>
</file>