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Agencies (Charges) By-laws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_Toc118860017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_Toc118860018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1 — General</w:t>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Proportionate charges for part of year</w:t>
      </w:r>
      <w:r>
        <w:rPr>
          <w:noProof/>
        </w:rPr>
        <w:tab/>
      </w:r>
      <w:r>
        <w:rPr>
          <w:noProof/>
        </w:rPr>
        <w:fldChar w:fldCharType="begin"/>
      </w:r>
      <w:r>
        <w:rPr>
          <w:noProof/>
        </w:rPr>
        <w:instrText xml:space="preserve"> PAGEREF _Toc118860020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Minimum charge prior to revaluation</w:t>
      </w:r>
      <w:r>
        <w:rPr>
          <w:noProof/>
        </w:rPr>
        <w:tab/>
      </w:r>
      <w:r>
        <w:rPr>
          <w:noProof/>
        </w:rPr>
        <w:fldChar w:fldCharType="begin"/>
      </w:r>
      <w:r>
        <w:rPr>
          <w:noProof/>
        </w:rPr>
        <w:instrText xml:space="preserve"> PAGEREF _Toc118860021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Exempt land</w:t>
      </w:r>
      <w:r>
        <w:rPr>
          <w:noProof/>
        </w:rPr>
        <w:tab/>
      </w:r>
      <w:r>
        <w:rPr>
          <w:noProof/>
        </w:rPr>
        <w:fldChar w:fldCharType="begin"/>
      </w:r>
      <w:r>
        <w:rPr>
          <w:noProof/>
        </w:rPr>
        <w:instrText xml:space="preserve"> PAGEREF _Toc118860022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Separately assessable residential land</w:t>
      </w:r>
      <w:r>
        <w:rPr>
          <w:noProof/>
        </w:rPr>
        <w:tab/>
      </w:r>
      <w:r>
        <w:rPr>
          <w:noProof/>
        </w:rPr>
        <w:fldChar w:fldCharType="begin"/>
      </w:r>
      <w:r>
        <w:rPr>
          <w:noProof/>
        </w:rPr>
        <w:instrText xml:space="preserve"> PAGEREF _Toc118860023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Estimation upon meter malfunction or of non</w:t>
      </w:r>
      <w:r>
        <w:rPr>
          <w:noProof/>
          <w:snapToGrid w:val="0"/>
          <w:szCs w:val="24"/>
        </w:rPr>
        <w:noBreakHyphen/>
        <w:t>metered quantity</w:t>
      </w:r>
      <w:r>
        <w:rPr>
          <w:noProof/>
        </w:rPr>
        <w:tab/>
      </w:r>
      <w:r>
        <w:rPr>
          <w:noProof/>
        </w:rPr>
        <w:fldChar w:fldCharType="begin"/>
      </w:r>
      <w:r>
        <w:rPr>
          <w:noProof/>
        </w:rPr>
        <w:instrText xml:space="preserve"> PAGEREF _Toc118860024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Manner of payment of charges other than quantity and single capital infrastructure charges</w:t>
      </w:r>
      <w:r>
        <w:rPr>
          <w:noProof/>
        </w:rPr>
        <w:tab/>
      </w:r>
      <w:r>
        <w:rPr>
          <w:noProof/>
        </w:rPr>
        <w:fldChar w:fldCharType="begin"/>
      </w:r>
      <w:r>
        <w:rPr>
          <w:noProof/>
        </w:rPr>
        <w:instrText xml:space="preserve"> PAGEREF _Toc118860025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Manner of payment of quantity charges</w:t>
      </w:r>
      <w:r>
        <w:rPr>
          <w:noProof/>
        </w:rPr>
        <w:tab/>
      </w:r>
      <w:r>
        <w:rPr>
          <w:noProof/>
        </w:rPr>
        <w:fldChar w:fldCharType="begin"/>
      </w:r>
      <w:r>
        <w:rPr>
          <w:noProof/>
        </w:rPr>
        <w:instrText xml:space="preserve"> PAGEREF _Toc118860026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7B</w:t>
      </w:r>
      <w:r>
        <w:rPr>
          <w:noProof/>
          <w:snapToGrid w:val="0"/>
          <w:szCs w:val="24"/>
        </w:rPr>
        <w:t>.</w:t>
      </w:r>
      <w:r>
        <w:rPr>
          <w:noProof/>
          <w:sz w:val="24"/>
          <w:szCs w:val="24"/>
        </w:rPr>
        <w:tab/>
      </w:r>
      <w:r>
        <w:rPr>
          <w:noProof/>
          <w:snapToGrid w:val="0"/>
          <w:szCs w:val="24"/>
        </w:rPr>
        <w:t>Manner of payment of single capital infrastructure charges</w:t>
      </w:r>
      <w:r>
        <w:rPr>
          <w:noProof/>
        </w:rPr>
        <w:tab/>
      </w:r>
      <w:r>
        <w:rPr>
          <w:noProof/>
        </w:rPr>
        <w:fldChar w:fldCharType="begin"/>
      </w:r>
      <w:r>
        <w:rPr>
          <w:noProof/>
        </w:rPr>
        <w:instrText xml:space="preserve"> PAGEREF _Toc118860027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Special arrangements</w:t>
      </w:r>
      <w:r>
        <w:rPr>
          <w:noProof/>
        </w:rPr>
        <w:tab/>
      </w:r>
      <w:r>
        <w:rPr>
          <w:noProof/>
        </w:rPr>
        <w:fldChar w:fldCharType="begin"/>
      </w:r>
      <w:r>
        <w:rPr>
          <w:noProof/>
        </w:rPr>
        <w:instrText xml:space="preserve"> PAGEREF _Toc118860028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Concessional charges for retirement village residents</w:t>
      </w:r>
      <w:r>
        <w:rPr>
          <w:noProof/>
        </w:rPr>
        <w:tab/>
      </w:r>
      <w:r>
        <w:rPr>
          <w:noProof/>
        </w:rPr>
        <w:fldChar w:fldCharType="begin"/>
      </w:r>
      <w:r>
        <w:rPr>
          <w:noProof/>
        </w:rPr>
        <w:instrText xml:space="preserve"> PAGEREF _Toc118860029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8B.</w:t>
      </w:r>
      <w:r>
        <w:rPr>
          <w:noProof/>
          <w:sz w:val="24"/>
          <w:szCs w:val="24"/>
        </w:rPr>
        <w:tab/>
      </w:r>
      <w:r>
        <w:rPr>
          <w:noProof/>
          <w:szCs w:val="24"/>
        </w:rPr>
        <w:t>Government trading organisation and non</w:t>
      </w:r>
      <w:r>
        <w:rPr>
          <w:noProof/>
          <w:szCs w:val="24"/>
        </w:rPr>
        <w:noBreakHyphen/>
        <w:t>commercial Government property</w:t>
      </w:r>
      <w:r>
        <w:rPr>
          <w:noProof/>
        </w:rPr>
        <w:tab/>
      </w:r>
      <w:r>
        <w:rPr>
          <w:noProof/>
        </w:rPr>
        <w:fldChar w:fldCharType="begin"/>
      </w:r>
      <w:r>
        <w:rPr>
          <w:noProof/>
        </w:rPr>
        <w:instrText xml:space="preserve"> PAGEREF _Toc118860030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8BA</w:t>
      </w:r>
      <w:r>
        <w:rPr>
          <w:noProof/>
          <w:snapToGrid w:val="0"/>
          <w:szCs w:val="24"/>
        </w:rPr>
        <w:t>.</w:t>
      </w:r>
      <w:r>
        <w:rPr>
          <w:noProof/>
          <w:sz w:val="24"/>
          <w:szCs w:val="24"/>
        </w:rPr>
        <w:tab/>
      </w:r>
      <w:r>
        <w:rPr>
          <w:noProof/>
          <w:snapToGrid w:val="0"/>
          <w:szCs w:val="24"/>
        </w:rPr>
        <w:t>Annual charges to Government trading organisations that supply water to lessees or ships</w:t>
      </w:r>
      <w:r>
        <w:rPr>
          <w:noProof/>
        </w:rPr>
        <w:tab/>
      </w:r>
      <w:r>
        <w:rPr>
          <w:noProof/>
        </w:rPr>
        <w:fldChar w:fldCharType="begin"/>
      </w:r>
      <w:r>
        <w:rPr>
          <w:noProof/>
        </w:rPr>
        <w:instrText xml:space="preserve"> PAGEREF _Toc118860031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Interest on overdue amounts</w:t>
      </w:r>
      <w:r>
        <w:rPr>
          <w:noProof/>
        </w:rPr>
        <w:tab/>
      </w:r>
      <w:r>
        <w:rPr>
          <w:noProof/>
        </w:rPr>
        <w:fldChar w:fldCharType="begin"/>
      </w:r>
      <w:r>
        <w:rPr>
          <w:noProof/>
        </w:rPr>
        <w:instrText xml:space="preserve"> PAGEREF _Toc118860032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9A</w:t>
      </w:r>
      <w:r>
        <w:rPr>
          <w:noProof/>
          <w:snapToGrid w:val="0"/>
          <w:szCs w:val="24"/>
        </w:rPr>
        <w:t>.</w:t>
      </w:r>
      <w:r>
        <w:rPr>
          <w:noProof/>
          <w:sz w:val="24"/>
          <w:szCs w:val="24"/>
        </w:rPr>
        <w:tab/>
      </w:r>
      <w:r>
        <w:rPr>
          <w:noProof/>
          <w:snapToGrid w:val="0"/>
          <w:szCs w:val="24"/>
        </w:rPr>
        <w:t>Amounts rounded</w:t>
      </w:r>
      <w:r>
        <w:rPr>
          <w:noProof/>
        </w:rPr>
        <w:tab/>
      </w:r>
      <w:r>
        <w:rPr>
          <w:noProof/>
        </w:rPr>
        <w:fldChar w:fldCharType="begin"/>
      </w:r>
      <w:r>
        <w:rPr>
          <w:noProof/>
        </w:rPr>
        <w:instrText xml:space="preserve"> PAGEREF _Toc118860033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9B.</w:t>
      </w:r>
      <w:r>
        <w:rPr>
          <w:noProof/>
          <w:sz w:val="24"/>
          <w:szCs w:val="24"/>
        </w:rPr>
        <w:tab/>
      </w:r>
      <w:r>
        <w:rPr>
          <w:noProof/>
          <w:szCs w:val="24"/>
        </w:rPr>
        <w:t>Prescribed percentage under section 41B(5)</w:t>
      </w:r>
      <w:r>
        <w:rPr>
          <w:noProof/>
        </w:rPr>
        <w:tab/>
      </w:r>
      <w:r>
        <w:rPr>
          <w:noProof/>
        </w:rPr>
        <w:fldChar w:fldCharType="begin"/>
      </w:r>
      <w:r>
        <w:rPr>
          <w:noProof/>
        </w:rPr>
        <w:instrText xml:space="preserve"> PAGEREF _Toc118860034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2 — Water supply</w:t>
      </w:r>
    </w:p>
    <w:p>
      <w:pPr>
        <w:pStyle w:val="TOC3"/>
        <w:rPr>
          <w:b w:val="0"/>
          <w:noProof/>
          <w:sz w:val="24"/>
          <w:szCs w:val="24"/>
        </w:rPr>
      </w:pPr>
      <w:r>
        <w:rPr>
          <w:noProof/>
          <w:spacing w:val="-4"/>
          <w:szCs w:val="26"/>
        </w:rPr>
        <w:lastRenderedPageBreak/>
        <w:t>Division 1</w:t>
      </w:r>
      <w:r>
        <w:rPr>
          <w:noProof/>
          <w:snapToGrid w:val="0"/>
          <w:spacing w:val="-4"/>
          <w:szCs w:val="26"/>
        </w:rPr>
        <w:t> — </w:t>
      </w:r>
      <w:r>
        <w:rPr>
          <w:noProof/>
          <w:spacing w:val="-4"/>
          <w:szCs w:val="26"/>
        </w:rPr>
        <w:t xml:space="preserve">Water supply other than under </w:t>
      </w:r>
      <w:r>
        <w:rPr>
          <w:i/>
          <w:noProof/>
          <w:spacing w:val="-4"/>
          <w:szCs w:val="26"/>
        </w:rPr>
        <w:t>Rights in Water and Irrigation Act 1914</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Certain matters to be disregarded</w:t>
      </w:r>
      <w:r>
        <w:rPr>
          <w:noProof/>
        </w:rPr>
        <w:tab/>
      </w:r>
      <w:r>
        <w:rPr>
          <w:noProof/>
        </w:rPr>
        <w:fldChar w:fldCharType="begin"/>
      </w:r>
      <w:r>
        <w:rPr>
          <w:noProof/>
        </w:rPr>
        <w:instrText xml:space="preserve"> PAGEREF _Toc118860037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Land subject to water supply charges under this Division</w:t>
      </w:r>
      <w:r>
        <w:rPr>
          <w:noProof/>
        </w:rPr>
        <w:tab/>
      </w:r>
      <w:r>
        <w:rPr>
          <w:noProof/>
        </w:rPr>
        <w:fldChar w:fldCharType="begin"/>
      </w:r>
      <w:r>
        <w:rPr>
          <w:noProof/>
        </w:rPr>
        <w:instrText xml:space="preserve"> PAGEREF _Toc118860038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Exempt land</w:t>
      </w:r>
      <w:r>
        <w:rPr>
          <w:noProof/>
        </w:rPr>
        <w:tab/>
      </w:r>
      <w:r>
        <w:rPr>
          <w:noProof/>
        </w:rPr>
        <w:fldChar w:fldCharType="begin"/>
      </w:r>
      <w:r>
        <w:rPr>
          <w:noProof/>
        </w:rPr>
        <w:instrText xml:space="preserve"> PAGEREF _Toc118860039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Classification of land</w:t>
      </w:r>
      <w:r>
        <w:rPr>
          <w:noProof/>
        </w:rPr>
        <w:tab/>
      </w:r>
      <w:r>
        <w:rPr>
          <w:noProof/>
        </w:rPr>
        <w:fldChar w:fldCharType="begin"/>
      </w:r>
      <w:r>
        <w:rPr>
          <w:noProof/>
        </w:rPr>
        <w:instrText xml:space="preserve"> PAGEREF _Toc118860040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Indexation of certain valuations</w:t>
      </w:r>
      <w:r>
        <w:rPr>
          <w:noProof/>
        </w:rPr>
        <w:tab/>
      </w:r>
      <w:r>
        <w:rPr>
          <w:noProof/>
        </w:rPr>
        <w:fldChar w:fldCharType="begin"/>
      </w:r>
      <w:r>
        <w:rPr>
          <w:noProof/>
        </w:rPr>
        <w:instrText xml:space="preserve"> PAGEREF _Toc118860041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Notional residential units</w:t>
      </w:r>
      <w:r>
        <w:rPr>
          <w:noProof/>
        </w:rPr>
        <w:tab/>
      </w:r>
      <w:r>
        <w:rPr>
          <w:noProof/>
        </w:rPr>
        <w:fldChar w:fldCharType="begin"/>
      </w:r>
      <w:r>
        <w:rPr>
          <w:noProof/>
        </w:rPr>
        <w:instrText xml:space="preserve"> PAGEREF _Toc118860042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Quantity charges for the supply of water</w:t>
      </w:r>
      <w:r>
        <w:rPr>
          <w:noProof/>
        </w:rPr>
        <w:tab/>
      </w:r>
      <w:r>
        <w:rPr>
          <w:noProof/>
        </w:rPr>
        <w:fldChar w:fldCharType="begin"/>
      </w:r>
      <w:r>
        <w:rPr>
          <w:noProof/>
        </w:rPr>
        <w:instrText xml:space="preserve"> PAGEREF _Toc118860043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17A</w:t>
      </w:r>
      <w:r>
        <w:rPr>
          <w:noProof/>
          <w:snapToGrid w:val="0"/>
          <w:szCs w:val="24"/>
        </w:rPr>
        <w:t>.</w:t>
      </w:r>
      <w:r>
        <w:rPr>
          <w:noProof/>
          <w:sz w:val="24"/>
          <w:szCs w:val="24"/>
        </w:rPr>
        <w:tab/>
      </w:r>
      <w:r>
        <w:rPr>
          <w:noProof/>
          <w:snapToGrid w:val="0"/>
          <w:szCs w:val="24"/>
        </w:rPr>
        <w:t>Caravan parks</w:t>
      </w:r>
      <w:r>
        <w:rPr>
          <w:noProof/>
        </w:rPr>
        <w:tab/>
      </w:r>
      <w:r>
        <w:rPr>
          <w:noProof/>
        </w:rPr>
        <w:fldChar w:fldCharType="begin"/>
      </w:r>
      <w:r>
        <w:rPr>
          <w:noProof/>
        </w:rPr>
        <w:instrText xml:space="preserve"> PAGEREF _Toc118860044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17B.</w:t>
      </w:r>
      <w:r>
        <w:rPr>
          <w:noProof/>
          <w:sz w:val="24"/>
          <w:szCs w:val="24"/>
        </w:rPr>
        <w:tab/>
      </w:r>
      <w:r>
        <w:rPr>
          <w:noProof/>
          <w:snapToGrid w:val="0"/>
          <w:szCs w:val="24"/>
        </w:rPr>
        <w:t>Metropolitan non</w:t>
      </w:r>
      <w:r>
        <w:rPr>
          <w:noProof/>
          <w:snapToGrid w:val="0"/>
          <w:szCs w:val="24"/>
        </w:rPr>
        <w:noBreakHyphen/>
        <w:t>residential property water supply charges</w:t>
      </w:r>
      <w:r>
        <w:rPr>
          <w:noProof/>
        </w:rPr>
        <w:tab/>
      </w:r>
      <w:r>
        <w:rPr>
          <w:noProof/>
        </w:rPr>
        <w:fldChar w:fldCharType="begin"/>
      </w:r>
      <w:r>
        <w:rPr>
          <w:noProof/>
        </w:rPr>
        <w:instrText xml:space="preserve"> PAGEREF _Toc118860045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17C.</w:t>
      </w:r>
      <w:r>
        <w:rPr>
          <w:noProof/>
          <w:sz w:val="24"/>
          <w:szCs w:val="24"/>
        </w:rPr>
        <w:tab/>
      </w:r>
      <w:r>
        <w:rPr>
          <w:noProof/>
          <w:szCs w:val="24"/>
        </w:rPr>
        <w:t>Non</w:t>
      </w:r>
      <w:r>
        <w:rPr>
          <w:noProof/>
          <w:szCs w:val="24"/>
        </w:rPr>
        <w:noBreakHyphen/>
        <w:t>metropolitan, non</w:t>
      </w:r>
      <w:r>
        <w:rPr>
          <w:noProof/>
          <w:szCs w:val="24"/>
        </w:rPr>
        <w:noBreakHyphen/>
        <w:t>strata titled, Commercial or Industrial property water supply charges</w:t>
      </w:r>
      <w:r>
        <w:rPr>
          <w:noProof/>
        </w:rPr>
        <w:tab/>
      </w:r>
      <w:r>
        <w:rPr>
          <w:noProof/>
        </w:rPr>
        <w:fldChar w:fldCharType="begin"/>
      </w:r>
      <w:r>
        <w:rPr>
          <w:noProof/>
        </w:rPr>
        <w:instrText xml:space="preserve"> PAGEREF _Toc118860046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17D</w:t>
      </w:r>
      <w:r>
        <w:rPr>
          <w:noProof/>
          <w:snapToGrid w:val="0"/>
          <w:szCs w:val="24"/>
        </w:rPr>
        <w:t>.</w:t>
      </w:r>
      <w:r>
        <w:rPr>
          <w:noProof/>
          <w:sz w:val="24"/>
          <w:szCs w:val="24"/>
        </w:rPr>
        <w:tab/>
      </w:r>
      <w:r>
        <w:rPr>
          <w:noProof/>
          <w:snapToGrid w:val="0"/>
          <w:szCs w:val="24"/>
        </w:rPr>
        <w:t>Various non</w:t>
      </w:r>
      <w:r>
        <w:rPr>
          <w:noProof/>
          <w:snapToGrid w:val="0"/>
          <w:szCs w:val="24"/>
        </w:rPr>
        <w:noBreakHyphen/>
        <w:t>metropolitan water supply charges and classifications</w:t>
      </w:r>
      <w:r>
        <w:rPr>
          <w:noProof/>
        </w:rPr>
        <w:tab/>
      </w:r>
      <w:r>
        <w:rPr>
          <w:noProof/>
        </w:rPr>
        <w:fldChar w:fldCharType="begin"/>
      </w:r>
      <w:r>
        <w:rPr>
          <w:noProof/>
        </w:rPr>
        <w:instrText xml:space="preserve"> PAGEREF _Toc118860047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Concessional non</w:t>
      </w:r>
      <w:r>
        <w:rPr>
          <w:noProof/>
          <w:snapToGrid w:val="0"/>
          <w:szCs w:val="24"/>
        </w:rPr>
        <w:noBreakHyphen/>
        <w:t>metropolitan quantity charge</w:t>
      </w:r>
      <w:r>
        <w:rPr>
          <w:noProof/>
        </w:rPr>
        <w:tab/>
      </w:r>
      <w:r>
        <w:rPr>
          <w:noProof/>
        </w:rPr>
        <w:fldChar w:fldCharType="begin"/>
      </w:r>
      <w:r>
        <w:rPr>
          <w:noProof/>
        </w:rPr>
        <w:instrText xml:space="preserve"> PAGEREF _Toc118860048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Concessional metropolitan quantity charge</w:t>
      </w:r>
      <w:r>
        <w:rPr>
          <w:noProof/>
        </w:rPr>
        <w:tab/>
      </w:r>
      <w:r>
        <w:rPr>
          <w:noProof/>
        </w:rPr>
        <w:fldChar w:fldCharType="begin"/>
      </w:r>
      <w:r>
        <w:rPr>
          <w:noProof/>
        </w:rPr>
        <w:instrText xml:space="preserve"> PAGEREF _Toc118860049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18B</w:t>
      </w:r>
      <w:r>
        <w:rPr>
          <w:noProof/>
          <w:snapToGrid w:val="0"/>
          <w:szCs w:val="24"/>
        </w:rPr>
        <w:t>.</w:t>
      </w:r>
      <w:r>
        <w:rPr>
          <w:noProof/>
          <w:sz w:val="24"/>
          <w:szCs w:val="24"/>
        </w:rPr>
        <w:tab/>
      </w:r>
      <w:r>
        <w:rPr>
          <w:noProof/>
          <w:snapToGrid w:val="0"/>
          <w:szCs w:val="24"/>
        </w:rPr>
        <w:t>Residential multi</w:t>
      </w:r>
      <w:r>
        <w:rPr>
          <w:noProof/>
          <w:snapToGrid w:val="0"/>
          <w:szCs w:val="24"/>
        </w:rPr>
        <w:noBreakHyphen/>
        <w:t>unit properties — rebates for eligible pensioners</w:t>
      </w:r>
      <w:r>
        <w:rPr>
          <w:noProof/>
        </w:rPr>
        <w:tab/>
      </w:r>
      <w:r>
        <w:rPr>
          <w:noProof/>
        </w:rPr>
        <w:fldChar w:fldCharType="begin"/>
      </w:r>
      <w:r>
        <w:rPr>
          <w:noProof/>
        </w:rPr>
        <w:instrText xml:space="preserve"> PAGEREF _Toc118860050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Capital infrastructure charges</w:t>
      </w:r>
      <w:r>
        <w:rPr>
          <w:noProof/>
        </w:rPr>
        <w:tab/>
      </w:r>
      <w:r>
        <w:rPr>
          <w:noProof/>
        </w:rPr>
        <w:fldChar w:fldCharType="begin"/>
      </w:r>
      <w:r>
        <w:rPr>
          <w:noProof/>
        </w:rPr>
        <w:instrText xml:space="preserve"> PAGEREF _Toc118860051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 xml:space="preserve">Water supply under </w:t>
      </w:r>
      <w:r>
        <w:rPr>
          <w:i/>
          <w:noProof/>
          <w:szCs w:val="26"/>
        </w:rPr>
        <w:t>Rights in Water and Irrigation Act 1914</w:t>
      </w:r>
      <w:r>
        <w:rPr>
          <w:noProof/>
          <w:szCs w:val="26"/>
        </w:rPr>
        <w:t xml:space="preserve"> other than for irrigation</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Land subject to water supply charges under this Division</w:t>
      </w:r>
      <w:r>
        <w:rPr>
          <w:noProof/>
        </w:rPr>
        <w:tab/>
      </w:r>
      <w:r>
        <w:rPr>
          <w:noProof/>
        </w:rPr>
        <w:fldChar w:fldCharType="begin"/>
      </w:r>
      <w:r>
        <w:rPr>
          <w:noProof/>
        </w:rPr>
        <w:instrText xml:space="preserve"> PAGEREF _Toc118860053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3 — Sewerage</w:t>
      </w:r>
    </w:p>
    <w:p>
      <w:pPr>
        <w:pStyle w:val="TOC4"/>
        <w:tabs>
          <w:tab w:val="left" w:pos="1701"/>
        </w:tabs>
        <w:rPr>
          <w:noProof/>
          <w:sz w:val="24"/>
          <w:szCs w:val="24"/>
        </w:rPr>
      </w:pPr>
      <w:r>
        <w:rPr>
          <w:noProof/>
          <w:szCs w:val="24"/>
        </w:rPr>
        <w:t>21A.</w:t>
      </w:r>
      <w:r>
        <w:rPr>
          <w:noProof/>
          <w:sz w:val="24"/>
          <w:szCs w:val="24"/>
        </w:rPr>
        <w:tab/>
      </w:r>
      <w:r>
        <w:rPr>
          <w:noProof/>
          <w:szCs w:val="24"/>
        </w:rPr>
        <w:t>Interpretation</w:t>
      </w:r>
      <w:r>
        <w:rPr>
          <w:noProof/>
        </w:rPr>
        <w:tab/>
      </w:r>
      <w:r>
        <w:rPr>
          <w:noProof/>
        </w:rPr>
        <w:fldChar w:fldCharType="begin"/>
      </w:r>
      <w:r>
        <w:rPr>
          <w:noProof/>
        </w:rPr>
        <w:instrText xml:space="preserve"> PAGEREF _Toc118860055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Land subject to sewerage charges</w:t>
      </w:r>
      <w:r>
        <w:rPr>
          <w:noProof/>
        </w:rPr>
        <w:tab/>
      </w:r>
      <w:r>
        <w:rPr>
          <w:noProof/>
        </w:rPr>
        <w:fldChar w:fldCharType="begin"/>
      </w:r>
      <w:r>
        <w:rPr>
          <w:noProof/>
        </w:rPr>
        <w:instrText xml:space="preserve"> PAGEREF _Toc118860056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Exempt land</w:t>
      </w:r>
      <w:r>
        <w:rPr>
          <w:noProof/>
        </w:rPr>
        <w:tab/>
      </w:r>
      <w:r>
        <w:rPr>
          <w:noProof/>
        </w:rPr>
        <w:fldChar w:fldCharType="begin"/>
      </w:r>
      <w:r>
        <w:rPr>
          <w:noProof/>
        </w:rPr>
        <w:instrText xml:space="preserve"> PAGEREF _Toc118860057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Classification of land</w:t>
      </w:r>
      <w:r>
        <w:rPr>
          <w:noProof/>
        </w:rPr>
        <w:tab/>
      </w:r>
      <w:r>
        <w:rPr>
          <w:noProof/>
        </w:rPr>
        <w:fldChar w:fldCharType="begin"/>
      </w:r>
      <w:r>
        <w:rPr>
          <w:noProof/>
        </w:rPr>
        <w:instrText xml:space="preserve"> PAGEREF _Toc118860058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Indexation of certain valuations</w:t>
      </w:r>
      <w:r>
        <w:rPr>
          <w:noProof/>
        </w:rPr>
        <w:tab/>
      </w:r>
      <w:r>
        <w:rPr>
          <w:noProof/>
        </w:rPr>
        <w:fldChar w:fldCharType="begin"/>
      </w:r>
      <w:r>
        <w:rPr>
          <w:noProof/>
        </w:rPr>
        <w:instrText xml:space="preserve"> PAGEREF _Toc118860059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25A</w:t>
      </w:r>
      <w:r>
        <w:rPr>
          <w:noProof/>
          <w:snapToGrid w:val="0"/>
          <w:szCs w:val="24"/>
        </w:rPr>
        <w:t>.</w:t>
      </w:r>
      <w:r>
        <w:rPr>
          <w:noProof/>
          <w:sz w:val="24"/>
          <w:szCs w:val="24"/>
        </w:rPr>
        <w:tab/>
      </w:r>
      <w:r>
        <w:rPr>
          <w:noProof/>
          <w:snapToGrid w:val="0"/>
          <w:szCs w:val="24"/>
        </w:rPr>
        <w:t>Metered metropolitan non</w:t>
      </w:r>
      <w:r>
        <w:rPr>
          <w:noProof/>
          <w:snapToGrid w:val="0"/>
          <w:szCs w:val="24"/>
        </w:rPr>
        <w:noBreakHyphen/>
        <w:t>residential property sewerage charges</w:t>
      </w:r>
      <w:r>
        <w:rPr>
          <w:noProof/>
        </w:rPr>
        <w:tab/>
      </w:r>
      <w:r>
        <w:rPr>
          <w:noProof/>
        </w:rPr>
        <w:fldChar w:fldCharType="begin"/>
      </w:r>
      <w:r>
        <w:rPr>
          <w:noProof/>
        </w:rPr>
        <w:instrText xml:space="preserve"> PAGEREF _Toc118860060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25B</w:t>
      </w:r>
      <w:r>
        <w:rPr>
          <w:noProof/>
          <w:snapToGrid w:val="0"/>
          <w:szCs w:val="24"/>
        </w:rPr>
        <w:t>.</w:t>
      </w:r>
      <w:r>
        <w:rPr>
          <w:noProof/>
          <w:sz w:val="24"/>
          <w:szCs w:val="24"/>
        </w:rPr>
        <w:tab/>
      </w:r>
      <w:r>
        <w:rPr>
          <w:noProof/>
          <w:snapToGrid w:val="0"/>
          <w:szCs w:val="24"/>
        </w:rPr>
        <w:t>Un</w:t>
      </w:r>
      <w:r>
        <w:rPr>
          <w:noProof/>
          <w:snapToGrid w:val="0"/>
          <w:szCs w:val="24"/>
        </w:rPr>
        <w:noBreakHyphen/>
        <w:t>metered or unconnected metropolitan non</w:t>
      </w:r>
      <w:r>
        <w:rPr>
          <w:noProof/>
          <w:snapToGrid w:val="0"/>
          <w:szCs w:val="24"/>
        </w:rPr>
        <w:noBreakHyphen/>
        <w:t>residential property sewerage charges</w:t>
      </w:r>
      <w:r>
        <w:rPr>
          <w:noProof/>
        </w:rPr>
        <w:tab/>
      </w:r>
      <w:r>
        <w:rPr>
          <w:noProof/>
        </w:rPr>
        <w:fldChar w:fldCharType="begin"/>
      </w:r>
      <w:r>
        <w:rPr>
          <w:noProof/>
        </w:rPr>
        <w:instrText xml:space="preserve"> PAGEREF _Toc118860061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25C</w:t>
      </w:r>
      <w:r>
        <w:rPr>
          <w:noProof/>
          <w:snapToGrid w:val="0"/>
          <w:szCs w:val="24"/>
        </w:rPr>
        <w:t>.</w:t>
      </w:r>
      <w:r>
        <w:rPr>
          <w:noProof/>
          <w:sz w:val="24"/>
          <w:szCs w:val="24"/>
        </w:rPr>
        <w:tab/>
      </w:r>
      <w:r>
        <w:rPr>
          <w:noProof/>
          <w:snapToGrid w:val="0"/>
          <w:szCs w:val="24"/>
        </w:rPr>
        <w:t>Charging for shared sewerage fixtures on metropolitan non</w:t>
      </w:r>
      <w:r>
        <w:rPr>
          <w:noProof/>
          <w:snapToGrid w:val="0"/>
          <w:szCs w:val="24"/>
        </w:rPr>
        <w:noBreakHyphen/>
        <w:t>residential property</w:t>
      </w:r>
      <w:r>
        <w:rPr>
          <w:noProof/>
        </w:rPr>
        <w:tab/>
      </w:r>
      <w:r>
        <w:rPr>
          <w:noProof/>
        </w:rPr>
        <w:fldChar w:fldCharType="begin"/>
      </w:r>
      <w:r>
        <w:rPr>
          <w:noProof/>
        </w:rPr>
        <w:instrText xml:space="preserve"> PAGEREF _Toc118860062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napToGrid w:val="0"/>
          <w:szCs w:val="24"/>
        </w:rPr>
        <w:t>Metered country Commercial/Industrial property sewerage charges</w:t>
      </w:r>
      <w:r>
        <w:rPr>
          <w:noProof/>
        </w:rPr>
        <w:tab/>
      </w:r>
      <w:r>
        <w:rPr>
          <w:noProof/>
        </w:rPr>
        <w:fldChar w:fldCharType="begin"/>
      </w:r>
      <w:r>
        <w:rPr>
          <w:noProof/>
        </w:rPr>
        <w:instrText xml:space="preserve"> PAGEREF _Toc118860063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26A.</w:t>
      </w:r>
      <w:r>
        <w:rPr>
          <w:noProof/>
          <w:sz w:val="24"/>
          <w:szCs w:val="24"/>
        </w:rPr>
        <w:tab/>
      </w:r>
      <w:r>
        <w:rPr>
          <w:noProof/>
          <w:szCs w:val="24"/>
        </w:rPr>
        <w:t>Un</w:t>
      </w:r>
      <w:r>
        <w:rPr>
          <w:noProof/>
          <w:szCs w:val="24"/>
        </w:rPr>
        <w:noBreakHyphen/>
        <w:t xml:space="preserve">metered or unconnected </w:t>
      </w:r>
      <w:r>
        <w:rPr>
          <w:noProof/>
          <w:snapToGrid w:val="0"/>
          <w:szCs w:val="24"/>
        </w:rPr>
        <w:t xml:space="preserve">country Commercial/Industrial </w:t>
      </w:r>
      <w:r>
        <w:rPr>
          <w:noProof/>
          <w:szCs w:val="24"/>
        </w:rPr>
        <w:t>property sewerage charges</w:t>
      </w:r>
      <w:r>
        <w:rPr>
          <w:noProof/>
        </w:rPr>
        <w:tab/>
      </w:r>
      <w:r>
        <w:rPr>
          <w:noProof/>
        </w:rPr>
        <w:fldChar w:fldCharType="begin"/>
      </w:r>
      <w:r>
        <w:rPr>
          <w:noProof/>
        </w:rPr>
        <w:instrText xml:space="preserve"> PAGEREF _Toc118860064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26B.</w:t>
      </w:r>
      <w:r>
        <w:rPr>
          <w:noProof/>
          <w:sz w:val="24"/>
          <w:szCs w:val="24"/>
        </w:rPr>
        <w:tab/>
      </w:r>
      <w:r>
        <w:rPr>
          <w:noProof/>
          <w:szCs w:val="24"/>
        </w:rPr>
        <w:t xml:space="preserve">Charging for shared sewerage fixtures on </w:t>
      </w:r>
      <w:r>
        <w:rPr>
          <w:noProof/>
          <w:snapToGrid w:val="0"/>
          <w:szCs w:val="24"/>
        </w:rPr>
        <w:t xml:space="preserve">country Commercial/Industrial </w:t>
      </w:r>
      <w:r>
        <w:rPr>
          <w:noProof/>
          <w:szCs w:val="24"/>
        </w:rPr>
        <w:t>property</w:t>
      </w:r>
      <w:r>
        <w:rPr>
          <w:noProof/>
        </w:rPr>
        <w:tab/>
      </w:r>
      <w:r>
        <w:rPr>
          <w:noProof/>
        </w:rPr>
        <w:fldChar w:fldCharType="begin"/>
      </w:r>
      <w:r>
        <w:rPr>
          <w:noProof/>
        </w:rPr>
        <w:instrText xml:space="preserve"> PAGEREF _Toc118860065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Part 4 — Drainage</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Land subject to drainage charges</w:t>
      </w:r>
      <w:r>
        <w:rPr>
          <w:noProof/>
        </w:rPr>
        <w:tab/>
      </w:r>
      <w:r>
        <w:rPr>
          <w:noProof/>
        </w:rPr>
        <w:fldChar w:fldCharType="begin"/>
      </w:r>
      <w:r>
        <w:rPr>
          <w:noProof/>
        </w:rPr>
        <w:instrText xml:space="preserve"> PAGEREF _Toc118860067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Exempt land</w:t>
      </w:r>
      <w:r>
        <w:rPr>
          <w:noProof/>
        </w:rPr>
        <w:tab/>
      </w:r>
      <w:r>
        <w:rPr>
          <w:noProof/>
        </w:rPr>
        <w:fldChar w:fldCharType="begin"/>
      </w:r>
      <w:r>
        <w:rPr>
          <w:noProof/>
        </w:rPr>
        <w:instrText xml:space="preserve"> PAGEREF _Toc118860068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Classification of land</w:t>
      </w:r>
      <w:r>
        <w:rPr>
          <w:noProof/>
        </w:rPr>
        <w:tab/>
      </w:r>
      <w:r>
        <w:rPr>
          <w:noProof/>
        </w:rPr>
        <w:fldChar w:fldCharType="begin"/>
      </w:r>
      <w:r>
        <w:rPr>
          <w:noProof/>
        </w:rPr>
        <w:instrText xml:space="preserve"> PAGEREF _Toc118860069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5 — Irrigation</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Land subject to irrigation charges</w:t>
      </w:r>
      <w:r>
        <w:rPr>
          <w:noProof/>
        </w:rPr>
        <w:tab/>
      </w:r>
      <w:r>
        <w:rPr>
          <w:noProof/>
        </w:rPr>
        <w:fldChar w:fldCharType="begin"/>
      </w:r>
      <w:r>
        <w:rPr>
          <w:noProof/>
        </w:rPr>
        <w:instrText xml:space="preserve"> PAGEREF _Toc118860071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Exempt land</w:t>
      </w:r>
      <w:r>
        <w:rPr>
          <w:noProof/>
        </w:rPr>
        <w:tab/>
      </w:r>
      <w:r>
        <w:rPr>
          <w:noProof/>
        </w:rPr>
        <w:fldChar w:fldCharType="begin"/>
      </w:r>
      <w:r>
        <w:rPr>
          <w:noProof/>
        </w:rPr>
        <w:instrText xml:space="preserve"> PAGEREF _Toc118860072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Charge options for land in Carnarvon Irrigation District</w:t>
      </w:r>
      <w:r>
        <w:rPr>
          <w:noProof/>
        </w:rPr>
        <w:tab/>
      </w:r>
      <w:r>
        <w:rPr>
          <w:noProof/>
        </w:rPr>
        <w:fldChar w:fldCharType="begin"/>
      </w:r>
      <w:r>
        <w:rPr>
          <w:noProof/>
        </w:rPr>
        <w:instrText xml:space="preserve"> PAGEREF _Toc118860073 \h </w:instrText>
      </w:r>
      <w:r>
        <w:rPr>
          <w:noProof/>
        </w:rPr>
      </w:r>
      <w:r>
        <w:rPr>
          <w:noProof/>
        </w:rPr>
        <w:fldChar w:fldCharType="separate"/>
      </w:r>
      <w:r>
        <w:rPr>
          <w:noProof/>
        </w:rPr>
        <w:t>50</w:t>
      </w:r>
      <w:r>
        <w:rPr>
          <w:noProof/>
        </w:rPr>
        <w:fldChar w:fldCharType="end"/>
      </w:r>
    </w:p>
    <w:p>
      <w:pPr>
        <w:pStyle w:val="TOC5"/>
        <w:rPr>
          <w:b w:val="0"/>
          <w:noProof/>
          <w:sz w:val="24"/>
          <w:szCs w:val="24"/>
        </w:rPr>
      </w:pPr>
      <w:r>
        <w:rPr>
          <w:noProof/>
          <w:szCs w:val="28"/>
        </w:rPr>
        <w:t xml:space="preserve">Schedule 1 — Charges for water supply other than under the </w:t>
      </w:r>
      <w:r>
        <w:rPr>
          <w:i/>
          <w:noProof/>
          <w:szCs w:val="28"/>
        </w:rPr>
        <w:t xml:space="preserve">Rights in Water and Irrigation Act 1914 </w:t>
      </w:r>
      <w:r>
        <w:rPr>
          <w:noProof/>
          <w:szCs w:val="28"/>
        </w:rPr>
        <w:t>for 2005/2006</w:t>
      </w:r>
      <w:r>
        <w:rPr>
          <w:noProof/>
        </w:rPr>
        <w:tab/>
      </w:r>
      <w:r>
        <w:rPr>
          <w:noProof/>
        </w:rPr>
        <w:fldChar w:fldCharType="begin"/>
      </w:r>
      <w:r>
        <w:rPr>
          <w:noProof/>
        </w:rPr>
        <w:instrText xml:space="preserve"> PAGEREF _Toc118860074 \h </w:instrText>
      </w:r>
      <w:r>
        <w:rPr>
          <w:noProof/>
        </w:rPr>
      </w:r>
      <w:r>
        <w:rPr>
          <w:noProof/>
        </w:rPr>
        <w:fldChar w:fldCharType="separate"/>
      </w:r>
      <w:r>
        <w:rPr>
          <w:noProof/>
        </w:rPr>
        <w:t>52</w:t>
      </w:r>
      <w:r>
        <w:rPr>
          <w:noProof/>
        </w:rPr>
        <w:fldChar w:fldCharType="end"/>
      </w:r>
    </w:p>
    <w:p>
      <w:pPr>
        <w:pStyle w:val="TOC7"/>
        <w:rPr>
          <w:noProof/>
          <w:sz w:val="24"/>
          <w:szCs w:val="24"/>
        </w:rPr>
      </w:pPr>
      <w:r>
        <w:rPr>
          <w:noProof/>
          <w:szCs w:val="24"/>
        </w:rPr>
        <w:t>Division 1 — Fixed charges</w:t>
      </w:r>
      <w:r>
        <w:rPr>
          <w:noProof/>
        </w:rPr>
        <w:tab/>
      </w:r>
      <w:r>
        <w:rPr>
          <w:noProof/>
        </w:rPr>
        <w:fldChar w:fldCharType="begin"/>
      </w:r>
      <w:r>
        <w:rPr>
          <w:noProof/>
        </w:rPr>
        <w:instrText xml:space="preserve"> PAGEREF _Toc118860075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Residential</w:t>
      </w:r>
      <w:r>
        <w:rPr>
          <w:noProof/>
        </w:rPr>
        <w:tab/>
      </w:r>
      <w:r>
        <w:rPr>
          <w:noProof/>
        </w:rPr>
        <w:fldChar w:fldCharType="begin"/>
      </w:r>
      <w:r>
        <w:rPr>
          <w:noProof/>
        </w:rPr>
        <w:instrText xml:space="preserve"> PAGEREF _Toc118860076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Connected metropolitan exempt</w:t>
      </w:r>
      <w:r>
        <w:rPr>
          <w:noProof/>
        </w:rPr>
        <w:tab/>
      </w:r>
      <w:r>
        <w:rPr>
          <w:noProof/>
        </w:rPr>
        <w:fldChar w:fldCharType="begin"/>
      </w:r>
      <w:r>
        <w:rPr>
          <w:noProof/>
        </w:rPr>
        <w:instrText xml:space="preserve"> PAGEREF _Toc118860077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Strata</w:t>
      </w:r>
      <w:r>
        <w:rPr>
          <w:noProof/>
          <w:szCs w:val="22"/>
        </w:rPr>
        <w:noBreakHyphen/>
        <w:t>titled (or long term residential) caravan bays</w:t>
      </w:r>
      <w:r>
        <w:rPr>
          <w:noProof/>
        </w:rPr>
        <w:tab/>
      </w:r>
      <w:r>
        <w:rPr>
          <w:noProof/>
        </w:rPr>
        <w:fldChar w:fldCharType="begin"/>
      </w:r>
      <w:r>
        <w:rPr>
          <w:noProof/>
        </w:rPr>
        <w:instrText xml:space="preserve"> PAGEREF _Toc118860078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Strata</w:t>
      </w:r>
      <w:r>
        <w:rPr>
          <w:noProof/>
          <w:szCs w:val="22"/>
        </w:rPr>
        <w:noBreakHyphen/>
        <w:t>titled storage unit and strata</w:t>
      </w:r>
      <w:r>
        <w:rPr>
          <w:noProof/>
          <w:szCs w:val="22"/>
        </w:rPr>
        <w:noBreakHyphen/>
        <w:t>titled parking bay</w:t>
      </w:r>
      <w:r>
        <w:rPr>
          <w:noProof/>
        </w:rPr>
        <w:tab/>
      </w:r>
      <w:r>
        <w:rPr>
          <w:noProof/>
        </w:rPr>
        <w:fldChar w:fldCharType="begin"/>
      </w:r>
      <w:r>
        <w:rPr>
          <w:noProof/>
        </w:rPr>
        <w:instrText xml:space="preserve"> PAGEREF _Toc118860079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Non</w:t>
      </w:r>
      <w:r>
        <w:rPr>
          <w:noProof/>
          <w:szCs w:val="22"/>
        </w:rPr>
        <w:noBreakHyphen/>
        <w:t>residential strata</w:t>
      </w:r>
      <w:r>
        <w:rPr>
          <w:noProof/>
          <w:szCs w:val="22"/>
        </w:rPr>
        <w:noBreakHyphen/>
        <w:t>titled units that share a service</w:t>
      </w:r>
      <w:r>
        <w:rPr>
          <w:noProof/>
        </w:rPr>
        <w:tab/>
      </w:r>
      <w:r>
        <w:rPr>
          <w:noProof/>
        </w:rPr>
        <w:fldChar w:fldCharType="begin"/>
      </w:r>
      <w:r>
        <w:rPr>
          <w:noProof/>
        </w:rPr>
        <w:instrText xml:space="preserve"> PAGEREF _Toc118860080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Community Residential</w:t>
      </w:r>
      <w:r>
        <w:rPr>
          <w:noProof/>
        </w:rPr>
        <w:tab/>
      </w:r>
      <w:r>
        <w:rPr>
          <w:noProof/>
        </w:rPr>
        <w:fldChar w:fldCharType="begin"/>
      </w:r>
      <w:r>
        <w:rPr>
          <w:noProof/>
        </w:rPr>
        <w:instrText xml:space="preserve"> PAGEREF _Toc118860081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Semi</w:t>
      </w:r>
      <w:r>
        <w:rPr>
          <w:noProof/>
          <w:szCs w:val="22"/>
        </w:rPr>
        <w:noBreakHyphen/>
        <w:t>rural/residential</w:t>
      </w:r>
      <w:r>
        <w:rPr>
          <w:noProof/>
        </w:rPr>
        <w:tab/>
      </w:r>
      <w:r>
        <w:rPr>
          <w:noProof/>
        </w:rPr>
        <w:fldChar w:fldCharType="begin"/>
      </w:r>
      <w:r>
        <w:rPr>
          <w:noProof/>
        </w:rPr>
        <w:instrText xml:space="preserve"> PAGEREF _Toc118860082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Connected non</w:t>
      </w:r>
      <w:r>
        <w:rPr>
          <w:noProof/>
          <w:szCs w:val="22"/>
        </w:rPr>
        <w:noBreakHyphen/>
        <w:t>metropolitan exempt</w:t>
      </w:r>
      <w:r>
        <w:rPr>
          <w:noProof/>
        </w:rPr>
        <w:tab/>
      </w:r>
      <w:r>
        <w:rPr>
          <w:noProof/>
        </w:rPr>
        <w:fldChar w:fldCharType="begin"/>
      </w:r>
      <w:r>
        <w:rPr>
          <w:noProof/>
        </w:rPr>
        <w:instrText xml:space="preserve"> PAGEREF _Toc118860083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Non</w:t>
      </w:r>
      <w:r>
        <w:rPr>
          <w:noProof/>
          <w:szCs w:val="22"/>
        </w:rPr>
        <w:noBreakHyphen/>
        <w:t>metropolitan non</w:t>
      </w:r>
      <w:r>
        <w:rPr>
          <w:noProof/>
          <w:szCs w:val="22"/>
        </w:rPr>
        <w:noBreakHyphen/>
        <w:t>residential</w:t>
      </w:r>
      <w:r>
        <w:rPr>
          <w:noProof/>
        </w:rPr>
        <w:tab/>
      </w:r>
      <w:r>
        <w:rPr>
          <w:noProof/>
        </w:rPr>
        <w:fldChar w:fldCharType="begin"/>
      </w:r>
      <w:r>
        <w:rPr>
          <w:noProof/>
        </w:rPr>
        <w:instrText xml:space="preserve"> PAGEREF _Toc118860084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Stock</w:t>
      </w:r>
      <w:r>
        <w:rPr>
          <w:noProof/>
        </w:rPr>
        <w:tab/>
      </w:r>
      <w:r>
        <w:rPr>
          <w:noProof/>
        </w:rPr>
        <w:fldChar w:fldCharType="begin"/>
      </w:r>
      <w:r>
        <w:rPr>
          <w:noProof/>
        </w:rPr>
        <w:instrText xml:space="preserve"> PAGEREF _Toc118860085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Additional connections</w:t>
      </w:r>
      <w:r>
        <w:rPr>
          <w:noProof/>
        </w:rPr>
        <w:tab/>
      </w:r>
      <w:r>
        <w:rPr>
          <w:noProof/>
        </w:rPr>
        <w:fldChar w:fldCharType="begin"/>
      </w:r>
      <w:r>
        <w:rPr>
          <w:noProof/>
        </w:rPr>
        <w:instrText xml:space="preserve"> PAGEREF _Toc118860086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Shipping (non</w:t>
      </w:r>
      <w:r>
        <w:rPr>
          <w:noProof/>
          <w:szCs w:val="22"/>
        </w:rPr>
        <w:noBreakHyphen/>
        <w:t>metropolitan)</w:t>
      </w:r>
      <w:r>
        <w:rPr>
          <w:noProof/>
        </w:rPr>
        <w:tab/>
      </w:r>
      <w:r>
        <w:rPr>
          <w:noProof/>
        </w:rPr>
        <w:fldChar w:fldCharType="begin"/>
      </w:r>
      <w:r>
        <w:rPr>
          <w:noProof/>
        </w:rPr>
        <w:instrText xml:space="preserve"> PAGEREF _Toc118860087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Local government standpipes</w:t>
      </w:r>
      <w:r>
        <w:rPr>
          <w:noProof/>
        </w:rPr>
        <w:tab/>
      </w:r>
      <w:r>
        <w:rPr>
          <w:noProof/>
        </w:rPr>
        <w:fldChar w:fldCharType="begin"/>
      </w:r>
      <w:r>
        <w:rPr>
          <w:noProof/>
        </w:rPr>
        <w:instrText xml:space="preserve"> PAGEREF _Toc118860088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Fire</w:t>
      </w:r>
      <w:r>
        <w:rPr>
          <w:noProof/>
          <w:szCs w:val="22"/>
        </w:rPr>
        <w:noBreakHyphen/>
        <w:t>fighting connections</w:t>
      </w:r>
      <w:r>
        <w:rPr>
          <w:noProof/>
        </w:rPr>
        <w:tab/>
      </w:r>
      <w:r>
        <w:rPr>
          <w:noProof/>
        </w:rPr>
        <w:fldChar w:fldCharType="begin"/>
      </w:r>
      <w:r>
        <w:rPr>
          <w:noProof/>
        </w:rPr>
        <w:instrText xml:space="preserve"> PAGEREF _Toc118860089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15.</w:t>
      </w:r>
      <w:r>
        <w:rPr>
          <w:noProof/>
          <w:sz w:val="24"/>
          <w:szCs w:val="24"/>
        </w:rPr>
        <w:tab/>
      </w:r>
      <w:r>
        <w:rPr>
          <w:noProof/>
          <w:szCs w:val="22"/>
        </w:rPr>
        <w:t>Farmland and metropolitan farmland</w:t>
      </w:r>
      <w:r>
        <w:rPr>
          <w:noProof/>
        </w:rPr>
        <w:tab/>
      </w:r>
      <w:r>
        <w:rPr>
          <w:noProof/>
        </w:rPr>
        <w:fldChar w:fldCharType="begin"/>
      </w:r>
      <w:r>
        <w:rPr>
          <w:noProof/>
        </w:rPr>
        <w:instrText xml:space="preserve"> PAGEREF _Toc118860090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16.</w:t>
      </w:r>
      <w:r>
        <w:rPr>
          <w:noProof/>
          <w:sz w:val="24"/>
          <w:szCs w:val="24"/>
        </w:rPr>
        <w:tab/>
      </w:r>
      <w:r>
        <w:rPr>
          <w:noProof/>
          <w:szCs w:val="22"/>
        </w:rPr>
        <w:t>Metropolitan non</w:t>
      </w:r>
      <w:r>
        <w:rPr>
          <w:noProof/>
          <w:szCs w:val="22"/>
        </w:rPr>
        <w:noBreakHyphen/>
        <w:t>residential (except strata</w:t>
      </w:r>
      <w:r>
        <w:rPr>
          <w:noProof/>
          <w:szCs w:val="22"/>
        </w:rPr>
        <w:noBreakHyphen/>
        <w:t>titled units that share a service)</w:t>
      </w:r>
      <w:r>
        <w:rPr>
          <w:noProof/>
        </w:rPr>
        <w:tab/>
      </w:r>
      <w:r>
        <w:rPr>
          <w:noProof/>
        </w:rPr>
        <w:fldChar w:fldCharType="begin"/>
      </w:r>
      <w:r>
        <w:rPr>
          <w:noProof/>
        </w:rPr>
        <w:instrText xml:space="preserve"> PAGEREF _Toc118860091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17.</w:t>
      </w:r>
      <w:r>
        <w:rPr>
          <w:noProof/>
          <w:sz w:val="24"/>
          <w:szCs w:val="24"/>
        </w:rPr>
        <w:tab/>
      </w:r>
      <w:r>
        <w:rPr>
          <w:noProof/>
          <w:szCs w:val="22"/>
        </w:rPr>
        <w:t>Vacant land</w:t>
      </w:r>
      <w:r>
        <w:rPr>
          <w:noProof/>
        </w:rPr>
        <w:tab/>
      </w:r>
      <w:r>
        <w:rPr>
          <w:noProof/>
        </w:rPr>
        <w:fldChar w:fldCharType="begin"/>
      </w:r>
      <w:r>
        <w:rPr>
          <w:noProof/>
        </w:rPr>
        <w:instrText xml:space="preserve"> PAGEREF _Toc118860092 \h </w:instrText>
      </w:r>
      <w:r>
        <w:rPr>
          <w:noProof/>
        </w:rPr>
      </w:r>
      <w:r>
        <w:rPr>
          <w:noProof/>
        </w:rPr>
        <w:fldChar w:fldCharType="separate"/>
      </w:r>
      <w:r>
        <w:rPr>
          <w:noProof/>
        </w:rPr>
        <w:t>57</w:t>
      </w:r>
      <w:r>
        <w:rPr>
          <w:noProof/>
        </w:rPr>
        <w:fldChar w:fldCharType="end"/>
      </w:r>
    </w:p>
    <w:p>
      <w:pPr>
        <w:pStyle w:val="TOC7"/>
        <w:rPr>
          <w:noProof/>
          <w:sz w:val="24"/>
          <w:szCs w:val="24"/>
        </w:rPr>
      </w:pPr>
      <w:r>
        <w:rPr>
          <w:noProof/>
          <w:szCs w:val="24"/>
        </w:rPr>
        <w:t>Division 3 — Quantity charges</w:t>
      </w:r>
      <w:r>
        <w:rPr>
          <w:noProof/>
        </w:rPr>
        <w:tab/>
      </w:r>
      <w:r>
        <w:rPr>
          <w:noProof/>
        </w:rPr>
        <w:fldChar w:fldCharType="begin"/>
      </w:r>
      <w:r>
        <w:rPr>
          <w:noProof/>
        </w:rPr>
        <w:instrText xml:space="preserve"> PAGEREF _Toc118860093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18.</w:t>
      </w:r>
      <w:r>
        <w:rPr>
          <w:noProof/>
          <w:sz w:val="24"/>
          <w:szCs w:val="24"/>
        </w:rPr>
        <w:tab/>
      </w:r>
      <w:r>
        <w:rPr>
          <w:noProof/>
          <w:szCs w:val="22"/>
        </w:rPr>
        <w:t>Metropolitan residential</w:t>
      </w:r>
      <w:r>
        <w:rPr>
          <w:noProof/>
        </w:rPr>
        <w:tab/>
      </w:r>
      <w:r>
        <w:rPr>
          <w:noProof/>
        </w:rPr>
        <w:fldChar w:fldCharType="begin"/>
      </w:r>
      <w:r>
        <w:rPr>
          <w:noProof/>
        </w:rPr>
        <w:instrText xml:space="preserve"> PAGEREF _Toc118860094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19.</w:t>
      </w:r>
      <w:r>
        <w:rPr>
          <w:noProof/>
          <w:sz w:val="24"/>
          <w:szCs w:val="24"/>
        </w:rPr>
        <w:tab/>
      </w:r>
      <w:r>
        <w:rPr>
          <w:noProof/>
          <w:szCs w:val="22"/>
        </w:rPr>
        <w:t>Semi</w:t>
      </w:r>
      <w:r>
        <w:rPr>
          <w:noProof/>
          <w:szCs w:val="22"/>
        </w:rPr>
        <w:noBreakHyphen/>
        <w:t>rural/residential</w:t>
      </w:r>
      <w:r>
        <w:rPr>
          <w:noProof/>
        </w:rPr>
        <w:tab/>
      </w:r>
      <w:r>
        <w:rPr>
          <w:noProof/>
        </w:rPr>
        <w:fldChar w:fldCharType="begin"/>
      </w:r>
      <w:r>
        <w:rPr>
          <w:noProof/>
        </w:rPr>
        <w:instrText xml:space="preserve"> PAGEREF _Toc118860095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20.</w:t>
      </w:r>
      <w:r>
        <w:rPr>
          <w:noProof/>
          <w:sz w:val="24"/>
          <w:szCs w:val="24"/>
        </w:rPr>
        <w:tab/>
      </w:r>
      <w:r>
        <w:rPr>
          <w:noProof/>
          <w:szCs w:val="22"/>
        </w:rPr>
        <w:t>Non</w:t>
      </w:r>
      <w:r>
        <w:rPr>
          <w:noProof/>
          <w:szCs w:val="22"/>
        </w:rPr>
        <w:noBreakHyphen/>
        <w:t>metropolitan residential</w:t>
      </w:r>
      <w:r>
        <w:rPr>
          <w:noProof/>
        </w:rPr>
        <w:tab/>
      </w:r>
      <w:r>
        <w:rPr>
          <w:noProof/>
        </w:rPr>
        <w:fldChar w:fldCharType="begin"/>
      </w:r>
      <w:r>
        <w:rPr>
          <w:noProof/>
        </w:rPr>
        <w:instrText xml:space="preserve"> PAGEREF _Toc118860096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21.</w:t>
      </w:r>
      <w:r>
        <w:rPr>
          <w:noProof/>
          <w:sz w:val="24"/>
          <w:szCs w:val="24"/>
        </w:rPr>
        <w:tab/>
      </w:r>
      <w:r>
        <w:rPr>
          <w:noProof/>
          <w:szCs w:val="22"/>
        </w:rPr>
        <w:t>Community residential</w:t>
      </w:r>
      <w:r>
        <w:rPr>
          <w:noProof/>
        </w:rPr>
        <w:tab/>
      </w:r>
      <w:r>
        <w:rPr>
          <w:noProof/>
        </w:rPr>
        <w:fldChar w:fldCharType="begin"/>
      </w:r>
      <w:r>
        <w:rPr>
          <w:noProof/>
        </w:rPr>
        <w:instrText xml:space="preserve"> PAGEREF _Toc118860097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22.</w:t>
      </w:r>
      <w:r>
        <w:rPr>
          <w:noProof/>
          <w:sz w:val="24"/>
          <w:szCs w:val="24"/>
        </w:rPr>
        <w:tab/>
      </w:r>
      <w:r>
        <w:rPr>
          <w:noProof/>
          <w:szCs w:val="22"/>
        </w:rPr>
        <w:t>Metropolitan non</w:t>
      </w:r>
      <w:r>
        <w:rPr>
          <w:noProof/>
          <w:szCs w:val="22"/>
        </w:rPr>
        <w:noBreakHyphen/>
        <w:t>residential</w:t>
      </w:r>
      <w:r>
        <w:rPr>
          <w:noProof/>
        </w:rPr>
        <w:tab/>
      </w:r>
      <w:r>
        <w:rPr>
          <w:noProof/>
        </w:rPr>
        <w:fldChar w:fldCharType="begin"/>
      </w:r>
      <w:r>
        <w:rPr>
          <w:noProof/>
        </w:rPr>
        <w:instrText xml:space="preserve"> PAGEREF _Toc118860098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2"/>
        </w:rPr>
        <w:t>23.</w:t>
      </w:r>
      <w:r>
        <w:rPr>
          <w:noProof/>
          <w:sz w:val="24"/>
          <w:szCs w:val="24"/>
        </w:rPr>
        <w:tab/>
      </w:r>
      <w:r>
        <w:rPr>
          <w:noProof/>
          <w:szCs w:val="22"/>
        </w:rPr>
        <w:t>Connected metropolitan exempt</w:t>
      </w:r>
      <w:r>
        <w:rPr>
          <w:noProof/>
        </w:rPr>
        <w:tab/>
      </w:r>
      <w:r>
        <w:rPr>
          <w:noProof/>
        </w:rPr>
        <w:fldChar w:fldCharType="begin"/>
      </w:r>
      <w:r>
        <w:rPr>
          <w:noProof/>
        </w:rPr>
        <w:instrText xml:space="preserve"> PAGEREF _Toc118860099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2"/>
        </w:rPr>
        <w:t>24.</w:t>
      </w:r>
      <w:r>
        <w:rPr>
          <w:noProof/>
          <w:sz w:val="24"/>
          <w:szCs w:val="24"/>
        </w:rPr>
        <w:tab/>
      </w:r>
      <w:r>
        <w:rPr>
          <w:noProof/>
          <w:szCs w:val="22"/>
        </w:rPr>
        <w:t>Connected non</w:t>
      </w:r>
      <w:r>
        <w:rPr>
          <w:noProof/>
          <w:szCs w:val="22"/>
        </w:rPr>
        <w:noBreakHyphen/>
        <w:t>metropolitan residential exempt</w:t>
      </w:r>
      <w:r>
        <w:rPr>
          <w:noProof/>
        </w:rPr>
        <w:tab/>
      </w:r>
      <w:r>
        <w:rPr>
          <w:noProof/>
        </w:rPr>
        <w:fldChar w:fldCharType="begin"/>
      </w:r>
      <w:r>
        <w:rPr>
          <w:noProof/>
        </w:rPr>
        <w:instrText xml:space="preserve"> PAGEREF _Toc118860100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2"/>
        </w:rPr>
        <w:t>25.</w:t>
      </w:r>
      <w:r>
        <w:rPr>
          <w:noProof/>
          <w:sz w:val="24"/>
          <w:szCs w:val="24"/>
        </w:rPr>
        <w:tab/>
      </w:r>
      <w:r>
        <w:rPr>
          <w:noProof/>
          <w:szCs w:val="22"/>
        </w:rPr>
        <w:t>Non</w:t>
      </w:r>
      <w:r>
        <w:rPr>
          <w:noProof/>
          <w:szCs w:val="22"/>
        </w:rPr>
        <w:noBreakHyphen/>
        <w:t>metropolitan non</w:t>
      </w:r>
      <w:r>
        <w:rPr>
          <w:noProof/>
          <w:szCs w:val="22"/>
        </w:rPr>
        <w:noBreakHyphen/>
        <w:t>residential</w:t>
      </w:r>
      <w:r>
        <w:rPr>
          <w:noProof/>
        </w:rPr>
        <w:tab/>
      </w:r>
      <w:r>
        <w:rPr>
          <w:noProof/>
        </w:rPr>
        <w:fldChar w:fldCharType="begin"/>
      </w:r>
      <w:r>
        <w:rPr>
          <w:noProof/>
        </w:rPr>
        <w:instrText xml:space="preserve"> PAGEREF _Toc118860101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26.</w:t>
      </w:r>
      <w:r>
        <w:rPr>
          <w:noProof/>
          <w:sz w:val="24"/>
          <w:szCs w:val="24"/>
        </w:rPr>
        <w:tab/>
      </w:r>
      <w:r>
        <w:rPr>
          <w:noProof/>
          <w:szCs w:val="22"/>
        </w:rPr>
        <w:t>Denham desalinated</w:t>
      </w:r>
      <w:r>
        <w:rPr>
          <w:noProof/>
        </w:rPr>
        <w:tab/>
      </w:r>
      <w:r>
        <w:rPr>
          <w:noProof/>
        </w:rPr>
        <w:fldChar w:fldCharType="begin"/>
      </w:r>
      <w:r>
        <w:rPr>
          <w:noProof/>
        </w:rPr>
        <w:instrText xml:space="preserve"> PAGEREF _Toc118860102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2"/>
        </w:rPr>
        <w:t>27.</w:t>
      </w:r>
      <w:r>
        <w:rPr>
          <w:noProof/>
          <w:sz w:val="24"/>
          <w:szCs w:val="24"/>
        </w:rPr>
        <w:tab/>
      </w:r>
      <w:r>
        <w:rPr>
          <w:noProof/>
          <w:szCs w:val="22"/>
        </w:rPr>
        <w:t>Local government standpipes</w:t>
      </w:r>
      <w:r>
        <w:rPr>
          <w:noProof/>
        </w:rPr>
        <w:tab/>
      </w:r>
      <w:r>
        <w:rPr>
          <w:noProof/>
        </w:rPr>
        <w:fldChar w:fldCharType="begin"/>
      </w:r>
      <w:r>
        <w:rPr>
          <w:noProof/>
        </w:rPr>
        <w:instrText xml:space="preserve"> PAGEREF _Toc118860103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2"/>
        </w:rPr>
        <w:t>28.</w:t>
      </w:r>
      <w:r>
        <w:rPr>
          <w:noProof/>
          <w:sz w:val="24"/>
          <w:szCs w:val="24"/>
        </w:rPr>
        <w:tab/>
      </w:r>
      <w:r>
        <w:rPr>
          <w:noProof/>
          <w:szCs w:val="22"/>
        </w:rPr>
        <w:t>Shipping</w:t>
      </w:r>
      <w:r>
        <w:rPr>
          <w:noProof/>
        </w:rPr>
        <w:tab/>
      </w:r>
      <w:r>
        <w:rPr>
          <w:noProof/>
        </w:rPr>
        <w:fldChar w:fldCharType="begin"/>
      </w:r>
      <w:r>
        <w:rPr>
          <w:noProof/>
        </w:rPr>
        <w:instrText xml:space="preserve"> PAGEREF _Toc118860104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2"/>
        </w:rPr>
        <w:t>29.</w:t>
      </w:r>
      <w:r>
        <w:rPr>
          <w:noProof/>
          <w:sz w:val="24"/>
          <w:szCs w:val="24"/>
        </w:rPr>
        <w:tab/>
      </w:r>
      <w:r>
        <w:rPr>
          <w:noProof/>
          <w:szCs w:val="22"/>
        </w:rPr>
        <w:t>Stock</w:t>
      </w:r>
      <w:r>
        <w:rPr>
          <w:noProof/>
        </w:rPr>
        <w:tab/>
      </w:r>
      <w:r>
        <w:rPr>
          <w:noProof/>
        </w:rPr>
        <w:fldChar w:fldCharType="begin"/>
      </w:r>
      <w:r>
        <w:rPr>
          <w:noProof/>
        </w:rPr>
        <w:instrText xml:space="preserve"> PAGEREF _Toc118860105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2"/>
        </w:rPr>
        <w:t>30.</w:t>
      </w:r>
      <w:r>
        <w:rPr>
          <w:noProof/>
          <w:sz w:val="24"/>
          <w:szCs w:val="24"/>
        </w:rPr>
        <w:tab/>
      </w:r>
      <w:r>
        <w:rPr>
          <w:noProof/>
          <w:szCs w:val="22"/>
        </w:rPr>
        <w:t>Building</w:t>
      </w:r>
      <w:r>
        <w:rPr>
          <w:noProof/>
        </w:rPr>
        <w:tab/>
      </w:r>
      <w:r>
        <w:rPr>
          <w:noProof/>
        </w:rPr>
        <w:fldChar w:fldCharType="begin"/>
      </w:r>
      <w:r>
        <w:rPr>
          <w:noProof/>
        </w:rPr>
        <w:instrText xml:space="preserve"> PAGEREF _Toc118860106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2"/>
        </w:rPr>
        <w:t>31.</w:t>
      </w:r>
      <w:r>
        <w:rPr>
          <w:noProof/>
          <w:sz w:val="24"/>
          <w:szCs w:val="24"/>
        </w:rPr>
        <w:tab/>
      </w:r>
      <w:r>
        <w:rPr>
          <w:noProof/>
          <w:szCs w:val="22"/>
        </w:rPr>
        <w:t>Metropolitan hydrant standpipes</w:t>
      </w:r>
      <w:r>
        <w:rPr>
          <w:noProof/>
        </w:rPr>
        <w:tab/>
      </w:r>
      <w:r>
        <w:rPr>
          <w:noProof/>
        </w:rPr>
        <w:fldChar w:fldCharType="begin"/>
      </w:r>
      <w:r>
        <w:rPr>
          <w:noProof/>
        </w:rPr>
        <w:instrText xml:space="preserve"> PAGEREF _Toc118860107 \h </w:instrText>
      </w:r>
      <w:r>
        <w:rPr>
          <w:noProof/>
        </w:rPr>
      </w:r>
      <w:r>
        <w:rPr>
          <w:noProof/>
        </w:rPr>
        <w:fldChar w:fldCharType="separate"/>
      </w:r>
      <w:r>
        <w:rPr>
          <w:noProof/>
        </w:rPr>
        <w:t>62</w:t>
      </w:r>
      <w:r>
        <w:rPr>
          <w:noProof/>
        </w:rPr>
        <w:fldChar w:fldCharType="end"/>
      </w:r>
    </w:p>
    <w:p>
      <w:pPr>
        <w:pStyle w:val="TOC7"/>
        <w:rPr>
          <w:noProof/>
          <w:sz w:val="24"/>
          <w:szCs w:val="24"/>
        </w:rPr>
      </w:pPr>
      <w:r>
        <w:rPr>
          <w:noProof/>
          <w:szCs w:val="24"/>
        </w:rPr>
        <w:t>Division 4 — Formula for the purposes of by</w:t>
      </w:r>
      <w:r>
        <w:rPr>
          <w:noProof/>
          <w:szCs w:val="24"/>
        </w:rPr>
        <w:noBreakHyphen/>
        <w:t>law 17(3)</w:t>
      </w:r>
      <w:r>
        <w:rPr>
          <w:noProof/>
        </w:rPr>
        <w:tab/>
      </w:r>
      <w:r>
        <w:rPr>
          <w:noProof/>
        </w:rPr>
        <w:fldChar w:fldCharType="begin"/>
      </w:r>
      <w:r>
        <w:rPr>
          <w:noProof/>
        </w:rPr>
        <w:instrText xml:space="preserve"> PAGEREF _Toc118860108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2"/>
        </w:rPr>
        <w:t>32.</w:t>
      </w:r>
      <w:r>
        <w:rPr>
          <w:noProof/>
          <w:sz w:val="24"/>
          <w:szCs w:val="24"/>
        </w:rPr>
        <w:tab/>
      </w:r>
      <w:r>
        <w:rPr>
          <w:noProof/>
          <w:szCs w:val="22"/>
        </w:rPr>
        <w:t>Formula for the purposes of by</w:t>
      </w:r>
      <w:r>
        <w:rPr>
          <w:noProof/>
          <w:szCs w:val="22"/>
        </w:rPr>
        <w:noBreakHyphen/>
        <w:t>law 17(3)</w:t>
      </w:r>
      <w:r>
        <w:rPr>
          <w:noProof/>
        </w:rPr>
        <w:tab/>
      </w:r>
      <w:r>
        <w:rPr>
          <w:noProof/>
        </w:rPr>
        <w:fldChar w:fldCharType="begin"/>
      </w:r>
      <w:r>
        <w:rPr>
          <w:noProof/>
        </w:rPr>
        <w:instrText xml:space="preserve"> PAGEREF _Toc118860109 \h </w:instrText>
      </w:r>
      <w:r>
        <w:rPr>
          <w:noProof/>
        </w:rPr>
      </w:r>
      <w:r>
        <w:rPr>
          <w:noProof/>
        </w:rPr>
        <w:fldChar w:fldCharType="separate"/>
      </w:r>
      <w:r>
        <w:rPr>
          <w:noProof/>
        </w:rPr>
        <w:t>62</w:t>
      </w:r>
      <w:r>
        <w:rPr>
          <w:noProof/>
        </w:rPr>
        <w:fldChar w:fldCharType="end"/>
      </w:r>
    </w:p>
    <w:p>
      <w:pPr>
        <w:pStyle w:val="TOC7"/>
        <w:rPr>
          <w:noProof/>
          <w:sz w:val="24"/>
          <w:szCs w:val="24"/>
        </w:rPr>
      </w:pPr>
      <w:r>
        <w:rPr>
          <w:noProof/>
          <w:szCs w:val="24"/>
        </w:rPr>
        <w:t>Division 5 — Capital infrastructure charges determined under by</w:t>
      </w:r>
      <w:r>
        <w:rPr>
          <w:noProof/>
          <w:szCs w:val="24"/>
        </w:rPr>
        <w:noBreakHyphen/>
        <w:t>law 19A</w:t>
      </w:r>
      <w:r>
        <w:rPr>
          <w:noProof/>
        </w:rPr>
        <w:tab/>
      </w:r>
      <w:r>
        <w:rPr>
          <w:noProof/>
        </w:rPr>
        <w:fldChar w:fldCharType="begin"/>
      </w:r>
      <w:r>
        <w:rPr>
          <w:noProof/>
        </w:rPr>
        <w:instrText xml:space="preserve"> PAGEREF _Toc118860110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2"/>
        </w:rPr>
        <w:t>33.</w:t>
      </w:r>
      <w:r>
        <w:rPr>
          <w:noProof/>
          <w:sz w:val="24"/>
          <w:szCs w:val="24"/>
        </w:rPr>
        <w:tab/>
      </w:r>
      <w:r>
        <w:rPr>
          <w:noProof/>
          <w:szCs w:val="22"/>
        </w:rPr>
        <w:t>Capital infrastructure charges determined under by</w:t>
      </w:r>
      <w:r>
        <w:rPr>
          <w:noProof/>
          <w:szCs w:val="22"/>
        </w:rPr>
        <w:noBreakHyphen/>
        <w:t>law 19A</w:t>
      </w:r>
      <w:r>
        <w:rPr>
          <w:noProof/>
        </w:rPr>
        <w:tab/>
      </w:r>
      <w:r>
        <w:rPr>
          <w:noProof/>
        </w:rPr>
        <w:fldChar w:fldCharType="begin"/>
      </w:r>
      <w:r>
        <w:rPr>
          <w:noProof/>
        </w:rPr>
        <w:instrText xml:space="preserve"> PAGEREF _Toc118860111 \h </w:instrText>
      </w:r>
      <w:r>
        <w:rPr>
          <w:noProof/>
        </w:rPr>
      </w:r>
      <w:r>
        <w:rPr>
          <w:noProof/>
        </w:rPr>
        <w:fldChar w:fldCharType="separate"/>
      </w:r>
      <w:r>
        <w:rPr>
          <w:noProof/>
        </w:rPr>
        <w:t>63</w:t>
      </w:r>
      <w:r>
        <w:rPr>
          <w:noProof/>
        </w:rPr>
        <w:fldChar w:fldCharType="end"/>
      </w:r>
    </w:p>
    <w:p>
      <w:pPr>
        <w:pStyle w:val="TOC5"/>
        <w:rPr>
          <w:b w:val="0"/>
          <w:noProof/>
          <w:sz w:val="24"/>
          <w:szCs w:val="24"/>
        </w:rPr>
      </w:pPr>
      <w:r>
        <w:rPr>
          <w:noProof/>
          <w:szCs w:val="28"/>
        </w:rPr>
        <w:t xml:space="preserve">Schedule 2 — Charges for water supply under the </w:t>
      </w:r>
      <w:r>
        <w:rPr>
          <w:i/>
          <w:noProof/>
          <w:szCs w:val="28"/>
        </w:rPr>
        <w:t>Rights in Water and Irrigation Act 1914</w:t>
      </w:r>
      <w:r>
        <w:rPr>
          <w:noProof/>
          <w:szCs w:val="28"/>
        </w:rPr>
        <w:t xml:space="preserve"> for 2005/2006</w:t>
      </w:r>
      <w:r>
        <w:rPr>
          <w:noProof/>
        </w:rPr>
        <w:tab/>
      </w:r>
      <w:r>
        <w:rPr>
          <w:noProof/>
        </w:rPr>
        <w:fldChar w:fldCharType="begin"/>
      </w:r>
      <w:r>
        <w:rPr>
          <w:noProof/>
        </w:rPr>
        <w:instrText xml:space="preserve"> PAGEREF _Toc118860112 \h </w:instrText>
      </w:r>
      <w:r>
        <w:rPr>
          <w:noProof/>
        </w:rPr>
      </w:r>
      <w:r>
        <w:rPr>
          <w:noProof/>
        </w:rPr>
        <w:fldChar w:fldCharType="separate"/>
      </w:r>
      <w:r>
        <w:rPr>
          <w:noProof/>
        </w:rPr>
        <w:t>64</w:t>
      </w:r>
      <w:r>
        <w:rPr>
          <w:noProof/>
        </w:rPr>
        <w:fldChar w:fldCharType="end"/>
      </w:r>
    </w:p>
    <w:p>
      <w:pPr>
        <w:pStyle w:val="TOC7"/>
        <w:rPr>
          <w:noProof/>
          <w:sz w:val="24"/>
          <w:szCs w:val="24"/>
        </w:rPr>
      </w:pPr>
      <w:r>
        <w:rPr>
          <w:noProof/>
          <w:szCs w:val="24"/>
        </w:rPr>
        <w:t>Division 1 — Fixed charges</w:t>
      </w:r>
      <w:r>
        <w:rPr>
          <w:noProof/>
        </w:rPr>
        <w:tab/>
      </w:r>
      <w:r>
        <w:rPr>
          <w:noProof/>
        </w:rPr>
        <w:fldChar w:fldCharType="begin"/>
      </w:r>
      <w:r>
        <w:rPr>
          <w:noProof/>
        </w:rPr>
        <w:instrText xml:space="preserve"> PAGEREF _Toc118860113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Supply under by</w:t>
      </w:r>
      <w:r>
        <w:rPr>
          <w:noProof/>
          <w:szCs w:val="22"/>
        </w:rPr>
        <w:noBreakHyphen/>
        <w:t xml:space="preserve">law 31A of the </w:t>
      </w:r>
      <w:r>
        <w:rPr>
          <w:i/>
          <w:noProof/>
          <w:szCs w:val="22"/>
        </w:rPr>
        <w:t>Ord Irrigation District By</w:t>
      </w:r>
      <w:r>
        <w:rPr>
          <w:i/>
          <w:noProof/>
          <w:szCs w:val="22"/>
        </w:rPr>
        <w:noBreakHyphen/>
        <w:t xml:space="preserve">laws </w:t>
      </w:r>
      <w:r>
        <w:rPr>
          <w:noProof/>
          <w:szCs w:val="22"/>
        </w:rPr>
        <w:t>other than under Division 2</w:t>
      </w:r>
      <w:r>
        <w:rPr>
          <w:noProof/>
        </w:rPr>
        <w:tab/>
      </w:r>
      <w:r>
        <w:rPr>
          <w:noProof/>
        </w:rPr>
        <w:fldChar w:fldCharType="begin"/>
      </w:r>
      <w:r>
        <w:rPr>
          <w:noProof/>
        </w:rPr>
        <w:instrText xml:space="preserve"> PAGEREF _Toc118860114 \h </w:instrText>
      </w:r>
      <w:r>
        <w:rPr>
          <w:noProof/>
        </w:rPr>
      </w:r>
      <w:r>
        <w:rPr>
          <w:noProof/>
        </w:rPr>
        <w:fldChar w:fldCharType="separate"/>
      </w:r>
      <w:r>
        <w:rPr>
          <w:noProof/>
        </w:rPr>
        <w:t>64</w:t>
      </w:r>
      <w:r>
        <w:rPr>
          <w:noProof/>
        </w:rPr>
        <w:fldChar w:fldCharType="end"/>
      </w:r>
    </w:p>
    <w:p>
      <w:pPr>
        <w:pStyle w:val="TOC7"/>
        <w:rPr>
          <w:noProof/>
          <w:sz w:val="24"/>
          <w:szCs w:val="24"/>
        </w:rPr>
      </w:pPr>
      <w:r>
        <w:rPr>
          <w:noProof/>
          <w:szCs w:val="24"/>
        </w:rPr>
        <w:t>Division 2 — Variable charges and charges by way of a rate</w:t>
      </w:r>
      <w:r>
        <w:rPr>
          <w:noProof/>
        </w:rPr>
        <w:tab/>
      </w:r>
      <w:r>
        <w:rPr>
          <w:noProof/>
        </w:rPr>
        <w:fldChar w:fldCharType="begin"/>
      </w:r>
      <w:r>
        <w:rPr>
          <w:noProof/>
        </w:rPr>
        <w:instrText xml:space="preserve"> PAGEREF _Toc118860115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Supply under by</w:t>
      </w:r>
      <w:r>
        <w:rPr>
          <w:noProof/>
          <w:szCs w:val="22"/>
        </w:rPr>
        <w:noBreakHyphen/>
        <w:t xml:space="preserve">law 31A of the </w:t>
      </w:r>
      <w:r>
        <w:rPr>
          <w:i/>
          <w:noProof/>
          <w:szCs w:val="22"/>
        </w:rPr>
        <w:t>Ord Irrigation District By</w:t>
      </w:r>
      <w:r>
        <w:rPr>
          <w:i/>
          <w:noProof/>
          <w:szCs w:val="22"/>
        </w:rPr>
        <w:noBreakHyphen/>
        <w:t>laws</w:t>
      </w:r>
      <w:r>
        <w:rPr>
          <w:noProof/>
        </w:rPr>
        <w:tab/>
      </w:r>
      <w:r>
        <w:rPr>
          <w:noProof/>
        </w:rPr>
        <w:fldChar w:fldCharType="begin"/>
      </w:r>
      <w:r>
        <w:rPr>
          <w:noProof/>
        </w:rPr>
        <w:instrText xml:space="preserve"> PAGEREF _Toc118860116 \h </w:instrText>
      </w:r>
      <w:r>
        <w:rPr>
          <w:noProof/>
        </w:rPr>
      </w:r>
      <w:r>
        <w:rPr>
          <w:noProof/>
        </w:rPr>
        <w:fldChar w:fldCharType="separate"/>
      </w:r>
      <w:r>
        <w:rPr>
          <w:noProof/>
        </w:rPr>
        <w:t>64</w:t>
      </w:r>
      <w:r>
        <w:rPr>
          <w:noProof/>
        </w:rPr>
        <w:fldChar w:fldCharType="end"/>
      </w:r>
    </w:p>
    <w:p>
      <w:pPr>
        <w:pStyle w:val="TOC5"/>
        <w:rPr>
          <w:b w:val="0"/>
          <w:noProof/>
          <w:sz w:val="24"/>
          <w:szCs w:val="24"/>
        </w:rPr>
      </w:pPr>
      <w:r>
        <w:rPr>
          <w:noProof/>
          <w:szCs w:val="28"/>
        </w:rPr>
        <w:t>Schedule 3 — Charges for sewerage for 2005/2006</w:t>
      </w:r>
      <w:r>
        <w:rPr>
          <w:noProof/>
        </w:rPr>
        <w:tab/>
      </w:r>
      <w:r>
        <w:rPr>
          <w:noProof/>
        </w:rPr>
        <w:fldChar w:fldCharType="begin"/>
      </w:r>
      <w:r>
        <w:rPr>
          <w:noProof/>
        </w:rPr>
        <w:instrText xml:space="preserve"> PAGEREF _Toc118860117 \h </w:instrText>
      </w:r>
      <w:r>
        <w:rPr>
          <w:noProof/>
        </w:rPr>
      </w:r>
      <w:r>
        <w:rPr>
          <w:noProof/>
        </w:rPr>
        <w:fldChar w:fldCharType="separate"/>
      </w:r>
      <w:r>
        <w:rPr>
          <w:noProof/>
        </w:rPr>
        <w:t>65</w:t>
      </w:r>
      <w:r>
        <w:rPr>
          <w:noProof/>
        </w:rPr>
        <w:fldChar w:fldCharType="end"/>
      </w:r>
    </w:p>
    <w:p>
      <w:pPr>
        <w:pStyle w:val="TOC7"/>
        <w:rPr>
          <w:noProof/>
          <w:sz w:val="24"/>
          <w:szCs w:val="24"/>
        </w:rPr>
      </w:pPr>
      <w:r>
        <w:rPr>
          <w:noProof/>
          <w:szCs w:val="24"/>
        </w:rPr>
        <w:t>Division 1 — Fixed charges</w:t>
      </w:r>
      <w:r>
        <w:rPr>
          <w:noProof/>
        </w:rPr>
        <w:tab/>
      </w:r>
      <w:r>
        <w:rPr>
          <w:noProof/>
        </w:rPr>
        <w:fldChar w:fldCharType="begin"/>
      </w:r>
      <w:r>
        <w:rPr>
          <w:noProof/>
        </w:rPr>
        <w:instrText xml:space="preserve"> PAGEREF _Toc118860118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Connected metropolitan exempt</w:t>
      </w:r>
      <w:r>
        <w:rPr>
          <w:noProof/>
        </w:rPr>
        <w:tab/>
      </w:r>
      <w:r>
        <w:rPr>
          <w:noProof/>
        </w:rPr>
        <w:fldChar w:fldCharType="begin"/>
      </w:r>
      <w:r>
        <w:rPr>
          <w:noProof/>
        </w:rPr>
        <w:instrText xml:space="preserve"> PAGEREF _Toc118860119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Connected country exempt</w:t>
      </w:r>
      <w:r>
        <w:rPr>
          <w:noProof/>
        </w:rPr>
        <w:tab/>
      </w:r>
      <w:r>
        <w:rPr>
          <w:noProof/>
        </w:rPr>
        <w:fldChar w:fldCharType="begin"/>
      </w:r>
      <w:r>
        <w:rPr>
          <w:noProof/>
        </w:rPr>
        <w:instrText xml:space="preserve"> PAGEREF _Toc118860120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Strata</w:t>
      </w:r>
      <w:r>
        <w:rPr>
          <w:noProof/>
          <w:szCs w:val="22"/>
        </w:rPr>
        <w:noBreakHyphen/>
        <w:t>titled caravan bay</w:t>
      </w:r>
      <w:r>
        <w:rPr>
          <w:noProof/>
        </w:rPr>
        <w:tab/>
      </w:r>
      <w:r>
        <w:rPr>
          <w:noProof/>
        </w:rPr>
        <w:fldChar w:fldCharType="begin"/>
      </w:r>
      <w:r>
        <w:rPr>
          <w:noProof/>
        </w:rPr>
        <w:instrText xml:space="preserve"> PAGEREF _Toc118860121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Strata</w:t>
      </w:r>
      <w:r>
        <w:rPr>
          <w:noProof/>
          <w:szCs w:val="22"/>
        </w:rPr>
        <w:noBreakHyphen/>
        <w:t>titled storage unit and strata</w:t>
      </w:r>
      <w:r>
        <w:rPr>
          <w:noProof/>
          <w:szCs w:val="22"/>
        </w:rPr>
        <w:noBreakHyphen/>
        <w:t>titled parking bay</w:t>
      </w:r>
      <w:r>
        <w:rPr>
          <w:noProof/>
        </w:rPr>
        <w:tab/>
      </w:r>
      <w:r>
        <w:rPr>
          <w:noProof/>
        </w:rPr>
        <w:fldChar w:fldCharType="begin"/>
      </w:r>
      <w:r>
        <w:rPr>
          <w:noProof/>
        </w:rPr>
        <w:instrText xml:space="preserve"> PAGEREF _Toc118860122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Commercial or Industrial strata</w:t>
      </w:r>
      <w:r>
        <w:rPr>
          <w:noProof/>
          <w:szCs w:val="22"/>
        </w:rPr>
        <w:noBreakHyphen/>
        <w:t>titled unit (except a storage unit or parking bay)</w:t>
      </w:r>
      <w:r>
        <w:rPr>
          <w:noProof/>
        </w:rPr>
        <w:tab/>
      </w:r>
      <w:r>
        <w:rPr>
          <w:noProof/>
        </w:rPr>
        <w:fldChar w:fldCharType="begin"/>
      </w:r>
      <w:r>
        <w:rPr>
          <w:noProof/>
        </w:rPr>
        <w:instrText xml:space="preserve"> PAGEREF _Toc118860123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Land from which industrial waste is discharged into a sewer of the Corporation in the metropolitan area</w:t>
      </w:r>
      <w:r>
        <w:rPr>
          <w:noProof/>
        </w:rPr>
        <w:tab/>
      </w:r>
      <w:r>
        <w:rPr>
          <w:noProof/>
        </w:rPr>
        <w:fldChar w:fldCharType="begin"/>
      </w:r>
      <w:r>
        <w:rPr>
          <w:noProof/>
        </w:rPr>
        <w:instrText xml:space="preserve"> PAGEREF _Toc118860124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Land from which industrial waste is discharged into a sewer of the Corporation outside the metropolitan area</w:t>
      </w:r>
      <w:r>
        <w:rPr>
          <w:noProof/>
        </w:rPr>
        <w:tab/>
      </w:r>
      <w:r>
        <w:rPr>
          <w:noProof/>
        </w:rPr>
        <w:fldChar w:fldCharType="begin"/>
      </w:r>
      <w:r>
        <w:rPr>
          <w:noProof/>
        </w:rPr>
        <w:instrText xml:space="preserve"> PAGEREF _Toc118860125 \h </w:instrText>
      </w:r>
      <w:r>
        <w:rPr>
          <w:noProof/>
        </w:rPr>
      </w:r>
      <w:r>
        <w:rPr>
          <w:noProof/>
        </w:rPr>
        <w:fldChar w:fldCharType="separate"/>
      </w:r>
      <w:r>
        <w:rPr>
          <w:noProof/>
        </w:rPr>
        <w:t>66</w:t>
      </w:r>
      <w:r>
        <w:rPr>
          <w:noProof/>
        </w:rPr>
        <w:fldChar w:fldCharType="end"/>
      </w:r>
    </w:p>
    <w:p>
      <w:pPr>
        <w:pStyle w:val="TOC7"/>
        <w:rPr>
          <w:noProof/>
          <w:sz w:val="24"/>
          <w:szCs w:val="24"/>
        </w:rPr>
      </w:pPr>
      <w:r>
        <w:rPr>
          <w:noProof/>
          <w:szCs w:val="24"/>
        </w:rPr>
        <w:t>Division 2 — Variable charges and charges by way of a rate</w:t>
      </w:r>
      <w:r>
        <w:rPr>
          <w:noProof/>
        </w:rPr>
        <w:tab/>
      </w:r>
      <w:r>
        <w:rPr>
          <w:noProof/>
        </w:rPr>
        <w:fldChar w:fldCharType="begin"/>
      </w:r>
      <w:r>
        <w:rPr>
          <w:noProof/>
        </w:rPr>
        <w:instrText xml:space="preserve"> PAGEREF _Toc118860126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Metropolitan residential</w:t>
      </w:r>
      <w:r>
        <w:rPr>
          <w:noProof/>
        </w:rPr>
        <w:tab/>
      </w:r>
      <w:r>
        <w:rPr>
          <w:noProof/>
        </w:rPr>
        <w:fldChar w:fldCharType="begin"/>
      </w:r>
      <w:r>
        <w:rPr>
          <w:noProof/>
        </w:rPr>
        <w:instrText xml:space="preserve"> PAGEREF _Toc118860127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Vacant metropolitan non</w:t>
      </w:r>
      <w:r>
        <w:rPr>
          <w:noProof/>
          <w:szCs w:val="22"/>
        </w:rPr>
        <w:noBreakHyphen/>
        <w:t>residential</w:t>
      </w:r>
      <w:r>
        <w:rPr>
          <w:noProof/>
        </w:rPr>
        <w:tab/>
      </w:r>
      <w:r>
        <w:rPr>
          <w:noProof/>
        </w:rPr>
        <w:fldChar w:fldCharType="begin"/>
      </w:r>
      <w:r>
        <w:rPr>
          <w:noProof/>
        </w:rPr>
        <w:instrText xml:space="preserve"> PAGEREF _Toc118860128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Country</w:t>
      </w:r>
      <w:r>
        <w:rPr>
          <w:noProof/>
        </w:rPr>
        <w:tab/>
      </w:r>
      <w:r>
        <w:rPr>
          <w:noProof/>
        </w:rPr>
        <w:fldChar w:fldCharType="begin"/>
      </w:r>
      <w:r>
        <w:rPr>
          <w:noProof/>
        </w:rPr>
        <w:instrText xml:space="preserve"> PAGEREF _Toc118860129 \h </w:instrText>
      </w:r>
      <w:r>
        <w:rPr>
          <w:noProof/>
        </w:rPr>
      </w:r>
      <w:r>
        <w:rPr>
          <w:noProof/>
        </w:rPr>
        <w:fldChar w:fldCharType="separate"/>
      </w:r>
      <w:r>
        <w:rPr>
          <w:noProof/>
        </w:rPr>
        <w:t>67</w:t>
      </w:r>
      <w:r>
        <w:rPr>
          <w:noProof/>
        </w:rPr>
        <w:fldChar w:fldCharType="end"/>
      </w:r>
    </w:p>
    <w:p>
      <w:pPr>
        <w:pStyle w:val="TOC7"/>
        <w:rPr>
          <w:noProof/>
          <w:sz w:val="24"/>
          <w:szCs w:val="24"/>
        </w:rPr>
      </w:pPr>
      <w:r>
        <w:rPr>
          <w:noProof/>
          <w:szCs w:val="24"/>
        </w:rPr>
        <w:t>Division 3 — Variable charges</w:t>
      </w:r>
      <w:r>
        <w:rPr>
          <w:noProof/>
        </w:rPr>
        <w:tab/>
      </w:r>
      <w:r>
        <w:rPr>
          <w:noProof/>
        </w:rPr>
        <w:fldChar w:fldCharType="begin"/>
      </w:r>
      <w:r>
        <w:rPr>
          <w:noProof/>
        </w:rPr>
        <w:instrText xml:space="preserve"> PAGEREF _Toc118860130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Industrial waste discharged into a sewer of the Corporation pursuant to a major permit</w:t>
      </w:r>
      <w:r>
        <w:rPr>
          <w:noProof/>
        </w:rPr>
        <w:tab/>
      </w:r>
      <w:r>
        <w:rPr>
          <w:noProof/>
        </w:rPr>
        <w:fldChar w:fldCharType="begin"/>
      </w:r>
      <w:r>
        <w:rPr>
          <w:noProof/>
        </w:rPr>
        <w:instrText xml:space="preserve"> PAGEREF _Toc118860131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Shipping wastewater tankered to the sewer</w:t>
      </w:r>
      <w:r>
        <w:rPr>
          <w:noProof/>
        </w:rPr>
        <w:tab/>
      </w:r>
      <w:r>
        <w:rPr>
          <w:noProof/>
        </w:rPr>
        <w:fldChar w:fldCharType="begin"/>
      </w:r>
      <w:r>
        <w:rPr>
          <w:noProof/>
        </w:rPr>
        <w:instrText xml:space="preserve"> PAGEREF _Toc118860132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Effluent discharged from a septic tank effluent pumping system into a sewer of the Corporation</w:t>
      </w:r>
      <w:r>
        <w:rPr>
          <w:noProof/>
        </w:rPr>
        <w:tab/>
      </w:r>
      <w:r>
        <w:rPr>
          <w:noProof/>
        </w:rPr>
        <w:fldChar w:fldCharType="begin"/>
      </w:r>
      <w:r>
        <w:rPr>
          <w:noProof/>
        </w:rPr>
        <w:instrText xml:space="preserve"> PAGEREF _Toc118860133 \h </w:instrText>
      </w:r>
      <w:r>
        <w:rPr>
          <w:noProof/>
        </w:rPr>
      </w:r>
      <w:r>
        <w:rPr>
          <w:noProof/>
        </w:rPr>
        <w:fldChar w:fldCharType="separate"/>
      </w:r>
      <w:r>
        <w:rPr>
          <w:noProof/>
        </w:rPr>
        <w:t>75</w:t>
      </w:r>
      <w:r>
        <w:rPr>
          <w:noProof/>
        </w:rPr>
        <w:fldChar w:fldCharType="end"/>
      </w:r>
    </w:p>
    <w:p>
      <w:pPr>
        <w:pStyle w:val="TOC7"/>
        <w:rPr>
          <w:noProof/>
          <w:sz w:val="24"/>
          <w:szCs w:val="24"/>
        </w:rPr>
      </w:pPr>
      <w:r>
        <w:rPr>
          <w:noProof/>
          <w:szCs w:val="24"/>
        </w:rPr>
        <w:t>Division 4 — Metropolitan combined charges</w:t>
      </w:r>
      <w:r>
        <w:rPr>
          <w:noProof/>
        </w:rPr>
        <w:tab/>
      </w:r>
      <w:r>
        <w:rPr>
          <w:noProof/>
        </w:rPr>
        <w:fldChar w:fldCharType="begin"/>
      </w:r>
      <w:r>
        <w:rPr>
          <w:noProof/>
        </w:rPr>
        <w:instrText xml:space="preserve"> PAGEREF _Toc118860134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Metropolitan non</w:t>
      </w:r>
      <w:r>
        <w:rPr>
          <w:noProof/>
          <w:szCs w:val="22"/>
        </w:rPr>
        <w:noBreakHyphen/>
        <w:t>residential (other than vacant land)</w:t>
      </w:r>
      <w:r>
        <w:rPr>
          <w:noProof/>
        </w:rPr>
        <w:tab/>
      </w:r>
      <w:r>
        <w:rPr>
          <w:noProof/>
        </w:rPr>
        <w:fldChar w:fldCharType="begin"/>
      </w:r>
      <w:r>
        <w:rPr>
          <w:noProof/>
        </w:rPr>
        <w:instrText xml:space="preserve"> PAGEREF _Toc118860135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2"/>
        </w:rPr>
        <w:t>15.</w:t>
      </w:r>
      <w:r>
        <w:rPr>
          <w:noProof/>
          <w:sz w:val="24"/>
          <w:szCs w:val="24"/>
        </w:rPr>
        <w:tab/>
      </w:r>
      <w:r>
        <w:rPr>
          <w:noProof/>
          <w:szCs w:val="22"/>
        </w:rPr>
        <w:t>Metropolitan Government trading organisation and non</w:t>
      </w:r>
      <w:r>
        <w:rPr>
          <w:noProof/>
          <w:szCs w:val="22"/>
        </w:rPr>
        <w:noBreakHyphen/>
        <w:t>commercial Government property</w:t>
      </w:r>
      <w:r>
        <w:rPr>
          <w:noProof/>
        </w:rPr>
        <w:tab/>
      </w:r>
      <w:r>
        <w:rPr>
          <w:noProof/>
        </w:rPr>
        <w:fldChar w:fldCharType="begin"/>
      </w:r>
      <w:r>
        <w:rPr>
          <w:noProof/>
        </w:rPr>
        <w:instrText xml:space="preserve"> PAGEREF _Toc118860136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2"/>
        </w:rPr>
        <w:t>16.</w:t>
      </w:r>
      <w:r>
        <w:rPr>
          <w:noProof/>
          <w:sz w:val="24"/>
          <w:szCs w:val="24"/>
        </w:rPr>
        <w:tab/>
      </w:r>
      <w:r>
        <w:rPr>
          <w:noProof/>
          <w:szCs w:val="22"/>
        </w:rPr>
        <w:t>Metropolitan non</w:t>
      </w:r>
      <w:r>
        <w:rPr>
          <w:noProof/>
          <w:szCs w:val="22"/>
        </w:rPr>
        <w:noBreakHyphen/>
        <w:t>strata titled caravan park with long term residential caravan bays</w:t>
      </w:r>
      <w:r>
        <w:rPr>
          <w:noProof/>
        </w:rPr>
        <w:tab/>
      </w:r>
      <w:r>
        <w:rPr>
          <w:noProof/>
        </w:rPr>
        <w:fldChar w:fldCharType="begin"/>
      </w:r>
      <w:r>
        <w:rPr>
          <w:noProof/>
        </w:rPr>
        <w:instrText xml:space="preserve"> PAGEREF _Toc118860137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2"/>
        </w:rPr>
        <w:t>17.</w:t>
      </w:r>
      <w:r>
        <w:rPr>
          <w:noProof/>
          <w:sz w:val="24"/>
          <w:szCs w:val="24"/>
        </w:rPr>
        <w:tab/>
      </w:r>
      <w:r>
        <w:rPr>
          <w:noProof/>
          <w:szCs w:val="22"/>
        </w:rPr>
        <w:t>Metropolitan nursing home</w:t>
      </w:r>
      <w:r>
        <w:rPr>
          <w:noProof/>
        </w:rPr>
        <w:tab/>
      </w:r>
      <w:r>
        <w:rPr>
          <w:noProof/>
        </w:rPr>
        <w:fldChar w:fldCharType="begin"/>
      </w:r>
      <w:r>
        <w:rPr>
          <w:noProof/>
        </w:rPr>
        <w:instrText xml:space="preserve"> PAGEREF _Toc118860138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2"/>
        </w:rPr>
        <w:t>18.</w:t>
      </w:r>
      <w:r>
        <w:rPr>
          <w:noProof/>
          <w:sz w:val="24"/>
          <w:szCs w:val="24"/>
        </w:rPr>
        <w:tab/>
      </w:r>
      <w:r>
        <w:rPr>
          <w:noProof/>
          <w:szCs w:val="22"/>
        </w:rPr>
        <w:t>Certain metropolitan strata</w:t>
      </w:r>
      <w:r>
        <w:rPr>
          <w:noProof/>
          <w:szCs w:val="22"/>
        </w:rPr>
        <w:noBreakHyphen/>
        <w:t>titled units</w:t>
      </w:r>
      <w:r>
        <w:rPr>
          <w:noProof/>
        </w:rPr>
        <w:tab/>
      </w:r>
      <w:r>
        <w:rPr>
          <w:noProof/>
        </w:rPr>
        <w:fldChar w:fldCharType="begin"/>
      </w:r>
      <w:r>
        <w:rPr>
          <w:noProof/>
        </w:rPr>
        <w:instrText xml:space="preserve"> PAGEREF _Toc118860139 \h </w:instrText>
      </w:r>
      <w:r>
        <w:rPr>
          <w:noProof/>
        </w:rPr>
      </w:r>
      <w:r>
        <w:rPr>
          <w:noProof/>
        </w:rPr>
        <w:fldChar w:fldCharType="separate"/>
      </w:r>
      <w:r>
        <w:rPr>
          <w:noProof/>
        </w:rPr>
        <w:t>79</w:t>
      </w:r>
      <w:r>
        <w:rPr>
          <w:noProof/>
        </w:rPr>
        <w:fldChar w:fldCharType="end"/>
      </w:r>
    </w:p>
    <w:p>
      <w:pPr>
        <w:pStyle w:val="TOC7"/>
        <w:rPr>
          <w:noProof/>
          <w:sz w:val="24"/>
          <w:szCs w:val="24"/>
        </w:rPr>
      </w:pPr>
      <w:r>
        <w:rPr>
          <w:noProof/>
          <w:szCs w:val="24"/>
        </w:rPr>
        <w:t>Division 5 — Computation of combined metropolitan charges</w:t>
      </w:r>
      <w:r>
        <w:rPr>
          <w:noProof/>
        </w:rPr>
        <w:tab/>
      </w:r>
      <w:r>
        <w:rPr>
          <w:noProof/>
        </w:rPr>
        <w:fldChar w:fldCharType="begin"/>
      </w:r>
      <w:r>
        <w:rPr>
          <w:noProof/>
        </w:rPr>
        <w:instrText xml:space="preserve"> PAGEREF _Toc118860140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2"/>
        </w:rPr>
        <w:t>19.</w:t>
      </w:r>
      <w:r>
        <w:rPr>
          <w:noProof/>
          <w:sz w:val="24"/>
          <w:szCs w:val="24"/>
        </w:rPr>
        <w:tab/>
      </w:r>
      <w:r>
        <w:rPr>
          <w:noProof/>
          <w:szCs w:val="22"/>
        </w:rPr>
        <w:t>Formula for annual charge</w:t>
      </w:r>
      <w:r>
        <w:rPr>
          <w:noProof/>
        </w:rPr>
        <w:tab/>
      </w:r>
      <w:r>
        <w:rPr>
          <w:noProof/>
        </w:rPr>
        <w:fldChar w:fldCharType="begin"/>
      </w:r>
      <w:r>
        <w:rPr>
          <w:noProof/>
        </w:rPr>
        <w:instrText xml:space="preserve"> PAGEREF _Toc118860141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napToGrid w:val="0"/>
          <w:szCs w:val="22"/>
        </w:rPr>
        <w:t>20.</w:t>
      </w:r>
      <w:r>
        <w:rPr>
          <w:noProof/>
          <w:sz w:val="24"/>
          <w:szCs w:val="24"/>
        </w:rPr>
        <w:tab/>
      </w:r>
      <w:r>
        <w:rPr>
          <w:noProof/>
          <w:snapToGrid w:val="0"/>
          <w:szCs w:val="22"/>
        </w:rPr>
        <w:t>Formula for quantity charge</w:t>
      </w:r>
      <w:r>
        <w:rPr>
          <w:noProof/>
        </w:rPr>
        <w:tab/>
      </w:r>
      <w:r>
        <w:rPr>
          <w:noProof/>
        </w:rPr>
        <w:fldChar w:fldCharType="begin"/>
      </w:r>
      <w:r>
        <w:rPr>
          <w:noProof/>
        </w:rPr>
        <w:instrText xml:space="preserve"> PAGEREF _Toc118860142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napToGrid w:val="0"/>
          <w:szCs w:val="22"/>
        </w:rPr>
        <w:t>21.</w:t>
      </w:r>
      <w:r>
        <w:rPr>
          <w:noProof/>
          <w:sz w:val="24"/>
          <w:szCs w:val="24"/>
        </w:rPr>
        <w:tab/>
      </w:r>
      <w:r>
        <w:rPr>
          <w:noProof/>
          <w:snapToGrid w:val="0"/>
          <w:szCs w:val="22"/>
        </w:rPr>
        <w:t>Discharge allowance</w:t>
      </w:r>
      <w:r>
        <w:rPr>
          <w:noProof/>
        </w:rPr>
        <w:tab/>
      </w:r>
      <w:r>
        <w:rPr>
          <w:noProof/>
        </w:rPr>
        <w:fldChar w:fldCharType="begin"/>
      </w:r>
      <w:r>
        <w:rPr>
          <w:noProof/>
        </w:rPr>
        <w:instrText xml:space="preserve"> PAGEREF _Toc118860143 \h </w:instrText>
      </w:r>
      <w:r>
        <w:rPr>
          <w:noProof/>
        </w:rPr>
      </w:r>
      <w:r>
        <w:rPr>
          <w:noProof/>
        </w:rPr>
        <w:fldChar w:fldCharType="separate"/>
      </w:r>
      <w:r>
        <w:rPr>
          <w:noProof/>
        </w:rPr>
        <w:t>81</w:t>
      </w:r>
      <w:r>
        <w:rPr>
          <w:noProof/>
        </w:rPr>
        <w:fldChar w:fldCharType="end"/>
      </w:r>
    </w:p>
    <w:p>
      <w:pPr>
        <w:pStyle w:val="TOC7"/>
        <w:rPr>
          <w:noProof/>
          <w:sz w:val="24"/>
          <w:szCs w:val="24"/>
        </w:rPr>
      </w:pPr>
      <w:r>
        <w:rPr>
          <w:noProof/>
          <w:szCs w:val="24"/>
        </w:rPr>
        <w:t>Division 6 — Service charges for industrial waste</w:t>
      </w:r>
      <w:r>
        <w:rPr>
          <w:noProof/>
        </w:rPr>
        <w:tab/>
      </w:r>
      <w:r>
        <w:rPr>
          <w:noProof/>
        </w:rPr>
        <w:fldChar w:fldCharType="begin"/>
      </w:r>
      <w:r>
        <w:rPr>
          <w:noProof/>
        </w:rPr>
        <w:instrText xml:space="preserve"> PAGEREF _Toc118860144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napToGrid w:val="0"/>
          <w:szCs w:val="22"/>
        </w:rPr>
        <w:t>22.</w:t>
      </w:r>
      <w:r>
        <w:rPr>
          <w:noProof/>
          <w:sz w:val="24"/>
          <w:szCs w:val="24"/>
        </w:rPr>
        <w:tab/>
      </w:r>
      <w:r>
        <w:rPr>
          <w:noProof/>
          <w:snapToGrid w:val="0"/>
          <w:szCs w:val="22"/>
        </w:rPr>
        <w:t>Inspection — routine program</w:t>
      </w:r>
      <w:r>
        <w:rPr>
          <w:noProof/>
        </w:rPr>
        <w:tab/>
      </w:r>
      <w:r>
        <w:rPr>
          <w:noProof/>
        </w:rPr>
        <w:fldChar w:fldCharType="begin"/>
      </w:r>
      <w:r>
        <w:rPr>
          <w:noProof/>
        </w:rPr>
        <w:instrText xml:space="preserve"> PAGEREF _Toc118860145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napToGrid w:val="0"/>
          <w:szCs w:val="22"/>
        </w:rPr>
        <w:t>23.</w:t>
      </w:r>
      <w:r>
        <w:rPr>
          <w:noProof/>
          <w:sz w:val="24"/>
          <w:szCs w:val="24"/>
        </w:rPr>
        <w:tab/>
      </w:r>
      <w:r>
        <w:rPr>
          <w:noProof/>
          <w:snapToGrid w:val="0"/>
          <w:szCs w:val="22"/>
        </w:rPr>
        <w:t>Meter reading — routine program</w:t>
      </w:r>
      <w:r>
        <w:rPr>
          <w:noProof/>
        </w:rPr>
        <w:tab/>
      </w:r>
      <w:r>
        <w:rPr>
          <w:noProof/>
        </w:rPr>
        <w:fldChar w:fldCharType="begin"/>
      </w:r>
      <w:r>
        <w:rPr>
          <w:noProof/>
        </w:rPr>
        <w:instrText xml:space="preserve"> PAGEREF _Toc118860146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napToGrid w:val="0"/>
          <w:szCs w:val="22"/>
        </w:rPr>
        <w:t>24.</w:t>
      </w:r>
      <w:r>
        <w:rPr>
          <w:noProof/>
          <w:sz w:val="24"/>
          <w:szCs w:val="24"/>
        </w:rPr>
        <w:tab/>
      </w:r>
      <w:r>
        <w:rPr>
          <w:noProof/>
          <w:snapToGrid w:val="0"/>
          <w:szCs w:val="22"/>
        </w:rPr>
        <w:t>Grab samples — routine program</w:t>
      </w:r>
      <w:r>
        <w:rPr>
          <w:noProof/>
        </w:rPr>
        <w:tab/>
      </w:r>
      <w:r>
        <w:rPr>
          <w:noProof/>
        </w:rPr>
        <w:fldChar w:fldCharType="begin"/>
      </w:r>
      <w:r>
        <w:rPr>
          <w:noProof/>
        </w:rPr>
        <w:instrText xml:space="preserve"> PAGEREF _Toc118860147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napToGrid w:val="0"/>
          <w:szCs w:val="22"/>
        </w:rPr>
        <w:t>25.</w:t>
      </w:r>
      <w:r>
        <w:rPr>
          <w:noProof/>
          <w:sz w:val="24"/>
          <w:szCs w:val="24"/>
        </w:rPr>
        <w:tab/>
      </w:r>
      <w:r>
        <w:rPr>
          <w:noProof/>
          <w:snapToGrid w:val="0"/>
          <w:szCs w:val="22"/>
        </w:rPr>
        <w:t xml:space="preserve">Composite samples — </w:t>
      </w:r>
      <w:r>
        <w:rPr>
          <w:noProof/>
          <w:spacing w:val="-1"/>
          <w:szCs w:val="22"/>
        </w:rPr>
        <w:t>routine program</w:t>
      </w:r>
      <w:r>
        <w:rPr>
          <w:noProof/>
        </w:rPr>
        <w:tab/>
      </w:r>
      <w:r>
        <w:rPr>
          <w:noProof/>
        </w:rPr>
        <w:fldChar w:fldCharType="begin"/>
      </w:r>
      <w:r>
        <w:rPr>
          <w:noProof/>
        </w:rPr>
        <w:instrText xml:space="preserve"> PAGEREF _Toc118860148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napToGrid w:val="0"/>
          <w:szCs w:val="22"/>
        </w:rPr>
        <w:t>26.</w:t>
      </w:r>
      <w:r>
        <w:rPr>
          <w:noProof/>
          <w:sz w:val="24"/>
          <w:szCs w:val="24"/>
        </w:rPr>
        <w:tab/>
      </w:r>
      <w:r>
        <w:rPr>
          <w:noProof/>
          <w:snapToGrid w:val="0"/>
          <w:szCs w:val="22"/>
        </w:rPr>
        <w:t xml:space="preserve">Establishment fee — </w:t>
      </w:r>
      <w:r>
        <w:rPr>
          <w:noProof/>
          <w:spacing w:val="-1"/>
          <w:szCs w:val="22"/>
        </w:rPr>
        <w:t>unscheduled visit</w:t>
      </w:r>
      <w:r>
        <w:rPr>
          <w:noProof/>
        </w:rPr>
        <w:tab/>
      </w:r>
      <w:r>
        <w:rPr>
          <w:noProof/>
        </w:rPr>
        <w:fldChar w:fldCharType="begin"/>
      </w:r>
      <w:r>
        <w:rPr>
          <w:noProof/>
        </w:rPr>
        <w:instrText xml:space="preserve"> PAGEREF _Toc118860149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napToGrid w:val="0"/>
          <w:szCs w:val="22"/>
        </w:rPr>
        <w:t>27.</w:t>
      </w:r>
      <w:r>
        <w:rPr>
          <w:noProof/>
          <w:sz w:val="24"/>
          <w:szCs w:val="24"/>
        </w:rPr>
        <w:tab/>
      </w:r>
      <w:r>
        <w:rPr>
          <w:noProof/>
          <w:snapToGrid w:val="0"/>
          <w:szCs w:val="22"/>
        </w:rPr>
        <w:t xml:space="preserve">Product evaluation — </w:t>
      </w:r>
      <w:r>
        <w:rPr>
          <w:noProof/>
          <w:spacing w:val="-1"/>
          <w:szCs w:val="22"/>
        </w:rPr>
        <w:t>unscheduled visit</w:t>
      </w:r>
      <w:r>
        <w:rPr>
          <w:noProof/>
        </w:rPr>
        <w:tab/>
      </w:r>
      <w:r>
        <w:rPr>
          <w:noProof/>
        </w:rPr>
        <w:fldChar w:fldCharType="begin"/>
      </w:r>
      <w:r>
        <w:rPr>
          <w:noProof/>
        </w:rPr>
        <w:instrText xml:space="preserve"> PAGEREF _Toc118860150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napToGrid w:val="0"/>
          <w:szCs w:val="22"/>
        </w:rPr>
        <w:t>28.</w:t>
      </w:r>
      <w:r>
        <w:rPr>
          <w:noProof/>
          <w:sz w:val="24"/>
          <w:szCs w:val="24"/>
        </w:rPr>
        <w:tab/>
      </w:r>
      <w:r>
        <w:rPr>
          <w:noProof/>
          <w:snapToGrid w:val="0"/>
          <w:szCs w:val="22"/>
        </w:rPr>
        <w:t xml:space="preserve">Grab samples — </w:t>
      </w:r>
      <w:r>
        <w:rPr>
          <w:noProof/>
          <w:spacing w:val="-1"/>
          <w:szCs w:val="22"/>
        </w:rPr>
        <w:t>unscheduled visit</w:t>
      </w:r>
      <w:r>
        <w:rPr>
          <w:noProof/>
        </w:rPr>
        <w:tab/>
      </w:r>
      <w:r>
        <w:rPr>
          <w:noProof/>
        </w:rPr>
        <w:fldChar w:fldCharType="begin"/>
      </w:r>
      <w:r>
        <w:rPr>
          <w:noProof/>
        </w:rPr>
        <w:instrText xml:space="preserve"> PAGEREF _Toc118860151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napToGrid w:val="0"/>
          <w:szCs w:val="22"/>
        </w:rPr>
        <w:t>29.</w:t>
      </w:r>
      <w:r>
        <w:rPr>
          <w:noProof/>
          <w:sz w:val="24"/>
          <w:szCs w:val="24"/>
        </w:rPr>
        <w:tab/>
      </w:r>
      <w:r>
        <w:rPr>
          <w:noProof/>
          <w:snapToGrid w:val="0"/>
          <w:szCs w:val="22"/>
        </w:rPr>
        <w:t xml:space="preserve">Composite samples — </w:t>
      </w:r>
      <w:r>
        <w:rPr>
          <w:noProof/>
          <w:spacing w:val="-1"/>
          <w:szCs w:val="22"/>
        </w:rPr>
        <w:t>unscheduled visit</w:t>
      </w:r>
      <w:r>
        <w:rPr>
          <w:noProof/>
        </w:rPr>
        <w:tab/>
      </w:r>
      <w:r>
        <w:rPr>
          <w:noProof/>
        </w:rPr>
        <w:fldChar w:fldCharType="begin"/>
      </w:r>
      <w:r>
        <w:rPr>
          <w:noProof/>
        </w:rPr>
        <w:instrText xml:space="preserve"> PAGEREF _Toc118860152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napToGrid w:val="0"/>
          <w:szCs w:val="22"/>
        </w:rPr>
        <w:t>30.</w:t>
      </w:r>
      <w:r>
        <w:rPr>
          <w:noProof/>
          <w:sz w:val="24"/>
          <w:szCs w:val="24"/>
        </w:rPr>
        <w:tab/>
      </w:r>
      <w:r>
        <w:rPr>
          <w:noProof/>
          <w:snapToGrid w:val="0"/>
          <w:szCs w:val="22"/>
        </w:rPr>
        <w:t>Non permit holders discharging industrial waste</w:t>
      </w:r>
      <w:r>
        <w:rPr>
          <w:noProof/>
        </w:rPr>
        <w:tab/>
      </w:r>
      <w:r>
        <w:rPr>
          <w:noProof/>
        </w:rPr>
        <w:fldChar w:fldCharType="begin"/>
      </w:r>
      <w:r>
        <w:rPr>
          <w:noProof/>
        </w:rPr>
        <w:instrText xml:space="preserve"> PAGEREF _Toc118860153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napToGrid w:val="0"/>
          <w:szCs w:val="22"/>
        </w:rPr>
        <w:t>31.</w:t>
      </w:r>
      <w:r>
        <w:rPr>
          <w:noProof/>
          <w:sz w:val="24"/>
          <w:szCs w:val="24"/>
        </w:rPr>
        <w:tab/>
      </w:r>
      <w:r>
        <w:rPr>
          <w:noProof/>
          <w:snapToGrid w:val="0"/>
          <w:szCs w:val="22"/>
        </w:rPr>
        <w:t>Discharging industrial waste from an open area</w:t>
      </w:r>
      <w:r>
        <w:rPr>
          <w:noProof/>
        </w:rPr>
        <w:tab/>
      </w:r>
      <w:r>
        <w:rPr>
          <w:noProof/>
        </w:rPr>
        <w:fldChar w:fldCharType="begin"/>
      </w:r>
      <w:r>
        <w:rPr>
          <w:noProof/>
        </w:rPr>
        <w:instrText xml:space="preserve"> PAGEREF _Toc118860154 \h </w:instrText>
      </w:r>
      <w:r>
        <w:rPr>
          <w:noProof/>
        </w:rPr>
      </w:r>
      <w:r>
        <w:rPr>
          <w:noProof/>
        </w:rPr>
        <w:fldChar w:fldCharType="separate"/>
      </w:r>
      <w:r>
        <w:rPr>
          <w:noProof/>
        </w:rPr>
        <w:t>83</w:t>
      </w:r>
      <w:r>
        <w:rPr>
          <w:noProof/>
        </w:rPr>
        <w:fldChar w:fldCharType="end"/>
      </w:r>
    </w:p>
    <w:p>
      <w:pPr>
        <w:pStyle w:val="TOC7"/>
        <w:rPr>
          <w:noProof/>
          <w:sz w:val="24"/>
          <w:szCs w:val="24"/>
        </w:rPr>
      </w:pPr>
      <w:r>
        <w:rPr>
          <w:noProof/>
          <w:szCs w:val="24"/>
        </w:rPr>
        <w:t>Division 7 — Combined charges for country Commercial/Industrial</w:t>
      </w:r>
      <w:r>
        <w:rPr>
          <w:noProof/>
        </w:rPr>
        <w:tab/>
      </w:r>
      <w:r>
        <w:rPr>
          <w:noProof/>
        </w:rPr>
        <w:fldChar w:fldCharType="begin"/>
      </w:r>
      <w:r>
        <w:rPr>
          <w:noProof/>
        </w:rPr>
        <w:instrText xml:space="preserve"> PAGEREF _Toc118860155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2"/>
        </w:rPr>
        <w:t>32.</w:t>
      </w:r>
      <w:r>
        <w:rPr>
          <w:noProof/>
          <w:sz w:val="24"/>
          <w:szCs w:val="24"/>
        </w:rPr>
        <w:tab/>
      </w:r>
      <w:r>
        <w:rPr>
          <w:noProof/>
          <w:szCs w:val="22"/>
        </w:rPr>
        <w:t xml:space="preserve">Country </w:t>
      </w:r>
      <w:r>
        <w:rPr>
          <w:noProof/>
          <w:snapToGrid w:val="0"/>
          <w:szCs w:val="22"/>
        </w:rPr>
        <w:t>Commercial</w:t>
      </w:r>
      <w:r>
        <w:rPr>
          <w:noProof/>
          <w:szCs w:val="22"/>
        </w:rPr>
        <w:t>/Industrial</w:t>
      </w:r>
      <w:r>
        <w:rPr>
          <w:noProof/>
        </w:rPr>
        <w:tab/>
      </w:r>
      <w:r>
        <w:rPr>
          <w:noProof/>
        </w:rPr>
        <w:fldChar w:fldCharType="begin"/>
      </w:r>
      <w:r>
        <w:rPr>
          <w:noProof/>
        </w:rPr>
        <w:instrText xml:space="preserve"> PAGEREF _Toc118860156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2"/>
        </w:rPr>
        <w:t>33.</w:t>
      </w:r>
      <w:r>
        <w:rPr>
          <w:noProof/>
          <w:sz w:val="24"/>
          <w:szCs w:val="24"/>
        </w:rPr>
        <w:tab/>
      </w:r>
      <w:r>
        <w:rPr>
          <w:noProof/>
          <w:szCs w:val="22"/>
        </w:rPr>
        <w:t xml:space="preserve">Country </w:t>
      </w:r>
      <w:r>
        <w:rPr>
          <w:noProof/>
          <w:snapToGrid w:val="0"/>
          <w:szCs w:val="22"/>
        </w:rPr>
        <w:t>non</w:t>
      </w:r>
      <w:r>
        <w:rPr>
          <w:noProof/>
          <w:szCs w:val="22"/>
        </w:rPr>
        <w:noBreakHyphen/>
        <w:t>strata titled caravan park with long term residential caravan bays</w:t>
      </w:r>
      <w:r>
        <w:rPr>
          <w:noProof/>
        </w:rPr>
        <w:tab/>
      </w:r>
      <w:r>
        <w:rPr>
          <w:noProof/>
        </w:rPr>
        <w:fldChar w:fldCharType="begin"/>
      </w:r>
      <w:r>
        <w:rPr>
          <w:noProof/>
        </w:rPr>
        <w:instrText xml:space="preserve"> PAGEREF _Toc118860157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2"/>
        </w:rPr>
        <w:t>34.</w:t>
      </w:r>
      <w:r>
        <w:rPr>
          <w:noProof/>
          <w:sz w:val="24"/>
          <w:szCs w:val="24"/>
        </w:rPr>
        <w:tab/>
      </w:r>
      <w:r>
        <w:rPr>
          <w:noProof/>
          <w:szCs w:val="22"/>
        </w:rPr>
        <w:t>Country nursing home</w:t>
      </w:r>
      <w:r>
        <w:rPr>
          <w:noProof/>
        </w:rPr>
        <w:tab/>
      </w:r>
      <w:r>
        <w:rPr>
          <w:noProof/>
        </w:rPr>
        <w:fldChar w:fldCharType="begin"/>
      </w:r>
      <w:r>
        <w:rPr>
          <w:noProof/>
        </w:rPr>
        <w:instrText xml:space="preserve"> PAGEREF _Toc118860158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35.</w:t>
      </w:r>
      <w:r>
        <w:rPr>
          <w:noProof/>
          <w:sz w:val="24"/>
          <w:szCs w:val="24"/>
        </w:rPr>
        <w:tab/>
      </w:r>
      <w:r>
        <w:rPr>
          <w:noProof/>
          <w:szCs w:val="22"/>
        </w:rPr>
        <w:t>Certain country strata</w:t>
      </w:r>
      <w:r>
        <w:rPr>
          <w:noProof/>
          <w:szCs w:val="22"/>
        </w:rPr>
        <w:noBreakHyphen/>
        <w:t>titled units</w:t>
      </w:r>
      <w:r>
        <w:rPr>
          <w:noProof/>
        </w:rPr>
        <w:tab/>
      </w:r>
      <w:r>
        <w:rPr>
          <w:noProof/>
        </w:rPr>
        <w:fldChar w:fldCharType="begin"/>
      </w:r>
      <w:r>
        <w:rPr>
          <w:noProof/>
        </w:rPr>
        <w:instrText xml:space="preserve"> PAGEREF _Toc118860159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36.</w:t>
      </w:r>
      <w:r>
        <w:rPr>
          <w:noProof/>
          <w:sz w:val="24"/>
          <w:szCs w:val="24"/>
        </w:rPr>
        <w:tab/>
      </w:r>
      <w:r>
        <w:rPr>
          <w:noProof/>
          <w:szCs w:val="22"/>
        </w:rPr>
        <w:t>Limit on increase</w:t>
      </w:r>
      <w:r>
        <w:rPr>
          <w:noProof/>
        </w:rPr>
        <w:tab/>
      </w:r>
      <w:r>
        <w:rPr>
          <w:noProof/>
        </w:rPr>
        <w:fldChar w:fldCharType="begin"/>
      </w:r>
      <w:r>
        <w:rPr>
          <w:noProof/>
        </w:rPr>
        <w:instrText xml:space="preserve"> PAGEREF _Toc118860160 \h </w:instrText>
      </w:r>
      <w:r>
        <w:rPr>
          <w:noProof/>
        </w:rPr>
      </w:r>
      <w:r>
        <w:rPr>
          <w:noProof/>
        </w:rPr>
        <w:fldChar w:fldCharType="separate"/>
      </w:r>
      <w:r>
        <w:rPr>
          <w:noProof/>
        </w:rPr>
        <w:t>86</w:t>
      </w:r>
      <w:r>
        <w:rPr>
          <w:noProof/>
        </w:rPr>
        <w:fldChar w:fldCharType="end"/>
      </w:r>
    </w:p>
    <w:p>
      <w:pPr>
        <w:pStyle w:val="TOC7"/>
        <w:rPr>
          <w:noProof/>
          <w:sz w:val="24"/>
          <w:szCs w:val="24"/>
        </w:rPr>
      </w:pPr>
      <w:r>
        <w:rPr>
          <w:noProof/>
          <w:szCs w:val="24"/>
        </w:rPr>
        <w:t>Division 8 — Computation of combined charges for country Commercial/Industrial property</w:t>
      </w:r>
      <w:r>
        <w:rPr>
          <w:noProof/>
        </w:rPr>
        <w:tab/>
      </w:r>
      <w:r>
        <w:rPr>
          <w:noProof/>
        </w:rPr>
        <w:fldChar w:fldCharType="begin"/>
      </w:r>
      <w:r>
        <w:rPr>
          <w:noProof/>
        </w:rPr>
        <w:instrText xml:space="preserve"> PAGEREF _Toc118860161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2"/>
        </w:rPr>
        <w:t>37.</w:t>
      </w:r>
      <w:r>
        <w:rPr>
          <w:noProof/>
          <w:sz w:val="24"/>
          <w:szCs w:val="24"/>
        </w:rPr>
        <w:tab/>
      </w:r>
      <w:r>
        <w:rPr>
          <w:noProof/>
          <w:snapToGrid w:val="0"/>
          <w:szCs w:val="22"/>
        </w:rPr>
        <w:t>Formula</w:t>
      </w:r>
      <w:r>
        <w:rPr>
          <w:noProof/>
          <w:szCs w:val="22"/>
        </w:rPr>
        <w:t xml:space="preserve"> for annual charge</w:t>
      </w:r>
      <w:r>
        <w:rPr>
          <w:noProof/>
        </w:rPr>
        <w:tab/>
      </w:r>
      <w:r>
        <w:rPr>
          <w:noProof/>
        </w:rPr>
        <w:fldChar w:fldCharType="begin"/>
      </w:r>
      <w:r>
        <w:rPr>
          <w:noProof/>
        </w:rPr>
        <w:instrText xml:space="preserve"> PAGEREF _Toc118860162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napToGrid w:val="0"/>
          <w:szCs w:val="22"/>
        </w:rPr>
        <w:t>38.</w:t>
      </w:r>
      <w:r>
        <w:rPr>
          <w:noProof/>
          <w:sz w:val="24"/>
          <w:szCs w:val="24"/>
        </w:rPr>
        <w:tab/>
      </w:r>
      <w:r>
        <w:rPr>
          <w:noProof/>
          <w:snapToGrid w:val="0"/>
          <w:szCs w:val="22"/>
        </w:rPr>
        <w:t>Formula for quantity charge</w:t>
      </w:r>
      <w:r>
        <w:rPr>
          <w:noProof/>
        </w:rPr>
        <w:tab/>
      </w:r>
      <w:r>
        <w:rPr>
          <w:noProof/>
        </w:rPr>
        <w:fldChar w:fldCharType="begin"/>
      </w:r>
      <w:r>
        <w:rPr>
          <w:noProof/>
        </w:rPr>
        <w:instrText xml:space="preserve"> PAGEREF _Toc118860163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napToGrid w:val="0"/>
          <w:szCs w:val="22"/>
        </w:rPr>
        <w:t>39.</w:t>
      </w:r>
      <w:r>
        <w:rPr>
          <w:noProof/>
          <w:sz w:val="24"/>
          <w:szCs w:val="24"/>
        </w:rPr>
        <w:tab/>
      </w:r>
      <w:r>
        <w:rPr>
          <w:noProof/>
          <w:snapToGrid w:val="0"/>
          <w:szCs w:val="22"/>
        </w:rPr>
        <w:t>Discharge allowance</w:t>
      </w:r>
      <w:r>
        <w:rPr>
          <w:noProof/>
        </w:rPr>
        <w:tab/>
      </w:r>
      <w:r>
        <w:rPr>
          <w:noProof/>
        </w:rPr>
        <w:fldChar w:fldCharType="begin"/>
      </w:r>
      <w:r>
        <w:rPr>
          <w:noProof/>
        </w:rPr>
        <w:instrText xml:space="preserve"> PAGEREF _Toc118860164 \h </w:instrText>
      </w:r>
      <w:r>
        <w:rPr>
          <w:noProof/>
        </w:rPr>
      </w:r>
      <w:r>
        <w:rPr>
          <w:noProof/>
        </w:rPr>
        <w:fldChar w:fldCharType="separate"/>
      </w:r>
      <w:r>
        <w:rPr>
          <w:noProof/>
        </w:rPr>
        <w:t>89</w:t>
      </w:r>
      <w:r>
        <w:rPr>
          <w:noProof/>
        </w:rPr>
        <w:fldChar w:fldCharType="end"/>
      </w:r>
    </w:p>
    <w:p>
      <w:pPr>
        <w:pStyle w:val="TOC5"/>
        <w:rPr>
          <w:b w:val="0"/>
          <w:noProof/>
          <w:sz w:val="24"/>
          <w:szCs w:val="24"/>
        </w:rPr>
      </w:pPr>
      <w:r>
        <w:rPr>
          <w:noProof/>
          <w:szCs w:val="28"/>
        </w:rPr>
        <w:t>Schedule 4 — Charges for drainage for 2005/06</w:t>
      </w:r>
      <w:r>
        <w:rPr>
          <w:noProof/>
        </w:rPr>
        <w:tab/>
      </w:r>
      <w:r>
        <w:rPr>
          <w:noProof/>
        </w:rPr>
        <w:fldChar w:fldCharType="begin"/>
      </w:r>
      <w:r>
        <w:rPr>
          <w:noProof/>
        </w:rPr>
        <w:instrText xml:space="preserve"> PAGEREF _Toc118860165 \h </w:instrText>
      </w:r>
      <w:r>
        <w:rPr>
          <w:noProof/>
        </w:rPr>
      </w:r>
      <w:r>
        <w:rPr>
          <w:noProof/>
        </w:rPr>
        <w:fldChar w:fldCharType="separate"/>
      </w:r>
      <w:r>
        <w:rPr>
          <w:noProof/>
        </w:rPr>
        <w:t>91</w:t>
      </w:r>
      <w:r>
        <w:rPr>
          <w:noProof/>
        </w:rPr>
        <w:fldChar w:fldCharType="end"/>
      </w:r>
    </w:p>
    <w:p>
      <w:pPr>
        <w:pStyle w:val="TOC7"/>
        <w:rPr>
          <w:noProof/>
          <w:sz w:val="24"/>
          <w:szCs w:val="24"/>
        </w:rPr>
      </w:pPr>
      <w:r>
        <w:rPr>
          <w:noProof/>
          <w:szCs w:val="24"/>
        </w:rPr>
        <w:t>Division 1 — Fixed charges</w:t>
      </w:r>
      <w:r>
        <w:rPr>
          <w:noProof/>
        </w:rPr>
        <w:tab/>
      </w:r>
      <w:r>
        <w:rPr>
          <w:noProof/>
        </w:rPr>
        <w:fldChar w:fldCharType="begin"/>
      </w:r>
      <w:r>
        <w:rPr>
          <w:noProof/>
        </w:rPr>
        <w:instrText xml:space="preserve"> PAGEREF _Toc118860166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Strata</w:t>
      </w:r>
      <w:r>
        <w:rPr>
          <w:noProof/>
          <w:szCs w:val="22"/>
        </w:rPr>
        <w:noBreakHyphen/>
        <w:t>titled caravan bay</w:t>
      </w:r>
      <w:r>
        <w:rPr>
          <w:noProof/>
        </w:rPr>
        <w:tab/>
      </w:r>
      <w:r>
        <w:rPr>
          <w:noProof/>
        </w:rPr>
        <w:fldChar w:fldCharType="begin"/>
      </w:r>
      <w:r>
        <w:rPr>
          <w:noProof/>
        </w:rPr>
        <w:instrText xml:space="preserve"> PAGEREF _Toc118860167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Strata</w:t>
      </w:r>
      <w:r>
        <w:rPr>
          <w:noProof/>
          <w:szCs w:val="22"/>
        </w:rPr>
        <w:noBreakHyphen/>
        <w:t>titled storage unit and strata</w:t>
      </w:r>
      <w:r>
        <w:rPr>
          <w:noProof/>
          <w:szCs w:val="22"/>
        </w:rPr>
        <w:noBreakHyphen/>
        <w:t>titled parking bay</w:t>
      </w:r>
      <w:r>
        <w:rPr>
          <w:noProof/>
        </w:rPr>
        <w:tab/>
      </w:r>
      <w:r>
        <w:rPr>
          <w:noProof/>
        </w:rPr>
        <w:fldChar w:fldCharType="begin"/>
      </w:r>
      <w:r>
        <w:rPr>
          <w:noProof/>
        </w:rPr>
        <w:instrText xml:space="preserve"> PAGEREF _Toc118860168 \h </w:instrText>
      </w:r>
      <w:r>
        <w:rPr>
          <w:noProof/>
        </w:rPr>
      </w:r>
      <w:r>
        <w:rPr>
          <w:noProof/>
        </w:rPr>
        <w:fldChar w:fldCharType="separate"/>
      </w:r>
      <w:r>
        <w:rPr>
          <w:noProof/>
        </w:rPr>
        <w:t>91</w:t>
      </w:r>
      <w:r>
        <w:rPr>
          <w:noProof/>
        </w:rPr>
        <w:fldChar w:fldCharType="end"/>
      </w:r>
    </w:p>
    <w:p>
      <w:pPr>
        <w:pStyle w:val="TOC7"/>
        <w:rPr>
          <w:noProof/>
          <w:sz w:val="24"/>
          <w:szCs w:val="24"/>
        </w:rPr>
      </w:pPr>
      <w:r>
        <w:rPr>
          <w:noProof/>
          <w:szCs w:val="24"/>
        </w:rPr>
        <w:t>Division 2 — Charges by way of a rate</w:t>
      </w:r>
      <w:r>
        <w:rPr>
          <w:noProof/>
        </w:rPr>
        <w:tab/>
      </w:r>
      <w:r>
        <w:rPr>
          <w:noProof/>
        </w:rPr>
        <w:fldChar w:fldCharType="begin"/>
      </w:r>
      <w:r>
        <w:rPr>
          <w:noProof/>
        </w:rPr>
        <w:instrText xml:space="preserve"> PAGEREF _Toc118860169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Land in a drainage area as referred to in by</w:t>
      </w:r>
      <w:r>
        <w:rPr>
          <w:noProof/>
          <w:szCs w:val="22"/>
        </w:rPr>
        <w:noBreakHyphen/>
        <w:t>law 27 classified as Residential or Semi</w:t>
      </w:r>
      <w:r>
        <w:rPr>
          <w:noProof/>
          <w:szCs w:val="22"/>
        </w:rPr>
        <w:noBreakHyphen/>
        <w:t>rural/residential</w:t>
      </w:r>
      <w:r>
        <w:rPr>
          <w:noProof/>
        </w:rPr>
        <w:tab/>
      </w:r>
      <w:r>
        <w:rPr>
          <w:noProof/>
        </w:rPr>
        <w:fldChar w:fldCharType="begin"/>
      </w:r>
      <w:r>
        <w:rPr>
          <w:noProof/>
        </w:rPr>
        <w:instrText xml:space="preserve"> PAGEREF _Toc118860170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Land in a drainage area classified as Vacant Land</w:t>
      </w:r>
      <w:r>
        <w:rPr>
          <w:noProof/>
        </w:rPr>
        <w:tab/>
      </w:r>
      <w:r>
        <w:rPr>
          <w:noProof/>
        </w:rPr>
        <w:fldChar w:fldCharType="begin"/>
      </w:r>
      <w:r>
        <w:rPr>
          <w:noProof/>
        </w:rPr>
        <w:instrText xml:space="preserve"> PAGEREF _Toc118860171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Land in a drainage area as referred to in by</w:t>
      </w:r>
      <w:r>
        <w:rPr>
          <w:noProof/>
          <w:szCs w:val="22"/>
        </w:rPr>
        <w:noBreakHyphen/>
        <w:t>law 27 other than land to which item 1, 2, 3 or 4 applies</w:t>
      </w:r>
      <w:r>
        <w:rPr>
          <w:noProof/>
        </w:rPr>
        <w:tab/>
      </w:r>
      <w:r>
        <w:rPr>
          <w:noProof/>
        </w:rPr>
        <w:fldChar w:fldCharType="begin"/>
      </w:r>
      <w:r>
        <w:rPr>
          <w:noProof/>
        </w:rPr>
        <w:instrText xml:space="preserve"> PAGEREF _Toc118860172 \h </w:instrText>
      </w:r>
      <w:r>
        <w:rPr>
          <w:noProof/>
        </w:rPr>
      </w:r>
      <w:r>
        <w:rPr>
          <w:noProof/>
        </w:rPr>
        <w:fldChar w:fldCharType="separate"/>
      </w:r>
      <w:r>
        <w:rPr>
          <w:noProof/>
        </w:rPr>
        <w:t>91</w:t>
      </w:r>
      <w:r>
        <w:rPr>
          <w:noProof/>
        </w:rPr>
        <w:fldChar w:fldCharType="end"/>
      </w:r>
    </w:p>
    <w:p>
      <w:pPr>
        <w:pStyle w:val="TOC5"/>
        <w:rPr>
          <w:b w:val="0"/>
          <w:noProof/>
          <w:sz w:val="24"/>
          <w:szCs w:val="24"/>
        </w:rPr>
      </w:pPr>
      <w:r>
        <w:rPr>
          <w:noProof/>
          <w:szCs w:val="28"/>
        </w:rPr>
        <w:t>Schedule 5 — Charges for irrigation</w:t>
      </w:r>
      <w:r>
        <w:rPr>
          <w:noProof/>
        </w:rPr>
        <w:tab/>
      </w:r>
      <w:r>
        <w:rPr>
          <w:noProof/>
        </w:rPr>
        <w:fldChar w:fldCharType="begin"/>
      </w:r>
      <w:r>
        <w:rPr>
          <w:noProof/>
        </w:rPr>
        <w:instrText xml:space="preserve"> PAGEREF _Toc118860173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Ord Irrigation District</w:t>
      </w:r>
      <w:r>
        <w:rPr>
          <w:noProof/>
        </w:rPr>
        <w:tab/>
      </w:r>
      <w:r>
        <w:rPr>
          <w:noProof/>
        </w:rPr>
        <w:fldChar w:fldCharType="begin"/>
      </w:r>
      <w:r>
        <w:rPr>
          <w:noProof/>
        </w:rPr>
        <w:instrText xml:space="preserve"> PAGEREF _Toc118860174 \h </w:instrText>
      </w:r>
      <w:r>
        <w:rPr>
          <w:noProof/>
        </w:rPr>
      </w:r>
      <w:r>
        <w:rPr>
          <w:noProof/>
        </w:rPr>
        <w:fldChar w:fldCharType="separate"/>
      </w:r>
      <w:r>
        <w:rPr>
          <w:noProof/>
        </w:rPr>
        <w:t>93</w:t>
      </w:r>
      <w:r>
        <w:rPr>
          <w:noProof/>
        </w:rPr>
        <w:fldChar w:fldCharType="end"/>
      </w:r>
    </w:p>
    <w:p>
      <w:pPr>
        <w:pStyle w:val="TOC5"/>
        <w:rPr>
          <w:b w:val="0"/>
          <w:noProof/>
          <w:sz w:val="24"/>
          <w:szCs w:val="24"/>
        </w:rPr>
      </w:pPr>
      <w:r>
        <w:rPr>
          <w:noProof/>
          <w:szCs w:val="28"/>
        </w:rPr>
        <w:t>Schedule 6 — Formula for calculating AGRV</w:t>
      </w:r>
      <w:r>
        <w:rPr>
          <w:noProof/>
        </w:rPr>
        <w:tab/>
      </w:r>
      <w:r>
        <w:rPr>
          <w:noProof/>
        </w:rPr>
        <w:fldChar w:fldCharType="begin"/>
      </w:r>
      <w:r>
        <w:rPr>
          <w:noProof/>
        </w:rPr>
        <w:instrText xml:space="preserve"> PAGEREF _Toc118860175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_Toc118860176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Formula for calculating AGRV</w:t>
      </w:r>
      <w:r>
        <w:rPr>
          <w:noProof/>
        </w:rPr>
        <w:tab/>
      </w:r>
      <w:r>
        <w:rPr>
          <w:noProof/>
        </w:rPr>
        <w:fldChar w:fldCharType="begin"/>
      </w:r>
      <w:r>
        <w:rPr>
          <w:noProof/>
        </w:rPr>
        <w:instrText xml:space="preserve"> PAGEREF _Toc118860177 \h </w:instrText>
      </w:r>
      <w:r>
        <w:rPr>
          <w:noProof/>
        </w:rPr>
      </w:r>
      <w:r>
        <w:rPr>
          <w:noProof/>
        </w:rPr>
        <w:fldChar w:fldCharType="separate"/>
      </w:r>
      <w:r>
        <w:rPr>
          <w:noProof/>
        </w:rPr>
        <w:t>94</w:t>
      </w:r>
      <w:r>
        <w:rPr>
          <w:noProof/>
        </w:rPr>
        <w:fldChar w:fldCharType="end"/>
      </w:r>
    </w:p>
    <w:p>
      <w:pPr>
        <w:pStyle w:val="TOC5"/>
        <w:rPr>
          <w:b w:val="0"/>
          <w:noProof/>
          <w:sz w:val="24"/>
          <w:szCs w:val="24"/>
        </w:rPr>
      </w:pPr>
      <w:r>
        <w:rPr>
          <w:noProof/>
          <w:szCs w:val="28"/>
        </w:rPr>
        <w:t>Schedule 7 — Discounts and additional charges</w:t>
      </w:r>
      <w:r>
        <w:rPr>
          <w:noProof/>
        </w:rPr>
        <w:tab/>
      </w:r>
      <w:r>
        <w:rPr>
          <w:noProof/>
        </w:rPr>
        <w:fldChar w:fldCharType="begin"/>
      </w:r>
      <w:r>
        <w:rPr>
          <w:noProof/>
        </w:rPr>
        <w:instrText xml:space="preserve"> PAGEREF _Toc118860178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Discount</w:t>
      </w:r>
      <w:r>
        <w:rPr>
          <w:noProof/>
        </w:rPr>
        <w:tab/>
      </w:r>
      <w:r>
        <w:rPr>
          <w:noProof/>
        </w:rPr>
        <w:fldChar w:fldCharType="begin"/>
      </w:r>
      <w:r>
        <w:rPr>
          <w:noProof/>
        </w:rPr>
        <w:instrText xml:space="preserve"> PAGEREF _Toc118860179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Additional charges</w:t>
      </w:r>
      <w:r>
        <w:rPr>
          <w:noProof/>
        </w:rPr>
        <w:tab/>
      </w:r>
      <w:r>
        <w:rPr>
          <w:noProof/>
        </w:rPr>
        <w:fldChar w:fldCharType="begin"/>
      </w:r>
      <w:r>
        <w:rPr>
          <w:noProof/>
        </w:rPr>
        <w:instrText xml:space="preserve"> PAGEREF _Toc118860180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Rates of interest</w:t>
      </w:r>
      <w:r>
        <w:rPr>
          <w:noProof/>
        </w:rPr>
        <w:tab/>
      </w:r>
      <w:r>
        <w:rPr>
          <w:noProof/>
        </w:rPr>
        <w:fldChar w:fldCharType="begin"/>
      </w:r>
      <w:r>
        <w:rPr>
          <w:noProof/>
        </w:rPr>
        <w:instrText xml:space="preserve"> PAGEREF _Toc118860181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Concession (by</w:t>
      </w:r>
      <w:r>
        <w:rPr>
          <w:noProof/>
          <w:szCs w:val="22"/>
        </w:rPr>
        <w:noBreakHyphen/>
        <w:t>law 8A(2))</w:t>
      </w:r>
      <w:r>
        <w:rPr>
          <w:noProof/>
        </w:rPr>
        <w:tab/>
      </w:r>
      <w:r>
        <w:rPr>
          <w:noProof/>
        </w:rPr>
        <w:fldChar w:fldCharType="begin"/>
      </w:r>
      <w:r>
        <w:rPr>
          <w:noProof/>
        </w:rPr>
        <w:instrText xml:space="preserve"> PAGEREF _Toc118860182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Interest on overdue amounts (by</w:t>
      </w:r>
      <w:r>
        <w:rPr>
          <w:noProof/>
          <w:szCs w:val="22"/>
        </w:rPr>
        <w:noBreakHyphen/>
        <w:t>law 9)</w:t>
      </w:r>
      <w:r>
        <w:rPr>
          <w:noProof/>
        </w:rPr>
        <w:tab/>
      </w:r>
      <w:r>
        <w:rPr>
          <w:noProof/>
        </w:rPr>
        <w:fldChar w:fldCharType="begin"/>
      </w:r>
      <w:r>
        <w:rPr>
          <w:noProof/>
        </w:rPr>
        <w:instrText xml:space="preserve"> PAGEREF _Toc118860183 \h </w:instrText>
      </w:r>
      <w:r>
        <w:rPr>
          <w:noProof/>
        </w:rPr>
      </w:r>
      <w:r>
        <w:rPr>
          <w:noProof/>
        </w:rPr>
        <w:fldChar w:fldCharType="separate"/>
      </w:r>
      <w:r>
        <w:rPr>
          <w:noProof/>
        </w:rPr>
        <w:t>95</w:t>
      </w:r>
      <w:r>
        <w:rPr>
          <w:noProof/>
        </w:rPr>
        <w:fldChar w:fldCharType="end"/>
      </w:r>
    </w:p>
    <w:p>
      <w:pPr>
        <w:pStyle w:val="TOC5"/>
        <w:rPr>
          <w:b w:val="0"/>
          <w:noProof/>
          <w:sz w:val="24"/>
          <w:szCs w:val="24"/>
        </w:rPr>
      </w:pPr>
      <w:r>
        <w:rPr>
          <w:noProof/>
          <w:szCs w:val="28"/>
        </w:rPr>
        <w:t>Schedule 8 — Water supply charges for Government trading organisations and non</w:t>
      </w:r>
      <w:r>
        <w:rPr>
          <w:noProof/>
          <w:szCs w:val="28"/>
        </w:rPr>
        <w:noBreakHyphen/>
        <w:t>commercial Government property</w:t>
      </w:r>
      <w:r>
        <w:rPr>
          <w:noProof/>
        </w:rPr>
        <w:tab/>
      </w:r>
      <w:r>
        <w:rPr>
          <w:noProof/>
        </w:rPr>
        <w:fldChar w:fldCharType="begin"/>
      </w:r>
      <w:r>
        <w:rPr>
          <w:noProof/>
        </w:rPr>
        <w:instrText xml:space="preserve"> PAGEREF _Toc118860184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Annual charge (</w:t>
      </w:r>
      <w:r>
        <w:rPr>
          <w:noProof/>
          <w:szCs w:val="22"/>
        </w:rPr>
        <w:t>based</w:t>
      </w:r>
      <w:r>
        <w:rPr>
          <w:noProof/>
          <w:snapToGrid w:val="0"/>
          <w:szCs w:val="22"/>
        </w:rPr>
        <w:t xml:space="preserve"> on meter size)</w:t>
      </w:r>
      <w:r>
        <w:rPr>
          <w:noProof/>
        </w:rPr>
        <w:tab/>
      </w:r>
      <w:r>
        <w:rPr>
          <w:noProof/>
        </w:rPr>
        <w:fldChar w:fldCharType="begin"/>
      </w:r>
      <w:r>
        <w:rPr>
          <w:noProof/>
        </w:rPr>
        <w:instrText xml:space="preserve"> PAGEREF _Toc118860185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napToGrid w:val="0"/>
          <w:szCs w:val="22"/>
        </w:rPr>
        <w:t>Volume</w:t>
      </w:r>
      <w:r>
        <w:rPr>
          <w:noProof/>
          <w:szCs w:val="22"/>
        </w:rPr>
        <w:t xml:space="preserve"> charge (c/kL)</w:t>
      </w:r>
      <w:r>
        <w:rPr>
          <w:noProof/>
        </w:rPr>
        <w:tab/>
      </w:r>
      <w:r>
        <w:rPr>
          <w:noProof/>
        </w:rPr>
        <w:fldChar w:fldCharType="begin"/>
      </w:r>
      <w:r>
        <w:rPr>
          <w:noProof/>
        </w:rPr>
        <w:instrText xml:space="preserve"> PAGEREF _Toc118860186 \h </w:instrText>
      </w:r>
      <w:r>
        <w:rPr>
          <w:noProof/>
        </w:rPr>
      </w:r>
      <w:r>
        <w:rPr>
          <w:noProof/>
        </w:rPr>
        <w:fldChar w:fldCharType="separate"/>
      </w:r>
      <w:r>
        <w:rPr>
          <w:noProof/>
        </w:rPr>
        <w:t>96</w:t>
      </w:r>
      <w:r>
        <w:rPr>
          <w:noProof/>
        </w:rPr>
        <w:fldChar w:fldCharType="end"/>
      </w:r>
    </w:p>
    <w:p>
      <w:pPr>
        <w:pStyle w:val="TOC5"/>
        <w:rPr>
          <w:b w:val="0"/>
          <w:noProof/>
          <w:sz w:val="24"/>
          <w:szCs w:val="24"/>
        </w:rPr>
      </w:pPr>
      <w:r>
        <w:rPr>
          <w:noProof/>
          <w:szCs w:val="28"/>
        </w:rPr>
        <w:t>Schedule 9 — Classification of towns/areas for the purpose of determining quantity charges in the previous year</w:t>
      </w:r>
      <w:r>
        <w:rPr>
          <w:noProof/>
        </w:rPr>
        <w:tab/>
      </w:r>
      <w:r>
        <w:rPr>
          <w:noProof/>
        </w:rPr>
        <w:fldChar w:fldCharType="begin"/>
      </w:r>
      <w:r>
        <w:rPr>
          <w:noProof/>
        </w:rPr>
        <w:instrText xml:space="preserve"> PAGEREF _Toc118860187 \h </w:instrText>
      </w:r>
      <w:r>
        <w:rPr>
          <w:noProof/>
        </w:rPr>
      </w:r>
      <w:r>
        <w:rPr>
          <w:noProof/>
        </w:rPr>
        <w:fldChar w:fldCharType="separate"/>
      </w:r>
      <w:r>
        <w:rPr>
          <w:noProof/>
        </w:rPr>
        <w:t>98</w:t>
      </w:r>
      <w:r>
        <w:rPr>
          <w:noProof/>
        </w:rPr>
        <w:fldChar w:fldCharType="end"/>
      </w:r>
    </w:p>
    <w:p>
      <w:pPr>
        <w:pStyle w:val="TOC5"/>
        <w:rPr>
          <w:b w:val="0"/>
          <w:noProof/>
          <w:sz w:val="24"/>
          <w:szCs w:val="24"/>
        </w:rPr>
      </w:pPr>
      <w:r>
        <w:rPr>
          <w:noProof/>
          <w:szCs w:val="28"/>
        </w:rPr>
        <w:t>Schedule 10 — Classification of towns/areas for the purpose of determining quantity charges in the current year</w:t>
      </w:r>
      <w:r>
        <w:rPr>
          <w:noProof/>
        </w:rPr>
        <w:tab/>
      </w:r>
      <w:r>
        <w:rPr>
          <w:noProof/>
        </w:rPr>
        <w:fldChar w:fldCharType="begin"/>
      </w:r>
      <w:r>
        <w:rPr>
          <w:noProof/>
        </w:rPr>
        <w:instrText xml:space="preserve"> PAGEREF _Toc118860188 \h </w:instrText>
      </w:r>
      <w:r>
        <w:rPr>
          <w:noProof/>
        </w:rPr>
      </w:r>
      <w:r>
        <w:rPr>
          <w:noProof/>
        </w:rPr>
        <w:fldChar w:fldCharType="separate"/>
      </w:r>
      <w:r>
        <w:rPr>
          <w:noProof/>
        </w:rPr>
        <w:t>100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_Toc118860190 \h </w:instrText>
      </w:r>
      <w:r>
        <w:rPr>
          <w:noProof/>
        </w:rPr>
      </w:r>
      <w:r>
        <w:rPr>
          <w:noProof/>
        </w:rPr>
        <w:fldChar w:fldCharType="separate"/>
      </w:r>
      <w:r>
        <w:rPr>
          <w:noProof/>
        </w:rPr>
        <w:t>102</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1" w:name="_Toc487428937"/>
      <w:bookmarkStart w:id="2" w:name="_Toc17278645"/>
      <w:bookmarkStart w:id="3" w:name="_Toc118860017"/>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 xml:space="preserve">law 1 amended in Gazette 29 Dec 1995 p. 6330.] </w:t>
      </w:r>
    </w:p>
    <w:p>
      <w:pPr>
        <w:pStyle w:val="Heading5"/>
        <w:rPr>
          <w:snapToGrid w:val="0"/>
        </w:rPr>
      </w:pPr>
      <w:bookmarkStart w:id="4" w:name="_Toc487428938"/>
      <w:bookmarkStart w:id="5" w:name="_Toc17278646"/>
      <w:bookmarkStart w:id="6" w:name="_Toc118860018"/>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pPr>
      <w:r>
        <w:rPr>
          <w:b/>
        </w:rPr>
        <w:tab/>
        <w:t>“</w:t>
      </w:r>
      <w:r>
        <w:rPr>
          <w:rStyle w:val="CharDefText"/>
        </w:rPr>
        <w:t>discharge charge</w:t>
      </w:r>
      <w:r>
        <w:rPr>
          <w:b/>
        </w:rPr>
        <w:t>”</w:t>
      </w:r>
      <w:r>
        <w:t xml:space="preserve"> means — </w:t>
      </w:r>
    </w:p>
    <w:p>
      <w:pPr>
        <w:pStyle w:val="Defpara"/>
      </w:pPr>
      <w:r>
        <w:tab/>
        <w:t>(a)</w:t>
      </w:r>
      <w:r>
        <w:tab/>
        <w:t>when used in a metropolitan context, an amount calculated in accordance with the formula in Schedule 3 item 20; or</w:t>
      </w:r>
    </w:p>
    <w:p>
      <w:pPr>
        <w:pStyle w:val="Defpara"/>
      </w:pPr>
      <w:r>
        <w:tab/>
        <w:t>(b)</w:t>
      </w:r>
      <w:r>
        <w:tab/>
        <w:t>when used in a country context, an amount calculated in accordance with the formula in Schedule 3 item 38;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 xml:space="preserve">Department of Marine and Harbours — established under section 4 of the </w:t>
      </w:r>
      <w:r>
        <w:rPr>
          <w:i/>
        </w:rPr>
        <w:t>Marine and Harbours Act 1981</w:t>
      </w:r>
      <w:r>
        <w:t>;</w:t>
      </w:r>
    </w:p>
    <w:p>
      <w:pPr>
        <w:pStyle w:val="Defpara"/>
      </w:pPr>
      <w:r>
        <w:tab/>
      </w:r>
      <w:r>
        <w:tab/>
        <w:t xml:space="preserve">Electricity Corporation — established under section 4 of the </w:t>
      </w:r>
      <w:r>
        <w:rPr>
          <w:i/>
        </w:rPr>
        <w:t>Electricity Corporation Act 1994</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3</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4</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5</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6</w:t>
      </w:r>
      <w:r>
        <w:t>;</w:t>
      </w:r>
    </w:p>
    <w:p>
      <w:pPr>
        <w:pStyle w:val="Defpara"/>
      </w:pPr>
      <w:r>
        <w:tab/>
      </w:r>
      <w:r>
        <w:tab/>
        <w:t xml:space="preserve">Western Australian Mint — preserved and continued under the </w:t>
      </w:r>
      <w:r>
        <w:rPr>
          <w:i/>
        </w:rPr>
        <w:t>Gold Corporation Act 1987</w:t>
      </w:r>
      <w:r>
        <w:t>, including —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pPr>
      <w:r>
        <w:rPr>
          <w:b/>
        </w:rPr>
        <w:tab/>
        <w:t>“</w:t>
      </w:r>
      <w:r>
        <w:rPr>
          <w:rStyle w:val="CharDefText"/>
        </w:rPr>
        <w:t>non</w:t>
      </w:r>
      <w:r>
        <w:rPr>
          <w:rStyle w:val="CharDefText"/>
        </w:rPr>
        <w:noBreakHyphen/>
        <w:t>commercial Government property</w:t>
      </w:r>
      <w:r>
        <w:rPr>
          <w:b/>
        </w:rPr>
        <w:t>”</w:t>
      </w:r>
      <w:r>
        <w:t xml:space="preserve"> means property held by a State Government body —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r>
      <w:r>
        <w:tab/>
        <w:t>and includes associated buildings and facilities.</w:t>
      </w:r>
    </w:p>
    <w:p>
      <w:pPr>
        <w:pStyle w:val="Defstart"/>
      </w:pPr>
      <w:r>
        <w:rPr>
          <w:b/>
        </w:rPr>
        <w:tab/>
        <w:t>“</w:t>
      </w:r>
      <w:r>
        <w:rPr>
          <w:rStyle w:val="CharDefText"/>
        </w:rPr>
        <w:t>previous year</w:t>
      </w:r>
      <w:r>
        <w:rPr>
          <w:b/>
        </w:rPr>
        <w:t>”</w:t>
      </w:r>
      <w:r>
        <w:t xml:space="preserve"> means the financial year immediately preceding the current year;</w:t>
      </w:r>
    </w:p>
    <w:p>
      <w:pPr>
        <w:pStyle w:val="Defstart"/>
        <w:keepNext/>
      </w:pPr>
      <w:r>
        <w:rPr>
          <w:b/>
        </w:rPr>
        <w:tab/>
        <w:t>“</w:t>
      </w:r>
      <w:r>
        <w:rPr>
          <w:rStyle w:val="CharDefText"/>
        </w:rPr>
        <w:t>quantity charge</w:t>
      </w:r>
      <w:r>
        <w:rPr>
          <w:b/>
        </w:rPr>
        <w:t>”</w:t>
      </w:r>
      <w:r>
        <w:t xml:space="preserve"> means —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33;</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 </w:t>
      </w:r>
    </w:p>
    <w:p>
      <w:pPr>
        <w:pStyle w:val="Indenta"/>
        <w:rPr>
          <w:snapToGrid w:val="0"/>
        </w:rPr>
      </w:pPr>
      <w:r>
        <w:rPr>
          <w:snapToGrid w:val="0"/>
        </w:rPr>
        <w:tab/>
        <w:t>(a)</w:t>
      </w:r>
      <w:r>
        <w:rPr>
          <w:snapToGrid w:val="0"/>
        </w:rPr>
        <w:tab/>
        <w:t>the symbol “</w:t>
      </w:r>
      <w:r>
        <w:rPr>
          <w:rStyle w:val="CharDefText"/>
        </w:rPr>
        <w:t>≤</w:t>
      </w:r>
      <w:r>
        <w:rPr>
          <w:snapToGrid w:val="0"/>
        </w:rPr>
        <w:t>”</w:t>
      </w:r>
      <w:r>
        <w:rPr>
          <w:b/>
          <w:snapToGrid w:val="0"/>
        </w:rPr>
        <w:t xml:space="preserve"> </w:t>
      </w:r>
      <w:r>
        <w:rPr>
          <w:snapToGrid w:val="0"/>
        </w:rPr>
        <w:t>means less than or equal to; and</w:t>
      </w:r>
    </w:p>
    <w:p>
      <w:pPr>
        <w:pStyle w:val="Indenta"/>
        <w:rPr>
          <w:snapToGrid w:val="0"/>
        </w:rPr>
      </w:pPr>
      <w:r>
        <w:rPr>
          <w:snapToGrid w:val="0"/>
        </w:rPr>
        <w:tab/>
        <w:t>(b)</w:t>
      </w:r>
      <w:r>
        <w:rPr>
          <w:snapToGrid w:val="0"/>
        </w:rPr>
        <w:tab/>
        <w:t>the symbol “</w:t>
      </w:r>
      <w:r>
        <w:rPr>
          <w:rStyle w:val="CharDefText"/>
        </w:rPr>
        <w:t>&gt;</w:t>
      </w:r>
      <w:r>
        <w:rPr>
          <w:snapToGrid w:val="0"/>
        </w:rPr>
        <w:t>”</w:t>
      </w:r>
      <w:r>
        <w:rPr>
          <w:b/>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 xml:space="preserve">5; 23 Aug 1996 p. 4129; 13 May 1997 p. 2350; 27 Jun 1997 p. 3175 and 3203; 7 May 1999 p. 1859; 29 Jun 1999 p. 2789; 29 Jun 2001 p. 3187; 27 Jun 2003 p. 2285-6.] </w:t>
      </w:r>
    </w:p>
    <w:p>
      <w:pPr>
        <w:pStyle w:val="Heading2"/>
      </w:pPr>
      <w:bookmarkStart w:id="7" w:name="_Toc91580397"/>
      <w:bookmarkStart w:id="8" w:name="_Toc103667082"/>
      <w:bookmarkStart w:id="9" w:name="_Toc103741601"/>
      <w:bookmarkStart w:id="10" w:name="_Toc107981844"/>
      <w:bookmarkStart w:id="11" w:name="_Toc118800011"/>
      <w:bookmarkStart w:id="12" w:name="_Toc118860019"/>
      <w:r>
        <w:rPr>
          <w:rStyle w:val="CharPartNo"/>
        </w:rPr>
        <w:t>Part 1</w:t>
      </w:r>
      <w:r>
        <w:rPr>
          <w:rStyle w:val="CharDivNo"/>
        </w:rPr>
        <w:t> </w:t>
      </w:r>
      <w:r>
        <w:t>—</w:t>
      </w:r>
      <w:r>
        <w:rPr>
          <w:rStyle w:val="CharDivText"/>
        </w:rPr>
        <w:t> </w:t>
      </w:r>
      <w:r>
        <w:rPr>
          <w:rStyle w:val="CharPartText"/>
        </w:rPr>
        <w:t>General</w:t>
      </w:r>
      <w:bookmarkEnd w:id="7"/>
      <w:bookmarkEnd w:id="8"/>
      <w:bookmarkEnd w:id="9"/>
      <w:bookmarkEnd w:id="10"/>
      <w:bookmarkEnd w:id="11"/>
      <w:bookmarkEnd w:id="12"/>
      <w:r>
        <w:rPr>
          <w:rStyle w:val="CharPartText"/>
        </w:rPr>
        <w:t xml:space="preserve"> </w:t>
      </w:r>
    </w:p>
    <w:p>
      <w:pPr>
        <w:pStyle w:val="Heading5"/>
        <w:rPr>
          <w:snapToGrid w:val="0"/>
        </w:rPr>
      </w:pPr>
      <w:bookmarkStart w:id="13" w:name="_Toc487428939"/>
      <w:bookmarkStart w:id="14" w:name="_Toc17278647"/>
      <w:bookmarkStart w:id="15" w:name="_Toc118860020"/>
      <w:r>
        <w:rPr>
          <w:rStyle w:val="CharSectno"/>
        </w:rPr>
        <w:t>3</w:t>
      </w:r>
      <w:r>
        <w:rPr>
          <w:snapToGrid w:val="0"/>
        </w:rPr>
        <w:t>.</w:t>
      </w:r>
      <w:r>
        <w:rPr>
          <w:snapToGrid w:val="0"/>
        </w:rPr>
        <w:tab/>
        <w:t>Proportionate charges for part of year</w:t>
      </w:r>
      <w:bookmarkEnd w:id="13"/>
      <w:bookmarkEnd w:id="14"/>
      <w:bookmarkEnd w:id="15"/>
      <w:r>
        <w:rPr>
          <w:snapToGrid w:val="0"/>
        </w:rPr>
        <w:t xml:space="preserve"> </w:t>
      </w:r>
    </w:p>
    <w:p>
      <w:pPr>
        <w:pStyle w:val="Subsection"/>
        <w:spacing w:before="120"/>
        <w:rPr>
          <w:snapToGrid w:val="0"/>
        </w:rPr>
      </w:pPr>
      <w:r>
        <w:rPr>
          <w:snapToGrid w:val="0"/>
        </w:rPr>
        <w:tab/>
        <w:t>(1)</w:t>
      </w:r>
      <w:r>
        <w:rPr>
          <w:snapToGrid w:val="0"/>
        </w:rPr>
        <w:tab/>
        <w:t>Subject to sub</w:t>
      </w:r>
      <w:r>
        <w:rPr>
          <w:snapToGrid w:val="0"/>
        </w:rPr>
        <w:noBreakHyphen/>
        <w:t>bylaw (3), where — </w:t>
      </w:r>
    </w:p>
    <w:p>
      <w:pPr>
        <w:pStyle w:val="Indenta"/>
        <w:rPr>
          <w:snapToGrid w:val="0"/>
        </w:rPr>
      </w:pPr>
      <w:r>
        <w:rPr>
          <w:snapToGrid w:val="0"/>
        </w:rPr>
        <w:tab/>
        <w:t>(a)</w:t>
      </w:r>
      <w:r>
        <w:rPr>
          <w:snapToGrid w:val="0"/>
        </w:rPr>
        <w:tab/>
        <w:t>a charge, other than —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spacing w:before="120"/>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spacing w:before="120"/>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spacing w:before="120"/>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spacing w:before="120"/>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 xml:space="preserve">law 3 amended in Gazette 29 Jun 1988 p. 2112; 29 Dec 1995 p. 6331; 29 Jun 2000 p. 3323; 29 Jun 2001 p. 3187.] </w:t>
      </w:r>
    </w:p>
    <w:p>
      <w:pPr>
        <w:pStyle w:val="Heading5"/>
        <w:rPr>
          <w:snapToGrid w:val="0"/>
        </w:rPr>
      </w:pPr>
      <w:bookmarkStart w:id="16" w:name="_Toc487428940"/>
      <w:bookmarkStart w:id="17" w:name="_Toc17278648"/>
      <w:bookmarkStart w:id="18" w:name="_Toc118860021"/>
      <w:r>
        <w:rPr>
          <w:rStyle w:val="CharSectno"/>
        </w:rPr>
        <w:t>3A</w:t>
      </w:r>
      <w:r>
        <w:rPr>
          <w:snapToGrid w:val="0"/>
        </w:rPr>
        <w:t>.</w:t>
      </w:r>
      <w:r>
        <w:rPr>
          <w:snapToGrid w:val="0"/>
        </w:rPr>
        <w:tab/>
        <w:t>Minimum charge prior to revaluation</w:t>
      </w:r>
      <w:bookmarkEnd w:id="16"/>
      <w:bookmarkEnd w:id="17"/>
      <w:bookmarkEnd w:id="18"/>
      <w:r>
        <w:rPr>
          <w:snapToGrid w:val="0"/>
        </w:rPr>
        <w:t xml:space="preserve"> </w:t>
      </w:r>
    </w:p>
    <w:p>
      <w:pPr>
        <w:pStyle w:val="Subsection"/>
        <w:rPr>
          <w:snapToGrid w:val="0"/>
        </w:rPr>
      </w:pPr>
      <w:r>
        <w:rPr>
          <w:snapToGrid w:val="0"/>
        </w:rPr>
        <w:tab/>
      </w:r>
      <w:r>
        <w:rPr>
          <w:snapToGrid w:val="0"/>
        </w:rPr>
        <w:tab/>
        <w:t>The charges under by</w:t>
      </w:r>
      <w:r>
        <w:rPr>
          <w:snapToGrid w:val="0"/>
        </w:rPr>
        <w:noBreakHyphen/>
        <w:t>laws 11, 21 and 27 for land which —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 </w:t>
      </w:r>
    </w:p>
    <w:p>
      <w:pPr>
        <w:pStyle w:val="Indenta"/>
        <w:rPr>
          <w:snapToGrid w:val="0"/>
        </w:rPr>
      </w:pPr>
      <w:r>
        <w:rPr>
          <w:snapToGrid w:val="0"/>
        </w:rPr>
        <w:tab/>
        <w:t>(d)</w:t>
      </w:r>
      <w:r>
        <w:rPr>
          <w:snapToGrid w:val="0"/>
        </w:rPr>
        <w:tab/>
        <w:t>for water supply, set out in</w:t>
      </w:r>
      <w:r>
        <w:t xml:space="preserve"> Schedule 1 item 17</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 xml:space="preserve">8; 1 Jul 2002 p. 3155.] </w:t>
      </w:r>
    </w:p>
    <w:p>
      <w:pPr>
        <w:pStyle w:val="Heading5"/>
        <w:rPr>
          <w:snapToGrid w:val="0"/>
        </w:rPr>
      </w:pPr>
      <w:bookmarkStart w:id="19" w:name="_Toc487428941"/>
      <w:bookmarkStart w:id="20" w:name="_Toc17278649"/>
      <w:bookmarkStart w:id="21" w:name="_Toc118860022"/>
      <w:r>
        <w:rPr>
          <w:rStyle w:val="CharSectno"/>
        </w:rPr>
        <w:t>4</w:t>
      </w:r>
      <w:r>
        <w:rPr>
          <w:snapToGrid w:val="0"/>
        </w:rPr>
        <w:t>.</w:t>
      </w:r>
      <w:r>
        <w:rPr>
          <w:snapToGrid w:val="0"/>
        </w:rPr>
        <w:tab/>
        <w:t>Exempt land</w:t>
      </w:r>
      <w:bookmarkEnd w:id="19"/>
      <w:bookmarkEnd w:id="20"/>
      <w:bookmarkEnd w:id="21"/>
      <w:r>
        <w:rPr>
          <w:snapToGrid w:val="0"/>
        </w:rPr>
        <w:t xml:space="preserve"> </w:t>
      </w:r>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the Western Australian Greyhound Racing Association</w:t>
            </w:r>
            <w:r>
              <w:rPr>
                <w:snapToGrid w:val="0"/>
                <w:vertAlign w:val="superscript"/>
              </w:rPr>
              <w:t> 7</w:t>
            </w:r>
            <w:r>
              <w:rPr>
                <w:snapToGrid w:val="0"/>
              </w:rPr>
              <w:t xml:space="preserve"> constituted under the </w:t>
            </w:r>
            <w:r>
              <w:rPr>
                <w:i/>
                <w:snapToGrid w:val="0"/>
              </w:rPr>
              <w:t>Western Australian Greyhound Racing Authority Act 1981</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Footnotesection"/>
      </w:pPr>
      <w:r>
        <w:tab/>
        <w:t>[By</w:t>
      </w:r>
      <w:r>
        <w:noBreakHyphen/>
        <w:t xml:space="preserve">law 4 amended in Gazette 20 Jan 1989 p. 121; 29 Jun 1989 p. 1870; 29 Dec 1995 p. 6331; 28 Jun 1996 p. 3105.] </w:t>
      </w:r>
    </w:p>
    <w:p>
      <w:pPr>
        <w:pStyle w:val="Heading5"/>
        <w:rPr>
          <w:snapToGrid w:val="0"/>
        </w:rPr>
      </w:pPr>
      <w:bookmarkStart w:id="22" w:name="_Toc487428942"/>
      <w:bookmarkStart w:id="23" w:name="_Toc17278650"/>
      <w:bookmarkStart w:id="24" w:name="_Toc118860023"/>
      <w:r>
        <w:rPr>
          <w:rStyle w:val="CharSectno"/>
        </w:rPr>
        <w:t>5</w:t>
      </w:r>
      <w:r>
        <w:rPr>
          <w:snapToGrid w:val="0"/>
        </w:rPr>
        <w:t>.</w:t>
      </w:r>
      <w:r>
        <w:rPr>
          <w:snapToGrid w:val="0"/>
        </w:rPr>
        <w:tab/>
        <w:t>Separately assessable residential land</w:t>
      </w:r>
      <w:bookmarkEnd w:id="22"/>
      <w:bookmarkEnd w:id="23"/>
      <w:bookmarkEnd w:id="24"/>
      <w:r>
        <w:rPr>
          <w:snapToGrid w:val="0"/>
        </w:rPr>
        <w:t xml:space="preserve"> </w:t>
      </w:r>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Heading5"/>
        <w:rPr>
          <w:snapToGrid w:val="0"/>
        </w:rPr>
      </w:pPr>
      <w:bookmarkStart w:id="25" w:name="_Toc487428943"/>
      <w:bookmarkStart w:id="26" w:name="_Toc17278651"/>
      <w:bookmarkStart w:id="27" w:name="_Toc118860024"/>
      <w:r>
        <w:rPr>
          <w:rStyle w:val="CharSectno"/>
        </w:rPr>
        <w:t>6</w:t>
      </w:r>
      <w:r>
        <w:rPr>
          <w:snapToGrid w:val="0"/>
        </w:rPr>
        <w:t>.</w:t>
      </w:r>
      <w:r>
        <w:rPr>
          <w:snapToGrid w:val="0"/>
        </w:rPr>
        <w:tab/>
        <w:t>Estimation upon meter malfunction or of non</w:t>
      </w:r>
      <w:r>
        <w:rPr>
          <w:snapToGrid w:val="0"/>
        </w:rPr>
        <w:softHyphen/>
      </w:r>
      <w:r>
        <w:rPr>
          <w:snapToGrid w:val="0"/>
        </w:rPr>
        <w:noBreakHyphen/>
        <w:t>metered quantity</w:t>
      </w:r>
      <w:bookmarkEnd w:id="25"/>
      <w:bookmarkEnd w:id="26"/>
      <w:bookmarkEnd w:id="27"/>
      <w:r>
        <w:rPr>
          <w:snapToGrid w:val="0"/>
        </w:rPr>
        <w:t xml:space="preserve"> </w:t>
      </w:r>
    </w:p>
    <w:p>
      <w:pPr>
        <w:pStyle w:val="Subsection"/>
        <w:rPr>
          <w:snapToGrid w:val="0"/>
          <w:spacing w:val="-4"/>
        </w:rPr>
      </w:pPr>
      <w:r>
        <w:rPr>
          <w:snapToGrid w:val="0"/>
          <w:spacing w:val="-4"/>
        </w:rPr>
        <w:tab/>
        <w:t>(1)</w:t>
      </w:r>
      <w:r>
        <w:rPr>
          <w:snapToGrid w:val="0"/>
          <w:spacing w:val="-4"/>
        </w:rPr>
        <w:tab/>
        <w:t>Where a charge is to be assessed by reference to the quantity of water concerned and a meter for measuring that quantity is found not to be in proper order or has been removed for repair, the Corporation may estimate the quantity of water concerned —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spacing w:before="120"/>
        <w:rPr>
          <w:snapToGrid w:val="0"/>
        </w:rPr>
      </w:pPr>
      <w:r>
        <w:rPr>
          <w:snapToGrid w:val="0"/>
        </w:rPr>
        <w:tab/>
      </w:r>
      <w:r>
        <w:rPr>
          <w:snapToGrid w:val="0"/>
        </w:rPr>
        <w:tab/>
        <w:t>and the charge shall be assessed by reference to the quantity so estimated.</w:t>
      </w:r>
    </w:p>
    <w:p>
      <w:pPr>
        <w:pStyle w:val="Subsection"/>
        <w:spacing w:before="120"/>
        <w:rPr>
          <w:snapToGrid w:val="0"/>
        </w:rPr>
      </w:pPr>
      <w:r>
        <w:rPr>
          <w:snapToGrid w:val="0"/>
        </w:rPr>
        <w:tab/>
        <w:t>(2)</w:t>
      </w:r>
      <w:r>
        <w:rPr>
          <w:snapToGrid w:val="0"/>
        </w:rPr>
        <w:tab/>
        <w:t>A charge that is to be assessed by reference to the quantity of water supplied for irrigation may, where the water — </w:t>
      </w:r>
    </w:p>
    <w:p>
      <w:pPr>
        <w:pStyle w:val="Indenta"/>
        <w:spacing w:before="60"/>
        <w:rPr>
          <w:snapToGrid w:val="0"/>
        </w:rPr>
      </w:pPr>
      <w:r>
        <w:rPr>
          <w:snapToGrid w:val="0"/>
        </w:rPr>
        <w:tab/>
        <w:t>(a)</w:t>
      </w:r>
      <w:r>
        <w:rPr>
          <w:snapToGrid w:val="0"/>
        </w:rPr>
        <w:tab/>
        <w:t>is not supplied through a measuring device; or</w:t>
      </w:r>
    </w:p>
    <w:p>
      <w:pPr>
        <w:pStyle w:val="Indenta"/>
        <w:spacing w:before="60"/>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 xml:space="preserve">law 6 amended in Gazette 29 Dec 1995 p. 6331.] </w:t>
      </w:r>
    </w:p>
    <w:p>
      <w:pPr>
        <w:pStyle w:val="Heading5"/>
        <w:rPr>
          <w:snapToGrid w:val="0"/>
        </w:rPr>
      </w:pPr>
      <w:bookmarkStart w:id="28" w:name="_Toc487428944"/>
      <w:bookmarkStart w:id="29" w:name="_Toc17278652"/>
      <w:bookmarkStart w:id="30" w:name="_Toc118860025"/>
      <w:r>
        <w:rPr>
          <w:rStyle w:val="CharSectno"/>
        </w:rPr>
        <w:t>7</w:t>
      </w:r>
      <w:r>
        <w:rPr>
          <w:snapToGrid w:val="0"/>
        </w:rPr>
        <w:t>.</w:t>
      </w:r>
      <w:r>
        <w:rPr>
          <w:snapToGrid w:val="0"/>
        </w:rPr>
        <w:tab/>
        <w:t>Manner of payment of charges other than quantity and single capital infrastructure charges</w:t>
      </w:r>
      <w:bookmarkEnd w:id="28"/>
      <w:bookmarkEnd w:id="29"/>
      <w:bookmarkEnd w:id="30"/>
    </w:p>
    <w:p>
      <w:pPr>
        <w:pStyle w:val="Subsection"/>
        <w:spacing w:before="120"/>
        <w:rPr>
          <w:snapToGrid w:val="0"/>
        </w:rPr>
      </w:pPr>
      <w:r>
        <w:rPr>
          <w:snapToGrid w:val="0"/>
        </w:rPr>
        <w:tab/>
        <w:t>(1)</w:t>
      </w:r>
      <w:r>
        <w:rPr>
          <w:snapToGrid w:val="0"/>
        </w:rPr>
        <w:tab/>
        <w:t>In this by</w:t>
      </w:r>
      <w:r>
        <w:rPr>
          <w:snapToGrid w:val="0"/>
        </w:rPr>
        <w:noBreakHyphen/>
        <w:t>law — </w:t>
      </w:r>
    </w:p>
    <w:p>
      <w:pPr>
        <w:pStyle w:val="Defstart"/>
      </w:pPr>
      <w:r>
        <w:rPr>
          <w:b/>
        </w:rPr>
        <w:tab/>
        <w:t>“</w:t>
      </w:r>
      <w:r>
        <w:rPr>
          <w:rStyle w:val="CharDefText"/>
        </w:rPr>
        <w:t>charge</w:t>
      </w:r>
      <w:r>
        <w:rPr>
          <w:b/>
        </w:rPr>
        <w:t>”</w:t>
      </w:r>
      <w:r>
        <w:t xml:space="preserve"> means — </w:t>
      </w:r>
    </w:p>
    <w:p>
      <w:pPr>
        <w:pStyle w:val="Defpara"/>
        <w:spacing w:before="60"/>
      </w:pPr>
      <w:r>
        <w:tab/>
        <w:t>(a)</w:t>
      </w:r>
      <w:r>
        <w:tab/>
        <w:t>a charge other than — </w:t>
      </w:r>
    </w:p>
    <w:p>
      <w:pPr>
        <w:pStyle w:val="Defsubpara"/>
        <w:spacing w:before="60"/>
        <w:rPr>
          <w:snapToGrid w:val="0"/>
        </w:rPr>
      </w:pPr>
      <w:r>
        <w:rPr>
          <w:snapToGrid w:val="0"/>
        </w:rPr>
        <w:tab/>
        <w:t>(i)</w:t>
      </w:r>
      <w:r>
        <w:rPr>
          <w:snapToGrid w:val="0"/>
        </w:rPr>
        <w:tab/>
        <w:t>a quantity charge; or</w:t>
      </w:r>
    </w:p>
    <w:p>
      <w:pPr>
        <w:pStyle w:val="Defsubpara"/>
        <w:spacing w:before="60"/>
        <w:rPr>
          <w:snapToGrid w:val="0"/>
        </w:rPr>
      </w:pPr>
      <w:r>
        <w:rPr>
          <w:snapToGrid w:val="0"/>
        </w:rPr>
        <w:tab/>
        <w:t>(ii)</w:t>
      </w:r>
      <w:r>
        <w:rPr>
          <w:snapToGrid w:val="0"/>
        </w:rPr>
        <w:tab/>
        <w:t>a single capital infrastructure charge;</w:t>
      </w:r>
    </w:p>
    <w:p>
      <w:pPr>
        <w:pStyle w:val="Defpara"/>
        <w:spacing w:before="60"/>
      </w:pPr>
      <w:r>
        <w:tab/>
      </w:r>
      <w:r>
        <w:tab/>
        <w:t>or</w:t>
      </w:r>
    </w:p>
    <w:p>
      <w:pPr>
        <w:pStyle w:val="Defpara"/>
        <w:spacing w:before="60"/>
      </w:pPr>
      <w:r>
        <w:tab/>
        <w:t>(b)</w:t>
      </w:r>
      <w:r>
        <w:tab/>
        <w:t xml:space="preserve">an amount payable in respect of rates under the </w:t>
      </w:r>
      <w:r>
        <w:rPr>
          <w:i/>
        </w:rPr>
        <w:t>Land Drainage Act 1925</w:t>
      </w:r>
      <w:r>
        <w:t>.</w:t>
      </w:r>
    </w:p>
    <w:p>
      <w:pPr>
        <w:pStyle w:val="Subsection"/>
        <w:spacing w:before="120"/>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spacing w:before="120"/>
        <w:rPr>
          <w:snapToGrid w:val="0"/>
          <w:spacing w:val="-4"/>
        </w:rPr>
      </w:pPr>
      <w:r>
        <w:rPr>
          <w:snapToGrid w:val="0"/>
          <w:spacing w:val="-4"/>
        </w:rPr>
        <w:tab/>
        <w:t>(3)</w:t>
      </w:r>
      <w:r>
        <w:rPr>
          <w:snapToGrid w:val="0"/>
          <w:spacing w:val="-4"/>
        </w:rPr>
        <w:tab/>
        <w:t>Subject to sub</w:t>
      </w:r>
      <w:r>
        <w:rPr>
          <w:snapToGrid w:val="0"/>
          <w:spacing w:val="-4"/>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spacing w:before="120"/>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spacing w:before="120"/>
        <w:rPr>
          <w:snapToGrid w:val="0"/>
        </w:rPr>
      </w:pPr>
      <w:r>
        <w:rPr>
          <w:snapToGrid w:val="0"/>
        </w:rPr>
        <w:tab/>
        <w:t>(8)</w:t>
      </w:r>
      <w:r>
        <w:rPr>
          <w:snapToGrid w:val="0"/>
        </w:rPr>
        <w:tab/>
        <w:t>Where —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spacing w:before="120"/>
        <w:rPr>
          <w:snapToGrid w:val="0"/>
        </w:rPr>
      </w:pPr>
      <w:r>
        <w:rPr>
          <w:snapToGrid w:val="0"/>
        </w:rPr>
        <w:tab/>
      </w:r>
      <w:r>
        <w:rPr>
          <w:snapToGrid w:val="0"/>
        </w:rPr>
        <w:tab/>
        <w:t>the charge is due in full by the date stated in the account.</w:t>
      </w:r>
    </w:p>
    <w:p>
      <w:pPr>
        <w:pStyle w:val="Subsection"/>
        <w:spacing w:before="120"/>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 xml:space="preserve">1; amended in Gazette 29 Jun 2001 p. 3188.] </w:t>
      </w:r>
    </w:p>
    <w:p>
      <w:pPr>
        <w:pStyle w:val="Heading5"/>
        <w:rPr>
          <w:snapToGrid w:val="0"/>
        </w:rPr>
      </w:pPr>
      <w:bookmarkStart w:id="31" w:name="_Toc487428945"/>
      <w:bookmarkStart w:id="32" w:name="_Toc17278653"/>
      <w:bookmarkStart w:id="33" w:name="_Toc118860026"/>
      <w:r>
        <w:rPr>
          <w:rStyle w:val="CharSectno"/>
        </w:rPr>
        <w:t>7A</w:t>
      </w:r>
      <w:r>
        <w:rPr>
          <w:snapToGrid w:val="0"/>
        </w:rPr>
        <w:t>.</w:t>
      </w:r>
      <w:r>
        <w:rPr>
          <w:snapToGrid w:val="0"/>
        </w:rPr>
        <w:tab/>
        <w:t>Manner of payment of quantity charges</w:t>
      </w:r>
      <w:bookmarkEnd w:id="31"/>
      <w:bookmarkEnd w:id="32"/>
      <w:bookmarkEnd w:id="33"/>
      <w:r>
        <w:rPr>
          <w:snapToGrid w:val="0"/>
        </w:rPr>
        <w:t xml:space="preserve"> </w:t>
      </w:r>
    </w:p>
    <w:p>
      <w:pPr>
        <w:pStyle w:val="Subsection"/>
        <w:spacing w:before="120"/>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spacing w:before="120"/>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rPr>
          <w:snapToGrid w:val="0"/>
        </w:rPr>
      </w:pPr>
      <w:bookmarkStart w:id="34" w:name="_Toc487428946"/>
      <w:bookmarkStart w:id="35" w:name="_Toc17278654"/>
      <w:bookmarkStart w:id="36" w:name="_Toc118860027"/>
      <w:r>
        <w:rPr>
          <w:rStyle w:val="CharSectno"/>
        </w:rPr>
        <w:t>7B</w:t>
      </w:r>
      <w:r>
        <w:rPr>
          <w:snapToGrid w:val="0"/>
        </w:rPr>
        <w:t>.</w:t>
      </w:r>
      <w:r>
        <w:rPr>
          <w:snapToGrid w:val="0"/>
        </w:rPr>
        <w:tab/>
        <w:t>Manner of payment of single capital infrastructure charges</w:t>
      </w:r>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12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rPr>
          <w:snapToGrid w:val="0"/>
        </w:rPr>
      </w:pPr>
      <w:bookmarkStart w:id="37" w:name="_Toc487428947"/>
      <w:bookmarkStart w:id="38" w:name="_Toc17278655"/>
      <w:bookmarkStart w:id="39" w:name="_Toc118860028"/>
      <w:r>
        <w:rPr>
          <w:rStyle w:val="CharSectno"/>
        </w:rPr>
        <w:t>8</w:t>
      </w:r>
      <w:r>
        <w:rPr>
          <w:snapToGrid w:val="0"/>
        </w:rPr>
        <w:t>.</w:t>
      </w:r>
      <w:r>
        <w:rPr>
          <w:snapToGrid w:val="0"/>
        </w:rPr>
        <w:tab/>
        <w:t>Special arrangements</w:t>
      </w:r>
      <w:bookmarkEnd w:id="37"/>
      <w:bookmarkEnd w:id="38"/>
      <w:bookmarkEnd w:id="39"/>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rPr>
          <w:snapToGrid w:val="0"/>
        </w:rPr>
      </w:pPr>
      <w:r>
        <w:rPr>
          <w:snapToGrid w:val="0"/>
        </w:rPr>
        <w:tab/>
        <w:t>(2)</w:t>
      </w:r>
      <w:r>
        <w:rPr>
          <w:snapToGrid w:val="0"/>
        </w:rPr>
        <w:tab/>
        <w:t>In accordance with sub</w:t>
      </w:r>
      <w:r>
        <w:rPr>
          <w:snapToGrid w:val="0"/>
        </w:rPr>
        <w:noBreakHyphen/>
        <w:t>bylaw (1) the Corporation may provide for either —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spacing w:before="120"/>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spacing w:before="120"/>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 xml:space="preserve">law 8 amended in Gazette 29 Jun 1988 p. 2112; 29 Dec 1995 p. 6331; 13 May 1997 p. 2352; 29 Jun 2001 p. 3188.] </w:t>
      </w:r>
    </w:p>
    <w:p>
      <w:pPr>
        <w:pStyle w:val="Heading5"/>
        <w:rPr>
          <w:snapToGrid w:val="0"/>
        </w:rPr>
      </w:pPr>
      <w:bookmarkStart w:id="40" w:name="_Toc487428948"/>
      <w:bookmarkStart w:id="41" w:name="_Toc17278656"/>
      <w:bookmarkStart w:id="42" w:name="_Toc118860029"/>
      <w:r>
        <w:rPr>
          <w:rStyle w:val="CharSectno"/>
        </w:rPr>
        <w:t>8A</w:t>
      </w:r>
      <w:r>
        <w:rPr>
          <w:snapToGrid w:val="0"/>
        </w:rPr>
        <w:t>.</w:t>
      </w:r>
      <w:r>
        <w:rPr>
          <w:snapToGrid w:val="0"/>
        </w:rPr>
        <w:tab/>
        <w:t>Concessional charges for retirement village residents</w:t>
      </w:r>
      <w:bookmarkEnd w:id="40"/>
      <w:bookmarkEnd w:id="41"/>
      <w:bookmarkEnd w:id="42"/>
      <w:r>
        <w:rPr>
          <w:snapToGrid w:val="0"/>
        </w:rPr>
        <w:t xml:space="preserve"> </w:t>
      </w:r>
    </w:p>
    <w:p>
      <w:pPr>
        <w:pStyle w:val="Subsection"/>
      </w:pPr>
      <w:r>
        <w:tab/>
        <w:t>(1)</w:t>
      </w:r>
      <w:r>
        <w:tab/>
        <w:t xml:space="preserve">This by-law does not apply —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 xml:space="preserve">Where a person was liable, immediately prior to 1 July 2005, to pay a charge under —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 xml:space="preserve">law 8A inserted in Gazette 29 Jun 1990 p. 3227; amended in Gazette 29 Jun 1999 p. 2790; 29 Jun 2001 p. 3189; 1 Jul 2005 p. 3008-9.] </w:t>
      </w:r>
    </w:p>
    <w:p>
      <w:pPr>
        <w:pStyle w:val="Heading5"/>
      </w:pPr>
      <w:bookmarkStart w:id="43" w:name="_Toc17278657"/>
      <w:bookmarkStart w:id="44" w:name="_Toc118860030"/>
      <w:bookmarkStart w:id="45" w:name="_Toc487428950"/>
      <w:r>
        <w:rPr>
          <w:rStyle w:val="CharSectno"/>
        </w:rPr>
        <w:t>8B</w:t>
      </w:r>
      <w:r>
        <w:t>.</w:t>
      </w:r>
      <w:r>
        <w:tab/>
        <w:t>Government trading organisation and non</w:t>
      </w:r>
      <w:r>
        <w:noBreakHyphen/>
        <w:t>commercial Government property</w:t>
      </w:r>
      <w:bookmarkEnd w:id="43"/>
      <w:bookmarkEnd w:id="44"/>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2(b) or 9(a) or (b);</w:t>
      </w:r>
    </w:p>
    <w:p>
      <w:pPr>
        <w:pStyle w:val="Indenta"/>
      </w:pPr>
      <w:r>
        <w:tab/>
        <w:t>(b)</w:t>
      </w:r>
      <w:r>
        <w:tab/>
        <w:t>Schedule 1 item 23(b) or 25(a) or (g); or</w:t>
      </w:r>
    </w:p>
    <w:p>
      <w:pPr>
        <w:pStyle w:val="Indenta"/>
      </w:pPr>
      <w:r>
        <w:tab/>
        <w:t>(c)</w:t>
      </w:r>
      <w:r>
        <w:tab/>
        <w:t>Schedule 1 item 32,</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w:t>
      </w:r>
    </w:p>
    <w:p>
      <w:pPr>
        <w:pStyle w:val="Heading5"/>
        <w:rPr>
          <w:snapToGrid w:val="0"/>
        </w:rPr>
      </w:pPr>
      <w:bookmarkStart w:id="46" w:name="_Toc17278658"/>
      <w:bookmarkStart w:id="47" w:name="_Toc118860031"/>
      <w:r>
        <w:rPr>
          <w:rStyle w:val="CharSectno"/>
        </w:rPr>
        <w:t>8BA</w:t>
      </w:r>
      <w:r>
        <w:rPr>
          <w:snapToGrid w:val="0"/>
        </w:rPr>
        <w:t>.</w:t>
      </w:r>
      <w:r>
        <w:rPr>
          <w:snapToGrid w:val="0"/>
        </w:rPr>
        <w:tab/>
        <w:t>Annual charges to Government trading organisations that supply water to lessees or ships</w:t>
      </w:r>
      <w:bookmarkEnd w:id="45"/>
      <w:bookmarkEnd w:id="46"/>
      <w:bookmarkEnd w:id="47"/>
      <w:r>
        <w:rPr>
          <w:snapToGrid w:val="0"/>
        </w:rPr>
        <w:t xml:space="preserve"> </w:t>
      </w:r>
    </w:p>
    <w:p>
      <w:pPr>
        <w:pStyle w:val="Subsection"/>
        <w:rPr>
          <w:snapToGrid w:val="0"/>
        </w:rPr>
      </w:pPr>
      <w:r>
        <w:rPr>
          <w:snapToGrid w:val="0"/>
        </w:rPr>
        <w:tab/>
        <w:t>(1)</w:t>
      </w:r>
      <w:r>
        <w:rPr>
          <w:snapToGrid w:val="0"/>
        </w:rPr>
        <w:tab/>
        <w:t>Where a Government trading organisation — </w:t>
      </w:r>
    </w:p>
    <w:p>
      <w:pPr>
        <w:pStyle w:val="Indenta"/>
        <w:rPr>
          <w:snapToGrid w:val="0"/>
        </w:rPr>
      </w:pPr>
      <w:r>
        <w:rPr>
          <w:snapToGrid w:val="0"/>
        </w:rPr>
        <w:tab/>
        <w:t>(a)</w:t>
      </w:r>
      <w:r>
        <w:rPr>
          <w:snapToGrid w:val="0"/>
        </w:rPr>
        <w:tab/>
        <w:t>holds land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rPr>
          <w:snapToGrid w:val="0"/>
        </w:rPr>
      </w:pPr>
      <w:r>
        <w:rPr>
          <w:snapToGrid w:val="0"/>
        </w:rPr>
        <w:tab/>
        <w:t>(3)</w:t>
      </w:r>
      <w:r>
        <w:rPr>
          <w:snapToGrid w:val="0"/>
        </w:rPr>
        <w:tab/>
        <w:t>Where a body —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 xml:space="preserve">90.] </w:t>
      </w:r>
    </w:p>
    <w:p>
      <w:pPr>
        <w:pStyle w:val="Ednotesection"/>
      </w:pPr>
      <w:r>
        <w:t>[</w:t>
      </w:r>
      <w:r>
        <w:rPr>
          <w:b/>
        </w:rPr>
        <w:t>8C.</w:t>
      </w:r>
      <w:r>
        <w:tab/>
        <w:t xml:space="preserve">Repealed in Gazette 30 Jun 1995 p. 2735.] </w:t>
      </w:r>
    </w:p>
    <w:p>
      <w:pPr>
        <w:pStyle w:val="Heading5"/>
        <w:rPr>
          <w:snapToGrid w:val="0"/>
        </w:rPr>
      </w:pPr>
      <w:bookmarkStart w:id="48" w:name="_Toc487428951"/>
      <w:bookmarkStart w:id="49" w:name="_Toc17278659"/>
      <w:bookmarkStart w:id="50" w:name="_Toc118860032"/>
      <w:r>
        <w:rPr>
          <w:rStyle w:val="CharSectno"/>
        </w:rPr>
        <w:t>9</w:t>
      </w:r>
      <w:r>
        <w:rPr>
          <w:snapToGrid w:val="0"/>
        </w:rPr>
        <w:t>.</w:t>
      </w:r>
      <w:r>
        <w:rPr>
          <w:snapToGrid w:val="0"/>
        </w:rPr>
        <w:tab/>
        <w:t>Interest on overdue amounts</w:t>
      </w:r>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 xml:space="preserve">law 9 amended in Gazette 26 Jun 1992 p. 2813; 24 Jul 1992 p. 3661; 9 Apr 1998 p. 2035; 29 Jun 2001 p. 3190.] </w:t>
      </w:r>
    </w:p>
    <w:p>
      <w:pPr>
        <w:pStyle w:val="Heading5"/>
        <w:rPr>
          <w:snapToGrid w:val="0"/>
        </w:rPr>
      </w:pPr>
      <w:bookmarkStart w:id="51" w:name="_Toc487428952"/>
      <w:bookmarkStart w:id="52" w:name="_Toc17278660"/>
      <w:bookmarkStart w:id="53" w:name="_Toc118860033"/>
      <w:r>
        <w:rPr>
          <w:rStyle w:val="CharSectno"/>
        </w:rPr>
        <w:t>9A</w:t>
      </w:r>
      <w:r>
        <w:rPr>
          <w:snapToGrid w:val="0"/>
        </w:rPr>
        <w:t>.</w:t>
      </w:r>
      <w:r>
        <w:rPr>
          <w:snapToGrid w:val="0"/>
        </w:rPr>
        <w:tab/>
        <w:t>Amounts rounded</w:t>
      </w:r>
      <w:bookmarkEnd w:id="51"/>
      <w:bookmarkEnd w:id="52"/>
      <w:bookmarkEnd w:id="53"/>
      <w:r>
        <w:rPr>
          <w:snapToGrid w:val="0"/>
        </w:rPr>
        <w:t xml:space="preserve"> </w:t>
      </w:r>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rPr>
          <w:i w:val="0"/>
        </w:rPr>
      </w:pPr>
      <w:r>
        <w:tab/>
        <w:t>[By</w:t>
      </w:r>
      <w:r>
        <w:noBreakHyphen/>
        <w:t xml:space="preserve">law 9A inserted in Gazette 26 Jun 1992 p. 2813.] </w:t>
      </w:r>
    </w:p>
    <w:p>
      <w:pPr>
        <w:pStyle w:val="Heading5"/>
      </w:pPr>
      <w:bookmarkStart w:id="54" w:name="_Toc118860034"/>
      <w:r>
        <w:rPr>
          <w:rStyle w:val="CharSectno"/>
        </w:rPr>
        <w:t>9B</w:t>
      </w:r>
      <w:r>
        <w:t>.</w:t>
      </w:r>
      <w:r>
        <w:tab/>
        <w:t>Prescribed percentage under section 41B(5)</w:t>
      </w:r>
      <w:bookmarkEnd w:id="54"/>
    </w:p>
    <w:p>
      <w:pPr>
        <w:pStyle w:val="Subsection"/>
      </w:pPr>
      <w:r>
        <w:tab/>
        <w:t>(1)</w:t>
      </w:r>
      <w:r>
        <w:tab/>
        <w:t>For the purposes of section 41B(5) of the Act, a percentage of 12.2% is prescribed in relation to a charge payable under Schedule 3 item 8 or 10(c), or Schedule 4 item 3.</w:t>
      </w:r>
    </w:p>
    <w:p>
      <w:pPr>
        <w:pStyle w:val="Subsection"/>
      </w:pPr>
      <w:r>
        <w:tab/>
        <w:t>(2)</w:t>
      </w:r>
      <w:r>
        <w:tab/>
        <w:t>For the purposes of section 41B(5) of the Act, a percentage of 12.2% is prescribed in relation to a charge payable under Schedule 3 item 10, other than subitem 10(c), or Schedule 4 item 4 or 5.</w:t>
      </w:r>
    </w:p>
    <w:p>
      <w:pPr>
        <w:pStyle w:val="Footnotesection"/>
      </w:pPr>
      <w:r>
        <w:tab/>
        <w:t>[By-law 9B inserted in Gazette 29 Jun 2004 p. 2467; amended in Gazette 1 Jul 2005 p. 3033.]</w:t>
      </w:r>
    </w:p>
    <w:p>
      <w:pPr>
        <w:pStyle w:val="Heading2"/>
      </w:pPr>
      <w:bookmarkStart w:id="55" w:name="_Toc91580413"/>
      <w:bookmarkStart w:id="56" w:name="_Toc103667098"/>
      <w:bookmarkStart w:id="57" w:name="_Toc103741617"/>
      <w:bookmarkStart w:id="58" w:name="_Toc107981860"/>
      <w:bookmarkStart w:id="59" w:name="_Toc118800027"/>
      <w:bookmarkStart w:id="60" w:name="_Toc118860035"/>
      <w:r>
        <w:rPr>
          <w:rStyle w:val="CharPartNo"/>
        </w:rPr>
        <w:t>Part 2</w:t>
      </w:r>
      <w:r>
        <w:t> — </w:t>
      </w:r>
      <w:r>
        <w:rPr>
          <w:rStyle w:val="CharPartText"/>
        </w:rPr>
        <w:t>Water supply</w:t>
      </w:r>
      <w:bookmarkEnd w:id="55"/>
      <w:bookmarkEnd w:id="56"/>
      <w:bookmarkEnd w:id="57"/>
      <w:bookmarkEnd w:id="58"/>
      <w:bookmarkEnd w:id="59"/>
      <w:bookmarkEnd w:id="60"/>
    </w:p>
    <w:p>
      <w:pPr>
        <w:pStyle w:val="Heading3"/>
        <w:rPr>
          <w:snapToGrid w:val="0"/>
          <w:spacing w:val="-4"/>
        </w:rPr>
      </w:pPr>
      <w:bookmarkStart w:id="61" w:name="_Toc91580414"/>
      <w:bookmarkStart w:id="62" w:name="_Toc103667099"/>
      <w:bookmarkStart w:id="63" w:name="_Toc103741618"/>
      <w:bookmarkStart w:id="64" w:name="_Toc107981861"/>
      <w:bookmarkStart w:id="65" w:name="_Toc118800028"/>
      <w:bookmarkStart w:id="66" w:name="_Toc118860036"/>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61"/>
      <w:bookmarkEnd w:id="62"/>
      <w:bookmarkEnd w:id="63"/>
      <w:bookmarkEnd w:id="64"/>
      <w:bookmarkEnd w:id="65"/>
      <w:bookmarkEnd w:id="66"/>
    </w:p>
    <w:p>
      <w:pPr>
        <w:pStyle w:val="Heading5"/>
        <w:rPr>
          <w:snapToGrid w:val="0"/>
        </w:rPr>
      </w:pPr>
      <w:bookmarkStart w:id="67" w:name="_Toc487428954"/>
      <w:bookmarkStart w:id="68" w:name="_Toc17278662"/>
      <w:bookmarkStart w:id="69" w:name="_Toc118860037"/>
      <w:r>
        <w:rPr>
          <w:rStyle w:val="CharSectno"/>
        </w:rPr>
        <w:t>10</w:t>
      </w:r>
      <w:r>
        <w:rPr>
          <w:snapToGrid w:val="0"/>
        </w:rPr>
        <w:t>.</w:t>
      </w:r>
      <w:r>
        <w:rPr>
          <w:snapToGrid w:val="0"/>
        </w:rPr>
        <w:tab/>
        <w:t>Certain matters to be disregarded</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70" w:name="_Toc487428955"/>
      <w:bookmarkStart w:id="71" w:name="_Toc17278663"/>
      <w:bookmarkStart w:id="72" w:name="_Toc118860038"/>
      <w:r>
        <w:rPr>
          <w:rStyle w:val="CharSectno"/>
        </w:rPr>
        <w:t>11</w:t>
      </w:r>
      <w:r>
        <w:rPr>
          <w:snapToGrid w:val="0"/>
        </w:rPr>
        <w:t>.</w:t>
      </w:r>
      <w:r>
        <w:rPr>
          <w:snapToGrid w:val="0"/>
        </w:rPr>
        <w:tab/>
        <w:t>Land subject to water supply charges under this Division</w:t>
      </w:r>
      <w:bookmarkEnd w:id="70"/>
      <w:bookmarkEnd w:id="71"/>
      <w:bookmarkEnd w:id="72"/>
      <w:r>
        <w:rPr>
          <w:snapToGrid w:val="0"/>
        </w:rPr>
        <w:t xml:space="preserve"> </w:t>
      </w:r>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 xml:space="preserve">2; 29 Jun 1999 p. 2791; 29 Jun 2001 p. 3190.] </w:t>
      </w:r>
    </w:p>
    <w:p>
      <w:pPr>
        <w:pStyle w:val="Heading5"/>
        <w:rPr>
          <w:snapToGrid w:val="0"/>
        </w:rPr>
      </w:pPr>
      <w:bookmarkStart w:id="73" w:name="_Toc487428956"/>
      <w:bookmarkStart w:id="74" w:name="_Toc17278664"/>
      <w:bookmarkStart w:id="75" w:name="_Toc118860039"/>
      <w:r>
        <w:rPr>
          <w:rStyle w:val="CharSectno"/>
        </w:rPr>
        <w:t>12</w:t>
      </w:r>
      <w:r>
        <w:rPr>
          <w:snapToGrid w:val="0"/>
        </w:rPr>
        <w:t>.</w:t>
      </w:r>
      <w:r>
        <w:rPr>
          <w:snapToGrid w:val="0"/>
        </w:rPr>
        <w:tab/>
        <w:t>Exempt land</w:t>
      </w:r>
      <w:bookmarkEnd w:id="73"/>
      <w:bookmarkEnd w:id="74"/>
      <w:bookmarkEnd w:id="75"/>
      <w:r>
        <w:rPr>
          <w:snapToGrid w:val="0"/>
        </w:rPr>
        <w:t xml:space="preserve"> </w:t>
      </w:r>
    </w:p>
    <w:p>
      <w:pPr>
        <w:pStyle w:val="Subsection"/>
        <w:rPr>
          <w:snapToGrid w:val="0"/>
        </w:rPr>
      </w:pPr>
      <w:r>
        <w:rPr>
          <w:snapToGrid w:val="0"/>
        </w:rPr>
        <w:tab/>
        <w:t>(1)</w:t>
      </w:r>
      <w:r>
        <w:rPr>
          <w:snapToGrid w:val="0"/>
        </w:rPr>
        <w:tab/>
        <w:t>In this by</w:t>
      </w:r>
      <w:r>
        <w:rPr>
          <w:snapToGrid w:val="0"/>
        </w:rPr>
        <w:noBreakHyphen/>
        <w:t>law —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land that is not classified Capital Infrastructure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 xml:space="preserve">law 12 inserted in Gazette 13 May 1997 p. 2352; amended in Gazette 29 Jun 1999 p. 2791; 29 Jun 2001 p. 3190.] </w:t>
      </w:r>
    </w:p>
    <w:p>
      <w:pPr>
        <w:pStyle w:val="Heading5"/>
        <w:rPr>
          <w:snapToGrid w:val="0"/>
        </w:rPr>
      </w:pPr>
      <w:bookmarkStart w:id="76" w:name="_Toc487428957"/>
      <w:bookmarkStart w:id="77" w:name="_Toc17278665"/>
      <w:bookmarkStart w:id="78" w:name="_Toc118860040"/>
      <w:r>
        <w:rPr>
          <w:rStyle w:val="CharSectno"/>
        </w:rPr>
        <w:t>13</w:t>
      </w:r>
      <w:r>
        <w:rPr>
          <w:snapToGrid w:val="0"/>
        </w:rPr>
        <w:t>.</w:t>
      </w:r>
      <w:r>
        <w:rPr>
          <w:snapToGrid w:val="0"/>
        </w:rPr>
        <w:tab/>
        <w:t>Classification of land</w:t>
      </w:r>
      <w:bookmarkEnd w:id="76"/>
      <w:bookmarkEnd w:id="77"/>
      <w:bookmarkEnd w:id="78"/>
      <w:r>
        <w:rPr>
          <w:snapToGrid w:val="0"/>
        </w:rPr>
        <w:t xml:space="preserve"> </w:t>
      </w:r>
    </w:p>
    <w:p>
      <w:pPr>
        <w:pStyle w:val="Subsection"/>
        <w:rPr>
          <w:snapToGrid w:val="0"/>
        </w:rPr>
      </w:pPr>
      <w:r>
        <w:rPr>
          <w:snapToGrid w:val="0"/>
        </w:rPr>
        <w:tab/>
        <w:t>(1)</w:t>
      </w:r>
      <w:r>
        <w:rPr>
          <w:snapToGrid w:val="0"/>
        </w:rPr>
        <w:tab/>
        <w:t>For the purposes of this Division land may, irrespective of any other classification under these by</w:t>
      </w:r>
      <w:r>
        <w:rPr>
          <w:snapToGrid w:val="0"/>
        </w:rPr>
        <w:noBreakHyphen/>
        <w:t>laws, be classified by the Corporation as — </w:t>
      </w:r>
    </w:p>
    <w:p>
      <w:pPr>
        <w:pStyle w:val="Indenta"/>
        <w:rPr>
          <w:snapToGrid w:val="0"/>
        </w:rPr>
      </w:pPr>
      <w:r>
        <w:rPr>
          <w:snapToGrid w:val="0"/>
        </w:rPr>
        <w:tab/>
        <w:t>(a)</w:t>
      </w:r>
      <w:r>
        <w:rPr>
          <w:snapToGrid w:val="0"/>
        </w:rPr>
        <w:tab/>
        <w:t>Residential, if the land — </w:t>
      </w:r>
    </w:p>
    <w:p>
      <w:pPr>
        <w:pStyle w:val="Indenti"/>
        <w:rPr>
          <w:snapToGrid w:val="0"/>
        </w:rPr>
      </w:pPr>
      <w:r>
        <w:rPr>
          <w:snapToGrid w:val="0"/>
        </w:rPr>
        <w:tab/>
        <w:t>(i)</w:t>
      </w:r>
      <w:r>
        <w:rPr>
          <w:snapToGrid w:val="0"/>
        </w:rPr>
        <w:tab/>
        <w:t>is used wholly or primarily for the purpose of providing the owner or occupier of the land with a residence for himself, his family or servants, or any of them; and</w:t>
      </w:r>
    </w:p>
    <w:p>
      <w:pPr>
        <w:pStyle w:val="Indenti"/>
        <w:rPr>
          <w:snapToGrid w:val="0"/>
        </w:rPr>
      </w:pPr>
      <w:r>
        <w:rPr>
          <w:snapToGrid w:val="0"/>
        </w:rPr>
        <w:tab/>
        <w:t>(ii)</w:t>
      </w:r>
      <w:r>
        <w:rPr>
          <w:snapToGrid w:val="0"/>
        </w:rPr>
        <w:tab/>
        <w:t>in the opinion of the Corporation, is not used in whole or in part for the purpose of providing holiday accommodation;</w:t>
      </w:r>
    </w:p>
    <w:p>
      <w:pPr>
        <w:pStyle w:val="Indenta"/>
        <w:rPr>
          <w:snapToGrid w:val="0"/>
        </w:rPr>
      </w:pPr>
      <w:r>
        <w:rPr>
          <w:snapToGrid w:val="0"/>
        </w:rPr>
        <w:tab/>
        <w:t>(b)</w:t>
      </w:r>
      <w:r>
        <w:rPr>
          <w:snapToGrid w:val="0"/>
        </w:rPr>
        <w:tab/>
        <w:t>Commercial/Residential, if the land, although not used wholly or primarily for the purpose mentioned in paragraph (a), is used for the purpose while also being used for the purpose of a shop, workshop, office, bakery, surgery, or another business purpose;</w:t>
      </w:r>
    </w:p>
    <w:p>
      <w:pPr>
        <w:pStyle w:val="Indenta"/>
        <w:rPr>
          <w:snapToGrid w:val="0"/>
        </w:rPr>
      </w:pPr>
      <w:r>
        <w:rPr>
          <w:snapToGrid w:val="0"/>
        </w:rPr>
        <w:tab/>
        <w:t>(ba)</w:t>
      </w:r>
      <w:r>
        <w:rPr>
          <w:snapToGrid w:val="0"/>
        </w:rPr>
        <w:tab/>
        <w:t>Semi</w:t>
      </w:r>
      <w:r>
        <w:rPr>
          <w:snapToGrid w:val="0"/>
        </w:rPr>
        <w:noBreakHyphen/>
        <w:t>rural/Residential, if the land is in the metropolitan area and — </w:t>
      </w:r>
    </w:p>
    <w:p>
      <w:pPr>
        <w:pStyle w:val="Indenti"/>
        <w:rPr>
          <w:snapToGrid w:val="0"/>
        </w:rPr>
      </w:pPr>
      <w:r>
        <w:rPr>
          <w:snapToGrid w:val="0"/>
        </w:rPr>
        <w:tab/>
        <w:t>(i)</w:t>
      </w:r>
      <w:r>
        <w:rPr>
          <w:snapToGrid w:val="0"/>
        </w:rPr>
        <w:tab/>
        <w:t>although not used primarily for the purpose mentioned in paragraph (a), is used for that purpose; and</w:t>
      </w:r>
    </w:p>
    <w:p>
      <w:pPr>
        <w:pStyle w:val="Indenti"/>
        <w:rPr>
          <w:snapToGrid w:val="0"/>
          <w:spacing w:val="-4"/>
        </w:rPr>
      </w:pPr>
      <w:r>
        <w:rPr>
          <w:snapToGrid w:val="0"/>
          <w:spacing w:val="-4"/>
        </w:rPr>
        <w:tab/>
        <w:t>(ii)</w:t>
      </w:r>
      <w:r>
        <w:rPr>
          <w:snapToGrid w:val="0"/>
          <w:spacing w:val="-4"/>
        </w:rPr>
        <w:tab/>
        <w:t>is also used for the purpose of primary production (which includes use for the purpose of a farm, market garden, kennel, plant nursery, orchard, stable, vineyard, or other similar purpose),</w:t>
      </w:r>
    </w:p>
    <w:p>
      <w:pPr>
        <w:pStyle w:val="Indenta"/>
        <w:spacing w:before="60"/>
        <w:rPr>
          <w:snapToGrid w:val="0"/>
        </w:rPr>
      </w:pPr>
      <w:r>
        <w:rPr>
          <w:snapToGrid w:val="0"/>
        </w:rPr>
        <w:tab/>
      </w:r>
      <w:r>
        <w:rPr>
          <w:snapToGrid w:val="0"/>
        </w:rPr>
        <w:tab/>
        <w:t>and water is used on the land wholly or primarily for the purpose mentioned in paragraph (a);</w:t>
      </w:r>
    </w:p>
    <w:p>
      <w:pPr>
        <w:pStyle w:val="Indenta"/>
        <w:spacing w:before="60"/>
        <w:rPr>
          <w:snapToGrid w:val="0"/>
        </w:rPr>
      </w:pPr>
      <w:r>
        <w:rPr>
          <w:snapToGrid w:val="0"/>
        </w:rPr>
        <w:tab/>
        <w:t>(c)</w:t>
      </w:r>
      <w:r>
        <w:rPr>
          <w:snapToGrid w:val="0"/>
        </w:rPr>
        <w:tab/>
        <w:t>Commercial, if the land is not in the metropolitan area and is used for business, professional, holiday accommodation or other commercial purposes that are not the subject of another class prescribed in this by</w:t>
      </w:r>
      <w:r>
        <w:rPr>
          <w:snapToGrid w:val="0"/>
        </w:rPr>
        <w:noBreakHyphen/>
        <w:t>law;</w:t>
      </w:r>
    </w:p>
    <w:p>
      <w:pPr>
        <w:pStyle w:val="Indenta"/>
        <w:spacing w:before="60"/>
        <w:rPr>
          <w:snapToGrid w:val="0"/>
        </w:rPr>
      </w:pPr>
      <w:r>
        <w:rPr>
          <w:snapToGrid w:val="0"/>
        </w:rPr>
        <w:tab/>
        <w:t>(d)</w:t>
      </w:r>
      <w:r>
        <w:rPr>
          <w:snapToGrid w:val="0"/>
        </w:rPr>
        <w:tab/>
        <w:t>Industrial, if the land is not in the metropolitan area and is used for manufacturing or processing involving the use of water as an essential commodity;</w:t>
      </w:r>
    </w:p>
    <w:p>
      <w:pPr>
        <w:pStyle w:val="Indenta"/>
        <w:spacing w:before="60"/>
        <w:rPr>
          <w:snapToGrid w:val="0"/>
        </w:rPr>
      </w:pPr>
      <w:r>
        <w:rPr>
          <w:snapToGrid w:val="0"/>
        </w:rPr>
        <w:tab/>
        <w:t>(e)</w:t>
      </w:r>
      <w:r>
        <w:rPr>
          <w:snapToGrid w:val="0"/>
        </w:rPr>
        <w:tab/>
        <w:t>Vacant Land, if there is no building on the land and it is not appropriate to otherwise classify the land under this by</w:t>
      </w:r>
      <w:r>
        <w:rPr>
          <w:snapToGrid w:val="0"/>
        </w:rPr>
        <w:noBreakHyphen/>
        <w:t>law;</w:t>
      </w:r>
    </w:p>
    <w:p>
      <w:pPr>
        <w:pStyle w:val="Indenta"/>
        <w:spacing w:before="60"/>
        <w:rPr>
          <w:snapToGrid w:val="0"/>
        </w:rPr>
      </w:pPr>
      <w:r>
        <w:rPr>
          <w:snapToGrid w:val="0"/>
        </w:rPr>
        <w:tab/>
        <w:t>(f)</w:t>
      </w:r>
      <w:r>
        <w:rPr>
          <w:snapToGrid w:val="0"/>
        </w:rPr>
        <w:tab/>
        <w:t xml:space="preserve">Farmland, if the land comes within the definition of “farm land” in section 5(1) of the </w:t>
      </w:r>
      <w:r>
        <w:rPr>
          <w:i/>
          <w:snapToGrid w:val="0"/>
        </w:rPr>
        <w:t>Country Areas Water Supply Act 1947</w:t>
      </w:r>
      <w:r>
        <w:rPr>
          <w:snapToGrid w:val="0"/>
        </w:rPr>
        <w:t xml:space="preserve"> and is within 2.5 kilometres of a main or other pipe from which the Corporation is prepared to supply water to the land;</w:t>
      </w:r>
    </w:p>
    <w:p>
      <w:pPr>
        <w:pStyle w:val="Indenta"/>
        <w:spacing w:before="60"/>
        <w:rPr>
          <w:snapToGrid w:val="0"/>
        </w:rPr>
      </w:pPr>
      <w:r>
        <w:rPr>
          <w:snapToGrid w:val="0"/>
        </w:rPr>
        <w:tab/>
        <w:t>(fa)</w:t>
      </w:r>
      <w:r>
        <w:rPr>
          <w:snapToGrid w:val="0"/>
        </w:rPr>
        <w:tab/>
        <w:t>Metropolitan Farmland, if the land is in the metropolitan area and was immediately before 1 July 1989 classified as Farmland;</w:t>
      </w:r>
    </w:p>
    <w:p>
      <w:pPr>
        <w:pStyle w:val="Indenta"/>
        <w:spacing w:before="60"/>
        <w:rPr>
          <w:snapToGrid w:val="0"/>
        </w:rPr>
      </w:pPr>
      <w:r>
        <w:rPr>
          <w:snapToGrid w:val="0"/>
        </w:rPr>
        <w:tab/>
        <w:t>(g)</w:t>
      </w:r>
      <w:r>
        <w:rPr>
          <w:snapToGrid w:val="0"/>
        </w:rP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rPr>
          <w:snapToGrid w:val="0"/>
        </w:rPr>
        <w:noBreakHyphen/>
        <w:t>law;</w:t>
      </w:r>
    </w:p>
    <w:p>
      <w:pPr>
        <w:pStyle w:val="Indenta"/>
        <w:spacing w:before="60"/>
        <w:rPr>
          <w:snapToGrid w:val="0"/>
        </w:rPr>
      </w:pPr>
      <w:r>
        <w:rPr>
          <w:snapToGrid w:val="0"/>
        </w:rPr>
        <w:tab/>
        <w:t>(h)</w:t>
      </w:r>
      <w:r>
        <w:rPr>
          <w:snapToGrid w:val="0"/>
        </w:rPr>
        <w:tab/>
        <w:t>CBH Grain Storage, if the land is not in the metropolitan area and is used by Co</w:t>
      </w:r>
      <w:r>
        <w:rPr>
          <w:snapToGrid w:val="0"/>
        </w:rPr>
        <w:noBreakHyphen/>
        <w:t>operative Bulk Handling Limited for the purpose of the storage of grain;</w:t>
      </w:r>
    </w:p>
    <w:p>
      <w:pPr>
        <w:pStyle w:val="Indenta"/>
        <w:spacing w:before="60"/>
        <w:rPr>
          <w:snapToGrid w:val="0"/>
        </w:rPr>
      </w:pPr>
      <w:r>
        <w:rPr>
          <w:snapToGrid w:val="0"/>
        </w:rPr>
        <w:tab/>
        <w:t>(i)</w:t>
      </w:r>
      <w:r>
        <w:rPr>
          <w:snapToGrid w:val="0"/>
        </w:rPr>
        <w:tab/>
        <w:t>Mining, if the land is not in the metropolitan area and is used for the purposes of mining;</w:t>
      </w:r>
    </w:p>
    <w:p>
      <w:pPr>
        <w:pStyle w:val="Indenta"/>
        <w:spacing w:before="60"/>
        <w:rPr>
          <w:snapToGrid w:val="0"/>
        </w:rPr>
      </w:pPr>
      <w:r>
        <w:rPr>
          <w:snapToGrid w:val="0"/>
        </w:rPr>
        <w:tab/>
        <w:t>(j)</w:t>
      </w:r>
      <w:r>
        <w:rPr>
          <w:snapToGrid w:val="0"/>
        </w:rPr>
        <w:tab/>
        <w:t xml:space="preserve">Irrigated Market Gardens, if the land, not being in the metropolitan area, is used for growing vegetables or fruit for market and is irrigated with water other than water supplied under the </w:t>
      </w:r>
      <w:r>
        <w:rPr>
          <w:i/>
          <w:snapToGrid w:val="0"/>
        </w:rPr>
        <w:t>Rights in Water and Irrigation Act 1914</w:t>
      </w:r>
      <w:r>
        <w:rPr>
          <w:snapToGrid w:val="0"/>
        </w:rPr>
        <w:t>;</w:t>
      </w:r>
    </w:p>
    <w:p>
      <w:pPr>
        <w:pStyle w:val="Indenta"/>
        <w:spacing w:before="60"/>
        <w:rPr>
          <w:snapToGrid w:val="0"/>
          <w:spacing w:val="-4"/>
        </w:rPr>
      </w:pPr>
      <w:r>
        <w:rPr>
          <w:snapToGrid w:val="0"/>
          <w:spacing w:val="-4"/>
        </w:rPr>
        <w:tab/>
        <w:t>(k)</w:t>
      </w:r>
      <w:r>
        <w:rPr>
          <w:snapToGrid w:val="0"/>
          <w:spacing w:val="-4"/>
        </w:rPr>
        <w:tab/>
        <w:t>Institutional/Public, if the land is not in the metropolitan area and is used for such club, institutional, or public purpose as the Corporation approves, not being a purpose otherwise specifically provided for in this by</w:t>
      </w:r>
      <w:r>
        <w:rPr>
          <w:snapToGrid w:val="0"/>
          <w:spacing w:val="-4"/>
        </w:rPr>
        <w:noBreakHyphen/>
        <w:t>law;</w:t>
      </w:r>
    </w:p>
    <w:p>
      <w:pPr>
        <w:pStyle w:val="Indenta"/>
        <w:spacing w:before="60"/>
        <w:rPr>
          <w:snapToGrid w:val="0"/>
        </w:rPr>
      </w:pPr>
      <w:r>
        <w:rPr>
          <w:snapToGrid w:val="0"/>
        </w:rPr>
        <w:tab/>
        <w:t>(l)</w:t>
      </w:r>
      <w:r>
        <w:rPr>
          <w:snapToGrid w:val="0"/>
        </w:rPr>
        <w:tab/>
        <w:t>Community Residential, if the land is occupied as a communal property on which several family units dwell at the same time and is managed by the persons dwelling on the land or a committee of them;</w:t>
      </w:r>
    </w:p>
    <w:p>
      <w:pPr>
        <w:pStyle w:val="Indenta"/>
        <w:spacing w:before="60"/>
        <w:rPr>
          <w:snapToGrid w:val="0"/>
        </w:rPr>
      </w:pPr>
      <w:r>
        <w:rPr>
          <w:snapToGrid w:val="0"/>
        </w:rPr>
        <w:tab/>
        <w:t>(m)</w:t>
      </w:r>
      <w:r>
        <w:rPr>
          <w:snapToGrid w:val="0"/>
        </w:rPr>
        <w:tab/>
        <w:t>Railways, if the land, not being in the metropolitan area, is used for railway purposes other than for the purpose of quarters, institutes or halls;</w:t>
      </w:r>
    </w:p>
    <w:p>
      <w:pPr>
        <w:pStyle w:val="Indenta"/>
        <w:spacing w:before="60"/>
        <w:rPr>
          <w:snapToGrid w:val="0"/>
        </w:rPr>
      </w:pPr>
      <w:r>
        <w:rPr>
          <w:snapToGrid w:val="0"/>
        </w:rPr>
        <w:tab/>
        <w:t>(n)</w:t>
      </w:r>
      <w:r>
        <w:rPr>
          <w:snapToGrid w:val="0"/>
        </w:rPr>
        <w:tab/>
        <w:t>Charitable purposes, if, in the opinion of the Corporation, the land is used for the purpose of —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spacing w:before="60"/>
        <w:rPr>
          <w:snapToGrid w:val="0"/>
        </w:rPr>
      </w:pPr>
      <w:r>
        <w:rPr>
          <w:snapToGrid w:val="0"/>
        </w:rPr>
        <w:tab/>
      </w:r>
      <w:r>
        <w:rPr>
          <w:snapToGrid w:val="0"/>
        </w:rPr>
        <w:tab/>
        <w:t>by a private organisation that is not operated for the purpose of profit or gain to individual members, shareholders or owners.</w:t>
      </w:r>
    </w:p>
    <w:p>
      <w:pPr>
        <w:pStyle w:val="Subsection"/>
        <w:spacing w:before="120"/>
        <w:rPr>
          <w:snapToGrid w:val="0"/>
        </w:rPr>
      </w:pPr>
      <w:r>
        <w:rPr>
          <w:snapToGrid w:val="0"/>
        </w:rPr>
        <w:tab/>
        <w:t>(2)</w:t>
      </w:r>
      <w:r>
        <w:rPr>
          <w:snapToGrid w:val="0"/>
        </w:rPr>
        <w:tab/>
        <w:t>Land shall not be classified as Irrigated Market Gardens unless the Corporation considers that the availability of water in the locality is sufficient to justify the land being so classified.</w:t>
      </w:r>
    </w:p>
    <w:p>
      <w:pPr>
        <w:pStyle w:val="Subsection"/>
        <w:spacing w:before="120"/>
        <w:rPr>
          <w:snapToGrid w:val="0"/>
        </w:rPr>
      </w:pPr>
      <w:r>
        <w:rPr>
          <w:snapToGrid w:val="0"/>
        </w:rPr>
        <w:tab/>
        <w:t>(3)</w:t>
      </w:r>
      <w:r>
        <w:rPr>
          <w:snapToGrid w:val="0"/>
        </w:rPr>
        <w:tab/>
        <w:t>For the purposes of this Division, land may, irrespective of any other classification under sub</w:t>
      </w:r>
      <w:r>
        <w:rPr>
          <w:snapToGrid w:val="0"/>
        </w:rPr>
        <w:noBreakHyphen/>
        <w:t>bylaw (1), be classified by the Corporation as Capital Infrastructure if — </w:t>
      </w:r>
    </w:p>
    <w:p>
      <w:pPr>
        <w:pStyle w:val="Indenta"/>
        <w:spacing w:before="60"/>
        <w:rPr>
          <w:snapToGrid w:val="0"/>
        </w:rPr>
      </w:pPr>
      <w:r>
        <w:rPr>
          <w:snapToGrid w:val="0"/>
        </w:rPr>
        <w:tab/>
        <w:t>(a)</w:t>
      </w:r>
      <w:r>
        <w:rPr>
          <w:snapToGrid w:val="0"/>
        </w:rPr>
        <w:tab/>
        <w:t>the Corporation determines that the land is in an area specified in Column 1 of</w:t>
      </w:r>
      <w:r>
        <w:t xml:space="preserve"> the Table to Schedule 1 item 33</w:t>
      </w:r>
      <w:r>
        <w:rPr>
          <w:snapToGrid w:val="0"/>
        </w:rPr>
        <w:t>; and</w:t>
      </w:r>
    </w:p>
    <w:p>
      <w:pPr>
        <w:pStyle w:val="Indenta"/>
        <w:rPr>
          <w:snapToGrid w:val="0"/>
        </w:rPr>
      </w:pPr>
      <w:r>
        <w:rPr>
          <w:snapToGrid w:val="0"/>
        </w:rPr>
        <w:tab/>
        <w:t>(b)</w:t>
      </w:r>
      <w:r>
        <w:rPr>
          <w:snapToGrid w:val="0"/>
        </w:rPr>
        <w:tab/>
        <w:t>the Corporation provides or is to provide works to ensure the supply of water to the land.</w:t>
      </w:r>
    </w:p>
    <w:p>
      <w:pPr>
        <w:pStyle w:val="Footnotesection"/>
      </w:pPr>
      <w:r>
        <w:tab/>
        <w:t>[</w:t>
      </w:r>
      <w:r>
        <w:rPr>
          <w:spacing w:val="-2"/>
        </w:rPr>
        <w:t>By</w:t>
      </w:r>
      <w:r>
        <w:rPr>
          <w:spacing w:val="-2"/>
        </w:rPr>
        <w:noBreakHyphen/>
        <w:t>law 13 amended in Gazette 31 Jul 1987 p. 2884; 29 Jun 1988 p. 2113; 29 Jun 1989 p. 1871; 16 Sep 1994 p. 4807; 29 Dec 1995 p. 6331; 28 Jun 1996 p. 3106; 13 May 1997 p. 2352; 29 Jun 1999 p. 2791; 29 Jun 2001 p. 3190.</w:t>
      </w:r>
      <w:r>
        <w:t xml:space="preserve">] </w:t>
      </w:r>
    </w:p>
    <w:p>
      <w:pPr>
        <w:pStyle w:val="Ednotesection"/>
      </w:pPr>
      <w:r>
        <w:t>[</w:t>
      </w:r>
      <w:r>
        <w:rPr>
          <w:b/>
        </w:rPr>
        <w:t>13A.</w:t>
      </w:r>
      <w:r>
        <w:tab/>
        <w:t xml:space="preserve">Repealed in Gazette 29 Jun 1988 p. 2113.] </w:t>
      </w:r>
    </w:p>
    <w:p>
      <w:pPr>
        <w:pStyle w:val="Heading5"/>
        <w:rPr>
          <w:snapToGrid w:val="0"/>
        </w:rPr>
      </w:pPr>
      <w:bookmarkStart w:id="79" w:name="_Toc487428958"/>
      <w:bookmarkStart w:id="80" w:name="_Toc17278666"/>
      <w:bookmarkStart w:id="81" w:name="_Toc118860041"/>
      <w:r>
        <w:rPr>
          <w:rStyle w:val="CharSectno"/>
        </w:rPr>
        <w:t>14</w:t>
      </w:r>
      <w:r>
        <w:rPr>
          <w:snapToGrid w:val="0"/>
        </w:rPr>
        <w:t>.</w:t>
      </w:r>
      <w:r>
        <w:rPr>
          <w:snapToGrid w:val="0"/>
        </w:rPr>
        <w:tab/>
        <w:t>Indexation of certain valuations</w:t>
      </w:r>
      <w:bookmarkEnd w:id="79"/>
      <w:bookmarkEnd w:id="80"/>
      <w:bookmarkEnd w:id="81"/>
      <w:r>
        <w:rPr>
          <w:snapToGrid w:val="0"/>
        </w:rPr>
        <w:t xml:space="preserve"> </w:t>
      </w:r>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82" w:name="_Toc487428960"/>
      <w:bookmarkStart w:id="83" w:name="_Toc17278667"/>
      <w:bookmarkStart w:id="84" w:name="_Toc118860042"/>
      <w:r>
        <w:rPr>
          <w:rStyle w:val="CharSectno"/>
        </w:rPr>
        <w:t>16</w:t>
      </w:r>
      <w:r>
        <w:rPr>
          <w:snapToGrid w:val="0"/>
        </w:rPr>
        <w:t>.</w:t>
      </w:r>
      <w:r>
        <w:rPr>
          <w:snapToGrid w:val="0"/>
        </w:rPr>
        <w:tab/>
        <w:t>Notional residential units</w:t>
      </w:r>
      <w:bookmarkEnd w:id="82"/>
      <w:bookmarkEnd w:id="83"/>
      <w:bookmarkEnd w:id="84"/>
      <w:r>
        <w:rPr>
          <w:snapToGrid w:val="0"/>
        </w:rPr>
        <w:t xml:space="preserve"> </w:t>
      </w:r>
    </w:p>
    <w:p>
      <w:pPr>
        <w:pStyle w:val="Subsection"/>
        <w:spacing w:before="120"/>
        <w:rPr>
          <w:snapToGrid w:val="0"/>
        </w:rPr>
      </w:pPr>
      <w:r>
        <w:rPr>
          <w:snapToGrid w:val="0"/>
        </w:rPr>
        <w:tab/>
      </w:r>
      <w:r>
        <w:rPr>
          <w:snapToGrid w:val="0"/>
        </w:rPr>
        <w:tab/>
        <w:t>In respect of land that is classified as Community Residential, 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 xml:space="preserve">law 16 amended in Gazette 29 Dec 1995 p. 6331.] </w:t>
      </w:r>
    </w:p>
    <w:p>
      <w:pPr>
        <w:pStyle w:val="Heading5"/>
        <w:spacing w:before="240"/>
        <w:rPr>
          <w:snapToGrid w:val="0"/>
        </w:rPr>
      </w:pPr>
      <w:bookmarkStart w:id="85" w:name="_Toc487428961"/>
      <w:bookmarkStart w:id="86" w:name="_Toc17278668"/>
      <w:bookmarkStart w:id="87" w:name="_Toc118860043"/>
      <w:r>
        <w:rPr>
          <w:rStyle w:val="CharSectno"/>
        </w:rPr>
        <w:t>17</w:t>
      </w:r>
      <w:r>
        <w:rPr>
          <w:snapToGrid w:val="0"/>
        </w:rPr>
        <w:t>.</w:t>
      </w:r>
      <w:r>
        <w:rPr>
          <w:snapToGrid w:val="0"/>
        </w:rPr>
        <w:tab/>
        <w:t>Quantity charges for the supply of water</w:t>
      </w:r>
      <w:bookmarkEnd w:id="85"/>
      <w:bookmarkEnd w:id="86"/>
      <w:bookmarkEnd w:id="87"/>
      <w:r>
        <w:rPr>
          <w:snapToGrid w:val="0"/>
        </w:rPr>
        <w:t xml:space="preserve"> </w:t>
      </w:r>
    </w:p>
    <w:p>
      <w:pPr>
        <w:pStyle w:val="Subsection"/>
        <w:spacing w:before="140"/>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3</w:t>
      </w:r>
      <w:r>
        <w:rPr>
          <w:snapToGrid w:val="0"/>
        </w:rPr>
        <w:t>.</w:t>
      </w:r>
    </w:p>
    <w:p>
      <w:pPr>
        <w:pStyle w:val="Subsection"/>
        <w:spacing w:before="140"/>
        <w:rPr>
          <w:snapToGrid w:val="0"/>
        </w:rPr>
      </w:pPr>
      <w:r>
        <w:rPr>
          <w:snapToGrid w:val="0"/>
        </w:rPr>
        <w:tab/>
        <w:t>(2)</w:t>
      </w:r>
      <w:r>
        <w:rPr>
          <w:snapToGrid w:val="0"/>
        </w:rPr>
        <w:tab/>
        <w:t xml:space="preserve">Where </w:t>
      </w:r>
      <w:r>
        <w:t xml:space="preserve">Schedule 1 Division 3 </w:t>
      </w:r>
      <w:r>
        <w:rPr>
          <w:snapToGrid w:val="0"/>
        </w:rPr>
        <w:t>is amended during a charge period the amount payable for the period is to be calculated as if that amendment had not occurred.</w:t>
      </w:r>
    </w:p>
    <w:p>
      <w:pPr>
        <w:pStyle w:val="Subsection"/>
        <w:spacing w:before="14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18, 19, 20 or 21</w:t>
      </w:r>
      <w:r>
        <w:rPr>
          <w:snapToGrid w:val="0"/>
        </w:rPr>
        <w:t>; and</w:t>
      </w:r>
    </w:p>
    <w:p>
      <w:pPr>
        <w:pStyle w:val="Indenta"/>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2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 item 32.</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 xml:space="preserve">2; 29 Jun 2001 p. 3191.] </w:t>
      </w:r>
    </w:p>
    <w:p>
      <w:pPr>
        <w:pStyle w:val="Heading5"/>
        <w:spacing w:before="240"/>
        <w:rPr>
          <w:snapToGrid w:val="0"/>
        </w:rPr>
      </w:pPr>
      <w:bookmarkStart w:id="88" w:name="_Toc487428962"/>
      <w:bookmarkStart w:id="89" w:name="_Toc17278669"/>
      <w:bookmarkStart w:id="90" w:name="_Toc118860044"/>
      <w:r>
        <w:rPr>
          <w:rStyle w:val="CharSectno"/>
        </w:rPr>
        <w:t>17A</w:t>
      </w:r>
      <w:r>
        <w:rPr>
          <w:snapToGrid w:val="0"/>
        </w:rPr>
        <w:t>.</w:t>
      </w:r>
      <w:r>
        <w:rPr>
          <w:snapToGrid w:val="0"/>
        </w:rPr>
        <w:tab/>
        <w:t>Caravan parks</w:t>
      </w:r>
      <w:bookmarkEnd w:id="88"/>
      <w:bookmarkEnd w:id="89"/>
      <w:bookmarkEnd w:id="90"/>
      <w:r>
        <w:rPr>
          <w:snapToGrid w:val="0"/>
        </w:rPr>
        <w:t xml:space="preserve"> </w:t>
      </w:r>
    </w:p>
    <w:p>
      <w:pPr>
        <w:pStyle w:val="Subsection"/>
        <w:spacing w:before="140"/>
        <w:rPr>
          <w:snapToGrid w:val="0"/>
        </w:rPr>
      </w:pPr>
      <w:r>
        <w:rPr>
          <w:snapToGrid w:val="0"/>
        </w:rPr>
        <w:tab/>
        <w:t>(1)</w:t>
      </w:r>
      <w:r>
        <w:rPr>
          <w:snapToGrid w:val="0"/>
        </w:rPr>
        <w:tab/>
        <w:t>The charges for water supply to strata titled caravan bays are the annual charge per bay set out in Schedule 1 item 3 together with a quantity charge calculated under by</w:t>
      </w:r>
      <w:r>
        <w:rPr>
          <w:snapToGrid w:val="0"/>
        </w:rPr>
        <w:noBreakHyphen/>
        <w:t>law 17 with the following variations to Schedule 1 — </w:t>
      </w:r>
    </w:p>
    <w:p>
      <w:pPr>
        <w:pStyle w:val="Indenta"/>
        <w:spacing w:before="60"/>
        <w:rPr>
          <w:snapToGrid w:val="0"/>
        </w:rPr>
      </w:pPr>
      <w:r>
        <w:rPr>
          <w:snapToGrid w:val="0"/>
        </w:rPr>
        <w:tab/>
        <w:t>(a)</w:t>
      </w:r>
      <w:r>
        <w:rPr>
          <w:snapToGrid w:val="0"/>
        </w:rPr>
        <w:tab/>
        <w:t>for bays in the metropolitan area, the first 150 kL of water supplied is charged at the rate for metropolitan residential usage shown in item 18 and water usage over 150 kL is charged at the maximum rate for metropolitan Commercial/Residential usage set out in item 22(c);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 item 20 and water usage over 150 kL is charged at the maximum rate for non</w:t>
      </w:r>
      <w:r>
        <w:rPr>
          <w:snapToGrid w:val="0"/>
        </w:rPr>
        <w:noBreakHyphen/>
        <w:t>metropolitan Commercial/Residential usage set out in item 25(i).</w:t>
      </w:r>
    </w:p>
    <w:p>
      <w:pPr>
        <w:pStyle w:val="Subsection"/>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16</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22(a)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9(d)</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25(b)</w:t>
      </w:r>
      <w:r>
        <w:rPr>
          <w:snapToGrid w:val="0"/>
        </w:rPr>
        <w:t>.</w:t>
      </w:r>
    </w:p>
    <w:p>
      <w:pPr>
        <w:pStyle w:val="Subsection"/>
        <w:rPr>
          <w:snapToGrid w:val="0"/>
        </w:rPr>
      </w:pPr>
      <w:r>
        <w:rPr>
          <w:snapToGrid w:val="0"/>
        </w:rPr>
        <w:tab/>
        <w:t>(3)</w:t>
      </w:r>
      <w:r>
        <w:rPr>
          <w:snapToGrid w:val="0"/>
        </w:rPr>
        <w:tab/>
        <w:t>The operator of a commercial caravan park may, at his or her option, nominate a number of bays as long term residential caravan bays, and as a consequence —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 xml:space="preserve">2; 1 Jul 2002 p. 3156.] </w:t>
      </w:r>
    </w:p>
    <w:p>
      <w:pPr>
        <w:pStyle w:val="Heading5"/>
        <w:rPr>
          <w:snapToGrid w:val="0"/>
        </w:rPr>
      </w:pPr>
      <w:bookmarkStart w:id="91" w:name="_Toc17278670"/>
      <w:bookmarkStart w:id="92" w:name="_Toc118860045"/>
      <w:bookmarkStart w:id="93" w:name="_Toc487428964"/>
      <w:r>
        <w:rPr>
          <w:rStyle w:val="CharSectno"/>
        </w:rPr>
        <w:t>17B</w:t>
      </w:r>
      <w:r>
        <w:t>.</w:t>
      </w:r>
      <w:r>
        <w:tab/>
      </w:r>
      <w:r>
        <w:rPr>
          <w:snapToGrid w:val="0"/>
        </w:rPr>
        <w:t>Metropolitan non</w:t>
      </w:r>
      <w:r>
        <w:rPr>
          <w:snapToGrid w:val="0"/>
        </w:rPr>
        <w:noBreakHyphen/>
        <w:t>residential property water supply charges</w:t>
      </w:r>
      <w:bookmarkEnd w:id="91"/>
      <w:bookmarkEnd w:id="92"/>
      <w:r>
        <w:rPr>
          <w:snapToGrid w:val="0"/>
        </w:rPr>
        <w:t xml:space="preserve"> </w:t>
      </w:r>
    </w:p>
    <w:p>
      <w:pPr>
        <w:pStyle w:val="Subsection"/>
        <w:rPr>
          <w:snapToGrid w:val="0"/>
        </w:rPr>
      </w:pPr>
      <w:r>
        <w:rPr>
          <w:snapToGrid w:val="0"/>
        </w:rPr>
        <w:tab/>
        <w:t>(1)</w:t>
      </w:r>
      <w:r>
        <w:rPr>
          <w:snapToGrid w:val="0"/>
        </w:rPr>
        <w:tab/>
        <w:t>Where a metropolitan non</w:t>
      </w:r>
      <w:r>
        <w:rPr>
          <w:snapToGrid w:val="0"/>
        </w:rPr>
        <w:noBreakHyphen/>
        <w:t>residential property is metered by the Corporation, the charge payable for the current year for the provision of water supply to the property is the charge payable for the relevant size meter as set out in Schedule 1 Item 16.</w:t>
      </w:r>
    </w:p>
    <w:p>
      <w:pPr>
        <w:pStyle w:val="Subsection"/>
        <w:rPr>
          <w:snapToGrid w:val="0"/>
        </w:rPr>
      </w:pPr>
      <w:r>
        <w:rPr>
          <w:snapToGrid w:val="0"/>
        </w:rPr>
        <w:tab/>
        <w:t>(2)</w:t>
      </w:r>
      <w:r>
        <w:rPr>
          <w:snapToGrid w:val="0"/>
        </w:rPr>
        <w:tab/>
        <w:t>Where a metropolitan non</w:t>
      </w:r>
      <w:r>
        <w:rPr>
          <w:snapToGrid w:val="0"/>
        </w:rPr>
        <w:noBreakHyphen/>
        <w:t>residential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w:t>
      </w:r>
    </w:p>
    <w:p>
      <w:pPr>
        <w:pStyle w:val="Heading5"/>
      </w:pPr>
      <w:bookmarkStart w:id="94" w:name="_Toc17278671"/>
      <w:bookmarkStart w:id="95" w:name="_Toc118860046"/>
      <w:r>
        <w:rPr>
          <w:rStyle w:val="CharSectno"/>
        </w:rPr>
        <w:t>17C</w:t>
      </w:r>
      <w:r>
        <w:t>.</w:t>
      </w:r>
      <w:r>
        <w:tab/>
        <w:t>Non</w:t>
      </w:r>
      <w:r>
        <w:noBreakHyphen/>
        <w:t>metropolitan, non</w:t>
      </w:r>
      <w:r>
        <w:noBreakHyphen/>
        <w:t>strata titled, Commercial or Industrial property water supply charges</w:t>
      </w:r>
      <w:bookmarkEnd w:id="93"/>
      <w:bookmarkEnd w:id="94"/>
      <w:bookmarkEnd w:id="95"/>
    </w:p>
    <w:p>
      <w:pPr>
        <w:pStyle w:val="Subsection"/>
      </w:pPr>
      <w:r>
        <w:tab/>
        <w:t>(1)</w:t>
      </w:r>
      <w:r>
        <w:tab/>
        <w:t>Where a property referred to in Schedule 1 item 9(c)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9(c)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9(c) is more than 12.2% greater than the charge calculated for the same service (and under the same circumstances) in the previous year, the charge is only payable up to that 12.2% increase.</w:t>
      </w:r>
    </w:p>
    <w:p>
      <w:pPr>
        <w:pStyle w:val="Footnotesection"/>
      </w:pPr>
      <w:r>
        <w:tab/>
        <w:t>[By</w:t>
      </w:r>
      <w:r>
        <w:noBreakHyphen/>
        <w:t>law 17C inserted in Gazette 29 Jun 2000 p. 3324; amended in Gazette 29 Jun 2001 p. 3192; 7 Aug 2001 p. 4037; 1 Jul 2002 p. 3157; 27 Jun 2003 p. 2287; 29 Jun 2004 p. 2467-8; 1 Jul 2005 p. 3034.]</w:t>
      </w:r>
    </w:p>
    <w:p>
      <w:pPr>
        <w:pStyle w:val="Heading5"/>
        <w:rPr>
          <w:snapToGrid w:val="0"/>
        </w:rPr>
      </w:pPr>
      <w:bookmarkStart w:id="96" w:name="_Toc487428965"/>
      <w:bookmarkStart w:id="97" w:name="_Toc17278672"/>
      <w:bookmarkStart w:id="98" w:name="_Toc118860047"/>
      <w:r>
        <w:rPr>
          <w:rStyle w:val="CharSectno"/>
        </w:rPr>
        <w:t>17D</w:t>
      </w:r>
      <w:r>
        <w:rPr>
          <w:snapToGrid w:val="0"/>
        </w:rPr>
        <w:t>.</w:t>
      </w:r>
      <w:r>
        <w:rPr>
          <w:snapToGrid w:val="0"/>
        </w:rPr>
        <w:tab/>
        <w:t>Various non</w:t>
      </w:r>
      <w:r>
        <w:rPr>
          <w:snapToGrid w:val="0"/>
        </w:rPr>
        <w:noBreakHyphen/>
        <w:t>metropolitan water supply charges and classifications</w:t>
      </w:r>
      <w:bookmarkEnd w:id="96"/>
      <w:bookmarkEnd w:id="97"/>
      <w:bookmarkEnd w:id="98"/>
      <w:r>
        <w:rPr>
          <w:snapToGrid w:val="0"/>
        </w:rPr>
        <w:t xml:space="preserve"> </w:t>
      </w:r>
    </w:p>
    <w:p>
      <w:pPr>
        <w:pStyle w:val="Subsection"/>
        <w:rPr>
          <w:snapToGrid w:val="0"/>
        </w:rPr>
      </w:pPr>
      <w:r>
        <w:rPr>
          <w:snapToGrid w:val="0"/>
        </w:rPr>
        <w:tab/>
        <w:t>(1)</w:t>
      </w:r>
      <w:r>
        <w:rPr>
          <w:snapToGrid w:val="0"/>
        </w:rPr>
        <w:tab/>
        <w:t>The charges for water supplied to non</w:t>
      </w:r>
      <w:r>
        <w:rPr>
          <w:snapToGrid w:val="0"/>
        </w:rPr>
        <w:softHyphen/>
      </w:r>
      <w:r>
        <w:rPr>
          <w:snapToGrid w:val="0"/>
        </w:rPr>
        <w:noBreakHyphen/>
        <w:t>metropolitan residential properties and non</w:t>
      </w:r>
      <w:r>
        <w:rPr>
          <w:snapToGrid w:val="0"/>
        </w:rPr>
        <w:noBreakHyphen/>
        <w:t>metropolitan commercial properties (including caravan parks), set out in — </w:t>
      </w:r>
    </w:p>
    <w:p>
      <w:pPr>
        <w:pStyle w:val="Indenta"/>
      </w:pPr>
      <w:r>
        <w:tab/>
        <w:t>(a)</w:t>
      </w:r>
      <w:r>
        <w:tab/>
        <w:t>Schedule 1 item 20;</w:t>
      </w:r>
    </w:p>
    <w:p>
      <w:pPr>
        <w:pStyle w:val="Indenta"/>
      </w:pPr>
      <w:r>
        <w:tab/>
        <w:t>(b)</w:t>
      </w:r>
      <w:r>
        <w:tab/>
        <w:t>Schedule 1 item 25(b);</w:t>
      </w:r>
    </w:p>
    <w:p>
      <w:pPr>
        <w:pStyle w:val="Indenta"/>
      </w:pPr>
      <w:r>
        <w:tab/>
        <w:t>(c)</w:t>
      </w:r>
      <w:r>
        <w:tab/>
        <w:t>Schedule 1 item 25(i);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 </w:t>
      </w:r>
    </w:p>
    <w:p>
      <w:pPr>
        <w:pStyle w:val="MiscellaneousHeading"/>
        <w:tabs>
          <w:tab w:val="left" w:pos="4253"/>
        </w:tabs>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w:t>
      </w:r>
    </w:p>
    <w:p>
      <w:pPr>
        <w:pStyle w:val="Heading5"/>
        <w:rPr>
          <w:snapToGrid w:val="0"/>
        </w:rPr>
      </w:pPr>
      <w:bookmarkStart w:id="99" w:name="_Toc487428966"/>
      <w:bookmarkStart w:id="100" w:name="_Toc17278673"/>
      <w:bookmarkStart w:id="101" w:name="_Toc118860048"/>
      <w:r>
        <w:rPr>
          <w:rStyle w:val="CharSectno"/>
        </w:rPr>
        <w:t>18</w:t>
      </w:r>
      <w:r>
        <w:rPr>
          <w:snapToGrid w:val="0"/>
        </w:rPr>
        <w:t>.</w:t>
      </w:r>
      <w:r>
        <w:rPr>
          <w:snapToGrid w:val="0"/>
        </w:rPr>
        <w:tab/>
        <w:t>Concessional non</w:t>
      </w:r>
      <w:r>
        <w:rPr>
          <w:snapToGrid w:val="0"/>
        </w:rPr>
        <w:noBreakHyphen/>
        <w:t>metropolitan quantity charge</w:t>
      </w:r>
      <w:bookmarkEnd w:id="99"/>
      <w:bookmarkEnd w:id="100"/>
      <w:bookmarkEnd w:id="101"/>
      <w:r>
        <w:rPr>
          <w:snapToGrid w:val="0"/>
        </w:rPr>
        <w:t xml:space="preserve"> </w:t>
      </w:r>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20 </w:t>
      </w:r>
      <w:r>
        <w:rPr>
          <w:snapToGrid w:val="0"/>
        </w:rPr>
        <w:t>in respect of particular land shall be allowed a discount under this by</w:t>
      </w:r>
      <w:r>
        <w:rPr>
          <w:snapToGrid w:val="0"/>
        </w:rPr>
        <w:noBreakHyphen/>
        <w:t>law in respect of the charge if —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spacing w:before="90"/>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spacing w:before="90"/>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20 </w:t>
      </w:r>
      <w:r>
        <w:rPr>
          <w:snapToGrid w:val="0"/>
        </w:rPr>
        <w:t>is 50% of the amount calculated from the annual charge rates applicable — </w:t>
      </w:r>
    </w:p>
    <w:p>
      <w:pPr>
        <w:pStyle w:val="Indenta"/>
        <w:spacing w:before="90"/>
        <w:rPr>
          <w:snapToGrid w:val="0"/>
        </w:rPr>
      </w:pPr>
      <w:r>
        <w:rPr>
          <w:snapToGrid w:val="0"/>
        </w:rPr>
        <w:tab/>
        <w:t>(a)</w:t>
      </w:r>
      <w:r>
        <w:rPr>
          <w:snapToGrid w:val="0"/>
        </w:rPr>
        <w:tab/>
        <w:t>where the land concerned is —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 xml:space="preserve">4; 29 Jun 2001 p. 3193; 7 Aug 2001 p. 4037.] </w:t>
      </w:r>
    </w:p>
    <w:p>
      <w:pPr>
        <w:pStyle w:val="Heading5"/>
        <w:rPr>
          <w:snapToGrid w:val="0"/>
        </w:rPr>
      </w:pPr>
      <w:bookmarkStart w:id="102" w:name="_Toc487428967"/>
      <w:bookmarkStart w:id="103" w:name="_Toc17278674"/>
      <w:bookmarkStart w:id="104" w:name="_Toc118860049"/>
      <w:r>
        <w:rPr>
          <w:rStyle w:val="CharSectno"/>
        </w:rPr>
        <w:t>18A</w:t>
      </w:r>
      <w:r>
        <w:rPr>
          <w:snapToGrid w:val="0"/>
        </w:rPr>
        <w:t>.</w:t>
      </w:r>
      <w:r>
        <w:rPr>
          <w:snapToGrid w:val="0"/>
        </w:rPr>
        <w:tab/>
        <w:t>Concessional metropolitan quantity charge</w:t>
      </w:r>
      <w:bookmarkEnd w:id="102"/>
      <w:bookmarkEnd w:id="103"/>
      <w:bookmarkEnd w:id="104"/>
      <w:r>
        <w:rPr>
          <w:snapToGrid w:val="0"/>
        </w:rPr>
        <w:t xml:space="preserve"> </w:t>
      </w:r>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18 or 19 </w:t>
      </w:r>
      <w:r>
        <w:rPr>
          <w:snapToGrid w:val="0"/>
        </w:rPr>
        <w:t>in respect of land in the metropolitan area shall be allowed a concession under this by</w:t>
      </w:r>
      <w:r>
        <w:rPr>
          <w:snapToGrid w:val="0"/>
        </w:rPr>
        <w:noBreakHyphen/>
        <w:t>law in respect of that charge if —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softHyphen/>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18 or 19 </w:t>
      </w:r>
      <w:r>
        <w:rPr>
          <w:snapToGrid w:val="0"/>
        </w:rPr>
        <w:t>is 50% of the amount calculated from the annual charge rates applicable where up to 150 kL of water is supplied in one year and where the land concerned is in the metropolitan area.</w:t>
      </w:r>
    </w:p>
    <w:p>
      <w:pPr>
        <w:pStyle w:val="Subsection"/>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 xml:space="preserve">law 18A inserted in Gazette 1 Jul 1993 p. 3215; amended in Gazette 30 Jun 1995 p. 2737; 29 Dec 1995 p. 6331; 6 Jan 1998 p. 40; 26 Jun 1998 p. 3400; 29 Jun 1999 p. 2794; 29 Jun 2001 p. 3193; 7 Aug 2001 p. 4038.] </w:t>
      </w:r>
    </w:p>
    <w:p>
      <w:pPr>
        <w:pStyle w:val="Heading5"/>
        <w:rPr>
          <w:snapToGrid w:val="0"/>
        </w:rPr>
      </w:pPr>
      <w:bookmarkStart w:id="105" w:name="_Toc487428968"/>
      <w:bookmarkStart w:id="106" w:name="_Toc17278675"/>
      <w:bookmarkStart w:id="107" w:name="_Toc118860050"/>
      <w:r>
        <w:rPr>
          <w:rStyle w:val="CharSectno"/>
        </w:rPr>
        <w:t>18B</w:t>
      </w:r>
      <w:r>
        <w:rPr>
          <w:snapToGrid w:val="0"/>
        </w:rPr>
        <w:t>.</w:t>
      </w:r>
      <w:r>
        <w:rPr>
          <w:snapToGrid w:val="0"/>
        </w:rPr>
        <w:tab/>
        <w:t>Residential multi</w:t>
      </w:r>
      <w:r>
        <w:rPr>
          <w:snapToGrid w:val="0"/>
        </w:rPr>
        <w:noBreakHyphen/>
        <w:t>unit properties — rebates for eligible pensioners</w:t>
      </w:r>
      <w:bookmarkEnd w:id="105"/>
      <w:bookmarkEnd w:id="106"/>
      <w:bookmarkEnd w:id="107"/>
      <w:r>
        <w:rPr>
          <w:snapToGrid w:val="0"/>
        </w:rPr>
        <w:t xml:space="preserve"> </w:t>
      </w:r>
    </w:p>
    <w:p>
      <w:pPr>
        <w:pStyle w:val="Subsection"/>
      </w:pPr>
      <w:r>
        <w:tab/>
        <w:t>(1)</w:t>
      </w:r>
      <w:r>
        <w:tab/>
        <w:t xml:space="preserve">In this by-law —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keepNext/>
        <w:keepLines/>
        <w:spacing w:before="120"/>
        <w:rPr>
          <w:snapToGrid w:val="0"/>
        </w:rPr>
      </w:pPr>
      <w:r>
        <w:rPr>
          <w:snapToGrid w:val="0"/>
        </w:rPr>
        <w:tab/>
        <w:t>(2)</w:t>
      </w:r>
      <w:r>
        <w:rPr>
          <w:snapToGrid w:val="0"/>
        </w:rPr>
        <w:tab/>
      </w:r>
      <w:r>
        <w:rPr>
          <w:snapToGrid w:val="0"/>
          <w:spacing w:val="-4"/>
        </w:rPr>
        <w:t>Where land comprises a residential multi</w:t>
      </w:r>
      <w:r>
        <w:rPr>
          <w:snapToGrid w:val="0"/>
          <w:spacing w:val="-4"/>
        </w:rPr>
        <w:noBreakHyphen/>
        <w:t>unit property served by a single meter and one or more of those units are occupied by —</w:t>
      </w:r>
      <w:r>
        <w:rPr>
          <w:snapToGrid w:val="0"/>
        </w:rPr>
        <w:t>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spacing w:before="120"/>
        <w:rPr>
          <w:snapToGrid w:val="0"/>
        </w:rPr>
      </w:pPr>
      <w:r>
        <w:rPr>
          <w:snapToGrid w:val="0"/>
        </w:rPr>
        <w:tab/>
      </w:r>
      <w:r>
        <w:rPr>
          <w:snapToGrid w:val="0"/>
        </w:rPr>
        <w:tab/>
        <w:t>then sub</w:t>
      </w:r>
      <w:r>
        <w:rPr>
          <w:snapToGrid w:val="0"/>
        </w:rPr>
        <w:noBreakHyphen/>
        <w:t>bylaw (3) applies.</w:t>
      </w:r>
    </w:p>
    <w:p>
      <w:pPr>
        <w:pStyle w:val="Subsection"/>
        <w:spacing w:before="120"/>
        <w:rPr>
          <w:snapToGrid w:val="0"/>
        </w:rPr>
      </w:pPr>
      <w:r>
        <w:rPr>
          <w:snapToGrid w:val="0"/>
        </w:rPr>
        <w:tab/>
        <w:t>(3)</w:t>
      </w:r>
      <w:r>
        <w:rPr>
          <w:snapToGrid w:val="0"/>
        </w:rPr>
        <w:tab/>
        <w:t>Where the Corporation is satisfied that a person described in sub</w:t>
      </w:r>
      <w:r>
        <w:rPr>
          <w:snapToGrid w:val="0"/>
        </w:rPr>
        <w:softHyphen/>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18 or 19</w:t>
      </w:r>
      <w:r>
        <w:rPr>
          <w:snapToGrid w:val="0"/>
        </w:rPr>
        <w:t>;</w:t>
      </w:r>
    </w:p>
    <w:p>
      <w:pPr>
        <w:pStyle w:val="Indenta"/>
        <w:keepNext/>
        <w:rPr>
          <w:snapToGrid w:val="0"/>
        </w:rPr>
      </w:pPr>
      <w:r>
        <w:rPr>
          <w:snapToGrid w:val="0"/>
        </w:rPr>
        <w:tab/>
        <w:t>(b)</w:t>
      </w:r>
      <w:r>
        <w:rPr>
          <w:snapToGrid w:val="0"/>
        </w:rPr>
        <w:tab/>
        <w:t>where up to —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20</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20</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 </w:t>
      </w:r>
    </w:p>
    <w:p>
      <w:pPr>
        <w:pStyle w:val="Indenta"/>
        <w:rPr>
          <w:snapToGrid w:val="0"/>
        </w:rPr>
      </w:pPr>
      <w:r>
        <w:rPr>
          <w:snapToGrid w:val="0"/>
        </w:rPr>
        <w:tab/>
        <w:t>(a)</w:t>
      </w:r>
      <w:r>
        <w:rPr>
          <w:snapToGrid w:val="0"/>
        </w:rPr>
        <w:tab/>
        <w:t>in the case of a person described in sub</w:t>
      </w:r>
      <w:r>
        <w:rPr>
          <w:snapToGrid w:val="0"/>
        </w:rPr>
        <w:noBreakHyphen/>
        <w:t xml:space="preserve">bylaw 2(a), by direct credit to that person’s bank account or to his or her Annual Charges assessment; </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 xml:space="preserve">5; 29 Dec 1995 p. 6331; 6 Jan 1998 p. 41; 26 Jun 1998 p. 3400; 29 Jun 1999 p. 2794; 29 Jun 2001 p. 3193; 7 Aug 2001 p. 4038.] </w:t>
      </w:r>
    </w:p>
    <w:p>
      <w:pPr>
        <w:pStyle w:val="Ednotesection"/>
      </w:pPr>
      <w:r>
        <w:t>[</w:t>
      </w:r>
      <w:r>
        <w:rPr>
          <w:b/>
        </w:rPr>
        <w:t>19.</w:t>
      </w:r>
      <w:r>
        <w:rPr>
          <w:b/>
        </w:rPr>
        <w:tab/>
      </w:r>
      <w:r>
        <w:t xml:space="preserve">Repealed in Gazette 26 Jun 1998 p. 3400.] </w:t>
      </w:r>
    </w:p>
    <w:p>
      <w:pPr>
        <w:pStyle w:val="Heading5"/>
        <w:rPr>
          <w:snapToGrid w:val="0"/>
        </w:rPr>
      </w:pPr>
      <w:bookmarkStart w:id="108" w:name="_Toc487428969"/>
      <w:bookmarkStart w:id="109" w:name="_Toc17278676"/>
      <w:bookmarkStart w:id="110" w:name="_Toc118860051"/>
      <w:r>
        <w:rPr>
          <w:rStyle w:val="CharSectno"/>
        </w:rPr>
        <w:t>19A</w:t>
      </w:r>
      <w:r>
        <w:rPr>
          <w:snapToGrid w:val="0"/>
        </w:rPr>
        <w:t>.</w:t>
      </w:r>
      <w:r>
        <w:rPr>
          <w:snapToGrid w:val="0"/>
        </w:rPr>
        <w:tab/>
        <w:t>Capital infrastructure charges</w:t>
      </w:r>
      <w:bookmarkEnd w:id="108"/>
      <w:bookmarkEnd w:id="109"/>
      <w:bookmarkEnd w:id="110"/>
      <w:r>
        <w:rPr>
          <w:snapToGrid w:val="0"/>
        </w:rPr>
        <w:t xml:space="preserve"> </w:t>
      </w:r>
    </w:p>
    <w:p>
      <w:pPr>
        <w:pStyle w:val="Subsection"/>
        <w:rPr>
          <w:snapToGrid w:val="0"/>
        </w:rPr>
      </w:pPr>
      <w:r>
        <w:rPr>
          <w:snapToGrid w:val="0"/>
        </w:rPr>
        <w:tab/>
        <w:t>(1)</w:t>
      </w:r>
      <w:r>
        <w:rPr>
          <w:snapToGrid w:val="0"/>
        </w:rPr>
        <w:tab/>
        <w:t>In this by</w:t>
      </w:r>
      <w:r>
        <w:rPr>
          <w:snapToGrid w:val="0"/>
        </w:rPr>
        <w:noBreakHyphen/>
        <w:t>law —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 Capital Infrastructure, the charge — </w:t>
      </w:r>
    </w:p>
    <w:p>
      <w:pPr>
        <w:pStyle w:val="Indenta"/>
        <w:rPr>
          <w:snapToGrid w:val="0"/>
        </w:rPr>
      </w:pPr>
      <w:r>
        <w:rPr>
          <w:snapToGrid w:val="0"/>
        </w:rPr>
        <w:tab/>
        <w:t>(a)</w:t>
      </w:r>
      <w:r>
        <w:rPr>
          <w:snapToGrid w:val="0"/>
        </w:rPr>
        <w:tab/>
        <w:t>set out in</w:t>
      </w:r>
      <w:r>
        <w:t xml:space="preserve"> Column 3 of the Table to Schedule 1 item 33</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33</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33</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33</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33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w:t>
      </w:r>
    </w:p>
    <w:p>
      <w:pPr>
        <w:pStyle w:val="Heading3"/>
        <w:rPr>
          <w:snapToGrid w:val="0"/>
        </w:rPr>
      </w:pPr>
      <w:bookmarkStart w:id="111" w:name="_Toc91580430"/>
      <w:bookmarkStart w:id="112" w:name="_Toc103667115"/>
      <w:bookmarkStart w:id="113" w:name="_Toc103741634"/>
      <w:bookmarkStart w:id="114" w:name="_Toc107981877"/>
      <w:bookmarkStart w:id="115" w:name="_Toc118800044"/>
      <w:bookmarkStart w:id="116" w:name="_Toc118860052"/>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487428970"/>
      <w:bookmarkStart w:id="118" w:name="_Toc17278677"/>
      <w:bookmarkStart w:id="119" w:name="_Toc118860053"/>
      <w:r>
        <w:rPr>
          <w:rStyle w:val="CharSectno"/>
        </w:rPr>
        <w:t>20</w:t>
      </w:r>
      <w:r>
        <w:rPr>
          <w:snapToGrid w:val="0"/>
        </w:rPr>
        <w:t>.</w:t>
      </w:r>
      <w:r>
        <w:rPr>
          <w:snapToGrid w:val="0"/>
        </w:rPr>
        <w:tab/>
        <w:t>Land subject to water supply charges under this Division</w:t>
      </w:r>
      <w:bookmarkEnd w:id="117"/>
      <w:bookmarkEnd w:id="118"/>
      <w:bookmarkEnd w:id="119"/>
      <w:r>
        <w:rPr>
          <w:snapToGrid w:val="0"/>
        </w:rPr>
        <w:t xml:space="preserve"> </w:t>
      </w:r>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 xml:space="preserve">2; 29 Jun 1999 p. 2795; 29 Jun 2001 p. 3194.] </w:t>
      </w:r>
    </w:p>
    <w:p>
      <w:pPr>
        <w:pStyle w:val="Ednotedivision"/>
      </w:pPr>
      <w:r>
        <w:t xml:space="preserve">[Divisions 3 and 4 repealed in Gazette 27 Jun 1997 p. 3180.] </w:t>
      </w:r>
    </w:p>
    <w:p>
      <w:pPr>
        <w:pStyle w:val="Heading2"/>
      </w:pPr>
      <w:bookmarkStart w:id="120" w:name="_Toc91580432"/>
      <w:bookmarkStart w:id="121" w:name="_Toc103667117"/>
      <w:bookmarkStart w:id="122" w:name="_Toc103741636"/>
      <w:bookmarkStart w:id="123" w:name="_Toc107981879"/>
      <w:bookmarkStart w:id="124" w:name="_Toc118800046"/>
      <w:bookmarkStart w:id="125" w:name="_Toc118860054"/>
      <w:r>
        <w:rPr>
          <w:rStyle w:val="CharPartNo"/>
        </w:rPr>
        <w:t>Part 3</w:t>
      </w:r>
      <w:r>
        <w:t> — </w:t>
      </w:r>
      <w:r>
        <w:rPr>
          <w:rStyle w:val="CharPartText"/>
        </w:rPr>
        <w:t>Sewerage</w:t>
      </w:r>
      <w:bookmarkEnd w:id="120"/>
      <w:bookmarkEnd w:id="121"/>
      <w:bookmarkEnd w:id="122"/>
      <w:bookmarkEnd w:id="123"/>
      <w:bookmarkEnd w:id="124"/>
      <w:bookmarkEnd w:id="125"/>
      <w:r>
        <w:rPr>
          <w:rStyle w:val="CharDivNo"/>
        </w:rPr>
        <w:t xml:space="preserve"> </w:t>
      </w:r>
      <w:r>
        <w:rPr>
          <w:rStyle w:val="CharDivText"/>
        </w:rPr>
        <w:t xml:space="preserve"> </w:t>
      </w:r>
    </w:p>
    <w:p>
      <w:pPr>
        <w:pStyle w:val="Heading5"/>
      </w:pPr>
      <w:bookmarkStart w:id="126" w:name="_Toc118860055"/>
      <w:bookmarkStart w:id="127" w:name="_Toc487428972"/>
      <w:bookmarkStart w:id="128" w:name="_Toc17278679"/>
      <w:r>
        <w:rPr>
          <w:rStyle w:val="CharSectno"/>
        </w:rPr>
        <w:t>21A</w:t>
      </w:r>
      <w:r>
        <w:t>.</w:t>
      </w:r>
      <w:r>
        <w:tab/>
        <w:t>Interpretation</w:t>
      </w:r>
      <w:bookmarkEnd w:id="126"/>
    </w:p>
    <w:p>
      <w:pPr>
        <w:pStyle w:val="Subsection"/>
      </w:pPr>
      <w:r>
        <w:tab/>
      </w:r>
      <w:r>
        <w:tab/>
        <w:t xml:space="preserve">In this Part — </w:t>
      </w:r>
    </w:p>
    <w:p>
      <w:pPr>
        <w:pStyle w:val="Defstart"/>
      </w:pPr>
      <w:r>
        <w:rPr>
          <w:b/>
        </w:rPr>
        <w:tab/>
        <w:t>“</w:t>
      </w:r>
      <w:r>
        <w:rPr>
          <w:rStyle w:val="CharDefText"/>
        </w:rPr>
        <w:t>country Commercial/Industrial property</w:t>
      </w:r>
      <w:r>
        <w:rPr>
          <w:b/>
        </w:rPr>
        <w:t>”</w:t>
      </w:r>
      <w:r>
        <w:t xml:space="preserve"> means land referred to in Schedule 3 item 32;</w:t>
      </w:r>
    </w:p>
    <w:p>
      <w:pPr>
        <w:pStyle w:val="Defstart"/>
      </w:pPr>
      <w:r>
        <w:rPr>
          <w:b/>
        </w:rPr>
        <w:tab/>
        <w:t>“</w:t>
      </w:r>
      <w:r>
        <w:rPr>
          <w:rStyle w:val="CharDefText"/>
        </w:rPr>
        <w:t>formula</w:t>
      </w:r>
      <w:r>
        <w:rPr>
          <w:b/>
        </w:rPr>
        <w:t>”</w:t>
      </w:r>
      <w:r>
        <w:t xml:space="preserve"> means — </w:t>
      </w:r>
    </w:p>
    <w:p>
      <w:pPr>
        <w:pStyle w:val="Defpara"/>
      </w:pPr>
      <w:r>
        <w:tab/>
        <w:t>(a)</w:t>
      </w:r>
      <w:r>
        <w:tab/>
        <w:t>in a metropolitan context, the formula set out in Schedule 3 item 19; or</w:t>
      </w:r>
    </w:p>
    <w:p>
      <w:pPr>
        <w:pStyle w:val="Defpara"/>
      </w:pPr>
      <w:r>
        <w:tab/>
        <w:t>(b)</w:t>
      </w:r>
      <w:r>
        <w:tab/>
        <w:t>in a country context, the formula set out in Schedule 3 item 37;</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14;</w:t>
      </w:r>
    </w:p>
    <w:p>
      <w:pPr>
        <w:pStyle w:val="Defstart"/>
      </w:pPr>
      <w:r>
        <w:rPr>
          <w:b/>
        </w:rPr>
        <w:tab/>
        <w:t>“</w:t>
      </w:r>
      <w:r>
        <w:rPr>
          <w:rStyle w:val="CharDefText"/>
        </w:rPr>
        <w:t>Table</w:t>
      </w:r>
      <w:r>
        <w:rPr>
          <w:b/>
        </w:rPr>
        <w:t>”</w:t>
      </w:r>
      <w:r>
        <w:t xml:space="preserve"> means — </w:t>
      </w:r>
    </w:p>
    <w:p>
      <w:pPr>
        <w:pStyle w:val="Defpara"/>
      </w:pPr>
      <w:r>
        <w:tab/>
        <w:t>(a)</w:t>
      </w:r>
      <w:r>
        <w:tab/>
        <w:t>in a metropolitan context, the Table to Schedule 3 item 19; or</w:t>
      </w:r>
    </w:p>
    <w:p>
      <w:pPr>
        <w:pStyle w:val="Defpara"/>
      </w:pPr>
      <w:r>
        <w:tab/>
        <w:t>(b)</w:t>
      </w:r>
      <w:r>
        <w:tab/>
        <w:t>in a country context, the Table to Schedule 3 item 37.</w:t>
      </w:r>
    </w:p>
    <w:p>
      <w:pPr>
        <w:pStyle w:val="Footnotesection"/>
      </w:pPr>
      <w:r>
        <w:tab/>
        <w:t>[By</w:t>
      </w:r>
      <w:r>
        <w:noBreakHyphen/>
        <w:t xml:space="preserve">law 21A inserted in Gazette 27 Jun 2003 p. 2287.] </w:t>
      </w:r>
    </w:p>
    <w:p>
      <w:pPr>
        <w:pStyle w:val="Heading5"/>
        <w:rPr>
          <w:snapToGrid w:val="0"/>
        </w:rPr>
      </w:pPr>
      <w:bookmarkStart w:id="129" w:name="_Toc118860056"/>
      <w:r>
        <w:rPr>
          <w:rStyle w:val="CharSectno"/>
        </w:rPr>
        <w:t>21</w:t>
      </w:r>
      <w:r>
        <w:rPr>
          <w:snapToGrid w:val="0"/>
        </w:rPr>
        <w:t>.</w:t>
      </w:r>
      <w:r>
        <w:rPr>
          <w:snapToGrid w:val="0"/>
        </w:rPr>
        <w:tab/>
        <w:t>Land subject to sewerage charges</w:t>
      </w:r>
      <w:bookmarkEnd w:id="127"/>
      <w:bookmarkEnd w:id="128"/>
      <w:bookmarkEnd w:id="129"/>
      <w:r>
        <w:rPr>
          <w:snapToGrid w:val="0"/>
        </w:rPr>
        <w:t xml:space="preserve"> </w:t>
      </w:r>
    </w:p>
    <w:p>
      <w:pPr>
        <w:pStyle w:val="Subsection"/>
        <w:rPr>
          <w:snapToGrid w:val="0"/>
        </w:rPr>
      </w:pPr>
      <w:r>
        <w:rPr>
          <w:snapToGrid w:val="0"/>
        </w:rPr>
        <w:tab/>
      </w:r>
      <w:r>
        <w:rPr>
          <w:snapToGrid w:val="0"/>
        </w:rPr>
        <w:tab/>
        <w:t>Land that is connected with a sewer or, although not connected — </w:t>
      </w:r>
    </w:p>
    <w:p>
      <w:pPr>
        <w:pStyle w:val="Indenta"/>
        <w:rPr>
          <w:snapToGrid w:val="0"/>
        </w:rPr>
      </w:pPr>
      <w:r>
        <w:rPr>
          <w:snapToGrid w:val="0"/>
        </w:rPr>
        <w:tab/>
        <w:t>(a)</w:t>
      </w:r>
      <w:r>
        <w:rPr>
          <w:snapToGrid w:val="0"/>
        </w:rPr>
        <w:tab/>
        <w:t>is in the opinion of the Corporation reasonably capable of being connected with a sewer; and</w:t>
      </w:r>
    </w:p>
    <w:p>
      <w:pPr>
        <w:pStyle w:val="Indenta"/>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pPr>
      <w:r>
        <w:tab/>
        <w:t>[By</w:t>
      </w:r>
      <w:r>
        <w:noBreakHyphen/>
        <w:t>law 21 amended in Gazette 29 Dec 1995 p. 6331</w:t>
      </w:r>
      <w:r>
        <w:noBreakHyphen/>
        <w:t xml:space="preserve">2; 29 Jun 2001 p. 3194.] </w:t>
      </w:r>
    </w:p>
    <w:p>
      <w:pPr>
        <w:pStyle w:val="Heading5"/>
        <w:rPr>
          <w:snapToGrid w:val="0"/>
        </w:rPr>
      </w:pPr>
      <w:bookmarkStart w:id="130" w:name="_Toc487428973"/>
      <w:bookmarkStart w:id="131" w:name="_Toc17278680"/>
      <w:bookmarkStart w:id="132" w:name="_Toc118860057"/>
      <w:r>
        <w:rPr>
          <w:rStyle w:val="CharSectno"/>
        </w:rPr>
        <w:t>22</w:t>
      </w:r>
      <w:r>
        <w:rPr>
          <w:snapToGrid w:val="0"/>
        </w:rPr>
        <w:t>.</w:t>
      </w:r>
      <w:r>
        <w:rPr>
          <w:snapToGrid w:val="0"/>
        </w:rPr>
        <w:tab/>
        <w:t>Exempt land</w:t>
      </w:r>
      <w:bookmarkEnd w:id="130"/>
      <w:bookmarkEnd w:id="131"/>
      <w:bookmarkEnd w:id="132"/>
      <w:r>
        <w:rPr>
          <w:snapToGrid w:val="0"/>
        </w:rPr>
        <w:t xml:space="preserve"> </w:t>
      </w:r>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pPr>
      <w:r>
        <w:tab/>
        <w:t>[By</w:t>
      </w:r>
      <w:r>
        <w:noBreakHyphen/>
        <w:t>law 22 amended in Gazette 29 Jun 2001 p. 3194.]</w:t>
      </w:r>
    </w:p>
    <w:p>
      <w:pPr>
        <w:pStyle w:val="Heading5"/>
        <w:rPr>
          <w:snapToGrid w:val="0"/>
        </w:rPr>
      </w:pPr>
      <w:bookmarkStart w:id="133" w:name="_Toc487428974"/>
      <w:bookmarkStart w:id="134" w:name="_Toc17278681"/>
      <w:bookmarkStart w:id="135" w:name="_Toc118860058"/>
      <w:r>
        <w:rPr>
          <w:rStyle w:val="CharSectno"/>
        </w:rPr>
        <w:t>23</w:t>
      </w:r>
      <w:r>
        <w:rPr>
          <w:snapToGrid w:val="0"/>
        </w:rPr>
        <w:t>.</w:t>
      </w:r>
      <w:r>
        <w:rPr>
          <w:snapToGrid w:val="0"/>
        </w:rPr>
        <w:tab/>
        <w:t>Classification of land</w:t>
      </w:r>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t>For the purposes of this Part land described in by</w:t>
      </w:r>
      <w:r>
        <w:rPr>
          <w:snapToGrid w:val="0"/>
        </w:rPr>
        <w:noBreakHyphen/>
        <w:t>law 4 that is in a country sewerage area and is connected with a sewer may, irrespective of any other classification under these by</w:t>
      </w:r>
      <w:r>
        <w:rPr>
          <w:snapToGrid w:val="0"/>
        </w:rPr>
        <w:noBreakHyphen/>
        <w:t>laws, be classified by the Corporation as — </w:t>
      </w:r>
    </w:p>
    <w:p>
      <w:pPr>
        <w:pStyle w:val="Indenta"/>
        <w:rPr>
          <w:snapToGrid w:val="0"/>
        </w:rPr>
      </w:pPr>
      <w:r>
        <w:rPr>
          <w:snapToGrid w:val="0"/>
        </w:rPr>
        <w:tab/>
        <w:t>(a)</w:t>
      </w:r>
      <w:r>
        <w:rPr>
          <w:snapToGrid w:val="0"/>
        </w:rPr>
        <w:tab/>
        <w:t>Institutional/Public, if the land is used for such club, institutional, or public purpose as the Corporation approves, not being a purpose mentioned in paragraph (b) or (c);</w:t>
      </w:r>
    </w:p>
    <w:p>
      <w:pPr>
        <w:pStyle w:val="Indenta"/>
        <w:rPr>
          <w:snapToGrid w:val="0"/>
        </w:rPr>
      </w:pPr>
      <w:r>
        <w:rPr>
          <w:snapToGrid w:val="0"/>
        </w:rPr>
        <w:tab/>
        <w:t>(b)</w:t>
      </w:r>
      <w:r>
        <w:rPr>
          <w:snapToGrid w:val="0"/>
        </w:rPr>
        <w:tab/>
        <w:t>CBH Grain Storage, if the land is used by Co</w:t>
      </w:r>
      <w:r>
        <w:rPr>
          <w:snapToGrid w:val="0"/>
        </w:rPr>
        <w:noBreakHyphen/>
        <w:t>operative Bulk Handling Limited for the purpose of the storage of grain; or</w:t>
      </w:r>
    </w:p>
    <w:p>
      <w:pPr>
        <w:pStyle w:val="Indenta"/>
        <w:rPr>
          <w:snapToGrid w:val="0"/>
        </w:rPr>
      </w:pPr>
      <w:r>
        <w:rPr>
          <w:snapToGrid w:val="0"/>
        </w:rPr>
        <w:tab/>
        <w:t>(c)</w:t>
      </w:r>
      <w:r>
        <w:rPr>
          <w:snapToGrid w:val="0"/>
        </w:rPr>
        <w:tab/>
        <w:t>Charitable Purposes, if, in the opinion of the Corporation, the land is used for the purpose of —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r>
      <w:r>
        <w:rPr>
          <w:snapToGrid w:val="0"/>
        </w:rPr>
        <w:tab/>
        <w:t>and, where it is not classified under paragraph (a), (b) or (c), shall be taken to have been classified as General Exempt.</w:t>
      </w:r>
    </w:p>
    <w:p>
      <w:pPr>
        <w:pStyle w:val="Subsection"/>
        <w:spacing w:before="120"/>
        <w:rPr>
          <w:snapToGrid w:val="0"/>
        </w:rPr>
      </w:pPr>
      <w:r>
        <w:rPr>
          <w:snapToGrid w:val="0"/>
        </w:rPr>
        <w:tab/>
        <w:t>(2)</w:t>
      </w:r>
      <w:r>
        <w:rPr>
          <w:snapToGrid w:val="0"/>
        </w:rPr>
        <w:tab/>
        <w:t>For the purposes of this Part land, not being land mentioned in sub</w:t>
      </w:r>
      <w:r>
        <w:rPr>
          <w:snapToGrid w:val="0"/>
        </w:rPr>
        <w:noBreakHyphen/>
        <w:t>bylaw (1), may, irrespective of any other classification under these by</w:t>
      </w:r>
      <w:r>
        <w:rPr>
          <w:snapToGrid w:val="0"/>
        </w:rPr>
        <w:noBreakHyphen/>
        <w:t>laws, be classified by the Corporation as —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w:t>
      </w:r>
    </w:p>
    <w:p>
      <w:pPr>
        <w:pStyle w:val="Indenta"/>
        <w:rPr>
          <w:snapToGrid w:val="0"/>
          <w:spacing w:val="-4"/>
        </w:rPr>
      </w:pPr>
      <w:r>
        <w:rPr>
          <w:snapToGrid w:val="0"/>
          <w:spacing w:val="-4"/>
        </w:rPr>
        <w:tab/>
        <w:t>(b)</w:t>
      </w:r>
      <w:r>
        <w:rPr>
          <w:snapToGrid w:val="0"/>
          <w:spacing w:val="-4"/>
        </w:rPr>
        <w:tab/>
      </w:r>
      <w:r>
        <w:t>country Commercial/Industrial property</w:t>
      </w:r>
      <w:r>
        <w:rPr>
          <w:snapToGrid w:val="0"/>
          <w:spacing w:val="-4"/>
        </w:rPr>
        <w:t>, if the land is in a country sewerage area and is used for business, professional or commercial purposes or for manufacturing or processing;</w:t>
      </w:r>
    </w:p>
    <w:p>
      <w:pPr>
        <w:pStyle w:val="Indenta"/>
        <w:rPr>
          <w:snapToGrid w:val="0"/>
        </w:rPr>
      </w:pPr>
      <w:r>
        <w:rPr>
          <w:snapToGrid w:val="0"/>
        </w:rPr>
        <w:tab/>
        <w:t>(c)</w:t>
      </w:r>
      <w:r>
        <w:rPr>
          <w:snapToGrid w:val="0"/>
        </w:rPr>
        <w:tab/>
        <w:t>Vacant Land, if there is no building on the land.</w:t>
      </w:r>
    </w:p>
    <w:p>
      <w:pPr>
        <w:pStyle w:val="Footnotesection"/>
      </w:pPr>
      <w:r>
        <w:tab/>
        <w:t>[By</w:t>
      </w:r>
      <w:r>
        <w:noBreakHyphen/>
        <w:t xml:space="preserve">law 23 amended in Gazette 29 Jun 1993 p. 1871; 29 Dec 1995 p. 6331; 27 Jun 2003 p. 2288.] </w:t>
      </w:r>
    </w:p>
    <w:p>
      <w:pPr>
        <w:pStyle w:val="Heading5"/>
        <w:rPr>
          <w:snapToGrid w:val="0"/>
        </w:rPr>
      </w:pPr>
      <w:bookmarkStart w:id="136" w:name="_Toc487428975"/>
      <w:bookmarkStart w:id="137" w:name="_Toc17278682"/>
      <w:bookmarkStart w:id="138" w:name="_Toc118860059"/>
      <w:r>
        <w:rPr>
          <w:rStyle w:val="CharSectno"/>
        </w:rPr>
        <w:t>24</w:t>
      </w:r>
      <w:r>
        <w:rPr>
          <w:snapToGrid w:val="0"/>
        </w:rPr>
        <w:t>.</w:t>
      </w:r>
      <w:r>
        <w:rPr>
          <w:snapToGrid w:val="0"/>
        </w:rPr>
        <w:tab/>
        <w:t>Indexation of certain valuations</w:t>
      </w:r>
      <w:bookmarkEnd w:id="136"/>
      <w:bookmarkEnd w:id="137"/>
      <w:bookmarkEnd w:id="138"/>
      <w:r>
        <w:rPr>
          <w:snapToGrid w:val="0"/>
        </w:rPr>
        <w:t xml:space="preserve"> </w:t>
      </w:r>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139" w:name="_Toc487428977"/>
      <w:bookmarkStart w:id="140" w:name="_Toc17278683"/>
      <w:bookmarkStart w:id="141" w:name="_Toc118860060"/>
      <w:r>
        <w:rPr>
          <w:rStyle w:val="CharSectno"/>
        </w:rPr>
        <w:t>25A</w:t>
      </w:r>
      <w:r>
        <w:rPr>
          <w:snapToGrid w:val="0"/>
        </w:rPr>
        <w:t>.</w:t>
      </w:r>
      <w:r>
        <w:rPr>
          <w:snapToGrid w:val="0"/>
        </w:rPr>
        <w:tab/>
        <w:t>Metered metropolitan non</w:t>
      </w:r>
      <w:r>
        <w:rPr>
          <w:snapToGrid w:val="0"/>
        </w:rPr>
        <w:noBreakHyphen/>
        <w:t>residential property sewerage charges</w:t>
      </w:r>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20"/>
        <w:rPr>
          <w:snapToGrid w:val="0"/>
        </w:rPr>
      </w:pPr>
      <w:r>
        <w:rPr>
          <w:snapToGrid w:val="0"/>
        </w:rPr>
        <w:tab/>
      </w:r>
      <w:r>
        <w:rPr>
          <w:snapToGrid w:val="0"/>
        </w:rPr>
        <w:tab/>
        <w:t>whichever is the greater.</w:t>
      </w:r>
    </w:p>
    <w:p>
      <w:pPr>
        <w:pStyle w:val="Subsection"/>
        <w:spacing w:before="12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2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2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20"/>
        <w:rPr>
          <w:snapToGrid w:val="0"/>
        </w:rPr>
      </w:pPr>
      <w:r>
        <w:rPr>
          <w:snapToGrid w:val="0"/>
        </w:rPr>
        <w:tab/>
        <w:t>(4)</w:t>
      </w:r>
      <w:r>
        <w:rPr>
          <w:snapToGrid w:val="0"/>
        </w:rPr>
        <w:tab/>
        <w:t>Where, for a portion of the current year, in respect of metropolitan non</w:t>
      </w:r>
      <w:r>
        <w:rPr>
          <w:snapToGrid w:val="0"/>
        </w:rPr>
        <w:noBreakHyphen/>
        <w:t>residential property, there is —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spacing w:before="120"/>
        <w:rPr>
          <w:snapToGrid w:val="0"/>
          <w:spacing w:val="-4"/>
        </w:rPr>
      </w:pPr>
      <w:r>
        <w:rPr>
          <w:snapToGrid w:val="0"/>
          <w:spacing w:val="-4"/>
        </w:rPr>
        <w:tab/>
      </w:r>
      <w:r>
        <w:rPr>
          <w:snapToGrid w:val="0"/>
          <w:spacing w:val="-4"/>
        </w:rPr>
        <w:tab/>
        <w:t>the Corporation may, for the purposes of sub</w:t>
      </w:r>
      <w:r>
        <w:rPr>
          <w:snapToGrid w:val="0"/>
          <w:spacing w:val="-4"/>
        </w:rPr>
        <w:noBreakHyphen/>
        <w:t>bylaw (5), estimate a notional charge for the previous year in respect of that property, being the charge that would have been payable for that year if —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 xml:space="preserve">any changed number of major fixtures referred to in paragraph (b) had been provided; and </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spacing w:before="120"/>
        <w:rPr>
          <w:snapToGrid w:val="0"/>
        </w:rPr>
      </w:pPr>
      <w:r>
        <w:rPr>
          <w:snapToGrid w:val="0"/>
        </w:rPr>
        <w:tab/>
      </w:r>
      <w:r>
        <w:rPr>
          <w:snapToGrid w:val="0"/>
        </w:rPr>
        <w:tab/>
        <w:t>for the whole of that year.</w:t>
      </w:r>
    </w:p>
    <w:p>
      <w:pPr>
        <w:pStyle w:val="Subsection"/>
        <w:spacing w:before="120"/>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spacing w:before="120"/>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12.2% </w:t>
      </w:r>
      <w:r>
        <w:rPr>
          <w:snapToGrid w:val="0"/>
        </w:rPr>
        <w:t xml:space="preserve">greater than the charge calculated for the same service (and under the same circumstances) in the previous year, the charge is only payable up to that </w:t>
      </w:r>
      <w:r>
        <w:t xml:space="preserve">12.2% </w:t>
      </w:r>
      <w:r>
        <w:rPr>
          <w:snapToGrid w:val="0"/>
        </w:rPr>
        <w:t>increase.</w:t>
      </w:r>
    </w:p>
    <w:p>
      <w:pPr>
        <w:pStyle w:val="Footnotesection"/>
        <w:spacing w:before="80"/>
        <w:ind w:left="890" w:hanging="890"/>
      </w:pPr>
      <w:r>
        <w:tab/>
        <w:t>[By</w:t>
      </w:r>
      <w:r>
        <w:noBreakHyphen/>
        <w:t>law 25A inserted in Gazette 28 Jun 1996 p. 3110</w:t>
      </w:r>
      <w:r>
        <w:noBreakHyphen/>
        <w:t xml:space="preserve">11 (correction 9 Jul 1996 p. 3281); amended in Gazette 27 Jun 1997 p. 3180 and 3203; 26 Jun 1998 p. 3400; 29 Jun 1999 p. 2795; 29 Jun 2001 p. 3194; 1 Jul 2002 p. 3157; 27 Jun 2003 p. 2288; 29 Jun 2004 p. 2468; 1 Jul 2005 p. 3034.] </w:t>
      </w:r>
    </w:p>
    <w:p>
      <w:pPr>
        <w:pStyle w:val="Heading5"/>
        <w:keepNext w:val="0"/>
        <w:keepLines w:val="0"/>
        <w:spacing w:before="180"/>
        <w:rPr>
          <w:snapToGrid w:val="0"/>
        </w:rPr>
      </w:pPr>
      <w:bookmarkStart w:id="142" w:name="_Toc487428978"/>
      <w:bookmarkStart w:id="143" w:name="_Toc17278684"/>
      <w:bookmarkStart w:id="144" w:name="_Toc118860061"/>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142"/>
      <w:bookmarkEnd w:id="143"/>
      <w:bookmarkEnd w:id="144"/>
      <w:r>
        <w:rPr>
          <w:snapToGrid w:val="0"/>
        </w:rPr>
        <w:t xml:space="preserve"> </w:t>
      </w:r>
    </w:p>
    <w:p>
      <w:pPr>
        <w:pStyle w:val="Subsection"/>
        <w:spacing w:before="80"/>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residential property which has sewerage available but not connected is calculated in accordance with the formula, with the variable “</w:t>
      </w:r>
      <w:r>
        <w:rPr>
          <w:b/>
          <w:snapToGrid w:val="0"/>
        </w:rPr>
        <w:t>Q</w:t>
      </w:r>
      <w:r>
        <w:rPr>
          <w:snapToGrid w:val="0"/>
        </w:rPr>
        <w:t>” in the formula having a value of nil.</w:t>
      </w:r>
    </w:p>
    <w:p>
      <w:pPr>
        <w:pStyle w:val="Subsection"/>
        <w:spacing w:before="120"/>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law 25C, the minimum charge payable for the current year for one major fixture, as set out in the Table, is the value of the variable “</w:t>
      </w:r>
      <w:r>
        <w:rPr>
          <w:b/>
          <w:snapToGrid w:val="0"/>
        </w:rPr>
        <w:t>P</w:t>
      </w:r>
      <w:r>
        <w:rPr>
          <w:snapToGrid w:val="0"/>
        </w:rPr>
        <w:t>” in the formula.</w:t>
      </w:r>
    </w:p>
    <w:p>
      <w:pPr>
        <w:pStyle w:val="Subsection"/>
        <w:spacing w:before="120"/>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 xml:space="preserve">law 25B inserted in Gazette 28 Jun 1996 p. 3111; amended in Gazette 27 Jun 1997 p. 3180 and 3203.] </w:t>
      </w:r>
    </w:p>
    <w:p>
      <w:pPr>
        <w:pStyle w:val="Heading5"/>
        <w:spacing w:before="180"/>
        <w:rPr>
          <w:snapToGrid w:val="0"/>
        </w:rPr>
      </w:pPr>
      <w:bookmarkStart w:id="145" w:name="_Toc487428979"/>
      <w:bookmarkStart w:id="146" w:name="_Toc17278685"/>
      <w:bookmarkStart w:id="147" w:name="_Toc118860062"/>
      <w:r>
        <w:rPr>
          <w:rStyle w:val="CharSectno"/>
        </w:rPr>
        <w:t>25C</w:t>
      </w:r>
      <w:r>
        <w:rPr>
          <w:snapToGrid w:val="0"/>
        </w:rPr>
        <w:t>.</w:t>
      </w:r>
      <w:r>
        <w:rPr>
          <w:snapToGrid w:val="0"/>
        </w:rPr>
        <w:tab/>
        <w:t>Charging for shared sewerage fixtures on metropolitan non</w:t>
      </w:r>
      <w:r>
        <w:rPr>
          <w:snapToGrid w:val="0"/>
        </w:rPr>
        <w:noBreakHyphen/>
        <w:t>residential property</w:t>
      </w:r>
      <w:bookmarkEnd w:id="145"/>
      <w:bookmarkEnd w:id="146"/>
      <w:bookmarkEnd w:id="147"/>
      <w:r>
        <w:rPr>
          <w:snapToGrid w:val="0"/>
        </w:rPr>
        <w:t xml:space="preserve"> </w:t>
      </w:r>
    </w:p>
    <w:p>
      <w:pPr>
        <w:pStyle w:val="Subsection"/>
        <w:spacing w:before="120"/>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 xml:space="preserve">4.] </w:t>
      </w:r>
    </w:p>
    <w:p>
      <w:pPr>
        <w:pStyle w:val="Heading5"/>
        <w:rPr>
          <w:snapToGrid w:val="0"/>
        </w:rPr>
      </w:pPr>
      <w:bookmarkStart w:id="148" w:name="_Toc118860063"/>
      <w:r>
        <w:rPr>
          <w:rStyle w:val="CharSectno"/>
        </w:rPr>
        <w:t>26</w:t>
      </w:r>
      <w:r>
        <w:t>.</w:t>
      </w:r>
      <w:r>
        <w:tab/>
      </w:r>
      <w:bookmarkStart w:id="149" w:name="_Toc43099247"/>
      <w:r>
        <w:rPr>
          <w:snapToGrid w:val="0"/>
        </w:rPr>
        <w:t>Metered country Commercial/Industrial property sewerage charges</w:t>
      </w:r>
      <w:bookmarkEnd w:id="148"/>
      <w:bookmarkEnd w:id="149"/>
      <w:r>
        <w:rPr>
          <w:snapToGrid w:val="0"/>
        </w:rPr>
        <w:t xml:space="preserve"> </w:t>
      </w:r>
    </w:p>
    <w:p>
      <w:pPr>
        <w:pStyle w:val="Subsection"/>
      </w:pPr>
      <w:r>
        <w:tab/>
        <w:t>(1)</w:t>
      </w:r>
      <w:r>
        <w:tab/>
        <w:t>Subject to sub</w:t>
      </w:r>
      <w:r>
        <w:noBreakHyphen/>
        <w:t>bylaws (3) and (5) and notwithstanding any other provision of these by</w:t>
      </w:r>
      <w:r>
        <w:noBreakHyphen/>
        <w:t xml:space="preserve">laws, the minimum charge payable for the current year for the provision of sewerage to </w:t>
      </w:r>
      <w:r>
        <w:rPr>
          <w:snapToGrid w:val="0"/>
        </w:rPr>
        <w:t xml:space="preserve">country Commercial/Industrial </w:t>
      </w:r>
      <w:r>
        <w:t>property that has metered water supply is —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pPr>
      <w:r>
        <w:tab/>
        <w:t>(2)</w:t>
      </w:r>
      <w:r>
        <w:tab/>
        <w:t xml:space="preserve">Where land classified as </w:t>
      </w:r>
      <w:r>
        <w:rPr>
          <w:snapToGrid w:val="0"/>
        </w:rPr>
        <w:t xml:space="preserve">country Commercial/Industrial </w:t>
      </w:r>
      <w:r>
        <w:t>property for the whole or part of the current year was not so classified for the whole of the previous year, the Corporation may estimate a notional charge for the previous year, being a charge that would have been payable for that year if — </w:t>
      </w:r>
    </w:p>
    <w:p>
      <w:pPr>
        <w:pStyle w:val="Indenta"/>
      </w:pPr>
      <w:r>
        <w:tab/>
        <w:t>(a)</w:t>
      </w:r>
      <w:r>
        <w:tab/>
        <w:t xml:space="preserve">the land had been classified as </w:t>
      </w:r>
      <w:r>
        <w:rPr>
          <w:snapToGrid w:val="0"/>
        </w:rPr>
        <w:t>country Commercial/Industrial</w:t>
      </w:r>
      <w:r>
        <w:t>; and</w:t>
      </w:r>
    </w:p>
    <w:p>
      <w:pPr>
        <w:pStyle w:val="Indenta"/>
      </w:pPr>
      <w:r>
        <w:tab/>
        <w:t>(b)</w:t>
      </w:r>
      <w:r>
        <w:tab/>
        <w:t>the matters and circumstances currently prevailing had prevailed,</w:t>
      </w:r>
    </w:p>
    <w:p>
      <w:pPr>
        <w:pStyle w:val="Subsection"/>
      </w:pPr>
      <w:r>
        <w:tab/>
      </w:r>
      <w:r>
        <w:tab/>
        <w:t>for the whole of the previous year, and that notional charge shall be regarded as the charge payable in the previous year as set out for the purposes of variable “</w:t>
      </w:r>
      <w:r>
        <w:rPr>
          <w:b/>
        </w:rPr>
        <w:t>A</w:t>
      </w:r>
      <w:r>
        <w:t>”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 Commercial/Industrial</w:t>
      </w:r>
      <w:r>
        <w:rPr>
          <w:snapToGrid w:val="0"/>
        </w:rPr>
        <w:t xml:space="preserve"> </w:t>
      </w:r>
      <w:r>
        <w:t>property, the charge payable in respect of that land shall be payable in the same ratio as the part of the year for which the charge applies bears to the full year.</w:t>
      </w:r>
    </w:p>
    <w:p>
      <w:pPr>
        <w:pStyle w:val="Subsection"/>
      </w:pPr>
      <w:r>
        <w:tab/>
        <w:t>(4)</w:t>
      </w:r>
      <w:r>
        <w:tab/>
        <w:t xml:space="preserve">Where, for a portion of the current year, in respect of </w:t>
      </w:r>
      <w:r>
        <w:rPr>
          <w:snapToGrid w:val="0"/>
        </w:rPr>
        <w:t>country Commercial/Industrial</w:t>
      </w:r>
      <w:r>
        <w:t xml:space="preserve"> property, there is —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 xml:space="preserve">any changed number of major fixtures referred to in paragraph (b) had been provided; and </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150" w:name="_Toc43099248"/>
      <w:r>
        <w:tab/>
        <w:t>[By</w:t>
      </w:r>
      <w:r>
        <w:noBreakHyphen/>
        <w:t xml:space="preserve">law 26 inserted in Gazette 27 Jun 2003 p. 2288-90.] </w:t>
      </w:r>
    </w:p>
    <w:p>
      <w:pPr>
        <w:pStyle w:val="Heading5"/>
      </w:pPr>
      <w:bookmarkStart w:id="151" w:name="_Toc118860064"/>
      <w:r>
        <w:rPr>
          <w:rStyle w:val="CharSectno"/>
        </w:rPr>
        <w:t>26A</w:t>
      </w:r>
      <w:r>
        <w:t>.</w:t>
      </w:r>
      <w:r>
        <w:tab/>
        <w:t>Un</w:t>
      </w:r>
      <w:r>
        <w:noBreakHyphen/>
        <w:t xml:space="preserve">metered or unconnected </w:t>
      </w:r>
      <w:r>
        <w:rPr>
          <w:snapToGrid w:val="0"/>
        </w:rPr>
        <w:t xml:space="preserve">country Commercial/Industrial </w:t>
      </w:r>
      <w:r>
        <w:t>property sewerage charges</w:t>
      </w:r>
      <w:bookmarkEnd w:id="150"/>
      <w:bookmarkEnd w:id="151"/>
      <w:r>
        <w:t xml:space="preserve"> </w:t>
      </w:r>
    </w:p>
    <w:p>
      <w:pPr>
        <w:pStyle w:val="Subsection"/>
      </w:pPr>
      <w:r>
        <w:tab/>
        <w:t>(1)</w:t>
      </w:r>
      <w:r>
        <w:tab/>
        <w:t>Subject to sub</w:t>
      </w:r>
      <w:r>
        <w:noBreakHyphen/>
        <w:t xml:space="preserve">bylaw (2), the minimum charge payable for the current year for the provision of sewerage to a </w:t>
      </w:r>
      <w:r>
        <w:rPr>
          <w:snapToGrid w:val="0"/>
        </w:rPr>
        <w:t xml:space="preserve">country Commercial/Industrial </w:t>
      </w:r>
      <w:r>
        <w:t>property which has sewerage available but not connected is calculated in accordance with the formula, with the variable “</w:t>
      </w:r>
      <w:r>
        <w:rPr>
          <w:b/>
        </w:rPr>
        <w:t>Q</w:t>
      </w:r>
      <w:r>
        <w:t>” in the formula having a value of nil.</w:t>
      </w:r>
    </w:p>
    <w:p>
      <w:pPr>
        <w:pStyle w:val="Subsection"/>
      </w:pPr>
      <w:r>
        <w:tab/>
        <w:t>(2)</w:t>
      </w:r>
      <w:r>
        <w:tab/>
        <w:t xml:space="preserve">Where a </w:t>
      </w:r>
      <w:r>
        <w:rPr>
          <w:snapToGrid w:val="0"/>
        </w:rPr>
        <w:t xml:space="preserve">country Commercial/Industrial </w:t>
      </w:r>
      <w:r>
        <w:t>property has no major fixtures, or no shared major fixtures as described in by</w:t>
      </w:r>
      <w:r>
        <w:noBreakHyphen/>
        <w:t>law 26B, the minimum charge payable for the current year for one major fixture, as set out in the Table, is the value of the variable “</w:t>
      </w:r>
      <w:r>
        <w:rPr>
          <w:b/>
        </w:rPr>
        <w:t>P</w:t>
      </w:r>
      <w:r>
        <w:t>” in the formula.</w:t>
      </w:r>
    </w:p>
    <w:p>
      <w:pPr>
        <w:pStyle w:val="Subsection"/>
      </w:pPr>
      <w:r>
        <w:tab/>
        <w:t>(3)</w:t>
      </w:r>
      <w:r>
        <w:tab/>
        <w:t xml:space="preserve">The minimum charge payable for the current year for the provision of sewerage to a </w:t>
      </w:r>
      <w:r>
        <w:rPr>
          <w:snapToGrid w:val="0"/>
        </w:rPr>
        <w:t xml:space="preserve">country Commercial/Industrial </w:t>
      </w:r>
      <w:r>
        <w:t xml:space="preserve">property which is sewered but where any water supply to the property —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152" w:name="_Toc43099249"/>
      <w:r>
        <w:tab/>
        <w:t>[By</w:t>
      </w:r>
      <w:r>
        <w:noBreakHyphen/>
        <w:t xml:space="preserve">law 26A inserted in Gazette 27 Jun 2003 p. 2290-1.] </w:t>
      </w:r>
    </w:p>
    <w:p>
      <w:pPr>
        <w:pStyle w:val="Heading5"/>
      </w:pPr>
      <w:bookmarkStart w:id="153" w:name="_Toc118860065"/>
      <w:r>
        <w:rPr>
          <w:rStyle w:val="CharSectno"/>
        </w:rPr>
        <w:t>26B</w:t>
      </w:r>
      <w:r>
        <w:t>.</w:t>
      </w:r>
      <w:r>
        <w:tab/>
        <w:t xml:space="preserve">Charging for shared sewerage fixtures on </w:t>
      </w:r>
      <w:r>
        <w:rPr>
          <w:snapToGrid w:val="0"/>
        </w:rPr>
        <w:t xml:space="preserve">country Commercial/Industrial </w:t>
      </w:r>
      <w:r>
        <w:t>property</w:t>
      </w:r>
      <w:bookmarkEnd w:id="152"/>
      <w:bookmarkEnd w:id="153"/>
      <w:r>
        <w:t xml:space="preserve"> </w:t>
      </w:r>
    </w:p>
    <w:p>
      <w:pPr>
        <w:pStyle w:val="Subsection"/>
      </w:pPr>
      <w:r>
        <w:tab/>
      </w:r>
      <w:r>
        <w:tab/>
        <w:t xml:space="preserve">Where all or some major sewerage fixtures are shared between </w:t>
      </w:r>
      <w:r>
        <w:rPr>
          <w:snapToGrid w:val="0"/>
        </w:rPr>
        <w:t xml:space="preserve">country Commercial/Industrial </w:t>
      </w:r>
      <w:r>
        <w:t>properties the number of major fixtures for a single property shall be calculated as —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 xml:space="preserve">law 26B inserted in Gazette 27 Jun 2003 p. 2291-2] </w:t>
      </w:r>
    </w:p>
    <w:p>
      <w:pPr>
        <w:pStyle w:val="Heading2"/>
      </w:pPr>
      <w:bookmarkStart w:id="154" w:name="_Toc91580444"/>
      <w:bookmarkStart w:id="155" w:name="_Toc103667129"/>
      <w:bookmarkStart w:id="156" w:name="_Toc103741648"/>
      <w:bookmarkStart w:id="157" w:name="_Toc107981891"/>
      <w:bookmarkStart w:id="158" w:name="_Toc118800058"/>
      <w:bookmarkStart w:id="159" w:name="_Toc118860066"/>
      <w:r>
        <w:rPr>
          <w:rStyle w:val="CharPartNo"/>
        </w:rPr>
        <w:t>Part 4</w:t>
      </w:r>
      <w:r>
        <w:rPr>
          <w:rStyle w:val="CharDivNo"/>
        </w:rPr>
        <w:t> </w:t>
      </w:r>
      <w:r>
        <w:t>—</w:t>
      </w:r>
      <w:r>
        <w:rPr>
          <w:rStyle w:val="CharDivText"/>
        </w:rPr>
        <w:t> </w:t>
      </w:r>
      <w:r>
        <w:rPr>
          <w:rStyle w:val="CharPartText"/>
        </w:rPr>
        <w:t>Drainage</w:t>
      </w:r>
      <w:bookmarkEnd w:id="154"/>
      <w:bookmarkEnd w:id="155"/>
      <w:bookmarkEnd w:id="156"/>
      <w:bookmarkEnd w:id="157"/>
      <w:bookmarkEnd w:id="158"/>
      <w:bookmarkEnd w:id="159"/>
      <w:r>
        <w:rPr>
          <w:rStyle w:val="CharPartText"/>
        </w:rPr>
        <w:t xml:space="preserve"> </w:t>
      </w:r>
    </w:p>
    <w:p>
      <w:pPr>
        <w:pStyle w:val="Heading5"/>
        <w:spacing w:before="180"/>
        <w:rPr>
          <w:snapToGrid w:val="0"/>
        </w:rPr>
      </w:pPr>
      <w:bookmarkStart w:id="160" w:name="_Toc487428980"/>
      <w:bookmarkStart w:id="161" w:name="_Toc17278686"/>
      <w:bookmarkStart w:id="162" w:name="_Toc118860067"/>
      <w:r>
        <w:rPr>
          <w:rStyle w:val="CharSectno"/>
        </w:rPr>
        <w:t>27</w:t>
      </w:r>
      <w:r>
        <w:rPr>
          <w:snapToGrid w:val="0"/>
        </w:rPr>
        <w:t>.</w:t>
      </w:r>
      <w:r>
        <w:rPr>
          <w:snapToGrid w:val="0"/>
        </w:rPr>
        <w:tab/>
        <w:t>Land subject to drainage charges</w:t>
      </w:r>
      <w:bookmarkEnd w:id="160"/>
      <w:bookmarkEnd w:id="161"/>
      <w:bookmarkEnd w:id="162"/>
      <w:r>
        <w:rPr>
          <w:snapToGrid w:val="0"/>
        </w:rPr>
        <w:t xml:space="preserve"> </w:t>
      </w:r>
    </w:p>
    <w:p>
      <w:pPr>
        <w:pStyle w:val="Subsection"/>
        <w:spacing w:before="120"/>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 xml:space="preserve">2; 29 Jun 2001 p. 3194.] </w:t>
      </w:r>
    </w:p>
    <w:p>
      <w:pPr>
        <w:pStyle w:val="Heading5"/>
        <w:spacing w:before="180"/>
        <w:rPr>
          <w:snapToGrid w:val="0"/>
        </w:rPr>
      </w:pPr>
      <w:bookmarkStart w:id="163" w:name="_Toc487428981"/>
      <w:bookmarkStart w:id="164" w:name="_Toc17278687"/>
      <w:bookmarkStart w:id="165" w:name="_Toc118860068"/>
      <w:r>
        <w:rPr>
          <w:rStyle w:val="CharSectno"/>
        </w:rPr>
        <w:t>28</w:t>
      </w:r>
      <w:r>
        <w:rPr>
          <w:snapToGrid w:val="0"/>
        </w:rPr>
        <w:t>.</w:t>
      </w:r>
      <w:r>
        <w:rPr>
          <w:snapToGrid w:val="0"/>
        </w:rPr>
        <w:tab/>
        <w:t>Exempt land</w:t>
      </w:r>
      <w:bookmarkEnd w:id="163"/>
      <w:bookmarkEnd w:id="164"/>
      <w:bookmarkEnd w:id="165"/>
      <w:r>
        <w:rPr>
          <w:snapToGrid w:val="0"/>
        </w:rPr>
        <w:t xml:space="preserve"> </w:t>
      </w:r>
    </w:p>
    <w:p>
      <w:pPr>
        <w:pStyle w:val="Subsection"/>
        <w:spacing w:before="120"/>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spacing w:before="180"/>
        <w:rPr>
          <w:snapToGrid w:val="0"/>
        </w:rPr>
      </w:pPr>
      <w:bookmarkStart w:id="166" w:name="_Toc487428982"/>
      <w:bookmarkStart w:id="167" w:name="_Toc17278688"/>
      <w:bookmarkStart w:id="168" w:name="_Toc118860069"/>
      <w:r>
        <w:rPr>
          <w:rStyle w:val="CharSectno"/>
        </w:rPr>
        <w:t>29</w:t>
      </w:r>
      <w:r>
        <w:rPr>
          <w:snapToGrid w:val="0"/>
        </w:rPr>
        <w:t>.</w:t>
      </w:r>
      <w:r>
        <w:rPr>
          <w:snapToGrid w:val="0"/>
        </w:rPr>
        <w:tab/>
        <w:t>Classification of land</w:t>
      </w:r>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For the purposes of this Part, land may, irrespective of any other classification under these by</w:t>
      </w:r>
      <w:r>
        <w:rPr>
          <w:snapToGrid w:val="0"/>
        </w:rPr>
        <w:noBreakHyphen/>
        <w:t>laws, be classified by the Corporation as —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 or</w:t>
      </w:r>
    </w:p>
    <w:p>
      <w:pPr>
        <w:pStyle w:val="Indenta"/>
        <w:rPr>
          <w:snapToGrid w:val="0"/>
        </w:rPr>
      </w:pPr>
      <w:r>
        <w:rPr>
          <w:snapToGrid w:val="0"/>
        </w:rPr>
        <w:tab/>
        <w:t>(b)</w:t>
      </w:r>
      <w:r>
        <w:rPr>
          <w:snapToGrid w:val="0"/>
        </w:rPr>
        <w:tab/>
        <w:t>Vacant land, if there is no building on the land.</w:t>
      </w:r>
    </w:p>
    <w:p>
      <w:pPr>
        <w:pStyle w:val="Footnotesection"/>
        <w:spacing w:before="80"/>
        <w:ind w:left="890" w:hanging="890"/>
      </w:pPr>
      <w:r>
        <w:tab/>
        <w:t>[By</w:t>
      </w:r>
      <w:r>
        <w:noBreakHyphen/>
        <w:t xml:space="preserve">law 29 amended in Gazette 29 Dec 1995 p. 6331.] </w:t>
      </w:r>
    </w:p>
    <w:p>
      <w:pPr>
        <w:pStyle w:val="Ednotesection"/>
      </w:pPr>
      <w:r>
        <w:t>[</w:t>
      </w:r>
      <w:r>
        <w:rPr>
          <w:b/>
        </w:rPr>
        <w:t>30.</w:t>
      </w:r>
      <w:r>
        <w:tab/>
        <w:t>Repealed in Gazette 1 Jul 2002 p. 3157.]</w:t>
      </w:r>
    </w:p>
    <w:p>
      <w:pPr>
        <w:pStyle w:val="Heading2"/>
      </w:pPr>
      <w:bookmarkStart w:id="169" w:name="_Toc91580448"/>
      <w:bookmarkStart w:id="170" w:name="_Toc103667133"/>
      <w:bookmarkStart w:id="171" w:name="_Toc103741652"/>
      <w:bookmarkStart w:id="172" w:name="_Toc107981895"/>
      <w:bookmarkStart w:id="173" w:name="_Toc118800062"/>
      <w:bookmarkStart w:id="174" w:name="_Toc118860070"/>
      <w:r>
        <w:rPr>
          <w:rStyle w:val="CharPartNo"/>
        </w:rPr>
        <w:t>Part 5</w:t>
      </w:r>
      <w:r>
        <w:rPr>
          <w:rStyle w:val="CharDivNo"/>
        </w:rPr>
        <w:t> </w:t>
      </w:r>
      <w:r>
        <w:t>—</w:t>
      </w:r>
      <w:r>
        <w:rPr>
          <w:rStyle w:val="CharDivText"/>
        </w:rPr>
        <w:t> </w:t>
      </w:r>
      <w:r>
        <w:rPr>
          <w:rStyle w:val="CharPartText"/>
        </w:rPr>
        <w:t>Irrigation</w:t>
      </w:r>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487428984"/>
      <w:bookmarkStart w:id="176" w:name="_Toc17278689"/>
      <w:bookmarkStart w:id="177" w:name="_Toc118860071"/>
      <w:r>
        <w:rPr>
          <w:rStyle w:val="CharSectno"/>
        </w:rPr>
        <w:t>31</w:t>
      </w:r>
      <w:r>
        <w:rPr>
          <w:snapToGrid w:val="0"/>
        </w:rPr>
        <w:t>.</w:t>
      </w:r>
      <w:r>
        <w:rPr>
          <w:snapToGrid w:val="0"/>
        </w:rPr>
        <w:tab/>
        <w:t>Land subject to irrigation charges</w:t>
      </w:r>
      <w:bookmarkEnd w:id="175"/>
      <w:bookmarkEnd w:id="176"/>
      <w:bookmarkEnd w:id="177"/>
      <w:r>
        <w:rPr>
          <w:snapToGrid w:val="0"/>
        </w:rPr>
        <w:t xml:space="preserve"> </w:t>
      </w:r>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 </w:t>
      </w:r>
    </w:p>
    <w:p>
      <w:pPr>
        <w:pStyle w:val="Indenta"/>
        <w:rPr>
          <w:snapToGrid w:val="0"/>
        </w:rPr>
      </w:pPr>
      <w:r>
        <w:rPr>
          <w:snapToGrid w:val="0"/>
        </w:rPr>
        <w:tab/>
        <w:t>(a)</w:t>
      </w:r>
      <w:r>
        <w:rPr>
          <w:snapToGrid w:val="0"/>
        </w:rPr>
        <w:tab/>
        <w:t>that is, in the opinion of the Corporation —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 xml:space="preserve">2; 29 Jun 2001 p. 3195.] </w:t>
      </w:r>
    </w:p>
    <w:p>
      <w:pPr>
        <w:pStyle w:val="Heading5"/>
        <w:rPr>
          <w:snapToGrid w:val="0"/>
        </w:rPr>
      </w:pPr>
      <w:bookmarkStart w:id="178" w:name="_Toc487428985"/>
      <w:bookmarkStart w:id="179" w:name="_Toc17278690"/>
      <w:bookmarkStart w:id="180" w:name="_Toc118860072"/>
      <w:r>
        <w:rPr>
          <w:rStyle w:val="CharSectno"/>
        </w:rPr>
        <w:t>32</w:t>
      </w:r>
      <w:r>
        <w:rPr>
          <w:snapToGrid w:val="0"/>
        </w:rPr>
        <w:t>.</w:t>
      </w:r>
      <w:r>
        <w:rPr>
          <w:snapToGrid w:val="0"/>
        </w:rPr>
        <w:tab/>
        <w:t>Exempt land</w:t>
      </w:r>
      <w:bookmarkEnd w:id="178"/>
      <w:bookmarkEnd w:id="179"/>
      <w:bookmarkEnd w:id="180"/>
      <w:r>
        <w:rPr>
          <w:snapToGrid w:val="0"/>
        </w:rPr>
        <w:t xml:space="preserve"> </w:t>
      </w:r>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181" w:name="_Toc17278691"/>
      <w:bookmarkStart w:id="182" w:name="_Toc118860073"/>
      <w:r>
        <w:rPr>
          <w:rStyle w:val="CharSectno"/>
        </w:rPr>
        <w:t>33</w:t>
      </w:r>
      <w:r>
        <w:t>.</w:t>
      </w:r>
      <w:r>
        <w:tab/>
        <w:t>Charge options for land in Carnarvon Irrigation District</w:t>
      </w:r>
      <w:bookmarkEnd w:id="181"/>
      <w:bookmarkEnd w:id="182"/>
      <w:r>
        <w:t xml:space="preserve"> </w:t>
      </w:r>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 xml:space="preserve">[Part 6 repealed in Gazette 29 Jun 1989 p. 1871.]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83" w:name="_Toc43099256"/>
      <w:bookmarkStart w:id="184" w:name="_Toc118860074"/>
      <w:r>
        <w:rPr>
          <w:rStyle w:val="CharSchNo"/>
        </w:rPr>
        <w:t>Schedule 1</w:t>
      </w:r>
      <w:r>
        <w:t xml:space="preserve"> — </w:t>
      </w:r>
      <w:r>
        <w:rPr>
          <w:rStyle w:val="CharSchText"/>
        </w:rPr>
        <w:t xml:space="preserve">Charges for water supply other than under the </w:t>
      </w:r>
      <w:r>
        <w:rPr>
          <w:rStyle w:val="CharSchText"/>
          <w:i/>
        </w:rPr>
        <w:t xml:space="preserve">Rights in Water and Irrigation Act 1914 </w:t>
      </w:r>
      <w:r>
        <w:rPr>
          <w:rStyle w:val="CharSchText"/>
        </w:rPr>
        <w:t>for </w:t>
      </w:r>
      <w:bookmarkEnd w:id="183"/>
      <w:r>
        <w:rPr>
          <w:rStyle w:val="CharSchText"/>
        </w:rPr>
        <w:t>2005/2006</w:t>
      </w:r>
      <w:bookmarkEnd w:id="184"/>
    </w:p>
    <w:p>
      <w:pPr>
        <w:pStyle w:val="yFootnoteheading"/>
        <w:rPr>
          <w:snapToGrid w:val="0"/>
        </w:rPr>
      </w:pPr>
      <w:r>
        <w:tab/>
      </w:r>
      <w:r>
        <w:rPr>
          <w:snapToGrid w:val="0"/>
        </w:rPr>
        <w:t>[Heading amended in Gazette 29 Jun 2004 p. 2468; 1 Jul 2005 p. 3034.]</w:t>
      </w:r>
    </w:p>
    <w:p>
      <w:pPr>
        <w:pStyle w:val="yShoulderClause"/>
      </w:pPr>
      <w:r>
        <w:t xml:space="preserve">[bl. </w:t>
      </w:r>
      <w:r>
        <w:rPr>
          <w:snapToGrid w:val="0"/>
        </w:rPr>
        <w:t>11, 17B, 17C and 19A</w:t>
      </w:r>
      <w:r>
        <w:t>]</w:t>
      </w:r>
    </w:p>
    <w:p>
      <w:pPr>
        <w:pStyle w:val="yHeading3"/>
        <w:outlineLvl w:val="9"/>
      </w:pPr>
      <w:bookmarkStart w:id="185" w:name="_Toc43099257"/>
      <w:bookmarkStart w:id="186" w:name="_Toc118860075"/>
      <w:r>
        <w:t>Division 1 — Fixed charges</w:t>
      </w:r>
      <w:bookmarkEnd w:id="185"/>
      <w:bookmarkEnd w:id="186"/>
    </w:p>
    <w:p>
      <w:pPr>
        <w:pStyle w:val="yHeading5"/>
        <w:outlineLvl w:val="9"/>
      </w:pPr>
      <w:bookmarkStart w:id="187" w:name="_Toc43099258"/>
      <w:bookmarkStart w:id="188" w:name="_Toc118860076"/>
      <w:r>
        <w:t>1.</w:t>
      </w:r>
      <w:r>
        <w:tab/>
        <w:t>Residential</w:t>
      </w:r>
      <w:bookmarkEnd w:id="187"/>
      <w:bookmarkEnd w:id="188"/>
    </w:p>
    <w:tbl>
      <w:tblPr>
        <w:tblW w:w="0" w:type="auto"/>
        <w:tblInd w:w="817" w:type="dxa"/>
        <w:tblLayout w:type="fixed"/>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6"/>
            </w:pPr>
            <w:r>
              <w:t>In respect of each residential property, not being land mentioned in item 2, 3 or 6 ..........</w:t>
            </w:r>
          </w:p>
        </w:tc>
        <w:tc>
          <w:tcPr>
            <w:tcW w:w="1275" w:type="dxa"/>
          </w:tcPr>
          <w:p>
            <w:pPr>
              <w:pStyle w:val="yTable"/>
              <w:spacing w:before="0"/>
              <w:ind w:right="33"/>
              <w:jc w:val="right"/>
            </w:pPr>
          </w:p>
          <w:p>
            <w:pPr>
              <w:pStyle w:val="yTable"/>
              <w:spacing w:before="0"/>
              <w:ind w:right="33"/>
              <w:jc w:val="right"/>
            </w:pPr>
            <w:r>
              <w:t>$152.30</w:t>
            </w:r>
          </w:p>
        </w:tc>
      </w:tr>
    </w:tbl>
    <w:p>
      <w:pPr>
        <w:pStyle w:val="yHeading5"/>
        <w:outlineLvl w:val="9"/>
      </w:pPr>
      <w:bookmarkStart w:id="189" w:name="_Toc43099259"/>
      <w:bookmarkStart w:id="190" w:name="_Toc118860077"/>
      <w:r>
        <w:t>2.</w:t>
      </w:r>
      <w:r>
        <w:tab/>
        <w:t>Connected metropolitan exempt</w:t>
      </w:r>
      <w:bookmarkEnd w:id="189"/>
      <w:bookmarkEnd w:id="190"/>
    </w:p>
    <w:p>
      <w:pPr>
        <w:pStyle w:val="ySubsection"/>
      </w:pPr>
      <w:r>
        <w:tab/>
      </w:r>
      <w:r>
        <w:tab/>
        <w:t>In respect of land described in by</w:t>
      </w:r>
      <w:r>
        <w:noBreakHyphen/>
        <w:t>law 4 that is in the metropolitan area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3"/>
                <w:tab w:val="left" w:pos="840"/>
              </w:tabs>
              <w:spacing w:before="0"/>
              <w:ind w:left="839" w:hanging="839"/>
            </w:pPr>
            <w:r>
              <w:tab/>
              <w:t>(a)</w:t>
            </w:r>
            <w:r>
              <w:tab/>
              <w:t xml:space="preserve">in </w:t>
            </w:r>
            <w:r>
              <w:rPr>
                <w:spacing w:val="-1"/>
              </w:rPr>
              <w:t>the</w:t>
            </w:r>
            <w:r>
              <w:t xml:space="preserve"> case of land described in by</w:t>
            </w:r>
            <w:r>
              <w:noBreakHyphen/>
              <w:t>law 4(1)(e)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3"/>
                <w:tab w:val="left" w:pos="840"/>
              </w:tabs>
              <w:spacing w:before="0"/>
              <w:ind w:left="840" w:hanging="840"/>
            </w:pPr>
            <w:r>
              <w:tab/>
              <w:t>(b)</w:t>
            </w:r>
            <w:r>
              <w:tab/>
              <w:t xml:space="preserve">in </w:t>
            </w:r>
            <w:r>
              <w:rPr>
                <w:spacing w:val="-1"/>
              </w:rPr>
              <w:t>any</w:t>
            </w:r>
            <w:r>
              <w:t xml:space="preserve"> other case .......................................</w:t>
            </w:r>
          </w:p>
        </w:tc>
        <w:tc>
          <w:tcPr>
            <w:tcW w:w="1275" w:type="dxa"/>
          </w:tcPr>
          <w:p>
            <w:pPr>
              <w:pStyle w:val="yTable"/>
              <w:spacing w:before="0"/>
              <w:jc w:val="right"/>
            </w:pPr>
            <w:r>
              <w:t>No charge</w:t>
            </w:r>
          </w:p>
        </w:tc>
      </w:tr>
    </w:tbl>
    <w:p>
      <w:pPr>
        <w:pStyle w:val="yHeading5"/>
        <w:outlineLvl w:val="9"/>
      </w:pPr>
      <w:bookmarkStart w:id="191" w:name="_Toc43099260"/>
      <w:bookmarkStart w:id="192" w:name="_Toc118860078"/>
      <w:r>
        <w:t>3.</w:t>
      </w:r>
      <w:r>
        <w:tab/>
        <w:t>Strata</w:t>
      </w:r>
      <w:r>
        <w:noBreakHyphen/>
        <w:t>titled (or long term residential) caravan bays</w:t>
      </w:r>
      <w:bookmarkEnd w:id="191"/>
      <w:bookmarkEnd w:id="192"/>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81" w:right="176"/>
            </w:pPr>
            <w:r>
              <w:t xml:space="preserve">In respect of each caravan bay that is a residential property and a lot within the meaning of the </w:t>
            </w:r>
            <w:r>
              <w:rPr>
                <w:i/>
              </w:rPr>
              <w:t>Strata Titles Act 1985</w:t>
            </w:r>
            <w:r>
              <w:t>, or a caravan bay designated as a long term residential caravan bay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p>
            <w:pPr>
              <w:pStyle w:val="yTable"/>
              <w:spacing w:before="0"/>
              <w:jc w:val="right"/>
            </w:pPr>
            <w:r>
              <w:t>$104.80</w:t>
            </w:r>
          </w:p>
        </w:tc>
      </w:tr>
    </w:tbl>
    <w:p>
      <w:pPr>
        <w:pStyle w:val="yHeading5"/>
        <w:outlineLvl w:val="9"/>
      </w:pPr>
      <w:bookmarkStart w:id="193" w:name="_Toc43099261"/>
      <w:bookmarkStart w:id="194" w:name="_Toc118860079"/>
      <w:r>
        <w:t>4.</w:t>
      </w:r>
      <w:r>
        <w:tab/>
        <w:t>Strata</w:t>
      </w:r>
      <w:r>
        <w:noBreakHyphen/>
        <w:t>titled storage unit and strata</w:t>
      </w:r>
      <w:r>
        <w:noBreakHyphen/>
        <w:t>titled parking bay</w:t>
      </w:r>
      <w:bookmarkEnd w:id="193"/>
      <w:bookmarkEnd w:id="194"/>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 xml:space="preserve">In respect of land comprised in a unit used for storage purposes or as a parking bay that is a lot within the meaning of the </w:t>
            </w:r>
            <w:r>
              <w:rPr>
                <w:i/>
              </w:rPr>
              <w:t>Strata Titles Act 1985 </w:t>
            </w:r>
            <w:r>
              <w:t>..............................................................</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$52.60</w:t>
            </w:r>
          </w:p>
        </w:tc>
      </w:tr>
    </w:tbl>
    <w:p>
      <w:pPr>
        <w:pStyle w:val="yHeading5"/>
        <w:outlineLvl w:val="9"/>
      </w:pPr>
      <w:bookmarkStart w:id="195" w:name="_Toc43099262"/>
      <w:bookmarkStart w:id="196" w:name="_Toc118860080"/>
      <w:r>
        <w:t>5.</w:t>
      </w:r>
      <w:r>
        <w:tab/>
        <w:t>Non</w:t>
      </w:r>
      <w:r>
        <w:noBreakHyphen/>
        <w:t>residential strata</w:t>
      </w:r>
      <w:r>
        <w:noBreakHyphen/>
        <w:t>titled units that share a service</w:t>
      </w:r>
      <w:bookmarkEnd w:id="195"/>
      <w:bookmarkEnd w:id="196"/>
    </w:p>
    <w:p>
      <w:pPr>
        <w:pStyle w:val="ySubsection"/>
      </w:pPr>
      <w:r>
        <w:tab/>
      </w:r>
      <w:r>
        <w:tab/>
        <w:t>In respect of land that —</w:t>
      </w:r>
    </w:p>
    <w:tbl>
      <w:tblPr>
        <w:tblW w:w="0" w:type="auto"/>
        <w:tblInd w:w="850" w:type="dxa"/>
        <w:tblLayout w:type="fixed"/>
        <w:tblCellMar>
          <w:left w:w="141" w:type="dxa"/>
          <w:right w:w="141"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rPr>
                <w:spacing w:val="-1"/>
              </w:rPr>
              <w:tab/>
              <w:t>(a)</w:t>
            </w:r>
            <w:r>
              <w:rPr>
                <w:spacing w:val="-1"/>
              </w:rPr>
              <w:tab/>
              <w:t xml:space="preserve">is not </w:t>
            </w:r>
            <w:r>
              <w:t>referred</w:t>
            </w:r>
            <w:r>
              <w:rPr>
                <w:spacing w:val="-1"/>
              </w:rPr>
              <w:t xml:space="preserve"> to in item 3 or 4;</w:t>
            </w:r>
          </w:p>
        </w:tc>
        <w:tc>
          <w:tcPr>
            <w:tcW w:w="1275" w:type="dxa"/>
          </w:tcPr>
          <w:p>
            <w:pPr>
              <w:pStyle w:val="yTable"/>
              <w:spacing w:before="0"/>
              <w:jc w:val="right"/>
              <w:rPr>
                <w:spacing w:val="-2"/>
                <w:sz w:val="20"/>
              </w:rPr>
            </w:pPr>
          </w:p>
        </w:tc>
      </w:tr>
      <w:tr>
        <w:tc>
          <w:tcPr>
            <w:tcW w:w="4820" w:type="dxa"/>
          </w:tcPr>
          <w:p>
            <w:pPr>
              <w:pStyle w:val="yTable"/>
              <w:tabs>
                <w:tab w:val="left" w:pos="284"/>
                <w:tab w:val="left" w:pos="840"/>
              </w:tabs>
              <w:spacing w:before="0"/>
              <w:ind w:left="851" w:hanging="851"/>
            </w:pPr>
            <w:r>
              <w:rPr>
                <w:spacing w:val="-1"/>
              </w:rPr>
              <w:tab/>
              <w:t>(b)</w:t>
            </w:r>
            <w:r>
              <w:rPr>
                <w:spacing w:val="-1"/>
              </w:rPr>
              <w:tab/>
              <w:t xml:space="preserve">comprises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20" w:type="dxa"/>
          </w:tcPr>
          <w:p>
            <w:pPr>
              <w:pStyle w:val="yTable"/>
              <w:tabs>
                <w:tab w:val="left" w:pos="284"/>
                <w:tab w:val="left" w:pos="840"/>
              </w:tabs>
              <w:spacing w:before="0"/>
              <w:ind w:left="851" w:hanging="851"/>
            </w:pPr>
            <w:r>
              <w:rPr>
                <w:spacing w:val="-1"/>
              </w:rPr>
              <w:tab/>
              <w:t>(c)</w:t>
            </w:r>
            <w:r>
              <w:rPr>
                <w:spacing w:val="-1"/>
              </w:rPr>
              <w:tab/>
              <w:t xml:space="preserve">shares a </w:t>
            </w:r>
            <w:r>
              <w:t>service</w:t>
            </w:r>
            <w:r>
              <w:rPr>
                <w:spacing w:val="-1"/>
              </w:rPr>
              <w:t xml:space="preserve"> with another unit described in paragraph (b) .......................</w:t>
            </w:r>
          </w:p>
        </w:tc>
        <w:tc>
          <w:tcPr>
            <w:tcW w:w="1275" w:type="dxa"/>
          </w:tcPr>
          <w:p>
            <w:pPr>
              <w:pStyle w:val="yTable"/>
              <w:spacing w:before="0"/>
              <w:jc w:val="right"/>
              <w:rPr>
                <w:spacing w:val="-1"/>
              </w:rPr>
            </w:pPr>
          </w:p>
          <w:p>
            <w:pPr>
              <w:pStyle w:val="yTable"/>
              <w:spacing w:before="0"/>
              <w:jc w:val="right"/>
              <w:rPr>
                <w:spacing w:val="-2"/>
                <w:sz w:val="20"/>
              </w:rPr>
            </w:pPr>
            <w:r>
              <w:rPr>
                <w:spacing w:val="-1"/>
              </w:rPr>
              <w:t>$152.30</w:t>
            </w:r>
          </w:p>
        </w:tc>
      </w:tr>
    </w:tbl>
    <w:p>
      <w:pPr>
        <w:pStyle w:val="yHeading5"/>
        <w:outlineLvl w:val="9"/>
      </w:pPr>
      <w:bookmarkStart w:id="197" w:name="_Toc43099263"/>
      <w:bookmarkStart w:id="198" w:name="_Toc118860081"/>
      <w:r>
        <w:t>6.</w:t>
      </w:r>
      <w:r>
        <w:tab/>
        <w:t>Community Residential</w:t>
      </w:r>
      <w:bookmarkEnd w:id="197"/>
      <w:bookmarkEnd w:id="198"/>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land that is classified as Community Residential, a charge equal to the number of notional residential units as determined under by</w:t>
            </w:r>
            <w:r>
              <w:noBreakHyphen/>
              <w:t>law 16 multiplied by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$152.30</w:t>
            </w:r>
          </w:p>
        </w:tc>
      </w:tr>
    </w:tbl>
    <w:p>
      <w:pPr>
        <w:pStyle w:val="yHeading5"/>
        <w:outlineLvl w:val="9"/>
      </w:pPr>
      <w:bookmarkStart w:id="199" w:name="_Toc43099264"/>
      <w:bookmarkStart w:id="200" w:name="_Toc118860082"/>
      <w:r>
        <w:t>7.</w:t>
      </w:r>
      <w:r>
        <w:tab/>
        <w:t>Semi</w:t>
      </w:r>
      <w:r>
        <w:noBreakHyphen/>
        <w:t>rural/residential</w:t>
      </w:r>
      <w:bookmarkEnd w:id="199"/>
      <w:bookmarkEnd w:id="200"/>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each semi</w:t>
            </w:r>
            <w:r>
              <w:noBreakHyphen/>
              <w:t>rural/residential property not being land mentioned in item 2</w:t>
            </w:r>
          </w:p>
        </w:tc>
        <w:tc>
          <w:tcPr>
            <w:tcW w:w="1275" w:type="dxa"/>
          </w:tcPr>
          <w:p>
            <w:pPr>
              <w:pStyle w:val="yTable"/>
              <w:spacing w:before="0"/>
              <w:jc w:val="right"/>
            </w:pPr>
          </w:p>
          <w:p>
            <w:pPr>
              <w:pStyle w:val="yTable"/>
              <w:spacing w:before="0"/>
              <w:jc w:val="right"/>
            </w:pPr>
            <w:r>
              <w:t>$152.30</w:t>
            </w:r>
          </w:p>
        </w:tc>
      </w:tr>
    </w:tbl>
    <w:p>
      <w:pPr>
        <w:pStyle w:val="yHeading5"/>
        <w:outlineLvl w:val="9"/>
      </w:pPr>
      <w:bookmarkStart w:id="201" w:name="_Toc43099265"/>
      <w:bookmarkStart w:id="202" w:name="_Toc118860083"/>
      <w:r>
        <w:t>8.</w:t>
      </w:r>
      <w:r>
        <w:tab/>
        <w:t>Connected non</w:t>
      </w:r>
      <w:r>
        <w:noBreakHyphen/>
        <w:t>metropolitan exempt</w:t>
      </w:r>
      <w:bookmarkEnd w:id="201"/>
      <w:bookmarkEnd w:id="202"/>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81" w:right="174"/>
            </w:pPr>
            <w:r>
              <w:t>In respect of land described in by</w:t>
            </w:r>
            <w:r>
              <w:noBreakHyphen/>
              <w:t>law 4 that is comprised in a residential property and is not in the metropolitan area ..........................................</w:t>
            </w:r>
          </w:p>
        </w:tc>
        <w:tc>
          <w:tcPr>
            <w:tcW w:w="1275" w:type="dxa"/>
          </w:tcPr>
          <w:p>
            <w:pPr>
              <w:pStyle w:val="yTable"/>
              <w:spacing w:before="0"/>
              <w:jc w:val="right"/>
            </w:pPr>
          </w:p>
          <w:p>
            <w:pPr>
              <w:pStyle w:val="yTable"/>
              <w:spacing w:before="0"/>
              <w:jc w:val="right"/>
            </w:pPr>
          </w:p>
          <w:p>
            <w:pPr>
              <w:pStyle w:val="yTable"/>
              <w:spacing w:before="0"/>
              <w:jc w:val="right"/>
            </w:pPr>
            <w:r>
              <w:t>No charge</w:t>
            </w:r>
          </w:p>
        </w:tc>
      </w:tr>
    </w:tbl>
    <w:p>
      <w:pPr>
        <w:pStyle w:val="yHeading5"/>
        <w:outlineLvl w:val="9"/>
      </w:pPr>
      <w:bookmarkStart w:id="203" w:name="_Toc43099266"/>
      <w:bookmarkStart w:id="204" w:name="_Toc118860084"/>
      <w:r>
        <w:t>9.</w:t>
      </w:r>
      <w:r>
        <w:tab/>
        <w:t>Non</w:t>
      </w:r>
      <w:r>
        <w:noBreakHyphen/>
        <w:t>metropolitan non</w:t>
      </w:r>
      <w:r>
        <w:noBreakHyphen/>
        <w:t>residential</w:t>
      </w:r>
      <w:bookmarkEnd w:id="203"/>
      <w:bookmarkEnd w:id="204"/>
    </w:p>
    <w:p>
      <w:pPr>
        <w:pStyle w:val="ySubsection"/>
      </w:pPr>
      <w:r>
        <w:tab/>
      </w:r>
      <w:r>
        <w:tab/>
        <w:t>In respect of land that is neither in the metropolitan area nor comprised in a residential property, where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spacing w:before="0"/>
              <w:jc w:val="right"/>
            </w:pPr>
          </w:p>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(b)</w:t>
            </w:r>
            <w:r>
              <w:tab/>
              <w:t>the land is classified as Institutional/Public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(c)</w:t>
            </w:r>
            <w:r>
              <w:tab/>
              <w:t>the land —</w:t>
            </w:r>
          </w:p>
        </w:tc>
        <w:tc>
          <w:tcPr>
            <w:tcW w:w="1275" w:type="dxa"/>
          </w:tcPr>
          <w:p>
            <w:pPr>
              <w:pStyle w:val="yTable"/>
              <w:spacing w:before="0"/>
              <w:jc w:val="right"/>
            </w:pPr>
          </w:p>
        </w:tc>
      </w:tr>
      <w:tr>
        <w:tc>
          <w:tcPr>
            <w:tcW w:w="4820" w:type="dxa"/>
          </w:tcPr>
          <w:p>
            <w:pPr>
              <w:pStyle w:val="yTable"/>
              <w:tabs>
                <w:tab w:val="left" w:pos="850"/>
                <w:tab w:val="left" w:pos="1407"/>
              </w:tabs>
              <w:spacing w:before="0"/>
              <w:ind w:left="1407" w:hanging="1407"/>
            </w:pPr>
            <w:r>
              <w:tab/>
              <w:t>(i)</w:t>
            </w:r>
            <w:r>
              <w:tab/>
              <w:t>is classified as Commercial or Industrial, CBH Grain Storage, or Irrigated Market Gardens; and</w:t>
            </w:r>
          </w:p>
        </w:tc>
        <w:tc>
          <w:tcPr>
            <w:tcW w:w="1275" w:type="dxa"/>
          </w:tcPr>
          <w:p>
            <w:pPr>
              <w:pStyle w:val="yTable"/>
              <w:tabs>
                <w:tab w:val="left" w:pos="567"/>
                <w:tab w:val="left" w:pos="1123"/>
              </w:tabs>
              <w:spacing w:before="0"/>
              <w:ind w:left="1123" w:hanging="1123"/>
            </w:pPr>
          </w:p>
        </w:tc>
      </w:tr>
      <w:tr>
        <w:tc>
          <w:tcPr>
            <w:tcW w:w="4820" w:type="dxa"/>
          </w:tcPr>
          <w:p>
            <w:pPr>
              <w:pStyle w:val="yTable"/>
              <w:tabs>
                <w:tab w:val="left" w:pos="850"/>
                <w:tab w:val="left" w:pos="1407"/>
              </w:tabs>
              <w:spacing w:before="0"/>
              <w:ind w:left="1407" w:hanging="1407"/>
            </w:pPr>
            <w:r>
              <w:tab/>
              <w:t>(ii)</w:t>
            </w:r>
            <w:r>
              <w:tab/>
              <w:t>is not mentioned in item 4 or 5,</w:t>
            </w:r>
          </w:p>
        </w:tc>
        <w:tc>
          <w:tcPr>
            <w:tcW w:w="1275" w:type="dxa"/>
          </w:tcPr>
          <w:p>
            <w:pPr>
              <w:pStyle w:val="yTable"/>
              <w:tabs>
                <w:tab w:val="left" w:pos="567"/>
                <w:tab w:val="left" w:pos="1123"/>
              </w:tabs>
              <w:spacing w:before="0"/>
              <w:ind w:left="1123" w:hanging="1123"/>
            </w:pPr>
          </w:p>
        </w:tc>
      </w:tr>
    </w:tbl>
    <w:p>
      <w:pPr>
        <w:pStyle w:val="ySubsection"/>
      </w:pPr>
      <w:r>
        <w:tab/>
      </w:r>
      <w:r>
        <w:tab/>
        <w:t>a charge payable for the relevant meter size as set out in the following Table —</w:t>
      </w:r>
    </w:p>
    <w:p>
      <w:pPr>
        <w:pStyle w:val="yMiscellaneousHeading"/>
        <w:rPr>
          <w:b/>
        </w:rPr>
      </w:pPr>
      <w:bookmarkStart w:id="205" w:name="_Toc43099267"/>
      <w:r>
        <w:rPr>
          <w:b/>
        </w:rPr>
        <w:t>Table of meter</w:t>
      </w:r>
      <w:r>
        <w:rPr>
          <w:b/>
        </w:rPr>
        <w:noBreakHyphen/>
        <w:t>based fixed charges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693"/>
      </w:tblGrid>
      <w:tr>
        <w:trPr>
          <w:tblHeader/>
        </w:trPr>
        <w:tc>
          <w:tcPr>
            <w:tcW w:w="3118"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693"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3118" w:type="dxa"/>
            <w:tcBorders>
              <w:top w:val="nil"/>
              <w:left w:val="nil"/>
              <w:bottom w:val="nil"/>
              <w:right w:val="nil"/>
            </w:tcBorders>
          </w:tcPr>
          <w:p>
            <w:pPr>
              <w:pStyle w:val="yTable"/>
              <w:tabs>
                <w:tab w:val="right" w:pos="1735"/>
              </w:tabs>
              <w:spacing w:before="20"/>
              <w:rPr>
                <w:spacing w:val="-1"/>
              </w:rPr>
            </w:pPr>
            <w:r>
              <w:rPr>
                <w:spacing w:val="-1"/>
              </w:rPr>
              <w:tab/>
              <w:t>15</w:t>
            </w:r>
          </w:p>
        </w:tc>
        <w:tc>
          <w:tcPr>
            <w:tcW w:w="2693" w:type="dxa"/>
            <w:tcBorders>
              <w:top w:val="nil"/>
              <w:left w:val="nil"/>
              <w:bottom w:val="nil"/>
              <w:right w:val="nil"/>
            </w:tcBorders>
          </w:tcPr>
          <w:p>
            <w:pPr>
              <w:pStyle w:val="yTable"/>
              <w:tabs>
                <w:tab w:val="right" w:pos="1593"/>
              </w:tabs>
              <w:spacing w:before="20"/>
              <w:rPr>
                <w:spacing w:val="-1"/>
              </w:rPr>
            </w:pPr>
            <w:r>
              <w:rPr>
                <w:spacing w:val="-1"/>
              </w:rPr>
              <w:tab/>
              <w:t>461.90</w:t>
            </w:r>
          </w:p>
        </w:tc>
      </w:tr>
      <w:tr>
        <w:tc>
          <w:tcPr>
            <w:tcW w:w="3118" w:type="dxa"/>
            <w:tcBorders>
              <w:top w:val="nil"/>
              <w:left w:val="nil"/>
              <w:bottom w:val="nil"/>
              <w:right w:val="nil"/>
            </w:tcBorders>
          </w:tcPr>
          <w:p>
            <w:pPr>
              <w:pStyle w:val="yTable"/>
              <w:tabs>
                <w:tab w:val="right" w:pos="1735"/>
              </w:tabs>
              <w:spacing w:before="20"/>
              <w:rPr>
                <w:spacing w:val="-1"/>
              </w:rPr>
            </w:pPr>
            <w:r>
              <w:rPr>
                <w:spacing w:val="-1"/>
              </w:rPr>
              <w:tab/>
              <w:t>20</w:t>
            </w:r>
          </w:p>
        </w:tc>
        <w:tc>
          <w:tcPr>
            <w:tcW w:w="2693" w:type="dxa"/>
            <w:tcBorders>
              <w:top w:val="nil"/>
              <w:left w:val="nil"/>
              <w:bottom w:val="nil"/>
              <w:right w:val="nil"/>
            </w:tcBorders>
          </w:tcPr>
          <w:p>
            <w:pPr>
              <w:pStyle w:val="yTable"/>
              <w:tabs>
                <w:tab w:val="right" w:pos="1593"/>
              </w:tabs>
              <w:spacing w:before="20"/>
              <w:rPr>
                <w:spacing w:val="-1"/>
              </w:rPr>
            </w:pPr>
            <w:r>
              <w:rPr>
                <w:spacing w:val="-1"/>
              </w:rPr>
              <w:tab/>
              <w:t>461.90</w:t>
            </w:r>
          </w:p>
        </w:tc>
      </w:tr>
      <w:tr>
        <w:tc>
          <w:tcPr>
            <w:tcW w:w="3118" w:type="dxa"/>
            <w:tcBorders>
              <w:top w:val="nil"/>
              <w:left w:val="nil"/>
              <w:bottom w:val="nil"/>
              <w:right w:val="nil"/>
            </w:tcBorders>
          </w:tcPr>
          <w:p>
            <w:pPr>
              <w:pStyle w:val="yTable"/>
              <w:tabs>
                <w:tab w:val="right" w:pos="1735"/>
              </w:tabs>
              <w:spacing w:before="20"/>
              <w:rPr>
                <w:spacing w:val="-1"/>
              </w:rPr>
            </w:pPr>
            <w:r>
              <w:rPr>
                <w:spacing w:val="-1"/>
              </w:rPr>
              <w:tab/>
              <w:t>25</w:t>
            </w:r>
          </w:p>
        </w:tc>
        <w:tc>
          <w:tcPr>
            <w:tcW w:w="2693" w:type="dxa"/>
            <w:tcBorders>
              <w:top w:val="nil"/>
              <w:left w:val="nil"/>
              <w:bottom w:val="nil"/>
              <w:right w:val="nil"/>
            </w:tcBorders>
          </w:tcPr>
          <w:p>
            <w:pPr>
              <w:pStyle w:val="yTable"/>
              <w:tabs>
                <w:tab w:val="right" w:pos="1593"/>
              </w:tabs>
              <w:spacing w:before="20"/>
              <w:rPr>
                <w:spacing w:val="-1"/>
              </w:rPr>
            </w:pPr>
            <w:r>
              <w:rPr>
                <w:spacing w:val="-1"/>
              </w:rPr>
              <w:tab/>
              <w:t>721.70</w:t>
            </w:r>
          </w:p>
        </w:tc>
      </w:tr>
      <w:tr>
        <w:tc>
          <w:tcPr>
            <w:tcW w:w="3118" w:type="dxa"/>
            <w:tcBorders>
              <w:top w:val="nil"/>
              <w:left w:val="nil"/>
              <w:bottom w:val="nil"/>
              <w:right w:val="nil"/>
            </w:tcBorders>
          </w:tcPr>
          <w:p>
            <w:pPr>
              <w:pStyle w:val="yTable"/>
              <w:tabs>
                <w:tab w:val="right" w:pos="1735"/>
              </w:tabs>
              <w:spacing w:before="20"/>
              <w:rPr>
                <w:spacing w:val="-1"/>
              </w:rPr>
            </w:pPr>
            <w:r>
              <w:rPr>
                <w:spacing w:val="-1"/>
              </w:rPr>
              <w:tab/>
              <w:t>30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1 039.30</w:t>
            </w:r>
          </w:p>
        </w:tc>
      </w:tr>
      <w:tr>
        <w:tc>
          <w:tcPr>
            <w:tcW w:w="3118" w:type="dxa"/>
            <w:tcBorders>
              <w:top w:val="nil"/>
              <w:left w:val="nil"/>
              <w:bottom w:val="nil"/>
              <w:right w:val="nil"/>
            </w:tcBorders>
          </w:tcPr>
          <w:p>
            <w:pPr>
              <w:pStyle w:val="yTable"/>
              <w:tabs>
                <w:tab w:val="right" w:pos="1735"/>
              </w:tabs>
              <w:spacing w:before="20"/>
              <w:rPr>
                <w:spacing w:val="-1"/>
              </w:rPr>
            </w:pPr>
            <w:r>
              <w:rPr>
                <w:spacing w:val="-1"/>
              </w:rPr>
              <w:tab/>
              <w:t>35</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735"/>
              </w:tabs>
              <w:spacing w:before="20"/>
              <w:rPr>
                <w:spacing w:val="-1"/>
              </w:rPr>
            </w:pPr>
            <w:r>
              <w:rPr>
                <w:spacing w:val="-1"/>
              </w:rPr>
              <w:tab/>
              <w:t>38</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735"/>
              </w:tabs>
              <w:spacing w:before="20"/>
              <w:rPr>
                <w:spacing w:val="-1"/>
              </w:rPr>
            </w:pPr>
            <w:r>
              <w:rPr>
                <w:spacing w:val="-1"/>
              </w:rPr>
              <w:tab/>
              <w:t>40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735"/>
              </w:tabs>
              <w:spacing w:before="20"/>
              <w:rPr>
                <w:spacing w:val="-1"/>
              </w:rPr>
            </w:pPr>
            <w:r>
              <w:rPr>
                <w:spacing w:val="-1"/>
              </w:rPr>
              <w:tab/>
              <w:t>50</w:t>
            </w:r>
          </w:p>
        </w:tc>
        <w:tc>
          <w:tcPr>
            <w:tcW w:w="2693" w:type="dxa"/>
            <w:tcBorders>
              <w:top w:val="nil"/>
              <w:left w:val="nil"/>
              <w:bottom w:val="nil"/>
              <w:right w:val="nil"/>
            </w:tcBorders>
          </w:tcPr>
          <w:p>
            <w:pPr>
              <w:pStyle w:val="yTable"/>
              <w:tabs>
                <w:tab w:val="right" w:pos="1593"/>
              </w:tabs>
              <w:spacing w:before="20"/>
              <w:rPr>
                <w:spacing w:val="-1"/>
              </w:rPr>
            </w:pPr>
            <w:r>
              <w:rPr>
                <w:spacing w:val="-1"/>
              </w:rPr>
              <w:tab/>
              <w:t>2 887.00</w:t>
            </w:r>
          </w:p>
        </w:tc>
      </w:tr>
      <w:tr>
        <w:tc>
          <w:tcPr>
            <w:tcW w:w="3118" w:type="dxa"/>
            <w:tcBorders>
              <w:top w:val="nil"/>
              <w:left w:val="nil"/>
              <w:bottom w:val="nil"/>
              <w:right w:val="nil"/>
            </w:tcBorders>
          </w:tcPr>
          <w:p>
            <w:pPr>
              <w:pStyle w:val="yTable"/>
              <w:tabs>
                <w:tab w:val="right" w:pos="1735"/>
              </w:tabs>
              <w:spacing w:before="20"/>
              <w:rPr>
                <w:spacing w:val="-1"/>
              </w:rPr>
            </w:pPr>
            <w:r>
              <w:rPr>
                <w:spacing w:val="-1"/>
              </w:rPr>
              <w:tab/>
              <w:t>70</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735"/>
              </w:tabs>
              <w:spacing w:before="20"/>
              <w:rPr>
                <w:spacing w:val="-1"/>
              </w:rPr>
            </w:pPr>
            <w:r>
              <w:rPr>
                <w:spacing w:val="-1"/>
              </w:rPr>
              <w:tab/>
              <w:t>75</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735"/>
              </w:tabs>
              <w:spacing w:before="20"/>
              <w:rPr>
                <w:spacing w:val="-1"/>
              </w:rPr>
            </w:pPr>
            <w:r>
              <w:rPr>
                <w:spacing w:val="-1"/>
              </w:rPr>
              <w:tab/>
              <w:t>80</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735"/>
              </w:tabs>
              <w:spacing w:before="20"/>
              <w:rPr>
                <w:spacing w:val="-1"/>
              </w:rPr>
            </w:pPr>
            <w:r>
              <w:rPr>
                <w:spacing w:val="-1"/>
              </w:rPr>
              <w:tab/>
              <w:t>100</w:t>
            </w:r>
          </w:p>
        </w:tc>
        <w:tc>
          <w:tcPr>
            <w:tcW w:w="2693" w:type="dxa"/>
            <w:tcBorders>
              <w:top w:val="nil"/>
              <w:left w:val="nil"/>
              <w:bottom w:val="nil"/>
              <w:right w:val="nil"/>
            </w:tcBorders>
          </w:tcPr>
          <w:p>
            <w:pPr>
              <w:pStyle w:val="yTable"/>
              <w:tabs>
                <w:tab w:val="right" w:pos="1593"/>
              </w:tabs>
              <w:spacing w:before="20"/>
              <w:rPr>
                <w:spacing w:val="-1"/>
              </w:rPr>
            </w:pPr>
            <w:r>
              <w:rPr>
                <w:spacing w:val="-1"/>
              </w:rPr>
              <w:tab/>
              <w:t>11 548.00</w:t>
            </w:r>
          </w:p>
        </w:tc>
      </w:tr>
      <w:tr>
        <w:tc>
          <w:tcPr>
            <w:tcW w:w="3118" w:type="dxa"/>
            <w:tcBorders>
              <w:top w:val="nil"/>
              <w:left w:val="nil"/>
              <w:bottom w:val="nil"/>
              <w:right w:val="nil"/>
            </w:tcBorders>
          </w:tcPr>
          <w:p>
            <w:pPr>
              <w:pStyle w:val="yTable"/>
              <w:tabs>
                <w:tab w:val="right" w:pos="1735"/>
              </w:tabs>
              <w:spacing w:before="20"/>
              <w:rPr>
                <w:spacing w:val="-1"/>
              </w:rPr>
            </w:pPr>
            <w:r>
              <w:rPr>
                <w:spacing w:val="-1"/>
              </w:rPr>
              <w:tab/>
              <w:t>140</w:t>
            </w:r>
          </w:p>
        </w:tc>
        <w:tc>
          <w:tcPr>
            <w:tcW w:w="2693" w:type="dxa"/>
            <w:tcBorders>
              <w:top w:val="nil"/>
              <w:left w:val="nil"/>
              <w:bottom w:val="nil"/>
              <w:right w:val="nil"/>
            </w:tcBorders>
          </w:tcPr>
          <w:p>
            <w:pPr>
              <w:pStyle w:val="yTable"/>
              <w:tabs>
                <w:tab w:val="right" w:pos="1593"/>
              </w:tabs>
              <w:spacing w:before="20"/>
              <w:rPr>
                <w:spacing w:val="-1"/>
              </w:rPr>
            </w:pPr>
            <w:r>
              <w:rPr>
                <w:spacing w:val="-1"/>
              </w:rPr>
              <w:tab/>
              <w:t>25 982.00</w:t>
            </w:r>
          </w:p>
        </w:tc>
      </w:tr>
      <w:tr>
        <w:tc>
          <w:tcPr>
            <w:tcW w:w="3118" w:type="dxa"/>
            <w:tcBorders>
              <w:top w:val="nil"/>
              <w:left w:val="nil"/>
              <w:bottom w:val="single" w:sz="4" w:space="0" w:color="auto"/>
              <w:right w:val="nil"/>
            </w:tcBorders>
          </w:tcPr>
          <w:p>
            <w:pPr>
              <w:pStyle w:val="yTable"/>
              <w:tabs>
                <w:tab w:val="right" w:pos="1735"/>
              </w:tabs>
              <w:spacing w:before="20"/>
              <w:rPr>
                <w:spacing w:val="-1"/>
              </w:rPr>
            </w:pPr>
            <w:r>
              <w:rPr>
                <w:spacing w:val="-1"/>
              </w:rPr>
              <w:tab/>
              <w:t>150</w:t>
            </w:r>
          </w:p>
        </w:tc>
        <w:tc>
          <w:tcPr>
            <w:tcW w:w="2693" w:type="dxa"/>
            <w:tcBorders>
              <w:top w:val="nil"/>
              <w:left w:val="nil"/>
              <w:bottom w:val="single" w:sz="4" w:space="0" w:color="auto"/>
              <w:right w:val="nil"/>
            </w:tcBorders>
          </w:tcPr>
          <w:p>
            <w:pPr>
              <w:pStyle w:val="yTable"/>
              <w:tabs>
                <w:tab w:val="right" w:pos="1593"/>
              </w:tabs>
              <w:spacing w:before="20"/>
              <w:rPr>
                <w:spacing w:val="-1"/>
              </w:rPr>
            </w:pPr>
            <w:r>
              <w:rPr>
                <w:spacing w:val="-1"/>
              </w:rPr>
              <w:tab/>
              <w:t>25 982.00</w:t>
            </w:r>
          </w:p>
        </w:tc>
      </w:tr>
    </w:tbl>
    <w:p>
      <w:pPr>
        <w:pStyle w:val="yHeading5"/>
        <w:outlineLvl w:val="9"/>
      </w:pPr>
      <w:bookmarkStart w:id="206" w:name="_Toc118860085"/>
      <w:r>
        <w:t>10.</w:t>
      </w:r>
      <w:r>
        <w:tab/>
        <w:t>Stock</w:t>
      </w:r>
      <w:bookmarkEnd w:id="205"/>
      <w:bookmarkEnd w:id="206"/>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For the supply of water for the purpose of watering stock on land that is not the subject of a charge under item 9 ...............................</w:t>
            </w:r>
          </w:p>
        </w:tc>
        <w:tc>
          <w:tcPr>
            <w:tcW w:w="1275" w:type="dxa"/>
          </w:tcPr>
          <w:p>
            <w:pPr>
              <w:pStyle w:val="yTable"/>
              <w:spacing w:before="0"/>
              <w:jc w:val="right"/>
            </w:pPr>
            <w:r>
              <w:br/>
            </w:r>
            <w:r>
              <w:br/>
              <w:t>$152.30</w:t>
            </w:r>
          </w:p>
        </w:tc>
      </w:tr>
    </w:tbl>
    <w:p>
      <w:pPr>
        <w:pStyle w:val="yHeading5"/>
        <w:outlineLvl w:val="9"/>
      </w:pPr>
      <w:bookmarkStart w:id="207" w:name="_Toc118860086"/>
      <w:bookmarkStart w:id="208" w:name="_Toc43099269"/>
      <w:r>
        <w:t>11.</w:t>
      </w:r>
      <w:r>
        <w:tab/>
        <w:t>Additional connections</w:t>
      </w:r>
      <w:bookmarkEnd w:id="207"/>
    </w:p>
    <w:p>
      <w:pPr>
        <w:pStyle w:val="ySubsection"/>
      </w:pPr>
      <w:r>
        <w:tab/>
      </w:r>
      <w:r>
        <w:tab/>
        <w:t>Where water is supplied to land through more than one water supply connection, for each additional connection not the subject of a charge under item 14 —</w:t>
      </w:r>
    </w:p>
    <w:tbl>
      <w:tblPr>
        <w:tblW w:w="0" w:type="auto"/>
        <w:tblInd w:w="675" w:type="dxa"/>
        <w:tblLayout w:type="fixed"/>
        <w:tblLook w:val="0000" w:firstRow="0" w:lastRow="0" w:firstColumn="0" w:lastColumn="0" w:noHBand="0" w:noVBand="0"/>
      </w:tblPr>
      <w:tblGrid>
        <w:gridCol w:w="4962"/>
        <w:gridCol w:w="1417"/>
      </w:tblGrid>
      <w:tr>
        <w:tc>
          <w:tcPr>
            <w:tcW w:w="4962" w:type="dxa"/>
          </w:tcPr>
          <w:p>
            <w:pPr>
              <w:pStyle w:val="yTable"/>
              <w:tabs>
                <w:tab w:val="left" w:pos="318"/>
                <w:tab w:val="left" w:pos="885"/>
              </w:tabs>
              <w:ind w:left="885" w:hanging="885"/>
            </w:pPr>
            <w:r>
              <w:tab/>
              <w:t>(a)</w:t>
            </w:r>
            <w:r>
              <w:tab/>
            </w:r>
            <w:r>
              <w:rPr>
                <w:spacing w:val="-1"/>
              </w:rPr>
              <w:t>for</w:t>
            </w:r>
            <w:r>
              <w:t> —</w:t>
            </w:r>
          </w:p>
        </w:tc>
        <w:tc>
          <w:tcPr>
            <w:tcW w:w="1417" w:type="dxa"/>
          </w:tcPr>
          <w:p>
            <w:pPr>
              <w:pStyle w:val="yTable"/>
              <w:ind w:left="-1"/>
              <w:jc w:val="right"/>
            </w:pPr>
          </w:p>
        </w:tc>
      </w:tr>
      <w:tr>
        <w:tc>
          <w:tcPr>
            <w:tcW w:w="4962" w:type="dxa"/>
          </w:tcPr>
          <w:p>
            <w:pPr>
              <w:pStyle w:val="yTable"/>
              <w:tabs>
                <w:tab w:val="left" w:pos="885"/>
                <w:tab w:val="left" w:pos="1452"/>
              </w:tabs>
              <w:ind w:left="1452" w:hanging="1452"/>
            </w:pPr>
            <w:r>
              <w:tab/>
              <w:t>(i)</w:t>
            </w:r>
            <w:r>
              <w:tab/>
              <w:t>residential property in the metropolitan area a charge of .....</w:t>
            </w:r>
          </w:p>
        </w:tc>
        <w:tc>
          <w:tcPr>
            <w:tcW w:w="1417" w:type="dxa"/>
          </w:tcPr>
          <w:p>
            <w:pPr>
              <w:pStyle w:val="yTable"/>
              <w:jc w:val="right"/>
            </w:pPr>
            <w:r>
              <w:br/>
              <w:t>$152.30</w:t>
            </w:r>
          </w:p>
        </w:tc>
      </w:tr>
      <w:tr>
        <w:trPr>
          <w:cantSplit/>
          <w:trHeight w:val="1320"/>
        </w:trPr>
        <w:tc>
          <w:tcPr>
            <w:tcW w:w="4962" w:type="dxa"/>
          </w:tcPr>
          <w:p>
            <w:pPr>
              <w:pStyle w:val="yTable"/>
              <w:tabs>
                <w:tab w:val="left" w:pos="885"/>
                <w:tab w:val="left" w:pos="1452"/>
              </w:tabs>
              <w:ind w:left="1452" w:hanging="1452"/>
            </w:pPr>
            <w:r>
              <w:tab/>
              <w:t>(ii)</w:t>
            </w:r>
            <w:r>
              <w:tab/>
              <w:t>non</w:t>
            </w:r>
            <w:r>
              <w:noBreakHyphen/>
              <w:t>residential property in the metropolitan area, a charge based on meter size of the additional service as set out in the following Table —</w:t>
            </w:r>
          </w:p>
        </w:tc>
        <w:tc>
          <w:tcPr>
            <w:tcW w:w="1417" w:type="dxa"/>
            <w:tcBorders>
              <w:bottom w:val="nil"/>
            </w:tcBorders>
          </w:tcPr>
          <w:p>
            <w:pPr>
              <w:pStyle w:val="yTable"/>
              <w:ind w:left="-1"/>
              <w:jc w:val="right"/>
            </w:pPr>
          </w:p>
        </w:tc>
      </w:tr>
    </w:tbl>
    <w:p>
      <w:pPr>
        <w:pStyle w:val="yMiscellaneousHeading"/>
        <w:rPr>
          <w:b/>
        </w:rPr>
      </w:pPr>
      <w:r>
        <w:rPr>
          <w:b/>
        </w:rPr>
        <w:t>Table of meter</w:t>
      </w:r>
      <w:r>
        <w:rPr>
          <w:b/>
        </w:rPr>
        <w:noBreakHyphen/>
        <w:t>based fixed charges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8"/>
        <w:gridCol w:w="1417"/>
      </w:tblGrid>
      <w:tr>
        <w:tc>
          <w:tcPr>
            <w:tcW w:w="3544"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835"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461.90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25</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721.70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30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1 039.30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40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1 848.00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2 887.00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80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7 390.00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100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11 548.00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150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25 982.00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46 190.00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72 172.00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300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103 928.00</w:t>
            </w:r>
          </w:p>
        </w:tc>
      </w:tr>
      <w:tr>
        <w:tc>
          <w:tcPr>
            <w:tcW w:w="3544" w:type="dxa"/>
            <w:tcBorders>
              <w:top w:val="nil"/>
              <w:left w:val="nil"/>
              <w:bottom w:val="single" w:sz="4" w:space="0" w:color="auto"/>
              <w:right w:val="nil"/>
            </w:tcBorders>
          </w:tcPr>
          <w:p>
            <w:pPr>
              <w:pStyle w:val="yTable"/>
              <w:tabs>
                <w:tab w:val="right" w:pos="1735"/>
              </w:tabs>
              <w:spacing w:before="40"/>
              <w:rPr>
                <w:spacing w:val="-1"/>
              </w:rPr>
            </w:pPr>
            <w:r>
              <w:rPr>
                <w:spacing w:val="-1"/>
              </w:rPr>
              <w:tab/>
              <w:t>350</w:t>
            </w:r>
          </w:p>
        </w:tc>
        <w:tc>
          <w:tcPr>
            <w:tcW w:w="2835"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141 457.00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t>(b)</w:t>
            </w:r>
            <w:r>
              <w:rPr>
                <w:spacing w:val="-1"/>
              </w:rPr>
              <w:tab/>
              <w:t xml:space="preserve">not in the metropolitan area, for </w:t>
            </w:r>
            <w:r>
              <w:t>additional</w:t>
            </w:r>
            <w:r>
              <w:rPr>
                <w:spacing w:val="-1"/>
              </w:rPr>
              <w:t xml:space="preserve"> connections, a charge of ............................</w:t>
            </w:r>
          </w:p>
        </w:tc>
        <w:tc>
          <w:tcPr>
            <w:tcW w:w="1417" w:type="dxa"/>
          </w:tcPr>
          <w:p>
            <w:pPr>
              <w:pStyle w:val="yTable"/>
              <w:jc w:val="right"/>
              <w:rPr>
                <w:spacing w:val="-1"/>
              </w:rPr>
            </w:pPr>
            <w:r>
              <w:br/>
              <w:t>$152.30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r>
            <w:r>
              <w:rPr>
                <w:spacing w:val="-1"/>
              </w:rPr>
              <w:tab/>
              <w:t>or</w:t>
            </w:r>
          </w:p>
        </w:tc>
        <w:tc>
          <w:tcPr>
            <w:tcW w:w="1417" w:type="dxa"/>
          </w:tcPr>
          <w:p>
            <w:pPr>
              <w:pStyle w:val="yTable"/>
              <w:ind w:left="-1"/>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t>(c)</w:t>
            </w:r>
            <w:r>
              <w:rPr>
                <w:spacing w:val="-1"/>
              </w:rPr>
              <w:tab/>
              <w:t>not in the metropolitan area, for additional commercial and industrial water services, a charge based on meter size of the additional service as set out in the following Table —</w:t>
            </w:r>
          </w:p>
        </w:tc>
        <w:tc>
          <w:tcPr>
            <w:tcW w:w="1417" w:type="dxa"/>
          </w:tcPr>
          <w:p>
            <w:pPr>
              <w:pStyle w:val="yTable"/>
              <w:ind w:left="-1"/>
              <w:jc w:val="right"/>
            </w:pPr>
          </w:p>
        </w:tc>
      </w:tr>
    </w:tbl>
    <w:p>
      <w:pPr>
        <w:pStyle w:val="yMiscellaneousHeading"/>
        <w:rPr>
          <w:b/>
        </w:rPr>
      </w:pPr>
      <w:r>
        <w:rPr>
          <w:b/>
        </w:rPr>
        <w:t>Table of meter</w:t>
      </w:r>
      <w:r>
        <w:rPr>
          <w:b/>
        </w:rPr>
        <w:noBreakHyphen/>
        <w:t>based fixed charges</w:t>
      </w:r>
    </w:p>
    <w:tbl>
      <w:tblPr>
        <w:tblW w:w="0" w:type="auto"/>
        <w:tblInd w:w="675" w:type="dxa"/>
        <w:tblLayout w:type="fixed"/>
        <w:tblLook w:val="0000" w:firstRow="0" w:lastRow="0" w:firstColumn="0" w:lastColumn="0" w:noHBand="0" w:noVBand="0"/>
      </w:tblPr>
      <w:tblGrid>
        <w:gridCol w:w="3544"/>
        <w:gridCol w:w="2835"/>
      </w:tblGrid>
      <w:tr>
        <w:trPr>
          <w:tblHeader/>
        </w:trPr>
        <w:tc>
          <w:tcPr>
            <w:tcW w:w="3544"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835"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c>
          <w:tcPr>
            <w:tcW w:w="3544" w:type="dxa"/>
          </w:tcPr>
          <w:p>
            <w:pPr>
              <w:pStyle w:val="yTable"/>
              <w:tabs>
                <w:tab w:val="right" w:pos="1735"/>
              </w:tabs>
              <w:rPr>
                <w:spacing w:val="-1"/>
              </w:rPr>
            </w:pPr>
            <w:r>
              <w:rPr>
                <w:spacing w:val="-1"/>
              </w:rPr>
              <w:tab/>
              <w:t>15</w:t>
            </w:r>
          </w:p>
        </w:tc>
        <w:tc>
          <w:tcPr>
            <w:tcW w:w="2835" w:type="dxa"/>
          </w:tcPr>
          <w:p>
            <w:pPr>
              <w:pStyle w:val="yTable"/>
              <w:tabs>
                <w:tab w:val="right" w:pos="1735"/>
              </w:tabs>
              <w:rPr>
                <w:spacing w:val="-1"/>
              </w:rPr>
            </w:pPr>
            <w:r>
              <w:rPr>
                <w:spacing w:val="-1"/>
              </w:rPr>
              <w:tab/>
              <w:t>461.90</w:t>
            </w:r>
          </w:p>
        </w:tc>
      </w:tr>
      <w:tr>
        <w:tc>
          <w:tcPr>
            <w:tcW w:w="3544" w:type="dxa"/>
          </w:tcPr>
          <w:p>
            <w:pPr>
              <w:pStyle w:val="yTable"/>
              <w:tabs>
                <w:tab w:val="right" w:pos="1735"/>
              </w:tabs>
              <w:rPr>
                <w:spacing w:val="-1"/>
              </w:rPr>
            </w:pPr>
            <w:r>
              <w:rPr>
                <w:spacing w:val="-1"/>
              </w:rPr>
              <w:tab/>
              <w:t>20</w:t>
            </w:r>
          </w:p>
        </w:tc>
        <w:tc>
          <w:tcPr>
            <w:tcW w:w="2835" w:type="dxa"/>
          </w:tcPr>
          <w:p>
            <w:pPr>
              <w:pStyle w:val="yTable"/>
              <w:tabs>
                <w:tab w:val="right" w:pos="1735"/>
              </w:tabs>
              <w:rPr>
                <w:spacing w:val="-1"/>
              </w:rPr>
            </w:pPr>
            <w:r>
              <w:rPr>
                <w:spacing w:val="-1"/>
              </w:rPr>
              <w:tab/>
              <w:t>461.90</w:t>
            </w:r>
          </w:p>
        </w:tc>
      </w:tr>
      <w:tr>
        <w:tc>
          <w:tcPr>
            <w:tcW w:w="3544" w:type="dxa"/>
          </w:tcPr>
          <w:p>
            <w:pPr>
              <w:pStyle w:val="yTable"/>
              <w:tabs>
                <w:tab w:val="right" w:pos="1735"/>
              </w:tabs>
              <w:rPr>
                <w:spacing w:val="-1"/>
              </w:rPr>
            </w:pPr>
            <w:r>
              <w:rPr>
                <w:spacing w:val="-1"/>
              </w:rPr>
              <w:tab/>
              <w:t>25</w:t>
            </w:r>
          </w:p>
        </w:tc>
        <w:tc>
          <w:tcPr>
            <w:tcW w:w="2835" w:type="dxa"/>
          </w:tcPr>
          <w:p>
            <w:pPr>
              <w:pStyle w:val="yTable"/>
              <w:tabs>
                <w:tab w:val="right" w:pos="1735"/>
              </w:tabs>
              <w:rPr>
                <w:spacing w:val="-1"/>
              </w:rPr>
            </w:pPr>
            <w:r>
              <w:rPr>
                <w:spacing w:val="-1"/>
              </w:rPr>
              <w:tab/>
              <w:t>721.70</w:t>
            </w:r>
          </w:p>
        </w:tc>
      </w:tr>
      <w:tr>
        <w:tc>
          <w:tcPr>
            <w:tcW w:w="3544" w:type="dxa"/>
          </w:tcPr>
          <w:p>
            <w:pPr>
              <w:pStyle w:val="yTable"/>
              <w:tabs>
                <w:tab w:val="right" w:pos="1735"/>
              </w:tabs>
              <w:rPr>
                <w:spacing w:val="-1"/>
              </w:rPr>
            </w:pPr>
            <w:r>
              <w:rPr>
                <w:spacing w:val="-1"/>
              </w:rPr>
              <w:tab/>
              <w:t>30</w:t>
            </w:r>
          </w:p>
        </w:tc>
        <w:tc>
          <w:tcPr>
            <w:tcW w:w="2835" w:type="dxa"/>
          </w:tcPr>
          <w:p>
            <w:pPr>
              <w:pStyle w:val="yTable"/>
              <w:tabs>
                <w:tab w:val="right" w:pos="1735"/>
              </w:tabs>
              <w:rPr>
                <w:spacing w:val="-1"/>
              </w:rPr>
            </w:pPr>
            <w:r>
              <w:rPr>
                <w:spacing w:val="-1"/>
              </w:rPr>
              <w:tab/>
              <w:t>1 039.30</w:t>
            </w:r>
          </w:p>
        </w:tc>
      </w:tr>
      <w:tr>
        <w:tc>
          <w:tcPr>
            <w:tcW w:w="3544" w:type="dxa"/>
          </w:tcPr>
          <w:p>
            <w:pPr>
              <w:pStyle w:val="yTable"/>
              <w:tabs>
                <w:tab w:val="right" w:pos="1735"/>
              </w:tabs>
              <w:rPr>
                <w:spacing w:val="-1"/>
              </w:rPr>
            </w:pPr>
            <w:r>
              <w:rPr>
                <w:spacing w:val="-1"/>
              </w:rPr>
              <w:tab/>
              <w:t>35</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38</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40</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50</w:t>
            </w:r>
          </w:p>
        </w:tc>
        <w:tc>
          <w:tcPr>
            <w:tcW w:w="2835" w:type="dxa"/>
          </w:tcPr>
          <w:p>
            <w:pPr>
              <w:pStyle w:val="yTable"/>
              <w:tabs>
                <w:tab w:val="right" w:pos="1735"/>
              </w:tabs>
              <w:rPr>
                <w:spacing w:val="-1"/>
              </w:rPr>
            </w:pPr>
            <w:r>
              <w:rPr>
                <w:spacing w:val="-1"/>
              </w:rPr>
              <w:tab/>
              <w:t>2 041.85</w:t>
            </w:r>
          </w:p>
        </w:tc>
      </w:tr>
      <w:tr>
        <w:tc>
          <w:tcPr>
            <w:tcW w:w="3544" w:type="dxa"/>
          </w:tcPr>
          <w:p>
            <w:pPr>
              <w:pStyle w:val="yTable"/>
              <w:tabs>
                <w:tab w:val="right" w:pos="1735"/>
              </w:tabs>
              <w:rPr>
                <w:spacing w:val="-1"/>
              </w:rPr>
            </w:pPr>
            <w:r>
              <w:rPr>
                <w:spacing w:val="-1"/>
              </w:rPr>
              <w:tab/>
              <w:t>70</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75</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80</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100</w:t>
            </w:r>
          </w:p>
        </w:tc>
        <w:tc>
          <w:tcPr>
            <w:tcW w:w="2835" w:type="dxa"/>
          </w:tcPr>
          <w:p>
            <w:pPr>
              <w:pStyle w:val="yTable"/>
              <w:tabs>
                <w:tab w:val="right" w:pos="1735"/>
              </w:tabs>
              <w:rPr>
                <w:spacing w:val="-1"/>
              </w:rPr>
            </w:pPr>
            <w:r>
              <w:rPr>
                <w:spacing w:val="-1"/>
              </w:rPr>
              <w:tab/>
              <w:t>6 476.15</w:t>
            </w:r>
          </w:p>
        </w:tc>
      </w:tr>
      <w:tr>
        <w:tc>
          <w:tcPr>
            <w:tcW w:w="3544" w:type="dxa"/>
          </w:tcPr>
          <w:p>
            <w:pPr>
              <w:pStyle w:val="yTable"/>
              <w:tabs>
                <w:tab w:val="right" w:pos="1735"/>
              </w:tabs>
              <w:rPr>
                <w:spacing w:val="-1"/>
              </w:rPr>
            </w:pPr>
            <w:r>
              <w:rPr>
                <w:spacing w:val="-1"/>
              </w:rPr>
              <w:tab/>
              <w:t>140</w:t>
            </w:r>
          </w:p>
        </w:tc>
        <w:tc>
          <w:tcPr>
            <w:tcW w:w="2835" w:type="dxa"/>
          </w:tcPr>
          <w:p>
            <w:pPr>
              <w:pStyle w:val="yTable"/>
              <w:tabs>
                <w:tab w:val="right" w:pos="1735"/>
              </w:tabs>
              <w:rPr>
                <w:spacing w:val="-1"/>
              </w:rPr>
            </w:pPr>
            <w:r>
              <w:rPr>
                <w:spacing w:val="-1"/>
              </w:rPr>
              <w:tab/>
              <w:t>15 311.60</w:t>
            </w:r>
          </w:p>
        </w:tc>
      </w:tr>
      <w:tr>
        <w:tc>
          <w:tcPr>
            <w:tcW w:w="3544" w:type="dxa"/>
            <w:tcBorders>
              <w:bottom w:val="single" w:sz="4" w:space="0" w:color="auto"/>
            </w:tcBorders>
          </w:tcPr>
          <w:p>
            <w:pPr>
              <w:pStyle w:val="yTable"/>
              <w:tabs>
                <w:tab w:val="right" w:pos="1735"/>
              </w:tabs>
              <w:rPr>
                <w:spacing w:val="-1"/>
              </w:rPr>
            </w:pPr>
            <w:r>
              <w:rPr>
                <w:spacing w:val="-1"/>
              </w:rPr>
              <w:tab/>
              <w:t>150</w:t>
            </w:r>
          </w:p>
        </w:tc>
        <w:tc>
          <w:tcPr>
            <w:tcW w:w="2835" w:type="dxa"/>
            <w:tcBorders>
              <w:bottom w:val="single" w:sz="4" w:space="0" w:color="auto"/>
            </w:tcBorders>
          </w:tcPr>
          <w:p>
            <w:pPr>
              <w:pStyle w:val="yTable"/>
              <w:tabs>
                <w:tab w:val="right" w:pos="1735"/>
              </w:tabs>
              <w:rPr>
                <w:spacing w:val="-1"/>
              </w:rPr>
            </w:pPr>
            <w:r>
              <w:rPr>
                <w:spacing w:val="-1"/>
              </w:rPr>
              <w:tab/>
              <w:t>15 311.60</w:t>
            </w:r>
          </w:p>
        </w:tc>
      </w:tr>
    </w:tbl>
    <w:p>
      <w:pPr>
        <w:pStyle w:val="yHeading5"/>
        <w:outlineLvl w:val="9"/>
      </w:pPr>
      <w:bookmarkStart w:id="209" w:name="_Toc118860087"/>
      <w:r>
        <w:t>12.</w:t>
      </w:r>
      <w:r>
        <w:tab/>
        <w:t>Shipping (non</w:t>
      </w:r>
      <w:r>
        <w:noBreakHyphen/>
        <w:t>metropolitan)</w:t>
      </w:r>
      <w:bookmarkEnd w:id="208"/>
      <w:bookmarkEnd w:id="209"/>
    </w:p>
    <w:tbl>
      <w:tblPr>
        <w:tblW w:w="0" w:type="auto"/>
        <w:tblInd w:w="851" w:type="dxa"/>
        <w:tblLayout w:type="fixed"/>
        <w:tblCellMar>
          <w:left w:w="142" w:type="dxa"/>
          <w:right w:w="142" w:type="dxa"/>
        </w:tblCellMar>
        <w:tblLook w:val="0000" w:firstRow="0" w:lastRow="0" w:firstColumn="0" w:lastColumn="0" w:noHBand="0" w:noVBand="0"/>
      </w:tblPr>
      <w:tblGrid>
        <w:gridCol w:w="6095"/>
      </w:tblGrid>
      <w:tr>
        <w:tc>
          <w:tcPr>
            <w:tcW w:w="6095" w:type="dxa"/>
          </w:tcPr>
          <w:p>
            <w:pPr>
              <w:pStyle w:val="yTable"/>
              <w:tabs>
                <w:tab w:val="left" w:pos="5387"/>
              </w:tabs>
              <w:spacing w:before="0"/>
              <w:ind w:left="81" w:right="174"/>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9.</w:t>
            </w:r>
          </w:p>
        </w:tc>
      </w:tr>
    </w:tbl>
    <w:p>
      <w:pPr>
        <w:pStyle w:val="yHeading5"/>
        <w:outlineLvl w:val="9"/>
      </w:pPr>
      <w:bookmarkStart w:id="210" w:name="_Toc43099270"/>
      <w:bookmarkStart w:id="211" w:name="_Toc118860088"/>
      <w:r>
        <w:t>13.</w:t>
      </w:r>
      <w:r>
        <w:tab/>
        <w:t>Local government standpipes</w:t>
      </w:r>
      <w:bookmarkEnd w:id="210"/>
      <w:bookmarkEnd w:id="21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rPr>
                <w:spacing w:val="-1"/>
              </w:rPr>
            </w:pPr>
            <w:r>
              <w:rPr>
                <w:spacing w:val="-1"/>
              </w:rPr>
              <w:t>For each local government standpipe ..................</w:t>
            </w:r>
          </w:p>
        </w:tc>
        <w:tc>
          <w:tcPr>
            <w:tcW w:w="1275" w:type="dxa"/>
          </w:tcPr>
          <w:p>
            <w:pPr>
              <w:pStyle w:val="yTable"/>
              <w:spacing w:before="0"/>
              <w:jc w:val="right"/>
              <w:rPr>
                <w:spacing w:val="-1"/>
              </w:rPr>
            </w:pPr>
            <w:r>
              <w:t>$152.30</w:t>
            </w:r>
          </w:p>
        </w:tc>
      </w:tr>
    </w:tbl>
    <w:p>
      <w:pPr>
        <w:pStyle w:val="yHeading5"/>
        <w:outlineLvl w:val="9"/>
      </w:pPr>
      <w:bookmarkStart w:id="212" w:name="_Toc43099271"/>
      <w:bookmarkStart w:id="213" w:name="_Toc118860089"/>
      <w:r>
        <w:t>14.</w:t>
      </w:r>
      <w:r>
        <w:tab/>
        <w:t>Fire</w:t>
      </w:r>
      <w:r>
        <w:noBreakHyphen/>
        <w:t>fighting connections</w:t>
      </w:r>
      <w:bookmarkEnd w:id="212"/>
      <w:bookmarkEnd w:id="213"/>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81" w:right="174"/>
              <w:rPr>
                <w:spacing w:val="-1"/>
              </w:rPr>
            </w:pPr>
            <w:r>
              <w:rPr>
                <w:spacing w:val="-1"/>
              </w:rPr>
              <w:t>For each water supply connection provided for the purpose of fire</w:t>
            </w:r>
            <w:r>
              <w:rPr>
                <w:spacing w:val="-1"/>
              </w:rPr>
              <w:noBreakHyphen/>
              <w:t>fighting ..................................</w:t>
            </w:r>
          </w:p>
        </w:tc>
        <w:tc>
          <w:tcPr>
            <w:tcW w:w="1275" w:type="dxa"/>
          </w:tcPr>
          <w:p>
            <w:pPr>
              <w:pStyle w:val="yTable"/>
              <w:spacing w:before="0"/>
              <w:jc w:val="right"/>
              <w:rPr>
                <w:b/>
                <w:spacing w:val="-1"/>
              </w:rPr>
            </w:pPr>
          </w:p>
          <w:p>
            <w:pPr>
              <w:pStyle w:val="yTable"/>
              <w:spacing w:before="0"/>
              <w:jc w:val="right"/>
              <w:rPr>
                <w:spacing w:val="-1"/>
              </w:rPr>
            </w:pPr>
            <w:r>
              <w:t>$152.30</w:t>
            </w:r>
          </w:p>
        </w:tc>
      </w:tr>
    </w:tbl>
    <w:p>
      <w:pPr>
        <w:pStyle w:val="yHeading5"/>
        <w:outlineLvl w:val="9"/>
      </w:pPr>
      <w:bookmarkStart w:id="214" w:name="_Toc43099272"/>
      <w:bookmarkStart w:id="215" w:name="_Toc118860090"/>
      <w:r>
        <w:t>15.</w:t>
      </w:r>
      <w:r>
        <w:tab/>
        <w:t>Farmland and metropolitan farmland</w:t>
      </w:r>
      <w:bookmarkEnd w:id="214"/>
      <w:bookmarkEnd w:id="215"/>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6"/>
      </w:tblGrid>
      <w:tr>
        <w:tc>
          <w:tcPr>
            <w:tcW w:w="4820" w:type="dxa"/>
          </w:tcPr>
          <w:p>
            <w:pPr>
              <w:pStyle w:val="yTable"/>
              <w:tabs>
                <w:tab w:val="left" w:pos="5387"/>
              </w:tabs>
              <w:spacing w:before="0"/>
              <w:ind w:left="81" w:right="174"/>
              <w:rPr>
                <w:spacing w:val="-1"/>
              </w:rPr>
            </w:pPr>
            <w:r>
              <w:t xml:space="preserve">In respect of </w:t>
            </w:r>
            <w:r>
              <w:rPr>
                <w:spacing w:val="-1"/>
              </w:rPr>
              <w:t>land</w:t>
            </w:r>
            <w:r>
              <w:t xml:space="preserve"> </w:t>
            </w:r>
            <w:r>
              <w:rPr>
                <w:spacing w:val="-1"/>
              </w:rPr>
              <w:t>that is —</w:t>
            </w:r>
          </w:p>
        </w:tc>
        <w:tc>
          <w:tcPr>
            <w:tcW w:w="1276" w:type="dxa"/>
          </w:tcPr>
          <w:p>
            <w:pPr>
              <w:pStyle w:val="yTable"/>
              <w:spacing w:before="0"/>
              <w:ind w:left="-1"/>
              <w:jc w:val="right"/>
            </w:pP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(a)</w:t>
            </w:r>
            <w:r>
              <w:rPr>
                <w:spacing w:val="-1"/>
              </w:rPr>
              <w:tab/>
            </w:r>
            <w:r>
              <w:t>classified</w:t>
            </w:r>
            <w:r>
              <w:rPr>
                <w:spacing w:val="-1"/>
              </w:rPr>
              <w:t xml:space="preserve"> as Farmland .............................</w:t>
            </w:r>
          </w:p>
        </w:tc>
        <w:tc>
          <w:tcPr>
            <w:tcW w:w="1276" w:type="dxa"/>
          </w:tcPr>
          <w:p>
            <w:pPr>
              <w:pStyle w:val="yTable"/>
              <w:spacing w:before="0"/>
              <w:jc w:val="right"/>
              <w:rPr>
                <w:spacing w:val="-1"/>
              </w:rPr>
            </w:pPr>
            <w:r>
              <w:t>$152.30</w:t>
            </w: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(b)</w:t>
            </w:r>
            <w:r>
              <w:rPr>
                <w:spacing w:val="-1"/>
              </w:rPr>
              <w:tab/>
            </w:r>
            <w:r>
              <w:t>classified</w:t>
            </w:r>
            <w:r>
              <w:rPr>
                <w:spacing w:val="-1"/>
              </w:rPr>
              <w:t xml:space="preserve"> as </w:t>
            </w:r>
            <w:r>
              <w:rPr>
                <w:spacing w:val="4"/>
              </w:rPr>
              <w:t>Metropolitan Farmland .....</w:t>
            </w:r>
          </w:p>
        </w:tc>
        <w:tc>
          <w:tcPr>
            <w:tcW w:w="1276" w:type="dxa"/>
          </w:tcPr>
          <w:p>
            <w:pPr>
              <w:pStyle w:val="yTable"/>
              <w:spacing w:before="0"/>
              <w:jc w:val="right"/>
              <w:rPr>
                <w:spacing w:val="-1"/>
              </w:rPr>
            </w:pPr>
            <w:r>
              <w:t>$152.30</w:t>
            </w:r>
          </w:p>
        </w:tc>
      </w:tr>
    </w:tbl>
    <w:p>
      <w:pPr>
        <w:pStyle w:val="yHeading5"/>
        <w:outlineLvl w:val="9"/>
      </w:pPr>
      <w:bookmarkStart w:id="216" w:name="_Toc118860091"/>
      <w:bookmarkStart w:id="217" w:name="_Toc43099274"/>
      <w:r>
        <w:t>16.</w:t>
      </w:r>
      <w:r>
        <w:tab/>
        <w:t>Metropolitan non</w:t>
      </w:r>
      <w:r>
        <w:noBreakHyphen/>
        <w:t>residential (except strata</w:t>
      </w:r>
      <w:r>
        <w:noBreakHyphen/>
        <w:t>titled units that share a service)</w:t>
      </w:r>
      <w:bookmarkEnd w:id="216"/>
    </w:p>
    <w:p>
      <w:pPr>
        <w:pStyle w:val="ySubsection"/>
      </w:pPr>
      <w:r>
        <w:tab/>
      </w:r>
      <w:r>
        <w:tab/>
        <w:t>In respect of non</w:t>
      </w:r>
      <w:r>
        <w:noBreakHyphen/>
        <w:t>residential land in the metropolitan area, not being land mentioned in item 17, a</w:t>
      </w:r>
      <w:r>
        <w:rPr>
          <w:spacing w:val="-1"/>
        </w:rPr>
        <w:t xml:space="preserve"> charge determined by meter size as set out in the following Table —</w:t>
      </w:r>
    </w:p>
    <w:p>
      <w:pPr>
        <w:pStyle w:val="yMiscellaneousHeading"/>
        <w:rPr>
          <w:b/>
        </w:rPr>
      </w:pPr>
      <w:r>
        <w:rPr>
          <w:b/>
        </w:rPr>
        <w:t>Table of meter</w:t>
      </w:r>
      <w:r>
        <w:rPr>
          <w:b/>
        </w:rPr>
        <w:noBreakHyphen/>
        <w:t>based fixed charges</w:t>
      </w:r>
    </w:p>
    <w:tbl>
      <w:tblPr>
        <w:tblW w:w="0" w:type="auto"/>
        <w:tblInd w:w="817" w:type="dxa"/>
        <w:tblLayout w:type="fixed"/>
        <w:tblLook w:val="0000" w:firstRow="0" w:lastRow="0" w:firstColumn="0" w:lastColumn="0" w:noHBand="0" w:noVBand="0"/>
      </w:tblPr>
      <w:tblGrid>
        <w:gridCol w:w="3402"/>
        <w:gridCol w:w="2693"/>
      </w:tblGrid>
      <w:tr>
        <w:trPr>
          <w:tblHeader/>
        </w:trPr>
        <w:tc>
          <w:tcPr>
            <w:tcW w:w="3402"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2693"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2005/2006</w:t>
            </w:r>
            <w:r>
              <w:rPr>
                <w:b/>
                <w:spacing w:val="-1"/>
              </w:rPr>
              <w:br/>
              <w:t>$</w:t>
            </w:r>
          </w:p>
        </w:tc>
      </w:tr>
      <w:tr>
        <w:tc>
          <w:tcPr>
            <w:tcW w:w="3402" w:type="dxa"/>
          </w:tcPr>
          <w:p>
            <w:pPr>
              <w:pStyle w:val="yTable"/>
              <w:tabs>
                <w:tab w:val="right" w:pos="601"/>
              </w:tabs>
              <w:jc w:val="center"/>
              <w:rPr>
                <w:spacing w:val="-1"/>
              </w:rPr>
            </w:pPr>
            <w:r>
              <w:rPr>
                <w:spacing w:val="-1"/>
              </w:rPr>
              <w:t>20</w:t>
            </w:r>
          </w:p>
        </w:tc>
        <w:tc>
          <w:tcPr>
            <w:tcW w:w="2693" w:type="dxa"/>
          </w:tcPr>
          <w:p>
            <w:pPr>
              <w:pStyle w:val="yTable"/>
              <w:tabs>
                <w:tab w:val="right" w:pos="1593"/>
              </w:tabs>
              <w:rPr>
                <w:spacing w:val="-1"/>
              </w:rPr>
            </w:pPr>
            <w:r>
              <w:rPr>
                <w:spacing w:val="-1"/>
              </w:rPr>
              <w:tab/>
              <w:t>461.90</w:t>
            </w:r>
          </w:p>
        </w:tc>
      </w:tr>
      <w:tr>
        <w:tc>
          <w:tcPr>
            <w:tcW w:w="3402" w:type="dxa"/>
          </w:tcPr>
          <w:p>
            <w:pPr>
              <w:pStyle w:val="yTable"/>
              <w:tabs>
                <w:tab w:val="right" w:pos="601"/>
              </w:tabs>
              <w:jc w:val="center"/>
              <w:rPr>
                <w:spacing w:val="-1"/>
              </w:rPr>
            </w:pPr>
            <w:r>
              <w:rPr>
                <w:spacing w:val="-1"/>
              </w:rPr>
              <w:t>25</w:t>
            </w:r>
          </w:p>
        </w:tc>
        <w:tc>
          <w:tcPr>
            <w:tcW w:w="2693" w:type="dxa"/>
          </w:tcPr>
          <w:p>
            <w:pPr>
              <w:pStyle w:val="yTable"/>
              <w:tabs>
                <w:tab w:val="right" w:pos="1593"/>
              </w:tabs>
              <w:rPr>
                <w:spacing w:val="-1"/>
              </w:rPr>
            </w:pPr>
            <w:r>
              <w:rPr>
                <w:spacing w:val="-1"/>
              </w:rPr>
              <w:tab/>
              <w:t>721.70</w:t>
            </w:r>
          </w:p>
        </w:tc>
      </w:tr>
      <w:tr>
        <w:tc>
          <w:tcPr>
            <w:tcW w:w="3402" w:type="dxa"/>
          </w:tcPr>
          <w:p>
            <w:pPr>
              <w:pStyle w:val="yTable"/>
              <w:tabs>
                <w:tab w:val="right" w:pos="601"/>
              </w:tabs>
              <w:jc w:val="center"/>
              <w:rPr>
                <w:spacing w:val="-1"/>
              </w:rPr>
            </w:pPr>
            <w:r>
              <w:rPr>
                <w:spacing w:val="-1"/>
              </w:rPr>
              <w:t>30</w:t>
            </w:r>
          </w:p>
        </w:tc>
        <w:tc>
          <w:tcPr>
            <w:tcW w:w="2693" w:type="dxa"/>
          </w:tcPr>
          <w:p>
            <w:pPr>
              <w:pStyle w:val="yTable"/>
              <w:tabs>
                <w:tab w:val="right" w:pos="1593"/>
              </w:tabs>
              <w:rPr>
                <w:spacing w:val="-1"/>
              </w:rPr>
            </w:pPr>
            <w:r>
              <w:rPr>
                <w:spacing w:val="-1"/>
              </w:rPr>
              <w:tab/>
              <w:t>1 039.30</w:t>
            </w:r>
          </w:p>
        </w:tc>
      </w:tr>
      <w:tr>
        <w:tc>
          <w:tcPr>
            <w:tcW w:w="3402" w:type="dxa"/>
          </w:tcPr>
          <w:p>
            <w:pPr>
              <w:pStyle w:val="yTable"/>
              <w:tabs>
                <w:tab w:val="right" w:pos="601"/>
              </w:tabs>
              <w:jc w:val="center"/>
              <w:rPr>
                <w:spacing w:val="-1"/>
              </w:rPr>
            </w:pPr>
            <w:r>
              <w:rPr>
                <w:spacing w:val="-1"/>
              </w:rPr>
              <w:t>40</w:t>
            </w:r>
          </w:p>
        </w:tc>
        <w:tc>
          <w:tcPr>
            <w:tcW w:w="2693" w:type="dxa"/>
          </w:tcPr>
          <w:p>
            <w:pPr>
              <w:pStyle w:val="yTable"/>
              <w:tabs>
                <w:tab w:val="right" w:pos="1593"/>
              </w:tabs>
              <w:rPr>
                <w:spacing w:val="-1"/>
              </w:rPr>
            </w:pPr>
            <w:r>
              <w:rPr>
                <w:spacing w:val="-1"/>
              </w:rPr>
              <w:tab/>
              <w:t>1 848.00</w:t>
            </w:r>
          </w:p>
        </w:tc>
      </w:tr>
      <w:tr>
        <w:tc>
          <w:tcPr>
            <w:tcW w:w="3402" w:type="dxa"/>
          </w:tcPr>
          <w:p>
            <w:pPr>
              <w:pStyle w:val="yTable"/>
              <w:tabs>
                <w:tab w:val="right" w:pos="601"/>
              </w:tabs>
              <w:jc w:val="center"/>
              <w:rPr>
                <w:spacing w:val="-1"/>
              </w:rPr>
            </w:pPr>
            <w:r>
              <w:rPr>
                <w:spacing w:val="-1"/>
              </w:rPr>
              <w:t>50</w:t>
            </w:r>
          </w:p>
        </w:tc>
        <w:tc>
          <w:tcPr>
            <w:tcW w:w="2693" w:type="dxa"/>
          </w:tcPr>
          <w:p>
            <w:pPr>
              <w:pStyle w:val="yTable"/>
              <w:tabs>
                <w:tab w:val="right" w:pos="1593"/>
              </w:tabs>
              <w:rPr>
                <w:spacing w:val="-1"/>
              </w:rPr>
            </w:pPr>
            <w:r>
              <w:rPr>
                <w:spacing w:val="-1"/>
              </w:rPr>
              <w:tab/>
              <w:t>2 887.00</w:t>
            </w:r>
          </w:p>
        </w:tc>
      </w:tr>
      <w:tr>
        <w:tc>
          <w:tcPr>
            <w:tcW w:w="3402" w:type="dxa"/>
          </w:tcPr>
          <w:p>
            <w:pPr>
              <w:pStyle w:val="yTable"/>
              <w:tabs>
                <w:tab w:val="right" w:pos="601"/>
              </w:tabs>
              <w:jc w:val="center"/>
              <w:rPr>
                <w:spacing w:val="-1"/>
              </w:rPr>
            </w:pPr>
            <w:r>
              <w:rPr>
                <w:spacing w:val="-1"/>
              </w:rPr>
              <w:t>80</w:t>
            </w:r>
          </w:p>
        </w:tc>
        <w:tc>
          <w:tcPr>
            <w:tcW w:w="2693" w:type="dxa"/>
          </w:tcPr>
          <w:p>
            <w:pPr>
              <w:pStyle w:val="yTable"/>
              <w:tabs>
                <w:tab w:val="right" w:pos="1593"/>
              </w:tabs>
              <w:rPr>
                <w:spacing w:val="-1"/>
              </w:rPr>
            </w:pPr>
            <w:r>
              <w:rPr>
                <w:spacing w:val="-1"/>
              </w:rPr>
              <w:tab/>
              <w:t>7 390.00</w:t>
            </w:r>
          </w:p>
        </w:tc>
      </w:tr>
      <w:tr>
        <w:tc>
          <w:tcPr>
            <w:tcW w:w="3402" w:type="dxa"/>
          </w:tcPr>
          <w:p>
            <w:pPr>
              <w:pStyle w:val="yTable"/>
              <w:tabs>
                <w:tab w:val="right" w:pos="601"/>
              </w:tabs>
              <w:jc w:val="center"/>
              <w:rPr>
                <w:spacing w:val="-1"/>
              </w:rPr>
            </w:pPr>
            <w:r>
              <w:rPr>
                <w:spacing w:val="-1"/>
              </w:rPr>
              <w:t>100</w:t>
            </w:r>
          </w:p>
        </w:tc>
        <w:tc>
          <w:tcPr>
            <w:tcW w:w="2693" w:type="dxa"/>
          </w:tcPr>
          <w:p>
            <w:pPr>
              <w:pStyle w:val="yTable"/>
              <w:tabs>
                <w:tab w:val="right" w:pos="1593"/>
              </w:tabs>
              <w:rPr>
                <w:spacing w:val="-1"/>
              </w:rPr>
            </w:pPr>
            <w:r>
              <w:rPr>
                <w:spacing w:val="-1"/>
              </w:rPr>
              <w:tab/>
              <w:t>11 548.00</w:t>
            </w:r>
          </w:p>
        </w:tc>
      </w:tr>
      <w:tr>
        <w:tc>
          <w:tcPr>
            <w:tcW w:w="3402" w:type="dxa"/>
          </w:tcPr>
          <w:p>
            <w:pPr>
              <w:pStyle w:val="yTable"/>
              <w:tabs>
                <w:tab w:val="right" w:pos="601"/>
              </w:tabs>
              <w:jc w:val="center"/>
              <w:rPr>
                <w:spacing w:val="-1"/>
              </w:rPr>
            </w:pPr>
            <w:r>
              <w:rPr>
                <w:spacing w:val="-1"/>
              </w:rPr>
              <w:t>150</w:t>
            </w:r>
          </w:p>
        </w:tc>
        <w:tc>
          <w:tcPr>
            <w:tcW w:w="2693" w:type="dxa"/>
          </w:tcPr>
          <w:p>
            <w:pPr>
              <w:pStyle w:val="yTable"/>
              <w:tabs>
                <w:tab w:val="right" w:pos="1593"/>
              </w:tabs>
              <w:rPr>
                <w:spacing w:val="-1"/>
              </w:rPr>
            </w:pPr>
            <w:r>
              <w:rPr>
                <w:spacing w:val="-1"/>
              </w:rPr>
              <w:tab/>
              <w:t>25 982.00</w:t>
            </w:r>
          </w:p>
        </w:tc>
      </w:tr>
      <w:tr>
        <w:tc>
          <w:tcPr>
            <w:tcW w:w="3402" w:type="dxa"/>
          </w:tcPr>
          <w:p>
            <w:pPr>
              <w:pStyle w:val="yTable"/>
              <w:tabs>
                <w:tab w:val="right" w:pos="601"/>
              </w:tabs>
              <w:jc w:val="center"/>
              <w:rPr>
                <w:spacing w:val="-1"/>
              </w:rPr>
            </w:pPr>
            <w:r>
              <w:rPr>
                <w:spacing w:val="-1"/>
              </w:rPr>
              <w:t>200</w:t>
            </w:r>
          </w:p>
        </w:tc>
        <w:tc>
          <w:tcPr>
            <w:tcW w:w="2693" w:type="dxa"/>
          </w:tcPr>
          <w:p>
            <w:pPr>
              <w:pStyle w:val="yTable"/>
              <w:tabs>
                <w:tab w:val="right" w:pos="1593"/>
              </w:tabs>
              <w:rPr>
                <w:spacing w:val="-1"/>
              </w:rPr>
            </w:pPr>
            <w:r>
              <w:rPr>
                <w:spacing w:val="-1"/>
              </w:rPr>
              <w:tab/>
              <w:t>46 190.00</w:t>
            </w:r>
          </w:p>
        </w:tc>
      </w:tr>
      <w:tr>
        <w:tc>
          <w:tcPr>
            <w:tcW w:w="3402" w:type="dxa"/>
          </w:tcPr>
          <w:p>
            <w:pPr>
              <w:pStyle w:val="yTable"/>
              <w:tabs>
                <w:tab w:val="right" w:pos="601"/>
              </w:tabs>
              <w:jc w:val="center"/>
              <w:rPr>
                <w:spacing w:val="-1"/>
              </w:rPr>
            </w:pPr>
            <w:r>
              <w:rPr>
                <w:spacing w:val="-1"/>
              </w:rPr>
              <w:t>250</w:t>
            </w:r>
          </w:p>
        </w:tc>
        <w:tc>
          <w:tcPr>
            <w:tcW w:w="2693" w:type="dxa"/>
          </w:tcPr>
          <w:p>
            <w:pPr>
              <w:pStyle w:val="yTable"/>
              <w:tabs>
                <w:tab w:val="right" w:pos="1593"/>
              </w:tabs>
              <w:rPr>
                <w:spacing w:val="-1"/>
              </w:rPr>
            </w:pPr>
            <w:r>
              <w:rPr>
                <w:spacing w:val="-1"/>
              </w:rPr>
              <w:tab/>
              <w:t>72 172.00</w:t>
            </w:r>
          </w:p>
        </w:tc>
      </w:tr>
      <w:tr>
        <w:tc>
          <w:tcPr>
            <w:tcW w:w="3402" w:type="dxa"/>
          </w:tcPr>
          <w:p>
            <w:pPr>
              <w:pStyle w:val="yTable"/>
              <w:tabs>
                <w:tab w:val="right" w:pos="601"/>
              </w:tabs>
              <w:jc w:val="center"/>
              <w:rPr>
                <w:spacing w:val="-1"/>
              </w:rPr>
            </w:pPr>
            <w:r>
              <w:rPr>
                <w:spacing w:val="-1"/>
              </w:rPr>
              <w:t>300</w:t>
            </w:r>
          </w:p>
        </w:tc>
        <w:tc>
          <w:tcPr>
            <w:tcW w:w="2693" w:type="dxa"/>
          </w:tcPr>
          <w:p>
            <w:pPr>
              <w:pStyle w:val="yTable"/>
              <w:tabs>
                <w:tab w:val="right" w:pos="1593"/>
              </w:tabs>
              <w:rPr>
                <w:spacing w:val="-1"/>
              </w:rPr>
            </w:pPr>
            <w:r>
              <w:rPr>
                <w:spacing w:val="-1"/>
              </w:rPr>
              <w:tab/>
              <w:t>103 928.00</w:t>
            </w:r>
          </w:p>
        </w:tc>
      </w:tr>
      <w:tr>
        <w:tc>
          <w:tcPr>
            <w:tcW w:w="3402" w:type="dxa"/>
            <w:tcBorders>
              <w:bottom w:val="single" w:sz="4" w:space="0" w:color="auto"/>
            </w:tcBorders>
          </w:tcPr>
          <w:p>
            <w:pPr>
              <w:pStyle w:val="yTable"/>
              <w:tabs>
                <w:tab w:val="right" w:pos="601"/>
              </w:tabs>
              <w:jc w:val="center"/>
              <w:rPr>
                <w:spacing w:val="-1"/>
              </w:rPr>
            </w:pPr>
            <w:r>
              <w:rPr>
                <w:spacing w:val="-1"/>
              </w:rPr>
              <w:t>350</w:t>
            </w:r>
          </w:p>
        </w:tc>
        <w:tc>
          <w:tcPr>
            <w:tcW w:w="2693" w:type="dxa"/>
            <w:tcBorders>
              <w:bottom w:val="single" w:sz="4" w:space="0" w:color="auto"/>
            </w:tcBorders>
          </w:tcPr>
          <w:p>
            <w:pPr>
              <w:pStyle w:val="yTable"/>
              <w:tabs>
                <w:tab w:val="right" w:pos="1593"/>
              </w:tabs>
              <w:rPr>
                <w:spacing w:val="-1"/>
              </w:rPr>
            </w:pPr>
            <w:r>
              <w:rPr>
                <w:spacing w:val="-1"/>
              </w:rPr>
              <w:tab/>
              <w:t>141 457.00</w:t>
            </w:r>
          </w:p>
        </w:tc>
      </w:tr>
    </w:tbl>
    <w:p>
      <w:pPr>
        <w:pStyle w:val="yHeading5"/>
        <w:outlineLvl w:val="9"/>
      </w:pPr>
      <w:bookmarkStart w:id="218" w:name="_Toc118860092"/>
      <w:r>
        <w:t>17.</w:t>
      </w:r>
      <w:r>
        <w:tab/>
        <w:t>Vacant land</w:t>
      </w:r>
      <w:bookmarkEnd w:id="217"/>
      <w:bookmarkEnd w:id="218"/>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rPr>
                <w:spacing w:val="-1"/>
              </w:rPr>
            </w:pPr>
            <w:r>
              <w:rPr>
                <w:spacing w:val="-1"/>
              </w:rPr>
              <w:t>In respect of land classified as Vacant Land ..</w:t>
            </w:r>
          </w:p>
        </w:tc>
        <w:tc>
          <w:tcPr>
            <w:tcW w:w="1275" w:type="dxa"/>
          </w:tcPr>
          <w:p>
            <w:pPr>
              <w:pStyle w:val="yTable"/>
              <w:spacing w:before="0"/>
              <w:jc w:val="right"/>
              <w:rPr>
                <w:spacing w:val="-1"/>
              </w:rPr>
            </w:pPr>
            <w:r>
              <w:rPr>
                <w:spacing w:val="-1"/>
              </w:rPr>
              <w:t>$152.30</w:t>
            </w:r>
          </w:p>
        </w:tc>
      </w:tr>
    </w:tbl>
    <w:p>
      <w:pPr>
        <w:pStyle w:val="yFootnotesection"/>
      </w:pPr>
      <w:bookmarkStart w:id="219" w:name="_Toc43099290"/>
      <w:r>
        <w:tab/>
        <w:t>[Division 1 amended in Gazette 1 Jul 2005 p. 3034-8.]</w:t>
      </w:r>
    </w:p>
    <w:p>
      <w:pPr>
        <w:pStyle w:val="yHeading3"/>
        <w:outlineLvl w:val="9"/>
      </w:pPr>
      <w:bookmarkStart w:id="220" w:name="_Toc118860093"/>
      <w:r>
        <w:t>Division 3 — Quantity charges</w:t>
      </w:r>
      <w:bookmarkEnd w:id="220"/>
    </w:p>
    <w:p>
      <w:pPr>
        <w:pStyle w:val="yHeading5"/>
        <w:outlineLvl w:val="9"/>
      </w:pPr>
      <w:bookmarkStart w:id="221" w:name="_Toc118860094"/>
      <w:r>
        <w:t>18.</w:t>
      </w:r>
      <w:r>
        <w:tab/>
        <w:t>Metropolitan residential</w:t>
      </w:r>
      <w:bookmarkEnd w:id="221"/>
    </w:p>
    <w:p>
      <w:pPr>
        <w:pStyle w:val="ySubsection"/>
      </w:pPr>
      <w:r>
        <w:tab/>
      </w:r>
      <w:r>
        <w:tab/>
        <w:t>For each kilolitre of water supplied to a residential property, or any other land classified as Vacant Land and held for residential purposes, in the metropolitan area,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3969"/>
        <w:gridCol w:w="1417"/>
      </w:tblGrid>
      <w:tr>
        <w:tc>
          <w:tcPr>
            <w:tcW w:w="3969" w:type="dxa"/>
          </w:tcPr>
          <w:p>
            <w:pPr>
              <w:pStyle w:val="yTable"/>
              <w:tabs>
                <w:tab w:val="left" w:pos="556"/>
              </w:tabs>
              <w:spacing w:before="0"/>
              <w:ind w:left="556" w:right="143" w:hanging="460"/>
              <w:rPr>
                <w:spacing w:val="-1"/>
              </w:rPr>
            </w:pPr>
            <w:r>
              <w:rPr>
                <w:spacing w:val="-1"/>
              </w:rPr>
              <w:t>up to 150 kL ..........................................</w:t>
            </w:r>
          </w:p>
        </w:tc>
        <w:tc>
          <w:tcPr>
            <w:tcW w:w="1417" w:type="dxa"/>
          </w:tcPr>
          <w:p>
            <w:pPr>
              <w:pStyle w:val="yTable"/>
              <w:spacing w:before="0"/>
              <w:jc w:val="right"/>
              <w:rPr>
                <w:spacing w:val="-1"/>
              </w:rPr>
            </w:pPr>
            <w:r>
              <w:rPr>
                <w:spacing w:val="-1"/>
              </w:rPr>
              <w:t xml:space="preserve">42.5 </w:t>
            </w:r>
            <w:r>
              <w:t>cents</w:t>
            </w:r>
          </w:p>
        </w:tc>
      </w:tr>
      <w:tr>
        <w:tc>
          <w:tcPr>
            <w:tcW w:w="3969" w:type="dxa"/>
          </w:tcPr>
          <w:p>
            <w:pPr>
              <w:pStyle w:val="yTable"/>
              <w:tabs>
                <w:tab w:val="left" w:pos="556"/>
              </w:tabs>
              <w:spacing w:before="0"/>
              <w:ind w:left="556" w:right="143"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68.9 </w:t>
            </w:r>
            <w:r>
              <w:t>cents</w:t>
            </w:r>
          </w:p>
        </w:tc>
      </w:tr>
      <w:tr>
        <w:tc>
          <w:tcPr>
            <w:tcW w:w="3969" w:type="dxa"/>
          </w:tcPr>
          <w:p>
            <w:pPr>
              <w:pStyle w:val="yTable"/>
              <w:tabs>
                <w:tab w:val="left" w:pos="556"/>
              </w:tabs>
              <w:spacing w:before="0"/>
              <w:ind w:left="556" w:right="143"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93.0 </w:t>
            </w:r>
            <w:r>
              <w:t>cents</w:t>
            </w:r>
          </w:p>
        </w:tc>
      </w:tr>
      <w:tr>
        <w:tc>
          <w:tcPr>
            <w:tcW w:w="3969" w:type="dxa"/>
          </w:tcPr>
          <w:p>
            <w:pPr>
              <w:pStyle w:val="yTable"/>
              <w:tabs>
                <w:tab w:val="left" w:pos="556"/>
              </w:tabs>
              <w:spacing w:before="0"/>
              <w:ind w:left="556" w:right="143"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122.6 </w:t>
            </w:r>
            <w:r>
              <w:t>cents</w:t>
            </w:r>
          </w:p>
        </w:tc>
      </w:tr>
      <w:tr>
        <w:tc>
          <w:tcPr>
            <w:tcW w:w="3969" w:type="dxa"/>
          </w:tcPr>
          <w:p>
            <w:pPr>
              <w:pStyle w:val="yTable"/>
              <w:tabs>
                <w:tab w:val="left" w:pos="556"/>
              </w:tabs>
              <w:spacing w:before="0"/>
              <w:ind w:left="556" w:right="143" w:hanging="460"/>
              <w:rPr>
                <w:spacing w:val="-1"/>
              </w:rPr>
            </w:pPr>
            <w:r>
              <w:rPr>
                <w:spacing w:val="-1"/>
              </w:rPr>
              <w:t>over 950 kL ...........................................</w:t>
            </w:r>
          </w:p>
        </w:tc>
        <w:tc>
          <w:tcPr>
            <w:tcW w:w="1417" w:type="dxa"/>
          </w:tcPr>
          <w:p>
            <w:pPr>
              <w:pStyle w:val="yTable"/>
              <w:spacing w:before="0"/>
              <w:jc w:val="right"/>
              <w:rPr>
                <w:spacing w:val="-1"/>
              </w:rPr>
            </w:pPr>
            <w:r>
              <w:rPr>
                <w:spacing w:val="-1"/>
              </w:rPr>
              <w:t xml:space="preserve">153.3 </w:t>
            </w:r>
            <w:r>
              <w:t>cents</w:t>
            </w:r>
          </w:p>
        </w:tc>
      </w:tr>
    </w:tbl>
    <w:p>
      <w:pPr>
        <w:pStyle w:val="yHeading5"/>
        <w:outlineLvl w:val="9"/>
      </w:pPr>
      <w:bookmarkStart w:id="222" w:name="_Toc118860095"/>
      <w:r>
        <w:t>19.</w:t>
      </w:r>
      <w:r>
        <w:tab/>
        <w:t>Semi</w:t>
      </w:r>
      <w:r>
        <w:noBreakHyphen/>
        <w:t>rural/residential</w:t>
      </w:r>
      <w:bookmarkEnd w:id="222"/>
    </w:p>
    <w:p>
      <w:pPr>
        <w:pStyle w:val="ySubsection"/>
      </w:pPr>
      <w:r>
        <w:tab/>
      </w:r>
      <w:r>
        <w:tab/>
        <w:t>For each kilolitre of water supplied to a semi</w:t>
      </w:r>
      <w:r>
        <w:noBreakHyphen/>
        <w:t>rural residential property,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4111"/>
        <w:gridCol w:w="1275"/>
      </w:tblGrid>
      <w:tr>
        <w:tc>
          <w:tcPr>
            <w:tcW w:w="4111" w:type="dxa"/>
          </w:tcPr>
          <w:p>
            <w:pPr>
              <w:pStyle w:val="yTable"/>
              <w:tabs>
                <w:tab w:val="left" w:pos="556"/>
              </w:tabs>
              <w:spacing w:before="0"/>
              <w:ind w:left="556" w:right="143" w:hanging="460"/>
              <w:rPr>
                <w:spacing w:val="-1"/>
              </w:rPr>
            </w:pPr>
            <w:r>
              <w:rPr>
                <w:spacing w:val="-1"/>
              </w:rPr>
              <w:t>up to 150 kL ............................................</w:t>
            </w:r>
          </w:p>
        </w:tc>
        <w:tc>
          <w:tcPr>
            <w:tcW w:w="1275" w:type="dxa"/>
          </w:tcPr>
          <w:p>
            <w:pPr>
              <w:pStyle w:val="yTable"/>
              <w:spacing w:before="0"/>
              <w:jc w:val="right"/>
              <w:rPr>
                <w:spacing w:val="-1"/>
              </w:rPr>
            </w:pPr>
            <w:r>
              <w:rPr>
                <w:spacing w:val="-1"/>
              </w:rPr>
              <w:t xml:space="preserve">42.5 </w:t>
            </w:r>
            <w:r>
              <w:t>cents</w:t>
            </w:r>
          </w:p>
        </w:tc>
      </w:tr>
      <w:tr>
        <w:tc>
          <w:tcPr>
            <w:tcW w:w="4111" w:type="dxa"/>
          </w:tcPr>
          <w:p>
            <w:pPr>
              <w:pStyle w:val="yTable"/>
              <w:tabs>
                <w:tab w:val="left" w:pos="556"/>
              </w:tabs>
              <w:spacing w:before="0"/>
              <w:ind w:left="556" w:right="143" w:hanging="460"/>
              <w:rPr>
                <w:spacing w:val="-1"/>
              </w:rPr>
            </w:pPr>
            <w:r>
              <w:rPr>
                <w:spacing w:val="-1"/>
              </w:rPr>
              <w:t>over 150 but not over 350 kL ..................</w:t>
            </w:r>
          </w:p>
        </w:tc>
        <w:tc>
          <w:tcPr>
            <w:tcW w:w="1275" w:type="dxa"/>
          </w:tcPr>
          <w:p>
            <w:pPr>
              <w:pStyle w:val="yTable"/>
              <w:spacing w:before="0"/>
              <w:jc w:val="right"/>
              <w:rPr>
                <w:spacing w:val="-1"/>
              </w:rPr>
            </w:pPr>
            <w:r>
              <w:rPr>
                <w:spacing w:val="-1"/>
              </w:rPr>
              <w:t>68.9 cents</w:t>
            </w:r>
          </w:p>
        </w:tc>
      </w:tr>
      <w:tr>
        <w:tc>
          <w:tcPr>
            <w:tcW w:w="4111" w:type="dxa"/>
          </w:tcPr>
          <w:p>
            <w:pPr>
              <w:pStyle w:val="yTable"/>
              <w:tabs>
                <w:tab w:val="left" w:pos="556"/>
              </w:tabs>
              <w:spacing w:before="0"/>
              <w:ind w:left="556" w:right="143" w:hanging="460"/>
              <w:rPr>
                <w:spacing w:val="-1"/>
              </w:rPr>
            </w:pPr>
            <w:r>
              <w:rPr>
                <w:spacing w:val="-1"/>
              </w:rPr>
              <w:t>over 350 but not over 550 kL ..................</w:t>
            </w:r>
          </w:p>
        </w:tc>
        <w:tc>
          <w:tcPr>
            <w:tcW w:w="1275" w:type="dxa"/>
          </w:tcPr>
          <w:p>
            <w:pPr>
              <w:pStyle w:val="yTable"/>
              <w:spacing w:before="0"/>
              <w:jc w:val="right"/>
              <w:rPr>
                <w:spacing w:val="-1"/>
              </w:rPr>
            </w:pPr>
            <w:r>
              <w:rPr>
                <w:spacing w:val="-1"/>
              </w:rPr>
              <w:t>93.0 cents</w:t>
            </w:r>
          </w:p>
        </w:tc>
      </w:tr>
      <w:tr>
        <w:tc>
          <w:tcPr>
            <w:tcW w:w="4111" w:type="dxa"/>
          </w:tcPr>
          <w:p>
            <w:pPr>
              <w:pStyle w:val="yTable"/>
              <w:tabs>
                <w:tab w:val="left" w:pos="556"/>
              </w:tabs>
              <w:spacing w:before="0"/>
              <w:ind w:left="556" w:right="143" w:hanging="460"/>
              <w:rPr>
                <w:spacing w:val="-1"/>
              </w:rPr>
            </w:pPr>
            <w:r>
              <w:rPr>
                <w:spacing w:val="-1"/>
              </w:rPr>
              <w:t>over 550 but not over 950 kL ..................</w:t>
            </w:r>
          </w:p>
        </w:tc>
        <w:tc>
          <w:tcPr>
            <w:tcW w:w="1275" w:type="dxa"/>
          </w:tcPr>
          <w:p>
            <w:pPr>
              <w:pStyle w:val="yTable"/>
              <w:spacing w:before="0"/>
              <w:jc w:val="right"/>
              <w:rPr>
                <w:spacing w:val="-1"/>
              </w:rPr>
            </w:pPr>
            <w:r>
              <w:rPr>
                <w:spacing w:val="-1"/>
              </w:rPr>
              <w:t>122.6 cents</w:t>
            </w:r>
          </w:p>
        </w:tc>
      </w:tr>
      <w:tr>
        <w:tc>
          <w:tcPr>
            <w:tcW w:w="4111" w:type="dxa"/>
          </w:tcPr>
          <w:p>
            <w:pPr>
              <w:pStyle w:val="yTable"/>
              <w:tabs>
                <w:tab w:val="left" w:pos="556"/>
              </w:tabs>
              <w:spacing w:before="0"/>
              <w:ind w:left="556" w:right="143" w:hanging="460"/>
              <w:rPr>
                <w:spacing w:val="-1"/>
              </w:rPr>
            </w:pPr>
            <w:r>
              <w:rPr>
                <w:spacing w:val="-1"/>
              </w:rPr>
              <w:t>over 950 kL .............................................</w:t>
            </w:r>
          </w:p>
        </w:tc>
        <w:tc>
          <w:tcPr>
            <w:tcW w:w="1275" w:type="dxa"/>
          </w:tcPr>
          <w:p>
            <w:pPr>
              <w:pStyle w:val="yTable"/>
              <w:spacing w:before="0"/>
              <w:jc w:val="right"/>
              <w:rPr>
                <w:spacing w:val="-1"/>
              </w:rPr>
            </w:pPr>
            <w:r>
              <w:rPr>
                <w:spacing w:val="-1"/>
              </w:rPr>
              <w:t>153.3 cents</w:t>
            </w:r>
          </w:p>
        </w:tc>
      </w:tr>
    </w:tbl>
    <w:p>
      <w:pPr>
        <w:pStyle w:val="yHeading5"/>
        <w:outlineLvl w:val="9"/>
      </w:pPr>
      <w:bookmarkStart w:id="223" w:name="_Toc118860096"/>
      <w:r>
        <w:t>20.</w:t>
      </w:r>
      <w:r>
        <w:tab/>
        <w:t>Non</w:t>
      </w:r>
      <w:r>
        <w:noBreakHyphen/>
        <w:t>metropolitan residential</w:t>
      </w:r>
      <w:bookmarkEnd w:id="223"/>
    </w:p>
    <w:p>
      <w:pPr>
        <w:pStyle w:val="ySubsection"/>
      </w:pPr>
      <w:r>
        <w:tab/>
      </w:r>
      <w:r>
        <w:tab/>
        <w:t>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w:t>
      </w:r>
    </w:p>
    <w:tbl>
      <w:tblPr>
        <w:tblW w:w="0" w:type="auto"/>
        <w:tblInd w:w="1021" w:type="dxa"/>
        <w:tblLayout w:type="fixed"/>
        <w:tblCellMar>
          <w:left w:w="28" w:type="dxa"/>
          <w:right w:w="28" w:type="dxa"/>
        </w:tblCellMar>
        <w:tblLook w:val="0000" w:firstRow="0" w:lastRow="0" w:firstColumn="0" w:lastColumn="0" w:noHBand="0" w:noVBand="0"/>
      </w:tblPr>
      <w:tblGrid>
        <w:gridCol w:w="1899"/>
        <w:gridCol w:w="823"/>
        <w:gridCol w:w="850"/>
        <w:gridCol w:w="850"/>
        <w:gridCol w:w="851"/>
        <w:gridCol w:w="822"/>
      </w:tblGrid>
      <w:tr>
        <w:trPr>
          <w:tblHeader/>
        </w:trPr>
        <w:tc>
          <w:tcPr>
            <w:tcW w:w="1899"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899"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42.5</w:t>
            </w:r>
          </w:p>
        </w:tc>
        <w:tc>
          <w:tcPr>
            <w:tcW w:w="850" w:type="dxa"/>
          </w:tcPr>
          <w:p>
            <w:pPr>
              <w:pStyle w:val="yTable"/>
              <w:tabs>
                <w:tab w:val="right" w:pos="482"/>
                <w:tab w:val="right" w:pos="851"/>
                <w:tab w:val="right" w:pos="3119"/>
              </w:tabs>
              <w:spacing w:before="0"/>
              <w:ind w:left="28"/>
              <w:rPr>
                <w:spacing w:val="-1"/>
              </w:rPr>
            </w:pPr>
            <w:r>
              <w:rPr>
                <w:spacing w:val="-1"/>
              </w:rPr>
              <w:tab/>
              <w:t>42.5</w:t>
            </w:r>
          </w:p>
        </w:tc>
        <w:tc>
          <w:tcPr>
            <w:tcW w:w="850" w:type="dxa"/>
          </w:tcPr>
          <w:p>
            <w:pPr>
              <w:pStyle w:val="yTable"/>
              <w:tabs>
                <w:tab w:val="right" w:pos="482"/>
                <w:tab w:val="right" w:pos="851"/>
                <w:tab w:val="right" w:pos="3119"/>
              </w:tabs>
              <w:spacing w:before="0"/>
              <w:ind w:left="28"/>
              <w:rPr>
                <w:spacing w:val="-1"/>
              </w:rPr>
            </w:pPr>
            <w:r>
              <w:rPr>
                <w:spacing w:val="-1"/>
              </w:rPr>
              <w:tab/>
              <w:t>42.5</w:t>
            </w:r>
          </w:p>
        </w:tc>
        <w:tc>
          <w:tcPr>
            <w:tcW w:w="851" w:type="dxa"/>
          </w:tcPr>
          <w:p>
            <w:pPr>
              <w:pStyle w:val="yTable"/>
              <w:tabs>
                <w:tab w:val="right" w:pos="482"/>
                <w:tab w:val="right" w:pos="851"/>
                <w:tab w:val="right" w:pos="3119"/>
              </w:tabs>
              <w:spacing w:before="0"/>
              <w:ind w:left="28"/>
              <w:rPr>
                <w:spacing w:val="-1"/>
              </w:rPr>
            </w:pPr>
            <w:r>
              <w:rPr>
                <w:spacing w:val="-1"/>
              </w:rPr>
              <w:tab/>
              <w:t>42.5</w:t>
            </w:r>
          </w:p>
        </w:tc>
        <w:tc>
          <w:tcPr>
            <w:tcW w:w="822" w:type="dxa"/>
          </w:tcPr>
          <w:p>
            <w:pPr>
              <w:pStyle w:val="yTable"/>
              <w:tabs>
                <w:tab w:val="right" w:pos="482"/>
                <w:tab w:val="right" w:pos="851"/>
                <w:tab w:val="right" w:pos="3119"/>
              </w:tabs>
              <w:spacing w:before="0"/>
              <w:ind w:left="28"/>
              <w:rPr>
                <w:spacing w:val="-1"/>
              </w:rPr>
            </w:pPr>
            <w:r>
              <w:rPr>
                <w:spacing w:val="-1"/>
              </w:rPr>
              <w:tab/>
              <w:t>42.5</w:t>
            </w:r>
          </w:p>
        </w:tc>
      </w:tr>
      <w:tr>
        <w:tc>
          <w:tcPr>
            <w:tcW w:w="1899"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r>
      <w:tr>
        <w:tc>
          <w:tcPr>
            <w:tcW w:w="1899"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85.1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r>
      <w:tr>
        <w:tc>
          <w:tcPr>
            <w:tcW w:w="1899"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85.1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113.1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124.3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135.7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139.5</w:t>
            </w:r>
          </w:p>
        </w:tc>
      </w:tr>
      <w:tr>
        <w:tc>
          <w:tcPr>
            <w:tcW w:w="1899"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178.4</w:t>
            </w:r>
          </w:p>
        </w:tc>
      </w:tr>
      <w:tr>
        <w:tc>
          <w:tcPr>
            <w:tcW w:w="1899"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156.0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211.3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235.7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268.2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300.7</w:t>
            </w:r>
          </w:p>
        </w:tc>
      </w:tr>
      <w:tr>
        <w:tc>
          <w:tcPr>
            <w:tcW w:w="1899"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308.8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487.6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601.1</w:t>
            </w:r>
          </w:p>
        </w:tc>
      </w:tr>
      <w:tr>
        <w:tc>
          <w:tcPr>
            <w:tcW w:w="1899"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381.9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471.3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585.1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698.8</w:t>
            </w:r>
          </w:p>
        </w:tc>
      </w:tr>
      <w:tr>
        <w:tc>
          <w:tcPr>
            <w:tcW w:w="1899"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300.2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487.6</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568.8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682.4</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780.0</w:t>
            </w:r>
          </w:p>
        </w:tc>
      </w:tr>
    </w:tbl>
    <w:p>
      <w:pPr>
        <w:pStyle w:val="ySubsection"/>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supplied over 350 kL but not over 650 kL is — </w:t>
      </w:r>
    </w:p>
    <w:tbl>
      <w:tblPr>
        <w:tblW w:w="0" w:type="auto"/>
        <w:tblInd w:w="1021" w:type="dxa"/>
        <w:tblLayout w:type="fixed"/>
        <w:tblCellMar>
          <w:left w:w="28" w:type="dxa"/>
          <w:right w:w="28" w:type="dxa"/>
        </w:tblCellMar>
        <w:tblLook w:val="0000" w:firstRow="0" w:lastRow="0" w:firstColumn="0" w:lastColumn="0" w:noHBand="0" w:noVBand="0"/>
      </w:tblPr>
      <w:tblGrid>
        <w:gridCol w:w="1899"/>
        <w:gridCol w:w="823"/>
        <w:gridCol w:w="850"/>
        <w:gridCol w:w="850"/>
        <w:gridCol w:w="851"/>
        <w:gridCol w:w="822"/>
      </w:tblGrid>
      <w:tr>
        <w:trPr>
          <w:tblHeader/>
        </w:trPr>
        <w:tc>
          <w:tcPr>
            <w:tcW w:w="1899"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899" w:type="dxa"/>
          </w:tcPr>
          <w:p>
            <w:pPr>
              <w:pStyle w:val="yTable"/>
              <w:keepNext/>
              <w:keepLines/>
              <w:tabs>
                <w:tab w:val="right" w:pos="851"/>
                <w:tab w:val="right" w:pos="3119"/>
              </w:tabs>
              <w:spacing w:before="0"/>
              <w:ind w:left="28"/>
              <w:rPr>
                <w:spacing w:val="-1"/>
              </w:rPr>
            </w:pPr>
            <w:r>
              <w:rPr>
                <w:spacing w:val="-1"/>
              </w:rPr>
              <w:t>Over 350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68.9</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68.9</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68.9</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68.9</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68.9</w:t>
            </w:r>
          </w:p>
        </w:tc>
      </w:tr>
      <w:tr>
        <w:tc>
          <w:tcPr>
            <w:tcW w:w="1899" w:type="dxa"/>
            <w:tcBorders>
              <w:bottom w:val="single" w:sz="4" w:space="0" w:color="auto"/>
            </w:tcBorders>
          </w:tcPr>
          <w:p>
            <w:pPr>
              <w:pStyle w:val="yTable"/>
              <w:keepNext/>
              <w:keepLines/>
              <w:tabs>
                <w:tab w:val="right" w:pos="851"/>
                <w:tab w:val="right" w:pos="3119"/>
              </w:tabs>
              <w:spacing w:before="0"/>
              <w:ind w:left="28"/>
              <w:rPr>
                <w:spacing w:val="-1"/>
              </w:rPr>
            </w:pPr>
            <w:r>
              <w:rPr>
                <w:spacing w:val="-1"/>
              </w:rPr>
              <w:t>Over 550 but not over 650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77.7</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83.2</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83.2</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83.2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83.2</w:t>
            </w:r>
          </w:p>
        </w:tc>
      </w:tr>
    </w:tbl>
    <w:p>
      <w:pPr>
        <w:pStyle w:val="yHeading5"/>
        <w:outlineLvl w:val="9"/>
      </w:pPr>
      <w:bookmarkStart w:id="224" w:name="_Toc118860097"/>
      <w:r>
        <w:t>21.</w:t>
      </w:r>
      <w:r>
        <w:tab/>
        <w:t>Community residential</w:t>
      </w:r>
      <w:bookmarkEnd w:id="224"/>
    </w:p>
    <w:p>
      <w:pPr>
        <w:pStyle w:val="ySubsection"/>
      </w:pPr>
      <w:r>
        <w:tab/>
      </w:r>
      <w:r>
        <w:tab/>
        <w:t>For each kilolitre of water supplied to land classified as Community Residential the charge is that prescribed for water supplied to a residential property except that in the scale of charges to be applied the quantities of water shall be multiplied by the number of notional residential units determined under by</w:t>
      </w:r>
      <w:r>
        <w:noBreakHyphen/>
        <w:t>law 16.</w:t>
      </w:r>
    </w:p>
    <w:p>
      <w:pPr>
        <w:pStyle w:val="yHeading5"/>
        <w:outlineLvl w:val="9"/>
      </w:pPr>
      <w:bookmarkStart w:id="225" w:name="_Toc118860098"/>
      <w:r>
        <w:t>22.</w:t>
      </w:r>
      <w:r>
        <w:tab/>
        <w:t>Metropolitan non</w:t>
      </w:r>
      <w:r>
        <w:noBreakHyphen/>
        <w:t>residential</w:t>
      </w:r>
      <w:bookmarkEnd w:id="225"/>
    </w:p>
    <w:p>
      <w:pPr>
        <w:pStyle w:val="ySubsection"/>
      </w:pPr>
      <w:r>
        <w:tab/>
      </w:r>
      <w:r>
        <w:tab/>
        <w:t>For each kilolitre of water supplied to land in the metropolitan area that is not comprised in a residential property, or any other land classified as Vacant Land held for residential purposes, not being water for which a charge is otherwise specifically provided in this Division —</w:t>
      </w:r>
    </w:p>
    <w:p>
      <w:pPr>
        <w:pStyle w:val="yIndenta"/>
        <w:rPr>
          <w:snapToGrid w:val="0"/>
        </w:rPr>
      </w:pPr>
      <w:r>
        <w:rPr>
          <w:snapToGrid w:val="0"/>
        </w:rPr>
        <w:tab/>
        <w:t>(a)</w:t>
      </w:r>
      <w:r>
        <w:rPr>
          <w:snapToGrid w:val="0"/>
        </w:rPr>
        <w:tab/>
        <w:t>in the case of land not mentioned in paragraph (b) or (c)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Up to 600 kL ......................................</w:t>
            </w:r>
          </w:p>
        </w:tc>
        <w:tc>
          <w:tcPr>
            <w:tcW w:w="1275" w:type="dxa"/>
          </w:tcPr>
          <w:p>
            <w:pPr>
              <w:pStyle w:val="yTable"/>
              <w:jc w:val="right"/>
              <w:rPr>
                <w:spacing w:val="-1"/>
              </w:rPr>
            </w:pPr>
            <w:r>
              <w:rPr>
                <w:spacing w:val="-1"/>
              </w:rPr>
              <w:t xml:space="preserve">72.6 </w:t>
            </w:r>
            <w:r>
              <w:t>cents</w:t>
            </w:r>
          </w:p>
        </w:tc>
      </w:tr>
      <w:tr>
        <w:tc>
          <w:tcPr>
            <w:tcW w:w="3828" w:type="dxa"/>
          </w:tcPr>
          <w:p>
            <w:pPr>
              <w:pStyle w:val="yTable"/>
              <w:tabs>
                <w:tab w:val="left" w:leader="dot" w:pos="3827"/>
              </w:tabs>
              <w:ind w:left="341" w:right="-142"/>
              <w:rPr>
                <w:spacing w:val="-12"/>
              </w:rPr>
            </w:pPr>
            <w:r>
              <w:rPr>
                <w:spacing w:val="-12"/>
              </w:rPr>
              <w:t>Over 600 kL but not over 1 100 000 kL .....</w:t>
            </w:r>
          </w:p>
        </w:tc>
        <w:tc>
          <w:tcPr>
            <w:tcW w:w="1275" w:type="dxa"/>
          </w:tcPr>
          <w:p>
            <w:pPr>
              <w:pStyle w:val="yTable"/>
              <w:jc w:val="right"/>
              <w:rPr>
                <w:spacing w:val="-1"/>
              </w:rPr>
            </w:pPr>
            <w:r>
              <w:rPr>
                <w:spacing w:val="-1"/>
              </w:rPr>
              <w:t xml:space="preserve">81.1 </w:t>
            </w:r>
            <w:r>
              <w:t>cents</w:t>
            </w:r>
          </w:p>
        </w:tc>
      </w:tr>
      <w:tr>
        <w:tc>
          <w:tcPr>
            <w:tcW w:w="3828" w:type="dxa"/>
          </w:tcPr>
          <w:p>
            <w:pPr>
              <w:pStyle w:val="yTable"/>
              <w:tabs>
                <w:tab w:val="left" w:leader="dot" w:pos="3827"/>
              </w:tabs>
              <w:ind w:left="341" w:right="-142"/>
              <w:rPr>
                <w:spacing w:val="-1"/>
              </w:rPr>
            </w:pPr>
            <w:r>
              <w:rPr>
                <w:spacing w:val="-1"/>
              </w:rPr>
              <w:t>Over 1 100 000 kL .............................</w:t>
            </w:r>
          </w:p>
        </w:tc>
        <w:tc>
          <w:tcPr>
            <w:tcW w:w="1275" w:type="dxa"/>
          </w:tcPr>
          <w:p>
            <w:pPr>
              <w:pStyle w:val="yTable"/>
              <w:jc w:val="right"/>
              <w:rPr>
                <w:spacing w:val="-1"/>
              </w:rPr>
            </w:pPr>
            <w:r>
              <w:rPr>
                <w:spacing w:val="-1"/>
              </w:rPr>
              <w:t>79.0 cents</w:t>
            </w:r>
          </w:p>
        </w:tc>
      </w:tr>
    </w:tbl>
    <w:p>
      <w:pPr>
        <w:pStyle w:val="yIndenta"/>
        <w:rPr>
          <w:snapToGrid w:val="0"/>
        </w:rPr>
      </w:pPr>
      <w:r>
        <w:rPr>
          <w:snapToGrid w:val="0"/>
        </w:rPr>
        <w:tab/>
        <w:t>(b)</w:t>
      </w:r>
      <w:r>
        <w:rPr>
          <w:snapToGrid w:val="0"/>
        </w:rPr>
        <w:tab/>
        <w:t>in the case of land classified as Metropolitan Farmland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All water supplied ...............................</w:t>
            </w:r>
          </w:p>
        </w:tc>
        <w:tc>
          <w:tcPr>
            <w:tcW w:w="1275" w:type="dxa"/>
          </w:tcPr>
          <w:p>
            <w:pPr>
              <w:pStyle w:val="yTable"/>
              <w:jc w:val="right"/>
              <w:rPr>
                <w:spacing w:val="-1"/>
              </w:rPr>
            </w:pPr>
            <w:r>
              <w:rPr>
                <w:spacing w:val="-1"/>
              </w:rPr>
              <w:t xml:space="preserve">95.1 </w:t>
            </w:r>
            <w:r>
              <w:t>cents</w:t>
            </w:r>
          </w:p>
        </w:tc>
      </w:tr>
    </w:tbl>
    <w:p>
      <w:pPr>
        <w:pStyle w:val="yIndenta"/>
        <w:rPr>
          <w:snapToGrid w:val="0"/>
        </w:rPr>
      </w:pPr>
      <w:r>
        <w:rPr>
          <w:snapToGrid w:val="0"/>
        </w:rPr>
        <w:tab/>
        <w:t>(c)</w:t>
      </w:r>
      <w:r>
        <w:rPr>
          <w:snapToGrid w:val="0"/>
        </w:rPr>
        <w:tab/>
        <w:t>in the case of land classified as Commercial/Residential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Up to 150 kL ......................................</w:t>
            </w:r>
          </w:p>
        </w:tc>
        <w:tc>
          <w:tcPr>
            <w:tcW w:w="1275" w:type="dxa"/>
          </w:tcPr>
          <w:p>
            <w:pPr>
              <w:pStyle w:val="yTable"/>
              <w:jc w:val="right"/>
              <w:rPr>
                <w:spacing w:val="-1"/>
              </w:rPr>
            </w:pPr>
            <w:r>
              <w:rPr>
                <w:spacing w:val="-1"/>
              </w:rPr>
              <w:t>42.5 cents</w:t>
            </w:r>
          </w:p>
        </w:tc>
      </w:tr>
      <w:tr>
        <w:tc>
          <w:tcPr>
            <w:tcW w:w="3828" w:type="dxa"/>
          </w:tcPr>
          <w:p>
            <w:pPr>
              <w:pStyle w:val="yTable"/>
              <w:tabs>
                <w:tab w:val="left" w:leader="dot" w:pos="3827"/>
              </w:tabs>
              <w:ind w:left="341" w:right="-142"/>
              <w:rPr>
                <w:spacing w:val="-1"/>
              </w:rPr>
            </w:pPr>
            <w:r>
              <w:rPr>
                <w:spacing w:val="-1"/>
              </w:rPr>
              <w:t>Over 150 kL but not over 750 kL ......</w:t>
            </w:r>
          </w:p>
        </w:tc>
        <w:tc>
          <w:tcPr>
            <w:tcW w:w="1275" w:type="dxa"/>
          </w:tcPr>
          <w:p>
            <w:pPr>
              <w:pStyle w:val="yTable"/>
              <w:jc w:val="right"/>
              <w:rPr>
                <w:spacing w:val="-1"/>
              </w:rPr>
            </w:pPr>
            <w:r>
              <w:rPr>
                <w:spacing w:val="-1"/>
              </w:rPr>
              <w:t>72.6 cents</w:t>
            </w:r>
          </w:p>
        </w:tc>
      </w:tr>
      <w:tr>
        <w:tc>
          <w:tcPr>
            <w:tcW w:w="3828" w:type="dxa"/>
          </w:tcPr>
          <w:p>
            <w:pPr>
              <w:pStyle w:val="yTable"/>
              <w:tabs>
                <w:tab w:val="left" w:leader="dot" w:pos="3827"/>
              </w:tabs>
              <w:ind w:left="341" w:right="-142"/>
              <w:rPr>
                <w:spacing w:val="-1"/>
              </w:rPr>
            </w:pPr>
            <w:r>
              <w:rPr>
                <w:spacing w:val="-1"/>
              </w:rPr>
              <w:t>Over 750 kL ..................................….</w:t>
            </w:r>
          </w:p>
        </w:tc>
        <w:tc>
          <w:tcPr>
            <w:tcW w:w="1275" w:type="dxa"/>
          </w:tcPr>
          <w:p>
            <w:pPr>
              <w:pStyle w:val="yTable"/>
              <w:jc w:val="right"/>
              <w:rPr>
                <w:spacing w:val="-1"/>
              </w:rPr>
            </w:pPr>
            <w:r>
              <w:rPr>
                <w:spacing w:val="-1"/>
              </w:rPr>
              <w:t>81.1 cents</w:t>
            </w:r>
          </w:p>
        </w:tc>
      </w:tr>
    </w:tbl>
    <w:p>
      <w:pPr>
        <w:pStyle w:val="yHeading5"/>
        <w:outlineLvl w:val="9"/>
      </w:pPr>
      <w:bookmarkStart w:id="226" w:name="_Toc118860099"/>
      <w:r>
        <w:t>23.</w:t>
      </w:r>
      <w:r>
        <w:tab/>
        <w:t>Connected metropolitan exempt</w:t>
      </w:r>
      <w:bookmarkEnd w:id="226"/>
    </w:p>
    <w:p>
      <w:pPr>
        <w:pStyle w:val="ySubsection"/>
      </w:pPr>
      <w:r>
        <w:tab/>
      </w:r>
      <w:r>
        <w:tab/>
        <w:t>For each kilolitre of water, not being water for which a charge is otherwise provided in item 26 or 28, supplied to land described in by</w:t>
      </w:r>
      <w:r>
        <w:noBreakHyphen/>
        <w:t>law 4 that is in the metropolitan area —</w:t>
      </w:r>
    </w:p>
    <w:tbl>
      <w:tblPr>
        <w:tblW w:w="0" w:type="auto"/>
        <w:tblInd w:w="1626" w:type="dxa"/>
        <w:tblLayout w:type="fixed"/>
        <w:tblCellMar>
          <w:left w:w="142" w:type="dxa"/>
          <w:right w:w="142" w:type="dxa"/>
        </w:tblCellMar>
        <w:tblLook w:val="0000" w:firstRow="0" w:lastRow="0" w:firstColumn="0" w:lastColumn="0" w:noHBand="0" w:noVBand="0"/>
      </w:tblPr>
      <w:tblGrid>
        <w:gridCol w:w="4045"/>
        <w:gridCol w:w="1275"/>
      </w:tblGrid>
      <w:tr>
        <w:tc>
          <w:tcPr>
            <w:tcW w:w="4045" w:type="dxa"/>
          </w:tcPr>
          <w:p>
            <w:pPr>
              <w:pStyle w:val="yTable"/>
              <w:tabs>
                <w:tab w:val="left" w:leader="dot" w:pos="3827"/>
              </w:tabs>
              <w:ind w:left="284" w:right="-142" w:hanging="284"/>
              <w:rPr>
                <w:spacing w:val="-1"/>
              </w:rPr>
            </w:pPr>
            <w:r>
              <w:rPr>
                <w:spacing w:val="-1"/>
              </w:rPr>
              <w:t>Up to 600 kL .......................................</w:t>
            </w:r>
          </w:p>
        </w:tc>
        <w:tc>
          <w:tcPr>
            <w:tcW w:w="1275" w:type="dxa"/>
          </w:tcPr>
          <w:p>
            <w:pPr>
              <w:pStyle w:val="yTable"/>
              <w:jc w:val="right"/>
              <w:rPr>
                <w:spacing w:val="-1"/>
              </w:rPr>
            </w:pPr>
            <w:r>
              <w:rPr>
                <w:spacing w:val="-1"/>
              </w:rPr>
              <w:t xml:space="preserve">72.6 </w:t>
            </w:r>
            <w:r>
              <w:t>cents</w:t>
            </w:r>
          </w:p>
        </w:tc>
      </w:tr>
      <w:tr>
        <w:tc>
          <w:tcPr>
            <w:tcW w:w="4045" w:type="dxa"/>
          </w:tcPr>
          <w:p>
            <w:pPr>
              <w:pStyle w:val="yTable"/>
              <w:tabs>
                <w:tab w:val="left" w:leader="dot" w:pos="3827"/>
              </w:tabs>
              <w:ind w:left="284" w:right="-142" w:hanging="284"/>
              <w:rPr>
                <w:spacing w:val="-1"/>
              </w:rPr>
            </w:pPr>
            <w:r>
              <w:rPr>
                <w:spacing w:val="-12"/>
              </w:rPr>
              <w:t>Over</w:t>
            </w:r>
            <w:r>
              <w:rPr>
                <w:spacing w:val="-1"/>
              </w:rPr>
              <w:t xml:space="preserve"> </w:t>
            </w:r>
            <w:r>
              <w:rPr>
                <w:spacing w:val="-12"/>
              </w:rPr>
              <w:t>600</w:t>
            </w:r>
            <w:r>
              <w:rPr>
                <w:spacing w:val="-1"/>
              </w:rPr>
              <w:t> kL but not over 1 100 000 kL</w:t>
            </w:r>
          </w:p>
        </w:tc>
        <w:tc>
          <w:tcPr>
            <w:tcW w:w="1275" w:type="dxa"/>
          </w:tcPr>
          <w:p>
            <w:pPr>
              <w:pStyle w:val="yTable"/>
              <w:jc w:val="right"/>
              <w:rPr>
                <w:spacing w:val="-1"/>
              </w:rPr>
            </w:pPr>
            <w:r>
              <w:rPr>
                <w:spacing w:val="-1"/>
              </w:rPr>
              <w:t>81.1 cents</w:t>
            </w:r>
          </w:p>
        </w:tc>
      </w:tr>
      <w:tr>
        <w:tc>
          <w:tcPr>
            <w:tcW w:w="4045" w:type="dxa"/>
          </w:tcPr>
          <w:p>
            <w:pPr>
              <w:pStyle w:val="yTable"/>
              <w:tabs>
                <w:tab w:val="left" w:leader="dot" w:pos="3827"/>
              </w:tabs>
              <w:ind w:left="284" w:right="-142" w:hanging="284"/>
              <w:rPr>
                <w:spacing w:val="-1"/>
              </w:rPr>
            </w:pPr>
            <w:r>
              <w:rPr>
                <w:spacing w:val="-1"/>
              </w:rPr>
              <w:t>Over 1 100 000 kL ..............................</w:t>
            </w:r>
          </w:p>
        </w:tc>
        <w:tc>
          <w:tcPr>
            <w:tcW w:w="1275" w:type="dxa"/>
          </w:tcPr>
          <w:p>
            <w:pPr>
              <w:pStyle w:val="yTable"/>
              <w:jc w:val="right"/>
              <w:rPr>
                <w:spacing w:val="-1"/>
              </w:rPr>
            </w:pPr>
            <w:r>
              <w:rPr>
                <w:spacing w:val="-1"/>
              </w:rPr>
              <w:t>79.0 cents</w:t>
            </w:r>
          </w:p>
        </w:tc>
      </w:tr>
    </w:tbl>
    <w:p>
      <w:pPr>
        <w:pStyle w:val="yHeading5"/>
        <w:outlineLvl w:val="9"/>
      </w:pPr>
      <w:bookmarkStart w:id="227" w:name="_Toc118860100"/>
      <w:r>
        <w:t>24.</w:t>
      </w:r>
      <w:r>
        <w:tab/>
        <w:t>Connected non</w:t>
      </w:r>
      <w:r>
        <w:noBreakHyphen/>
        <w:t>metropolitan residential exempt</w:t>
      </w:r>
      <w:bookmarkEnd w:id="227"/>
    </w:p>
    <w:p>
      <w:pPr>
        <w:pStyle w:val="ySubsection"/>
      </w:pPr>
      <w:r>
        <w:tab/>
      </w:r>
      <w:r>
        <w:tab/>
        <w:t>For each kilolitre of water, not being water for which a charge is otherwise specifically provided in this Division, supplied to land described in by</w:t>
      </w:r>
      <w:r>
        <w:noBreakHyphen/>
        <w:t>law 4 that is comprised in a residential property and is not in the metropolitan area —</w:t>
      </w:r>
    </w:p>
    <w:tbl>
      <w:tblPr>
        <w:tblW w:w="0" w:type="auto"/>
        <w:tblInd w:w="1626" w:type="dxa"/>
        <w:tblLayout w:type="fixed"/>
        <w:tblCellMar>
          <w:left w:w="142" w:type="dxa"/>
          <w:right w:w="142" w:type="dxa"/>
        </w:tblCellMar>
        <w:tblLook w:val="0000" w:firstRow="0" w:lastRow="0" w:firstColumn="0" w:lastColumn="0" w:noHBand="0" w:noVBand="0"/>
      </w:tblPr>
      <w:tblGrid>
        <w:gridCol w:w="4045"/>
        <w:gridCol w:w="1275"/>
      </w:tblGrid>
      <w:tr>
        <w:tc>
          <w:tcPr>
            <w:tcW w:w="4045" w:type="dxa"/>
          </w:tcPr>
          <w:p>
            <w:pPr>
              <w:pStyle w:val="yTable"/>
              <w:tabs>
                <w:tab w:val="left" w:leader="dot" w:pos="3827"/>
              </w:tabs>
              <w:ind w:left="284" w:right="-142" w:hanging="284"/>
              <w:rPr>
                <w:spacing w:val="-1"/>
              </w:rPr>
            </w:pPr>
            <w:r>
              <w:rPr>
                <w:spacing w:val="-1"/>
              </w:rPr>
              <w:t>up to 300 kL .................................................</w:t>
            </w:r>
          </w:p>
        </w:tc>
        <w:tc>
          <w:tcPr>
            <w:tcW w:w="1275" w:type="dxa"/>
          </w:tcPr>
          <w:p>
            <w:pPr>
              <w:pStyle w:val="yTable"/>
              <w:jc w:val="right"/>
              <w:rPr>
                <w:spacing w:val="-1"/>
              </w:rPr>
            </w:pPr>
            <w:r>
              <w:rPr>
                <w:spacing w:val="-1"/>
              </w:rPr>
              <w:t xml:space="preserve">84.7 </w:t>
            </w:r>
            <w:r>
              <w:t>cents</w:t>
            </w:r>
          </w:p>
        </w:tc>
      </w:tr>
      <w:tr>
        <w:tc>
          <w:tcPr>
            <w:tcW w:w="4045" w:type="dxa"/>
          </w:tcPr>
          <w:p>
            <w:pPr>
              <w:pStyle w:val="yTable"/>
              <w:tabs>
                <w:tab w:val="left" w:leader="dot" w:pos="3827"/>
              </w:tabs>
              <w:ind w:left="284" w:right="-142" w:hanging="284"/>
              <w:rPr>
                <w:spacing w:val="-1"/>
              </w:rPr>
            </w:pPr>
            <w:r>
              <w:rPr>
                <w:spacing w:val="-1"/>
              </w:rPr>
              <w:t>over 300 kL ..................................................</w:t>
            </w:r>
          </w:p>
        </w:tc>
        <w:tc>
          <w:tcPr>
            <w:tcW w:w="1275" w:type="dxa"/>
          </w:tcPr>
          <w:p>
            <w:pPr>
              <w:pStyle w:val="yTable"/>
              <w:ind w:hanging="142"/>
              <w:jc w:val="right"/>
              <w:rPr>
                <w:spacing w:val="-1"/>
              </w:rPr>
            </w:pPr>
            <w:r>
              <w:t>148.0</w:t>
            </w:r>
            <w:r>
              <w:rPr>
                <w:spacing w:val="-1"/>
              </w:rPr>
              <w:t xml:space="preserve"> c</w:t>
            </w:r>
            <w:r>
              <w:t>e</w:t>
            </w:r>
            <w:r>
              <w:rPr>
                <w:spacing w:val="-1"/>
              </w:rPr>
              <w:t>nts</w:t>
            </w:r>
          </w:p>
        </w:tc>
      </w:tr>
    </w:tbl>
    <w:p>
      <w:pPr>
        <w:pStyle w:val="yHeading5"/>
        <w:outlineLvl w:val="9"/>
      </w:pPr>
      <w:bookmarkStart w:id="228" w:name="_Toc118860101"/>
      <w:r>
        <w:t>25.</w:t>
      </w:r>
      <w:r>
        <w:tab/>
        <w:t>Non</w:t>
      </w:r>
      <w:r>
        <w:noBreakHyphen/>
        <w:t>metropolitan non</w:t>
      </w:r>
      <w:r>
        <w:noBreakHyphen/>
        <w:t>residential</w:t>
      </w:r>
      <w:bookmarkEnd w:id="228"/>
    </w:p>
    <w:p>
      <w:pPr>
        <w:pStyle w:val="ySubsection"/>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 </w:t>
      </w:r>
    </w:p>
    <w:p>
      <w:pPr>
        <w:pStyle w:val="yIndenta"/>
        <w:rPr>
          <w:snapToGrid w:val="0"/>
        </w:rPr>
      </w:pPr>
      <w:r>
        <w:rPr>
          <w:snapToGrid w:val="0"/>
        </w:rPr>
        <w:tab/>
        <w:t>(a)</w:t>
      </w:r>
      <w:r>
        <w:rPr>
          <w:snapToGrid w:val="0"/>
        </w:rPr>
        <w:tab/>
        <w:t>Government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7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71"/>
              <w:rPr>
                <w:spacing w:val="-1"/>
              </w:rPr>
            </w:pPr>
            <w:r>
              <w:rPr>
                <w:spacing w:val="-1"/>
              </w:rPr>
              <w:t>over 300 kL ......................................</w:t>
            </w:r>
          </w:p>
        </w:tc>
        <w:tc>
          <w:tcPr>
            <w:tcW w:w="1559" w:type="dxa"/>
          </w:tcPr>
          <w:p>
            <w:pPr>
              <w:pStyle w:val="yTable"/>
              <w:jc w:val="right"/>
              <w:rPr>
                <w:spacing w:val="-1"/>
              </w:rPr>
            </w:pPr>
            <w:r>
              <w:rPr>
                <w:spacing w:val="-1"/>
              </w:rPr>
              <w:t>148.0 cents</w:t>
            </w:r>
          </w:p>
        </w:tc>
      </w:tr>
    </w:tbl>
    <w:p>
      <w:pPr>
        <w:pStyle w:val="yIndenta"/>
        <w:rPr>
          <w:snapToGrid w:val="0"/>
        </w:rPr>
      </w:pPr>
      <w:r>
        <w:rPr>
          <w:snapToGrid w:val="0"/>
        </w:rPr>
        <w:tab/>
        <w:t>(b)</w:t>
      </w:r>
      <w:r>
        <w:rPr>
          <w:snapToGrid w:val="0"/>
        </w:rPr>
        <w:tab/>
        <w:t>Commercial or Industrial property (according to the classification of the town/area in which that property is situated, as set out in Schedule 10), CBH Grain Storage or Irrigated Market Gardens —</w:t>
      </w:r>
    </w:p>
    <w:tbl>
      <w:tblPr>
        <w:tblW w:w="0" w:type="auto"/>
        <w:tblInd w:w="1021" w:type="dxa"/>
        <w:tblLayout w:type="fixed"/>
        <w:tblCellMar>
          <w:left w:w="28" w:type="dxa"/>
          <w:right w:w="28" w:type="dxa"/>
        </w:tblCellMar>
        <w:tblLook w:val="0000" w:firstRow="0" w:lastRow="0" w:firstColumn="0" w:lastColumn="0" w:noHBand="0" w:noVBand="0"/>
      </w:tblPr>
      <w:tblGrid>
        <w:gridCol w:w="1701"/>
        <w:gridCol w:w="878"/>
        <w:gridCol w:w="879"/>
        <w:gridCol w:w="878"/>
        <w:gridCol w:w="879"/>
        <w:gridCol w:w="879"/>
      </w:tblGrid>
      <w:tr>
        <w:tc>
          <w:tcPr>
            <w:tcW w:w="1701" w:type="dxa"/>
            <w:tcBorders>
              <w:top w:val="single" w:sz="4" w:space="0" w:color="auto"/>
              <w:bottom w:val="single" w:sz="4" w:space="0" w:color="auto"/>
            </w:tcBorders>
          </w:tcPr>
          <w:p>
            <w:pPr>
              <w:pStyle w:val="yTable"/>
              <w:keepNext/>
              <w:keepLines/>
              <w:tabs>
                <w:tab w:val="right" w:pos="1452"/>
              </w:tabs>
              <w:spacing w:before="120" w:after="60"/>
              <w:rPr>
                <w:b/>
                <w:spacing w:val="-1"/>
              </w:rPr>
            </w:pPr>
            <w:r>
              <w:rPr>
                <w:b/>
                <w:spacing w:val="-1"/>
              </w:rPr>
              <w:t>Consumption</w:t>
            </w:r>
            <w:r>
              <w:rPr>
                <w:b/>
                <w:spacing w:val="-1"/>
              </w:rPr>
              <w:br/>
              <w:t xml:space="preserve">         (kL)</w:t>
            </w:r>
          </w:p>
        </w:tc>
        <w:tc>
          <w:tcPr>
            <w:tcW w:w="878"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79"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78"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79"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79"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701" w:type="dxa"/>
          </w:tcPr>
          <w:p>
            <w:pPr>
              <w:pStyle w:val="yTable"/>
              <w:tabs>
                <w:tab w:val="right" w:pos="851"/>
                <w:tab w:val="right" w:pos="3119"/>
              </w:tabs>
              <w:ind w:left="28"/>
              <w:rPr>
                <w:spacing w:val="-1"/>
              </w:rPr>
            </w:pPr>
            <w:r>
              <w:rPr>
                <w:spacing w:val="-1"/>
              </w:rPr>
              <w:t>Up to 300</w:t>
            </w:r>
          </w:p>
        </w:tc>
        <w:tc>
          <w:tcPr>
            <w:tcW w:w="878" w:type="dxa"/>
          </w:tcPr>
          <w:p>
            <w:pPr>
              <w:pStyle w:val="yTable"/>
              <w:tabs>
                <w:tab w:val="right" w:pos="851"/>
                <w:tab w:val="right" w:pos="3119"/>
              </w:tabs>
              <w:ind w:left="28"/>
              <w:rPr>
                <w:spacing w:val="-1"/>
              </w:rPr>
            </w:pPr>
            <w:r>
              <w:rPr>
                <w:spacing w:val="-1"/>
              </w:rPr>
              <w:t>84.7</w:t>
            </w:r>
          </w:p>
        </w:tc>
        <w:tc>
          <w:tcPr>
            <w:tcW w:w="879" w:type="dxa"/>
          </w:tcPr>
          <w:p>
            <w:pPr>
              <w:pStyle w:val="yTable"/>
              <w:tabs>
                <w:tab w:val="right" w:pos="851"/>
                <w:tab w:val="right" w:pos="3119"/>
              </w:tabs>
              <w:ind w:left="28"/>
              <w:rPr>
                <w:spacing w:val="-1"/>
              </w:rPr>
            </w:pPr>
            <w:r>
              <w:rPr>
                <w:spacing w:val="-1"/>
              </w:rPr>
              <w:t>112.5</w:t>
            </w:r>
          </w:p>
        </w:tc>
        <w:tc>
          <w:tcPr>
            <w:tcW w:w="878" w:type="dxa"/>
          </w:tcPr>
          <w:p>
            <w:pPr>
              <w:pStyle w:val="yTable"/>
              <w:tabs>
                <w:tab w:val="right" w:pos="851"/>
                <w:tab w:val="right" w:pos="3119"/>
              </w:tabs>
              <w:ind w:left="28"/>
              <w:rPr>
                <w:spacing w:val="-1"/>
              </w:rPr>
            </w:pPr>
            <w:r>
              <w:rPr>
                <w:spacing w:val="-1"/>
              </w:rPr>
              <w:t>123.6</w:t>
            </w:r>
          </w:p>
        </w:tc>
        <w:tc>
          <w:tcPr>
            <w:tcW w:w="879" w:type="dxa"/>
          </w:tcPr>
          <w:p>
            <w:pPr>
              <w:pStyle w:val="yTable"/>
              <w:tabs>
                <w:tab w:val="right" w:pos="851"/>
                <w:tab w:val="right" w:pos="3119"/>
              </w:tabs>
              <w:ind w:left="28"/>
              <w:rPr>
                <w:spacing w:val="-1"/>
              </w:rPr>
            </w:pPr>
            <w:r>
              <w:rPr>
                <w:spacing w:val="-1"/>
              </w:rPr>
              <w:t>135.1</w:t>
            </w:r>
          </w:p>
        </w:tc>
        <w:tc>
          <w:tcPr>
            <w:tcW w:w="879" w:type="dxa"/>
          </w:tcPr>
          <w:p>
            <w:pPr>
              <w:pStyle w:val="yTable"/>
              <w:tabs>
                <w:tab w:val="right" w:pos="851"/>
                <w:tab w:val="right" w:pos="3119"/>
              </w:tabs>
              <w:ind w:left="28"/>
              <w:rPr>
                <w:spacing w:val="-1"/>
              </w:rPr>
            </w:pPr>
            <w:r>
              <w:rPr>
                <w:spacing w:val="-1"/>
              </w:rPr>
              <w:t>138.8</w:t>
            </w:r>
          </w:p>
        </w:tc>
      </w:tr>
      <w:tr>
        <w:tc>
          <w:tcPr>
            <w:tcW w:w="1701" w:type="dxa"/>
            <w:tcBorders>
              <w:bottom w:val="single" w:sz="4" w:space="0" w:color="auto"/>
            </w:tcBorders>
          </w:tcPr>
          <w:p>
            <w:pPr>
              <w:pStyle w:val="yTable"/>
              <w:tabs>
                <w:tab w:val="right" w:pos="851"/>
                <w:tab w:val="right" w:pos="3119"/>
              </w:tabs>
              <w:ind w:left="28"/>
              <w:rPr>
                <w:spacing w:val="-1"/>
              </w:rPr>
            </w:pPr>
            <w:r>
              <w:rPr>
                <w:spacing w:val="-1"/>
              </w:rPr>
              <w:t>Over 300</w:t>
            </w:r>
          </w:p>
        </w:tc>
        <w:tc>
          <w:tcPr>
            <w:tcW w:w="878" w:type="dxa"/>
            <w:tcBorders>
              <w:bottom w:val="single" w:sz="4" w:space="0" w:color="auto"/>
            </w:tcBorders>
          </w:tcPr>
          <w:p>
            <w:pPr>
              <w:pStyle w:val="yTable"/>
              <w:tabs>
                <w:tab w:val="right" w:pos="851"/>
                <w:tab w:val="right" w:pos="3119"/>
              </w:tabs>
              <w:ind w:left="28"/>
              <w:rPr>
                <w:spacing w:val="-1"/>
              </w:rPr>
            </w:pPr>
            <w:r>
              <w:rPr>
                <w:spacing w:val="-1"/>
              </w:rPr>
              <w:t>148.0</w:t>
            </w:r>
          </w:p>
        </w:tc>
        <w:tc>
          <w:tcPr>
            <w:tcW w:w="879" w:type="dxa"/>
            <w:tcBorders>
              <w:bottom w:val="single" w:sz="4" w:space="0" w:color="auto"/>
            </w:tcBorders>
          </w:tcPr>
          <w:p>
            <w:pPr>
              <w:pStyle w:val="yTable"/>
              <w:tabs>
                <w:tab w:val="right" w:pos="851"/>
                <w:tab w:val="right" w:pos="3119"/>
              </w:tabs>
              <w:ind w:left="28"/>
              <w:rPr>
                <w:spacing w:val="-1"/>
              </w:rPr>
            </w:pPr>
            <w:r>
              <w:rPr>
                <w:spacing w:val="-1"/>
              </w:rPr>
              <w:t>200.6</w:t>
            </w:r>
          </w:p>
        </w:tc>
        <w:tc>
          <w:tcPr>
            <w:tcW w:w="878" w:type="dxa"/>
            <w:tcBorders>
              <w:bottom w:val="single" w:sz="4" w:space="0" w:color="auto"/>
            </w:tcBorders>
          </w:tcPr>
          <w:p>
            <w:pPr>
              <w:pStyle w:val="yTable"/>
              <w:tabs>
                <w:tab w:val="right" w:pos="851"/>
                <w:tab w:val="right" w:pos="3119"/>
              </w:tabs>
              <w:ind w:left="28"/>
              <w:rPr>
                <w:spacing w:val="-1"/>
              </w:rPr>
            </w:pPr>
            <w:r>
              <w:rPr>
                <w:spacing w:val="-1"/>
              </w:rPr>
              <w:t>223.6</w:t>
            </w:r>
          </w:p>
        </w:tc>
        <w:tc>
          <w:tcPr>
            <w:tcW w:w="879" w:type="dxa"/>
            <w:tcBorders>
              <w:bottom w:val="single" w:sz="4" w:space="0" w:color="auto"/>
            </w:tcBorders>
          </w:tcPr>
          <w:p>
            <w:pPr>
              <w:pStyle w:val="yTable"/>
              <w:tabs>
                <w:tab w:val="right" w:pos="851"/>
                <w:tab w:val="right" w:pos="3119"/>
              </w:tabs>
              <w:ind w:left="28"/>
              <w:rPr>
                <w:spacing w:val="-1"/>
              </w:rPr>
            </w:pPr>
            <w:r>
              <w:rPr>
                <w:spacing w:val="-1"/>
              </w:rPr>
              <w:t>254.6</w:t>
            </w:r>
          </w:p>
        </w:tc>
        <w:tc>
          <w:tcPr>
            <w:tcW w:w="879" w:type="dxa"/>
            <w:tcBorders>
              <w:bottom w:val="single" w:sz="4" w:space="0" w:color="auto"/>
            </w:tcBorders>
          </w:tcPr>
          <w:p>
            <w:pPr>
              <w:pStyle w:val="yTable"/>
              <w:tabs>
                <w:tab w:val="right" w:pos="851"/>
                <w:tab w:val="right" w:pos="3119"/>
              </w:tabs>
              <w:ind w:left="28"/>
              <w:rPr>
                <w:spacing w:val="-1"/>
              </w:rPr>
            </w:pPr>
            <w:r>
              <w:rPr>
                <w:spacing w:val="-1"/>
              </w:rPr>
              <w:t>285.3</w:t>
            </w:r>
          </w:p>
        </w:tc>
      </w:tr>
    </w:tbl>
    <w:p>
      <w:pPr>
        <w:pStyle w:val="yIndenta"/>
        <w:rPr>
          <w:snapToGrid w:val="0"/>
        </w:rPr>
      </w:pPr>
      <w:r>
        <w:rPr>
          <w:snapToGrid w:val="0"/>
        </w:rPr>
        <w:tab/>
        <w:t>(c)</w:t>
      </w:r>
      <w:r>
        <w:rPr>
          <w:snapToGrid w:val="0"/>
        </w:rPr>
        <w:tab/>
        <w:t>Vacant Land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122.4 </w:t>
            </w:r>
            <w:r>
              <w:t>cents</w:t>
            </w:r>
          </w:p>
        </w:tc>
      </w:tr>
    </w:tbl>
    <w:p>
      <w:pPr>
        <w:pStyle w:val="yIndenta"/>
        <w:rPr>
          <w:snapToGrid w:val="0"/>
        </w:rPr>
      </w:pPr>
      <w:r>
        <w:rPr>
          <w:snapToGrid w:val="0"/>
        </w:rPr>
        <w:tab/>
        <w:t>(d)</w:t>
      </w:r>
      <w:r>
        <w:rPr>
          <w:snapToGrid w:val="0"/>
        </w:rPr>
        <w:tab/>
        <w:t>Farmland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tabs>
                <w:tab w:val="left" w:leader="dot" w:pos="3827"/>
              </w:tabs>
              <w:ind w:left="284" w:right="-142" w:hanging="1"/>
              <w:rPr>
                <w:spacing w:val="-1"/>
              </w:rPr>
            </w:pPr>
            <w:r>
              <w:rPr>
                <w:spacing w:val="-1"/>
              </w:rPr>
              <w:t>95.1 cents</w:t>
            </w:r>
          </w:p>
        </w:tc>
      </w:tr>
    </w:tbl>
    <w:p>
      <w:pPr>
        <w:pStyle w:val="yIndenta"/>
        <w:rPr>
          <w:snapToGrid w:val="0"/>
        </w:rPr>
      </w:pPr>
      <w:r>
        <w:rPr>
          <w:snapToGrid w:val="0"/>
        </w:rPr>
        <w:tab/>
        <w:t>(e)</w:t>
      </w:r>
      <w:r>
        <w:rPr>
          <w:snapToGrid w:val="0"/>
        </w:rPr>
        <w:tab/>
        <w:t>Mining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168.2 </w:t>
            </w:r>
            <w:r>
              <w:t>cents</w:t>
            </w:r>
          </w:p>
        </w:tc>
      </w:tr>
    </w:tbl>
    <w:p>
      <w:pPr>
        <w:pStyle w:val="yIndenta"/>
        <w:rPr>
          <w:snapToGrid w:val="0"/>
        </w:rPr>
      </w:pPr>
      <w:r>
        <w:rPr>
          <w:snapToGrid w:val="0"/>
        </w:rPr>
        <w:tab/>
        <w:t>(f)</w:t>
      </w:r>
      <w:r>
        <w:rPr>
          <w:snapToGrid w:val="0"/>
        </w:rPr>
        <w:tab/>
        <w:t>Institutional/Public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 xml:space="preserve">148.0 </w:t>
            </w:r>
            <w:r>
              <w:t>cents</w:t>
            </w:r>
          </w:p>
        </w:tc>
      </w:tr>
    </w:tbl>
    <w:p>
      <w:pPr>
        <w:pStyle w:val="yIndenta"/>
        <w:rPr>
          <w:snapToGrid w:val="0"/>
        </w:rPr>
      </w:pPr>
      <w:r>
        <w:rPr>
          <w:snapToGrid w:val="0"/>
        </w:rPr>
        <w:tab/>
        <w:t>(g)</w:t>
      </w:r>
      <w:r>
        <w:rPr>
          <w:snapToGrid w:val="0"/>
        </w:rPr>
        <w:tab/>
        <w:t>Charitable Purposes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148.0 cents</w:t>
            </w:r>
          </w:p>
        </w:tc>
      </w:tr>
    </w:tbl>
    <w:p>
      <w:pPr>
        <w:pStyle w:val="yIndenta"/>
        <w:rPr>
          <w:snapToGrid w:val="0"/>
        </w:rPr>
      </w:pPr>
      <w:r>
        <w:rPr>
          <w:snapToGrid w:val="0"/>
        </w:rPr>
        <w:tab/>
        <w:t>(h)</w:t>
      </w:r>
      <w:r>
        <w:rPr>
          <w:snapToGrid w:val="0"/>
        </w:rPr>
        <w:tab/>
        <w:t>Commercial/Residential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13"/>
        <w:gridCol w:w="907"/>
        <w:gridCol w:w="851"/>
        <w:gridCol w:w="907"/>
        <w:gridCol w:w="907"/>
        <w:gridCol w:w="851"/>
      </w:tblGrid>
      <w:tr>
        <w:tc>
          <w:tcPr>
            <w:tcW w:w="1813"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 xml:space="preserve">Consumption </w:t>
            </w:r>
            <w:r>
              <w:rPr>
                <w:b/>
                <w:spacing w:val="-1"/>
                <w:sz w:val="20"/>
              </w:rPr>
              <w:br/>
              <w:t>(kL)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1 (c/kL)</w:t>
            </w:r>
          </w:p>
        </w:tc>
        <w:tc>
          <w:tcPr>
            <w:tcW w:w="851"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2 (c/kL)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3 (c/kL)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4 (c/kL)</w:t>
            </w:r>
          </w:p>
        </w:tc>
        <w:tc>
          <w:tcPr>
            <w:tcW w:w="851"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5 (c/kL)</w:t>
            </w:r>
          </w:p>
        </w:tc>
      </w:tr>
      <w:tr>
        <w:tc>
          <w:tcPr>
            <w:tcW w:w="1813" w:type="dxa"/>
          </w:tcPr>
          <w:p>
            <w:pPr>
              <w:pStyle w:val="yTable"/>
              <w:keepNext/>
              <w:keepLines/>
              <w:tabs>
                <w:tab w:val="right" w:pos="482"/>
                <w:tab w:val="right" w:pos="851"/>
                <w:tab w:val="right" w:pos="3119"/>
              </w:tabs>
              <w:spacing w:before="40"/>
              <w:ind w:left="28"/>
              <w:rPr>
                <w:spacing w:val="-1"/>
                <w:sz w:val="20"/>
              </w:rPr>
            </w:pPr>
            <w:r>
              <w:rPr>
                <w:spacing w:val="-1"/>
                <w:sz w:val="20"/>
              </w:rPr>
              <w:t>Up to 150</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r>
      <w:tr>
        <w:tc>
          <w:tcPr>
            <w:tcW w:w="1813" w:type="dxa"/>
          </w:tcPr>
          <w:p>
            <w:pPr>
              <w:pStyle w:val="yTable"/>
              <w:keepNext/>
              <w:keepLines/>
              <w:tabs>
                <w:tab w:val="right" w:pos="482"/>
                <w:tab w:val="right" w:pos="851"/>
                <w:tab w:val="right" w:pos="3119"/>
              </w:tabs>
              <w:spacing w:before="40"/>
              <w:ind w:left="28"/>
              <w:rPr>
                <w:spacing w:val="-1"/>
                <w:sz w:val="20"/>
              </w:rPr>
            </w:pPr>
            <w:r>
              <w:rPr>
                <w:spacing w:val="-1"/>
                <w:sz w:val="20"/>
              </w:rPr>
              <w:t>Over 150 but not over 450</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r>
            <w:r>
              <w:rPr>
                <w:spacing w:val="-1"/>
                <w:sz w:val="20"/>
              </w:rPr>
              <w:tab/>
              <w:t>84.7</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br/>
            </w:r>
            <w:r>
              <w:rPr>
                <w:spacing w:val="-1"/>
                <w:sz w:val="20"/>
              </w:rPr>
              <w:tab/>
              <w:t>112.5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t>123.6</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t>135.1</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br/>
              <w:t>138.8</w:t>
            </w:r>
          </w:p>
        </w:tc>
      </w:tr>
      <w:tr>
        <w:tc>
          <w:tcPr>
            <w:tcW w:w="1813"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Over 450</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148.0</w:t>
            </w:r>
          </w:p>
        </w:tc>
        <w:tc>
          <w:tcPr>
            <w:tcW w:w="851"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200.6</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223.6</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254.6</w:t>
            </w:r>
          </w:p>
        </w:tc>
        <w:tc>
          <w:tcPr>
            <w:tcW w:w="851"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285.3</w:t>
            </w:r>
          </w:p>
        </w:tc>
      </w:tr>
    </w:tbl>
    <w:p>
      <w:pPr>
        <w:pStyle w:val="yHeading5"/>
        <w:outlineLvl w:val="9"/>
      </w:pPr>
      <w:bookmarkStart w:id="229" w:name="_Toc118860102"/>
      <w:r>
        <w:t>26.</w:t>
      </w:r>
      <w:r>
        <w:tab/>
        <w:t>Denham desalinated</w:t>
      </w:r>
      <w:bookmarkEnd w:id="229"/>
    </w:p>
    <w:p>
      <w:pPr>
        <w:pStyle w:val="ySubsection"/>
      </w:pPr>
      <w:r>
        <w:tab/>
      </w:r>
      <w:r>
        <w:tab/>
        <w:t>For each kilolitre of water supplied to land in the Denham Country Water Area, being water that has been treated to reduce the level of or remove salts —</w:t>
      </w:r>
    </w:p>
    <w:p>
      <w:pPr>
        <w:pStyle w:val="yIndenta"/>
        <w:rPr>
          <w:snapToGrid w:val="0"/>
        </w:rPr>
      </w:pPr>
      <w:r>
        <w:rPr>
          <w:snapToGrid w:val="0"/>
        </w:rPr>
        <w:tab/>
        <w:t>(a)</w:t>
      </w:r>
      <w:r>
        <w:rPr>
          <w:snapToGrid w:val="0"/>
        </w:rPr>
        <w:tab/>
        <w:t>in the case of land classified as Residential —</w:t>
      </w:r>
    </w:p>
    <w:tbl>
      <w:tblPr>
        <w:tblW w:w="0" w:type="auto"/>
        <w:tblInd w:w="2127" w:type="dxa"/>
        <w:tblLayout w:type="fixed"/>
        <w:tblCellMar>
          <w:left w:w="142" w:type="dxa"/>
          <w:right w:w="142" w:type="dxa"/>
        </w:tblCellMar>
        <w:tblLook w:val="0000" w:firstRow="0" w:lastRow="0" w:firstColumn="0" w:lastColumn="0" w:noHBand="0" w:noVBand="0"/>
      </w:tblPr>
      <w:tblGrid>
        <w:gridCol w:w="3544"/>
        <w:gridCol w:w="1559"/>
      </w:tblGrid>
      <w:tr>
        <w:tc>
          <w:tcPr>
            <w:tcW w:w="3544" w:type="dxa"/>
          </w:tcPr>
          <w:p>
            <w:pPr>
              <w:pStyle w:val="yTable"/>
              <w:spacing w:before="0"/>
              <w:ind w:left="65" w:hanging="1"/>
              <w:rPr>
                <w:spacing w:val="-1"/>
              </w:rPr>
            </w:pPr>
            <w:r>
              <w:rPr>
                <w:spacing w:val="-1"/>
              </w:rPr>
              <w:t>up to quota ........................................</w:t>
            </w:r>
          </w:p>
        </w:tc>
        <w:tc>
          <w:tcPr>
            <w:tcW w:w="1559" w:type="dxa"/>
          </w:tcPr>
          <w:p>
            <w:pPr>
              <w:pStyle w:val="yTable"/>
              <w:spacing w:before="0"/>
              <w:jc w:val="right"/>
              <w:rPr>
                <w:spacing w:val="-1"/>
              </w:rPr>
            </w:pPr>
            <w:r>
              <w:rPr>
                <w:spacing w:val="-1"/>
              </w:rPr>
              <w:t xml:space="preserve">46.0 </w:t>
            </w:r>
            <w:r>
              <w:t>cents</w:t>
            </w:r>
          </w:p>
        </w:tc>
      </w:tr>
      <w:tr>
        <w:tc>
          <w:tcPr>
            <w:tcW w:w="3544" w:type="dxa"/>
          </w:tcPr>
          <w:p>
            <w:pPr>
              <w:pStyle w:val="yTable"/>
              <w:spacing w:before="0"/>
              <w:ind w:left="65" w:hanging="1"/>
              <w:rPr>
                <w:spacing w:val="-1"/>
              </w:rPr>
            </w:pPr>
            <w:r>
              <w:rPr>
                <w:spacing w:val="-1"/>
              </w:rPr>
              <w:t>over quota by up to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338.0 </w:t>
            </w:r>
            <w:r>
              <w:t>cents</w:t>
            </w:r>
          </w:p>
        </w:tc>
      </w:tr>
      <w:tr>
        <w:trPr>
          <w:cantSplit/>
        </w:trPr>
        <w:tc>
          <w:tcPr>
            <w:tcW w:w="3544" w:type="dxa"/>
          </w:tcPr>
          <w:p>
            <w:pPr>
              <w:pStyle w:val="yTable"/>
              <w:spacing w:before="0"/>
              <w:ind w:left="65" w:hanging="1"/>
              <w:rPr>
                <w:spacing w:val="-1"/>
              </w:rPr>
            </w:pPr>
            <w:r>
              <w:rPr>
                <w:spacing w:val="-1"/>
              </w:rPr>
              <w:t>over quota by more than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1 053.2 </w:t>
            </w:r>
            <w:r>
              <w:t>cents</w:t>
            </w:r>
          </w:p>
        </w:tc>
      </w:tr>
    </w:tbl>
    <w:p>
      <w:pPr>
        <w:pStyle w:val="yIndenta"/>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rPr>
          <w:snapToGrid w:val="0"/>
        </w:rPr>
      </w:pPr>
      <w:r>
        <w:rPr>
          <w:snapToGrid w:val="0"/>
        </w:rPr>
        <w:tab/>
        <w:t>(b)</w:t>
      </w:r>
      <w:r>
        <w:rPr>
          <w:snapToGrid w:val="0"/>
        </w:rPr>
        <w:tab/>
        <w:t>in the case of land not classified as Residential —</w:t>
      </w:r>
    </w:p>
    <w:tbl>
      <w:tblPr>
        <w:tblW w:w="0" w:type="auto"/>
        <w:tblInd w:w="2127" w:type="dxa"/>
        <w:tblLayout w:type="fixed"/>
        <w:tblCellMar>
          <w:left w:w="142" w:type="dxa"/>
          <w:right w:w="142" w:type="dxa"/>
        </w:tblCellMar>
        <w:tblLook w:val="0000" w:firstRow="0" w:lastRow="0" w:firstColumn="0" w:lastColumn="0" w:noHBand="0" w:noVBand="0"/>
      </w:tblPr>
      <w:tblGrid>
        <w:gridCol w:w="3544"/>
        <w:gridCol w:w="1564"/>
      </w:tblGrid>
      <w:tr>
        <w:tc>
          <w:tcPr>
            <w:tcW w:w="3544" w:type="dxa"/>
          </w:tcPr>
          <w:p>
            <w:pPr>
              <w:pStyle w:val="yTable"/>
              <w:spacing w:before="0"/>
              <w:ind w:left="65" w:hanging="1"/>
              <w:rPr>
                <w:spacing w:val="-1"/>
              </w:rPr>
            </w:pPr>
            <w:r>
              <w:rPr>
                <w:spacing w:val="-1"/>
              </w:rPr>
              <w:t>up to quota ........................................</w:t>
            </w:r>
          </w:p>
        </w:tc>
        <w:tc>
          <w:tcPr>
            <w:tcW w:w="1564" w:type="dxa"/>
          </w:tcPr>
          <w:p>
            <w:pPr>
              <w:pStyle w:val="yTable"/>
              <w:spacing w:before="0"/>
              <w:jc w:val="right"/>
              <w:rPr>
                <w:spacing w:val="-1"/>
              </w:rPr>
            </w:pPr>
            <w:r>
              <w:rPr>
                <w:spacing w:val="-1"/>
              </w:rPr>
              <w:t xml:space="preserve">46.0 </w:t>
            </w:r>
            <w:r>
              <w:t>cents</w:t>
            </w:r>
          </w:p>
        </w:tc>
      </w:tr>
      <w:tr>
        <w:tc>
          <w:tcPr>
            <w:tcW w:w="3544" w:type="dxa"/>
          </w:tcPr>
          <w:p>
            <w:pPr>
              <w:pStyle w:val="yTable"/>
              <w:spacing w:before="0"/>
              <w:ind w:left="65" w:hanging="1"/>
              <w:rPr>
                <w:spacing w:val="-1"/>
              </w:rPr>
            </w:pPr>
            <w:r>
              <w:rPr>
                <w:spacing w:val="-1"/>
              </w:rPr>
              <w:t>over quota .........................................</w:t>
            </w:r>
          </w:p>
        </w:tc>
        <w:tc>
          <w:tcPr>
            <w:tcW w:w="1564" w:type="dxa"/>
          </w:tcPr>
          <w:p>
            <w:pPr>
              <w:pStyle w:val="yTable"/>
              <w:spacing w:before="0"/>
              <w:jc w:val="right"/>
              <w:rPr>
                <w:spacing w:val="-1"/>
              </w:rPr>
            </w:pPr>
            <w:r>
              <w:rPr>
                <w:spacing w:val="-1"/>
              </w:rPr>
              <w:t xml:space="preserve">1 053.2 </w:t>
            </w:r>
            <w:r>
              <w:t>cents</w:t>
            </w:r>
          </w:p>
        </w:tc>
      </w:tr>
    </w:tbl>
    <w:p>
      <w:pPr>
        <w:pStyle w:val="yIndenta"/>
        <w:rPr>
          <w:snapToGrid w:val="0"/>
        </w:rPr>
      </w:pPr>
      <w:r>
        <w:rPr>
          <w:snapToGrid w:val="0"/>
        </w:rPr>
        <w:tab/>
      </w:r>
      <w:r>
        <w:rPr>
          <w:snapToGrid w:val="0"/>
        </w:rPr>
        <w:tab/>
        <w:t>where the quota for the year is 105 kL or such greater amount as the Corporation may from time to time determine for the land concerned.</w:t>
      </w:r>
    </w:p>
    <w:p>
      <w:pPr>
        <w:pStyle w:val="yHeading5"/>
        <w:outlineLvl w:val="9"/>
      </w:pPr>
      <w:bookmarkStart w:id="230" w:name="_Toc118860103"/>
      <w:r>
        <w:t>27.</w:t>
      </w:r>
      <w:r>
        <w:tab/>
        <w:t>Local government standpipes</w:t>
      </w:r>
      <w:bookmarkEnd w:id="230"/>
    </w:p>
    <w:tbl>
      <w:tblPr>
        <w:tblW w:w="0" w:type="auto"/>
        <w:tblInd w:w="851" w:type="dxa"/>
        <w:tblLayout w:type="fixed"/>
        <w:tblCellMar>
          <w:left w:w="142" w:type="dxa"/>
          <w:right w:w="142" w:type="dxa"/>
        </w:tblCellMar>
        <w:tblLook w:val="0000" w:firstRow="0" w:lastRow="0" w:firstColumn="0" w:lastColumn="0" w:noHBand="0" w:noVBand="0"/>
      </w:tblPr>
      <w:tblGrid>
        <w:gridCol w:w="4820"/>
        <w:gridCol w:w="1559"/>
      </w:tblGrid>
      <w:tr>
        <w:tc>
          <w:tcPr>
            <w:tcW w:w="4820" w:type="dxa"/>
          </w:tcPr>
          <w:p>
            <w:pPr>
              <w:pStyle w:val="yTable"/>
              <w:tabs>
                <w:tab w:val="left" w:leader="dot" w:pos="3827"/>
              </w:tabs>
              <w:ind w:right="-142"/>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jc w:val="right"/>
              <w:rPr>
                <w:spacing w:val="-2"/>
              </w:rPr>
            </w:pPr>
            <w:r>
              <w:br/>
              <w:t>95.1 cents</w:t>
            </w:r>
          </w:p>
        </w:tc>
      </w:tr>
    </w:tbl>
    <w:p>
      <w:pPr>
        <w:pStyle w:val="yHeading5"/>
        <w:outlineLvl w:val="9"/>
      </w:pPr>
      <w:bookmarkStart w:id="231" w:name="_Toc118860104"/>
      <w:r>
        <w:t>28.</w:t>
      </w:r>
      <w:r>
        <w:tab/>
        <w:t>Shipping</w:t>
      </w:r>
      <w:bookmarkEnd w:id="231"/>
    </w:p>
    <w:p>
      <w:pPr>
        <w:pStyle w:val="ySubsection"/>
      </w:pPr>
      <w:r>
        <w:tab/>
      </w:r>
      <w:r>
        <w:tab/>
        <w:t>For each kilolitre of water supplied for the purpose of being taken on board any ship in port —</w:t>
      </w:r>
    </w:p>
    <w:p>
      <w:pPr>
        <w:pStyle w:val="yIndenta"/>
        <w:rPr>
          <w:snapToGrid w:val="0"/>
        </w:rPr>
      </w:pPr>
      <w:r>
        <w:rPr>
          <w:snapToGrid w:val="0"/>
        </w:rPr>
        <w:tab/>
        <w:t>(a)</w:t>
      </w:r>
      <w:r>
        <w:rPr>
          <w:snapToGrid w:val="0"/>
        </w:rPr>
        <w:tab/>
        <w:t>in the metropolitan area —</w:t>
      </w:r>
    </w:p>
    <w:tbl>
      <w:tblPr>
        <w:tblW w:w="0" w:type="auto"/>
        <w:tblInd w:w="2127" w:type="dxa"/>
        <w:tblLayout w:type="fixed"/>
        <w:tblCellMar>
          <w:left w:w="142" w:type="dxa"/>
          <w:right w:w="142" w:type="dxa"/>
        </w:tblCellMar>
        <w:tblLook w:val="0000" w:firstRow="0" w:lastRow="0" w:firstColumn="0" w:lastColumn="0" w:noHBand="0" w:noVBand="0"/>
      </w:tblPr>
      <w:tblGrid>
        <w:gridCol w:w="3827"/>
        <w:gridCol w:w="1276"/>
      </w:tblGrid>
      <w:tr>
        <w:tc>
          <w:tcPr>
            <w:tcW w:w="3827" w:type="dxa"/>
          </w:tcPr>
          <w:p>
            <w:pPr>
              <w:pStyle w:val="yTable"/>
              <w:tabs>
                <w:tab w:val="left" w:leader="dot" w:pos="3827"/>
              </w:tabs>
              <w:ind w:left="283" w:right="-142" w:hanging="226"/>
              <w:rPr>
                <w:spacing w:val="-1"/>
              </w:rPr>
            </w:pPr>
            <w:r>
              <w:rPr>
                <w:spacing w:val="-1"/>
              </w:rPr>
              <w:t>up to 600 kL ………………….………..</w:t>
            </w:r>
          </w:p>
        </w:tc>
        <w:tc>
          <w:tcPr>
            <w:tcW w:w="1276" w:type="dxa"/>
          </w:tcPr>
          <w:p>
            <w:pPr>
              <w:pStyle w:val="yTable"/>
              <w:jc w:val="right"/>
              <w:rPr>
                <w:spacing w:val="-1"/>
              </w:rPr>
            </w:pPr>
            <w:r>
              <w:rPr>
                <w:spacing w:val="-1"/>
              </w:rPr>
              <w:t xml:space="preserve">72.6 </w:t>
            </w:r>
            <w:r>
              <w:t>cents</w:t>
            </w:r>
          </w:p>
        </w:tc>
      </w:tr>
      <w:tr>
        <w:tc>
          <w:tcPr>
            <w:tcW w:w="3827"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p>
        </w:tc>
        <w:tc>
          <w:tcPr>
            <w:tcW w:w="1276" w:type="dxa"/>
          </w:tcPr>
          <w:p>
            <w:pPr>
              <w:pStyle w:val="yTable"/>
              <w:jc w:val="right"/>
              <w:rPr>
                <w:spacing w:val="-1"/>
              </w:rPr>
            </w:pPr>
            <w:r>
              <w:rPr>
                <w:spacing w:val="-1"/>
              </w:rPr>
              <w:t xml:space="preserve">81.1 </w:t>
            </w:r>
            <w:r>
              <w:t>cents</w:t>
            </w:r>
          </w:p>
        </w:tc>
      </w:tr>
      <w:tr>
        <w:tc>
          <w:tcPr>
            <w:tcW w:w="3827" w:type="dxa"/>
          </w:tcPr>
          <w:p>
            <w:pPr>
              <w:pStyle w:val="yTable"/>
              <w:tabs>
                <w:tab w:val="left" w:leader="dot" w:pos="3827"/>
              </w:tabs>
              <w:ind w:left="283" w:right="-142" w:hanging="226"/>
              <w:rPr>
                <w:spacing w:val="-1"/>
              </w:rPr>
            </w:pPr>
            <w:r>
              <w:rPr>
                <w:spacing w:val="-1"/>
              </w:rPr>
              <w:t>over 1 100 000 kL ……………………...</w:t>
            </w:r>
          </w:p>
        </w:tc>
        <w:tc>
          <w:tcPr>
            <w:tcW w:w="1276" w:type="dxa"/>
          </w:tcPr>
          <w:p>
            <w:pPr>
              <w:pStyle w:val="yTable"/>
              <w:jc w:val="right"/>
              <w:rPr>
                <w:spacing w:val="-1"/>
              </w:rPr>
            </w:pPr>
            <w:r>
              <w:rPr>
                <w:spacing w:val="-1"/>
              </w:rPr>
              <w:t xml:space="preserve">79.0 </w:t>
            </w:r>
            <w:r>
              <w:t>cents</w:t>
            </w:r>
          </w:p>
        </w:tc>
      </w:tr>
    </w:tbl>
    <w:p>
      <w:pPr>
        <w:pStyle w:val="yIndenta"/>
        <w:rPr>
          <w:snapToGrid w:val="0"/>
        </w:rPr>
      </w:pPr>
      <w:r>
        <w:rPr>
          <w:snapToGrid w:val="0"/>
        </w:rPr>
        <w:tab/>
        <w:t>(b)</w:t>
      </w:r>
      <w:r>
        <w:rPr>
          <w:snapToGrid w:val="0"/>
        </w:rPr>
        <w:tab/>
        <w:t>not in the metropolitan area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43"/>
        <w:gridCol w:w="878"/>
        <w:gridCol w:w="879"/>
        <w:gridCol w:w="878"/>
        <w:gridCol w:w="879"/>
        <w:gridCol w:w="879"/>
      </w:tblGrid>
      <w:tr>
        <w:tc>
          <w:tcPr>
            <w:tcW w:w="1843"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 xml:space="preserve">Consumption </w:t>
            </w:r>
            <w:r>
              <w:rPr>
                <w:b/>
                <w:spacing w:val="-1"/>
                <w:sz w:val="20"/>
              </w:rPr>
              <w:br/>
              <w:t>(kL)</w:t>
            </w:r>
          </w:p>
        </w:tc>
        <w:tc>
          <w:tcPr>
            <w:tcW w:w="878"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1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2 (c/kL)</w:t>
            </w:r>
          </w:p>
        </w:tc>
        <w:tc>
          <w:tcPr>
            <w:tcW w:w="878"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3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4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5 (c/kL)</w:t>
            </w:r>
          </w:p>
        </w:tc>
      </w:tr>
      <w:tr>
        <w:tc>
          <w:tcPr>
            <w:tcW w:w="1843" w:type="dxa"/>
          </w:tcPr>
          <w:p>
            <w:pPr>
              <w:pStyle w:val="yTable"/>
              <w:keepLines/>
              <w:tabs>
                <w:tab w:val="right" w:pos="851"/>
                <w:tab w:val="right" w:pos="3119"/>
              </w:tabs>
              <w:spacing w:before="40"/>
              <w:ind w:left="28"/>
              <w:rPr>
                <w:spacing w:val="-1"/>
                <w:sz w:val="20"/>
              </w:rPr>
            </w:pPr>
            <w:r>
              <w:rPr>
                <w:spacing w:val="-1"/>
                <w:sz w:val="20"/>
              </w:rPr>
              <w:t>Up to 300</w:t>
            </w:r>
          </w:p>
        </w:tc>
        <w:tc>
          <w:tcPr>
            <w:tcW w:w="878" w:type="dxa"/>
          </w:tcPr>
          <w:p>
            <w:pPr>
              <w:pStyle w:val="yTable"/>
              <w:keepLines/>
              <w:tabs>
                <w:tab w:val="right" w:pos="851"/>
                <w:tab w:val="right" w:pos="3119"/>
              </w:tabs>
              <w:spacing w:before="40"/>
              <w:ind w:left="28"/>
              <w:rPr>
                <w:spacing w:val="-1"/>
                <w:sz w:val="20"/>
              </w:rPr>
            </w:pPr>
            <w:r>
              <w:rPr>
                <w:spacing w:val="-1"/>
                <w:sz w:val="20"/>
              </w:rPr>
              <w:t>84.7</w:t>
            </w:r>
          </w:p>
        </w:tc>
        <w:tc>
          <w:tcPr>
            <w:tcW w:w="879" w:type="dxa"/>
          </w:tcPr>
          <w:p>
            <w:pPr>
              <w:pStyle w:val="yTable"/>
              <w:keepLines/>
              <w:tabs>
                <w:tab w:val="right" w:pos="851"/>
                <w:tab w:val="right" w:pos="3119"/>
              </w:tabs>
              <w:spacing w:before="40"/>
              <w:ind w:left="28"/>
              <w:rPr>
                <w:spacing w:val="-1"/>
                <w:sz w:val="20"/>
              </w:rPr>
            </w:pPr>
            <w:r>
              <w:rPr>
                <w:spacing w:val="-1"/>
                <w:sz w:val="20"/>
              </w:rPr>
              <w:t>112.5</w:t>
            </w:r>
          </w:p>
        </w:tc>
        <w:tc>
          <w:tcPr>
            <w:tcW w:w="878" w:type="dxa"/>
          </w:tcPr>
          <w:p>
            <w:pPr>
              <w:pStyle w:val="yTable"/>
              <w:keepLines/>
              <w:tabs>
                <w:tab w:val="right" w:pos="851"/>
                <w:tab w:val="right" w:pos="3119"/>
              </w:tabs>
              <w:spacing w:before="40"/>
              <w:ind w:left="28"/>
              <w:rPr>
                <w:spacing w:val="-1"/>
                <w:sz w:val="20"/>
              </w:rPr>
            </w:pPr>
            <w:r>
              <w:rPr>
                <w:spacing w:val="-1"/>
                <w:sz w:val="20"/>
              </w:rPr>
              <w:t>123.6</w:t>
            </w:r>
          </w:p>
        </w:tc>
        <w:tc>
          <w:tcPr>
            <w:tcW w:w="879" w:type="dxa"/>
          </w:tcPr>
          <w:p>
            <w:pPr>
              <w:pStyle w:val="yTable"/>
              <w:keepLines/>
              <w:tabs>
                <w:tab w:val="right" w:pos="851"/>
                <w:tab w:val="right" w:pos="3119"/>
              </w:tabs>
              <w:spacing w:before="40"/>
              <w:ind w:left="28"/>
              <w:rPr>
                <w:spacing w:val="-1"/>
                <w:sz w:val="20"/>
              </w:rPr>
            </w:pPr>
            <w:r>
              <w:rPr>
                <w:spacing w:val="-1"/>
                <w:sz w:val="20"/>
              </w:rPr>
              <w:t>135.1</w:t>
            </w:r>
          </w:p>
        </w:tc>
        <w:tc>
          <w:tcPr>
            <w:tcW w:w="879" w:type="dxa"/>
          </w:tcPr>
          <w:p>
            <w:pPr>
              <w:pStyle w:val="yTable"/>
              <w:keepLines/>
              <w:tabs>
                <w:tab w:val="right" w:pos="851"/>
                <w:tab w:val="right" w:pos="3119"/>
              </w:tabs>
              <w:spacing w:before="40"/>
              <w:ind w:left="28"/>
              <w:rPr>
                <w:spacing w:val="-1"/>
                <w:sz w:val="20"/>
              </w:rPr>
            </w:pPr>
            <w:r>
              <w:rPr>
                <w:spacing w:val="-1"/>
                <w:sz w:val="20"/>
              </w:rPr>
              <w:t>138.8</w:t>
            </w:r>
          </w:p>
        </w:tc>
      </w:tr>
      <w:tr>
        <w:tc>
          <w:tcPr>
            <w:tcW w:w="1843"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Over 300</w:t>
            </w:r>
          </w:p>
        </w:tc>
        <w:tc>
          <w:tcPr>
            <w:tcW w:w="878"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148.0</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200.6</w:t>
            </w:r>
          </w:p>
        </w:tc>
        <w:tc>
          <w:tcPr>
            <w:tcW w:w="878"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223.6</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254.6</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285.3</w:t>
            </w:r>
          </w:p>
        </w:tc>
      </w:tr>
    </w:tbl>
    <w:p>
      <w:pPr>
        <w:pStyle w:val="yHeading5"/>
        <w:outlineLvl w:val="9"/>
      </w:pPr>
      <w:bookmarkStart w:id="232" w:name="_Toc118860105"/>
      <w:r>
        <w:t>29.</w:t>
      </w:r>
      <w:r>
        <w:tab/>
        <w:t>Stock</w:t>
      </w:r>
      <w:bookmarkEnd w:id="232"/>
    </w:p>
    <w:tbl>
      <w:tblPr>
        <w:tblW w:w="0" w:type="auto"/>
        <w:tblInd w:w="851" w:type="dxa"/>
        <w:tblLayout w:type="fixed"/>
        <w:tblCellMar>
          <w:left w:w="142" w:type="dxa"/>
          <w:right w:w="142" w:type="dxa"/>
        </w:tblCellMar>
        <w:tblLook w:val="0000" w:firstRow="0" w:lastRow="0" w:firstColumn="0" w:lastColumn="0" w:noHBand="0" w:noVBand="0"/>
      </w:tblPr>
      <w:tblGrid>
        <w:gridCol w:w="4820"/>
        <w:gridCol w:w="1559"/>
      </w:tblGrid>
      <w:tr>
        <w:tc>
          <w:tcPr>
            <w:tcW w:w="4820" w:type="dxa"/>
          </w:tcPr>
          <w:p>
            <w:pPr>
              <w:pStyle w:val="yTable"/>
              <w:tabs>
                <w:tab w:val="left" w:leader="dot" w:pos="3827"/>
              </w:tabs>
              <w:ind w:left="52" w:right="-142"/>
              <w:rPr>
                <w:spacing w:val="-1"/>
              </w:rPr>
            </w:pPr>
            <w:r>
              <w:rPr>
                <w:spacing w:val="-1"/>
              </w:rPr>
              <w:t>For each kilolitre of water supplied for the purpose of watering stock on land that is not the subject of a charge under item 9 ..................................................</w:t>
            </w:r>
          </w:p>
        </w:tc>
        <w:tc>
          <w:tcPr>
            <w:tcW w:w="1559" w:type="dxa"/>
          </w:tcPr>
          <w:p>
            <w:pPr>
              <w:pStyle w:val="yTable"/>
              <w:keepNext/>
              <w:keepLines/>
              <w:jc w:val="right"/>
              <w:rPr>
                <w:spacing w:val="-1"/>
              </w:rPr>
            </w:pPr>
            <w:r>
              <w:br/>
            </w:r>
            <w:r>
              <w:br/>
              <w:t>95.1</w:t>
            </w:r>
            <w:r>
              <w:rPr>
                <w:spacing w:val="-1"/>
              </w:rPr>
              <w:t xml:space="preserve"> </w:t>
            </w:r>
            <w:r>
              <w:t>cents</w:t>
            </w:r>
          </w:p>
        </w:tc>
      </w:tr>
    </w:tbl>
    <w:p>
      <w:pPr>
        <w:pStyle w:val="yHeading5"/>
        <w:outlineLvl w:val="9"/>
      </w:pPr>
      <w:bookmarkStart w:id="233" w:name="_Toc118860106"/>
      <w:r>
        <w:t>30.</w:t>
      </w:r>
      <w:r>
        <w:tab/>
        <w:t>Building</w:t>
      </w:r>
      <w:bookmarkEnd w:id="233"/>
    </w:p>
    <w:p>
      <w:pPr>
        <w:pStyle w:val="ySubsection"/>
      </w:pPr>
      <w:r>
        <w:tab/>
      </w:r>
      <w:r>
        <w:tab/>
        <w:t>For each kilolitre of water supplied to land that is neither a residential property, nor any other property held for residential purposes, through a water supply connection that is provided for building purposes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s>
              <w:ind w:left="709" w:hanging="709"/>
            </w:pPr>
            <w:r>
              <w:rPr>
                <w:spacing w:val="-1"/>
              </w:rPr>
              <w:tab/>
              <w:t>(a)</w:t>
            </w:r>
            <w:r>
              <w:rPr>
                <w:spacing w:val="-1"/>
              </w:rPr>
              <w:tab/>
            </w:r>
            <w:r>
              <w:t xml:space="preserve">in the </w:t>
            </w:r>
            <w:r>
              <w:rPr>
                <w:spacing w:val="-1"/>
              </w:rPr>
              <w:t>metropolitan</w:t>
            </w:r>
            <w:r>
              <w:t xml:space="preserve"> area, the charge that would apply under item 22 if the water supplied through that connection were the only water supplied to the land;</w:t>
            </w:r>
          </w:p>
        </w:tc>
        <w:tc>
          <w:tcPr>
            <w:tcW w:w="1417" w:type="dxa"/>
          </w:tcPr>
          <w:p>
            <w:pPr>
              <w:pStyle w:val="yTable"/>
              <w:rPr>
                <w:spacing w:val="-1"/>
              </w:rPr>
            </w:pPr>
          </w:p>
        </w:tc>
      </w:tr>
      <w:tr>
        <w:tc>
          <w:tcPr>
            <w:tcW w:w="4820" w:type="dxa"/>
          </w:tcPr>
          <w:p>
            <w:pPr>
              <w:pStyle w:val="yTable"/>
              <w:tabs>
                <w:tab w:val="left" w:pos="283"/>
              </w:tabs>
              <w:ind w:left="709" w:hanging="709"/>
            </w:pPr>
            <w:r>
              <w:rPr>
                <w:spacing w:val="-1"/>
              </w:rPr>
              <w:tab/>
              <w:t>(b)</w:t>
            </w:r>
            <w:r>
              <w:rPr>
                <w:spacing w:val="-1"/>
              </w:rPr>
              <w:tab/>
              <w:t>not in the metropolitan area .........................</w:t>
            </w:r>
          </w:p>
        </w:tc>
        <w:tc>
          <w:tcPr>
            <w:tcW w:w="1417" w:type="dxa"/>
          </w:tcPr>
          <w:p>
            <w:pPr>
              <w:pStyle w:val="yTable"/>
              <w:jc w:val="right"/>
              <w:rPr>
                <w:spacing w:val="-1"/>
              </w:rPr>
            </w:pPr>
            <w:r>
              <w:rPr>
                <w:spacing w:val="-1"/>
              </w:rPr>
              <w:t>122.4 cents</w:t>
            </w:r>
          </w:p>
        </w:tc>
      </w:tr>
    </w:tbl>
    <w:p>
      <w:pPr>
        <w:pStyle w:val="yHeading5"/>
        <w:outlineLvl w:val="9"/>
      </w:pPr>
      <w:bookmarkStart w:id="234" w:name="_Toc118860107"/>
      <w:r>
        <w:t>31.</w:t>
      </w:r>
      <w:r>
        <w:tab/>
        <w:t>Metropolitan hydrant standpipes</w:t>
      </w:r>
      <w:bookmarkEnd w:id="234"/>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leader="dot" w:pos="3827"/>
              </w:tabs>
              <w:ind w:left="66" w:right="-142"/>
              <w:rPr>
                <w:spacing w:val="-1"/>
              </w:rPr>
            </w:pPr>
            <w:r>
              <w:rPr>
                <w:spacing w:val="-1"/>
              </w:rPr>
              <w:t>For each kilolitre of water supplied through a hydrant standpipe in the metropolitan area .............</w:t>
            </w:r>
          </w:p>
        </w:tc>
        <w:tc>
          <w:tcPr>
            <w:tcW w:w="1417" w:type="dxa"/>
          </w:tcPr>
          <w:p>
            <w:pPr>
              <w:pStyle w:val="yTable"/>
              <w:jc w:val="right"/>
              <w:rPr>
                <w:spacing w:val="-1"/>
              </w:rPr>
            </w:pPr>
            <w:r>
              <w:rPr>
                <w:spacing w:val="-1"/>
              </w:rPr>
              <w:br/>
              <w:t>81.1 cents</w:t>
            </w:r>
          </w:p>
        </w:tc>
      </w:tr>
    </w:tbl>
    <w:p>
      <w:pPr>
        <w:pStyle w:val="yFootnotesection"/>
      </w:pPr>
      <w:r>
        <w:tab/>
        <w:t>[Division 3 inserted in Gazette 1 Jul 2005 p. 3039-44.]</w:t>
      </w:r>
    </w:p>
    <w:p>
      <w:pPr>
        <w:pStyle w:val="yHeading3"/>
        <w:outlineLvl w:val="9"/>
      </w:pPr>
      <w:bookmarkStart w:id="235" w:name="_Toc118860108"/>
      <w:r>
        <w:t>Division 4 — Formula for the purposes of by</w:t>
      </w:r>
      <w:r>
        <w:noBreakHyphen/>
        <w:t>law 17(3)</w:t>
      </w:r>
      <w:bookmarkEnd w:id="219"/>
      <w:bookmarkEnd w:id="235"/>
    </w:p>
    <w:p>
      <w:pPr>
        <w:pStyle w:val="yHeading5"/>
        <w:outlineLvl w:val="9"/>
      </w:pPr>
      <w:bookmarkStart w:id="236" w:name="_Toc43099291"/>
      <w:bookmarkStart w:id="237" w:name="_Toc118860109"/>
      <w:r>
        <w:t>32.</w:t>
      </w:r>
      <w:r>
        <w:tab/>
        <w:t>Formula for the purposes of by</w:t>
      </w:r>
      <w:r>
        <w:noBreakHyphen/>
        <w:t>law 17(3)</w:t>
      </w:r>
      <w:bookmarkEnd w:id="236"/>
      <w:bookmarkEnd w:id="237"/>
    </w:p>
    <w:p>
      <w:pPr>
        <w:pStyle w:val="ySubsection"/>
      </w:pPr>
      <w:r>
        <w:tab/>
      </w:r>
      <w:r>
        <w:tab/>
        <w:t>The formula for the purposes of by</w:t>
      </w:r>
      <w:r>
        <w:noBreakHyphen/>
        <w:t>law 17(3) is as follows —</w:t>
      </w:r>
    </w:p>
    <w:p>
      <w:pPr>
        <w:pStyle w:val="Equation"/>
        <w:spacing w:before="120"/>
        <w:jc w:val="center"/>
      </w:pPr>
      <w:r>
        <w:rPr>
          <w:position w:val="-10"/>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75pt" o:ole="">
            <v:imagedata r:id="rId25" o:title=""/>
          </v:shape>
          <o:OLEObject Type="Embed" ProgID="Equation.3" ShapeID="_x0000_i1025" DrawAspect="Content" ObjectID="_1644493853" r:id="rId26"/>
        </w:object>
      </w:r>
    </w:p>
    <w:p>
      <w:pPr>
        <w:pStyle w:val="ySubsection"/>
      </w:pPr>
      <w:r>
        <w:tab/>
      </w:r>
      <w:r>
        <w:tab/>
        <w:t>where —</w:t>
      </w:r>
    </w:p>
    <w:p>
      <w:pPr>
        <w:pStyle w:val="ySubsection"/>
        <w:tabs>
          <w:tab w:val="clear" w:pos="595"/>
          <w:tab w:val="left" w:pos="851"/>
          <w:tab w:val="left" w:pos="1418"/>
        </w:tabs>
      </w:pPr>
      <w:r>
        <w:rPr>
          <w:b/>
        </w:rPr>
        <w:tab/>
        <w:t>A</w:t>
      </w:r>
      <w:r>
        <w:t xml:space="preserve"> =</w:t>
      </w:r>
      <w:r>
        <w:tab/>
        <w:t>an applicable charge rate set out in Division 3; and</w:t>
      </w:r>
    </w:p>
    <w:p>
      <w:pPr>
        <w:pStyle w:val="ySubsection"/>
        <w:tabs>
          <w:tab w:val="clear" w:pos="595"/>
          <w:tab w:val="left" w:pos="851"/>
          <w:tab w:val="left" w:pos="1418"/>
        </w:tabs>
        <w:ind w:left="1418" w:hanging="1418"/>
      </w:pPr>
      <w:r>
        <w:rPr>
          <w:b/>
        </w:rPr>
        <w:tab/>
        <w:t>B</w:t>
      </w:r>
      <w:r>
        <w:t xml:space="preserve"> =</w:t>
      </w:r>
      <w:r>
        <w:tab/>
        <w:t>the quantity of water in kilolitres determined in accordance with the following formula —</w:t>
      </w:r>
    </w:p>
    <w:p>
      <w:pPr>
        <w:pStyle w:val="yIndenta"/>
      </w:pPr>
      <w:r>
        <w:tab/>
      </w:r>
      <w:r>
        <w:tab/>
        <w:t xml:space="preserve">If </w:t>
      </w:r>
      <w:r>
        <w:rPr>
          <w:b/>
        </w:rPr>
        <w:t>C</w:t>
      </w:r>
      <w:r>
        <w:t xml:space="preserve"> </w:t>
      </w:r>
      <w:r>
        <w:sym w:font="Symbol" w:char="F0A3"/>
      </w:r>
      <w:r>
        <w:t xml:space="preserve"> 350, then —</w:t>
      </w:r>
    </w:p>
    <w:p>
      <w:pPr>
        <w:pStyle w:val="Equation"/>
        <w:spacing w:before="120"/>
        <w:jc w:val="center"/>
      </w:pPr>
      <w:r>
        <w:rPr>
          <w:position w:val="-10"/>
        </w:rPr>
        <w:object w:dxaOrig="639" w:dyaOrig="320">
          <v:shape id="_x0000_i1026" type="#_x0000_t75" style="width:32.25pt;height:15.75pt" o:ole="">
            <v:imagedata r:id="rId27" o:title=""/>
          </v:shape>
          <o:OLEObject Type="Embed" ProgID="Equation.3" ShapeID="_x0000_i1026" DrawAspect="Content" ObjectID="_1644493854" r:id="rId28"/>
        </w:object>
      </w:r>
    </w:p>
    <w:p>
      <w:pPr>
        <w:pStyle w:val="yIndenta"/>
      </w:pPr>
      <w:r>
        <w:tab/>
      </w:r>
      <w:r>
        <w:tab/>
        <w:t xml:space="preserve">or if </w:t>
      </w:r>
      <w:r>
        <w:rPr>
          <w:b/>
        </w:rPr>
        <w:t>C</w:t>
      </w:r>
      <w:r>
        <w:t xml:space="preserve"> &gt; 350, then —</w:t>
      </w:r>
    </w:p>
    <w:p>
      <w:pPr>
        <w:pStyle w:val="yIndenta"/>
      </w:pPr>
      <w:r>
        <w:rPr>
          <w:b/>
        </w:rPr>
        <w:tab/>
      </w:r>
      <w:r>
        <w:rPr>
          <w:b/>
        </w:rPr>
        <w:tab/>
        <w:t>C</w:t>
      </w:r>
      <w:r>
        <w:t xml:space="preserve"> </w:t>
      </w:r>
      <w:r>
        <w:sym w:font="Symbol" w:char="F02D"/>
      </w:r>
      <w:r>
        <w:t xml:space="preserve"> 350 + (350 </w:t>
      </w:r>
      <w:r>
        <w:sym w:font="Symbol" w:char="F0B4"/>
      </w:r>
      <w:r>
        <w:t xml:space="preserve"> </w:t>
      </w:r>
      <w:r>
        <w:rPr>
          <w:b/>
        </w:rPr>
        <w:t>D</w:t>
      </w:r>
      <w:r>
        <w:t>)</w:t>
      </w:r>
    </w:p>
    <w:p>
      <w:pPr>
        <w:pStyle w:val="yIndenta"/>
      </w:pPr>
      <w:r>
        <w:tab/>
      </w:r>
      <w:r>
        <w:tab/>
        <w:t>where —</w:t>
      </w:r>
    </w:p>
    <w:p>
      <w:pPr>
        <w:pStyle w:val="yIndenta"/>
        <w:tabs>
          <w:tab w:val="clear" w:pos="1332"/>
        </w:tabs>
        <w:ind w:left="2268" w:hanging="2268"/>
      </w:pPr>
      <w:r>
        <w:rPr>
          <w:b/>
        </w:rPr>
        <w:tab/>
        <w:t>C</w:t>
      </w:r>
      <w:r>
        <w:t xml:space="preserve"> =</w:t>
      </w:r>
      <w:r>
        <w:tab/>
        <w:t>the maximum consumption level in the range set out in Division 3 corresponding to “</w:t>
      </w:r>
      <w:r>
        <w:rPr>
          <w:b/>
        </w:rPr>
        <w:t>A</w:t>
      </w:r>
      <w:r>
        <w:t>” or, if the range is open ended, a level of 100 000 000 kL;</w:t>
      </w:r>
    </w:p>
    <w:p>
      <w:pPr>
        <w:pStyle w:val="yIndenta"/>
        <w:tabs>
          <w:tab w:val="clear" w:pos="1332"/>
        </w:tabs>
        <w:ind w:left="2268" w:hanging="2268"/>
      </w:pPr>
      <w:r>
        <w:rPr>
          <w:b/>
        </w:rPr>
        <w:tab/>
        <w:t>D</w:t>
      </w:r>
      <w:r>
        <w:t xml:space="preserve"> =</w:t>
      </w:r>
      <w:r>
        <w:tab/>
        <w:t>the number of whole or part months before the end of the consumption year, divided by 12.</w:t>
      </w:r>
    </w:p>
    <w:p>
      <w:pPr>
        <w:pStyle w:val="yHeading3"/>
        <w:outlineLvl w:val="9"/>
      </w:pPr>
      <w:bookmarkStart w:id="238" w:name="_Toc43099292"/>
      <w:bookmarkStart w:id="239" w:name="_Toc118860110"/>
      <w:r>
        <w:t>Division 5 — Capital infrastructure charges determined under by</w:t>
      </w:r>
      <w:r>
        <w:noBreakHyphen/>
        <w:t>law 19A</w:t>
      </w:r>
      <w:bookmarkEnd w:id="238"/>
      <w:bookmarkEnd w:id="239"/>
    </w:p>
    <w:p>
      <w:pPr>
        <w:pStyle w:val="yHeading5"/>
        <w:outlineLvl w:val="9"/>
      </w:pPr>
      <w:bookmarkStart w:id="240" w:name="_Toc43099293"/>
      <w:bookmarkStart w:id="241" w:name="_Toc118860111"/>
      <w:r>
        <w:t>33.</w:t>
      </w:r>
      <w:r>
        <w:tab/>
        <w:t>Capital infrastructure charges determined under by</w:t>
      </w:r>
      <w:r>
        <w:noBreakHyphen/>
        <w:t>law 19A</w:t>
      </w:r>
      <w:bookmarkEnd w:id="240"/>
      <w:bookmarkEnd w:id="241"/>
    </w:p>
    <w:p>
      <w:pPr>
        <w:pStyle w:val="ySubsection"/>
      </w:pPr>
      <w:r>
        <w:tab/>
      </w:r>
      <w:r>
        <w:tab/>
        <w:t>The capital infrastructure charges determined under by</w:t>
      </w:r>
      <w:r>
        <w:noBreakHyphen/>
        <w:t>law 19A are as follows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jc w:val="center"/>
              <w:rPr>
                <w:b/>
                <w:i/>
                <w:spacing w:val="-1"/>
              </w:rPr>
            </w:pPr>
            <w:r>
              <w:rPr>
                <w:b/>
                <w:i/>
                <w:spacing w:val="-1"/>
              </w:rPr>
              <w:t>No. of years</w:t>
            </w:r>
          </w:p>
        </w:tc>
      </w:tr>
      <w:tr>
        <w:tc>
          <w:tcPr>
            <w:tcW w:w="1701" w:type="dxa"/>
          </w:tcPr>
          <w:p>
            <w:pPr>
              <w:pStyle w:val="yTable"/>
              <w:spacing w:before="0"/>
              <w:rPr>
                <w:spacing w:val="-1"/>
              </w:rPr>
            </w:pPr>
            <w:r>
              <w:rPr>
                <w:spacing w:val="-1"/>
              </w:rPr>
              <w:t>Golden Bay</w:t>
            </w:r>
          </w:p>
        </w:tc>
        <w:tc>
          <w:tcPr>
            <w:tcW w:w="1559" w:type="dxa"/>
          </w:tcPr>
          <w:p>
            <w:pPr>
              <w:pStyle w:val="yTable"/>
              <w:tabs>
                <w:tab w:val="right" w:pos="1043"/>
              </w:tabs>
              <w:spacing w:before="0"/>
              <w:rPr>
                <w:spacing w:val="-1"/>
              </w:rPr>
            </w:pPr>
            <w:r>
              <w:rPr>
                <w:spacing w:val="-1"/>
              </w:rPr>
              <w:tab/>
              <w:t>$215.00</w:t>
            </w:r>
          </w:p>
        </w:tc>
        <w:tc>
          <w:tcPr>
            <w:tcW w:w="1559" w:type="dxa"/>
          </w:tcPr>
          <w:p>
            <w:pPr>
              <w:pStyle w:val="yTable"/>
              <w:tabs>
                <w:tab w:val="right" w:pos="865"/>
              </w:tabs>
              <w:spacing w:before="0"/>
              <w:rPr>
                <w:spacing w:val="-1"/>
              </w:rPr>
            </w:pPr>
            <w:r>
              <w:rPr>
                <w:spacing w:val="-1"/>
              </w:rPr>
              <w:tab/>
              <w:t>$27.00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Greenough Flats</w:t>
            </w:r>
          </w:p>
        </w:tc>
        <w:tc>
          <w:tcPr>
            <w:tcW w:w="1559" w:type="dxa"/>
          </w:tcPr>
          <w:p>
            <w:pPr>
              <w:pStyle w:val="yTable"/>
              <w:tabs>
                <w:tab w:val="right" w:pos="1043"/>
              </w:tabs>
              <w:spacing w:before="0"/>
              <w:rPr>
                <w:spacing w:val="-1"/>
              </w:rPr>
            </w:pPr>
            <w:r>
              <w:rPr>
                <w:spacing w:val="-1"/>
              </w:rPr>
              <w:tab/>
              <w:t>$4 800.00</w:t>
            </w:r>
          </w:p>
        </w:tc>
        <w:tc>
          <w:tcPr>
            <w:tcW w:w="1559" w:type="dxa"/>
          </w:tcPr>
          <w:p>
            <w:pPr>
              <w:pStyle w:val="yTable"/>
              <w:tabs>
                <w:tab w:val="right" w:pos="865"/>
              </w:tabs>
              <w:spacing w:before="0"/>
              <w:rPr>
                <w:spacing w:val="-1"/>
              </w:rPr>
            </w:pPr>
            <w:r>
              <w:rPr>
                <w:spacing w:val="-1"/>
              </w:rPr>
              <w:tab/>
              <w:t>$667.70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Madora</w:t>
            </w:r>
          </w:p>
        </w:tc>
        <w:tc>
          <w:tcPr>
            <w:tcW w:w="1559" w:type="dxa"/>
          </w:tcPr>
          <w:p>
            <w:pPr>
              <w:pStyle w:val="yTable"/>
              <w:tabs>
                <w:tab w:val="right" w:pos="1043"/>
              </w:tabs>
              <w:spacing w:before="0"/>
              <w:rPr>
                <w:spacing w:val="-1"/>
              </w:rPr>
            </w:pPr>
            <w:r>
              <w:rPr>
                <w:spacing w:val="-1"/>
              </w:rPr>
              <w:tab/>
              <w:t>$1 000.00</w:t>
            </w:r>
          </w:p>
        </w:tc>
        <w:tc>
          <w:tcPr>
            <w:tcW w:w="1559" w:type="dxa"/>
          </w:tcPr>
          <w:p>
            <w:pPr>
              <w:pStyle w:val="yTable"/>
              <w:tabs>
                <w:tab w:val="right" w:pos="865"/>
              </w:tabs>
              <w:spacing w:before="0"/>
              <w:rPr>
                <w:spacing w:val="-1"/>
              </w:rPr>
            </w:pPr>
            <w:r>
              <w:rPr>
                <w:spacing w:val="-1"/>
              </w:rPr>
              <w:tab/>
              <w:t>$123.00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Prevelly</w:t>
            </w:r>
          </w:p>
        </w:tc>
        <w:tc>
          <w:tcPr>
            <w:tcW w:w="1559" w:type="dxa"/>
          </w:tcPr>
          <w:p>
            <w:pPr>
              <w:pStyle w:val="yTable"/>
              <w:tabs>
                <w:tab w:val="right" w:pos="1043"/>
              </w:tabs>
              <w:spacing w:before="0"/>
              <w:rPr>
                <w:spacing w:val="-1"/>
              </w:rPr>
            </w:pPr>
            <w:r>
              <w:rPr>
                <w:spacing w:val="-1"/>
              </w:rPr>
              <w:tab/>
              <w:t>$2 755.00</w:t>
            </w:r>
          </w:p>
        </w:tc>
        <w:tc>
          <w:tcPr>
            <w:tcW w:w="1559" w:type="dxa"/>
          </w:tcPr>
          <w:p>
            <w:pPr>
              <w:pStyle w:val="yTable"/>
              <w:tabs>
                <w:tab w:val="right" w:pos="865"/>
              </w:tabs>
              <w:spacing w:before="0"/>
              <w:rPr>
                <w:spacing w:val="-1"/>
              </w:rPr>
            </w:pPr>
            <w:r>
              <w:rPr>
                <w:spacing w:val="-1"/>
              </w:rPr>
              <w:tab/>
              <w:t>$345.00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Singleton</w:t>
            </w:r>
          </w:p>
        </w:tc>
        <w:tc>
          <w:tcPr>
            <w:tcW w:w="1559" w:type="dxa"/>
          </w:tcPr>
          <w:p>
            <w:pPr>
              <w:pStyle w:val="yTable"/>
              <w:tabs>
                <w:tab w:val="right" w:pos="1043"/>
              </w:tabs>
              <w:spacing w:before="0"/>
              <w:rPr>
                <w:spacing w:val="-1"/>
              </w:rPr>
            </w:pPr>
            <w:r>
              <w:rPr>
                <w:spacing w:val="-1"/>
              </w:rPr>
              <w:tab/>
              <w:t>$200.00</w:t>
            </w:r>
          </w:p>
        </w:tc>
        <w:tc>
          <w:tcPr>
            <w:tcW w:w="1559" w:type="dxa"/>
          </w:tcPr>
          <w:p>
            <w:pPr>
              <w:pStyle w:val="yTable"/>
              <w:tabs>
                <w:tab w:val="right" w:pos="865"/>
              </w:tabs>
              <w:spacing w:before="0"/>
              <w:rPr>
                <w:spacing w:val="-1"/>
              </w:rPr>
            </w:pPr>
            <w:r>
              <w:rPr>
                <w:spacing w:val="-1"/>
              </w:rPr>
              <w:tab/>
              <w:t>$25.00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2"/>
              </w:rPr>
            </w:pPr>
            <w:r>
              <w:rPr>
                <w:spacing w:val="-12"/>
              </w:rPr>
              <w:t>South</w:t>
            </w:r>
            <w:r>
              <w:rPr>
                <w:spacing w:val="-12"/>
              </w:rPr>
              <w:noBreakHyphen/>
              <w:t>west Moora</w:t>
            </w:r>
          </w:p>
        </w:tc>
        <w:tc>
          <w:tcPr>
            <w:tcW w:w="1559" w:type="dxa"/>
          </w:tcPr>
          <w:p>
            <w:pPr>
              <w:pStyle w:val="yTable"/>
              <w:tabs>
                <w:tab w:val="right" w:pos="1043"/>
              </w:tabs>
              <w:spacing w:before="0"/>
              <w:rPr>
                <w:spacing w:val="-1"/>
              </w:rPr>
            </w:pPr>
            <w:r>
              <w:rPr>
                <w:spacing w:val="-1"/>
              </w:rPr>
              <w:tab/>
              <w:t>$3 074.00</w:t>
            </w:r>
          </w:p>
        </w:tc>
        <w:tc>
          <w:tcPr>
            <w:tcW w:w="1559" w:type="dxa"/>
          </w:tcPr>
          <w:p>
            <w:pPr>
              <w:pStyle w:val="yTable"/>
              <w:tabs>
                <w:tab w:val="right" w:pos="865"/>
              </w:tabs>
              <w:spacing w:before="0"/>
              <w:rPr>
                <w:spacing w:val="-1"/>
              </w:rPr>
            </w:pPr>
            <w:r>
              <w:rPr>
                <w:spacing w:val="-1"/>
              </w:rPr>
              <w:tab/>
              <w:t>$427.60</w:t>
            </w:r>
          </w:p>
        </w:tc>
        <w:tc>
          <w:tcPr>
            <w:tcW w:w="1276" w:type="dxa"/>
          </w:tcPr>
          <w:p>
            <w:pPr>
              <w:pStyle w:val="yTable"/>
              <w:spacing w:before="0"/>
              <w:jc w:val="center"/>
              <w:rPr>
                <w:spacing w:val="-1"/>
              </w:rPr>
            </w:pPr>
            <w:r>
              <w:rPr>
                <w:spacing w:val="-1"/>
              </w:rPr>
              <w:t>10</w:t>
            </w:r>
          </w:p>
        </w:tc>
      </w:tr>
      <w:tr>
        <w:tc>
          <w:tcPr>
            <w:tcW w:w="1701" w:type="dxa"/>
            <w:tcBorders>
              <w:bottom w:val="single" w:sz="4" w:space="0" w:color="auto"/>
            </w:tcBorders>
          </w:tcPr>
          <w:p>
            <w:pPr>
              <w:pStyle w:val="yTable"/>
              <w:spacing w:before="0"/>
              <w:rPr>
                <w:spacing w:val="-12"/>
              </w:rPr>
            </w:pPr>
            <w:r>
              <w:rPr>
                <w:spacing w:val="-12"/>
              </w:rPr>
              <w:t>Stirling Trunk Main Services</w:t>
            </w:r>
          </w:p>
        </w:tc>
        <w:tc>
          <w:tcPr>
            <w:tcW w:w="1559" w:type="dxa"/>
            <w:tcBorders>
              <w:bottom w:val="single" w:sz="4" w:space="0" w:color="auto"/>
            </w:tcBorders>
          </w:tcPr>
          <w:p>
            <w:pPr>
              <w:pStyle w:val="yTable"/>
              <w:tabs>
                <w:tab w:val="right" w:pos="1043"/>
              </w:tabs>
              <w:spacing w:before="0"/>
              <w:rPr>
                <w:spacing w:val="-1"/>
              </w:rPr>
            </w:pPr>
          </w:p>
          <w:p>
            <w:pPr>
              <w:pStyle w:val="yTable"/>
              <w:tabs>
                <w:tab w:val="right" w:pos="1043"/>
              </w:tabs>
              <w:spacing w:before="0"/>
              <w:rPr>
                <w:spacing w:val="-1"/>
              </w:rPr>
            </w:pPr>
            <w:r>
              <w:rPr>
                <w:spacing w:val="-1"/>
              </w:rPr>
              <w:tab/>
              <w:t>$2 448.00</w:t>
            </w:r>
          </w:p>
        </w:tc>
        <w:tc>
          <w:tcPr>
            <w:tcW w:w="1559" w:type="dxa"/>
            <w:tcBorders>
              <w:bottom w:val="single" w:sz="4" w:space="0" w:color="auto"/>
            </w:tcBorders>
          </w:tcPr>
          <w:p>
            <w:pPr>
              <w:pStyle w:val="yTable"/>
              <w:tabs>
                <w:tab w:val="right" w:pos="865"/>
              </w:tabs>
              <w:spacing w:before="0"/>
              <w:rPr>
                <w:spacing w:val="-1"/>
              </w:rPr>
            </w:pPr>
          </w:p>
          <w:p>
            <w:pPr>
              <w:pStyle w:val="yTable"/>
              <w:tabs>
                <w:tab w:val="right" w:pos="865"/>
              </w:tabs>
              <w:spacing w:before="0"/>
              <w:rPr>
                <w:spacing w:val="-1"/>
              </w:rPr>
            </w:pPr>
            <w:r>
              <w:rPr>
                <w:spacing w:val="-1"/>
              </w:rPr>
              <w:tab/>
              <w:t>$401.00</w:t>
            </w:r>
          </w:p>
        </w:tc>
        <w:tc>
          <w:tcPr>
            <w:tcW w:w="1276" w:type="dxa"/>
            <w:tcBorders>
              <w:bottom w:val="single" w:sz="4" w:space="0" w:color="auto"/>
            </w:tcBorders>
          </w:tcPr>
          <w:p>
            <w:pPr>
              <w:pStyle w:val="yTable"/>
              <w:spacing w:before="0"/>
              <w:jc w:val="center"/>
              <w:rPr>
                <w:spacing w:val="-1"/>
              </w:rPr>
            </w:pPr>
          </w:p>
          <w:p>
            <w:pPr>
              <w:pStyle w:val="yTable"/>
              <w:spacing w:before="0"/>
              <w:jc w:val="center"/>
              <w:rPr>
                <w:spacing w:val="-1"/>
              </w:rPr>
            </w:pPr>
            <w:r>
              <w:rPr>
                <w:spacing w:val="-1"/>
              </w:rPr>
              <w:t>10</w:t>
            </w:r>
          </w:p>
        </w:tc>
      </w:tr>
    </w:tbl>
    <w:p>
      <w:pPr>
        <w:pStyle w:val="yFootnotesection"/>
      </w:pPr>
      <w:r>
        <w:tab/>
        <w:t>[Schedule 1 inserted in Gazette 27 Jun 2003 p. 2292-2305; amended in Gazette 29 Jun 2004 p. 2468-73; 1 Jul 2005 p. 3034-44.]</w:t>
      </w:r>
    </w:p>
    <w:p>
      <w:pPr>
        <w:pStyle w:val="yScheduleHeading"/>
      </w:pPr>
      <w:bookmarkStart w:id="242" w:name="_Toc43099294"/>
      <w:bookmarkStart w:id="243" w:name="_Toc118860112"/>
      <w:r>
        <w:rPr>
          <w:rStyle w:val="CharSchNo"/>
        </w:rPr>
        <w:t>Schedule 2</w:t>
      </w:r>
      <w:r>
        <w:t xml:space="preserve"> — </w:t>
      </w:r>
      <w:r>
        <w:rPr>
          <w:rStyle w:val="CharSchText"/>
        </w:rPr>
        <w:t xml:space="preserve">Charges for water supply under the </w:t>
      </w:r>
      <w:r>
        <w:rPr>
          <w:rStyle w:val="CharSchText"/>
          <w:i/>
        </w:rPr>
        <w:t>Rights in Water and Irrigation Act 1914</w:t>
      </w:r>
      <w:r>
        <w:rPr>
          <w:rStyle w:val="CharSchText"/>
        </w:rPr>
        <w:t xml:space="preserve"> for </w:t>
      </w:r>
      <w:bookmarkEnd w:id="242"/>
      <w:r>
        <w:rPr>
          <w:rStyle w:val="CharSchText"/>
        </w:rPr>
        <w:t>2005/2006</w:t>
      </w:r>
      <w:bookmarkEnd w:id="243"/>
    </w:p>
    <w:p>
      <w:pPr>
        <w:pStyle w:val="yFootnoteheading"/>
        <w:tabs>
          <w:tab w:val="left" w:pos="851"/>
        </w:tabs>
        <w:rPr>
          <w:snapToGrid w:val="0"/>
        </w:rPr>
      </w:pPr>
      <w:r>
        <w:rPr>
          <w:snapToGrid w:val="0"/>
        </w:rPr>
        <w:tab/>
        <w:t>[Heading amended in Gazette 29 Jun 2004 p. 2473; 1 Jul 2005 p. 3045.]</w:t>
      </w:r>
    </w:p>
    <w:p>
      <w:pPr>
        <w:pStyle w:val="yShoulderClause"/>
        <w:rPr>
          <w:snapToGrid w:val="0"/>
        </w:rPr>
      </w:pPr>
      <w:r>
        <w:rPr>
          <w:snapToGrid w:val="0"/>
        </w:rPr>
        <w:t>[bl. 20]</w:t>
      </w:r>
    </w:p>
    <w:p>
      <w:pPr>
        <w:pStyle w:val="yHeading3"/>
        <w:outlineLvl w:val="9"/>
      </w:pPr>
      <w:bookmarkStart w:id="244" w:name="_Toc43099295"/>
      <w:bookmarkStart w:id="245" w:name="_Toc118860113"/>
      <w:r>
        <w:t>Division 1 — Fixed charges</w:t>
      </w:r>
      <w:bookmarkEnd w:id="244"/>
      <w:bookmarkEnd w:id="245"/>
    </w:p>
    <w:p>
      <w:pPr>
        <w:pStyle w:val="yHeading5"/>
        <w:outlineLvl w:val="9"/>
      </w:pPr>
      <w:bookmarkStart w:id="246" w:name="_Toc118860114"/>
      <w:bookmarkStart w:id="247" w:name="_Toc43099298"/>
      <w:r>
        <w:t>1.</w:t>
      </w:r>
      <w:r>
        <w:tab/>
        <w:t>Supply under by</w:t>
      </w:r>
      <w:r>
        <w:noBreakHyphen/>
        <w:t xml:space="preserve">law 31A of the </w:t>
      </w:r>
      <w:r>
        <w:rPr>
          <w:i/>
        </w:rPr>
        <w:t>Ord Irrigation District By</w:t>
      </w:r>
      <w:r>
        <w:rPr>
          <w:i/>
        </w:rPr>
        <w:noBreakHyphen/>
        <w:t xml:space="preserve">laws </w:t>
      </w:r>
      <w:r>
        <w:t>other than under Division 2</w:t>
      </w:r>
      <w:bookmarkEnd w:id="246"/>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purposes other than those mentioned in Division 2, an amount per supply point of —</w:t>
      </w:r>
    </w:p>
    <w:tbl>
      <w:tblPr>
        <w:tblW w:w="0" w:type="auto"/>
        <w:tblInd w:w="993" w:type="dxa"/>
        <w:tblLayout w:type="fixed"/>
        <w:tblCellMar>
          <w:left w:w="142" w:type="dxa"/>
          <w:right w:w="142" w:type="dxa"/>
        </w:tblCellMar>
        <w:tblLook w:val="0000" w:firstRow="0" w:lastRow="0" w:firstColumn="0" w:lastColumn="0" w:noHBand="0" w:noVBand="0"/>
      </w:tblPr>
      <w:tblGrid>
        <w:gridCol w:w="4678"/>
        <w:gridCol w:w="1275"/>
      </w:tblGrid>
      <w:tr>
        <w:tc>
          <w:tcPr>
            <w:tcW w:w="4678" w:type="dxa"/>
          </w:tcPr>
          <w:p>
            <w:pPr>
              <w:pStyle w:val="yTable"/>
              <w:tabs>
                <w:tab w:val="left" w:pos="283"/>
                <w:tab w:val="left" w:pos="850"/>
              </w:tabs>
              <w:ind w:left="850" w:hanging="850"/>
              <w:rPr>
                <w:sz w:val="20"/>
              </w:rPr>
            </w:pPr>
            <w:r>
              <w:rPr>
                <w:sz w:val="20"/>
              </w:rPr>
              <w:tab/>
              <w:t>(a)</w:t>
            </w:r>
            <w:r>
              <w:rPr>
                <w:sz w:val="20"/>
              </w:rPr>
              <w:tab/>
              <w:t>where the supply is assured .........................</w:t>
            </w:r>
          </w:p>
        </w:tc>
        <w:tc>
          <w:tcPr>
            <w:tcW w:w="1275" w:type="dxa"/>
          </w:tcPr>
          <w:p>
            <w:pPr>
              <w:pStyle w:val="yTable"/>
              <w:rPr>
                <w:sz w:val="20"/>
              </w:rPr>
            </w:pPr>
            <w:r>
              <w:rPr>
                <w:sz w:val="20"/>
              </w:rPr>
              <w:t>$190.35</w:t>
            </w:r>
          </w:p>
        </w:tc>
      </w:tr>
      <w:tr>
        <w:tc>
          <w:tcPr>
            <w:tcW w:w="4678" w:type="dxa"/>
          </w:tcPr>
          <w:p>
            <w:pPr>
              <w:pStyle w:val="yTable"/>
              <w:tabs>
                <w:tab w:val="left" w:pos="283"/>
                <w:tab w:val="left" w:pos="850"/>
              </w:tabs>
              <w:ind w:left="850" w:hanging="850"/>
              <w:rPr>
                <w:sz w:val="20"/>
              </w:rPr>
            </w:pPr>
            <w:r>
              <w:rPr>
                <w:sz w:val="20"/>
              </w:rPr>
              <w:tab/>
              <w:t>(b)</w:t>
            </w:r>
            <w:r>
              <w:rPr>
                <w:sz w:val="20"/>
              </w:rPr>
              <w:tab/>
              <w:t>where the supply is not assured ...................</w:t>
            </w:r>
          </w:p>
        </w:tc>
        <w:tc>
          <w:tcPr>
            <w:tcW w:w="1275" w:type="dxa"/>
          </w:tcPr>
          <w:p>
            <w:pPr>
              <w:pStyle w:val="yTable"/>
              <w:rPr>
                <w:sz w:val="20"/>
              </w:rPr>
            </w:pPr>
            <w:r>
              <w:rPr>
                <w:sz w:val="20"/>
              </w:rPr>
              <w:t>$139.30</w:t>
            </w:r>
          </w:p>
        </w:tc>
      </w:tr>
    </w:tbl>
    <w:p>
      <w:pPr>
        <w:pStyle w:val="yEdnotesection"/>
        <w:outlineLvl w:val="9"/>
      </w:pPr>
      <w:r>
        <w:tab/>
        <w:t>[Item 2 deleted in Gazette 29 Jun 2004 p. 2473.]</w:t>
      </w:r>
    </w:p>
    <w:p>
      <w:pPr>
        <w:pStyle w:val="yHeading3"/>
        <w:outlineLvl w:val="9"/>
      </w:pPr>
      <w:bookmarkStart w:id="248" w:name="_Toc118860115"/>
      <w:r>
        <w:t>Division 2 — Variable charges and charges by way of a rate</w:t>
      </w:r>
      <w:bookmarkEnd w:id="247"/>
      <w:bookmarkEnd w:id="248"/>
    </w:p>
    <w:p>
      <w:pPr>
        <w:pStyle w:val="yHeading5"/>
        <w:outlineLvl w:val="9"/>
      </w:pPr>
      <w:bookmarkStart w:id="249" w:name="_Toc118860116"/>
      <w:bookmarkStart w:id="250" w:name="_Toc43099300"/>
      <w:r>
        <w:t>3.</w:t>
      </w:r>
      <w:r>
        <w:tab/>
        <w:t>Supply under by</w:t>
      </w:r>
      <w:r>
        <w:noBreakHyphen/>
        <w:t xml:space="preserve">law 31A of the </w:t>
      </w:r>
      <w:r>
        <w:rPr>
          <w:i/>
        </w:rPr>
        <w:t>Ord Irrigation District By</w:t>
      </w:r>
      <w:r>
        <w:rPr>
          <w:i/>
        </w:rPr>
        <w:noBreakHyphen/>
        <w:t>laws</w:t>
      </w:r>
      <w:bookmarkEnd w:id="249"/>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the purposes of stock</w:t>
      </w:r>
      <w:r>
        <w:noBreakHyphen/>
        <w:t>water or dust prevention in feed lots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c>
          <w:tcPr>
            <w:tcW w:w="4961" w:type="dxa"/>
          </w:tcPr>
          <w:p>
            <w:pPr>
              <w:pStyle w:val="yTable"/>
              <w:tabs>
                <w:tab w:val="left" w:pos="283"/>
                <w:tab w:val="left" w:pos="850"/>
              </w:tabs>
              <w:ind w:left="850" w:hanging="850"/>
              <w:rPr>
                <w:sz w:val="20"/>
              </w:rPr>
            </w:pPr>
            <w:r>
              <w:rPr>
                <w:sz w:val="20"/>
              </w:rPr>
              <w:tab/>
              <w:t>(a)</w:t>
            </w:r>
            <w:r>
              <w:rPr>
                <w:sz w:val="20"/>
              </w:rPr>
              <w:tab/>
              <w:t>where the maximum area used as a feed lot during the year is not more than 4 hectares .......</w:t>
            </w:r>
          </w:p>
        </w:tc>
        <w:tc>
          <w:tcPr>
            <w:tcW w:w="992" w:type="dxa"/>
          </w:tcPr>
          <w:p>
            <w:pPr>
              <w:pStyle w:val="yTable"/>
              <w:rPr>
                <w:sz w:val="20"/>
              </w:rPr>
            </w:pPr>
            <w:r>
              <w:rPr>
                <w:sz w:val="20"/>
              </w:rPr>
              <w:br/>
              <w:t>$510.55</w:t>
            </w:r>
          </w:p>
        </w:tc>
      </w:tr>
      <w:tr>
        <w:tc>
          <w:tcPr>
            <w:tcW w:w="4961" w:type="dxa"/>
          </w:tcPr>
          <w:p>
            <w:pPr>
              <w:pStyle w:val="yTable"/>
              <w:tabs>
                <w:tab w:val="left" w:pos="283"/>
                <w:tab w:val="left" w:pos="850"/>
              </w:tabs>
              <w:ind w:left="850" w:hanging="850"/>
              <w:rPr>
                <w:sz w:val="20"/>
              </w:rPr>
            </w:pPr>
            <w:r>
              <w:rPr>
                <w:sz w:val="20"/>
              </w:rPr>
              <w:tab/>
              <w:t>(b)</w:t>
            </w:r>
            <w:r>
              <w:rPr>
                <w:sz w:val="20"/>
              </w:rPr>
              <w:tab/>
              <w:t xml:space="preserve">where the maximum area used as a feed lot during the year is more than 4 hectares, the amount specified in paragraph (a) and, for each hectare (or part thereof) in excess of 4 hectares that is so used, a further amount of </w:t>
            </w:r>
          </w:p>
        </w:tc>
        <w:tc>
          <w:tcPr>
            <w:tcW w:w="992" w:type="dxa"/>
          </w:tcPr>
          <w:p>
            <w:pPr>
              <w:pStyle w:val="yTable"/>
              <w:rPr>
                <w:sz w:val="20"/>
              </w:rPr>
            </w:pPr>
            <w:r>
              <w:rPr>
                <w:sz w:val="20"/>
              </w:rPr>
              <w:br/>
            </w:r>
            <w:r>
              <w:rPr>
                <w:sz w:val="20"/>
              </w:rPr>
              <w:br/>
            </w:r>
            <w:r>
              <w:rPr>
                <w:sz w:val="20"/>
              </w:rPr>
              <w:br/>
            </w:r>
            <w:r>
              <w:rPr>
                <w:sz w:val="20"/>
              </w:rPr>
              <w:br/>
              <w:t>$101.55</w:t>
            </w:r>
          </w:p>
        </w:tc>
      </w:tr>
    </w:tbl>
    <w:p>
      <w:pPr>
        <w:pStyle w:val="yFootnotesection"/>
      </w:pPr>
      <w:r>
        <w:tab/>
        <w:t>[Schedule 2 inserted in Gazette 27 Jun 2003 p. 2305-6; amended in Gazette 29 Jun 2004 p. 2473; 1 Jul 2005 p. 3045.]</w:t>
      </w:r>
    </w:p>
    <w:p>
      <w:pPr>
        <w:pStyle w:val="yScheduleHeading"/>
      </w:pPr>
      <w:bookmarkStart w:id="251" w:name="_Toc118860117"/>
      <w:bookmarkStart w:id="252" w:name="_Toc43099338"/>
      <w:bookmarkEnd w:id="250"/>
      <w:r>
        <w:rPr>
          <w:rStyle w:val="CharSchNo"/>
        </w:rPr>
        <w:t>Schedule 3</w:t>
      </w:r>
      <w:r>
        <w:t xml:space="preserve"> — </w:t>
      </w:r>
      <w:r>
        <w:rPr>
          <w:rStyle w:val="CharSchText"/>
        </w:rPr>
        <w:t>Charges for sewerage for 2005/2006</w:t>
      </w:r>
      <w:bookmarkEnd w:id="251"/>
    </w:p>
    <w:p>
      <w:pPr>
        <w:pStyle w:val="yShoulderClause"/>
      </w:pPr>
      <w:r>
        <w:t>[bl. 21, 25A, 25B, 25C, 26, 26A, 26B]</w:t>
      </w:r>
    </w:p>
    <w:p>
      <w:pPr>
        <w:pStyle w:val="yFootnoteheading"/>
      </w:pPr>
      <w:r>
        <w:tab/>
        <w:t>[Heading inserted in Gazette 1 Jul 2005 p. 3045.]</w:t>
      </w:r>
    </w:p>
    <w:p>
      <w:pPr>
        <w:pStyle w:val="yHeading3"/>
        <w:outlineLvl w:val="9"/>
      </w:pPr>
      <w:bookmarkStart w:id="253" w:name="_Toc118860118"/>
      <w:r>
        <w:t>Division 1 — Fixed charges</w:t>
      </w:r>
      <w:bookmarkEnd w:id="253"/>
    </w:p>
    <w:p>
      <w:pPr>
        <w:pStyle w:val="yHeading5"/>
        <w:outlineLvl w:val="9"/>
      </w:pPr>
      <w:bookmarkStart w:id="254" w:name="_Toc118860119"/>
      <w:r>
        <w:t>1.</w:t>
      </w:r>
      <w:r>
        <w:tab/>
        <w:t>Connected metropolitan exempt</w:t>
      </w:r>
      <w:bookmarkEnd w:id="254"/>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276"/>
      </w:tblGrid>
      <w:tr>
        <w:tc>
          <w:tcPr>
            <w:tcW w:w="4961" w:type="dxa"/>
          </w:tcPr>
          <w:p>
            <w:pPr>
              <w:pStyle w:val="yTable"/>
              <w:tabs>
                <w:tab w:val="left" w:pos="283"/>
                <w:tab w:val="left" w:pos="709"/>
              </w:tabs>
              <w:ind w:left="709" w:hanging="709"/>
            </w:pPr>
            <w:r>
              <w:tab/>
              <w:t>(a)</w:t>
            </w:r>
            <w:r>
              <w:tab/>
              <w:t>in the case of land used as a home for the aged —</w:t>
            </w:r>
          </w:p>
        </w:tc>
        <w:tc>
          <w:tcPr>
            <w:tcW w:w="1276" w:type="dxa"/>
          </w:tcPr>
          <w:p>
            <w:pPr>
              <w:pStyle w:val="yTable"/>
              <w:rPr>
                <w:spacing w:val="-1"/>
              </w:rPr>
            </w:pPr>
          </w:p>
        </w:tc>
      </w:tr>
      <w:tr>
        <w:tc>
          <w:tcPr>
            <w:tcW w:w="4961"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p>
        </w:tc>
        <w:tc>
          <w:tcPr>
            <w:tcW w:w="1276" w:type="dxa"/>
          </w:tcPr>
          <w:p>
            <w:pPr>
              <w:pStyle w:val="yTable"/>
              <w:rPr>
                <w:spacing w:val="-1"/>
              </w:rPr>
            </w:pPr>
            <w:r>
              <w:rPr>
                <w:spacing w:val="-1"/>
              </w:rPr>
              <w:br/>
              <w:t>$142.90</w:t>
            </w:r>
          </w:p>
        </w:tc>
      </w:tr>
      <w:tr>
        <w:trPr>
          <w:cantSplit/>
        </w:trPr>
        <w:tc>
          <w:tcPr>
            <w:tcW w:w="4961" w:type="dxa"/>
          </w:tcPr>
          <w:p>
            <w:pPr>
              <w:pStyle w:val="yTable"/>
              <w:tabs>
                <w:tab w:val="left" w:pos="992"/>
              </w:tabs>
              <w:ind w:left="992" w:hanging="992"/>
              <w:rPr>
                <w:spacing w:val="-1"/>
              </w:rPr>
            </w:pPr>
            <w:r>
              <w:rPr>
                <w:spacing w:val="-1"/>
              </w:rPr>
              <w:tab/>
              <w:t>for each additional major fixture that discharges into the sewer .....….................</w:t>
            </w:r>
          </w:p>
        </w:tc>
        <w:tc>
          <w:tcPr>
            <w:tcW w:w="1276" w:type="dxa"/>
          </w:tcPr>
          <w:p>
            <w:pPr>
              <w:pStyle w:val="yTable"/>
              <w:rPr>
                <w:spacing w:val="-1"/>
              </w:rPr>
            </w:pPr>
            <w:r>
              <w:rPr>
                <w:spacing w:val="-1"/>
              </w:rPr>
              <w:br/>
              <w:t>$62.85</w:t>
            </w:r>
          </w:p>
        </w:tc>
      </w:tr>
      <w:tr>
        <w:trPr>
          <w:cantSplit/>
        </w:trPr>
        <w:tc>
          <w:tcPr>
            <w:tcW w:w="4961" w:type="dxa"/>
          </w:tcPr>
          <w:p>
            <w:pPr>
              <w:pStyle w:val="yTable"/>
              <w:tabs>
                <w:tab w:val="left" w:pos="283"/>
                <w:tab w:val="left" w:pos="709"/>
              </w:tabs>
              <w:ind w:left="709" w:right="-7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rPr>
                <w:spacing w:val="-1"/>
              </w:rPr>
            </w:pPr>
            <w:r>
              <w:rPr>
                <w:spacing w:val="-1"/>
              </w:rPr>
              <w:br/>
              <w:t>$142.90</w:t>
            </w:r>
          </w:p>
        </w:tc>
      </w:tr>
    </w:tbl>
    <w:p>
      <w:pPr>
        <w:pStyle w:val="yHeading5"/>
        <w:outlineLvl w:val="9"/>
      </w:pPr>
      <w:bookmarkStart w:id="255" w:name="_Toc118860120"/>
      <w:r>
        <w:t>2.</w:t>
      </w:r>
      <w:r>
        <w:tab/>
        <w:t>Connected country exempt</w:t>
      </w:r>
      <w:bookmarkEnd w:id="255"/>
    </w:p>
    <w:p>
      <w:pPr>
        <w:pStyle w:val="ySubsection"/>
      </w:pPr>
      <w:r>
        <w:tab/>
      </w:r>
      <w:r>
        <w:tab/>
        <w:t>In respect of land in a country sewerage area that is classified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Institutional/Public, an amount of —</w:t>
            </w:r>
          </w:p>
        </w:tc>
        <w:tc>
          <w:tcPr>
            <w:tcW w:w="1417" w:type="dxa"/>
          </w:tcPr>
          <w:p>
            <w:pPr>
              <w:pStyle w:val="yTable"/>
              <w:rPr>
                <w:spacing w:val="-1"/>
              </w:rPr>
            </w:pPr>
          </w:p>
        </w:tc>
      </w:tr>
      <w:tr>
        <w:tc>
          <w:tcPr>
            <w:tcW w:w="4820"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$142.90</w:t>
            </w:r>
          </w:p>
        </w:tc>
      </w:tr>
      <w:tr>
        <w:tc>
          <w:tcPr>
            <w:tcW w:w="4820" w:type="dxa"/>
          </w:tcPr>
          <w:p>
            <w:pPr>
              <w:pStyle w:val="yTable"/>
              <w:tabs>
                <w:tab w:val="left" w:pos="992"/>
              </w:tabs>
              <w:ind w:left="99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ind w:right="283"/>
              <w:jc w:val="right"/>
              <w:rPr>
                <w:spacing w:val="-1"/>
              </w:rPr>
            </w:pPr>
            <w:r>
              <w:rPr>
                <w:spacing w:val="-1"/>
              </w:rPr>
              <w:br/>
              <w:t>$62.85</w:t>
            </w:r>
          </w:p>
        </w:tc>
      </w:tr>
      <w:tr>
        <w:tc>
          <w:tcPr>
            <w:tcW w:w="4820" w:type="dxa"/>
          </w:tcPr>
          <w:p>
            <w:pPr>
              <w:pStyle w:val="yTable"/>
              <w:tabs>
                <w:tab w:val="left" w:pos="283"/>
                <w:tab w:val="left" w:pos="709"/>
              </w:tabs>
              <w:ind w:left="709" w:right="-72" w:hanging="709"/>
            </w:pPr>
            <w:r>
              <w:rPr>
                <w:spacing w:val="-1"/>
              </w:rPr>
              <w:tab/>
              <w:t>(b)</w:t>
            </w:r>
            <w:r>
              <w:rPr>
                <w:spacing w:val="-1"/>
              </w:rPr>
              <w:tab/>
            </w:r>
            <w:r>
              <w:t>Charitable</w:t>
            </w:r>
            <w:r>
              <w:rPr>
                <w:spacing w:val="-1"/>
              </w:rPr>
              <w:t xml:space="preserve"> Purposes, an amount of —</w:t>
            </w:r>
          </w:p>
        </w:tc>
        <w:tc>
          <w:tcPr>
            <w:tcW w:w="1417" w:type="dxa"/>
          </w:tcPr>
          <w:p>
            <w:pPr>
              <w:pStyle w:val="yTable"/>
              <w:rPr>
                <w:spacing w:val="-1"/>
              </w:rPr>
            </w:pPr>
          </w:p>
        </w:tc>
      </w:tr>
      <w:tr>
        <w:tc>
          <w:tcPr>
            <w:tcW w:w="4820"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$142.90</w:t>
            </w:r>
          </w:p>
        </w:tc>
      </w:tr>
      <w:tr>
        <w:tc>
          <w:tcPr>
            <w:tcW w:w="4820" w:type="dxa"/>
          </w:tcPr>
          <w:p>
            <w:pPr>
              <w:pStyle w:val="yTable"/>
              <w:tabs>
                <w:tab w:val="left" w:pos="992"/>
              </w:tabs>
              <w:ind w:left="99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ind w:right="283"/>
              <w:jc w:val="right"/>
              <w:rPr>
                <w:spacing w:val="-1"/>
              </w:rPr>
            </w:pPr>
            <w:r>
              <w:rPr>
                <w:spacing w:val="-1"/>
              </w:rPr>
              <w:br/>
              <w:t>$62.85</w:t>
            </w:r>
          </w:p>
        </w:tc>
      </w:tr>
      <w:tr>
        <w:trPr>
          <w:cantSplit/>
        </w:trPr>
        <w:tc>
          <w:tcPr>
            <w:tcW w:w="4820" w:type="dxa"/>
          </w:tcPr>
          <w:p>
            <w:pPr>
              <w:pStyle w:val="yTable"/>
              <w:tabs>
                <w:tab w:val="left" w:pos="283"/>
                <w:tab w:val="left" w:pos="709"/>
              </w:tabs>
              <w:ind w:left="709" w:right="-72" w:hanging="709"/>
            </w:pPr>
            <w:r>
              <w:rPr>
                <w:spacing w:val="-1"/>
              </w:rPr>
              <w:tab/>
              <w:t>(c)</w:t>
            </w:r>
            <w:r>
              <w:rPr>
                <w:spacing w:val="-1"/>
              </w:rPr>
              <w:tab/>
            </w:r>
            <w:r>
              <w:t>General</w:t>
            </w:r>
            <w:r>
              <w:rPr>
                <w:spacing w:val="-1"/>
              </w:rPr>
              <w:t xml:space="preserve"> Exempt, an amount for each connection to the sewer of ...........................</w:t>
            </w:r>
          </w:p>
        </w:tc>
        <w:tc>
          <w:tcPr>
            <w:tcW w:w="1417" w:type="dxa"/>
          </w:tcPr>
          <w:p>
            <w:pPr>
              <w:pStyle w:val="yTable"/>
              <w:ind w:right="283"/>
              <w:jc w:val="right"/>
              <w:rPr>
                <w:spacing w:val="-1"/>
              </w:rPr>
            </w:pPr>
            <w:r>
              <w:rPr>
                <w:spacing w:val="-1"/>
              </w:rPr>
              <w:br/>
              <w:t>$794.10</w:t>
            </w:r>
          </w:p>
        </w:tc>
      </w:tr>
    </w:tbl>
    <w:p>
      <w:pPr>
        <w:pStyle w:val="yHeading5"/>
        <w:outlineLvl w:val="9"/>
      </w:pPr>
      <w:bookmarkStart w:id="256" w:name="_Toc118860121"/>
      <w:r>
        <w:t>3.</w:t>
      </w:r>
      <w:r>
        <w:tab/>
        <w:t>Strata</w:t>
      </w:r>
      <w:r>
        <w:noBreakHyphen/>
        <w:t>titled caravan bay</w:t>
      </w:r>
      <w:bookmarkEnd w:id="256"/>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5387"/>
              </w:tabs>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1417" w:type="dxa"/>
          </w:tcPr>
          <w:p>
            <w:pPr>
              <w:pStyle w:val="yTable"/>
              <w:spacing w:before="0"/>
              <w:ind w:right="284"/>
              <w:jc w:val="right"/>
              <w:rPr>
                <w:spacing w:val="-1"/>
              </w:rPr>
            </w:pPr>
            <w:r>
              <w:rPr>
                <w:spacing w:val="-1"/>
              </w:rPr>
              <w:br/>
            </w:r>
            <w:r>
              <w:rPr>
                <w:spacing w:val="-1"/>
              </w:rPr>
              <w:br/>
              <w:t>$175.60</w:t>
            </w:r>
          </w:p>
        </w:tc>
      </w:tr>
    </w:tbl>
    <w:p>
      <w:pPr>
        <w:pStyle w:val="yHeading5"/>
        <w:outlineLvl w:val="9"/>
      </w:pPr>
      <w:bookmarkStart w:id="257" w:name="_Toc118860122"/>
      <w:r>
        <w:t>4.</w:t>
      </w:r>
      <w:r>
        <w:tab/>
        <w:t>Strata</w:t>
      </w:r>
      <w:r>
        <w:noBreakHyphen/>
        <w:t>titled storage unit and strata</w:t>
      </w:r>
      <w:r>
        <w:noBreakHyphen/>
        <w:t>titled parking bay</w:t>
      </w:r>
      <w:bookmarkEnd w:id="257"/>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5387"/>
              </w:tabs>
              <w:spacing w:before="0"/>
              <w:ind w:left="40"/>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17" w:type="dxa"/>
          </w:tcPr>
          <w:p>
            <w:pPr>
              <w:pStyle w:val="yTable"/>
              <w:spacing w:before="0"/>
              <w:ind w:right="284"/>
              <w:jc w:val="right"/>
              <w:rPr>
                <w:spacing w:val="-1"/>
              </w:rPr>
            </w:pPr>
            <w:r>
              <w:rPr>
                <w:spacing w:val="-1"/>
              </w:rPr>
              <w:br/>
            </w:r>
            <w:r>
              <w:rPr>
                <w:spacing w:val="-1"/>
              </w:rPr>
              <w:br/>
              <w:t>$52.60</w:t>
            </w:r>
          </w:p>
        </w:tc>
      </w:tr>
    </w:tbl>
    <w:p>
      <w:pPr>
        <w:pStyle w:val="yHeading5"/>
        <w:outlineLvl w:val="9"/>
      </w:pPr>
      <w:bookmarkStart w:id="258" w:name="_Toc118860123"/>
      <w:r>
        <w:t>5.</w:t>
      </w:r>
      <w:r>
        <w:tab/>
        <w:t>Commercial or Industrial strata</w:t>
      </w:r>
      <w:r>
        <w:noBreakHyphen/>
        <w:t>titled unit (except a storage unit or parking bay)</w:t>
      </w:r>
      <w:bookmarkEnd w:id="258"/>
    </w:p>
    <w:p>
      <w:pPr>
        <w:pStyle w:val="ySubsection"/>
      </w:pPr>
      <w:r>
        <w:tab/>
      </w:r>
      <w:r>
        <w:tab/>
        <w:t>In respect of land that —</w:t>
      </w:r>
    </w:p>
    <w:p>
      <w:pPr>
        <w:pStyle w:val="yIndenta"/>
      </w:pPr>
      <w:r>
        <w:tab/>
        <w:t>(a)</w:t>
      </w:r>
      <w:r>
        <w:tab/>
        <w:t>is classified Commercial or Industrial;</w:t>
      </w:r>
    </w:p>
    <w:p>
      <w:pPr>
        <w:pStyle w:val="yIndenta"/>
      </w:pPr>
      <w:r>
        <w:tab/>
        <w:t>(b)</w:t>
      </w:r>
      <w:r>
        <w:tab/>
        <w:t xml:space="preserve">comprises a unit that is a lot within the meaning of the </w:t>
      </w:r>
      <w:r>
        <w:rPr>
          <w:i/>
        </w:rPr>
        <w:t>Strata Titles Act 1985</w:t>
      </w:r>
      <w:r>
        <w:t>;</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p>
      <w:pPr>
        <w:pStyle w:val="ySubsection"/>
      </w:pPr>
      <w:r>
        <w:rPr>
          <w:spacing w:val="-1"/>
        </w:rPr>
        <w:tab/>
      </w:r>
      <w:r>
        <w:rPr>
          <w:spacing w:val="-1"/>
        </w:rPr>
        <w:tab/>
        <w:t xml:space="preserve">and </w:t>
      </w:r>
      <w:r>
        <w:t>where</w:t>
      </w:r>
      <w:r>
        <w:rPr>
          <w:spacing w:val="-1"/>
        </w:rPr>
        <w:t xml:space="preserve"> the total number of major fixtures shared by all the units on the relevant strata plan is less than the number of those units .. $320.70</w:t>
      </w:r>
    </w:p>
    <w:p>
      <w:pPr>
        <w:pStyle w:val="yHeading5"/>
        <w:outlineLvl w:val="9"/>
      </w:pPr>
      <w:bookmarkStart w:id="259" w:name="_Toc118860124"/>
      <w:r>
        <w:t>6.</w:t>
      </w:r>
      <w:r>
        <w:tab/>
        <w:t>Land from which industrial waste is discharged into a sewer of the Corporation in the metropolitan area</w:t>
      </w:r>
      <w:bookmarkEnd w:id="259"/>
    </w:p>
    <w:p>
      <w:pPr>
        <w:pStyle w:val="ySubsection"/>
      </w:pPr>
      <w:r>
        <w:tab/>
      </w:r>
      <w:r>
        <w:tab/>
        <w:t>Discharge pursuant to a permit classified by the Corporation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pPr>
            <w:r>
              <w:t>$167.00</w:t>
            </w:r>
          </w:p>
        </w:tc>
      </w:tr>
      <w:tr>
        <w:tc>
          <w:tcPr>
            <w:tcW w:w="4820"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pPr>
            <w:r>
              <w:t>$167.00</w:t>
            </w:r>
          </w:p>
        </w:tc>
      </w:tr>
      <w:tr>
        <w:tc>
          <w:tcPr>
            <w:tcW w:w="4820"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pPr>
            <w:r>
              <w:t>$167.00</w:t>
            </w:r>
          </w:p>
        </w:tc>
      </w:tr>
    </w:tbl>
    <w:p>
      <w:pPr>
        <w:pStyle w:val="yHeading5"/>
        <w:outlineLvl w:val="9"/>
      </w:pPr>
      <w:bookmarkStart w:id="260" w:name="_Toc118860125"/>
      <w:r>
        <w:t>7.</w:t>
      </w:r>
      <w:r>
        <w:tab/>
        <w:t>Land from which industrial waste is discharged into a sewer of the Corporation outside the metropolitan area</w:t>
      </w:r>
      <w:bookmarkEnd w:id="260"/>
    </w:p>
    <w:p>
      <w:pPr>
        <w:pStyle w:val="ySubsection"/>
      </w:pPr>
      <w:r>
        <w:tab/>
      </w:r>
      <w:r>
        <w:tab/>
        <w:t>Discharge pursuant to a permit classified by the Corporation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rPr>
                <w:spacing w:val="-1"/>
              </w:rPr>
            </w:pPr>
            <w:r>
              <w:rPr>
                <w:spacing w:val="-1"/>
              </w:rPr>
              <w:t>$</w:t>
            </w:r>
            <w:r>
              <w:t>167</w:t>
            </w:r>
            <w:r>
              <w:rPr>
                <w:spacing w:val="-1"/>
              </w:rPr>
              <w:t>.00</w:t>
            </w:r>
          </w:p>
        </w:tc>
      </w:tr>
      <w:tr>
        <w:tc>
          <w:tcPr>
            <w:tcW w:w="4820"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rPr>
                <w:spacing w:val="-1"/>
              </w:rPr>
            </w:pPr>
            <w:r>
              <w:rPr>
                <w:spacing w:val="-1"/>
              </w:rPr>
              <w:t>$167.00</w:t>
            </w:r>
          </w:p>
        </w:tc>
      </w:tr>
      <w:tr>
        <w:tc>
          <w:tcPr>
            <w:tcW w:w="4820"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rPr>
                <w:spacing w:val="-1"/>
              </w:rPr>
            </w:pPr>
            <w:r>
              <w:rPr>
                <w:spacing w:val="-1"/>
              </w:rPr>
              <w:t>$</w:t>
            </w:r>
            <w:r>
              <w:t>167</w:t>
            </w:r>
            <w:r>
              <w:rPr>
                <w:spacing w:val="-1"/>
              </w:rPr>
              <w:t>.00</w:t>
            </w:r>
          </w:p>
        </w:tc>
      </w:tr>
    </w:tbl>
    <w:p>
      <w:pPr>
        <w:pStyle w:val="yFootnotesection"/>
      </w:pPr>
      <w:r>
        <w:tab/>
        <w:t>[Division 1 inserted in Gazette 1 Jul 2005 p. 3045-7.]</w:t>
      </w:r>
    </w:p>
    <w:p>
      <w:pPr>
        <w:pStyle w:val="yHeading3"/>
        <w:outlineLvl w:val="9"/>
      </w:pPr>
      <w:bookmarkStart w:id="261" w:name="_Toc118860126"/>
      <w:r>
        <w:t>Division 2 — Variable charges and charges by way of a rate</w:t>
      </w:r>
      <w:bookmarkEnd w:id="261"/>
    </w:p>
    <w:p>
      <w:pPr>
        <w:pStyle w:val="yHeading5"/>
        <w:outlineLvl w:val="9"/>
      </w:pPr>
      <w:bookmarkStart w:id="262" w:name="_Toc118860127"/>
      <w:r>
        <w:t>8.</w:t>
      </w:r>
      <w:r>
        <w:tab/>
        <w:t>Metropolitan residential</w:t>
      </w:r>
      <w:bookmarkEnd w:id="262"/>
    </w:p>
    <w:p>
      <w:pPr>
        <w:pStyle w:val="ySubsection"/>
      </w:pPr>
      <w:r>
        <w:tab/>
      </w:r>
      <w:r>
        <w:tab/>
        <w:t>In respect of each residential property in the metropolitan area not being —</w:t>
      </w:r>
    </w:p>
    <w:p>
      <w:pPr>
        <w:pStyle w:val="yIndenta"/>
      </w:pPr>
      <w:r>
        <w:tab/>
        <w:t>(a)</w:t>
      </w:r>
      <w:r>
        <w:tab/>
        <w:t>subject to a charge under item 1 or 3; or</w:t>
      </w:r>
    </w:p>
    <w:p>
      <w:pPr>
        <w:pStyle w:val="yIndenta"/>
      </w:pPr>
      <w:r>
        <w:tab/>
        <w:t>(b)</w:t>
      </w:r>
      <w:r>
        <w:tab/>
        <w:t>a caravan park or a nursing home,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693"/>
        <w:gridCol w:w="2268"/>
      </w:tblGrid>
      <w:tr>
        <w:tc>
          <w:tcPr>
            <w:tcW w:w="2693" w:type="dxa"/>
          </w:tcPr>
          <w:p>
            <w:pPr>
              <w:pStyle w:val="yTable"/>
              <w:spacing w:before="0"/>
              <w:ind w:left="142" w:hanging="85"/>
              <w:rPr>
                <w:spacing w:val="-1"/>
              </w:rPr>
            </w:pPr>
            <w:r>
              <w:rPr>
                <w:spacing w:val="-1"/>
              </w:rPr>
              <w:t>up to $9 300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5.330 cents/$ of GRV</w:t>
            </w:r>
          </w:p>
        </w:tc>
      </w:tr>
      <w:tr>
        <w:tc>
          <w:tcPr>
            <w:tcW w:w="2693" w:type="dxa"/>
          </w:tcPr>
          <w:p>
            <w:pPr>
              <w:pStyle w:val="yTable"/>
              <w:spacing w:before="0"/>
              <w:ind w:left="142" w:hanging="85"/>
              <w:rPr>
                <w:spacing w:val="-1"/>
              </w:rPr>
            </w:pPr>
            <w:r>
              <w:rPr>
                <w:spacing w:val="-1"/>
              </w:rPr>
              <w:t>over $9 300 but not 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3.240 cents/$ of GRV</w:t>
            </w:r>
          </w:p>
        </w:tc>
      </w:tr>
      <w:tr>
        <w:tc>
          <w:tcPr>
            <w:tcW w:w="2693" w:type="dxa"/>
          </w:tcPr>
          <w:p>
            <w:pPr>
              <w:pStyle w:val="yTable"/>
              <w:spacing w:before="0"/>
              <w:ind w:left="142" w:hanging="85"/>
              <w:rPr>
                <w:spacing w:val="-1"/>
              </w:rPr>
            </w:pPr>
            <w:r>
              <w:rPr>
                <w:spacing w:val="-1"/>
              </w:rPr>
              <w:t>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1.450 cents/$ of GRV</w:t>
            </w:r>
          </w:p>
        </w:tc>
      </w:tr>
      <w:tr>
        <w:tc>
          <w:tcPr>
            <w:tcW w:w="2693" w:type="dxa"/>
          </w:tcPr>
          <w:p>
            <w:pPr>
              <w:pStyle w:val="yTable"/>
              <w:spacing w:before="0"/>
              <w:ind w:left="142" w:hanging="85"/>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$241.30</w:t>
            </w:r>
          </w:p>
        </w:tc>
      </w:tr>
    </w:tbl>
    <w:p>
      <w:pPr>
        <w:pStyle w:val="yHeading5"/>
        <w:outlineLvl w:val="9"/>
      </w:pPr>
      <w:bookmarkStart w:id="263" w:name="_Toc118860128"/>
      <w:r>
        <w:t>9.</w:t>
      </w:r>
      <w:r>
        <w:tab/>
        <w:t>Vacant metropolitan non</w:t>
      </w:r>
      <w:r>
        <w:noBreakHyphen/>
        <w:t>residential</w:t>
      </w:r>
      <w:bookmarkEnd w:id="263"/>
    </w:p>
    <w:p>
      <w:pPr>
        <w:pStyle w:val="ySubsection"/>
      </w:pPr>
      <w:r>
        <w:tab/>
      </w:r>
      <w:r>
        <w:tab/>
        <w:t>In respect of vacant land in the metropolitan area not being —</w:t>
      </w:r>
    </w:p>
    <w:p>
      <w:pPr>
        <w:pStyle w:val="yIndenta"/>
      </w:pPr>
      <w:r>
        <w:tab/>
        <w:t>(a)</w:t>
      </w:r>
      <w:r>
        <w:tab/>
        <w:t>land comprised in a residential property;</w:t>
      </w:r>
    </w:p>
    <w:p>
      <w:pPr>
        <w:pStyle w:val="yIndenta"/>
      </w:pPr>
      <w:r>
        <w:tab/>
        <w:t>(b)</w:t>
      </w:r>
      <w:r>
        <w:tab/>
        <w:t>a nursing home;</w:t>
      </w:r>
    </w:p>
    <w:p>
      <w:pPr>
        <w:pStyle w:val="yIndenta"/>
      </w:pPr>
      <w:r>
        <w:tab/>
        <w:t>(c)</w:t>
      </w:r>
      <w:r>
        <w:tab/>
        <w:t>a caravan park; or</w:t>
      </w:r>
    </w:p>
    <w:p>
      <w:pPr>
        <w:pStyle w:val="yIndenta"/>
      </w:pPr>
      <w:r>
        <w:tab/>
        <w:t>(d)</w:t>
      </w:r>
      <w:r>
        <w:tab/>
        <w:t>land referred to in item 1 or 3,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835"/>
        <w:gridCol w:w="2268"/>
      </w:tblGrid>
      <w:tr>
        <w:tc>
          <w:tcPr>
            <w:tcW w:w="2835" w:type="dxa"/>
          </w:tcPr>
          <w:p>
            <w:pPr>
              <w:pStyle w:val="yTable"/>
              <w:spacing w:before="0"/>
              <w:ind w:left="142" w:hanging="85"/>
              <w:rPr>
                <w:spacing w:val="-1"/>
              </w:rPr>
            </w:pPr>
            <w:r>
              <w:rPr>
                <w:spacing w:val="-1"/>
              </w:rPr>
              <w:t>Up to $12 400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2.350 cents/$ of GRV</w:t>
            </w:r>
          </w:p>
        </w:tc>
      </w:tr>
      <w:tr>
        <w:tc>
          <w:tcPr>
            <w:tcW w:w="2835" w:type="dxa"/>
          </w:tcPr>
          <w:p>
            <w:pPr>
              <w:pStyle w:val="yTable"/>
              <w:spacing w:before="0"/>
              <w:ind w:left="142" w:hanging="85"/>
              <w:rPr>
                <w:spacing w:val="-1"/>
              </w:rPr>
            </w:pPr>
            <w:r>
              <w:rPr>
                <w:spacing w:val="-1"/>
              </w:rPr>
              <w:t>Over $12 400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2.330 cents/$ of GRV</w:t>
            </w:r>
          </w:p>
        </w:tc>
      </w:tr>
      <w:tr>
        <w:tc>
          <w:tcPr>
            <w:tcW w:w="2835" w:type="dxa"/>
          </w:tcPr>
          <w:p>
            <w:pPr>
              <w:pStyle w:val="yTable"/>
              <w:spacing w:before="0"/>
              <w:ind w:left="57"/>
              <w:rPr>
                <w:spacing w:val="-1"/>
              </w:rPr>
            </w:pPr>
            <w:r>
              <w:rPr>
                <w:spacing w:val="-1"/>
              </w:rPr>
              <w:t>Subject to a minimum in respect of any vacant land the subject of a separate assessment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$181.60</w:t>
            </w:r>
          </w:p>
        </w:tc>
      </w:tr>
    </w:tbl>
    <w:p>
      <w:pPr>
        <w:pStyle w:val="yHeading5"/>
        <w:outlineLvl w:val="9"/>
      </w:pPr>
      <w:bookmarkStart w:id="264" w:name="_Toc118860129"/>
      <w:r>
        <w:t>10.</w:t>
      </w:r>
      <w:r>
        <w:tab/>
        <w:t>Country</w:t>
      </w:r>
      <w:bookmarkEnd w:id="264"/>
    </w:p>
    <w:p>
      <w:pPr>
        <w:pStyle w:val="ySubsection"/>
      </w:pPr>
      <w:r>
        <w:tab/>
      </w:r>
      <w:r>
        <w:tab/>
        <w:t>In respect of land in a country sewerage area referred to in column 1 of the following Table, not being land referred to in Division 1 or Division 7 —</w:t>
      </w:r>
    </w:p>
    <w:p>
      <w:pPr>
        <w:pStyle w:val="yIndenta"/>
      </w:pPr>
      <w:r>
        <w:tab/>
        <w:t>(a)</w:t>
      </w:r>
      <w:r>
        <w:tab/>
        <w:t>where the land is classified as Residential, an amount for each dollar of the GRV as set out in column 2 of the Table;</w:t>
      </w:r>
    </w:p>
    <w:p>
      <w:pPr>
        <w:pStyle w:val="yIndenta"/>
      </w:pPr>
      <w:r>
        <w:tab/>
        <w:t>(b)</w:t>
      </w:r>
      <w:r>
        <w:tab/>
        <w:t>where the land is not classified as Residential, an amount for each dollar of the GRV as set out in column 3 of the Table,</w:t>
      </w:r>
    </w:p>
    <w:p>
      <w:pPr>
        <w:pStyle w:val="ySubsection"/>
      </w:pPr>
      <w:r>
        <w:tab/>
      </w:r>
      <w:r>
        <w:tab/>
        <w:t>subject to a minimum in respect of any land the subject of a separate assessment of —</w:t>
      </w:r>
    </w:p>
    <w:tbl>
      <w:tblPr>
        <w:tblW w:w="0" w:type="auto"/>
        <w:tblInd w:w="993" w:type="dxa"/>
        <w:tblLayout w:type="fixed"/>
        <w:tblCellMar>
          <w:left w:w="142" w:type="dxa"/>
          <w:right w:w="142" w:type="dxa"/>
        </w:tblCellMar>
        <w:tblLook w:val="0000" w:firstRow="0" w:lastRow="0" w:firstColumn="0" w:lastColumn="0" w:noHBand="0" w:noVBand="0"/>
      </w:tblPr>
      <w:tblGrid>
        <w:gridCol w:w="4111"/>
        <w:gridCol w:w="2126"/>
      </w:tblGrid>
      <w:tr>
        <w:tc>
          <w:tcPr>
            <w:tcW w:w="4111" w:type="dxa"/>
          </w:tcPr>
          <w:p>
            <w:pPr>
              <w:pStyle w:val="yTable"/>
              <w:tabs>
                <w:tab w:val="left" w:pos="99"/>
                <w:tab w:val="left" w:pos="631"/>
              </w:tabs>
              <w:ind w:left="673" w:hanging="673"/>
            </w:pPr>
            <w:r>
              <w:tab/>
              <w:t>(c)</w:t>
            </w:r>
            <w:r>
              <w:tab/>
              <w:t>in the case of land classified as Residential ......................................</w:t>
            </w:r>
          </w:p>
        </w:tc>
        <w:tc>
          <w:tcPr>
            <w:tcW w:w="2126"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$241.30</w:t>
            </w:r>
          </w:p>
        </w:tc>
      </w:tr>
      <w:tr>
        <w:tc>
          <w:tcPr>
            <w:tcW w:w="4111" w:type="dxa"/>
          </w:tcPr>
          <w:p>
            <w:pPr>
              <w:pStyle w:val="yTable"/>
              <w:tabs>
                <w:tab w:val="left" w:pos="99"/>
                <w:tab w:val="left" w:pos="631"/>
              </w:tabs>
              <w:ind w:left="673" w:hanging="673"/>
            </w:pPr>
            <w:r>
              <w:tab/>
              <w:t>(d)</w:t>
            </w:r>
            <w:r>
              <w:tab/>
              <w:t>in the case of land classified as Vacant Land ...................................</w:t>
            </w:r>
          </w:p>
        </w:tc>
        <w:tc>
          <w:tcPr>
            <w:tcW w:w="2126"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$158.90</w:t>
            </w:r>
          </w:p>
        </w:tc>
      </w:tr>
      <w:tr>
        <w:trPr>
          <w:cantSplit/>
        </w:trPr>
        <w:tc>
          <w:tcPr>
            <w:tcW w:w="4111" w:type="dxa"/>
          </w:tcPr>
          <w:p>
            <w:pPr>
              <w:pStyle w:val="yTable"/>
              <w:tabs>
                <w:tab w:val="left" w:pos="99"/>
                <w:tab w:val="left" w:pos="631"/>
              </w:tabs>
              <w:ind w:left="673" w:hanging="673"/>
            </w:pPr>
            <w:r>
              <w:tab/>
              <w:t>(e)</w:t>
            </w:r>
            <w:r>
              <w:tab/>
              <w:t>in the case of land not classified as Residential or Vacant Land ……...</w:t>
            </w:r>
          </w:p>
        </w:tc>
        <w:tc>
          <w:tcPr>
            <w:tcW w:w="2126"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$516.00</w:t>
            </w:r>
          </w:p>
        </w:tc>
      </w:tr>
      <w:tr>
        <w:trPr>
          <w:cantSplit/>
        </w:trPr>
        <w:tc>
          <w:tcPr>
            <w:tcW w:w="4111" w:type="dxa"/>
          </w:tcPr>
          <w:p>
            <w:pPr>
              <w:pStyle w:val="yTable"/>
            </w:pPr>
            <w:r>
              <w:t>and subject to a maximum in respect of any land classified as Residential, or classified as Vacant Land and held for residential purposes ....................................</w:t>
            </w:r>
          </w:p>
        </w:tc>
        <w:tc>
          <w:tcPr>
            <w:tcW w:w="2126"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r>
            <w:r>
              <w:rPr>
                <w:spacing w:val="-1"/>
              </w:rPr>
              <w:br/>
            </w:r>
            <w:r>
              <w:rPr>
                <w:spacing w:val="-1"/>
              </w:rPr>
              <w:br/>
              <w:t>$612.40</w:t>
            </w:r>
          </w:p>
        </w:tc>
      </w:tr>
    </w:tbl>
    <w:p>
      <w:pPr>
        <w:pStyle w:val="zyMiscellaneousBody"/>
        <w:spacing w:before="0"/>
        <w:rPr>
          <w:sz w:val="16"/>
        </w:rPr>
      </w:pPr>
    </w:p>
    <w:tbl>
      <w:tblPr>
        <w:tblW w:w="0" w:type="auto"/>
        <w:tblInd w:w="967" w:type="dxa"/>
        <w:tblLayout w:type="fixed"/>
        <w:tblCellMar>
          <w:left w:w="141" w:type="dxa"/>
          <w:right w:w="141" w:type="dxa"/>
        </w:tblCellMar>
        <w:tblLook w:val="0000" w:firstRow="0" w:lastRow="0" w:firstColumn="0" w:lastColumn="0" w:noHBand="0" w:noVBand="0"/>
      </w:tblPr>
      <w:tblGrid>
        <w:gridCol w:w="2086"/>
        <w:gridCol w:w="2087"/>
        <w:gridCol w:w="2087"/>
      </w:tblGrid>
      <w:tr>
        <w:trPr>
          <w:cantSplit/>
          <w:trHeight w:val="850"/>
          <w:tblHeader/>
        </w:trPr>
        <w:tc>
          <w:tcPr>
            <w:tcW w:w="2086"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1</w:t>
            </w:r>
          </w:p>
          <w:p>
            <w:pPr>
              <w:pStyle w:val="yTable"/>
              <w:spacing w:before="20"/>
              <w:jc w:val="center"/>
              <w:rPr>
                <w:b/>
                <w:spacing w:val="-1"/>
                <w:sz w:val="20"/>
              </w:rPr>
            </w:pPr>
            <w:r>
              <w:rPr>
                <w:b/>
                <w:spacing w:val="-1"/>
                <w:sz w:val="20"/>
              </w:rPr>
              <w:t>Country sewerage area</w:t>
            </w:r>
          </w:p>
        </w:tc>
        <w:tc>
          <w:tcPr>
            <w:tcW w:w="2087"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20"/>
              <w:jc w:val="center"/>
              <w:rPr>
                <w:b/>
                <w:spacing w:val="-1"/>
                <w:sz w:val="20"/>
              </w:rPr>
            </w:pPr>
            <w:r>
              <w:rPr>
                <w:b/>
                <w:spacing w:val="-1"/>
                <w:sz w:val="20"/>
              </w:rPr>
              <w:t>cents/$ of GRV</w:t>
            </w:r>
          </w:p>
        </w:tc>
        <w:tc>
          <w:tcPr>
            <w:tcW w:w="2087"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20"/>
              <w:jc w:val="center"/>
              <w:rPr>
                <w:b/>
                <w:spacing w:val="-1"/>
                <w:sz w:val="20"/>
              </w:rPr>
            </w:pPr>
            <w:r>
              <w:rPr>
                <w:b/>
                <w:spacing w:val="-1"/>
                <w:sz w:val="20"/>
              </w:rPr>
              <w:t>cents/$ of GRV</w:t>
            </w:r>
          </w:p>
        </w:tc>
      </w:tr>
      <w:tr>
        <w:tc>
          <w:tcPr>
            <w:tcW w:w="2086" w:type="dxa"/>
          </w:tcPr>
          <w:p>
            <w:pPr>
              <w:pStyle w:val="yTable"/>
              <w:rPr>
                <w:sz w:val="20"/>
              </w:rPr>
            </w:pPr>
            <w:r>
              <w:rPr>
                <w:sz w:val="20"/>
              </w:rPr>
              <w:t>Albany</w:t>
            </w:r>
          </w:p>
        </w:tc>
        <w:tc>
          <w:tcPr>
            <w:tcW w:w="2087" w:type="dxa"/>
          </w:tcPr>
          <w:p>
            <w:pPr>
              <w:pStyle w:val="yTable"/>
              <w:tabs>
                <w:tab w:val="decimal" w:pos="758"/>
              </w:tabs>
              <w:rPr>
                <w:sz w:val="20"/>
              </w:rPr>
            </w:pPr>
            <w:r>
              <w:rPr>
                <w:sz w:val="20"/>
              </w:rPr>
              <w:t>9.693</w:t>
            </w:r>
          </w:p>
        </w:tc>
        <w:tc>
          <w:tcPr>
            <w:tcW w:w="2087" w:type="dxa"/>
          </w:tcPr>
          <w:p>
            <w:pPr>
              <w:pStyle w:val="yTable"/>
              <w:tabs>
                <w:tab w:val="decimal" w:pos="806"/>
              </w:tabs>
              <w:rPr>
                <w:sz w:val="20"/>
              </w:rPr>
            </w:pPr>
            <w:r>
              <w:rPr>
                <w:sz w:val="20"/>
              </w:rPr>
              <w:t>9.544</w:t>
            </w:r>
          </w:p>
        </w:tc>
      </w:tr>
      <w:tr>
        <w:tc>
          <w:tcPr>
            <w:tcW w:w="2086" w:type="dxa"/>
          </w:tcPr>
          <w:p>
            <w:pPr>
              <w:pStyle w:val="yTable"/>
              <w:rPr>
                <w:sz w:val="20"/>
              </w:rPr>
            </w:pPr>
            <w:r>
              <w:rPr>
                <w:sz w:val="20"/>
              </w:rPr>
              <w:t>Augusta</w:t>
            </w:r>
          </w:p>
        </w:tc>
        <w:tc>
          <w:tcPr>
            <w:tcW w:w="2087" w:type="dxa"/>
          </w:tcPr>
          <w:p>
            <w:pPr>
              <w:pStyle w:val="yTable"/>
              <w:tabs>
                <w:tab w:val="decimal" w:pos="758"/>
              </w:tabs>
              <w:rPr>
                <w:sz w:val="20"/>
              </w:rPr>
            </w:pPr>
            <w:r>
              <w:rPr>
                <w:sz w:val="20"/>
              </w:rPr>
              <w:t>7.188</w:t>
            </w:r>
          </w:p>
        </w:tc>
        <w:tc>
          <w:tcPr>
            <w:tcW w:w="2087" w:type="dxa"/>
          </w:tcPr>
          <w:p>
            <w:pPr>
              <w:pStyle w:val="yTable"/>
              <w:tabs>
                <w:tab w:val="decimal" w:pos="806"/>
              </w:tabs>
              <w:rPr>
                <w:sz w:val="20"/>
              </w:rPr>
            </w:pPr>
            <w:r>
              <w:rPr>
                <w:sz w:val="20"/>
              </w:rPr>
              <w:t>3.257</w:t>
            </w:r>
          </w:p>
        </w:tc>
      </w:tr>
      <w:tr>
        <w:tc>
          <w:tcPr>
            <w:tcW w:w="2086" w:type="dxa"/>
          </w:tcPr>
          <w:p>
            <w:pPr>
              <w:pStyle w:val="yTable"/>
              <w:rPr>
                <w:sz w:val="20"/>
              </w:rPr>
            </w:pPr>
            <w:r>
              <w:rPr>
                <w:sz w:val="20"/>
              </w:rPr>
              <w:t>Australind</w:t>
            </w:r>
          </w:p>
        </w:tc>
        <w:tc>
          <w:tcPr>
            <w:tcW w:w="2087" w:type="dxa"/>
          </w:tcPr>
          <w:p>
            <w:pPr>
              <w:pStyle w:val="yTable"/>
              <w:tabs>
                <w:tab w:val="decimal" w:pos="758"/>
              </w:tabs>
              <w:rPr>
                <w:sz w:val="20"/>
              </w:rPr>
            </w:pPr>
            <w:r>
              <w:rPr>
                <w:sz w:val="20"/>
              </w:rPr>
              <w:t>7.443</w:t>
            </w:r>
          </w:p>
        </w:tc>
        <w:tc>
          <w:tcPr>
            <w:tcW w:w="2087" w:type="dxa"/>
          </w:tcPr>
          <w:p>
            <w:pPr>
              <w:pStyle w:val="yTable"/>
              <w:tabs>
                <w:tab w:val="decimal" w:pos="806"/>
              </w:tabs>
              <w:rPr>
                <w:sz w:val="20"/>
              </w:rPr>
            </w:pPr>
            <w:r>
              <w:rPr>
                <w:sz w:val="20"/>
              </w:rPr>
              <w:t>1.759</w:t>
            </w:r>
          </w:p>
        </w:tc>
      </w:tr>
      <w:tr>
        <w:tc>
          <w:tcPr>
            <w:tcW w:w="2086" w:type="dxa"/>
          </w:tcPr>
          <w:p>
            <w:pPr>
              <w:pStyle w:val="yTable"/>
              <w:rPr>
                <w:sz w:val="20"/>
              </w:rPr>
            </w:pPr>
            <w:r>
              <w:rPr>
                <w:sz w:val="20"/>
              </w:rPr>
              <w:t>Beverley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Binningup</w:t>
            </w:r>
          </w:p>
        </w:tc>
        <w:tc>
          <w:tcPr>
            <w:tcW w:w="2087" w:type="dxa"/>
          </w:tcPr>
          <w:p>
            <w:pPr>
              <w:pStyle w:val="yTable"/>
              <w:tabs>
                <w:tab w:val="decimal" w:pos="758"/>
              </w:tabs>
              <w:rPr>
                <w:sz w:val="20"/>
              </w:rPr>
            </w:pPr>
            <w:r>
              <w:rPr>
                <w:sz w:val="20"/>
              </w:rPr>
              <w:t>11.725</w:t>
            </w:r>
          </w:p>
        </w:tc>
        <w:tc>
          <w:tcPr>
            <w:tcW w:w="2087" w:type="dxa"/>
          </w:tcPr>
          <w:p>
            <w:pPr>
              <w:pStyle w:val="yTable"/>
              <w:tabs>
                <w:tab w:val="decimal" w:pos="806"/>
              </w:tabs>
              <w:rPr>
                <w:sz w:val="20"/>
              </w:rPr>
            </w:pPr>
            <w:r>
              <w:rPr>
                <w:sz w:val="20"/>
              </w:rPr>
              <w:t>5.700</w:t>
            </w:r>
          </w:p>
        </w:tc>
      </w:tr>
      <w:tr>
        <w:tc>
          <w:tcPr>
            <w:tcW w:w="2086" w:type="dxa"/>
          </w:tcPr>
          <w:p>
            <w:pPr>
              <w:pStyle w:val="yTable"/>
              <w:rPr>
                <w:sz w:val="20"/>
              </w:rPr>
            </w:pPr>
            <w:r>
              <w:rPr>
                <w:sz w:val="20"/>
              </w:rPr>
              <w:t>Boddington</w:t>
            </w:r>
          </w:p>
        </w:tc>
        <w:tc>
          <w:tcPr>
            <w:tcW w:w="2087" w:type="dxa"/>
          </w:tcPr>
          <w:p>
            <w:pPr>
              <w:pStyle w:val="yTable"/>
              <w:tabs>
                <w:tab w:val="decimal" w:pos="758"/>
              </w:tabs>
              <w:rPr>
                <w:sz w:val="20"/>
              </w:rPr>
            </w:pPr>
            <w:r>
              <w:rPr>
                <w:sz w:val="20"/>
              </w:rPr>
              <w:t>9.800</w:t>
            </w:r>
          </w:p>
        </w:tc>
        <w:tc>
          <w:tcPr>
            <w:tcW w:w="2087" w:type="dxa"/>
          </w:tcPr>
          <w:p>
            <w:pPr>
              <w:pStyle w:val="yTable"/>
              <w:tabs>
                <w:tab w:val="decimal" w:pos="806"/>
              </w:tabs>
              <w:rPr>
                <w:sz w:val="20"/>
              </w:rPr>
            </w:pPr>
            <w:r>
              <w:rPr>
                <w:sz w:val="20"/>
              </w:rPr>
              <w:t>4.067</w:t>
            </w:r>
          </w:p>
        </w:tc>
      </w:tr>
      <w:tr>
        <w:tc>
          <w:tcPr>
            <w:tcW w:w="2086" w:type="dxa"/>
          </w:tcPr>
          <w:p>
            <w:pPr>
              <w:pStyle w:val="yTable"/>
              <w:rPr>
                <w:sz w:val="20"/>
              </w:rPr>
            </w:pPr>
            <w:r>
              <w:rPr>
                <w:sz w:val="20"/>
              </w:rPr>
              <w:t>Boyanup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Bremer Bay</w:t>
            </w:r>
          </w:p>
        </w:tc>
        <w:tc>
          <w:tcPr>
            <w:tcW w:w="2087" w:type="dxa"/>
          </w:tcPr>
          <w:p>
            <w:pPr>
              <w:pStyle w:val="yTable"/>
              <w:tabs>
                <w:tab w:val="decimal" w:pos="758"/>
              </w:tabs>
              <w:rPr>
                <w:sz w:val="20"/>
              </w:rPr>
            </w:pPr>
            <w:r>
              <w:rPr>
                <w:sz w:val="20"/>
              </w:rPr>
              <w:t>7.811</w:t>
            </w:r>
          </w:p>
        </w:tc>
        <w:tc>
          <w:tcPr>
            <w:tcW w:w="2087" w:type="dxa"/>
          </w:tcPr>
          <w:p>
            <w:pPr>
              <w:pStyle w:val="yTable"/>
              <w:tabs>
                <w:tab w:val="decimal" w:pos="806"/>
              </w:tabs>
              <w:rPr>
                <w:sz w:val="20"/>
              </w:rPr>
            </w:pPr>
            <w:r>
              <w:rPr>
                <w:sz w:val="20"/>
              </w:rPr>
              <w:t>6.400</w:t>
            </w:r>
          </w:p>
        </w:tc>
      </w:tr>
      <w:tr>
        <w:tc>
          <w:tcPr>
            <w:tcW w:w="2086" w:type="dxa"/>
          </w:tcPr>
          <w:p>
            <w:pPr>
              <w:pStyle w:val="yTable"/>
              <w:rPr>
                <w:sz w:val="20"/>
              </w:rPr>
            </w:pPr>
            <w:r>
              <w:rPr>
                <w:sz w:val="20"/>
              </w:rPr>
              <w:t>Bridgetown</w:t>
            </w:r>
          </w:p>
        </w:tc>
        <w:tc>
          <w:tcPr>
            <w:tcW w:w="2087" w:type="dxa"/>
          </w:tcPr>
          <w:p>
            <w:pPr>
              <w:pStyle w:val="yTable"/>
              <w:tabs>
                <w:tab w:val="decimal" w:pos="758"/>
              </w:tabs>
              <w:rPr>
                <w:sz w:val="20"/>
              </w:rPr>
            </w:pPr>
            <w:r>
              <w:rPr>
                <w:sz w:val="20"/>
              </w:rPr>
              <w:t>10.215</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Broome</w:t>
            </w:r>
          </w:p>
        </w:tc>
        <w:tc>
          <w:tcPr>
            <w:tcW w:w="2087" w:type="dxa"/>
          </w:tcPr>
          <w:p>
            <w:pPr>
              <w:pStyle w:val="yTable"/>
              <w:tabs>
                <w:tab w:val="decimal" w:pos="758"/>
              </w:tabs>
              <w:rPr>
                <w:sz w:val="20"/>
              </w:rPr>
            </w:pPr>
            <w:r>
              <w:rPr>
                <w:sz w:val="20"/>
              </w:rPr>
              <w:t>4.285</w:t>
            </w:r>
          </w:p>
        </w:tc>
        <w:tc>
          <w:tcPr>
            <w:tcW w:w="2087" w:type="dxa"/>
          </w:tcPr>
          <w:p>
            <w:pPr>
              <w:pStyle w:val="yTable"/>
              <w:tabs>
                <w:tab w:val="decimal" w:pos="806"/>
              </w:tabs>
              <w:rPr>
                <w:sz w:val="20"/>
              </w:rPr>
            </w:pPr>
            <w:r>
              <w:rPr>
                <w:sz w:val="20"/>
              </w:rPr>
              <w:t>1.888</w:t>
            </w:r>
          </w:p>
        </w:tc>
      </w:tr>
      <w:tr>
        <w:tc>
          <w:tcPr>
            <w:tcW w:w="2086" w:type="dxa"/>
          </w:tcPr>
          <w:p>
            <w:pPr>
              <w:pStyle w:val="yTable"/>
              <w:rPr>
                <w:sz w:val="20"/>
              </w:rPr>
            </w:pPr>
            <w:r>
              <w:rPr>
                <w:sz w:val="20"/>
              </w:rPr>
              <w:t>Brunswick</w:t>
            </w:r>
          </w:p>
        </w:tc>
        <w:tc>
          <w:tcPr>
            <w:tcW w:w="2087" w:type="dxa"/>
          </w:tcPr>
          <w:p>
            <w:pPr>
              <w:pStyle w:val="yTable"/>
              <w:tabs>
                <w:tab w:val="decimal" w:pos="758"/>
              </w:tabs>
              <w:rPr>
                <w:sz w:val="20"/>
              </w:rPr>
            </w:pPr>
            <w:r>
              <w:rPr>
                <w:sz w:val="20"/>
              </w:rPr>
              <w:t>6.890</w:t>
            </w:r>
          </w:p>
        </w:tc>
        <w:tc>
          <w:tcPr>
            <w:tcW w:w="2087" w:type="dxa"/>
          </w:tcPr>
          <w:p>
            <w:pPr>
              <w:pStyle w:val="yTable"/>
              <w:tabs>
                <w:tab w:val="decimal" w:pos="806"/>
              </w:tabs>
              <w:rPr>
                <w:sz w:val="20"/>
              </w:rPr>
            </w:pPr>
            <w:r>
              <w:rPr>
                <w:sz w:val="20"/>
              </w:rPr>
              <w:t>7.566</w:t>
            </w:r>
          </w:p>
        </w:tc>
      </w:tr>
      <w:tr>
        <w:tc>
          <w:tcPr>
            <w:tcW w:w="2086" w:type="dxa"/>
          </w:tcPr>
          <w:p>
            <w:pPr>
              <w:pStyle w:val="yTable"/>
              <w:rPr>
                <w:sz w:val="20"/>
              </w:rPr>
            </w:pPr>
            <w:r>
              <w:rPr>
                <w:sz w:val="20"/>
              </w:rPr>
              <w:t>Bunbury</w:t>
            </w:r>
            <w:r>
              <w:rPr>
                <w:sz w:val="20"/>
              </w:rPr>
              <w:br/>
              <w:t>(1/7/04 Values)</w:t>
            </w:r>
          </w:p>
        </w:tc>
        <w:tc>
          <w:tcPr>
            <w:tcW w:w="2087" w:type="dxa"/>
          </w:tcPr>
          <w:p>
            <w:pPr>
              <w:pStyle w:val="yTable"/>
              <w:tabs>
                <w:tab w:val="decimal" w:pos="758"/>
              </w:tabs>
              <w:rPr>
                <w:sz w:val="20"/>
              </w:rPr>
            </w:pPr>
            <w:r>
              <w:rPr>
                <w:sz w:val="20"/>
              </w:rPr>
              <w:br/>
              <w:t>5.738</w:t>
            </w:r>
          </w:p>
        </w:tc>
        <w:tc>
          <w:tcPr>
            <w:tcW w:w="2087" w:type="dxa"/>
          </w:tcPr>
          <w:p>
            <w:pPr>
              <w:pStyle w:val="yTable"/>
              <w:tabs>
                <w:tab w:val="decimal" w:pos="806"/>
              </w:tabs>
              <w:rPr>
                <w:sz w:val="20"/>
              </w:rPr>
            </w:pPr>
            <w:r>
              <w:rPr>
                <w:sz w:val="20"/>
              </w:rPr>
              <w:br/>
              <w:t>4.968</w:t>
            </w:r>
          </w:p>
        </w:tc>
      </w:tr>
      <w:tr>
        <w:tc>
          <w:tcPr>
            <w:tcW w:w="2086" w:type="dxa"/>
          </w:tcPr>
          <w:p>
            <w:pPr>
              <w:pStyle w:val="yTable"/>
              <w:rPr>
                <w:sz w:val="20"/>
              </w:rPr>
            </w:pPr>
            <w:r>
              <w:rPr>
                <w:sz w:val="20"/>
              </w:rPr>
              <w:t>Bunbury</w:t>
            </w:r>
            <w:r>
              <w:rPr>
                <w:sz w:val="20"/>
              </w:rPr>
              <w:br/>
              <w:t>(1/7/02 Values)</w:t>
            </w:r>
          </w:p>
        </w:tc>
        <w:tc>
          <w:tcPr>
            <w:tcW w:w="2087" w:type="dxa"/>
          </w:tcPr>
          <w:p>
            <w:pPr>
              <w:pStyle w:val="yTable"/>
              <w:tabs>
                <w:tab w:val="decimal" w:pos="758"/>
              </w:tabs>
              <w:rPr>
                <w:sz w:val="20"/>
              </w:rPr>
            </w:pPr>
            <w:r>
              <w:rPr>
                <w:sz w:val="20"/>
              </w:rPr>
              <w:br/>
              <w:t>5.738</w:t>
            </w:r>
          </w:p>
        </w:tc>
        <w:tc>
          <w:tcPr>
            <w:tcW w:w="2087" w:type="dxa"/>
          </w:tcPr>
          <w:p>
            <w:pPr>
              <w:pStyle w:val="yTable"/>
              <w:tabs>
                <w:tab w:val="decimal" w:pos="806"/>
              </w:tabs>
              <w:rPr>
                <w:sz w:val="20"/>
              </w:rPr>
            </w:pPr>
            <w:r>
              <w:rPr>
                <w:sz w:val="20"/>
              </w:rPr>
              <w:br/>
              <w:t>4.968</w:t>
            </w:r>
          </w:p>
        </w:tc>
      </w:tr>
      <w:tr>
        <w:tc>
          <w:tcPr>
            <w:tcW w:w="2086" w:type="dxa"/>
          </w:tcPr>
          <w:p>
            <w:pPr>
              <w:pStyle w:val="yTable"/>
              <w:rPr>
                <w:sz w:val="20"/>
              </w:rPr>
            </w:pPr>
            <w:r>
              <w:rPr>
                <w:sz w:val="20"/>
              </w:rPr>
              <w:t>Burekup</w:t>
            </w:r>
          </w:p>
        </w:tc>
        <w:tc>
          <w:tcPr>
            <w:tcW w:w="2087" w:type="dxa"/>
          </w:tcPr>
          <w:p>
            <w:pPr>
              <w:pStyle w:val="yTable"/>
              <w:tabs>
                <w:tab w:val="decimal" w:pos="758"/>
              </w:tabs>
              <w:rPr>
                <w:sz w:val="20"/>
              </w:rPr>
            </w:pPr>
            <w:r>
              <w:rPr>
                <w:sz w:val="20"/>
              </w:rPr>
              <w:t>8.543</w:t>
            </w:r>
          </w:p>
        </w:tc>
        <w:tc>
          <w:tcPr>
            <w:tcW w:w="2087" w:type="dxa"/>
          </w:tcPr>
          <w:p>
            <w:pPr>
              <w:pStyle w:val="yTable"/>
              <w:tabs>
                <w:tab w:val="decimal" w:pos="806"/>
              </w:tabs>
              <w:rPr>
                <w:sz w:val="20"/>
              </w:rPr>
            </w:pPr>
            <w:r>
              <w:rPr>
                <w:sz w:val="20"/>
              </w:rPr>
              <w:t>4.299</w:t>
            </w:r>
          </w:p>
        </w:tc>
      </w:tr>
      <w:tr>
        <w:tc>
          <w:tcPr>
            <w:tcW w:w="2086" w:type="dxa"/>
          </w:tcPr>
          <w:p>
            <w:pPr>
              <w:pStyle w:val="yTable"/>
              <w:rPr>
                <w:sz w:val="20"/>
              </w:rPr>
            </w:pPr>
            <w:r>
              <w:rPr>
                <w:sz w:val="20"/>
              </w:rPr>
              <w:t>Busselton</w:t>
            </w:r>
          </w:p>
        </w:tc>
        <w:tc>
          <w:tcPr>
            <w:tcW w:w="2087" w:type="dxa"/>
          </w:tcPr>
          <w:p>
            <w:pPr>
              <w:pStyle w:val="yTable"/>
              <w:tabs>
                <w:tab w:val="decimal" w:pos="758"/>
              </w:tabs>
              <w:rPr>
                <w:sz w:val="20"/>
              </w:rPr>
            </w:pPr>
            <w:r>
              <w:rPr>
                <w:sz w:val="20"/>
              </w:rPr>
              <w:t>5.148</w:t>
            </w:r>
          </w:p>
        </w:tc>
        <w:tc>
          <w:tcPr>
            <w:tcW w:w="2087" w:type="dxa"/>
          </w:tcPr>
          <w:p>
            <w:pPr>
              <w:pStyle w:val="yTable"/>
              <w:tabs>
                <w:tab w:val="decimal" w:pos="806"/>
              </w:tabs>
              <w:rPr>
                <w:sz w:val="20"/>
              </w:rPr>
            </w:pPr>
            <w:r>
              <w:rPr>
                <w:sz w:val="20"/>
              </w:rPr>
              <w:t>3.028</w:t>
            </w:r>
          </w:p>
        </w:tc>
      </w:tr>
      <w:tr>
        <w:tc>
          <w:tcPr>
            <w:tcW w:w="2086" w:type="dxa"/>
          </w:tcPr>
          <w:p>
            <w:pPr>
              <w:pStyle w:val="yTable"/>
              <w:rPr>
                <w:sz w:val="20"/>
              </w:rPr>
            </w:pPr>
            <w:r>
              <w:rPr>
                <w:sz w:val="20"/>
              </w:rPr>
              <w:t>Cape Burney</w:t>
            </w:r>
          </w:p>
        </w:tc>
        <w:tc>
          <w:tcPr>
            <w:tcW w:w="2087" w:type="dxa"/>
          </w:tcPr>
          <w:p>
            <w:pPr>
              <w:pStyle w:val="yTable"/>
              <w:tabs>
                <w:tab w:val="decimal" w:pos="758"/>
              </w:tabs>
              <w:rPr>
                <w:sz w:val="20"/>
              </w:rPr>
            </w:pPr>
            <w:r>
              <w:rPr>
                <w:sz w:val="20"/>
              </w:rPr>
              <w:t>9.108</w:t>
            </w:r>
          </w:p>
        </w:tc>
        <w:tc>
          <w:tcPr>
            <w:tcW w:w="2087" w:type="dxa"/>
          </w:tcPr>
          <w:p>
            <w:pPr>
              <w:pStyle w:val="yTable"/>
              <w:tabs>
                <w:tab w:val="decimal" w:pos="806"/>
              </w:tabs>
              <w:rPr>
                <w:sz w:val="20"/>
              </w:rPr>
            </w:pPr>
            <w:r>
              <w:rPr>
                <w:sz w:val="20"/>
              </w:rPr>
              <w:t>7.817</w:t>
            </w:r>
          </w:p>
        </w:tc>
      </w:tr>
      <w:tr>
        <w:tc>
          <w:tcPr>
            <w:tcW w:w="2086" w:type="dxa"/>
          </w:tcPr>
          <w:p>
            <w:pPr>
              <w:pStyle w:val="yTable"/>
              <w:rPr>
                <w:sz w:val="20"/>
              </w:rPr>
            </w:pPr>
            <w:r>
              <w:rPr>
                <w:sz w:val="20"/>
              </w:rPr>
              <w:t>Capel</w:t>
            </w:r>
          </w:p>
        </w:tc>
        <w:tc>
          <w:tcPr>
            <w:tcW w:w="2087" w:type="dxa"/>
          </w:tcPr>
          <w:p>
            <w:pPr>
              <w:pStyle w:val="yTable"/>
              <w:tabs>
                <w:tab w:val="decimal" w:pos="758"/>
              </w:tabs>
              <w:rPr>
                <w:sz w:val="20"/>
              </w:rPr>
            </w:pPr>
            <w:r>
              <w:rPr>
                <w:sz w:val="20"/>
              </w:rPr>
              <w:t>10.766</w:t>
            </w:r>
          </w:p>
        </w:tc>
        <w:tc>
          <w:tcPr>
            <w:tcW w:w="2087" w:type="dxa"/>
          </w:tcPr>
          <w:p>
            <w:pPr>
              <w:pStyle w:val="yTable"/>
              <w:tabs>
                <w:tab w:val="decimal" w:pos="806"/>
              </w:tabs>
              <w:rPr>
                <w:sz w:val="20"/>
              </w:rPr>
            </w:pPr>
            <w:r>
              <w:rPr>
                <w:sz w:val="20"/>
              </w:rPr>
              <w:t>6.780</w:t>
            </w:r>
          </w:p>
        </w:tc>
      </w:tr>
      <w:tr>
        <w:tc>
          <w:tcPr>
            <w:tcW w:w="2086" w:type="dxa"/>
          </w:tcPr>
          <w:p>
            <w:pPr>
              <w:pStyle w:val="yTable"/>
              <w:rPr>
                <w:sz w:val="20"/>
              </w:rPr>
            </w:pPr>
            <w:r>
              <w:rPr>
                <w:sz w:val="20"/>
              </w:rPr>
              <w:t>Carnarvon</w:t>
            </w:r>
          </w:p>
        </w:tc>
        <w:tc>
          <w:tcPr>
            <w:tcW w:w="2087" w:type="dxa"/>
          </w:tcPr>
          <w:p>
            <w:pPr>
              <w:pStyle w:val="yTable"/>
              <w:tabs>
                <w:tab w:val="decimal" w:pos="758"/>
              </w:tabs>
              <w:rPr>
                <w:sz w:val="20"/>
              </w:rPr>
            </w:pPr>
            <w:r>
              <w:rPr>
                <w:sz w:val="20"/>
              </w:rPr>
              <w:t>10.514</w:t>
            </w:r>
          </w:p>
        </w:tc>
        <w:tc>
          <w:tcPr>
            <w:tcW w:w="2087" w:type="dxa"/>
          </w:tcPr>
          <w:p>
            <w:pPr>
              <w:pStyle w:val="yTable"/>
              <w:tabs>
                <w:tab w:val="decimal" w:pos="806"/>
              </w:tabs>
              <w:rPr>
                <w:sz w:val="20"/>
              </w:rPr>
            </w:pPr>
            <w:r>
              <w:rPr>
                <w:sz w:val="20"/>
              </w:rPr>
              <w:t>9.663</w:t>
            </w:r>
          </w:p>
        </w:tc>
      </w:tr>
      <w:tr>
        <w:tc>
          <w:tcPr>
            <w:tcW w:w="2086" w:type="dxa"/>
          </w:tcPr>
          <w:p>
            <w:pPr>
              <w:pStyle w:val="yTable"/>
              <w:rPr>
                <w:sz w:val="20"/>
              </w:rPr>
            </w:pPr>
            <w:r>
              <w:rPr>
                <w:sz w:val="20"/>
              </w:rPr>
              <w:t>Cervantes</w:t>
            </w:r>
          </w:p>
        </w:tc>
        <w:tc>
          <w:tcPr>
            <w:tcW w:w="2087" w:type="dxa"/>
          </w:tcPr>
          <w:p>
            <w:pPr>
              <w:pStyle w:val="yTable"/>
              <w:tabs>
                <w:tab w:val="decimal" w:pos="758"/>
              </w:tabs>
              <w:rPr>
                <w:sz w:val="20"/>
              </w:rPr>
            </w:pPr>
            <w:r>
              <w:rPr>
                <w:sz w:val="20"/>
              </w:rPr>
              <w:t>7.881</w:t>
            </w:r>
          </w:p>
        </w:tc>
        <w:tc>
          <w:tcPr>
            <w:tcW w:w="2087" w:type="dxa"/>
          </w:tcPr>
          <w:p>
            <w:pPr>
              <w:pStyle w:val="yTable"/>
              <w:tabs>
                <w:tab w:val="decimal" w:pos="806"/>
              </w:tabs>
              <w:rPr>
                <w:sz w:val="20"/>
              </w:rPr>
            </w:pPr>
            <w:r>
              <w:rPr>
                <w:sz w:val="20"/>
              </w:rPr>
              <w:t>2.114</w:t>
            </w:r>
          </w:p>
        </w:tc>
      </w:tr>
      <w:tr>
        <w:tc>
          <w:tcPr>
            <w:tcW w:w="2086" w:type="dxa"/>
          </w:tcPr>
          <w:p>
            <w:pPr>
              <w:pStyle w:val="yTable"/>
              <w:rPr>
                <w:sz w:val="20"/>
              </w:rPr>
            </w:pPr>
            <w:r>
              <w:rPr>
                <w:sz w:val="20"/>
              </w:rPr>
              <w:t>Collie</w:t>
            </w:r>
          </w:p>
        </w:tc>
        <w:tc>
          <w:tcPr>
            <w:tcW w:w="2087" w:type="dxa"/>
          </w:tcPr>
          <w:p>
            <w:pPr>
              <w:pStyle w:val="yTable"/>
              <w:tabs>
                <w:tab w:val="decimal" w:pos="758"/>
              </w:tabs>
              <w:rPr>
                <w:sz w:val="20"/>
              </w:rPr>
            </w:pPr>
            <w:r>
              <w:rPr>
                <w:sz w:val="20"/>
              </w:rPr>
              <w:t>10.527</w:t>
            </w:r>
          </w:p>
        </w:tc>
        <w:tc>
          <w:tcPr>
            <w:tcW w:w="2087" w:type="dxa"/>
          </w:tcPr>
          <w:p>
            <w:pPr>
              <w:pStyle w:val="yTable"/>
              <w:tabs>
                <w:tab w:val="decimal" w:pos="806"/>
              </w:tabs>
              <w:rPr>
                <w:sz w:val="20"/>
              </w:rPr>
            </w:pPr>
            <w:r>
              <w:rPr>
                <w:sz w:val="20"/>
              </w:rPr>
              <w:t>11.713</w:t>
            </w:r>
          </w:p>
        </w:tc>
      </w:tr>
      <w:tr>
        <w:tc>
          <w:tcPr>
            <w:tcW w:w="2086" w:type="dxa"/>
          </w:tcPr>
          <w:p>
            <w:pPr>
              <w:pStyle w:val="yTable"/>
              <w:rPr>
                <w:sz w:val="20"/>
              </w:rPr>
            </w:pPr>
            <w:r>
              <w:rPr>
                <w:sz w:val="20"/>
              </w:rPr>
              <w:t>Coral Bay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Corrigin</w:t>
            </w:r>
          </w:p>
        </w:tc>
        <w:tc>
          <w:tcPr>
            <w:tcW w:w="2087" w:type="dxa"/>
          </w:tcPr>
          <w:p>
            <w:pPr>
              <w:pStyle w:val="yTable"/>
              <w:tabs>
                <w:tab w:val="decimal" w:pos="758"/>
              </w:tabs>
              <w:rPr>
                <w:sz w:val="20"/>
              </w:rPr>
            </w:pPr>
            <w:r>
              <w:rPr>
                <w:sz w:val="20"/>
              </w:rPr>
              <w:t>11.061</w:t>
            </w:r>
          </w:p>
        </w:tc>
        <w:tc>
          <w:tcPr>
            <w:tcW w:w="2087" w:type="dxa"/>
          </w:tcPr>
          <w:p>
            <w:pPr>
              <w:pStyle w:val="yTable"/>
              <w:tabs>
                <w:tab w:val="decimal" w:pos="806"/>
              </w:tabs>
              <w:rPr>
                <w:sz w:val="20"/>
              </w:rPr>
            </w:pPr>
            <w:r>
              <w:rPr>
                <w:sz w:val="20"/>
              </w:rPr>
              <w:t>9.303</w:t>
            </w:r>
          </w:p>
        </w:tc>
      </w:tr>
      <w:tr>
        <w:tc>
          <w:tcPr>
            <w:tcW w:w="2086" w:type="dxa"/>
          </w:tcPr>
          <w:p>
            <w:pPr>
              <w:pStyle w:val="yTable"/>
              <w:rPr>
                <w:sz w:val="20"/>
              </w:rPr>
            </w:pPr>
            <w:r>
              <w:rPr>
                <w:sz w:val="20"/>
              </w:rPr>
              <w:t>Cowaramup</w:t>
            </w:r>
          </w:p>
        </w:tc>
        <w:tc>
          <w:tcPr>
            <w:tcW w:w="2087" w:type="dxa"/>
          </w:tcPr>
          <w:p>
            <w:pPr>
              <w:pStyle w:val="yTable"/>
              <w:tabs>
                <w:tab w:val="decimal" w:pos="758"/>
              </w:tabs>
              <w:rPr>
                <w:sz w:val="20"/>
              </w:rPr>
            </w:pPr>
            <w:r>
              <w:rPr>
                <w:sz w:val="20"/>
              </w:rPr>
              <w:t>7.914</w:t>
            </w:r>
          </w:p>
        </w:tc>
        <w:tc>
          <w:tcPr>
            <w:tcW w:w="2087" w:type="dxa"/>
          </w:tcPr>
          <w:p>
            <w:pPr>
              <w:pStyle w:val="yTable"/>
              <w:tabs>
                <w:tab w:val="decimal" w:pos="806"/>
              </w:tabs>
              <w:rPr>
                <w:sz w:val="20"/>
              </w:rPr>
            </w:pPr>
            <w:r>
              <w:rPr>
                <w:sz w:val="20"/>
              </w:rPr>
              <w:t>3.890</w:t>
            </w:r>
          </w:p>
        </w:tc>
      </w:tr>
      <w:tr>
        <w:tc>
          <w:tcPr>
            <w:tcW w:w="2086" w:type="dxa"/>
          </w:tcPr>
          <w:p>
            <w:pPr>
              <w:pStyle w:val="yTable"/>
              <w:rPr>
                <w:sz w:val="20"/>
              </w:rPr>
            </w:pPr>
            <w:r>
              <w:rPr>
                <w:sz w:val="20"/>
              </w:rPr>
              <w:t>Cranbrook</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Cunderdin</w:t>
            </w:r>
          </w:p>
        </w:tc>
        <w:tc>
          <w:tcPr>
            <w:tcW w:w="2087" w:type="dxa"/>
          </w:tcPr>
          <w:p>
            <w:pPr>
              <w:pStyle w:val="yTable"/>
              <w:tabs>
                <w:tab w:val="decimal" w:pos="758"/>
              </w:tabs>
              <w:rPr>
                <w:sz w:val="20"/>
              </w:rPr>
            </w:pPr>
            <w:r>
              <w:rPr>
                <w:sz w:val="20"/>
              </w:rPr>
              <w:t>9.611</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Dardanup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11.439</w:t>
            </w:r>
          </w:p>
        </w:tc>
      </w:tr>
      <w:tr>
        <w:tc>
          <w:tcPr>
            <w:tcW w:w="2086" w:type="dxa"/>
          </w:tcPr>
          <w:p>
            <w:pPr>
              <w:pStyle w:val="yTable"/>
              <w:rPr>
                <w:sz w:val="20"/>
              </w:rPr>
            </w:pPr>
            <w:r>
              <w:rPr>
                <w:sz w:val="20"/>
              </w:rPr>
              <w:t>Denham</w:t>
            </w:r>
          </w:p>
        </w:tc>
        <w:tc>
          <w:tcPr>
            <w:tcW w:w="2087" w:type="dxa"/>
          </w:tcPr>
          <w:p>
            <w:pPr>
              <w:pStyle w:val="yTable"/>
              <w:tabs>
                <w:tab w:val="decimal" w:pos="758"/>
              </w:tabs>
              <w:rPr>
                <w:sz w:val="20"/>
              </w:rPr>
            </w:pPr>
            <w:r>
              <w:rPr>
                <w:sz w:val="20"/>
              </w:rPr>
              <w:t>8.984</w:t>
            </w:r>
          </w:p>
        </w:tc>
        <w:tc>
          <w:tcPr>
            <w:tcW w:w="2087" w:type="dxa"/>
          </w:tcPr>
          <w:p>
            <w:pPr>
              <w:pStyle w:val="yTable"/>
              <w:tabs>
                <w:tab w:val="decimal" w:pos="806"/>
              </w:tabs>
              <w:rPr>
                <w:sz w:val="20"/>
              </w:rPr>
            </w:pPr>
            <w:r>
              <w:rPr>
                <w:sz w:val="20"/>
              </w:rPr>
              <w:t>7.583</w:t>
            </w:r>
          </w:p>
        </w:tc>
      </w:tr>
      <w:tr>
        <w:tc>
          <w:tcPr>
            <w:tcW w:w="2086" w:type="dxa"/>
          </w:tcPr>
          <w:p>
            <w:pPr>
              <w:pStyle w:val="yTable"/>
              <w:rPr>
                <w:sz w:val="20"/>
              </w:rPr>
            </w:pPr>
            <w:r>
              <w:rPr>
                <w:sz w:val="20"/>
              </w:rPr>
              <w:t>Denmark</w:t>
            </w:r>
          </w:p>
        </w:tc>
        <w:tc>
          <w:tcPr>
            <w:tcW w:w="2087" w:type="dxa"/>
          </w:tcPr>
          <w:p>
            <w:pPr>
              <w:pStyle w:val="yTable"/>
              <w:tabs>
                <w:tab w:val="decimal" w:pos="758"/>
              </w:tabs>
              <w:rPr>
                <w:sz w:val="20"/>
              </w:rPr>
            </w:pPr>
            <w:r>
              <w:rPr>
                <w:sz w:val="20"/>
              </w:rPr>
              <w:t>7.808</w:t>
            </w:r>
          </w:p>
        </w:tc>
        <w:tc>
          <w:tcPr>
            <w:tcW w:w="2087" w:type="dxa"/>
          </w:tcPr>
          <w:p>
            <w:pPr>
              <w:pStyle w:val="yTable"/>
              <w:tabs>
                <w:tab w:val="decimal" w:pos="806"/>
              </w:tabs>
              <w:rPr>
                <w:sz w:val="20"/>
              </w:rPr>
            </w:pPr>
            <w:r>
              <w:rPr>
                <w:sz w:val="20"/>
              </w:rPr>
              <w:t>8.246</w:t>
            </w:r>
          </w:p>
        </w:tc>
      </w:tr>
      <w:tr>
        <w:tc>
          <w:tcPr>
            <w:tcW w:w="2086" w:type="dxa"/>
          </w:tcPr>
          <w:p>
            <w:pPr>
              <w:pStyle w:val="yTable"/>
              <w:rPr>
                <w:sz w:val="20"/>
              </w:rPr>
            </w:pPr>
            <w:r>
              <w:rPr>
                <w:sz w:val="20"/>
              </w:rPr>
              <w:t>Derby</w:t>
            </w:r>
          </w:p>
        </w:tc>
        <w:tc>
          <w:tcPr>
            <w:tcW w:w="2087" w:type="dxa"/>
          </w:tcPr>
          <w:p>
            <w:pPr>
              <w:pStyle w:val="yTable"/>
              <w:tabs>
                <w:tab w:val="decimal" w:pos="758"/>
              </w:tabs>
              <w:rPr>
                <w:sz w:val="20"/>
              </w:rPr>
            </w:pPr>
            <w:r>
              <w:rPr>
                <w:sz w:val="20"/>
              </w:rPr>
              <w:t>6.598</w:t>
            </w:r>
          </w:p>
        </w:tc>
        <w:tc>
          <w:tcPr>
            <w:tcW w:w="2087" w:type="dxa"/>
          </w:tcPr>
          <w:p>
            <w:pPr>
              <w:pStyle w:val="yTable"/>
              <w:tabs>
                <w:tab w:val="decimal" w:pos="806"/>
              </w:tabs>
              <w:rPr>
                <w:sz w:val="20"/>
              </w:rPr>
            </w:pPr>
            <w:r>
              <w:rPr>
                <w:sz w:val="20"/>
              </w:rPr>
              <w:t>7.771</w:t>
            </w:r>
          </w:p>
        </w:tc>
      </w:tr>
      <w:tr>
        <w:tc>
          <w:tcPr>
            <w:tcW w:w="2086" w:type="dxa"/>
          </w:tcPr>
          <w:p>
            <w:pPr>
              <w:pStyle w:val="yTable"/>
              <w:rPr>
                <w:sz w:val="20"/>
              </w:rPr>
            </w:pPr>
            <w:r>
              <w:rPr>
                <w:sz w:val="20"/>
              </w:rPr>
              <w:t>Dongara</w:t>
            </w:r>
            <w:r>
              <w:rPr>
                <w:sz w:val="20"/>
              </w:rPr>
              <w:noBreakHyphen/>
              <w:t>Denison</w:t>
            </w:r>
          </w:p>
        </w:tc>
        <w:tc>
          <w:tcPr>
            <w:tcW w:w="2087" w:type="dxa"/>
          </w:tcPr>
          <w:p>
            <w:pPr>
              <w:pStyle w:val="yTable"/>
              <w:tabs>
                <w:tab w:val="decimal" w:pos="758"/>
              </w:tabs>
              <w:rPr>
                <w:sz w:val="20"/>
              </w:rPr>
            </w:pPr>
            <w:r>
              <w:rPr>
                <w:sz w:val="20"/>
              </w:rPr>
              <w:t>9.795</w:t>
            </w:r>
          </w:p>
        </w:tc>
        <w:tc>
          <w:tcPr>
            <w:tcW w:w="2087" w:type="dxa"/>
          </w:tcPr>
          <w:p>
            <w:pPr>
              <w:pStyle w:val="yTable"/>
              <w:tabs>
                <w:tab w:val="decimal" w:pos="806"/>
              </w:tabs>
              <w:rPr>
                <w:sz w:val="20"/>
              </w:rPr>
            </w:pPr>
            <w:r>
              <w:rPr>
                <w:sz w:val="20"/>
              </w:rPr>
              <w:t>6.198</w:t>
            </w:r>
          </w:p>
        </w:tc>
      </w:tr>
      <w:tr>
        <w:tc>
          <w:tcPr>
            <w:tcW w:w="2086" w:type="dxa"/>
          </w:tcPr>
          <w:p>
            <w:pPr>
              <w:pStyle w:val="yTable"/>
              <w:rPr>
                <w:sz w:val="20"/>
              </w:rPr>
            </w:pPr>
            <w:r>
              <w:rPr>
                <w:sz w:val="20"/>
              </w:rPr>
              <w:t>Donnybrook</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Dunsborough</w:t>
            </w:r>
          </w:p>
        </w:tc>
        <w:tc>
          <w:tcPr>
            <w:tcW w:w="2087" w:type="dxa"/>
          </w:tcPr>
          <w:p>
            <w:pPr>
              <w:pStyle w:val="yTable"/>
              <w:tabs>
                <w:tab w:val="decimal" w:pos="758"/>
              </w:tabs>
              <w:rPr>
                <w:sz w:val="20"/>
              </w:rPr>
            </w:pPr>
            <w:r>
              <w:rPr>
                <w:sz w:val="20"/>
              </w:rPr>
              <w:t>6.390</w:t>
            </w:r>
          </w:p>
        </w:tc>
        <w:tc>
          <w:tcPr>
            <w:tcW w:w="2087" w:type="dxa"/>
          </w:tcPr>
          <w:p>
            <w:pPr>
              <w:pStyle w:val="yTable"/>
              <w:tabs>
                <w:tab w:val="decimal" w:pos="806"/>
              </w:tabs>
              <w:rPr>
                <w:sz w:val="20"/>
              </w:rPr>
            </w:pPr>
            <w:r>
              <w:rPr>
                <w:sz w:val="20"/>
              </w:rPr>
              <w:t>2.502</w:t>
            </w:r>
          </w:p>
        </w:tc>
      </w:tr>
      <w:tr>
        <w:tc>
          <w:tcPr>
            <w:tcW w:w="2086" w:type="dxa"/>
          </w:tcPr>
          <w:p>
            <w:pPr>
              <w:pStyle w:val="yTable"/>
              <w:rPr>
                <w:sz w:val="20"/>
              </w:rPr>
            </w:pPr>
            <w:r>
              <w:rPr>
                <w:sz w:val="20"/>
              </w:rPr>
              <w:t>Eaton</w:t>
            </w:r>
            <w:r>
              <w:rPr>
                <w:sz w:val="20"/>
              </w:rPr>
              <w:br/>
              <w:t>(1/07/04 Values)</w:t>
            </w:r>
          </w:p>
        </w:tc>
        <w:tc>
          <w:tcPr>
            <w:tcW w:w="2087" w:type="dxa"/>
          </w:tcPr>
          <w:p>
            <w:pPr>
              <w:pStyle w:val="yTable"/>
              <w:tabs>
                <w:tab w:val="decimal" w:pos="758"/>
              </w:tabs>
              <w:rPr>
                <w:sz w:val="20"/>
              </w:rPr>
            </w:pPr>
            <w:r>
              <w:rPr>
                <w:sz w:val="20"/>
              </w:rPr>
              <w:br/>
              <w:t>6.399</w:t>
            </w:r>
          </w:p>
        </w:tc>
        <w:tc>
          <w:tcPr>
            <w:tcW w:w="2087" w:type="dxa"/>
          </w:tcPr>
          <w:p>
            <w:pPr>
              <w:pStyle w:val="yTable"/>
              <w:tabs>
                <w:tab w:val="decimal" w:pos="806"/>
              </w:tabs>
              <w:rPr>
                <w:sz w:val="20"/>
              </w:rPr>
            </w:pPr>
            <w:r>
              <w:rPr>
                <w:sz w:val="20"/>
              </w:rPr>
              <w:br/>
              <w:t>4.849</w:t>
            </w:r>
          </w:p>
        </w:tc>
      </w:tr>
      <w:tr>
        <w:tc>
          <w:tcPr>
            <w:tcW w:w="2086" w:type="dxa"/>
          </w:tcPr>
          <w:p>
            <w:pPr>
              <w:pStyle w:val="yTable"/>
              <w:rPr>
                <w:sz w:val="20"/>
              </w:rPr>
            </w:pPr>
            <w:r>
              <w:rPr>
                <w:sz w:val="20"/>
              </w:rPr>
              <w:t>Eaton</w:t>
            </w:r>
            <w:r>
              <w:rPr>
                <w:sz w:val="20"/>
              </w:rPr>
              <w:br/>
              <w:t>(1/7/03 Values)</w:t>
            </w:r>
          </w:p>
        </w:tc>
        <w:tc>
          <w:tcPr>
            <w:tcW w:w="2087" w:type="dxa"/>
          </w:tcPr>
          <w:p>
            <w:pPr>
              <w:pStyle w:val="yTable"/>
              <w:tabs>
                <w:tab w:val="decimal" w:pos="758"/>
              </w:tabs>
              <w:rPr>
                <w:sz w:val="20"/>
              </w:rPr>
            </w:pPr>
            <w:r>
              <w:rPr>
                <w:sz w:val="20"/>
              </w:rPr>
              <w:br/>
              <w:t>8.618</w:t>
            </w:r>
          </w:p>
        </w:tc>
        <w:tc>
          <w:tcPr>
            <w:tcW w:w="2087" w:type="dxa"/>
          </w:tcPr>
          <w:p>
            <w:pPr>
              <w:pStyle w:val="yTable"/>
              <w:tabs>
                <w:tab w:val="decimal" w:pos="806"/>
              </w:tabs>
              <w:rPr>
                <w:sz w:val="20"/>
              </w:rPr>
            </w:pPr>
            <w:r>
              <w:rPr>
                <w:sz w:val="20"/>
              </w:rPr>
              <w:br/>
              <w:t>6.479</w:t>
            </w:r>
          </w:p>
        </w:tc>
      </w:tr>
      <w:tr>
        <w:tc>
          <w:tcPr>
            <w:tcW w:w="2086" w:type="dxa"/>
          </w:tcPr>
          <w:p>
            <w:pPr>
              <w:pStyle w:val="yTable"/>
              <w:rPr>
                <w:sz w:val="20"/>
              </w:rPr>
            </w:pPr>
            <w:r>
              <w:rPr>
                <w:sz w:val="20"/>
              </w:rPr>
              <w:t>Eneabba</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Esperance</w:t>
            </w:r>
          </w:p>
        </w:tc>
        <w:tc>
          <w:tcPr>
            <w:tcW w:w="2087" w:type="dxa"/>
          </w:tcPr>
          <w:p>
            <w:pPr>
              <w:pStyle w:val="yTable"/>
              <w:tabs>
                <w:tab w:val="decimal" w:pos="758"/>
              </w:tabs>
              <w:rPr>
                <w:sz w:val="20"/>
              </w:rPr>
            </w:pPr>
            <w:r>
              <w:rPr>
                <w:sz w:val="20"/>
              </w:rPr>
              <w:t>6.693</w:t>
            </w:r>
          </w:p>
        </w:tc>
        <w:tc>
          <w:tcPr>
            <w:tcW w:w="2087" w:type="dxa"/>
          </w:tcPr>
          <w:p>
            <w:pPr>
              <w:pStyle w:val="yTable"/>
              <w:tabs>
                <w:tab w:val="decimal" w:pos="806"/>
              </w:tabs>
              <w:ind w:left="-45" w:firstLine="45"/>
              <w:rPr>
                <w:sz w:val="20"/>
              </w:rPr>
            </w:pPr>
            <w:r>
              <w:rPr>
                <w:sz w:val="20"/>
              </w:rPr>
              <w:t>6.387</w:t>
            </w:r>
          </w:p>
        </w:tc>
      </w:tr>
      <w:tr>
        <w:tc>
          <w:tcPr>
            <w:tcW w:w="2086" w:type="dxa"/>
          </w:tcPr>
          <w:p>
            <w:pPr>
              <w:pStyle w:val="yTable"/>
              <w:rPr>
                <w:sz w:val="20"/>
              </w:rPr>
            </w:pPr>
            <w:r>
              <w:rPr>
                <w:sz w:val="20"/>
              </w:rPr>
              <w:t>Exmouth</w:t>
            </w:r>
          </w:p>
        </w:tc>
        <w:tc>
          <w:tcPr>
            <w:tcW w:w="2087" w:type="dxa"/>
          </w:tcPr>
          <w:p>
            <w:pPr>
              <w:pStyle w:val="yTable"/>
              <w:tabs>
                <w:tab w:val="decimal" w:pos="758"/>
              </w:tabs>
              <w:rPr>
                <w:sz w:val="20"/>
              </w:rPr>
            </w:pPr>
            <w:r>
              <w:rPr>
                <w:sz w:val="20"/>
              </w:rPr>
              <w:t>6.751</w:t>
            </w:r>
          </w:p>
        </w:tc>
        <w:tc>
          <w:tcPr>
            <w:tcW w:w="2087" w:type="dxa"/>
          </w:tcPr>
          <w:p>
            <w:pPr>
              <w:pStyle w:val="yTable"/>
              <w:tabs>
                <w:tab w:val="decimal" w:pos="806"/>
              </w:tabs>
              <w:rPr>
                <w:sz w:val="20"/>
              </w:rPr>
            </w:pPr>
            <w:r>
              <w:rPr>
                <w:sz w:val="20"/>
              </w:rPr>
              <w:t>3.774</w:t>
            </w:r>
          </w:p>
        </w:tc>
      </w:tr>
      <w:tr>
        <w:tc>
          <w:tcPr>
            <w:tcW w:w="2086" w:type="dxa"/>
          </w:tcPr>
          <w:p>
            <w:pPr>
              <w:pStyle w:val="yTable"/>
              <w:rPr>
                <w:sz w:val="20"/>
              </w:rPr>
            </w:pPr>
            <w:r>
              <w:rPr>
                <w:sz w:val="20"/>
              </w:rPr>
              <w:t>Fitzroy Crossing</w:t>
            </w:r>
          </w:p>
        </w:tc>
        <w:tc>
          <w:tcPr>
            <w:tcW w:w="2087" w:type="dxa"/>
          </w:tcPr>
          <w:p>
            <w:pPr>
              <w:pStyle w:val="yTable"/>
              <w:tabs>
                <w:tab w:val="decimal" w:pos="758"/>
              </w:tabs>
              <w:rPr>
                <w:sz w:val="20"/>
              </w:rPr>
            </w:pPr>
            <w:r>
              <w:rPr>
                <w:sz w:val="20"/>
              </w:rPr>
              <w:t>9.915</w:t>
            </w:r>
          </w:p>
        </w:tc>
        <w:tc>
          <w:tcPr>
            <w:tcW w:w="2087" w:type="dxa"/>
          </w:tcPr>
          <w:p>
            <w:pPr>
              <w:pStyle w:val="yTable"/>
              <w:tabs>
                <w:tab w:val="decimal" w:pos="806"/>
              </w:tabs>
              <w:rPr>
                <w:sz w:val="20"/>
              </w:rPr>
            </w:pPr>
            <w:r>
              <w:rPr>
                <w:sz w:val="20"/>
              </w:rPr>
              <w:t>10.635</w:t>
            </w:r>
          </w:p>
        </w:tc>
      </w:tr>
      <w:tr>
        <w:tc>
          <w:tcPr>
            <w:tcW w:w="2086" w:type="dxa"/>
          </w:tcPr>
          <w:p>
            <w:pPr>
              <w:pStyle w:val="yTable"/>
              <w:rPr>
                <w:sz w:val="20"/>
              </w:rPr>
            </w:pPr>
            <w:r>
              <w:rPr>
                <w:sz w:val="20"/>
              </w:rPr>
              <w:t>Geraldton</w:t>
            </w:r>
          </w:p>
        </w:tc>
        <w:tc>
          <w:tcPr>
            <w:tcW w:w="2087" w:type="dxa"/>
          </w:tcPr>
          <w:p>
            <w:pPr>
              <w:pStyle w:val="yTable"/>
              <w:tabs>
                <w:tab w:val="decimal" w:pos="758"/>
              </w:tabs>
              <w:rPr>
                <w:sz w:val="20"/>
              </w:rPr>
            </w:pPr>
            <w:r>
              <w:rPr>
                <w:sz w:val="20"/>
              </w:rPr>
              <w:t>7.206</w:t>
            </w:r>
          </w:p>
        </w:tc>
        <w:tc>
          <w:tcPr>
            <w:tcW w:w="2087" w:type="dxa"/>
          </w:tcPr>
          <w:p>
            <w:pPr>
              <w:pStyle w:val="yTable"/>
              <w:tabs>
                <w:tab w:val="decimal" w:pos="806"/>
              </w:tabs>
              <w:rPr>
                <w:sz w:val="20"/>
              </w:rPr>
            </w:pPr>
            <w:r>
              <w:rPr>
                <w:sz w:val="20"/>
              </w:rPr>
              <w:t>6.035</w:t>
            </w:r>
          </w:p>
        </w:tc>
      </w:tr>
      <w:tr>
        <w:tc>
          <w:tcPr>
            <w:tcW w:w="2086" w:type="dxa"/>
          </w:tcPr>
          <w:p>
            <w:pPr>
              <w:pStyle w:val="yTable"/>
              <w:rPr>
                <w:sz w:val="20"/>
              </w:rPr>
            </w:pPr>
            <w:r>
              <w:rPr>
                <w:sz w:val="20"/>
              </w:rPr>
              <w:t>Gnowangerup</w:t>
            </w:r>
          </w:p>
        </w:tc>
        <w:tc>
          <w:tcPr>
            <w:tcW w:w="2087" w:type="dxa"/>
          </w:tcPr>
          <w:p>
            <w:pPr>
              <w:pStyle w:val="yTable"/>
              <w:tabs>
                <w:tab w:val="decimal" w:pos="758"/>
              </w:tabs>
              <w:rPr>
                <w:sz w:val="20"/>
              </w:rPr>
            </w:pPr>
            <w:r>
              <w:rPr>
                <w:sz w:val="20"/>
              </w:rPr>
              <w:t>10.836</w:t>
            </w:r>
          </w:p>
        </w:tc>
        <w:tc>
          <w:tcPr>
            <w:tcW w:w="2087" w:type="dxa"/>
          </w:tcPr>
          <w:p>
            <w:pPr>
              <w:pStyle w:val="yTable"/>
              <w:tabs>
                <w:tab w:val="decimal" w:pos="806"/>
              </w:tabs>
              <w:rPr>
                <w:sz w:val="20"/>
              </w:rPr>
            </w:pPr>
            <w:r>
              <w:rPr>
                <w:sz w:val="20"/>
              </w:rPr>
              <w:t>9.842</w:t>
            </w:r>
          </w:p>
        </w:tc>
      </w:tr>
      <w:tr>
        <w:tc>
          <w:tcPr>
            <w:tcW w:w="2086" w:type="dxa"/>
          </w:tcPr>
          <w:p>
            <w:pPr>
              <w:pStyle w:val="yTable"/>
              <w:rPr>
                <w:sz w:val="20"/>
              </w:rPr>
            </w:pPr>
            <w:r>
              <w:rPr>
                <w:sz w:val="20"/>
              </w:rPr>
              <w:t>Greenhead</w:t>
            </w:r>
          </w:p>
        </w:tc>
        <w:tc>
          <w:tcPr>
            <w:tcW w:w="2087" w:type="dxa"/>
          </w:tcPr>
          <w:p>
            <w:pPr>
              <w:pStyle w:val="yTable"/>
              <w:tabs>
                <w:tab w:val="decimal" w:pos="758"/>
              </w:tabs>
              <w:rPr>
                <w:sz w:val="20"/>
              </w:rPr>
            </w:pPr>
            <w:r>
              <w:rPr>
                <w:sz w:val="20"/>
              </w:rPr>
              <w:t>9.706</w:t>
            </w:r>
          </w:p>
        </w:tc>
        <w:tc>
          <w:tcPr>
            <w:tcW w:w="2087" w:type="dxa"/>
          </w:tcPr>
          <w:p>
            <w:pPr>
              <w:pStyle w:val="yTable"/>
              <w:tabs>
                <w:tab w:val="decimal" w:pos="806"/>
              </w:tabs>
              <w:rPr>
                <w:sz w:val="20"/>
              </w:rPr>
            </w:pPr>
            <w:r>
              <w:rPr>
                <w:sz w:val="20"/>
              </w:rPr>
              <w:t>7.718</w:t>
            </w:r>
          </w:p>
        </w:tc>
      </w:tr>
      <w:tr>
        <w:tc>
          <w:tcPr>
            <w:tcW w:w="2086" w:type="dxa"/>
          </w:tcPr>
          <w:p>
            <w:pPr>
              <w:pStyle w:val="yTable"/>
              <w:rPr>
                <w:sz w:val="20"/>
              </w:rPr>
            </w:pPr>
            <w:r>
              <w:rPr>
                <w:sz w:val="20"/>
              </w:rPr>
              <w:t>Halls Creek</w:t>
            </w:r>
          </w:p>
        </w:tc>
        <w:tc>
          <w:tcPr>
            <w:tcW w:w="2087" w:type="dxa"/>
          </w:tcPr>
          <w:p>
            <w:pPr>
              <w:pStyle w:val="yTable"/>
              <w:tabs>
                <w:tab w:val="decimal" w:pos="758"/>
              </w:tabs>
              <w:rPr>
                <w:sz w:val="20"/>
              </w:rPr>
            </w:pPr>
            <w:r>
              <w:rPr>
                <w:sz w:val="20"/>
              </w:rPr>
              <w:t>6.036</w:t>
            </w:r>
          </w:p>
        </w:tc>
        <w:tc>
          <w:tcPr>
            <w:tcW w:w="2087" w:type="dxa"/>
          </w:tcPr>
          <w:p>
            <w:pPr>
              <w:pStyle w:val="yTable"/>
              <w:tabs>
                <w:tab w:val="decimal" w:pos="806"/>
              </w:tabs>
              <w:rPr>
                <w:sz w:val="20"/>
              </w:rPr>
            </w:pPr>
            <w:r>
              <w:rPr>
                <w:sz w:val="20"/>
              </w:rPr>
              <w:t>11.198</w:t>
            </w:r>
          </w:p>
        </w:tc>
      </w:tr>
      <w:tr>
        <w:tc>
          <w:tcPr>
            <w:tcW w:w="2086" w:type="dxa"/>
          </w:tcPr>
          <w:p>
            <w:pPr>
              <w:pStyle w:val="yTable"/>
              <w:rPr>
                <w:sz w:val="20"/>
              </w:rPr>
            </w:pPr>
            <w:r>
              <w:rPr>
                <w:sz w:val="20"/>
              </w:rPr>
              <w:t>Harvey</w:t>
            </w:r>
          </w:p>
        </w:tc>
        <w:tc>
          <w:tcPr>
            <w:tcW w:w="2087" w:type="dxa"/>
          </w:tcPr>
          <w:p>
            <w:pPr>
              <w:pStyle w:val="yTable"/>
              <w:tabs>
                <w:tab w:val="decimal" w:pos="758"/>
              </w:tabs>
              <w:rPr>
                <w:sz w:val="20"/>
              </w:rPr>
            </w:pPr>
            <w:r>
              <w:rPr>
                <w:sz w:val="20"/>
              </w:rPr>
              <w:t>7.814</w:t>
            </w:r>
          </w:p>
        </w:tc>
        <w:tc>
          <w:tcPr>
            <w:tcW w:w="2087" w:type="dxa"/>
          </w:tcPr>
          <w:p>
            <w:pPr>
              <w:pStyle w:val="yTable"/>
              <w:tabs>
                <w:tab w:val="decimal" w:pos="806"/>
              </w:tabs>
              <w:rPr>
                <w:sz w:val="20"/>
              </w:rPr>
            </w:pPr>
            <w:r>
              <w:rPr>
                <w:sz w:val="20"/>
              </w:rPr>
              <w:t>6.532</w:t>
            </w:r>
          </w:p>
        </w:tc>
      </w:tr>
      <w:tr>
        <w:tc>
          <w:tcPr>
            <w:tcW w:w="2086" w:type="dxa"/>
          </w:tcPr>
          <w:p>
            <w:pPr>
              <w:pStyle w:val="yTable"/>
              <w:rPr>
                <w:sz w:val="20"/>
              </w:rPr>
            </w:pPr>
            <w:r>
              <w:rPr>
                <w:sz w:val="20"/>
              </w:rPr>
              <w:t>Hopetoun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Horrocks</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7.725</w:t>
            </w:r>
          </w:p>
        </w:tc>
      </w:tr>
      <w:tr>
        <w:tc>
          <w:tcPr>
            <w:tcW w:w="2086" w:type="dxa"/>
          </w:tcPr>
          <w:p>
            <w:pPr>
              <w:pStyle w:val="yTable"/>
              <w:rPr>
                <w:sz w:val="20"/>
              </w:rPr>
            </w:pPr>
            <w:r>
              <w:rPr>
                <w:sz w:val="20"/>
              </w:rPr>
              <w:t>Jurien Bay</w:t>
            </w:r>
          </w:p>
        </w:tc>
        <w:tc>
          <w:tcPr>
            <w:tcW w:w="2087" w:type="dxa"/>
          </w:tcPr>
          <w:p>
            <w:pPr>
              <w:pStyle w:val="yTable"/>
              <w:tabs>
                <w:tab w:val="decimal" w:pos="758"/>
              </w:tabs>
              <w:rPr>
                <w:sz w:val="20"/>
              </w:rPr>
            </w:pPr>
            <w:r>
              <w:rPr>
                <w:sz w:val="20"/>
              </w:rPr>
              <w:t>8.207</w:t>
            </w:r>
          </w:p>
        </w:tc>
        <w:tc>
          <w:tcPr>
            <w:tcW w:w="2087" w:type="dxa"/>
          </w:tcPr>
          <w:p>
            <w:pPr>
              <w:pStyle w:val="yTable"/>
              <w:tabs>
                <w:tab w:val="decimal" w:pos="806"/>
              </w:tabs>
              <w:rPr>
                <w:sz w:val="20"/>
              </w:rPr>
            </w:pPr>
            <w:r>
              <w:rPr>
                <w:sz w:val="20"/>
              </w:rPr>
              <w:t>4.133</w:t>
            </w:r>
          </w:p>
        </w:tc>
      </w:tr>
      <w:tr>
        <w:tc>
          <w:tcPr>
            <w:tcW w:w="2086" w:type="dxa"/>
          </w:tcPr>
          <w:p>
            <w:pPr>
              <w:pStyle w:val="yTable"/>
              <w:rPr>
                <w:sz w:val="20"/>
              </w:rPr>
            </w:pPr>
            <w:r>
              <w:rPr>
                <w:sz w:val="20"/>
              </w:rPr>
              <w:t>Kalbarri</w:t>
            </w:r>
          </w:p>
        </w:tc>
        <w:tc>
          <w:tcPr>
            <w:tcW w:w="2087" w:type="dxa"/>
          </w:tcPr>
          <w:p>
            <w:pPr>
              <w:pStyle w:val="yTable"/>
              <w:tabs>
                <w:tab w:val="decimal" w:pos="758"/>
              </w:tabs>
              <w:rPr>
                <w:sz w:val="20"/>
              </w:rPr>
            </w:pPr>
            <w:r>
              <w:rPr>
                <w:sz w:val="20"/>
              </w:rPr>
              <w:t>7.447</w:t>
            </w:r>
          </w:p>
        </w:tc>
        <w:tc>
          <w:tcPr>
            <w:tcW w:w="2087" w:type="dxa"/>
          </w:tcPr>
          <w:p>
            <w:pPr>
              <w:pStyle w:val="yTable"/>
              <w:tabs>
                <w:tab w:val="decimal" w:pos="806"/>
              </w:tabs>
              <w:rPr>
                <w:sz w:val="20"/>
              </w:rPr>
            </w:pPr>
            <w:r>
              <w:rPr>
                <w:sz w:val="20"/>
              </w:rPr>
              <w:t>3.737</w:t>
            </w:r>
          </w:p>
        </w:tc>
      </w:tr>
      <w:tr>
        <w:tc>
          <w:tcPr>
            <w:tcW w:w="2086" w:type="dxa"/>
          </w:tcPr>
          <w:p>
            <w:pPr>
              <w:pStyle w:val="yTable"/>
              <w:rPr>
                <w:sz w:val="20"/>
              </w:rPr>
            </w:pPr>
            <w:r>
              <w:rPr>
                <w:sz w:val="20"/>
              </w:rPr>
              <w:t>Kambalda</w:t>
            </w:r>
          </w:p>
        </w:tc>
        <w:tc>
          <w:tcPr>
            <w:tcW w:w="2087" w:type="dxa"/>
          </w:tcPr>
          <w:p>
            <w:pPr>
              <w:pStyle w:val="yTable"/>
              <w:tabs>
                <w:tab w:val="decimal" w:pos="758"/>
              </w:tabs>
              <w:rPr>
                <w:sz w:val="20"/>
              </w:rPr>
            </w:pPr>
            <w:r>
              <w:rPr>
                <w:sz w:val="20"/>
              </w:rPr>
              <w:t>5.075</w:t>
            </w:r>
          </w:p>
        </w:tc>
        <w:tc>
          <w:tcPr>
            <w:tcW w:w="2087" w:type="dxa"/>
          </w:tcPr>
          <w:p>
            <w:pPr>
              <w:pStyle w:val="yTable"/>
              <w:tabs>
                <w:tab w:val="decimal" w:pos="806"/>
              </w:tabs>
              <w:rPr>
                <w:sz w:val="20"/>
              </w:rPr>
            </w:pPr>
            <w:r>
              <w:rPr>
                <w:sz w:val="20"/>
              </w:rPr>
              <w:t>5.075</w:t>
            </w:r>
          </w:p>
        </w:tc>
      </w:tr>
      <w:tr>
        <w:tc>
          <w:tcPr>
            <w:tcW w:w="2086" w:type="dxa"/>
          </w:tcPr>
          <w:p>
            <w:pPr>
              <w:pStyle w:val="yTable"/>
              <w:rPr>
                <w:sz w:val="20"/>
              </w:rPr>
            </w:pPr>
            <w:r>
              <w:rPr>
                <w:sz w:val="20"/>
              </w:rPr>
              <w:t>Karratha</w:t>
            </w:r>
          </w:p>
        </w:tc>
        <w:tc>
          <w:tcPr>
            <w:tcW w:w="2087" w:type="dxa"/>
          </w:tcPr>
          <w:p>
            <w:pPr>
              <w:pStyle w:val="yTable"/>
              <w:tabs>
                <w:tab w:val="decimal" w:pos="758"/>
              </w:tabs>
              <w:rPr>
                <w:sz w:val="20"/>
              </w:rPr>
            </w:pPr>
            <w:r>
              <w:rPr>
                <w:sz w:val="20"/>
              </w:rPr>
              <w:t>3.129</w:t>
            </w:r>
          </w:p>
        </w:tc>
        <w:tc>
          <w:tcPr>
            <w:tcW w:w="2087" w:type="dxa"/>
          </w:tcPr>
          <w:p>
            <w:pPr>
              <w:pStyle w:val="yTable"/>
              <w:tabs>
                <w:tab w:val="decimal" w:pos="806"/>
              </w:tabs>
              <w:rPr>
                <w:sz w:val="20"/>
              </w:rPr>
            </w:pPr>
            <w:r>
              <w:rPr>
                <w:sz w:val="20"/>
              </w:rPr>
              <w:t>3.488</w:t>
            </w:r>
          </w:p>
        </w:tc>
      </w:tr>
      <w:tr>
        <w:tc>
          <w:tcPr>
            <w:tcW w:w="2086" w:type="dxa"/>
          </w:tcPr>
          <w:p>
            <w:pPr>
              <w:pStyle w:val="yTable"/>
              <w:rPr>
                <w:sz w:val="20"/>
              </w:rPr>
            </w:pPr>
            <w:r>
              <w:rPr>
                <w:sz w:val="20"/>
              </w:rPr>
              <w:t>Katanning</w:t>
            </w:r>
          </w:p>
        </w:tc>
        <w:tc>
          <w:tcPr>
            <w:tcW w:w="2087" w:type="dxa"/>
          </w:tcPr>
          <w:p>
            <w:pPr>
              <w:pStyle w:val="yTable"/>
              <w:tabs>
                <w:tab w:val="decimal" w:pos="758"/>
              </w:tabs>
              <w:rPr>
                <w:sz w:val="20"/>
              </w:rPr>
            </w:pPr>
            <w:r>
              <w:rPr>
                <w:sz w:val="20"/>
              </w:rPr>
              <w:t>6.344</w:t>
            </w:r>
          </w:p>
        </w:tc>
        <w:tc>
          <w:tcPr>
            <w:tcW w:w="2087" w:type="dxa"/>
          </w:tcPr>
          <w:p>
            <w:pPr>
              <w:pStyle w:val="yTable"/>
              <w:tabs>
                <w:tab w:val="decimal" w:pos="806"/>
              </w:tabs>
              <w:rPr>
                <w:sz w:val="20"/>
              </w:rPr>
            </w:pPr>
            <w:r>
              <w:rPr>
                <w:sz w:val="20"/>
              </w:rPr>
              <w:t>8.076</w:t>
            </w:r>
          </w:p>
        </w:tc>
      </w:tr>
      <w:tr>
        <w:tc>
          <w:tcPr>
            <w:tcW w:w="2086" w:type="dxa"/>
          </w:tcPr>
          <w:p>
            <w:pPr>
              <w:pStyle w:val="yTable"/>
              <w:rPr>
                <w:sz w:val="20"/>
              </w:rPr>
            </w:pPr>
            <w:r>
              <w:rPr>
                <w:sz w:val="20"/>
              </w:rPr>
              <w:t>Kellerberrin</w:t>
            </w:r>
          </w:p>
        </w:tc>
        <w:tc>
          <w:tcPr>
            <w:tcW w:w="2087" w:type="dxa"/>
          </w:tcPr>
          <w:p>
            <w:pPr>
              <w:pStyle w:val="yTable"/>
              <w:tabs>
                <w:tab w:val="decimal" w:pos="758"/>
              </w:tabs>
              <w:rPr>
                <w:sz w:val="20"/>
              </w:rPr>
            </w:pPr>
            <w:r>
              <w:rPr>
                <w:sz w:val="20"/>
              </w:rPr>
              <w:t>11.890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Kojonup</w:t>
            </w:r>
          </w:p>
        </w:tc>
        <w:tc>
          <w:tcPr>
            <w:tcW w:w="2087" w:type="dxa"/>
          </w:tcPr>
          <w:p>
            <w:pPr>
              <w:pStyle w:val="yTable"/>
              <w:tabs>
                <w:tab w:val="decimal" w:pos="758"/>
              </w:tabs>
              <w:rPr>
                <w:sz w:val="20"/>
              </w:rPr>
            </w:pPr>
            <w:r>
              <w:rPr>
                <w:sz w:val="20"/>
              </w:rPr>
              <w:t>9.523</w:t>
            </w:r>
          </w:p>
        </w:tc>
        <w:tc>
          <w:tcPr>
            <w:tcW w:w="2087" w:type="dxa"/>
          </w:tcPr>
          <w:p>
            <w:pPr>
              <w:pStyle w:val="yTable"/>
              <w:tabs>
                <w:tab w:val="decimal" w:pos="806"/>
              </w:tabs>
              <w:rPr>
                <w:sz w:val="20"/>
              </w:rPr>
            </w:pPr>
            <w:r>
              <w:rPr>
                <w:sz w:val="20"/>
              </w:rPr>
              <w:t>11.941</w:t>
            </w:r>
          </w:p>
        </w:tc>
      </w:tr>
      <w:tr>
        <w:tc>
          <w:tcPr>
            <w:tcW w:w="2086" w:type="dxa"/>
          </w:tcPr>
          <w:p>
            <w:pPr>
              <w:pStyle w:val="yTable"/>
              <w:rPr>
                <w:sz w:val="20"/>
              </w:rPr>
            </w:pPr>
            <w:r>
              <w:rPr>
                <w:sz w:val="20"/>
              </w:rPr>
              <w:t>Kulin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Kununurra</w:t>
            </w:r>
          </w:p>
        </w:tc>
        <w:tc>
          <w:tcPr>
            <w:tcW w:w="2087" w:type="dxa"/>
          </w:tcPr>
          <w:p>
            <w:pPr>
              <w:pStyle w:val="yTable"/>
              <w:tabs>
                <w:tab w:val="decimal" w:pos="758"/>
              </w:tabs>
              <w:rPr>
                <w:sz w:val="20"/>
              </w:rPr>
            </w:pPr>
            <w:r>
              <w:rPr>
                <w:sz w:val="20"/>
              </w:rPr>
              <w:t>5.535</w:t>
            </w:r>
          </w:p>
        </w:tc>
        <w:tc>
          <w:tcPr>
            <w:tcW w:w="2087" w:type="dxa"/>
          </w:tcPr>
          <w:p>
            <w:pPr>
              <w:pStyle w:val="yTable"/>
              <w:tabs>
                <w:tab w:val="decimal" w:pos="806"/>
              </w:tabs>
              <w:rPr>
                <w:sz w:val="20"/>
              </w:rPr>
            </w:pPr>
            <w:r>
              <w:rPr>
                <w:sz w:val="20"/>
              </w:rPr>
              <w:t>5.391</w:t>
            </w:r>
          </w:p>
        </w:tc>
      </w:tr>
      <w:tr>
        <w:tc>
          <w:tcPr>
            <w:tcW w:w="2086" w:type="dxa"/>
          </w:tcPr>
          <w:p>
            <w:pPr>
              <w:pStyle w:val="yTable"/>
              <w:rPr>
                <w:sz w:val="20"/>
              </w:rPr>
            </w:pPr>
            <w:r>
              <w:rPr>
                <w:sz w:val="20"/>
              </w:rPr>
              <w:t>Lake Argyle</w:t>
            </w:r>
          </w:p>
        </w:tc>
        <w:tc>
          <w:tcPr>
            <w:tcW w:w="2087" w:type="dxa"/>
          </w:tcPr>
          <w:p>
            <w:pPr>
              <w:pStyle w:val="yTable"/>
              <w:tabs>
                <w:tab w:val="decimal" w:pos="758"/>
              </w:tabs>
              <w:rPr>
                <w:sz w:val="20"/>
              </w:rPr>
            </w:pPr>
            <w:r>
              <w:rPr>
                <w:sz w:val="20"/>
              </w:rPr>
              <w:t>10.101</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Lancelin</w:t>
            </w:r>
          </w:p>
        </w:tc>
        <w:tc>
          <w:tcPr>
            <w:tcW w:w="2087" w:type="dxa"/>
          </w:tcPr>
          <w:p>
            <w:pPr>
              <w:pStyle w:val="yTable"/>
              <w:tabs>
                <w:tab w:val="decimal" w:pos="758"/>
              </w:tabs>
              <w:rPr>
                <w:sz w:val="20"/>
              </w:rPr>
            </w:pPr>
            <w:r>
              <w:rPr>
                <w:sz w:val="20"/>
              </w:rPr>
              <w:t>7.917</w:t>
            </w:r>
          </w:p>
        </w:tc>
        <w:tc>
          <w:tcPr>
            <w:tcW w:w="2087" w:type="dxa"/>
          </w:tcPr>
          <w:p>
            <w:pPr>
              <w:pStyle w:val="yTable"/>
              <w:tabs>
                <w:tab w:val="decimal" w:pos="806"/>
              </w:tabs>
              <w:rPr>
                <w:sz w:val="20"/>
              </w:rPr>
            </w:pPr>
            <w:r>
              <w:rPr>
                <w:sz w:val="20"/>
              </w:rPr>
              <w:t>3.115</w:t>
            </w:r>
          </w:p>
        </w:tc>
      </w:tr>
      <w:tr>
        <w:tc>
          <w:tcPr>
            <w:tcW w:w="2086" w:type="dxa"/>
          </w:tcPr>
          <w:p>
            <w:pPr>
              <w:pStyle w:val="yTable"/>
              <w:rPr>
                <w:sz w:val="20"/>
              </w:rPr>
            </w:pPr>
            <w:r>
              <w:rPr>
                <w:sz w:val="20"/>
              </w:rPr>
              <w:t>Laverton</w:t>
            </w:r>
          </w:p>
        </w:tc>
        <w:tc>
          <w:tcPr>
            <w:tcW w:w="2087" w:type="dxa"/>
          </w:tcPr>
          <w:p>
            <w:pPr>
              <w:pStyle w:val="yTable"/>
              <w:tabs>
                <w:tab w:val="decimal" w:pos="758"/>
              </w:tabs>
              <w:rPr>
                <w:sz w:val="20"/>
              </w:rPr>
            </w:pPr>
            <w:r>
              <w:rPr>
                <w:sz w:val="20"/>
              </w:rPr>
              <w:t>6.511</w:t>
            </w:r>
          </w:p>
        </w:tc>
        <w:tc>
          <w:tcPr>
            <w:tcW w:w="2087" w:type="dxa"/>
          </w:tcPr>
          <w:p>
            <w:pPr>
              <w:pStyle w:val="yTable"/>
              <w:tabs>
                <w:tab w:val="decimal" w:pos="806"/>
              </w:tabs>
              <w:rPr>
                <w:sz w:val="20"/>
              </w:rPr>
            </w:pPr>
            <w:r>
              <w:rPr>
                <w:sz w:val="20"/>
              </w:rPr>
              <w:t>8.451</w:t>
            </w:r>
          </w:p>
        </w:tc>
      </w:tr>
      <w:tr>
        <w:tc>
          <w:tcPr>
            <w:tcW w:w="2086" w:type="dxa"/>
          </w:tcPr>
          <w:p>
            <w:pPr>
              <w:pStyle w:val="yTable"/>
              <w:rPr>
                <w:sz w:val="20"/>
              </w:rPr>
            </w:pPr>
            <w:r>
              <w:rPr>
                <w:sz w:val="20"/>
              </w:rPr>
              <w:t>Ledge Point</w:t>
            </w:r>
          </w:p>
        </w:tc>
        <w:tc>
          <w:tcPr>
            <w:tcW w:w="2087" w:type="dxa"/>
          </w:tcPr>
          <w:p>
            <w:pPr>
              <w:pStyle w:val="yTable"/>
              <w:tabs>
                <w:tab w:val="decimal" w:pos="758"/>
              </w:tabs>
              <w:rPr>
                <w:sz w:val="20"/>
              </w:rPr>
            </w:pPr>
            <w:r>
              <w:rPr>
                <w:sz w:val="20"/>
              </w:rPr>
              <w:t>7.718</w:t>
            </w:r>
          </w:p>
        </w:tc>
        <w:tc>
          <w:tcPr>
            <w:tcW w:w="2087" w:type="dxa"/>
          </w:tcPr>
          <w:p>
            <w:pPr>
              <w:pStyle w:val="yTable"/>
              <w:tabs>
                <w:tab w:val="decimal" w:pos="806"/>
              </w:tabs>
              <w:rPr>
                <w:sz w:val="20"/>
              </w:rPr>
            </w:pPr>
            <w:r>
              <w:rPr>
                <w:sz w:val="20"/>
              </w:rPr>
              <w:t>6.294</w:t>
            </w:r>
          </w:p>
        </w:tc>
      </w:tr>
      <w:tr>
        <w:tc>
          <w:tcPr>
            <w:tcW w:w="2086" w:type="dxa"/>
          </w:tcPr>
          <w:p>
            <w:pPr>
              <w:pStyle w:val="yTable"/>
              <w:rPr>
                <w:sz w:val="20"/>
              </w:rPr>
            </w:pPr>
            <w:r>
              <w:rPr>
                <w:sz w:val="20"/>
              </w:rPr>
              <w:t>Leeman</w:t>
            </w:r>
          </w:p>
        </w:tc>
        <w:tc>
          <w:tcPr>
            <w:tcW w:w="2087" w:type="dxa"/>
          </w:tcPr>
          <w:p>
            <w:pPr>
              <w:pStyle w:val="yTable"/>
              <w:tabs>
                <w:tab w:val="decimal" w:pos="758"/>
              </w:tabs>
              <w:rPr>
                <w:sz w:val="20"/>
              </w:rPr>
            </w:pPr>
            <w:r>
              <w:rPr>
                <w:sz w:val="20"/>
              </w:rPr>
              <w:t>10.480</w:t>
            </w:r>
          </w:p>
        </w:tc>
        <w:tc>
          <w:tcPr>
            <w:tcW w:w="2087" w:type="dxa"/>
          </w:tcPr>
          <w:p>
            <w:pPr>
              <w:pStyle w:val="yTable"/>
              <w:tabs>
                <w:tab w:val="decimal" w:pos="806"/>
              </w:tabs>
              <w:rPr>
                <w:sz w:val="20"/>
              </w:rPr>
            </w:pPr>
            <w:r>
              <w:rPr>
                <w:sz w:val="20"/>
              </w:rPr>
              <w:t>8.333</w:t>
            </w:r>
          </w:p>
        </w:tc>
      </w:tr>
      <w:tr>
        <w:tc>
          <w:tcPr>
            <w:tcW w:w="2086" w:type="dxa"/>
          </w:tcPr>
          <w:p>
            <w:pPr>
              <w:pStyle w:val="yTable"/>
              <w:rPr>
                <w:sz w:val="20"/>
              </w:rPr>
            </w:pPr>
            <w:r>
              <w:rPr>
                <w:sz w:val="20"/>
              </w:rPr>
              <w:t>Leonora</w:t>
            </w:r>
          </w:p>
        </w:tc>
        <w:tc>
          <w:tcPr>
            <w:tcW w:w="2087" w:type="dxa"/>
          </w:tcPr>
          <w:p>
            <w:pPr>
              <w:pStyle w:val="yTable"/>
              <w:tabs>
                <w:tab w:val="decimal" w:pos="758"/>
              </w:tabs>
              <w:rPr>
                <w:sz w:val="20"/>
              </w:rPr>
            </w:pPr>
            <w:r>
              <w:rPr>
                <w:sz w:val="20"/>
              </w:rPr>
              <w:t>6.422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Mandurah</w:t>
            </w:r>
            <w:r>
              <w:rPr>
                <w:sz w:val="20"/>
              </w:rPr>
              <w:br/>
              <w:t>(1/7/01 Values)</w:t>
            </w:r>
          </w:p>
        </w:tc>
        <w:tc>
          <w:tcPr>
            <w:tcW w:w="2087" w:type="dxa"/>
          </w:tcPr>
          <w:p>
            <w:pPr>
              <w:pStyle w:val="yTable"/>
              <w:tabs>
                <w:tab w:val="decimal" w:pos="758"/>
              </w:tabs>
              <w:rPr>
                <w:sz w:val="20"/>
              </w:rPr>
            </w:pPr>
            <w:r>
              <w:rPr>
                <w:sz w:val="20"/>
              </w:rPr>
              <w:br/>
              <w:t>5.685</w:t>
            </w:r>
          </w:p>
        </w:tc>
        <w:tc>
          <w:tcPr>
            <w:tcW w:w="2087" w:type="dxa"/>
          </w:tcPr>
          <w:p>
            <w:pPr>
              <w:pStyle w:val="yTable"/>
              <w:tabs>
                <w:tab w:val="decimal" w:pos="806"/>
              </w:tabs>
              <w:rPr>
                <w:sz w:val="20"/>
              </w:rPr>
            </w:pPr>
            <w:r>
              <w:rPr>
                <w:sz w:val="20"/>
              </w:rPr>
              <w:br/>
              <w:t>4.564</w:t>
            </w:r>
          </w:p>
        </w:tc>
      </w:tr>
      <w:tr>
        <w:tc>
          <w:tcPr>
            <w:tcW w:w="2086" w:type="dxa"/>
          </w:tcPr>
          <w:p>
            <w:pPr>
              <w:pStyle w:val="yTable"/>
              <w:rPr>
                <w:sz w:val="20"/>
              </w:rPr>
            </w:pPr>
            <w:r>
              <w:rPr>
                <w:sz w:val="20"/>
              </w:rPr>
              <w:t>Mandurah</w:t>
            </w:r>
            <w:r>
              <w:rPr>
                <w:sz w:val="20"/>
              </w:rPr>
              <w:br/>
              <w:t>(1/7/02 Values)</w:t>
            </w:r>
          </w:p>
        </w:tc>
        <w:tc>
          <w:tcPr>
            <w:tcW w:w="2087" w:type="dxa"/>
          </w:tcPr>
          <w:p>
            <w:pPr>
              <w:pStyle w:val="yTable"/>
              <w:tabs>
                <w:tab w:val="decimal" w:pos="758"/>
              </w:tabs>
              <w:rPr>
                <w:sz w:val="20"/>
              </w:rPr>
            </w:pPr>
            <w:r>
              <w:rPr>
                <w:sz w:val="20"/>
              </w:rPr>
              <w:br/>
              <w:t>8.022</w:t>
            </w:r>
          </w:p>
        </w:tc>
        <w:tc>
          <w:tcPr>
            <w:tcW w:w="2087" w:type="dxa"/>
          </w:tcPr>
          <w:p>
            <w:pPr>
              <w:pStyle w:val="yTable"/>
              <w:tabs>
                <w:tab w:val="decimal" w:pos="806"/>
              </w:tabs>
              <w:rPr>
                <w:sz w:val="20"/>
              </w:rPr>
            </w:pPr>
            <w:r>
              <w:rPr>
                <w:sz w:val="20"/>
              </w:rPr>
              <w:br/>
              <w:t>5.039</w:t>
            </w:r>
          </w:p>
        </w:tc>
      </w:tr>
      <w:tr>
        <w:tc>
          <w:tcPr>
            <w:tcW w:w="2086" w:type="dxa"/>
          </w:tcPr>
          <w:p>
            <w:pPr>
              <w:pStyle w:val="yTable"/>
              <w:rPr>
                <w:sz w:val="20"/>
              </w:rPr>
            </w:pPr>
            <w:r>
              <w:rPr>
                <w:sz w:val="20"/>
              </w:rPr>
              <w:t>Manjimup</w:t>
            </w:r>
          </w:p>
        </w:tc>
        <w:tc>
          <w:tcPr>
            <w:tcW w:w="2087" w:type="dxa"/>
          </w:tcPr>
          <w:p>
            <w:pPr>
              <w:pStyle w:val="yTable"/>
              <w:tabs>
                <w:tab w:val="decimal" w:pos="758"/>
              </w:tabs>
              <w:rPr>
                <w:sz w:val="20"/>
              </w:rPr>
            </w:pPr>
            <w:r>
              <w:rPr>
                <w:sz w:val="20"/>
              </w:rPr>
              <w:t>9.341</w:t>
            </w:r>
          </w:p>
        </w:tc>
        <w:tc>
          <w:tcPr>
            <w:tcW w:w="2087" w:type="dxa"/>
          </w:tcPr>
          <w:p>
            <w:pPr>
              <w:pStyle w:val="yTable"/>
              <w:tabs>
                <w:tab w:val="decimal" w:pos="806"/>
              </w:tabs>
              <w:rPr>
                <w:sz w:val="20"/>
              </w:rPr>
            </w:pPr>
            <w:r>
              <w:rPr>
                <w:sz w:val="20"/>
              </w:rPr>
              <w:t>9.304</w:t>
            </w:r>
          </w:p>
        </w:tc>
      </w:tr>
      <w:tr>
        <w:tc>
          <w:tcPr>
            <w:tcW w:w="2086" w:type="dxa"/>
          </w:tcPr>
          <w:p>
            <w:pPr>
              <w:pStyle w:val="yTable"/>
              <w:rPr>
                <w:sz w:val="20"/>
              </w:rPr>
            </w:pPr>
            <w:r>
              <w:rPr>
                <w:sz w:val="20"/>
              </w:rPr>
              <w:t>Margaret River</w:t>
            </w:r>
          </w:p>
        </w:tc>
        <w:tc>
          <w:tcPr>
            <w:tcW w:w="2087" w:type="dxa"/>
          </w:tcPr>
          <w:p>
            <w:pPr>
              <w:pStyle w:val="yTable"/>
              <w:tabs>
                <w:tab w:val="decimal" w:pos="758"/>
              </w:tabs>
              <w:rPr>
                <w:sz w:val="20"/>
              </w:rPr>
            </w:pPr>
            <w:r>
              <w:rPr>
                <w:sz w:val="20"/>
              </w:rPr>
              <w:t>4.485</w:t>
            </w:r>
          </w:p>
        </w:tc>
        <w:tc>
          <w:tcPr>
            <w:tcW w:w="2087" w:type="dxa"/>
          </w:tcPr>
          <w:p>
            <w:pPr>
              <w:pStyle w:val="yTable"/>
              <w:tabs>
                <w:tab w:val="decimal" w:pos="806"/>
              </w:tabs>
              <w:rPr>
                <w:sz w:val="20"/>
              </w:rPr>
            </w:pPr>
            <w:r>
              <w:rPr>
                <w:sz w:val="20"/>
              </w:rPr>
              <w:t>1.817</w:t>
            </w:r>
          </w:p>
        </w:tc>
      </w:tr>
      <w:tr>
        <w:tc>
          <w:tcPr>
            <w:tcW w:w="2086" w:type="dxa"/>
          </w:tcPr>
          <w:p>
            <w:pPr>
              <w:pStyle w:val="yTable"/>
              <w:rPr>
                <w:sz w:val="20"/>
              </w:rPr>
            </w:pPr>
            <w:r>
              <w:rPr>
                <w:sz w:val="20"/>
              </w:rPr>
              <w:t>Meckering</w:t>
            </w:r>
          </w:p>
        </w:tc>
        <w:tc>
          <w:tcPr>
            <w:tcW w:w="2087" w:type="dxa"/>
          </w:tcPr>
          <w:p>
            <w:pPr>
              <w:pStyle w:val="yTable"/>
              <w:tabs>
                <w:tab w:val="decimal" w:pos="758"/>
              </w:tabs>
              <w:rPr>
                <w:sz w:val="20"/>
              </w:rPr>
            </w:pPr>
            <w:r>
              <w:rPr>
                <w:sz w:val="20"/>
              </w:rPr>
              <w:t>11.582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Merredin</w:t>
            </w:r>
          </w:p>
        </w:tc>
        <w:tc>
          <w:tcPr>
            <w:tcW w:w="2087" w:type="dxa"/>
          </w:tcPr>
          <w:p>
            <w:pPr>
              <w:pStyle w:val="yTable"/>
              <w:tabs>
                <w:tab w:val="decimal" w:pos="758"/>
              </w:tabs>
              <w:rPr>
                <w:sz w:val="20"/>
              </w:rPr>
            </w:pPr>
            <w:r>
              <w:rPr>
                <w:sz w:val="20"/>
              </w:rPr>
              <w:t>9.531</w:t>
            </w:r>
          </w:p>
        </w:tc>
        <w:tc>
          <w:tcPr>
            <w:tcW w:w="2087" w:type="dxa"/>
          </w:tcPr>
          <w:p>
            <w:pPr>
              <w:pStyle w:val="yTable"/>
              <w:tabs>
                <w:tab w:val="decimal" w:pos="806"/>
              </w:tabs>
              <w:rPr>
                <w:sz w:val="20"/>
              </w:rPr>
            </w:pPr>
            <w:r>
              <w:rPr>
                <w:sz w:val="20"/>
              </w:rPr>
              <w:t>8.961</w:t>
            </w:r>
          </w:p>
        </w:tc>
      </w:tr>
      <w:tr>
        <w:tc>
          <w:tcPr>
            <w:tcW w:w="2086" w:type="dxa"/>
          </w:tcPr>
          <w:p>
            <w:pPr>
              <w:pStyle w:val="yTable"/>
              <w:rPr>
                <w:sz w:val="20"/>
              </w:rPr>
            </w:pPr>
            <w:r>
              <w:rPr>
                <w:sz w:val="20"/>
              </w:rPr>
              <w:t>Mount Barker</w:t>
            </w:r>
          </w:p>
        </w:tc>
        <w:tc>
          <w:tcPr>
            <w:tcW w:w="2087" w:type="dxa"/>
          </w:tcPr>
          <w:p>
            <w:pPr>
              <w:pStyle w:val="yTable"/>
              <w:tabs>
                <w:tab w:val="decimal" w:pos="758"/>
              </w:tabs>
              <w:rPr>
                <w:sz w:val="20"/>
              </w:rPr>
            </w:pPr>
            <w:r>
              <w:rPr>
                <w:sz w:val="20"/>
              </w:rPr>
              <w:t>10.057</w:t>
            </w:r>
          </w:p>
        </w:tc>
        <w:tc>
          <w:tcPr>
            <w:tcW w:w="2087" w:type="dxa"/>
          </w:tcPr>
          <w:p>
            <w:pPr>
              <w:pStyle w:val="yTable"/>
              <w:tabs>
                <w:tab w:val="decimal" w:pos="806"/>
              </w:tabs>
              <w:rPr>
                <w:sz w:val="20"/>
              </w:rPr>
            </w:pPr>
            <w:r>
              <w:rPr>
                <w:sz w:val="20"/>
              </w:rPr>
              <w:t>9.131</w:t>
            </w:r>
          </w:p>
        </w:tc>
      </w:tr>
      <w:tr>
        <w:tc>
          <w:tcPr>
            <w:tcW w:w="2086" w:type="dxa"/>
          </w:tcPr>
          <w:p>
            <w:pPr>
              <w:pStyle w:val="yTable"/>
              <w:rPr>
                <w:sz w:val="20"/>
              </w:rPr>
            </w:pPr>
            <w:r>
              <w:rPr>
                <w:sz w:val="20"/>
              </w:rPr>
              <w:t>Mukinbudin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8.675</w:t>
            </w:r>
          </w:p>
        </w:tc>
      </w:tr>
      <w:tr>
        <w:tc>
          <w:tcPr>
            <w:tcW w:w="2086" w:type="dxa"/>
          </w:tcPr>
          <w:p>
            <w:pPr>
              <w:pStyle w:val="yTable"/>
              <w:rPr>
                <w:sz w:val="20"/>
              </w:rPr>
            </w:pPr>
            <w:r>
              <w:rPr>
                <w:sz w:val="20"/>
              </w:rPr>
              <w:t>Nannup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Narembeen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Narrogin</w:t>
            </w:r>
          </w:p>
        </w:tc>
        <w:tc>
          <w:tcPr>
            <w:tcW w:w="2087" w:type="dxa"/>
          </w:tcPr>
          <w:p>
            <w:pPr>
              <w:pStyle w:val="yTable"/>
              <w:tabs>
                <w:tab w:val="decimal" w:pos="758"/>
              </w:tabs>
              <w:rPr>
                <w:sz w:val="20"/>
              </w:rPr>
            </w:pPr>
            <w:r>
              <w:rPr>
                <w:sz w:val="20"/>
              </w:rPr>
              <w:t>6.759</w:t>
            </w:r>
          </w:p>
        </w:tc>
        <w:tc>
          <w:tcPr>
            <w:tcW w:w="2087" w:type="dxa"/>
          </w:tcPr>
          <w:p>
            <w:pPr>
              <w:pStyle w:val="yTable"/>
              <w:tabs>
                <w:tab w:val="decimal" w:pos="806"/>
              </w:tabs>
              <w:rPr>
                <w:sz w:val="20"/>
              </w:rPr>
            </w:pPr>
            <w:r>
              <w:rPr>
                <w:sz w:val="20"/>
              </w:rPr>
              <w:t>7.705</w:t>
            </w:r>
          </w:p>
        </w:tc>
      </w:tr>
      <w:tr>
        <w:tc>
          <w:tcPr>
            <w:tcW w:w="2086" w:type="dxa"/>
          </w:tcPr>
          <w:p>
            <w:pPr>
              <w:pStyle w:val="yTable"/>
              <w:rPr>
                <w:sz w:val="20"/>
              </w:rPr>
            </w:pPr>
            <w:r>
              <w:rPr>
                <w:sz w:val="20"/>
              </w:rPr>
              <w:t>Newdegate</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7.859</w:t>
            </w:r>
          </w:p>
        </w:tc>
      </w:tr>
      <w:tr>
        <w:tc>
          <w:tcPr>
            <w:tcW w:w="2086" w:type="dxa"/>
          </w:tcPr>
          <w:p>
            <w:pPr>
              <w:pStyle w:val="yTable"/>
              <w:rPr>
                <w:sz w:val="20"/>
              </w:rPr>
            </w:pPr>
            <w:r>
              <w:rPr>
                <w:sz w:val="20"/>
              </w:rPr>
              <w:t>Newman</w:t>
            </w:r>
          </w:p>
        </w:tc>
        <w:tc>
          <w:tcPr>
            <w:tcW w:w="2087" w:type="dxa"/>
          </w:tcPr>
          <w:p>
            <w:pPr>
              <w:pStyle w:val="yTable"/>
              <w:tabs>
                <w:tab w:val="decimal" w:pos="758"/>
              </w:tabs>
              <w:rPr>
                <w:sz w:val="20"/>
              </w:rPr>
            </w:pPr>
            <w:r>
              <w:rPr>
                <w:sz w:val="20"/>
              </w:rPr>
              <w:t>6.133</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Northam</w:t>
            </w:r>
          </w:p>
        </w:tc>
        <w:tc>
          <w:tcPr>
            <w:tcW w:w="2087" w:type="dxa"/>
          </w:tcPr>
          <w:p>
            <w:pPr>
              <w:pStyle w:val="yTable"/>
              <w:tabs>
                <w:tab w:val="decimal" w:pos="758"/>
              </w:tabs>
              <w:rPr>
                <w:sz w:val="20"/>
              </w:rPr>
            </w:pPr>
            <w:r>
              <w:rPr>
                <w:sz w:val="20"/>
              </w:rPr>
              <w:t>7.107</w:t>
            </w:r>
          </w:p>
        </w:tc>
        <w:tc>
          <w:tcPr>
            <w:tcW w:w="2087" w:type="dxa"/>
          </w:tcPr>
          <w:p>
            <w:pPr>
              <w:pStyle w:val="yTable"/>
              <w:tabs>
                <w:tab w:val="decimal" w:pos="806"/>
              </w:tabs>
              <w:rPr>
                <w:sz w:val="20"/>
              </w:rPr>
            </w:pPr>
            <w:r>
              <w:rPr>
                <w:sz w:val="20"/>
              </w:rPr>
              <w:t>8.357</w:t>
            </w:r>
          </w:p>
        </w:tc>
      </w:tr>
      <w:tr>
        <w:tc>
          <w:tcPr>
            <w:tcW w:w="2086" w:type="dxa"/>
          </w:tcPr>
          <w:p>
            <w:pPr>
              <w:pStyle w:val="yTable"/>
              <w:rPr>
                <w:sz w:val="20"/>
              </w:rPr>
            </w:pPr>
            <w:r>
              <w:rPr>
                <w:sz w:val="20"/>
              </w:rPr>
              <w:t>Onslow</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8.105</w:t>
            </w:r>
          </w:p>
        </w:tc>
      </w:tr>
      <w:tr>
        <w:tc>
          <w:tcPr>
            <w:tcW w:w="2086" w:type="dxa"/>
          </w:tcPr>
          <w:p>
            <w:pPr>
              <w:pStyle w:val="yTable"/>
              <w:rPr>
                <w:sz w:val="20"/>
              </w:rPr>
            </w:pPr>
            <w:r>
              <w:rPr>
                <w:sz w:val="20"/>
              </w:rPr>
              <w:t>Pemberton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Pingelly</w:t>
            </w:r>
          </w:p>
        </w:tc>
        <w:tc>
          <w:tcPr>
            <w:tcW w:w="2087" w:type="dxa"/>
          </w:tcPr>
          <w:p>
            <w:pPr>
              <w:pStyle w:val="yTable"/>
              <w:tabs>
                <w:tab w:val="decimal" w:pos="758"/>
              </w:tabs>
              <w:rPr>
                <w:sz w:val="20"/>
              </w:rPr>
            </w:pPr>
            <w:r>
              <w:rPr>
                <w:sz w:val="20"/>
              </w:rPr>
              <w:t>10.888</w:t>
            </w:r>
          </w:p>
        </w:tc>
        <w:tc>
          <w:tcPr>
            <w:tcW w:w="2087" w:type="dxa"/>
          </w:tcPr>
          <w:p>
            <w:pPr>
              <w:pStyle w:val="yTable"/>
              <w:tabs>
                <w:tab w:val="decimal" w:pos="806"/>
              </w:tabs>
              <w:rPr>
                <w:sz w:val="20"/>
              </w:rPr>
            </w:pPr>
            <w:r>
              <w:rPr>
                <w:sz w:val="20"/>
              </w:rPr>
              <w:t>9.275</w:t>
            </w:r>
          </w:p>
        </w:tc>
      </w:tr>
      <w:tr>
        <w:tc>
          <w:tcPr>
            <w:tcW w:w="2086" w:type="dxa"/>
          </w:tcPr>
          <w:p>
            <w:pPr>
              <w:pStyle w:val="yTable"/>
              <w:rPr>
                <w:sz w:val="20"/>
              </w:rPr>
            </w:pPr>
            <w:r>
              <w:rPr>
                <w:sz w:val="20"/>
              </w:rPr>
              <w:t>Pinjarra</w:t>
            </w:r>
          </w:p>
        </w:tc>
        <w:tc>
          <w:tcPr>
            <w:tcW w:w="2087" w:type="dxa"/>
          </w:tcPr>
          <w:p>
            <w:pPr>
              <w:pStyle w:val="yTable"/>
              <w:tabs>
                <w:tab w:val="decimal" w:pos="758"/>
              </w:tabs>
              <w:rPr>
                <w:sz w:val="20"/>
              </w:rPr>
            </w:pPr>
            <w:r>
              <w:rPr>
                <w:sz w:val="20"/>
              </w:rPr>
              <w:t>7.041</w:t>
            </w:r>
          </w:p>
        </w:tc>
        <w:tc>
          <w:tcPr>
            <w:tcW w:w="2087" w:type="dxa"/>
          </w:tcPr>
          <w:p>
            <w:pPr>
              <w:pStyle w:val="yTable"/>
              <w:tabs>
                <w:tab w:val="decimal" w:pos="806"/>
              </w:tabs>
              <w:rPr>
                <w:sz w:val="20"/>
              </w:rPr>
            </w:pPr>
            <w:r>
              <w:rPr>
                <w:sz w:val="20"/>
              </w:rPr>
              <w:t>6.730</w:t>
            </w:r>
          </w:p>
        </w:tc>
      </w:tr>
      <w:tr>
        <w:tc>
          <w:tcPr>
            <w:tcW w:w="2086" w:type="dxa"/>
          </w:tcPr>
          <w:p>
            <w:pPr>
              <w:pStyle w:val="yTable"/>
              <w:rPr>
                <w:sz w:val="20"/>
              </w:rPr>
            </w:pPr>
            <w:r>
              <w:rPr>
                <w:sz w:val="20"/>
              </w:rPr>
              <w:t>Port Hedland</w:t>
            </w:r>
          </w:p>
        </w:tc>
        <w:tc>
          <w:tcPr>
            <w:tcW w:w="2087" w:type="dxa"/>
          </w:tcPr>
          <w:p>
            <w:pPr>
              <w:pStyle w:val="yTable"/>
              <w:tabs>
                <w:tab w:val="decimal" w:pos="758"/>
              </w:tabs>
              <w:rPr>
                <w:sz w:val="20"/>
              </w:rPr>
            </w:pPr>
            <w:r>
              <w:rPr>
                <w:sz w:val="20"/>
              </w:rPr>
              <w:t>6.128</w:t>
            </w:r>
          </w:p>
        </w:tc>
        <w:tc>
          <w:tcPr>
            <w:tcW w:w="2087" w:type="dxa"/>
          </w:tcPr>
          <w:p>
            <w:pPr>
              <w:pStyle w:val="yTable"/>
              <w:tabs>
                <w:tab w:val="decimal" w:pos="806"/>
              </w:tabs>
              <w:rPr>
                <w:sz w:val="20"/>
              </w:rPr>
            </w:pPr>
            <w:r>
              <w:rPr>
                <w:sz w:val="20"/>
              </w:rPr>
              <w:t>3.164</w:t>
            </w:r>
          </w:p>
        </w:tc>
      </w:tr>
      <w:tr>
        <w:tc>
          <w:tcPr>
            <w:tcW w:w="2086" w:type="dxa"/>
          </w:tcPr>
          <w:p>
            <w:pPr>
              <w:pStyle w:val="yTable"/>
              <w:rPr>
                <w:sz w:val="20"/>
              </w:rPr>
            </w:pPr>
            <w:r>
              <w:rPr>
                <w:sz w:val="20"/>
              </w:rPr>
              <w:t>Quairading</w:t>
            </w:r>
          </w:p>
        </w:tc>
        <w:tc>
          <w:tcPr>
            <w:tcW w:w="2087" w:type="dxa"/>
          </w:tcPr>
          <w:p>
            <w:pPr>
              <w:pStyle w:val="yTable"/>
              <w:tabs>
                <w:tab w:val="decimal" w:pos="758"/>
              </w:tabs>
              <w:rPr>
                <w:sz w:val="20"/>
              </w:rPr>
            </w:pPr>
            <w:r>
              <w:rPr>
                <w:sz w:val="20"/>
              </w:rPr>
              <w:t>11.982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Roebourne</w:t>
            </w:r>
          </w:p>
        </w:tc>
        <w:tc>
          <w:tcPr>
            <w:tcW w:w="2087" w:type="dxa"/>
          </w:tcPr>
          <w:p>
            <w:pPr>
              <w:pStyle w:val="yTable"/>
              <w:tabs>
                <w:tab w:val="decimal" w:pos="758"/>
              </w:tabs>
              <w:rPr>
                <w:sz w:val="20"/>
              </w:rPr>
            </w:pPr>
            <w:r>
              <w:rPr>
                <w:sz w:val="20"/>
              </w:rPr>
              <w:t>10.280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Seabird</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Three Springs</w:t>
            </w:r>
          </w:p>
        </w:tc>
        <w:tc>
          <w:tcPr>
            <w:tcW w:w="2087" w:type="dxa"/>
          </w:tcPr>
          <w:p>
            <w:pPr>
              <w:pStyle w:val="yTable"/>
              <w:tabs>
                <w:tab w:val="decimal" w:pos="758"/>
              </w:tabs>
              <w:rPr>
                <w:sz w:val="20"/>
              </w:rPr>
            </w:pPr>
            <w:r>
              <w:rPr>
                <w:sz w:val="20"/>
              </w:rPr>
              <w:t>11.287</w:t>
            </w:r>
          </w:p>
        </w:tc>
        <w:tc>
          <w:tcPr>
            <w:tcW w:w="2087" w:type="dxa"/>
          </w:tcPr>
          <w:p>
            <w:pPr>
              <w:pStyle w:val="yTable"/>
              <w:tabs>
                <w:tab w:val="decimal" w:pos="806"/>
              </w:tabs>
              <w:rPr>
                <w:sz w:val="20"/>
              </w:rPr>
            </w:pPr>
            <w:r>
              <w:rPr>
                <w:sz w:val="20"/>
              </w:rPr>
              <w:t>8.901</w:t>
            </w:r>
          </w:p>
        </w:tc>
      </w:tr>
      <w:tr>
        <w:tc>
          <w:tcPr>
            <w:tcW w:w="2086" w:type="dxa"/>
          </w:tcPr>
          <w:p>
            <w:pPr>
              <w:pStyle w:val="yTable"/>
              <w:rPr>
                <w:sz w:val="20"/>
              </w:rPr>
            </w:pPr>
            <w:r>
              <w:rPr>
                <w:sz w:val="20"/>
              </w:rPr>
              <w:t>Toodyay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10.667</w:t>
            </w:r>
          </w:p>
        </w:tc>
      </w:tr>
      <w:tr>
        <w:tc>
          <w:tcPr>
            <w:tcW w:w="2086" w:type="dxa"/>
          </w:tcPr>
          <w:p>
            <w:pPr>
              <w:pStyle w:val="yTable"/>
              <w:rPr>
                <w:sz w:val="20"/>
              </w:rPr>
            </w:pPr>
            <w:r>
              <w:rPr>
                <w:sz w:val="20"/>
              </w:rPr>
              <w:t>Wagin</w:t>
            </w:r>
          </w:p>
        </w:tc>
        <w:tc>
          <w:tcPr>
            <w:tcW w:w="2087" w:type="dxa"/>
          </w:tcPr>
          <w:p>
            <w:pPr>
              <w:pStyle w:val="yTable"/>
              <w:tabs>
                <w:tab w:val="decimal" w:pos="758"/>
              </w:tabs>
              <w:rPr>
                <w:sz w:val="20"/>
              </w:rPr>
            </w:pPr>
            <w:r>
              <w:rPr>
                <w:sz w:val="20"/>
              </w:rPr>
              <w:t>8.755</w:t>
            </w:r>
          </w:p>
        </w:tc>
        <w:tc>
          <w:tcPr>
            <w:tcW w:w="2087" w:type="dxa"/>
          </w:tcPr>
          <w:p>
            <w:pPr>
              <w:pStyle w:val="yTable"/>
              <w:tabs>
                <w:tab w:val="decimal" w:pos="806"/>
              </w:tabs>
              <w:rPr>
                <w:sz w:val="20"/>
              </w:rPr>
            </w:pPr>
            <w:r>
              <w:rPr>
                <w:sz w:val="20"/>
              </w:rPr>
              <w:t>10.534</w:t>
            </w:r>
          </w:p>
        </w:tc>
      </w:tr>
      <w:tr>
        <w:tc>
          <w:tcPr>
            <w:tcW w:w="2086" w:type="dxa"/>
          </w:tcPr>
          <w:p>
            <w:pPr>
              <w:pStyle w:val="yTable"/>
              <w:rPr>
                <w:sz w:val="20"/>
              </w:rPr>
            </w:pPr>
            <w:r>
              <w:rPr>
                <w:sz w:val="20"/>
              </w:rPr>
              <w:t>Walpole</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11.789</w:t>
            </w:r>
          </w:p>
        </w:tc>
      </w:tr>
      <w:tr>
        <w:tc>
          <w:tcPr>
            <w:tcW w:w="2086" w:type="dxa"/>
          </w:tcPr>
          <w:p>
            <w:pPr>
              <w:pStyle w:val="yTable"/>
              <w:rPr>
                <w:sz w:val="20"/>
              </w:rPr>
            </w:pPr>
            <w:r>
              <w:rPr>
                <w:sz w:val="20"/>
              </w:rPr>
              <w:t>Waroona</w:t>
            </w:r>
          </w:p>
        </w:tc>
        <w:tc>
          <w:tcPr>
            <w:tcW w:w="2087" w:type="dxa"/>
          </w:tcPr>
          <w:p>
            <w:pPr>
              <w:pStyle w:val="yTable"/>
              <w:tabs>
                <w:tab w:val="decimal" w:pos="758"/>
              </w:tabs>
              <w:rPr>
                <w:sz w:val="20"/>
              </w:rPr>
            </w:pPr>
            <w:r>
              <w:rPr>
                <w:sz w:val="20"/>
              </w:rPr>
              <w:t>5.545</w:t>
            </w:r>
          </w:p>
        </w:tc>
        <w:tc>
          <w:tcPr>
            <w:tcW w:w="2087" w:type="dxa"/>
          </w:tcPr>
          <w:p>
            <w:pPr>
              <w:pStyle w:val="yTable"/>
              <w:tabs>
                <w:tab w:val="decimal" w:pos="806"/>
              </w:tabs>
              <w:rPr>
                <w:sz w:val="20"/>
              </w:rPr>
            </w:pPr>
            <w:r>
              <w:rPr>
                <w:sz w:val="20"/>
              </w:rPr>
              <w:t>5.514</w:t>
            </w:r>
          </w:p>
        </w:tc>
      </w:tr>
      <w:tr>
        <w:tc>
          <w:tcPr>
            <w:tcW w:w="2086" w:type="dxa"/>
          </w:tcPr>
          <w:p>
            <w:pPr>
              <w:pStyle w:val="yTable"/>
              <w:rPr>
                <w:sz w:val="20"/>
              </w:rPr>
            </w:pPr>
            <w:r>
              <w:rPr>
                <w:sz w:val="20"/>
              </w:rPr>
              <w:t>Wickham</w:t>
            </w:r>
          </w:p>
        </w:tc>
        <w:tc>
          <w:tcPr>
            <w:tcW w:w="2087" w:type="dxa"/>
          </w:tcPr>
          <w:p>
            <w:pPr>
              <w:pStyle w:val="yTable"/>
              <w:tabs>
                <w:tab w:val="decimal" w:pos="758"/>
              </w:tabs>
              <w:rPr>
                <w:sz w:val="20"/>
              </w:rPr>
            </w:pPr>
            <w:r>
              <w:rPr>
                <w:sz w:val="20"/>
              </w:rPr>
              <w:t>6.913</w:t>
            </w:r>
          </w:p>
        </w:tc>
        <w:tc>
          <w:tcPr>
            <w:tcW w:w="2087" w:type="dxa"/>
          </w:tcPr>
          <w:p>
            <w:pPr>
              <w:pStyle w:val="yTable"/>
              <w:tabs>
                <w:tab w:val="decimal" w:pos="806"/>
              </w:tabs>
              <w:rPr>
                <w:sz w:val="20"/>
              </w:rPr>
            </w:pPr>
            <w:r>
              <w:rPr>
                <w:sz w:val="20"/>
              </w:rPr>
              <w:t>8.936</w:t>
            </w:r>
          </w:p>
        </w:tc>
      </w:tr>
      <w:tr>
        <w:tc>
          <w:tcPr>
            <w:tcW w:w="2086" w:type="dxa"/>
          </w:tcPr>
          <w:p>
            <w:pPr>
              <w:pStyle w:val="yTable"/>
              <w:rPr>
                <w:sz w:val="20"/>
              </w:rPr>
            </w:pPr>
            <w:r>
              <w:rPr>
                <w:sz w:val="20"/>
              </w:rPr>
              <w:t>Williams</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10.286</w:t>
            </w:r>
          </w:p>
        </w:tc>
      </w:tr>
      <w:tr>
        <w:tc>
          <w:tcPr>
            <w:tcW w:w="2086" w:type="dxa"/>
          </w:tcPr>
          <w:p>
            <w:pPr>
              <w:pStyle w:val="yTable"/>
              <w:rPr>
                <w:sz w:val="20"/>
              </w:rPr>
            </w:pPr>
            <w:r>
              <w:rPr>
                <w:sz w:val="20"/>
              </w:rPr>
              <w:t>Wongan Hills</w:t>
            </w:r>
          </w:p>
        </w:tc>
        <w:tc>
          <w:tcPr>
            <w:tcW w:w="2087" w:type="dxa"/>
          </w:tcPr>
          <w:p>
            <w:pPr>
              <w:pStyle w:val="yTable"/>
              <w:tabs>
                <w:tab w:val="decimal" w:pos="758"/>
              </w:tabs>
              <w:rPr>
                <w:sz w:val="20"/>
              </w:rPr>
            </w:pPr>
            <w:r>
              <w:rPr>
                <w:sz w:val="20"/>
              </w:rPr>
              <w:t>6.981</w:t>
            </w:r>
          </w:p>
        </w:tc>
        <w:tc>
          <w:tcPr>
            <w:tcW w:w="2087" w:type="dxa"/>
          </w:tcPr>
          <w:p>
            <w:pPr>
              <w:pStyle w:val="yTable"/>
              <w:tabs>
                <w:tab w:val="decimal" w:pos="806"/>
              </w:tabs>
              <w:rPr>
                <w:sz w:val="20"/>
              </w:rPr>
            </w:pPr>
            <w:r>
              <w:rPr>
                <w:sz w:val="20"/>
              </w:rPr>
              <w:t>8.182</w:t>
            </w:r>
          </w:p>
        </w:tc>
      </w:tr>
      <w:tr>
        <w:tc>
          <w:tcPr>
            <w:tcW w:w="2086" w:type="dxa"/>
          </w:tcPr>
          <w:p>
            <w:pPr>
              <w:pStyle w:val="yTable"/>
              <w:rPr>
                <w:sz w:val="20"/>
              </w:rPr>
            </w:pPr>
            <w:r>
              <w:rPr>
                <w:sz w:val="20"/>
              </w:rPr>
              <w:t>Wundowie</w:t>
            </w:r>
          </w:p>
        </w:tc>
        <w:tc>
          <w:tcPr>
            <w:tcW w:w="2087" w:type="dxa"/>
          </w:tcPr>
          <w:p>
            <w:pPr>
              <w:pStyle w:val="yTable"/>
              <w:tabs>
                <w:tab w:val="decimal" w:pos="758"/>
              </w:tabs>
              <w:rPr>
                <w:sz w:val="20"/>
              </w:rPr>
            </w:pPr>
            <w:r>
              <w:rPr>
                <w:sz w:val="20"/>
              </w:rPr>
              <w:t>8.150</w:t>
            </w:r>
          </w:p>
        </w:tc>
        <w:tc>
          <w:tcPr>
            <w:tcW w:w="2087" w:type="dxa"/>
          </w:tcPr>
          <w:p>
            <w:pPr>
              <w:pStyle w:val="yTable"/>
              <w:tabs>
                <w:tab w:val="decimal" w:pos="806"/>
              </w:tabs>
              <w:rPr>
                <w:sz w:val="20"/>
              </w:rPr>
            </w:pPr>
            <w:r>
              <w:rPr>
                <w:sz w:val="20"/>
              </w:rPr>
              <w:t>9.959</w:t>
            </w:r>
          </w:p>
        </w:tc>
      </w:tr>
      <w:tr>
        <w:tc>
          <w:tcPr>
            <w:tcW w:w="2086" w:type="dxa"/>
          </w:tcPr>
          <w:p>
            <w:pPr>
              <w:pStyle w:val="yTable"/>
              <w:rPr>
                <w:sz w:val="20"/>
              </w:rPr>
            </w:pPr>
            <w:r>
              <w:rPr>
                <w:sz w:val="20"/>
              </w:rPr>
              <w:t>Wyalkatchem</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Wyndham</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Borders>
              <w:bottom w:val="single" w:sz="4" w:space="0" w:color="auto"/>
            </w:tcBorders>
          </w:tcPr>
          <w:p>
            <w:pPr>
              <w:pStyle w:val="yTable"/>
              <w:rPr>
                <w:sz w:val="20"/>
              </w:rPr>
            </w:pPr>
            <w:r>
              <w:rPr>
                <w:sz w:val="20"/>
              </w:rPr>
              <w:t>York</w:t>
            </w:r>
          </w:p>
        </w:tc>
        <w:tc>
          <w:tcPr>
            <w:tcW w:w="2087" w:type="dxa"/>
            <w:tcBorders>
              <w:bottom w:val="single" w:sz="4" w:space="0" w:color="auto"/>
            </w:tcBorders>
          </w:tcPr>
          <w:p>
            <w:pPr>
              <w:pStyle w:val="yTable"/>
              <w:tabs>
                <w:tab w:val="decimal" w:pos="758"/>
              </w:tabs>
              <w:rPr>
                <w:sz w:val="20"/>
              </w:rPr>
            </w:pPr>
            <w:r>
              <w:rPr>
                <w:sz w:val="20"/>
              </w:rPr>
              <w:t>12.000</w:t>
            </w:r>
          </w:p>
        </w:tc>
        <w:tc>
          <w:tcPr>
            <w:tcW w:w="2087" w:type="dxa"/>
            <w:tcBorders>
              <w:bottom w:val="single" w:sz="4" w:space="0" w:color="auto"/>
            </w:tcBorders>
          </w:tcPr>
          <w:p>
            <w:pPr>
              <w:pStyle w:val="yTable"/>
              <w:tabs>
                <w:tab w:val="decimal" w:pos="806"/>
              </w:tabs>
              <w:rPr>
                <w:sz w:val="20"/>
              </w:rPr>
            </w:pPr>
            <w:r>
              <w:rPr>
                <w:sz w:val="20"/>
              </w:rPr>
              <w:t>12.000</w:t>
            </w:r>
          </w:p>
        </w:tc>
      </w:tr>
    </w:tbl>
    <w:p>
      <w:pPr>
        <w:pStyle w:val="yFootnotesection"/>
      </w:pPr>
      <w:r>
        <w:tab/>
        <w:t>[Division 2 inserted in Gazette 1 Jul 2005 p. 3048-52; amended in Gazette 4 Nov 2005 p. 5321.]</w:t>
      </w:r>
    </w:p>
    <w:p>
      <w:pPr>
        <w:pStyle w:val="yHeading3"/>
        <w:outlineLvl w:val="9"/>
      </w:pPr>
      <w:bookmarkStart w:id="265" w:name="_Toc118860130"/>
      <w:r>
        <w:t>Division 3 — Variable charges</w:t>
      </w:r>
      <w:bookmarkEnd w:id="265"/>
    </w:p>
    <w:p>
      <w:pPr>
        <w:pStyle w:val="yHeading5"/>
        <w:outlineLvl w:val="9"/>
      </w:pPr>
      <w:bookmarkStart w:id="266" w:name="_Toc118860131"/>
      <w:r>
        <w:t>11.</w:t>
      </w:r>
      <w:r>
        <w:tab/>
        <w:t>Industrial waste discharged into a sewer of the Corporation pursuant to a major permit</w:t>
      </w:r>
      <w:bookmarkEnd w:id="266"/>
    </w:p>
    <w:p>
      <w:pPr>
        <w:pStyle w:val="ySubsection"/>
      </w:pPr>
      <w:r>
        <w:tab/>
      </w:r>
      <w:r>
        <w:tab/>
        <w:t>For industrial waste discharged into a sewer of the Corporation pursuant to a permit of the Corporation classified as a major permit —</w:t>
      </w:r>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rPr>
          <w:cantSplit/>
        </w:trPr>
        <w:tc>
          <w:tcPr>
            <w:tcW w:w="4536" w:type="dxa"/>
          </w:tcPr>
          <w:p>
            <w:pPr>
              <w:pStyle w:val="yTable"/>
              <w:tabs>
                <w:tab w:val="left" w:pos="284"/>
                <w:tab w:val="left" w:pos="710"/>
              </w:tabs>
              <w:ind w:left="710" w:hanging="710"/>
            </w:pPr>
            <w:r>
              <w:tab/>
              <w:t>(a)</w:t>
            </w:r>
            <w:r>
              <w:tab/>
              <w:t>for volume .............................................</w:t>
            </w:r>
          </w:p>
        </w:tc>
        <w:tc>
          <w:tcPr>
            <w:tcW w:w="1843" w:type="dxa"/>
          </w:tcPr>
          <w:p>
            <w:pPr>
              <w:pStyle w:val="yTable"/>
              <w:ind w:right="284"/>
              <w:jc w:val="right"/>
            </w:pPr>
            <w:r>
              <w:t>102.0 c/kL</w:t>
            </w:r>
          </w:p>
        </w:tc>
      </w:tr>
      <w:tr>
        <w:trPr>
          <w:cantSplit/>
        </w:trPr>
        <w:tc>
          <w:tcPr>
            <w:tcW w:w="4536" w:type="dxa"/>
          </w:tcPr>
          <w:p>
            <w:pPr>
              <w:pStyle w:val="yTable"/>
              <w:tabs>
                <w:tab w:val="left" w:pos="284"/>
                <w:tab w:val="left" w:pos="710"/>
              </w:tabs>
              <w:ind w:left="710" w:hanging="710"/>
            </w:pPr>
            <w:r>
              <w:tab/>
              <w:t>(b)</w:t>
            </w:r>
            <w:r>
              <w:tab/>
              <w:t>for B.O.D.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5 kg per kL ............................................</w:t>
            </w:r>
          </w:p>
        </w:tc>
        <w:tc>
          <w:tcPr>
            <w:tcW w:w="1843" w:type="dxa"/>
          </w:tcPr>
          <w:p>
            <w:pPr>
              <w:pStyle w:val="yTable"/>
              <w:ind w:right="284"/>
              <w:jc w:val="right"/>
            </w:pPr>
            <w:r>
              <w:br/>
              <w:t>89.0 c/kg</w:t>
            </w:r>
          </w:p>
        </w:tc>
      </w:tr>
      <w:tr>
        <w:trPr>
          <w:cantSplit/>
        </w:trPr>
        <w:tc>
          <w:tcPr>
            <w:tcW w:w="4536" w:type="dxa"/>
          </w:tcPr>
          <w:p>
            <w:pPr>
              <w:pStyle w:val="yTable"/>
              <w:tabs>
                <w:tab w:val="left" w:pos="710"/>
                <w:tab w:val="left" w:pos="1135"/>
              </w:tabs>
              <w:ind w:left="1135" w:hanging="1135"/>
            </w:pPr>
            <w:r>
              <w:tab/>
              <w:t>(ii)</w:t>
            </w:r>
            <w:r>
              <w:tab/>
              <w:t>with a concentration of over 5 kg per kL ............................................</w:t>
            </w:r>
          </w:p>
        </w:tc>
        <w:tc>
          <w:tcPr>
            <w:tcW w:w="1843" w:type="dxa"/>
          </w:tcPr>
          <w:p>
            <w:pPr>
              <w:pStyle w:val="yTable"/>
              <w:ind w:right="284"/>
              <w:jc w:val="right"/>
            </w:pPr>
            <w:r>
              <w:br/>
              <w:t>178.0 c/kg</w:t>
            </w:r>
          </w:p>
        </w:tc>
      </w:tr>
      <w:tr>
        <w:trPr>
          <w:cantSplit/>
        </w:trPr>
        <w:tc>
          <w:tcPr>
            <w:tcW w:w="4536" w:type="dxa"/>
          </w:tcPr>
          <w:p>
            <w:pPr>
              <w:pStyle w:val="yTable"/>
              <w:tabs>
                <w:tab w:val="left" w:pos="284"/>
                <w:tab w:val="left" w:pos="710"/>
              </w:tabs>
              <w:ind w:left="710" w:hanging="710"/>
            </w:pPr>
            <w:r>
              <w:tab/>
              <w:t>(c)</w:t>
            </w:r>
            <w:r>
              <w:tab/>
              <w:t>for suspended solids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2 kg per kL ............................................</w:t>
            </w:r>
          </w:p>
        </w:tc>
        <w:tc>
          <w:tcPr>
            <w:tcW w:w="1843" w:type="dxa"/>
          </w:tcPr>
          <w:p>
            <w:pPr>
              <w:pStyle w:val="yTable"/>
              <w:ind w:right="284"/>
              <w:jc w:val="right"/>
            </w:pPr>
            <w:r>
              <w:br/>
              <w:t>84.0 c/kg</w:t>
            </w:r>
          </w:p>
        </w:tc>
      </w:tr>
      <w:tr>
        <w:trPr>
          <w:cantSplit/>
        </w:trPr>
        <w:tc>
          <w:tcPr>
            <w:tcW w:w="4536" w:type="dxa"/>
          </w:tcPr>
          <w:p>
            <w:pPr>
              <w:pStyle w:val="yTable"/>
              <w:tabs>
                <w:tab w:val="left" w:pos="710"/>
                <w:tab w:val="left" w:pos="1135"/>
              </w:tabs>
              <w:ind w:left="1135" w:hanging="1135"/>
            </w:pPr>
            <w:r>
              <w:tab/>
              <w:t>(ii)</w:t>
            </w:r>
            <w:r>
              <w:tab/>
              <w:t>with a concentration of over 2 kg per kL ............................................</w:t>
            </w:r>
          </w:p>
        </w:tc>
        <w:tc>
          <w:tcPr>
            <w:tcW w:w="1843" w:type="dxa"/>
          </w:tcPr>
          <w:p>
            <w:pPr>
              <w:pStyle w:val="yTable"/>
              <w:ind w:right="284"/>
              <w:jc w:val="right"/>
            </w:pPr>
            <w:r>
              <w:br/>
              <w:t>168.0 c/kg</w:t>
            </w:r>
          </w:p>
        </w:tc>
      </w:tr>
      <w:tr>
        <w:trPr>
          <w:cantSplit/>
        </w:trPr>
        <w:tc>
          <w:tcPr>
            <w:tcW w:w="4536" w:type="dxa"/>
          </w:tcPr>
          <w:p>
            <w:pPr>
              <w:pStyle w:val="yTable"/>
              <w:tabs>
                <w:tab w:val="left" w:pos="284"/>
                <w:tab w:val="left" w:pos="710"/>
              </w:tabs>
              <w:ind w:left="710" w:hanging="710"/>
            </w:pPr>
            <w:r>
              <w:tab/>
              <w:t>(d)</w:t>
            </w:r>
            <w:r>
              <w:tab/>
              <w:t>for chemical oxygen demand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10 kg per kL ............................................</w:t>
            </w:r>
          </w:p>
        </w:tc>
        <w:tc>
          <w:tcPr>
            <w:tcW w:w="1843" w:type="dxa"/>
          </w:tcPr>
          <w:p>
            <w:pPr>
              <w:pStyle w:val="yTable"/>
              <w:ind w:right="284"/>
              <w:jc w:val="right"/>
            </w:pPr>
            <w:r>
              <w:br/>
              <w:t>36.0 c/kg</w:t>
            </w:r>
          </w:p>
        </w:tc>
      </w:tr>
      <w:tr>
        <w:trPr>
          <w:cantSplit/>
        </w:trPr>
        <w:tc>
          <w:tcPr>
            <w:tcW w:w="4536" w:type="dxa"/>
          </w:tcPr>
          <w:p>
            <w:pPr>
              <w:pStyle w:val="yTable"/>
              <w:tabs>
                <w:tab w:val="left" w:pos="710"/>
                <w:tab w:val="left" w:pos="1135"/>
              </w:tabs>
              <w:ind w:left="1135" w:hanging="1135"/>
            </w:pPr>
            <w:r>
              <w:tab/>
              <w:t>(ii)</w:t>
            </w:r>
            <w:r>
              <w:tab/>
              <w:t>with a concentration of over 10 kg per kL ............................................</w:t>
            </w:r>
          </w:p>
        </w:tc>
        <w:tc>
          <w:tcPr>
            <w:tcW w:w="1843" w:type="dxa"/>
          </w:tcPr>
          <w:p>
            <w:pPr>
              <w:pStyle w:val="yTable"/>
              <w:ind w:right="284"/>
              <w:jc w:val="right"/>
            </w:pPr>
            <w:r>
              <w:br/>
              <w:t>72.0 c/kg</w:t>
            </w:r>
          </w:p>
        </w:tc>
      </w:tr>
      <w:tr>
        <w:trPr>
          <w:cantSplit/>
        </w:trPr>
        <w:tc>
          <w:tcPr>
            <w:tcW w:w="4536" w:type="dxa"/>
          </w:tcPr>
          <w:p>
            <w:pPr>
              <w:pStyle w:val="yTable"/>
              <w:tabs>
                <w:tab w:val="left" w:pos="284"/>
                <w:tab w:val="left" w:pos="710"/>
              </w:tabs>
              <w:ind w:left="710" w:hanging="710"/>
            </w:pPr>
            <w:r>
              <w:tab/>
              <w:t>(e)</w:t>
            </w:r>
            <w:r>
              <w:tab/>
              <w:t>for oil and grease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0.3 kg per kL …………..................</w:t>
            </w:r>
          </w:p>
        </w:tc>
        <w:tc>
          <w:tcPr>
            <w:tcW w:w="1843" w:type="dxa"/>
          </w:tcPr>
          <w:p>
            <w:pPr>
              <w:pStyle w:val="yTable"/>
              <w:ind w:right="284"/>
              <w:jc w:val="right"/>
            </w:pPr>
            <w:r>
              <w:br/>
              <w:t>40.0 c/kg</w:t>
            </w:r>
          </w:p>
        </w:tc>
      </w:tr>
      <w:tr>
        <w:trPr>
          <w:cantSplit/>
        </w:trPr>
        <w:tc>
          <w:tcPr>
            <w:tcW w:w="4536" w:type="dxa"/>
          </w:tcPr>
          <w:p>
            <w:pPr>
              <w:pStyle w:val="yTable"/>
              <w:tabs>
                <w:tab w:val="left" w:pos="710"/>
                <w:tab w:val="left" w:pos="1135"/>
              </w:tabs>
              <w:ind w:left="1135" w:hanging="1135"/>
            </w:pPr>
            <w:r>
              <w:tab/>
              <w:t>(ii)</w:t>
            </w:r>
            <w:r>
              <w:tab/>
              <w:t>with a concentration over 0.3 kg per kL but not over 0.6 kg per kL ..</w:t>
            </w:r>
          </w:p>
        </w:tc>
        <w:tc>
          <w:tcPr>
            <w:tcW w:w="1843" w:type="dxa"/>
          </w:tcPr>
          <w:p>
            <w:pPr>
              <w:pStyle w:val="yTable"/>
              <w:ind w:right="284"/>
              <w:jc w:val="right"/>
            </w:pPr>
            <w:r>
              <w:br/>
              <w:t>80.0 c/kg</w:t>
            </w:r>
          </w:p>
        </w:tc>
      </w:tr>
      <w:tr>
        <w:trPr>
          <w:cantSplit/>
        </w:trPr>
        <w:tc>
          <w:tcPr>
            <w:tcW w:w="4536" w:type="dxa"/>
          </w:tcPr>
          <w:p>
            <w:pPr>
              <w:pStyle w:val="yTable"/>
              <w:tabs>
                <w:tab w:val="left" w:pos="710"/>
                <w:tab w:val="left" w:pos="1135"/>
              </w:tabs>
              <w:ind w:left="1135" w:hanging="1135"/>
            </w:pPr>
            <w:r>
              <w:tab/>
              <w:t>(iii)</w:t>
            </w:r>
            <w:r>
              <w:tab/>
              <w:t>with a concentration of over 0.6 kg per kL ............................................</w:t>
            </w:r>
          </w:p>
        </w:tc>
        <w:tc>
          <w:tcPr>
            <w:tcW w:w="1843" w:type="dxa"/>
          </w:tcPr>
          <w:p>
            <w:pPr>
              <w:pStyle w:val="yTable"/>
              <w:ind w:right="284"/>
              <w:jc w:val="right"/>
            </w:pPr>
            <w:r>
              <w:br/>
              <w:t>160.0 c/kg</w:t>
            </w:r>
          </w:p>
        </w:tc>
      </w:tr>
      <w:tr>
        <w:trPr>
          <w:cantSplit/>
        </w:trPr>
        <w:tc>
          <w:tcPr>
            <w:tcW w:w="4536" w:type="dxa"/>
          </w:tcPr>
          <w:p>
            <w:pPr>
              <w:pStyle w:val="yTable"/>
              <w:tabs>
                <w:tab w:val="left" w:pos="284"/>
                <w:tab w:val="left" w:pos="710"/>
              </w:tabs>
              <w:ind w:left="710" w:hanging="710"/>
            </w:pPr>
            <w:r>
              <w:tab/>
              <w:t>(f)</w:t>
            </w:r>
            <w:r>
              <w:tab/>
              <w:t>for acidity (pH &lt; 6)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31.0 c/kg</w:t>
            </w:r>
          </w:p>
        </w:tc>
      </w:tr>
      <w:tr>
        <w:trPr>
          <w:cantSplit/>
        </w:trPr>
        <w:tc>
          <w:tcPr>
            <w:tcW w:w="4536" w:type="dxa"/>
          </w:tcPr>
          <w:p>
            <w:pPr>
              <w:pStyle w:val="yTable"/>
              <w:tabs>
                <w:tab w:val="left" w:pos="710"/>
                <w:tab w:val="left" w:pos="1135"/>
              </w:tabs>
              <w:ind w:left="1135" w:hanging="1135"/>
            </w:pPr>
            <w:r>
              <w:tab/>
              <w:t>(ii)</w:t>
            </w:r>
            <w:r>
              <w:tab/>
              <w:t>with a concentration over 0.1 kg per kL but not over 0.3 kg per kL ..</w:t>
            </w:r>
          </w:p>
        </w:tc>
        <w:tc>
          <w:tcPr>
            <w:tcW w:w="1843" w:type="dxa"/>
          </w:tcPr>
          <w:p>
            <w:pPr>
              <w:pStyle w:val="yTable"/>
              <w:ind w:right="284"/>
              <w:jc w:val="right"/>
            </w:pPr>
            <w:r>
              <w:br/>
              <w:t>62.0 c/kg</w:t>
            </w:r>
          </w:p>
        </w:tc>
      </w:tr>
      <w:tr>
        <w:trPr>
          <w:cantSplit/>
        </w:trPr>
        <w:tc>
          <w:tcPr>
            <w:tcW w:w="4536" w:type="dxa"/>
          </w:tcPr>
          <w:p>
            <w:pPr>
              <w:pStyle w:val="yTable"/>
              <w:tabs>
                <w:tab w:val="left" w:pos="710"/>
                <w:tab w:val="left" w:pos="1135"/>
              </w:tabs>
              <w:ind w:left="1135" w:hanging="1135"/>
            </w:pPr>
            <w:r>
              <w:tab/>
              <w:t>(iii)</w:t>
            </w:r>
            <w:r>
              <w:tab/>
              <w:t>with a concentration of over 0.3 kg per kL ............................................</w:t>
            </w:r>
          </w:p>
        </w:tc>
        <w:tc>
          <w:tcPr>
            <w:tcW w:w="1843" w:type="dxa"/>
          </w:tcPr>
          <w:p>
            <w:pPr>
              <w:pStyle w:val="yTable"/>
              <w:ind w:right="284"/>
              <w:jc w:val="right"/>
            </w:pPr>
            <w:r>
              <w:br/>
              <w:t>124.0 c/kg</w:t>
            </w:r>
          </w:p>
        </w:tc>
      </w:tr>
      <w:tr>
        <w:trPr>
          <w:cantSplit/>
        </w:trPr>
        <w:tc>
          <w:tcPr>
            <w:tcW w:w="4536" w:type="dxa"/>
          </w:tcPr>
          <w:p>
            <w:pPr>
              <w:pStyle w:val="yTable"/>
              <w:tabs>
                <w:tab w:val="left" w:pos="284"/>
                <w:tab w:val="left" w:pos="710"/>
              </w:tabs>
              <w:ind w:left="710" w:hanging="710"/>
            </w:pPr>
            <w:r>
              <w:tab/>
              <w:t>(g)</w:t>
            </w:r>
            <w:r>
              <w:tab/>
              <w:t>for alkalinity (pH &gt; 10)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11.0 c/kg</w:t>
            </w:r>
          </w:p>
        </w:tc>
      </w:tr>
      <w:tr>
        <w:trPr>
          <w:cantSplit/>
        </w:trPr>
        <w:tc>
          <w:tcPr>
            <w:tcW w:w="4536" w:type="dxa"/>
          </w:tcPr>
          <w:p>
            <w:pPr>
              <w:pStyle w:val="yTable"/>
              <w:tabs>
                <w:tab w:val="left" w:pos="710"/>
                <w:tab w:val="left" w:pos="1135"/>
              </w:tabs>
              <w:ind w:left="1135" w:hanging="1135"/>
            </w:pPr>
            <w:r>
              <w:tab/>
              <w:t>(ii)</w:t>
            </w:r>
            <w:r>
              <w:tab/>
              <w:t>with a concentration over 0.1 kg per kL but not over 0.2 kg per kL ..</w:t>
            </w:r>
          </w:p>
        </w:tc>
        <w:tc>
          <w:tcPr>
            <w:tcW w:w="1843" w:type="dxa"/>
          </w:tcPr>
          <w:p>
            <w:pPr>
              <w:pStyle w:val="yTable"/>
              <w:ind w:right="284"/>
              <w:jc w:val="right"/>
            </w:pPr>
            <w:r>
              <w:br/>
              <w:t>22.0 c/kg</w:t>
            </w:r>
          </w:p>
        </w:tc>
      </w:tr>
      <w:tr>
        <w:trPr>
          <w:cantSplit/>
        </w:trPr>
        <w:tc>
          <w:tcPr>
            <w:tcW w:w="4536" w:type="dxa"/>
          </w:tcPr>
          <w:p>
            <w:pPr>
              <w:pStyle w:val="yTable"/>
              <w:tabs>
                <w:tab w:val="left" w:pos="710"/>
                <w:tab w:val="left" w:pos="1135"/>
              </w:tabs>
              <w:ind w:left="1135" w:hanging="1135"/>
            </w:pPr>
            <w:r>
              <w:tab/>
              <w:t>(iii)</w:t>
            </w:r>
            <w:r>
              <w:tab/>
              <w:t>with a concentration of over 0.2 kg per kL .............................................</w:t>
            </w:r>
          </w:p>
        </w:tc>
        <w:tc>
          <w:tcPr>
            <w:tcW w:w="1843" w:type="dxa"/>
          </w:tcPr>
          <w:p>
            <w:pPr>
              <w:pStyle w:val="yTable"/>
              <w:ind w:right="284"/>
              <w:jc w:val="right"/>
            </w:pPr>
            <w:r>
              <w:br/>
              <w:t>44.0 c/kg</w:t>
            </w:r>
          </w:p>
        </w:tc>
      </w:tr>
      <w:tr>
        <w:trPr>
          <w:cantSplit/>
        </w:trPr>
        <w:tc>
          <w:tcPr>
            <w:tcW w:w="4536" w:type="dxa"/>
          </w:tcPr>
          <w:p>
            <w:pPr>
              <w:pStyle w:val="yTable"/>
              <w:tabs>
                <w:tab w:val="left" w:pos="284"/>
                <w:tab w:val="left" w:pos="710"/>
              </w:tabs>
              <w:ind w:left="710" w:hanging="710"/>
            </w:pPr>
            <w:r>
              <w:tab/>
              <w:t>(h)</w:t>
            </w:r>
            <w:r>
              <w:tab/>
              <w:t>for nitrogen ............................................</w:t>
            </w:r>
          </w:p>
        </w:tc>
        <w:tc>
          <w:tcPr>
            <w:tcW w:w="1843" w:type="dxa"/>
          </w:tcPr>
          <w:p>
            <w:pPr>
              <w:pStyle w:val="yTable"/>
              <w:ind w:right="284"/>
              <w:jc w:val="right"/>
            </w:pPr>
            <w:r>
              <w:t>26.0 c/kg</w:t>
            </w:r>
          </w:p>
        </w:tc>
      </w:tr>
      <w:tr>
        <w:trPr>
          <w:cantSplit/>
        </w:trPr>
        <w:tc>
          <w:tcPr>
            <w:tcW w:w="4536" w:type="dxa"/>
          </w:tcPr>
          <w:p>
            <w:pPr>
              <w:pStyle w:val="yTable"/>
              <w:tabs>
                <w:tab w:val="left" w:pos="284"/>
                <w:tab w:val="left" w:pos="710"/>
              </w:tabs>
              <w:ind w:left="710" w:hanging="710"/>
            </w:pPr>
            <w:r>
              <w:tab/>
              <w:t>(i)</w:t>
            </w:r>
            <w:r>
              <w:tab/>
              <w:t>for phosphorus .......................................</w:t>
            </w:r>
          </w:p>
        </w:tc>
        <w:tc>
          <w:tcPr>
            <w:tcW w:w="1843" w:type="dxa"/>
          </w:tcPr>
          <w:p>
            <w:pPr>
              <w:pStyle w:val="yTable"/>
              <w:ind w:right="284"/>
              <w:jc w:val="right"/>
            </w:pPr>
            <w:r>
              <w:t>28.0 c/kg</w:t>
            </w:r>
          </w:p>
        </w:tc>
      </w:tr>
      <w:tr>
        <w:trPr>
          <w:cantSplit/>
        </w:trPr>
        <w:tc>
          <w:tcPr>
            <w:tcW w:w="4536" w:type="dxa"/>
          </w:tcPr>
          <w:p>
            <w:pPr>
              <w:pStyle w:val="yTable"/>
              <w:tabs>
                <w:tab w:val="left" w:pos="284"/>
                <w:tab w:val="left" w:pos="710"/>
              </w:tabs>
              <w:ind w:left="710" w:hanging="710"/>
            </w:pPr>
            <w:r>
              <w:tab/>
              <w:t>(j)</w:t>
            </w:r>
            <w:r>
              <w:tab/>
              <w:t>for sulphate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0.05 kg per kL ................................</w:t>
            </w:r>
          </w:p>
        </w:tc>
        <w:tc>
          <w:tcPr>
            <w:tcW w:w="1843" w:type="dxa"/>
          </w:tcPr>
          <w:p>
            <w:pPr>
              <w:pStyle w:val="yTable"/>
              <w:ind w:right="284"/>
              <w:jc w:val="right"/>
            </w:pPr>
            <w:r>
              <w:br/>
              <w:t>no charge</w:t>
            </w:r>
          </w:p>
        </w:tc>
      </w:tr>
      <w:tr>
        <w:trPr>
          <w:cantSplit/>
        </w:trPr>
        <w:tc>
          <w:tcPr>
            <w:tcW w:w="4536" w:type="dxa"/>
          </w:tcPr>
          <w:p>
            <w:pPr>
              <w:pStyle w:val="yTable"/>
              <w:tabs>
                <w:tab w:val="left" w:pos="710"/>
                <w:tab w:val="left" w:pos="1135"/>
              </w:tabs>
              <w:ind w:left="1135" w:hanging="1135"/>
            </w:pPr>
            <w:r>
              <w:tab/>
              <w:t>(ii)</w:t>
            </w:r>
            <w:r>
              <w:tab/>
              <w:t>with a concentration of over 0.05 kg per kL ................................</w:t>
            </w:r>
          </w:p>
        </w:tc>
        <w:tc>
          <w:tcPr>
            <w:tcW w:w="1843" w:type="dxa"/>
          </w:tcPr>
          <w:p>
            <w:pPr>
              <w:pStyle w:val="yTable"/>
              <w:ind w:right="284"/>
              <w:jc w:val="right"/>
            </w:pPr>
            <w:r>
              <w:br/>
              <w:t>42.0 c/kg</w:t>
            </w:r>
          </w:p>
        </w:tc>
      </w:tr>
      <w:tr>
        <w:trPr>
          <w:cantSplit/>
        </w:trPr>
        <w:tc>
          <w:tcPr>
            <w:tcW w:w="4536" w:type="dxa"/>
          </w:tcPr>
          <w:p>
            <w:pPr>
              <w:pStyle w:val="yTable"/>
              <w:tabs>
                <w:tab w:val="left" w:pos="284"/>
                <w:tab w:val="left" w:pos="710"/>
              </w:tabs>
              <w:ind w:left="710" w:hanging="710"/>
            </w:pPr>
            <w:r>
              <w:tab/>
              <w:t>(k)</w:t>
            </w:r>
            <w:r>
              <w:tab/>
              <w:t>for total dissolved salts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1 kg per kL ............................................</w:t>
            </w:r>
          </w:p>
        </w:tc>
        <w:tc>
          <w:tcPr>
            <w:tcW w:w="1843" w:type="dxa"/>
          </w:tcPr>
          <w:p>
            <w:pPr>
              <w:pStyle w:val="yTable"/>
              <w:ind w:right="284"/>
              <w:jc w:val="right"/>
            </w:pPr>
            <w:r>
              <w:br/>
              <w:t>no charge</w:t>
            </w:r>
          </w:p>
        </w:tc>
      </w:tr>
      <w:tr>
        <w:trPr>
          <w:cantSplit/>
        </w:trPr>
        <w:tc>
          <w:tcPr>
            <w:tcW w:w="4536" w:type="dxa"/>
          </w:tcPr>
          <w:p>
            <w:pPr>
              <w:pStyle w:val="yTable"/>
              <w:tabs>
                <w:tab w:val="left" w:pos="710"/>
                <w:tab w:val="left" w:pos="1135"/>
              </w:tabs>
              <w:ind w:left="1135" w:hanging="1135"/>
            </w:pPr>
            <w:r>
              <w:tab/>
              <w:t>(ii)</w:t>
            </w:r>
            <w:r>
              <w:tab/>
              <w:t>with a concentration over 1 kg per kL but not over 3 kg per kL ...........</w:t>
            </w:r>
          </w:p>
        </w:tc>
        <w:tc>
          <w:tcPr>
            <w:tcW w:w="1843" w:type="dxa"/>
          </w:tcPr>
          <w:p>
            <w:pPr>
              <w:pStyle w:val="yTable"/>
              <w:ind w:right="284"/>
              <w:jc w:val="right"/>
            </w:pPr>
            <w:r>
              <w:br/>
              <w:t>0.1 c/kg</w:t>
            </w:r>
          </w:p>
        </w:tc>
      </w:tr>
      <w:tr>
        <w:trPr>
          <w:cantSplit/>
        </w:trPr>
        <w:tc>
          <w:tcPr>
            <w:tcW w:w="4536" w:type="dxa"/>
          </w:tcPr>
          <w:p>
            <w:pPr>
              <w:pStyle w:val="yTable"/>
              <w:tabs>
                <w:tab w:val="left" w:pos="710"/>
                <w:tab w:val="left" w:pos="1135"/>
              </w:tabs>
              <w:ind w:left="1135" w:hanging="1135"/>
            </w:pPr>
            <w:r>
              <w:tab/>
              <w:t>(iii)</w:t>
            </w:r>
            <w:r>
              <w:tab/>
              <w:t>with a concentration over 3 kg per kL but not over 6 kg per kL ...........</w:t>
            </w:r>
          </w:p>
        </w:tc>
        <w:tc>
          <w:tcPr>
            <w:tcW w:w="1843" w:type="dxa"/>
          </w:tcPr>
          <w:p>
            <w:pPr>
              <w:pStyle w:val="yTable"/>
              <w:ind w:right="284"/>
              <w:jc w:val="right"/>
            </w:pPr>
            <w:r>
              <w:br/>
              <w:t>3.0 c/kg</w:t>
            </w:r>
          </w:p>
        </w:tc>
      </w:tr>
      <w:tr>
        <w:trPr>
          <w:cantSplit/>
        </w:trPr>
        <w:tc>
          <w:tcPr>
            <w:tcW w:w="4536" w:type="dxa"/>
          </w:tcPr>
          <w:p>
            <w:pPr>
              <w:pStyle w:val="yTable"/>
              <w:tabs>
                <w:tab w:val="left" w:pos="710"/>
                <w:tab w:val="left" w:pos="1135"/>
              </w:tabs>
              <w:ind w:left="1135" w:hanging="1135"/>
            </w:pPr>
            <w:r>
              <w:tab/>
              <w:t>(iv)</w:t>
            </w:r>
            <w:r>
              <w:tab/>
              <w:t>with a concentration of over 6 kg per kL .............................................</w:t>
            </w:r>
          </w:p>
        </w:tc>
        <w:tc>
          <w:tcPr>
            <w:tcW w:w="1843" w:type="dxa"/>
          </w:tcPr>
          <w:p>
            <w:pPr>
              <w:pStyle w:val="yTable"/>
              <w:ind w:right="284"/>
              <w:jc w:val="right"/>
            </w:pPr>
            <w:r>
              <w:br/>
              <w:t>10.0 c/kg</w:t>
            </w:r>
          </w:p>
        </w:tc>
      </w:tr>
      <w:tr>
        <w:trPr>
          <w:cantSplit/>
        </w:trPr>
        <w:tc>
          <w:tcPr>
            <w:tcW w:w="4536" w:type="dxa"/>
          </w:tcPr>
          <w:p>
            <w:pPr>
              <w:pStyle w:val="yTable"/>
              <w:tabs>
                <w:tab w:val="left" w:pos="284"/>
                <w:tab w:val="left" w:pos="710"/>
              </w:tabs>
              <w:ind w:left="710" w:hanging="710"/>
            </w:pPr>
            <w:r>
              <w:tab/>
              <w:t>(l)</w:t>
            </w:r>
            <w:r>
              <w:tab/>
              <w:t>for chromium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0.03 kg per day but not over 1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1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(m)</w:t>
            </w:r>
            <w:r>
              <w:tab/>
              <w:t>for copper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0.03 kg per day but not over 0.12 kg per day .................................................</w:t>
            </w:r>
          </w:p>
        </w:tc>
        <w:tc>
          <w:tcPr>
            <w:tcW w:w="1843" w:type="dxa"/>
          </w:tcPr>
          <w:p>
            <w:pPr>
              <w:pStyle w:val="yTable"/>
              <w:ind w:right="284"/>
              <w:jc w:val="right"/>
            </w:pPr>
            <w:r>
              <w:br/>
            </w:r>
            <w:r>
              <w:br/>
              <w:t>841.0 c/kg</w:t>
            </w:r>
          </w:p>
        </w:tc>
      </w:tr>
      <w:tr>
        <w:trPr>
          <w:cantSplit/>
        </w:trPr>
        <w:tc>
          <w:tcPr>
            <w:tcW w:w="4536" w:type="dxa"/>
          </w:tcPr>
          <w:p>
            <w:pPr>
              <w:pStyle w:val="yTable"/>
              <w:tabs>
                <w:tab w:val="left" w:pos="710"/>
                <w:tab w:val="left" w:pos="1135"/>
              </w:tabs>
              <w:ind w:left="1135" w:hanging="1135"/>
            </w:pPr>
            <w:r>
              <w:tab/>
              <w:t>(iii)</w:t>
            </w:r>
            <w:r>
              <w:tab/>
              <w:t>with a concentration of over 0.12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(n)</w:t>
            </w:r>
            <w:r>
              <w:tab/>
              <w:t>for lead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 xml:space="preserve">with a concentration over 0.03 kg per day but not over 0.3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0.3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(o)</w:t>
            </w:r>
            <w:r>
              <w:tab/>
              <w:t>for nickel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0.006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0.006 kg per day but not over 0.15 kg per day .................................................</w:t>
            </w:r>
          </w:p>
        </w:tc>
        <w:tc>
          <w:tcPr>
            <w:tcW w:w="1843" w:type="dxa"/>
          </w:tcPr>
          <w:p>
            <w:pPr>
              <w:pStyle w:val="yTable"/>
              <w:ind w:right="284"/>
              <w:jc w:val="right"/>
            </w:pPr>
            <w:r>
              <w:br/>
            </w:r>
            <w:r>
              <w:br/>
              <w:t>841.0 c/kg</w:t>
            </w:r>
          </w:p>
        </w:tc>
      </w:tr>
      <w:tr>
        <w:trPr>
          <w:cantSplit/>
        </w:trPr>
        <w:tc>
          <w:tcPr>
            <w:tcW w:w="4536" w:type="dxa"/>
          </w:tcPr>
          <w:p>
            <w:pPr>
              <w:pStyle w:val="yTable"/>
              <w:tabs>
                <w:tab w:val="left" w:pos="710"/>
                <w:tab w:val="left" w:pos="1135"/>
              </w:tabs>
              <w:ind w:left="1135" w:hanging="1135"/>
            </w:pPr>
            <w:r>
              <w:tab/>
              <w:t>(iii)</w:t>
            </w:r>
            <w:r>
              <w:tab/>
              <w:t>with a concentration of over 0.15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(p)</w:t>
            </w:r>
            <w:r>
              <w:tab/>
              <w:t>for zinc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0.05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 xml:space="preserve">with a concentration over 0.05 kg per day but not over 0.5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0.5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(q)</w:t>
            </w:r>
            <w:r>
              <w:tab/>
              <w:t>for arsenic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0.04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0.04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(r)</w:t>
            </w:r>
            <w:r>
              <w:tab/>
              <w:t>for cadmium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0.015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0.015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(s)</w:t>
            </w:r>
            <w:r>
              <w:tab/>
              <w:t>for molybdenum or selenium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0.02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0.02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(t)</w:t>
            </w:r>
            <w:r>
              <w:tab/>
              <w:t>for silver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0.002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0.002 kg per day but not over 0.01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0.01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(u)</w:t>
            </w:r>
            <w:r>
              <w:tab/>
              <w:t>for mercury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0.0001 kg per day but not over 0.001 kg per day ............................</w:t>
            </w:r>
          </w:p>
        </w:tc>
        <w:tc>
          <w:tcPr>
            <w:tcW w:w="1843" w:type="dxa"/>
          </w:tcPr>
          <w:p>
            <w:pPr>
              <w:pStyle w:val="yTable"/>
              <w:ind w:right="284"/>
              <w:jc w:val="right"/>
            </w:pPr>
            <w:r>
              <w:br/>
            </w:r>
            <w:r>
              <w:br/>
              <w:t>42 050.0 c/kg</w:t>
            </w:r>
          </w:p>
        </w:tc>
      </w:tr>
      <w:tr>
        <w:trPr>
          <w:cantSplit/>
        </w:trPr>
        <w:tc>
          <w:tcPr>
            <w:tcW w:w="4536" w:type="dxa"/>
          </w:tcPr>
          <w:p>
            <w:pPr>
              <w:pStyle w:val="yTable"/>
              <w:tabs>
                <w:tab w:val="left" w:pos="710"/>
                <w:tab w:val="left" w:pos="1135"/>
              </w:tabs>
              <w:ind w:left="1135" w:hanging="1135"/>
            </w:pPr>
            <w:r>
              <w:tab/>
              <w:t>(iii)</w:t>
            </w:r>
            <w:r>
              <w:tab/>
              <w:t>with a concentration of over 0.001 kg per day ............................</w:t>
            </w:r>
          </w:p>
        </w:tc>
        <w:tc>
          <w:tcPr>
            <w:tcW w:w="1843" w:type="dxa"/>
          </w:tcPr>
          <w:p>
            <w:pPr>
              <w:pStyle w:val="yTable"/>
              <w:ind w:right="143"/>
              <w:jc w:val="right"/>
            </w:pPr>
            <w:r>
              <w:br/>
              <w:t>315 425.0 c/kg</w:t>
            </w:r>
          </w:p>
        </w:tc>
      </w:tr>
    </w:tbl>
    <w:p>
      <w:pPr>
        <w:pStyle w:val="yHeading5"/>
        <w:outlineLvl w:val="9"/>
      </w:pPr>
      <w:bookmarkStart w:id="267" w:name="_Toc118860132"/>
      <w:r>
        <w:t>12.</w:t>
      </w:r>
      <w:r>
        <w:tab/>
        <w:t>Shipping wastewater tankered to the sewer</w:t>
      </w:r>
      <w:bookmarkEnd w:id="267"/>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c>
          <w:tcPr>
            <w:tcW w:w="4536" w:type="dxa"/>
          </w:tcPr>
          <w:p>
            <w:pPr>
              <w:pStyle w:val="yTable"/>
              <w:tabs>
                <w:tab w:val="left" w:leader="dot" w:pos="3827"/>
              </w:tabs>
              <w:ind w:left="39" w:right="-142"/>
              <w:rPr>
                <w:spacing w:val="-1"/>
              </w:rPr>
            </w:pPr>
            <w:r>
              <w:rPr>
                <w:spacing w:val="-1"/>
              </w:rPr>
              <w:t xml:space="preserve">For </w:t>
            </w:r>
            <w:r>
              <w:t>raw shipping wastewater tankered from Fremantle and discharged into a sewer of the Corporation .</w:t>
            </w:r>
            <w:r>
              <w:rPr>
                <w:spacing w:val="-1"/>
              </w:rPr>
              <w:t>........................................................</w:t>
            </w:r>
          </w:p>
        </w:tc>
        <w:tc>
          <w:tcPr>
            <w:tcW w:w="1843" w:type="dxa"/>
          </w:tcPr>
          <w:p>
            <w:pPr>
              <w:pStyle w:val="yTable"/>
              <w:keepNext/>
              <w:tabs>
                <w:tab w:val="left" w:pos="2266"/>
                <w:tab w:val="left" w:pos="2832"/>
                <w:tab w:val="left" w:pos="3398"/>
                <w:tab w:val="left" w:leader="dot" w:pos="3827"/>
                <w:tab w:val="left" w:pos="3965"/>
                <w:tab w:val="left" w:pos="4531"/>
              </w:tabs>
              <w:ind w:right="426"/>
              <w:jc w:val="right"/>
              <w:rPr>
                <w:spacing w:val="-1"/>
              </w:rPr>
            </w:pPr>
            <w:r>
              <w:rPr>
                <w:spacing w:val="-1"/>
              </w:rPr>
              <w:br/>
            </w:r>
            <w:r>
              <w:rPr>
                <w:spacing w:val="-1"/>
              </w:rPr>
              <w:br/>
              <w:t>250.0 c/kL</w:t>
            </w:r>
          </w:p>
        </w:tc>
      </w:tr>
    </w:tbl>
    <w:p>
      <w:pPr>
        <w:pStyle w:val="yHeading5"/>
        <w:outlineLvl w:val="9"/>
      </w:pPr>
      <w:bookmarkStart w:id="268" w:name="_Toc118860133"/>
      <w:r>
        <w:t>13.</w:t>
      </w:r>
      <w:r>
        <w:tab/>
        <w:t>Effluent discharged from a septic tank effluent pumping system into a sewer of the Corporation</w:t>
      </w:r>
      <w:bookmarkEnd w:id="268"/>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c>
          <w:tcPr>
            <w:tcW w:w="4536" w:type="dxa"/>
          </w:tcPr>
          <w:p>
            <w:pPr>
              <w:pStyle w:val="yTable"/>
              <w:tabs>
                <w:tab w:val="left" w:leader="dot" w:pos="3827"/>
              </w:tabs>
              <w:ind w:left="39" w:right="-142"/>
            </w:pPr>
            <w:r>
              <w:t>For effluent discharged from a septic tank effluent pumping system into a sewer of the Corporation …………………………................</w:t>
            </w:r>
          </w:p>
        </w:tc>
        <w:tc>
          <w:tcPr>
            <w:tcW w:w="1843" w:type="dxa"/>
          </w:tcPr>
          <w:p>
            <w:pPr>
              <w:pStyle w:val="yTable"/>
              <w:keepNext/>
              <w:tabs>
                <w:tab w:val="left" w:pos="2266"/>
                <w:tab w:val="left" w:pos="2832"/>
                <w:tab w:val="left" w:pos="3398"/>
                <w:tab w:val="left" w:leader="dot" w:pos="3827"/>
                <w:tab w:val="left" w:pos="3965"/>
                <w:tab w:val="left" w:pos="4531"/>
              </w:tabs>
              <w:ind w:right="426"/>
              <w:jc w:val="right"/>
              <w:rPr>
                <w:spacing w:val="-1"/>
              </w:rPr>
            </w:pPr>
            <w:r>
              <w:rPr>
                <w:spacing w:val="-1"/>
              </w:rPr>
              <w:br/>
            </w:r>
            <w:r>
              <w:rPr>
                <w:spacing w:val="-1"/>
              </w:rPr>
              <w:br/>
              <w:t>107.1 c/kL</w:t>
            </w:r>
          </w:p>
        </w:tc>
      </w:tr>
    </w:tbl>
    <w:p>
      <w:pPr>
        <w:pStyle w:val="yFootnotesection"/>
      </w:pPr>
      <w:r>
        <w:tab/>
        <w:t>[Division 3 inserted in Gazette 1 Jul 2005 p. 3052-7.]</w:t>
      </w:r>
    </w:p>
    <w:p>
      <w:pPr>
        <w:pStyle w:val="yHeading3"/>
        <w:outlineLvl w:val="9"/>
      </w:pPr>
      <w:bookmarkStart w:id="269" w:name="_Toc118860134"/>
      <w:r>
        <w:t>Division 4 — Metropolitan combined charges</w:t>
      </w:r>
      <w:bookmarkEnd w:id="269"/>
    </w:p>
    <w:p>
      <w:pPr>
        <w:pStyle w:val="yHeading5"/>
        <w:outlineLvl w:val="9"/>
      </w:pPr>
      <w:bookmarkStart w:id="270" w:name="_Toc118860135"/>
      <w:r>
        <w:t>14.</w:t>
      </w:r>
      <w:r>
        <w:tab/>
        <w:t>Metropolitan non</w:t>
      </w:r>
      <w:r>
        <w:noBreakHyphen/>
        <w:t>residential (other than vacant land)</w:t>
      </w:r>
      <w:bookmarkEnd w:id="270"/>
    </w:p>
    <w:p>
      <w:pPr>
        <w:pStyle w:val="ySubsection"/>
      </w:pPr>
      <w:r>
        <w:tab/>
      </w:r>
      <w:r>
        <w:tab/>
        <w:t xml:space="preserve">In respect of </w:t>
      </w:r>
      <w:r>
        <w:rPr>
          <w:snapToGrid w:val="0"/>
        </w:rPr>
        <w:t>land</w:t>
      </w:r>
      <w:r>
        <w:t xml:space="preserve"> in the metropolitan area that is not —</w:t>
      </w:r>
    </w:p>
    <w:p>
      <w:pPr>
        <w:pStyle w:val="yIndenta"/>
      </w:pPr>
      <w:r>
        <w:tab/>
        <w:t>(a)</w:t>
      </w:r>
      <w:r>
        <w:tab/>
        <w:t>comprised in a residential property;</w:t>
      </w:r>
    </w:p>
    <w:p>
      <w:pPr>
        <w:pStyle w:val="yIndenta"/>
      </w:pPr>
      <w:r>
        <w:tab/>
        <w:t>(b)</w:t>
      </w:r>
      <w:r>
        <w:tab/>
        <w:t>referred to in item 1, 3, 4, 15, 16 or 17,</w:t>
      </w:r>
    </w:p>
    <w:p>
      <w:pPr>
        <w:pStyle w:val="ySubsection"/>
      </w:pPr>
      <w:r>
        <w:tab/>
      </w:r>
      <w:r>
        <w:tab/>
        <w:t>the charge is calculated in accordance with the following formula —</w:t>
      </w:r>
    </w:p>
    <w:p>
      <w:pPr>
        <w:pStyle w:val="yIndenta"/>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t>P</w:t>
      </w:r>
      <w:r>
        <w:t xml:space="preserve"> + </w:t>
      </w:r>
      <w:r>
        <w:rPr>
          <w:b/>
        </w:rPr>
        <w:t>Q</w:t>
      </w:r>
    </w:p>
    <w:p>
      <w:pPr>
        <w:pStyle w:val="yIndenta"/>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tab/>
      </w:r>
      <w:r>
        <w:tab/>
      </w:r>
      <w:r>
        <w:rPr>
          <w:b/>
        </w:rPr>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t>R</w:t>
      </w:r>
    </w:p>
    <w:p>
      <w:pPr>
        <w:pStyle w:val="yIndenta"/>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tab/>
      </w:r>
      <w:r>
        <w:tab/>
      </w:r>
      <w:r>
        <w:rPr>
          <w:b/>
        </w:rPr>
        <w:t>N</w:t>
      </w:r>
      <w:r>
        <w:t xml:space="preserve"> &gt; </w:t>
      </w:r>
      <w:r>
        <w:rPr>
          <w:b/>
        </w:rPr>
        <w:t>W</w:t>
      </w:r>
      <w:r>
        <w:t>,</w:t>
      </w:r>
    </w:p>
    <w:p>
      <w:pPr>
        <w:pStyle w:val="yIndenta"/>
      </w:pPr>
      <w:r>
        <w:tab/>
      </w:r>
      <w:r>
        <w:tab/>
        <w:t>then —</w:t>
      </w:r>
    </w:p>
    <w:p>
      <w:pPr>
        <w:pStyle w:val="yIndenta"/>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where —</w:t>
      </w:r>
    </w:p>
    <w:p>
      <w:pPr>
        <w:pStyle w:val="yIndenta"/>
      </w:pPr>
      <w:r>
        <w:rPr>
          <w:b/>
        </w:rPr>
        <w:tab/>
        <w:t>P</w:t>
      </w:r>
      <w:r>
        <w:t xml:space="preserve"> =</w:t>
      </w:r>
      <w:r>
        <w:tab/>
        <w:t>the annual charge calculated in accordance with the formula in item 19;</w:t>
      </w:r>
    </w:p>
    <w:p>
      <w:pPr>
        <w:pStyle w:val="yIndenta"/>
      </w:pPr>
      <w:r>
        <w:rPr>
          <w:b/>
        </w:rPr>
        <w:tab/>
        <w:t>Q</w:t>
      </w:r>
      <w:r>
        <w:t xml:space="preserve"> =</w:t>
      </w:r>
      <w:r>
        <w:tab/>
        <w:t>the quantity charge calculated in accordance with the formula in item 20;</w:t>
      </w:r>
    </w:p>
    <w:p>
      <w:pPr>
        <w:pStyle w:val="yIndenta"/>
      </w:pPr>
      <w:r>
        <w:rPr>
          <w:b/>
        </w:rPr>
        <w:tab/>
        <w:t>R</w:t>
      </w:r>
      <w:r>
        <w:t xml:space="preserve"> =</w:t>
      </w:r>
      <w:r>
        <w:tab/>
        <w:t>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where —</w:t>
      </w:r>
    </w:p>
    <w:p>
      <w:pPr>
        <w:pStyle w:val="yIndenti0"/>
      </w:pPr>
      <w:r>
        <w:rPr>
          <w:b/>
        </w:rPr>
        <w:tab/>
        <w:t>A</w:t>
      </w:r>
      <w:r>
        <w:t xml:space="preserve"> =</w:t>
      </w:r>
      <w:r>
        <w:tab/>
        <w:t>the charge payable in the 2004/2005 year;</w:t>
      </w:r>
    </w:p>
    <w:p>
      <w:pPr>
        <w:pStyle w:val="yIndenti0"/>
      </w:pPr>
      <w:r>
        <w:rPr>
          <w:b/>
        </w:rPr>
        <w:tab/>
        <w:t>S</w:t>
      </w:r>
      <w:r>
        <w:t xml:space="preserve"> =</w:t>
      </w:r>
      <w:r>
        <w:tab/>
        <w:t>1.122;</w:t>
      </w:r>
    </w:p>
    <w:p>
      <w:pPr>
        <w:pStyle w:val="yIndenti0"/>
      </w:pPr>
      <w:r>
        <w:tab/>
      </w:r>
      <w:r>
        <w:rPr>
          <w:b/>
        </w:rPr>
        <w:t>N</w:t>
      </w:r>
      <w:r>
        <w:t xml:space="preserve"> =</w:t>
      </w:r>
      <w:r>
        <w:tab/>
        <w:t>the discharge volume for the 2005/2006 year;</w:t>
      </w:r>
    </w:p>
    <w:p>
      <w:pPr>
        <w:pStyle w:val="yIndenti0"/>
      </w:pPr>
      <w:r>
        <w:tab/>
      </w:r>
      <w:r>
        <w:rPr>
          <w:b/>
        </w:rPr>
        <w:t>W</w:t>
      </w:r>
      <w:r>
        <w:t xml:space="preserve"> =</w:t>
      </w:r>
      <w:r>
        <w:tab/>
        <w:t>the discharge volume for the 2004/2005 year; and</w:t>
      </w:r>
    </w:p>
    <w:p>
      <w:pPr>
        <w:pStyle w:val="yIndenti0"/>
      </w:pPr>
      <w:r>
        <w:tab/>
      </w:r>
      <w:r>
        <w:rPr>
          <w:b/>
        </w:rPr>
        <w:t>I</w:t>
      </w:r>
      <w:r>
        <w:t xml:space="preserve"> =</w:t>
      </w:r>
      <w:r>
        <w:tab/>
        <w:t>1.931.</w:t>
      </w:r>
    </w:p>
    <w:p>
      <w:pPr>
        <w:pStyle w:val="yHeading5"/>
        <w:outlineLvl w:val="9"/>
      </w:pPr>
      <w:bookmarkStart w:id="271" w:name="_Toc118860136"/>
      <w:r>
        <w:t>15.</w:t>
      </w:r>
      <w:r>
        <w:tab/>
        <w:t>Metropolitan Government trading organisation and non</w:t>
      </w:r>
      <w:r>
        <w:noBreakHyphen/>
        <w:t>commercial Government property</w:t>
      </w:r>
      <w:bookmarkEnd w:id="271"/>
    </w:p>
    <w:p>
      <w:pPr>
        <w:pStyle w:val="ySubsection"/>
      </w:pPr>
      <w:r>
        <w:tab/>
      </w:r>
      <w:r>
        <w:tab/>
        <w:t xml:space="preserve">In respect of a </w:t>
      </w:r>
      <w:r>
        <w:rPr>
          <w:snapToGrid w:val="0"/>
        </w:rPr>
        <w:t>non</w:t>
      </w:r>
      <w:r>
        <w:noBreakHyphen/>
        <w:t>commercial Government property, or a property held by a Government trading organisation, in the metropolitan area the charge payable in accordance with the following formula —</w:t>
      </w:r>
    </w:p>
    <w:p>
      <w:pPr>
        <w:pStyle w:val="yIndenta"/>
      </w:pPr>
      <w:r>
        <w:rPr>
          <w:b/>
        </w:rPr>
        <w:tab/>
      </w:r>
      <w:r>
        <w:rPr>
          <w:b/>
        </w:rPr>
        <w:tab/>
        <w:t>Y</w:t>
      </w:r>
      <w:r>
        <w:t xml:space="preserve"> + </w:t>
      </w:r>
      <w:r>
        <w:rPr>
          <w:b/>
        </w:rPr>
        <w:t>Q</w:t>
      </w:r>
    </w:p>
    <w:p>
      <w:pPr>
        <w:pStyle w:val="yIndenta"/>
      </w:pPr>
      <w:r>
        <w:tab/>
      </w:r>
      <w:r>
        <w:tab/>
        <w:t>where —</w:t>
      </w:r>
    </w:p>
    <w:p>
      <w:pPr>
        <w:pStyle w:val="yIndenti0"/>
      </w:pPr>
      <w:r>
        <w:rPr>
          <w:b/>
        </w:rPr>
        <w:tab/>
        <w:t>Y</w:t>
      </w:r>
      <w:r>
        <w:t xml:space="preserve"> =</w:t>
      </w:r>
      <w:r>
        <w:tab/>
        <w:t>the charge payable for the relevant number of major fixtures in the 2005/2006 year as set out in the Table to item 19; and</w:t>
      </w:r>
    </w:p>
    <w:p>
      <w:pPr>
        <w:pStyle w:val="yIndenti0"/>
      </w:pPr>
      <w:r>
        <w:rPr>
          <w:b/>
        </w:rPr>
        <w:tab/>
        <w:t>Q</w:t>
      </w:r>
      <w:r>
        <w:t xml:space="preserve"> =</w:t>
      </w:r>
      <w:r>
        <w:tab/>
        <w:t>the quantity charge calculated in accordance with the formula in item 20.</w:t>
      </w:r>
    </w:p>
    <w:p>
      <w:pPr>
        <w:pStyle w:val="yHeading5"/>
        <w:outlineLvl w:val="9"/>
      </w:pPr>
      <w:bookmarkStart w:id="272" w:name="_Toc118860137"/>
      <w:r>
        <w:t>16.</w:t>
      </w:r>
      <w:r>
        <w:tab/>
        <w:t>Metropolitan non</w:t>
      </w:r>
      <w:r>
        <w:noBreakHyphen/>
        <w:t>strata titled caravan park with long term residential caravan bays</w:t>
      </w:r>
      <w:bookmarkEnd w:id="272"/>
    </w:p>
    <w:p>
      <w:pPr>
        <w:pStyle w:val="ySubsection"/>
      </w:pPr>
      <w:r>
        <w:tab/>
      </w:r>
      <w:r>
        <w:tab/>
        <w:t>In respect of a caravan park in the metropolitan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 the charge payable in accordance with the following formula —</w:t>
      </w:r>
    </w:p>
    <w:p>
      <w:pPr>
        <w:pStyle w:val="yIndenti0"/>
        <w:tabs>
          <w:tab w:val="clear" w:pos="2041"/>
          <w:tab w:val="left" w:pos="1701"/>
        </w:tabs>
      </w:pPr>
      <w:r>
        <w:rPr>
          <w:b/>
        </w:rPr>
        <w:tab/>
        <w:t>AA</w:t>
      </w:r>
      <w:r>
        <w:t xml:space="preserve"> + </w:t>
      </w:r>
      <w:r>
        <w:rPr>
          <w:b/>
        </w:rPr>
        <w:t>AB</w:t>
      </w:r>
    </w:p>
    <w:p>
      <w:pPr>
        <w:pStyle w:val="yIndenti0"/>
        <w:tabs>
          <w:tab w:val="clear" w:pos="2041"/>
          <w:tab w:val="left" w:pos="1701"/>
        </w:tabs>
      </w:pPr>
      <w:r>
        <w:tab/>
        <w:t>where —</w:t>
      </w:r>
    </w:p>
    <w:p>
      <w:pPr>
        <w:pStyle w:val="yIndenti0"/>
        <w:tabs>
          <w:tab w:val="clear" w:pos="2041"/>
          <w:tab w:val="left" w:pos="1701"/>
        </w:tabs>
      </w:pPr>
      <w:r>
        <w:tab/>
      </w:r>
      <w:r>
        <w:rPr>
          <w:b/>
        </w:rPr>
        <w:t xml:space="preserve">AA </w:t>
      </w:r>
      <w:r>
        <w:t>=</w:t>
      </w:r>
      <w:r>
        <w:tab/>
        <w:t>a charge of $175.60 for each long term residential caravan bay; and</w:t>
      </w:r>
    </w:p>
    <w:p>
      <w:pPr>
        <w:pStyle w:val="yIndenti0"/>
        <w:tabs>
          <w:tab w:val="clear" w:pos="2041"/>
          <w:tab w:val="left" w:pos="1701"/>
        </w:tabs>
      </w:pPr>
      <w:r>
        <w:tab/>
      </w:r>
      <w:r>
        <w:rPr>
          <w:b/>
        </w:rPr>
        <w:t xml:space="preserve">AB </w:t>
      </w:r>
      <w:r>
        <w:t>=</w:t>
      </w:r>
      <w:r>
        <w:tab/>
        <w:t>the charge for any part of the caravan park not comprised in long term residential caravan bays, calculated in accordance with the following formula —</w:t>
      </w:r>
    </w:p>
    <w:p>
      <w:pPr>
        <w:pStyle w:val="yIndenti0"/>
        <w:tabs>
          <w:tab w:val="clear" w:pos="2041"/>
          <w:tab w:val="left" w:pos="1701"/>
        </w:tabs>
      </w:pPr>
      <w:r>
        <w:tab/>
      </w:r>
      <w:r>
        <w:tab/>
        <w:t>If (</w:t>
      </w:r>
      <w:r>
        <w:rPr>
          <w:b/>
        </w:rPr>
        <w:t>Y</w:t>
      </w:r>
      <w:r>
        <w:t xml:space="preserve"> + </w:t>
      </w:r>
      <w:r>
        <w:rPr>
          <w:b/>
        </w:rPr>
        <w:t>Q</w:t>
      </w:r>
      <w:r>
        <w:t xml:space="preserve">) </w:t>
      </w:r>
      <w:r>
        <w:sym w:font="Symbol" w:char="F0A3"/>
      </w:r>
      <w:r>
        <w:t xml:space="preserve"> </w:t>
      </w:r>
      <w:r>
        <w:rPr>
          <w:b/>
        </w:rPr>
        <w:t>R</w:t>
      </w:r>
      <w:r>
        <w:t>, then —</w:t>
      </w:r>
    </w:p>
    <w:p>
      <w:pPr>
        <w:pStyle w:val="yIndenti0"/>
        <w:tabs>
          <w:tab w:val="clear" w:pos="2041"/>
          <w:tab w:val="left" w:pos="1701"/>
        </w:tabs>
      </w:pPr>
      <w:r>
        <w:rPr>
          <w:b/>
        </w:rPr>
        <w:tab/>
      </w:r>
      <w:r>
        <w:rPr>
          <w:b/>
        </w:rPr>
        <w:tab/>
        <w:t>Y</w:t>
      </w:r>
      <w:r>
        <w:t xml:space="preserve"> + </w:t>
      </w:r>
      <w:r>
        <w:rPr>
          <w:b/>
        </w:rPr>
        <w:t>Q</w:t>
      </w:r>
    </w:p>
    <w:p>
      <w:pPr>
        <w:pStyle w:val="yIndenti0"/>
        <w:tabs>
          <w:tab w:val="clear" w:pos="2041"/>
          <w:tab w:val="left" w:pos="1701"/>
        </w:tabs>
      </w:pPr>
      <w:r>
        <w:tab/>
      </w:r>
      <w:r>
        <w:tab/>
        <w:t>or if —</w:t>
      </w:r>
    </w:p>
    <w:p>
      <w:pPr>
        <w:pStyle w:val="yIndenti0"/>
        <w:tabs>
          <w:tab w:val="clear" w:pos="2041"/>
          <w:tab w:val="left" w:pos="2835"/>
        </w:tabs>
      </w:pPr>
      <w:r>
        <w:tab/>
      </w:r>
      <w:r>
        <w:tab/>
        <w:t>(</w:t>
      </w:r>
      <w:r>
        <w:rPr>
          <w:b/>
        </w:rPr>
        <w:t>Y</w:t>
      </w:r>
      <w:r>
        <w:t xml:space="preserve"> + </w:t>
      </w:r>
      <w:r>
        <w:rPr>
          <w:b/>
        </w:rPr>
        <w:t>Q</w:t>
      </w:r>
      <w:r>
        <w:t xml:space="preserve">) &gt; </w:t>
      </w:r>
      <w:r>
        <w:rPr>
          <w:b/>
        </w:rPr>
        <w:t>R</w:t>
      </w:r>
      <w:r>
        <w:t>; and</w:t>
      </w:r>
    </w:p>
    <w:p>
      <w:pPr>
        <w:pStyle w:val="yIndenti0"/>
        <w:tabs>
          <w:tab w:val="clear" w:pos="2041"/>
          <w:tab w:val="left" w:pos="2835"/>
        </w:tabs>
      </w:pPr>
      <w:r>
        <w:rPr>
          <w:b/>
        </w:rPr>
        <w:tab/>
      </w:r>
      <w:r>
        <w:rPr>
          <w:b/>
        </w:rPr>
        <w:tab/>
        <w:t>N</w:t>
      </w:r>
      <w:r>
        <w:t xml:space="preserve"> </w:t>
      </w:r>
      <w:r>
        <w:sym w:font="Symbol" w:char="F0A3"/>
      </w:r>
      <w:r>
        <w:t xml:space="preserve"> </w:t>
      </w:r>
      <w:r>
        <w:rPr>
          <w:b/>
        </w:rPr>
        <w:t>W</w:t>
      </w:r>
      <w:r>
        <w:t>,</w:t>
      </w:r>
    </w:p>
    <w:p>
      <w:pPr>
        <w:pStyle w:val="yIndenti0"/>
        <w:tabs>
          <w:tab w:val="clear" w:pos="2041"/>
          <w:tab w:val="left" w:pos="1701"/>
        </w:tabs>
      </w:pPr>
      <w:r>
        <w:tab/>
      </w:r>
      <w:r>
        <w:tab/>
        <w:t>then —</w:t>
      </w:r>
    </w:p>
    <w:p>
      <w:pPr>
        <w:pStyle w:val="yIndenti0"/>
        <w:tabs>
          <w:tab w:val="clear" w:pos="2041"/>
          <w:tab w:val="left" w:pos="1701"/>
        </w:tabs>
        <w:rPr>
          <w:b/>
        </w:rPr>
      </w:pPr>
      <w:r>
        <w:rPr>
          <w:b/>
        </w:rPr>
        <w:tab/>
      </w:r>
      <w:r>
        <w:rPr>
          <w:b/>
        </w:rPr>
        <w:tab/>
        <w:t>R</w:t>
      </w:r>
    </w:p>
    <w:p>
      <w:pPr>
        <w:pStyle w:val="yIndenti0"/>
        <w:tabs>
          <w:tab w:val="clear" w:pos="2041"/>
          <w:tab w:val="left" w:pos="1701"/>
        </w:tabs>
      </w:pPr>
      <w:r>
        <w:tab/>
      </w:r>
      <w:r>
        <w:tab/>
        <w:t>or if —</w:t>
      </w:r>
    </w:p>
    <w:p>
      <w:pPr>
        <w:pStyle w:val="yIndenti0"/>
        <w:tabs>
          <w:tab w:val="clear" w:pos="2041"/>
          <w:tab w:val="left" w:pos="2835"/>
        </w:tabs>
      </w:pPr>
      <w:r>
        <w:tab/>
      </w:r>
      <w:r>
        <w:tab/>
        <w:t>(</w:t>
      </w:r>
      <w:r>
        <w:rPr>
          <w:b/>
        </w:rPr>
        <w:t>Y</w:t>
      </w:r>
      <w:r>
        <w:t xml:space="preserve"> + </w:t>
      </w:r>
      <w:r>
        <w:rPr>
          <w:b/>
        </w:rPr>
        <w:t>Q</w:t>
      </w:r>
      <w:r>
        <w:t xml:space="preserve">) &gt; </w:t>
      </w:r>
      <w:r>
        <w:rPr>
          <w:b/>
        </w:rPr>
        <w:t>R</w:t>
      </w:r>
      <w:r>
        <w:t>; and</w:t>
      </w:r>
    </w:p>
    <w:p>
      <w:pPr>
        <w:pStyle w:val="yIndenti0"/>
        <w:tabs>
          <w:tab w:val="clear" w:pos="2041"/>
          <w:tab w:val="left" w:pos="2835"/>
        </w:tabs>
      </w:pPr>
      <w:r>
        <w:tab/>
      </w:r>
      <w:r>
        <w:tab/>
      </w:r>
      <w:r>
        <w:rPr>
          <w:b/>
        </w:rPr>
        <w:t>N</w:t>
      </w:r>
      <w:r>
        <w:t xml:space="preserve"> &gt; </w:t>
      </w:r>
      <w:r>
        <w:rPr>
          <w:b/>
        </w:rPr>
        <w:t>W</w:t>
      </w:r>
      <w:r>
        <w:t>,</w:t>
      </w:r>
    </w:p>
    <w:p>
      <w:pPr>
        <w:pStyle w:val="yIndenti0"/>
        <w:tabs>
          <w:tab w:val="clear" w:pos="2041"/>
          <w:tab w:val="left" w:pos="1701"/>
        </w:tabs>
      </w:pPr>
      <w:r>
        <w:tab/>
      </w:r>
      <w:r>
        <w:tab/>
        <w:t>then —</w:t>
      </w:r>
    </w:p>
    <w:p>
      <w:pPr>
        <w:pStyle w:val="yIndenti0"/>
        <w:tabs>
          <w:tab w:val="clear" w:pos="2041"/>
          <w:tab w:val="left" w:pos="1701"/>
        </w:tabs>
      </w:pPr>
      <w:r>
        <w:tab/>
      </w: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tabs>
          <w:tab w:val="clear" w:pos="2041"/>
          <w:tab w:val="left" w:pos="1701"/>
        </w:tabs>
      </w:pPr>
      <w:r>
        <w:tab/>
      </w:r>
      <w:r>
        <w:tab/>
        <w:t>where —</w:t>
      </w:r>
    </w:p>
    <w:p>
      <w:pPr>
        <w:pStyle w:val="yIndenti0"/>
        <w:tabs>
          <w:tab w:val="clear" w:pos="2041"/>
          <w:tab w:val="left" w:pos="2835"/>
        </w:tabs>
        <w:ind w:left="2835" w:hanging="2835"/>
      </w:pPr>
      <w:r>
        <w:rPr>
          <w:b/>
        </w:rPr>
        <w:tab/>
        <w:t>Y</w:t>
      </w:r>
      <w:r>
        <w:t xml:space="preserve"> =</w:t>
      </w:r>
      <w:r>
        <w:tab/>
        <w:t>the charge payable for the number of major fixtures in the relevant part of the caravan park in the 2005/2006 year as set out in the Table to item 19;</w:t>
      </w:r>
    </w:p>
    <w:p>
      <w:pPr>
        <w:pStyle w:val="yIndenti0"/>
        <w:tabs>
          <w:tab w:val="clear" w:pos="2041"/>
          <w:tab w:val="left" w:pos="2835"/>
        </w:tabs>
        <w:ind w:left="2835" w:hanging="2835"/>
        <w:rPr>
          <w:spacing w:val="-4"/>
        </w:rPr>
      </w:pPr>
      <w:r>
        <w:rPr>
          <w:b/>
          <w:spacing w:val="-4"/>
        </w:rPr>
        <w:tab/>
        <w:t>Q</w:t>
      </w:r>
      <w:r>
        <w:rPr>
          <w:spacing w:val="-4"/>
        </w:rPr>
        <w:t xml:space="preserve"> =</w:t>
      </w:r>
      <w:r>
        <w:rPr>
          <w:spacing w:val="-4"/>
        </w:rPr>
        <w:tab/>
        <w:t xml:space="preserve">the quantity </w:t>
      </w:r>
      <w:r>
        <w:t>charge</w:t>
      </w:r>
      <w:r>
        <w:rPr>
          <w:spacing w:val="-4"/>
        </w:rPr>
        <w:t xml:space="preserve"> calculated in accordance with the formula in item 20;</w:t>
      </w:r>
    </w:p>
    <w:p>
      <w:pPr>
        <w:pStyle w:val="yIndenti0"/>
        <w:tabs>
          <w:tab w:val="clear" w:pos="2041"/>
          <w:tab w:val="left" w:pos="2835"/>
        </w:tabs>
        <w:ind w:left="2835" w:hanging="2835"/>
      </w:pPr>
      <w:r>
        <w:rPr>
          <w:b/>
        </w:rPr>
        <w:tab/>
        <w:t>R</w:t>
      </w:r>
      <w:r>
        <w:t xml:space="preserve"> =</w:t>
      </w:r>
      <w:r>
        <w:tab/>
        <w:t>the charge calculated in accordance with the following formula — </w:t>
      </w:r>
    </w:p>
    <w:p>
      <w:pPr>
        <w:pStyle w:val="yIndenti0"/>
        <w:tabs>
          <w:tab w:val="clear" w:pos="2041"/>
          <w:tab w:val="left" w:pos="2835"/>
        </w:tabs>
      </w:pPr>
      <w:r>
        <w:rPr>
          <w:b/>
        </w:rPr>
        <w:tab/>
      </w:r>
      <w:r>
        <w:rPr>
          <w:b/>
        </w:rPr>
        <w:tab/>
        <w:t>A</w:t>
      </w:r>
      <w:r>
        <w:t xml:space="preserve"> </w:t>
      </w:r>
      <w:r>
        <w:sym w:font="Symbol" w:char="F0B4"/>
      </w:r>
      <w:r>
        <w:t xml:space="preserve"> </w:t>
      </w:r>
      <w:r>
        <w:rPr>
          <w:b/>
        </w:rPr>
        <w:t>S</w:t>
      </w:r>
    </w:p>
    <w:p>
      <w:pPr>
        <w:pStyle w:val="yIndenti0"/>
        <w:tabs>
          <w:tab w:val="clear" w:pos="2041"/>
          <w:tab w:val="left" w:pos="2835"/>
        </w:tabs>
      </w:pPr>
      <w:r>
        <w:tab/>
      </w:r>
      <w:r>
        <w:tab/>
        <w:t>where —</w:t>
      </w:r>
    </w:p>
    <w:p>
      <w:pPr>
        <w:pStyle w:val="yIndenti0"/>
        <w:tabs>
          <w:tab w:val="clear" w:pos="2041"/>
          <w:tab w:val="clear" w:pos="2325"/>
          <w:tab w:val="left" w:pos="2835"/>
          <w:tab w:val="left" w:pos="3402"/>
        </w:tabs>
        <w:ind w:left="3402" w:hanging="3402"/>
      </w:pPr>
      <w:r>
        <w:rPr>
          <w:b/>
        </w:rPr>
        <w:tab/>
        <w:t>A</w:t>
      </w:r>
      <w:r>
        <w:t xml:space="preserve"> =</w:t>
      </w:r>
      <w:r>
        <w:tab/>
        <w:t>the amount payable in the 2004/2005 year;</w:t>
      </w:r>
    </w:p>
    <w:p>
      <w:pPr>
        <w:pStyle w:val="yIndenti0"/>
        <w:tabs>
          <w:tab w:val="clear" w:pos="2041"/>
          <w:tab w:val="clear" w:pos="2325"/>
          <w:tab w:val="left" w:pos="2835"/>
          <w:tab w:val="left" w:pos="3402"/>
        </w:tabs>
        <w:ind w:left="3402" w:hanging="3402"/>
        <w:rPr>
          <w:b/>
        </w:rPr>
      </w:pPr>
      <w:r>
        <w:rPr>
          <w:b/>
        </w:rPr>
        <w:tab/>
        <w:t>S =</w:t>
      </w:r>
      <w:r>
        <w:rPr>
          <w:b/>
        </w:rPr>
        <w:tab/>
      </w:r>
      <w:r>
        <w:t>1.122;</w:t>
      </w:r>
    </w:p>
    <w:p>
      <w:pPr>
        <w:pStyle w:val="yIndenti0"/>
        <w:tabs>
          <w:tab w:val="clear" w:pos="2041"/>
          <w:tab w:val="clear" w:pos="2325"/>
          <w:tab w:val="left" w:pos="2835"/>
          <w:tab w:val="left" w:pos="3402"/>
        </w:tabs>
        <w:ind w:left="3402" w:hanging="3402"/>
        <w:rPr>
          <w:b/>
        </w:rPr>
      </w:pPr>
      <w:r>
        <w:rPr>
          <w:b/>
        </w:rPr>
        <w:tab/>
        <w:t>N =</w:t>
      </w:r>
      <w:r>
        <w:rPr>
          <w:b/>
        </w:rPr>
        <w:tab/>
      </w:r>
      <w:r>
        <w:t>the discharge volume for the 2005/2006 year;</w:t>
      </w:r>
    </w:p>
    <w:p>
      <w:pPr>
        <w:pStyle w:val="yIndenti0"/>
        <w:tabs>
          <w:tab w:val="clear" w:pos="2041"/>
          <w:tab w:val="clear" w:pos="2325"/>
          <w:tab w:val="left" w:pos="2835"/>
          <w:tab w:val="left" w:pos="3402"/>
        </w:tabs>
        <w:ind w:left="3402" w:hanging="3402"/>
      </w:pPr>
      <w:r>
        <w:rPr>
          <w:b/>
        </w:rPr>
        <w:tab/>
        <w:t>W =</w:t>
      </w:r>
      <w:r>
        <w:rPr>
          <w:b/>
        </w:rPr>
        <w:tab/>
      </w:r>
      <w:r>
        <w:t>the discharge volume for the 2004/2005 year; and</w:t>
      </w:r>
    </w:p>
    <w:p>
      <w:pPr>
        <w:pStyle w:val="yIndenti0"/>
        <w:tabs>
          <w:tab w:val="clear" w:pos="2041"/>
          <w:tab w:val="clear" w:pos="2325"/>
          <w:tab w:val="left" w:pos="2835"/>
          <w:tab w:val="left" w:pos="3402"/>
        </w:tabs>
        <w:ind w:left="3402" w:hanging="3402"/>
        <w:rPr>
          <w:b/>
        </w:rPr>
      </w:pPr>
      <w:r>
        <w:rPr>
          <w:b/>
        </w:rPr>
        <w:tab/>
        <w:t>I =</w:t>
      </w:r>
      <w:r>
        <w:rPr>
          <w:b/>
        </w:rPr>
        <w:tab/>
      </w:r>
      <w:r>
        <w:t>1.931.</w:t>
      </w:r>
    </w:p>
    <w:p>
      <w:pPr>
        <w:pStyle w:val="yHeading5"/>
        <w:outlineLvl w:val="9"/>
      </w:pPr>
      <w:bookmarkStart w:id="273" w:name="_Toc118860138"/>
      <w:r>
        <w:t>17.</w:t>
      </w:r>
      <w:r>
        <w:tab/>
        <w:t>Metropolitan nursing home</w:t>
      </w:r>
      <w:bookmarkEnd w:id="273"/>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 xml:space="preserve">T + Q) </w:t>
      </w:r>
      <w:r>
        <w:rPr>
          <w:b/>
        </w:rPr>
        <w:sym w:font="Symbol" w:char="F0A3"/>
      </w:r>
      <w:r>
        <w:t xml:space="preserve"> </w:t>
      </w:r>
      <w:r>
        <w:rPr>
          <w:b/>
        </w:rPr>
        <w:t>R</w:t>
      </w:r>
      <w:r>
        <w:t>, then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then —</w:t>
      </w:r>
    </w:p>
    <w:p>
      <w:pPr>
        <w:pStyle w:val="ySubsection"/>
        <w:rPr>
          <w:b/>
        </w:rPr>
      </w:pPr>
      <w:r>
        <w:tab/>
      </w:r>
      <w:r>
        <w:tab/>
      </w:r>
      <w:r>
        <w:rPr>
          <w:b/>
        </w:rPr>
        <w:t>R</w:t>
      </w:r>
    </w:p>
    <w:p>
      <w:pPr>
        <w:pStyle w:val="ySubsection"/>
      </w:pPr>
      <w:r>
        <w:tab/>
      </w:r>
      <w:r>
        <w:tab/>
        <w:t>where —</w:t>
      </w:r>
    </w:p>
    <w:p>
      <w:pPr>
        <w:pStyle w:val="ySubsection"/>
        <w:tabs>
          <w:tab w:val="left" w:pos="1418"/>
        </w:tabs>
        <w:ind w:left="1418" w:hanging="1418"/>
      </w:pPr>
      <w:r>
        <w:rPr>
          <w:b/>
        </w:rPr>
        <w:tab/>
      </w:r>
      <w:r>
        <w:rPr>
          <w:b/>
        </w:rPr>
        <w:tab/>
        <w:t>T</w:t>
      </w:r>
      <w:r>
        <w:t xml:space="preserve"> =</w:t>
      </w:r>
      <w:r>
        <w:tab/>
        <w:t>the charge calculated in accordance with the following formula — </w:t>
      </w:r>
    </w:p>
    <w:p>
      <w:pPr>
        <w:pStyle w:val="ySubsection"/>
        <w:tabs>
          <w:tab w:val="left" w:pos="1418"/>
        </w:tabs>
        <w:ind w:left="1418" w:hanging="1418"/>
      </w:pPr>
      <w:r>
        <w:rPr>
          <w:b/>
        </w:rPr>
        <w:tab/>
      </w:r>
      <w:r>
        <w:rPr>
          <w:b/>
        </w:rPr>
        <w:tab/>
      </w:r>
      <w:r>
        <w:rPr>
          <w:b/>
        </w:rPr>
        <w:tab/>
        <w:t>U</w:t>
      </w:r>
      <w:r>
        <w:t xml:space="preserve"> </w:t>
      </w:r>
      <w:r>
        <w:rPr>
          <w:b/>
        </w:rPr>
        <w:sym w:font="Symbol" w:char="F0B4"/>
      </w:r>
      <w:r>
        <w:t xml:space="preserve"> </w:t>
      </w:r>
      <w:r>
        <w:rPr>
          <w:b/>
        </w:rPr>
        <w:t>V</w:t>
      </w:r>
    </w:p>
    <w:p>
      <w:pPr>
        <w:pStyle w:val="ySubsection"/>
        <w:tabs>
          <w:tab w:val="left" w:pos="1418"/>
        </w:tabs>
        <w:ind w:left="1418" w:hanging="1418"/>
      </w:pPr>
      <w:r>
        <w:tab/>
      </w:r>
      <w:r>
        <w:tab/>
      </w:r>
      <w:r>
        <w:tab/>
        <w:t>where —</w:t>
      </w:r>
    </w:p>
    <w:p>
      <w:pPr>
        <w:pStyle w:val="ySubsection"/>
        <w:tabs>
          <w:tab w:val="left" w:pos="1418"/>
          <w:tab w:val="left" w:pos="1985"/>
        </w:tabs>
        <w:ind w:left="1418" w:hanging="1418"/>
      </w:pPr>
      <w:r>
        <w:rPr>
          <w:b/>
        </w:rPr>
        <w:tab/>
      </w:r>
      <w:r>
        <w:rPr>
          <w:b/>
        </w:rPr>
        <w:tab/>
      </w:r>
      <w:r>
        <w:rPr>
          <w:b/>
        </w:rPr>
        <w:tab/>
        <w:t>U</w:t>
      </w:r>
      <w:r>
        <w:t xml:space="preserve"> =</w:t>
      </w:r>
      <w:r>
        <w:tab/>
        <w:t>the number of beds in the nursing home; and</w:t>
      </w:r>
    </w:p>
    <w:p>
      <w:pPr>
        <w:pStyle w:val="ySubsection"/>
        <w:tabs>
          <w:tab w:val="left" w:pos="1418"/>
          <w:tab w:val="left" w:pos="1985"/>
        </w:tabs>
        <w:ind w:left="1418" w:hanging="1418"/>
      </w:pPr>
      <w:r>
        <w:rPr>
          <w:b/>
        </w:rPr>
        <w:tab/>
      </w:r>
      <w:r>
        <w:rPr>
          <w:b/>
        </w:rPr>
        <w:tab/>
      </w:r>
      <w:r>
        <w:rPr>
          <w:b/>
        </w:rPr>
        <w:tab/>
        <w:t>V</w:t>
      </w:r>
      <w:r>
        <w:t xml:space="preserve"> =</w:t>
      </w:r>
      <w:r>
        <w:tab/>
        <w:t>$96.20;</w:t>
      </w:r>
    </w:p>
    <w:p>
      <w:pPr>
        <w:pStyle w:val="ySubsection"/>
        <w:tabs>
          <w:tab w:val="left" w:pos="1418"/>
          <w:tab w:val="left" w:pos="1985"/>
        </w:tabs>
        <w:ind w:left="1418" w:hanging="1418"/>
      </w:pPr>
      <w:r>
        <w:rPr>
          <w:b/>
        </w:rPr>
        <w:tab/>
      </w:r>
      <w:r>
        <w:rPr>
          <w:b/>
        </w:rPr>
        <w:tab/>
        <w:t>Q</w:t>
      </w:r>
      <w:r>
        <w:t xml:space="preserve"> =</w:t>
      </w:r>
      <w:r>
        <w:tab/>
        <w:t>the quantity charge calculated in accordance with the formula in item 20; and</w:t>
      </w:r>
    </w:p>
    <w:p>
      <w:pPr>
        <w:pStyle w:val="ySubsection"/>
        <w:tabs>
          <w:tab w:val="left" w:pos="1418"/>
          <w:tab w:val="left" w:pos="1985"/>
        </w:tabs>
        <w:ind w:left="1418" w:hanging="1418"/>
      </w:pPr>
      <w:r>
        <w:rPr>
          <w:b/>
        </w:rPr>
        <w:tab/>
      </w:r>
      <w:r>
        <w:rPr>
          <w:b/>
        </w:rPr>
        <w:tab/>
        <w:t>R</w:t>
      </w:r>
      <w:r>
        <w:t xml:space="preserve"> =</w:t>
      </w:r>
      <w:r>
        <w:tab/>
        <w:t>the charge calculated in accordance with the following formula —</w:t>
      </w:r>
    </w:p>
    <w:p>
      <w:pPr>
        <w:pStyle w:val="ySubsection"/>
        <w:tabs>
          <w:tab w:val="left" w:pos="1418"/>
        </w:tabs>
        <w:ind w:left="1418" w:hanging="1418"/>
      </w:pPr>
      <w:r>
        <w:rPr>
          <w:b/>
        </w:rPr>
        <w:tab/>
      </w:r>
      <w:r>
        <w:rPr>
          <w:b/>
        </w:rPr>
        <w:tab/>
      </w:r>
      <w:r>
        <w:rPr>
          <w:b/>
        </w:rPr>
        <w:tab/>
        <w:t>A</w:t>
      </w:r>
      <w:r>
        <w:t xml:space="preserve"> </w:t>
      </w:r>
      <w:r>
        <w:sym w:font="Symbol" w:char="F0B4"/>
      </w:r>
      <w:r>
        <w:t xml:space="preserve"> </w:t>
      </w:r>
      <w:r>
        <w:rPr>
          <w:b/>
        </w:rPr>
        <w:t>S</w:t>
      </w:r>
    </w:p>
    <w:p>
      <w:pPr>
        <w:pStyle w:val="ySubsection"/>
        <w:tabs>
          <w:tab w:val="left" w:pos="1418"/>
        </w:tabs>
        <w:ind w:left="1418" w:hanging="1418"/>
      </w:pPr>
      <w:r>
        <w:tab/>
      </w:r>
      <w:r>
        <w:tab/>
      </w:r>
      <w:r>
        <w:tab/>
        <w:t>where —</w:t>
      </w:r>
    </w:p>
    <w:p>
      <w:pPr>
        <w:pStyle w:val="ySubsection"/>
        <w:tabs>
          <w:tab w:val="left" w:pos="1418"/>
          <w:tab w:val="left" w:pos="1985"/>
        </w:tabs>
        <w:ind w:left="1418" w:hanging="1418"/>
      </w:pPr>
      <w:r>
        <w:rPr>
          <w:b/>
        </w:rPr>
        <w:tab/>
      </w:r>
      <w:r>
        <w:rPr>
          <w:b/>
        </w:rPr>
        <w:tab/>
      </w:r>
      <w:r>
        <w:rPr>
          <w:b/>
        </w:rPr>
        <w:tab/>
        <w:t>A</w:t>
      </w:r>
      <w:r>
        <w:t xml:space="preserve"> =</w:t>
      </w:r>
      <w:r>
        <w:tab/>
        <w:t>the amount payable in the 2004/2005 year; and</w:t>
      </w:r>
    </w:p>
    <w:p>
      <w:pPr>
        <w:pStyle w:val="ySubsection"/>
        <w:tabs>
          <w:tab w:val="left" w:pos="1418"/>
          <w:tab w:val="left" w:pos="1985"/>
        </w:tabs>
        <w:ind w:left="1418" w:hanging="1418"/>
      </w:pPr>
      <w:r>
        <w:rPr>
          <w:b/>
        </w:rPr>
        <w:tab/>
      </w:r>
      <w:r>
        <w:rPr>
          <w:b/>
        </w:rPr>
        <w:tab/>
      </w:r>
      <w:r>
        <w:rPr>
          <w:b/>
        </w:rPr>
        <w:tab/>
        <w:t>S</w:t>
      </w:r>
      <w:r>
        <w:t xml:space="preserve"> =</w:t>
      </w:r>
      <w:r>
        <w:tab/>
        <w:t>1.122.</w:t>
      </w:r>
    </w:p>
    <w:p>
      <w:pPr>
        <w:pStyle w:val="yHeading5"/>
        <w:outlineLvl w:val="9"/>
      </w:pPr>
      <w:bookmarkStart w:id="274" w:name="_Toc118860139"/>
      <w:r>
        <w:t>18.</w:t>
      </w:r>
      <w:r>
        <w:tab/>
        <w:t>Certain metropolitan strata</w:t>
      </w:r>
      <w:r>
        <w:noBreakHyphen/>
        <w:t>titled units</w:t>
      </w:r>
      <w:bookmarkEnd w:id="274"/>
    </w:p>
    <w:p>
      <w:pPr>
        <w:pStyle w:val="ySubsection"/>
      </w:pPr>
      <w:r>
        <w:tab/>
      </w:r>
      <w:r>
        <w:tab/>
        <w:t>In respect of land in the metropolitan area that —</w:t>
      </w:r>
    </w:p>
    <w:p>
      <w:pPr>
        <w:pStyle w:val="yIndenta"/>
      </w:pPr>
      <w:r>
        <w:tab/>
        <w:t>(a)</w:t>
      </w:r>
      <w:r>
        <w:tab/>
        <w:t>is not classified Residential or Vacant;</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the </w:t>
      </w:r>
      <w:r>
        <w:t>total</w:t>
      </w:r>
      <w:r>
        <w:rPr>
          <w:spacing w:val="-1"/>
        </w:rPr>
        <w:t xml:space="preserve"> number of major fixtures shared by all the units on the relevant strata plan is less than the number of those units,</w:t>
      </w:r>
      <w:r>
        <w:t xml:space="preserve"> an amount calculated in accordance with the following formula —</w:t>
      </w:r>
    </w:p>
    <w:p>
      <w:pPr>
        <w:pStyle w:val="ySubsection"/>
      </w:pPr>
      <w:r>
        <w:tab/>
      </w:r>
      <w:r>
        <w:tab/>
      </w:r>
      <w:r>
        <w:rPr>
          <w:b/>
        </w:rPr>
        <w:t>T</w:t>
      </w:r>
      <w:r>
        <w:t xml:space="preserve"> + </w:t>
      </w:r>
      <w:r>
        <w:rPr>
          <w:b/>
        </w:rPr>
        <w:t>Q</w:t>
      </w:r>
    </w:p>
    <w:p>
      <w:pPr>
        <w:pStyle w:val="ySubsection"/>
      </w:pPr>
      <w:r>
        <w:tab/>
      </w:r>
      <w:r>
        <w:tab/>
        <w:t>where —</w:t>
      </w:r>
    </w:p>
    <w:p>
      <w:pPr>
        <w:pStyle w:val="ySubsection"/>
        <w:tabs>
          <w:tab w:val="left" w:pos="1418"/>
        </w:tabs>
        <w:ind w:left="1418" w:hanging="1418"/>
      </w:pPr>
      <w:r>
        <w:rPr>
          <w:b/>
        </w:rPr>
        <w:tab/>
      </w:r>
      <w:r>
        <w:rPr>
          <w:b/>
        </w:rPr>
        <w:tab/>
        <w:t>T</w:t>
      </w:r>
      <w:r>
        <w:t xml:space="preserve"> =</w:t>
      </w:r>
      <w:r>
        <w:tab/>
        <w:t>$320.70; and</w:t>
      </w:r>
    </w:p>
    <w:p>
      <w:pPr>
        <w:pStyle w:val="ySubsection"/>
        <w:tabs>
          <w:tab w:val="left" w:pos="1418"/>
        </w:tabs>
        <w:ind w:left="1418" w:hanging="1418"/>
      </w:pPr>
      <w:r>
        <w:rPr>
          <w:b/>
        </w:rPr>
        <w:tab/>
      </w:r>
      <w:r>
        <w:rPr>
          <w:b/>
        </w:rPr>
        <w:tab/>
        <w:t>Q</w:t>
      </w:r>
      <w:r>
        <w:t xml:space="preserve"> =</w:t>
      </w:r>
      <w:r>
        <w:tab/>
        <w:t>the quantity charge calculated in accordance with the formula in item 20.</w:t>
      </w:r>
    </w:p>
    <w:p>
      <w:pPr>
        <w:pStyle w:val="yFootnotesection"/>
      </w:pPr>
      <w:r>
        <w:t>[Division 4 inserted in Gazette 1 Jul 2005 p. 3057-61.]</w:t>
      </w:r>
    </w:p>
    <w:p>
      <w:pPr>
        <w:pStyle w:val="yHeading3"/>
        <w:outlineLvl w:val="9"/>
      </w:pPr>
      <w:bookmarkStart w:id="275" w:name="_Toc118860140"/>
      <w:r>
        <w:t>Division 5 — Computation of combined metropolitan charges</w:t>
      </w:r>
      <w:bookmarkEnd w:id="275"/>
    </w:p>
    <w:p>
      <w:pPr>
        <w:pStyle w:val="yHeading5"/>
        <w:outlineLvl w:val="9"/>
      </w:pPr>
      <w:bookmarkStart w:id="276" w:name="_Toc118860141"/>
      <w:r>
        <w:t>19.</w:t>
      </w:r>
      <w:r>
        <w:tab/>
        <w:t>Formula for annual charge</w:t>
      </w:r>
      <w:bookmarkEnd w:id="276"/>
    </w:p>
    <w:p>
      <w:pPr>
        <w:pStyle w:val="ySubsection"/>
      </w:pPr>
      <w:r>
        <w:tab/>
      </w:r>
      <w:r>
        <w:tab/>
        <w:t>For the purposes of Division 4, the annual charge (“</w:t>
      </w:r>
      <w:r>
        <w:rPr>
          <w:b/>
        </w:rPr>
        <w:t>P</w:t>
      </w:r>
      <w:r>
        <w:t>”) is calculated according to the following formula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then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then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where —</w:t>
      </w:r>
    </w:p>
    <w:p>
      <w:pPr>
        <w:pStyle w:val="ySubsection"/>
        <w:tabs>
          <w:tab w:val="left" w:pos="1456"/>
        </w:tabs>
        <w:ind w:left="1470" w:hanging="1470"/>
      </w:pPr>
      <w:r>
        <w:tab/>
      </w:r>
      <w:r>
        <w:tab/>
      </w:r>
      <w:r>
        <w:rPr>
          <w:b/>
        </w:rPr>
        <w:t>A</w:t>
      </w:r>
      <w:r>
        <w:t xml:space="preserve"> =</w:t>
      </w:r>
      <w:r>
        <w:tab/>
        <w:t>the amount payable in the 2004/2005 year;</w:t>
      </w:r>
    </w:p>
    <w:p>
      <w:pPr>
        <w:pStyle w:val="ySubsection"/>
        <w:tabs>
          <w:tab w:val="left" w:pos="1456"/>
        </w:tabs>
        <w:ind w:left="1470" w:hanging="1470"/>
      </w:pPr>
      <w:r>
        <w:tab/>
      </w:r>
      <w:r>
        <w:tab/>
      </w:r>
      <w:r>
        <w:rPr>
          <w:b/>
        </w:rPr>
        <w:t>B</w:t>
      </w:r>
      <w:r>
        <w:t xml:space="preserve"> =</w:t>
      </w:r>
      <w:r>
        <w:tab/>
        <w:t>1.022;</w:t>
      </w:r>
    </w:p>
    <w:p>
      <w:pPr>
        <w:pStyle w:val="ySubsection"/>
        <w:tabs>
          <w:tab w:val="left" w:pos="1456"/>
        </w:tabs>
        <w:ind w:left="1470" w:hanging="1470"/>
      </w:pPr>
      <w:r>
        <w:tab/>
      </w:r>
      <w:r>
        <w:tab/>
      </w:r>
      <w:r>
        <w:rPr>
          <w:b/>
        </w:rPr>
        <w:t>C</w:t>
      </w:r>
      <w:r>
        <w:t xml:space="preserve"> =</w:t>
      </w:r>
      <w:r>
        <w:tab/>
        <w:t>the charge payable for the relevant number of major fixtures for the 2005/2006 year as set out in the Table to this item;</w:t>
      </w:r>
    </w:p>
    <w:p>
      <w:pPr>
        <w:pStyle w:val="ySubsection"/>
        <w:tabs>
          <w:tab w:val="left" w:pos="1456"/>
        </w:tabs>
        <w:ind w:left="1470" w:hanging="1470"/>
      </w:pPr>
      <w:r>
        <w:tab/>
      </w:r>
      <w:r>
        <w:tab/>
      </w:r>
      <w:r>
        <w:rPr>
          <w:b/>
        </w:rPr>
        <w:t>D</w:t>
      </w:r>
      <w:r>
        <w:t xml:space="preserve"> =</w:t>
      </w:r>
      <w:r>
        <w:tab/>
        <w:t>discharge charge;</w:t>
      </w:r>
    </w:p>
    <w:p>
      <w:pPr>
        <w:pStyle w:val="ySubsection"/>
        <w:tabs>
          <w:tab w:val="left" w:pos="1456"/>
        </w:tabs>
        <w:ind w:left="1470" w:hanging="1470"/>
      </w:pPr>
      <w:r>
        <w:tab/>
      </w:r>
      <w:r>
        <w:tab/>
      </w:r>
      <w:r>
        <w:rPr>
          <w:b/>
        </w:rPr>
        <w:t>E</w:t>
      </w:r>
      <w:r>
        <w:t xml:space="preserve"> =</w:t>
      </w:r>
      <w:r>
        <w:tab/>
        <w:t>0.440; and</w:t>
      </w:r>
    </w:p>
    <w:p>
      <w:pPr>
        <w:pStyle w:val="ySubsection"/>
        <w:tabs>
          <w:tab w:val="left" w:pos="1456"/>
        </w:tabs>
        <w:ind w:left="1470" w:hanging="1470"/>
      </w:pPr>
      <w:r>
        <w:rPr>
          <w:b/>
        </w:rPr>
        <w:tab/>
      </w:r>
      <w:r>
        <w:rPr>
          <w:b/>
        </w:rPr>
        <w:tab/>
        <w:t>X</w:t>
      </w:r>
      <w:r>
        <w:t xml:space="preserve"> =</w:t>
      </w:r>
      <w:r>
        <w:tab/>
        <w:t>the amount specified in relation to the 2005/2006 year for the relevant number of major fixtures as set out in the Table to this item.</w:t>
      </w:r>
    </w:p>
    <w:tbl>
      <w:tblPr>
        <w:tblW w:w="0" w:type="auto"/>
        <w:tblInd w:w="921" w:type="dxa"/>
        <w:tblLayout w:type="fixed"/>
        <w:tblCellMar>
          <w:left w:w="70" w:type="dxa"/>
          <w:right w:w="70" w:type="dxa"/>
        </w:tblCellMar>
        <w:tblLook w:val="0000" w:firstRow="0" w:lastRow="0" w:firstColumn="0" w:lastColumn="0" w:noHBand="0" w:noVBand="0"/>
      </w:tblPr>
      <w:tblGrid>
        <w:gridCol w:w="2268"/>
        <w:gridCol w:w="1276"/>
        <w:gridCol w:w="2409"/>
      </w:tblGrid>
      <w:tr>
        <w:trPr>
          <w:cantSplit/>
        </w:trPr>
        <w:tc>
          <w:tcPr>
            <w:tcW w:w="5953"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 per fixture</w:t>
            </w:r>
          </w:p>
        </w:tc>
      </w:tr>
      <w:tr>
        <w:tblPrEx>
          <w:tblCellMar>
            <w:left w:w="28" w:type="dxa"/>
            <w:right w:w="28" w:type="dxa"/>
          </w:tblCellMar>
        </w:tblPrEx>
        <w:tc>
          <w:tcPr>
            <w:tcW w:w="2268"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No. of fixtures</w:t>
            </w:r>
          </w:p>
        </w:tc>
        <w:tc>
          <w:tcPr>
            <w:tcW w:w="1276" w:type="dxa"/>
            <w:tcBorders>
              <w:top w:val="single" w:sz="4" w:space="0" w:color="auto"/>
              <w:bottom w:val="single" w:sz="4" w:space="0" w:color="auto"/>
            </w:tcBorders>
          </w:tcPr>
          <w:p>
            <w:pPr>
              <w:pStyle w:val="yTable"/>
              <w:keepNext/>
              <w:keepLines/>
              <w:tabs>
                <w:tab w:val="right" w:pos="1452"/>
              </w:tabs>
              <w:spacing w:before="120"/>
              <w:jc w:val="center"/>
              <w:rPr>
                <w:b/>
                <w:spacing w:val="-1"/>
              </w:rPr>
            </w:pPr>
          </w:p>
        </w:tc>
        <w:tc>
          <w:tcPr>
            <w:tcW w:w="2409"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2005/2006</w:t>
            </w:r>
          </w:p>
        </w:tc>
      </w:tr>
      <w:tr>
        <w:tblPrEx>
          <w:tblCellMar>
            <w:left w:w="28" w:type="dxa"/>
            <w:right w:w="28" w:type="dxa"/>
          </w:tblCellMar>
        </w:tblPrEx>
        <w:tc>
          <w:tcPr>
            <w:tcW w:w="2268" w:type="dxa"/>
          </w:tcPr>
          <w:p>
            <w:pPr>
              <w:pStyle w:val="yTable"/>
              <w:spacing w:before="20"/>
              <w:jc w:val="center"/>
              <w:rPr>
                <w:b/>
              </w:rPr>
            </w:pPr>
          </w:p>
        </w:tc>
        <w:tc>
          <w:tcPr>
            <w:tcW w:w="1276" w:type="dxa"/>
          </w:tcPr>
          <w:p>
            <w:pPr>
              <w:pStyle w:val="yTable"/>
              <w:spacing w:before="20"/>
              <w:jc w:val="center"/>
              <w:rPr>
                <w:b/>
              </w:rPr>
            </w:pPr>
          </w:p>
        </w:tc>
        <w:tc>
          <w:tcPr>
            <w:tcW w:w="2409" w:type="dxa"/>
          </w:tcPr>
          <w:p>
            <w:pPr>
              <w:pStyle w:val="yTable"/>
              <w:spacing w:before="20"/>
              <w:jc w:val="center"/>
              <w:rPr>
                <w:b/>
              </w:rPr>
            </w:pPr>
            <w:r>
              <w:rPr>
                <w:b/>
              </w:rPr>
              <w:t>$</w:t>
            </w:r>
          </w:p>
        </w:tc>
      </w:tr>
      <w:tr>
        <w:tblPrEx>
          <w:tblCellMar>
            <w:left w:w="28" w:type="dxa"/>
            <w:right w:w="28" w:type="dxa"/>
          </w:tblCellMar>
        </w:tblPrEx>
        <w:tc>
          <w:tcPr>
            <w:tcW w:w="2268" w:type="dxa"/>
          </w:tcPr>
          <w:p>
            <w:pPr>
              <w:pStyle w:val="yTable"/>
              <w:spacing w:before="20"/>
              <w:jc w:val="center"/>
            </w:pPr>
            <w:r>
              <w:t>1</w:t>
            </w:r>
          </w:p>
        </w:tc>
        <w:tc>
          <w:tcPr>
            <w:tcW w:w="1276" w:type="dxa"/>
          </w:tcPr>
          <w:p>
            <w:pPr>
              <w:pStyle w:val="yTable"/>
              <w:spacing w:before="20"/>
              <w:jc w:val="center"/>
            </w:pPr>
          </w:p>
        </w:tc>
        <w:tc>
          <w:tcPr>
            <w:tcW w:w="2409" w:type="dxa"/>
          </w:tcPr>
          <w:p>
            <w:pPr>
              <w:pStyle w:val="yTable"/>
              <w:spacing w:before="20"/>
              <w:jc w:val="center"/>
            </w:pPr>
            <w:r>
              <w:t>516.00</w:t>
            </w:r>
          </w:p>
        </w:tc>
      </w:tr>
      <w:tr>
        <w:tblPrEx>
          <w:tblCellMar>
            <w:left w:w="28" w:type="dxa"/>
            <w:right w:w="28" w:type="dxa"/>
          </w:tblCellMar>
        </w:tblPrEx>
        <w:tc>
          <w:tcPr>
            <w:tcW w:w="2268" w:type="dxa"/>
          </w:tcPr>
          <w:p>
            <w:pPr>
              <w:pStyle w:val="yTable"/>
              <w:spacing w:before="20"/>
              <w:jc w:val="center"/>
            </w:pPr>
            <w:r>
              <w:t>2</w:t>
            </w:r>
          </w:p>
        </w:tc>
        <w:tc>
          <w:tcPr>
            <w:tcW w:w="1276" w:type="dxa"/>
          </w:tcPr>
          <w:p>
            <w:pPr>
              <w:pStyle w:val="yTable"/>
              <w:spacing w:before="20"/>
              <w:jc w:val="center"/>
            </w:pPr>
          </w:p>
        </w:tc>
        <w:tc>
          <w:tcPr>
            <w:tcW w:w="2409" w:type="dxa"/>
          </w:tcPr>
          <w:p>
            <w:pPr>
              <w:pStyle w:val="yTable"/>
              <w:spacing w:before="20"/>
              <w:jc w:val="center"/>
            </w:pPr>
            <w:r>
              <w:t>220.80</w:t>
            </w:r>
          </w:p>
        </w:tc>
      </w:tr>
      <w:tr>
        <w:tblPrEx>
          <w:tblCellMar>
            <w:left w:w="28" w:type="dxa"/>
            <w:right w:w="28" w:type="dxa"/>
          </w:tblCellMar>
        </w:tblPrEx>
        <w:tc>
          <w:tcPr>
            <w:tcW w:w="2268" w:type="dxa"/>
          </w:tcPr>
          <w:p>
            <w:pPr>
              <w:pStyle w:val="yTable"/>
              <w:spacing w:before="20"/>
              <w:jc w:val="center"/>
            </w:pPr>
            <w:r>
              <w:t>3</w:t>
            </w:r>
          </w:p>
        </w:tc>
        <w:tc>
          <w:tcPr>
            <w:tcW w:w="1276" w:type="dxa"/>
          </w:tcPr>
          <w:p>
            <w:pPr>
              <w:pStyle w:val="yTable"/>
              <w:spacing w:before="20"/>
              <w:jc w:val="center"/>
            </w:pPr>
          </w:p>
        </w:tc>
        <w:tc>
          <w:tcPr>
            <w:tcW w:w="2409" w:type="dxa"/>
          </w:tcPr>
          <w:p>
            <w:pPr>
              <w:pStyle w:val="yTable"/>
              <w:spacing w:before="20"/>
              <w:jc w:val="center"/>
            </w:pPr>
            <w:r>
              <w:t>294.90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1276" w:type="dxa"/>
            <w:tcBorders>
              <w:bottom w:val="single" w:sz="4" w:space="0" w:color="auto"/>
            </w:tcBorders>
          </w:tcPr>
          <w:p>
            <w:pPr>
              <w:pStyle w:val="yTable"/>
              <w:spacing w:before="20"/>
              <w:jc w:val="center"/>
            </w:pPr>
          </w:p>
        </w:tc>
        <w:tc>
          <w:tcPr>
            <w:tcW w:w="2409" w:type="dxa"/>
            <w:tcBorders>
              <w:bottom w:val="single" w:sz="4" w:space="0" w:color="auto"/>
            </w:tcBorders>
          </w:tcPr>
          <w:p>
            <w:pPr>
              <w:pStyle w:val="yTable"/>
              <w:spacing w:before="20"/>
              <w:jc w:val="center"/>
            </w:pPr>
            <w:r>
              <w:t>320.70</w:t>
            </w:r>
          </w:p>
        </w:tc>
      </w:tr>
    </w:tbl>
    <w:p>
      <w:pPr>
        <w:pStyle w:val="yHeading5"/>
        <w:outlineLvl w:val="9"/>
        <w:rPr>
          <w:snapToGrid w:val="0"/>
        </w:rPr>
      </w:pPr>
      <w:bookmarkStart w:id="277" w:name="_Toc118860142"/>
      <w:r>
        <w:rPr>
          <w:snapToGrid w:val="0"/>
        </w:rPr>
        <w:t>20.</w:t>
      </w:r>
      <w:r>
        <w:rPr>
          <w:snapToGrid w:val="0"/>
        </w:rPr>
        <w:tab/>
        <w:t>Formula for quantity charge</w:t>
      </w:r>
      <w:bookmarkEnd w:id="277"/>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Q</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tabs>
          <w:tab w:val="left" w:pos="1414"/>
        </w:tabs>
        <w:ind w:left="1456" w:hanging="1456"/>
      </w:pPr>
      <w:r>
        <w:rPr>
          <w:b/>
        </w:rPr>
        <w:tab/>
      </w:r>
      <w:r>
        <w:rPr>
          <w:b/>
        </w:rPr>
        <w:tab/>
        <w:t>F</w:t>
      </w:r>
      <w:r>
        <w:t xml:space="preserve"> =</w:t>
      </w:r>
      <w:r>
        <w:tab/>
        <w:t>the volume of water delivered to the property in the 2005/2006 year;</w:t>
      </w:r>
    </w:p>
    <w:p>
      <w:pPr>
        <w:pStyle w:val="ySubsection"/>
        <w:tabs>
          <w:tab w:val="left" w:pos="1414"/>
        </w:tabs>
        <w:ind w:left="1456" w:hanging="1456"/>
      </w:pPr>
      <w:r>
        <w:rPr>
          <w:b/>
        </w:rPr>
        <w:tab/>
      </w:r>
      <w:r>
        <w:rPr>
          <w:b/>
        </w:rPr>
        <w:tab/>
        <w:t>G</w:t>
      </w:r>
      <w:r>
        <w:t xml:space="preserve"> =</w:t>
      </w:r>
      <w:r>
        <w:tab/>
        <w:t>the discharge factor set for the property for the 2005/2006 year;</w:t>
      </w:r>
    </w:p>
    <w:p>
      <w:pPr>
        <w:pStyle w:val="ySubsection"/>
        <w:tabs>
          <w:tab w:val="left" w:pos="1414"/>
        </w:tabs>
        <w:ind w:left="1456" w:hanging="1456"/>
      </w:pPr>
      <w:r>
        <w:rPr>
          <w:b/>
        </w:rPr>
        <w:tab/>
      </w:r>
      <w:r>
        <w:rPr>
          <w:b/>
        </w:rPr>
        <w:tab/>
        <w:t>H</w:t>
      </w:r>
      <w:r>
        <w:t xml:space="preserve"> =</w:t>
      </w:r>
      <w:r>
        <w:tab/>
        <w:t>the discharge allowance for the 2005/2006 year calculated in accordance with item 21; and</w:t>
      </w:r>
    </w:p>
    <w:p>
      <w:pPr>
        <w:pStyle w:val="ySubsection"/>
        <w:tabs>
          <w:tab w:val="left" w:pos="1414"/>
        </w:tabs>
        <w:ind w:left="1456" w:hanging="1456"/>
      </w:pPr>
      <w:r>
        <w:rPr>
          <w:b/>
        </w:rPr>
        <w:tab/>
      </w:r>
      <w:r>
        <w:rPr>
          <w:b/>
        </w:rPr>
        <w:tab/>
        <w:t>I</w:t>
      </w:r>
      <w:r>
        <w:t xml:space="preserve"> =</w:t>
      </w:r>
      <w:r>
        <w:tab/>
        <w:t>1.931,</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outlineLvl w:val="9"/>
        <w:rPr>
          <w:snapToGrid w:val="0"/>
        </w:rPr>
      </w:pPr>
      <w:bookmarkStart w:id="278" w:name="_Toc118860143"/>
      <w:r>
        <w:rPr>
          <w:snapToGrid w:val="0"/>
        </w:rPr>
        <w:t>21.</w:t>
      </w:r>
      <w:r>
        <w:rPr>
          <w:snapToGrid w:val="0"/>
        </w:rPr>
        <w:tab/>
        <w:t>Discharge allowance</w:t>
      </w:r>
      <w:bookmarkEnd w:id="278"/>
    </w:p>
    <w:p>
      <w:pPr>
        <w:pStyle w:val="ySubsection"/>
        <w:rPr>
          <w:snapToGrid w:val="0"/>
        </w:rPr>
      </w:pPr>
      <w:r>
        <w:rPr>
          <w:snapToGrid w:val="0"/>
        </w:rPr>
        <w:tab/>
      </w:r>
      <w:r>
        <w:rPr>
          <w:snapToGrid w:val="0"/>
        </w:rPr>
        <w:tab/>
        <w:t>For the purposes of item 20, the discharge allowance is —</w:t>
      </w:r>
    </w:p>
    <w:p>
      <w:pPr>
        <w:pStyle w:val="yIndenta"/>
      </w:pPr>
      <w:r>
        <w:rPr>
          <w:snapToGrid w:val="0"/>
        </w:rPr>
        <w:tab/>
        <w:t>(a)</w:t>
      </w:r>
      <w:r>
        <w:rPr>
          <w:snapToGrid w:val="0"/>
        </w:rPr>
        <w:tab/>
        <w:t xml:space="preserve">for land to which item 14 applies that is not mentioned in paragraphs (b) or (e), an amount of </w:t>
      </w:r>
      <w:r>
        <w:t>water in kilolitres calculated in accordance with the following formula —</w:t>
      </w:r>
    </w:p>
    <w:p>
      <w:pPr>
        <w:pStyle w:val="yIndenta"/>
      </w:pPr>
      <w:r>
        <w:tab/>
      </w:r>
      <w:r>
        <w:tab/>
        <w:t xml:space="preserve">If </w:t>
      </w:r>
      <w:r>
        <w:rPr>
          <w:b/>
        </w:rPr>
        <w:t>X</w:t>
      </w:r>
      <w:r>
        <w:t xml:space="preserve"> </w:t>
      </w:r>
      <w:r>
        <w:sym w:font="Symbol" w:char="F0A3"/>
      </w:r>
      <w:r>
        <w:t xml:space="preserve"> </w:t>
      </w:r>
      <w:r>
        <w:rPr>
          <w:b/>
        </w:rPr>
        <w:t>C</w:t>
      </w:r>
      <w:r>
        <w:t>, then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then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where —</w:t>
      </w:r>
    </w:p>
    <w:p>
      <w:pPr>
        <w:pStyle w:val="yIndenta"/>
        <w:tabs>
          <w:tab w:val="left" w:pos="2170"/>
        </w:tabs>
        <w:ind w:left="2184" w:hanging="2184"/>
      </w:pPr>
      <w:r>
        <w:rPr>
          <w:b/>
        </w:rPr>
        <w:tab/>
      </w:r>
      <w:r>
        <w:rPr>
          <w:b/>
        </w:rPr>
        <w:tab/>
        <w:t>X</w:t>
      </w:r>
      <w:r>
        <w:t xml:space="preserve"> =</w:t>
      </w:r>
      <w:r>
        <w:tab/>
        <w:t>the annual charge for the 2005/2006 year calculated in accordance with the formula in item 19;</w:t>
      </w:r>
    </w:p>
    <w:p>
      <w:pPr>
        <w:pStyle w:val="yIndenta"/>
        <w:tabs>
          <w:tab w:val="left" w:pos="2170"/>
        </w:tabs>
        <w:ind w:left="2184" w:hanging="2184"/>
      </w:pPr>
      <w:r>
        <w:rPr>
          <w:b/>
        </w:rPr>
        <w:tab/>
      </w:r>
      <w:r>
        <w:rPr>
          <w:b/>
        </w:rPr>
        <w:tab/>
        <w:t>L</w:t>
      </w:r>
      <w:r>
        <w:t xml:space="preserve"> =</w:t>
      </w:r>
      <w:r>
        <w:tab/>
        <w:t>200;</w:t>
      </w:r>
    </w:p>
    <w:p>
      <w:pPr>
        <w:pStyle w:val="yIndenta"/>
        <w:tabs>
          <w:tab w:val="left" w:pos="2170"/>
        </w:tabs>
        <w:ind w:left="2184" w:hanging="2184"/>
        <w:rPr>
          <w:snapToGrid w:val="0"/>
        </w:rPr>
      </w:pPr>
      <w:r>
        <w:rPr>
          <w:snapToGrid w:val="0"/>
        </w:rPr>
        <w:tab/>
      </w:r>
      <w:r>
        <w:rPr>
          <w:snapToGrid w:val="0"/>
        </w:rPr>
        <w:tab/>
      </w:r>
      <w:r>
        <w:rPr>
          <w:b/>
          <w:snapToGrid w:val="0"/>
        </w:rPr>
        <w:t>C</w:t>
      </w:r>
      <w:r>
        <w:rPr>
          <w:snapToGrid w:val="0"/>
        </w:rPr>
        <w:t xml:space="preserve"> =</w:t>
      </w:r>
      <w:r>
        <w:rPr>
          <w:snapToGrid w:val="0"/>
        </w:rPr>
        <w:tab/>
        <w:t>the charge payable for the relevant number of major fixtures for the 2005/2006 year as set out in the Table to item 19; and</w:t>
      </w:r>
    </w:p>
    <w:p>
      <w:pPr>
        <w:pStyle w:val="yIndenta"/>
        <w:tabs>
          <w:tab w:val="left" w:pos="2170"/>
        </w:tabs>
        <w:ind w:left="2184" w:hanging="2184"/>
      </w:pPr>
      <w:r>
        <w:rPr>
          <w:b/>
        </w:rPr>
        <w:tab/>
      </w:r>
      <w:r>
        <w:rPr>
          <w:b/>
        </w:rPr>
        <w:tab/>
        <w:t>K</w:t>
      </w:r>
      <w:r>
        <w:t xml:space="preserve"> =</w:t>
      </w:r>
      <w:r>
        <w:tab/>
        <w:t>1.931;</w:t>
      </w:r>
    </w:p>
    <w:p>
      <w:pPr>
        <w:pStyle w:val="yIndenta"/>
        <w:rPr>
          <w:snapToGrid w:val="0"/>
        </w:rPr>
      </w:pPr>
      <w:r>
        <w:rPr>
          <w:snapToGrid w:val="0"/>
        </w:rPr>
        <w:tab/>
        <w:t>(b)</w:t>
      </w:r>
      <w:r>
        <w:rPr>
          <w:snapToGrid w:val="0"/>
        </w:rPr>
        <w:tab/>
        <w:t>for a non</w:t>
      </w:r>
      <w:r>
        <w:rPr>
          <w:snapToGrid w:val="0"/>
        </w:rPr>
        <w:noBreakHyphen/>
        <w:t>commercial Government property, or a property held by a Government trading organisation, 200 kL of water;</w:t>
      </w:r>
    </w:p>
    <w:p>
      <w:pPr>
        <w:pStyle w:val="yIndenta"/>
        <w:rPr>
          <w:snapToGrid w:val="0"/>
        </w:rPr>
      </w:pPr>
      <w:r>
        <w:rPr>
          <w:snapToGrid w:val="0"/>
        </w:rPr>
        <w:tab/>
        <w:t>(c)</w:t>
      </w:r>
      <w:r>
        <w:rPr>
          <w:snapToGrid w:val="0"/>
        </w:rPr>
        <w:tab/>
        <w:t>for a caravan park referred to in item 16,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where —</w:t>
      </w:r>
    </w:p>
    <w:p>
      <w:pPr>
        <w:pStyle w:val="yIndenta"/>
        <w:tabs>
          <w:tab w:val="left" w:pos="2170"/>
        </w:tabs>
        <w:ind w:left="2184" w:hanging="2184"/>
      </w:pPr>
      <w:r>
        <w:rPr>
          <w:b/>
        </w:rPr>
        <w:tab/>
      </w:r>
      <w:r>
        <w:rPr>
          <w:b/>
        </w:rPr>
        <w:tab/>
        <w:t>L</w:t>
      </w:r>
      <w:r>
        <w:t xml:space="preserve"> =</w:t>
      </w:r>
      <w:r>
        <w:tab/>
        <w:t>200; and</w:t>
      </w:r>
    </w:p>
    <w:p>
      <w:pPr>
        <w:pStyle w:val="yIndenta"/>
        <w:tabs>
          <w:tab w:val="left" w:pos="2170"/>
        </w:tabs>
        <w:ind w:left="2184" w:hanging="2184"/>
      </w:pPr>
      <w:r>
        <w:rPr>
          <w:b/>
        </w:rPr>
        <w:tab/>
      </w:r>
      <w:r>
        <w:rPr>
          <w:b/>
        </w:rPr>
        <w:tab/>
        <w:t>M</w:t>
      </w:r>
      <w:r>
        <w:t xml:space="preserve"> =</w:t>
      </w:r>
      <w:r>
        <w:tab/>
        <w:t>75 kL of water for each long term residential caravan bay;</w:t>
      </w:r>
    </w:p>
    <w:p>
      <w:pPr>
        <w:pStyle w:val="yIndenta"/>
        <w:rPr>
          <w:snapToGrid w:val="0"/>
        </w:rPr>
      </w:pPr>
      <w:r>
        <w:rPr>
          <w:snapToGrid w:val="0"/>
        </w:rPr>
        <w:tab/>
        <w:t>(d)</w:t>
      </w:r>
      <w:r>
        <w:rPr>
          <w:snapToGrid w:val="0"/>
        </w:rPr>
        <w:tab/>
        <w:t>for a nursing home referred to in item 17,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[Division 5 inserted in Gazette 1 Jul 2005 p. 3061-4.]</w:t>
      </w:r>
    </w:p>
    <w:p>
      <w:pPr>
        <w:pStyle w:val="yHeading3"/>
        <w:outlineLvl w:val="9"/>
      </w:pPr>
      <w:bookmarkStart w:id="279" w:name="_Toc118860144"/>
      <w:r>
        <w:t>Division 6 — Service charges for industrial waste</w:t>
      </w:r>
      <w:bookmarkEnd w:id="279"/>
    </w:p>
    <w:p>
      <w:pPr>
        <w:pStyle w:val="yHeading5"/>
        <w:outlineLvl w:val="9"/>
      </w:pPr>
      <w:bookmarkStart w:id="280" w:name="_Toc118860145"/>
      <w:r>
        <w:rPr>
          <w:snapToGrid w:val="0"/>
        </w:rPr>
        <w:t>22.</w:t>
      </w:r>
      <w:r>
        <w:rPr>
          <w:snapToGrid w:val="0"/>
        </w:rPr>
        <w:tab/>
        <w:t>Inspection — routine program</w:t>
      </w:r>
      <w:bookmarkEnd w:id="280"/>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ind w:right="-142"/>
              <w:rPr>
                <w:spacing w:val="-1"/>
              </w:rPr>
            </w:pPr>
            <w:r>
              <w:rPr>
                <w:spacing w:val="-12"/>
              </w:rPr>
              <w:t xml:space="preserve">For an </w:t>
            </w:r>
            <w:r>
              <w:rPr>
                <w:rFonts w:ascii="Times" w:hAnsi="Times"/>
              </w:rPr>
              <w:t>inspection</w:t>
            </w:r>
            <w:r>
              <w:rPr>
                <w:spacing w:val="-12"/>
              </w:rPr>
              <w:t xml:space="preserve"> for a </w:t>
            </w:r>
            <w:r>
              <w:rPr>
                <w:rFonts w:ascii="Times" w:hAnsi="Times"/>
              </w:rPr>
              <w:t>routine</w:t>
            </w:r>
            <w:r>
              <w:rPr>
                <w:spacing w:val="-12"/>
              </w:rPr>
              <w:t xml:space="preserve"> </w:t>
            </w:r>
            <w:r>
              <w:rPr>
                <w:rFonts w:ascii="Times" w:hAnsi="Times"/>
              </w:rPr>
              <w:t>program</w:t>
            </w:r>
            <w:r>
              <w:rPr>
                <w:spacing w:val="-1"/>
              </w:rPr>
              <w:t xml:space="preserve">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t>$94.00/hour</w:t>
            </w:r>
          </w:p>
        </w:tc>
      </w:tr>
    </w:tbl>
    <w:p>
      <w:pPr>
        <w:pStyle w:val="yHeading5"/>
        <w:outlineLvl w:val="9"/>
      </w:pPr>
      <w:bookmarkStart w:id="281" w:name="_Toc118860146"/>
      <w:r>
        <w:rPr>
          <w:snapToGrid w:val="0"/>
        </w:rPr>
        <w:t>23.</w:t>
      </w:r>
      <w:r>
        <w:rPr>
          <w:snapToGrid w:val="0"/>
        </w:rPr>
        <w:tab/>
        <w:t>Meter reading — routine program</w:t>
      </w:r>
      <w:bookmarkEnd w:id="281"/>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ind w:right="-142" w:hanging="12"/>
              <w:rPr>
                <w:spacing w:val="-1"/>
              </w:rPr>
            </w:pPr>
            <w:r>
              <w:rPr>
                <w:spacing w:val="-1"/>
              </w:rPr>
              <w:t xml:space="preserve">For each meter </w:t>
            </w:r>
            <w:r>
              <w:rPr>
                <w:spacing w:val="-12"/>
              </w:rPr>
              <w:t>reading</w:t>
            </w:r>
            <w:r>
              <w:rPr>
                <w:spacing w:val="-1"/>
              </w:rPr>
              <w:t xml:space="preserv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t>$18.85</w:t>
            </w:r>
          </w:p>
        </w:tc>
      </w:tr>
    </w:tbl>
    <w:p>
      <w:pPr>
        <w:pStyle w:val="yHeading5"/>
        <w:outlineLvl w:val="9"/>
      </w:pPr>
      <w:bookmarkStart w:id="282" w:name="_Toc118860147"/>
      <w:r>
        <w:rPr>
          <w:snapToGrid w:val="0"/>
        </w:rPr>
        <w:t>24.</w:t>
      </w:r>
      <w:r>
        <w:rPr>
          <w:snapToGrid w:val="0"/>
        </w:rPr>
        <w:tab/>
        <w:t>Grab samples — routine program</w:t>
      </w:r>
      <w:bookmarkEnd w:id="282"/>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ind w:right="-142" w:firstLine="1"/>
              <w:rPr>
                <w:spacing w:val="-1"/>
              </w:rPr>
            </w:pPr>
            <w:r>
              <w:rPr>
                <w:spacing w:val="-1"/>
              </w:rPr>
              <w:t xml:space="preserve">For each grab </w:t>
            </w:r>
            <w:r>
              <w:rPr>
                <w:spacing w:val="-12"/>
              </w:rPr>
              <w:t>sample</w:t>
            </w:r>
            <w:r>
              <w:rPr>
                <w:spacing w:val="-1"/>
              </w:rPr>
              <w:t xml:space="preserv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t>$200.00</w:t>
            </w:r>
          </w:p>
        </w:tc>
      </w:tr>
    </w:tbl>
    <w:p>
      <w:pPr>
        <w:pStyle w:val="yHeading5"/>
        <w:outlineLvl w:val="9"/>
      </w:pPr>
      <w:bookmarkStart w:id="283" w:name="_Toc118860148"/>
      <w:r>
        <w:rPr>
          <w:snapToGrid w:val="0"/>
        </w:rPr>
        <w:t>25.</w:t>
      </w:r>
      <w:r>
        <w:rPr>
          <w:snapToGrid w:val="0"/>
        </w:rPr>
        <w:tab/>
        <w:t xml:space="preserve">Composite samples — </w:t>
      </w:r>
      <w:r>
        <w:rPr>
          <w:spacing w:val="-1"/>
        </w:rPr>
        <w:t>routine program</w:t>
      </w:r>
      <w:bookmarkEnd w:id="283"/>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ind w:right="-142" w:firstLine="1"/>
              <w:rPr>
                <w:spacing w:val="-1"/>
              </w:rPr>
            </w:pPr>
            <w:r>
              <w:rPr>
                <w:spacing w:val="-1"/>
              </w:rPr>
              <w:t>For each composite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t>$469.00</w:t>
            </w:r>
          </w:p>
        </w:tc>
      </w:tr>
    </w:tbl>
    <w:p>
      <w:pPr>
        <w:pStyle w:val="yHeading5"/>
        <w:outlineLvl w:val="9"/>
      </w:pPr>
      <w:bookmarkStart w:id="284" w:name="_Toc118860149"/>
      <w:r>
        <w:rPr>
          <w:snapToGrid w:val="0"/>
        </w:rPr>
        <w:t>26.</w:t>
      </w:r>
      <w:r>
        <w:rPr>
          <w:snapToGrid w:val="0"/>
        </w:rPr>
        <w:tab/>
        <w:t xml:space="preserve">Establishment fee — </w:t>
      </w:r>
      <w:r>
        <w:rPr>
          <w:spacing w:val="-1"/>
        </w:rPr>
        <w:t>unscheduled visit</w:t>
      </w:r>
      <w:bookmarkEnd w:id="284"/>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ind w:right="-142" w:firstLine="1"/>
              <w:rPr>
                <w:spacing w:val="-1"/>
              </w:rPr>
            </w:pPr>
            <w:r>
              <w:rPr>
                <w:spacing w:val="-1"/>
              </w:rPr>
              <w:t xml:space="preserve">Establishment fee </w:t>
            </w:r>
            <w:r>
              <w:rPr>
                <w:spacing w:val="-12"/>
              </w:rPr>
              <w:t>for</w:t>
            </w:r>
            <w:r>
              <w:rPr>
                <w:spacing w:val="-1"/>
              </w:rPr>
              <w:t xml:space="preserve">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t>$94.00/hour</w:t>
            </w:r>
          </w:p>
        </w:tc>
      </w:tr>
    </w:tbl>
    <w:p>
      <w:pPr>
        <w:pStyle w:val="yHeading5"/>
        <w:outlineLvl w:val="9"/>
      </w:pPr>
      <w:bookmarkStart w:id="285" w:name="_Toc118860150"/>
      <w:r>
        <w:rPr>
          <w:snapToGrid w:val="0"/>
        </w:rPr>
        <w:t>27.</w:t>
      </w:r>
      <w:r>
        <w:rPr>
          <w:snapToGrid w:val="0"/>
        </w:rPr>
        <w:tab/>
        <w:t xml:space="preserve">Product evaluation — </w:t>
      </w:r>
      <w:r>
        <w:rPr>
          <w:spacing w:val="-1"/>
        </w:rPr>
        <w:t>unscheduled visit</w:t>
      </w:r>
      <w:bookmarkEnd w:id="285"/>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ind w:right="-142" w:firstLine="1"/>
              <w:rPr>
                <w:spacing w:val="-1"/>
              </w:rPr>
            </w:pPr>
            <w:r>
              <w:rPr>
                <w:spacing w:val="-1"/>
              </w:rPr>
              <w:t>Product evaluation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t>$118.00/hour</w:t>
            </w:r>
          </w:p>
        </w:tc>
      </w:tr>
    </w:tbl>
    <w:p>
      <w:pPr>
        <w:pStyle w:val="yHeading5"/>
        <w:outlineLvl w:val="9"/>
      </w:pPr>
      <w:bookmarkStart w:id="286" w:name="_Toc118860151"/>
      <w:r>
        <w:rPr>
          <w:snapToGrid w:val="0"/>
        </w:rPr>
        <w:t>28.</w:t>
      </w:r>
      <w:r>
        <w:rPr>
          <w:snapToGrid w:val="0"/>
        </w:rPr>
        <w:tab/>
        <w:t xml:space="preserve">Grab samples — </w:t>
      </w:r>
      <w:r>
        <w:rPr>
          <w:spacing w:val="-1"/>
        </w:rPr>
        <w:t>unscheduled visit</w:t>
      </w:r>
      <w:bookmarkEnd w:id="286"/>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ind w:right="-142" w:firstLine="1"/>
              <w:rPr>
                <w:spacing w:val="-1"/>
              </w:rPr>
            </w:pPr>
            <w:r>
              <w:rPr>
                <w:spacing w:val="-1"/>
              </w:rPr>
              <w:t xml:space="preserve">For each grab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t>$350.00</w:t>
            </w:r>
          </w:p>
        </w:tc>
      </w:tr>
    </w:tbl>
    <w:p>
      <w:pPr>
        <w:pStyle w:val="yHeading5"/>
        <w:outlineLvl w:val="9"/>
      </w:pPr>
      <w:bookmarkStart w:id="287" w:name="_Toc118860152"/>
      <w:r>
        <w:rPr>
          <w:snapToGrid w:val="0"/>
        </w:rPr>
        <w:t>29.</w:t>
      </w:r>
      <w:r>
        <w:rPr>
          <w:snapToGrid w:val="0"/>
        </w:rPr>
        <w:tab/>
        <w:t xml:space="preserve">Composite samples — </w:t>
      </w:r>
      <w:r>
        <w:rPr>
          <w:spacing w:val="-1"/>
        </w:rPr>
        <w:t>unscheduled visit</w:t>
      </w:r>
      <w:bookmarkEnd w:id="287"/>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ind w:right="-142" w:firstLine="1"/>
              <w:rPr>
                <w:spacing w:val="-1"/>
              </w:rPr>
            </w:pPr>
            <w:r>
              <w:rPr>
                <w:spacing w:val="-1"/>
              </w:rPr>
              <w:t>For each composite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$619.00</w:t>
            </w:r>
          </w:p>
        </w:tc>
      </w:tr>
    </w:tbl>
    <w:p>
      <w:pPr>
        <w:pStyle w:val="yHeading5"/>
        <w:outlineLvl w:val="9"/>
      </w:pPr>
      <w:bookmarkStart w:id="288" w:name="_Toc118860153"/>
      <w:r>
        <w:rPr>
          <w:snapToGrid w:val="0"/>
        </w:rPr>
        <w:t>30.</w:t>
      </w:r>
      <w:r>
        <w:rPr>
          <w:snapToGrid w:val="0"/>
        </w:rPr>
        <w:tab/>
        <w:t>Non permit holders discharging industrial waste</w:t>
      </w:r>
      <w:bookmarkEnd w:id="288"/>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ind w:right="-142" w:firstLine="1"/>
              <w:rPr>
                <w:spacing w:val="-1"/>
              </w:rPr>
            </w:pPr>
            <w:r>
              <w:rPr>
                <w:spacing w:val="-1"/>
              </w:rPr>
              <w:t>For a one</w:t>
            </w:r>
            <w:r>
              <w:rPr>
                <w:spacing w:val="-1"/>
              </w:rPr>
              <w:noBreakHyphen/>
              <w:t>off discharge of industrial waste by a person who does not hold an industrial waste permit ..............................................................</w:t>
            </w:r>
          </w:p>
        </w:tc>
        <w:tc>
          <w:tcPr>
            <w:tcW w:w="2126"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$94.00/hour</w:t>
            </w:r>
          </w:p>
        </w:tc>
      </w:tr>
    </w:tbl>
    <w:p>
      <w:pPr>
        <w:pStyle w:val="yHeading5"/>
        <w:outlineLvl w:val="9"/>
      </w:pPr>
      <w:bookmarkStart w:id="289" w:name="_Toc118860154"/>
      <w:r>
        <w:rPr>
          <w:snapToGrid w:val="0"/>
        </w:rPr>
        <w:t>31.</w:t>
      </w:r>
      <w:r>
        <w:rPr>
          <w:snapToGrid w:val="0"/>
        </w:rPr>
        <w:tab/>
        <w:t>Discharging industrial waste from an open area</w:t>
      </w:r>
      <w:bookmarkEnd w:id="289"/>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ind w:right="-142" w:firstLine="1"/>
              <w:rPr>
                <w:spacing w:val="-1"/>
              </w:rPr>
            </w:pPr>
            <w:r>
              <w:rPr>
                <w:spacing w:val="-1"/>
              </w:rPr>
              <w:t>For discharging industrial waste from an open area ..................................................................</w:t>
            </w:r>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spacing w:val="-1"/>
              </w:rPr>
            </w:pPr>
            <w:r>
              <w:rPr>
                <w:spacing w:val="-1"/>
              </w:rPr>
              <w:br/>
              <w:t>$1.11/square metre</w:t>
            </w:r>
          </w:p>
        </w:tc>
      </w:tr>
    </w:tbl>
    <w:p>
      <w:pPr>
        <w:pStyle w:val="yFootnotesection"/>
      </w:pPr>
      <w:r>
        <w:t>[Division 6 inserted in Gazette 1 Jul 2005 p. 3064-5.]</w:t>
      </w:r>
    </w:p>
    <w:p>
      <w:pPr>
        <w:pStyle w:val="yHeading3"/>
        <w:outlineLvl w:val="9"/>
      </w:pPr>
      <w:bookmarkStart w:id="290" w:name="_Toc118860155"/>
      <w:r>
        <w:t>Division 7 — Combined charges for country Commercial/Industrial</w:t>
      </w:r>
      <w:bookmarkEnd w:id="290"/>
    </w:p>
    <w:p>
      <w:pPr>
        <w:pStyle w:val="yHeading5"/>
        <w:outlineLvl w:val="9"/>
      </w:pPr>
      <w:bookmarkStart w:id="291" w:name="_Toc118860156"/>
      <w:r>
        <w:t>32.</w:t>
      </w:r>
      <w:r>
        <w:tab/>
        <w:t xml:space="preserve">Country </w:t>
      </w:r>
      <w:r>
        <w:rPr>
          <w:snapToGrid w:val="0"/>
        </w:rPr>
        <w:t>Commercial</w:t>
      </w:r>
      <w:r>
        <w:t>/Industrial</w:t>
      </w:r>
      <w:bookmarkEnd w:id="291"/>
    </w:p>
    <w:p>
      <w:pPr>
        <w:pStyle w:val="ySubsection"/>
      </w:pPr>
      <w:r>
        <w:tab/>
      </w:r>
      <w:r>
        <w:tab/>
        <w:t xml:space="preserve">In respect of </w:t>
      </w:r>
      <w:r>
        <w:rPr>
          <w:snapToGrid w:val="0"/>
        </w:rPr>
        <w:t>land</w:t>
      </w:r>
      <w:r>
        <w:t xml:space="preserve"> in a country sewerage area that is classified as country Commercial/Industrial property and is not referred to in item 4, 5, 33, 34 or 35, the charge is calculated in accordance with the following formula —</w:t>
      </w:r>
    </w:p>
    <w:p>
      <w:pPr>
        <w:pStyle w:val="yIndenta"/>
        <w:tabs>
          <w:tab w:val="clear" w:pos="1332"/>
          <w:tab w:val="clear" w:pos="1616"/>
          <w:tab w:val="left" w:pos="896"/>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then —</w:t>
      </w:r>
    </w:p>
    <w:p>
      <w:pPr>
        <w:pStyle w:val="yIndenta"/>
        <w:tabs>
          <w:tab w:val="clear" w:pos="1332"/>
          <w:tab w:val="clear" w:pos="1616"/>
          <w:tab w:val="left" w:pos="896"/>
          <w:tab w:val="left" w:pos="1418"/>
        </w:tabs>
        <w:ind w:left="1418" w:hanging="1418"/>
      </w:pPr>
      <w:r>
        <w:rPr>
          <w:b/>
        </w:rPr>
        <w:tab/>
        <w:t>P</w:t>
      </w:r>
      <w:r>
        <w:t xml:space="preserve"> + </w:t>
      </w:r>
      <w:r>
        <w:rPr>
          <w:b/>
        </w:rPr>
        <w:t>Q</w:t>
      </w:r>
    </w:p>
    <w:p>
      <w:pPr>
        <w:pStyle w:val="yIndenta"/>
        <w:tabs>
          <w:tab w:val="clear" w:pos="1332"/>
          <w:tab w:val="clear" w:pos="1616"/>
          <w:tab w:val="left" w:pos="896"/>
          <w:tab w:val="left" w:pos="1418"/>
        </w:tabs>
        <w:ind w:left="1418" w:hanging="1418"/>
      </w:pPr>
      <w:r>
        <w:tab/>
        <w:t>or if —</w:t>
      </w:r>
    </w:p>
    <w:p>
      <w:pPr>
        <w:pStyle w:val="yIndenta"/>
        <w:tabs>
          <w:tab w:val="clear" w:pos="1332"/>
          <w:tab w:val="clear" w:pos="1616"/>
          <w:tab w:val="left" w:pos="896"/>
          <w:tab w:val="left" w:pos="1418"/>
        </w:tabs>
        <w:ind w:left="1418" w:hanging="1418"/>
      </w:pPr>
      <w:r>
        <w:tab/>
      </w:r>
      <w:r>
        <w:tab/>
        <w:t>(</w:t>
      </w:r>
      <w:r>
        <w:rPr>
          <w:b/>
        </w:rPr>
        <w:t>P</w:t>
      </w:r>
      <w:r>
        <w:t xml:space="preserve"> + </w:t>
      </w:r>
      <w:r>
        <w:rPr>
          <w:b/>
        </w:rPr>
        <w:t>Q</w:t>
      </w:r>
      <w:r>
        <w:t xml:space="preserve">) &gt; </w:t>
      </w:r>
      <w:r>
        <w:rPr>
          <w:b/>
        </w:rPr>
        <w:t>R</w:t>
      </w:r>
      <w:r>
        <w:t>; and</w:t>
      </w:r>
    </w:p>
    <w:p>
      <w:pPr>
        <w:pStyle w:val="yIndenta"/>
        <w:tabs>
          <w:tab w:val="clear" w:pos="1332"/>
          <w:tab w:val="clear" w:pos="1616"/>
          <w:tab w:val="left" w:pos="896"/>
          <w:tab w:val="left" w:pos="1418"/>
        </w:tabs>
        <w:ind w:left="1418" w:hanging="1418"/>
      </w:pPr>
      <w:r>
        <w:rPr>
          <w:b/>
        </w:rPr>
        <w:tab/>
      </w:r>
      <w:r>
        <w:rPr>
          <w:b/>
        </w:rPr>
        <w:tab/>
        <w:t xml:space="preserve">N </w:t>
      </w:r>
      <w:r>
        <w:rPr>
          <w:b/>
        </w:rPr>
        <w:sym w:font="Symbol" w:char="F0A3"/>
      </w:r>
      <w:r>
        <w:rPr>
          <w:b/>
        </w:rPr>
        <w:t xml:space="preserve"> W</w:t>
      </w:r>
      <w:r>
        <w:t>,</w:t>
      </w:r>
    </w:p>
    <w:p>
      <w:pPr>
        <w:pStyle w:val="yIndenta"/>
        <w:tabs>
          <w:tab w:val="clear" w:pos="1332"/>
          <w:tab w:val="clear" w:pos="1616"/>
          <w:tab w:val="left" w:pos="896"/>
          <w:tab w:val="left" w:pos="1418"/>
        </w:tabs>
        <w:ind w:left="1418" w:hanging="1418"/>
      </w:pPr>
      <w:r>
        <w:tab/>
        <w:t>then —</w:t>
      </w:r>
    </w:p>
    <w:p>
      <w:pPr>
        <w:pStyle w:val="yIndenta"/>
        <w:tabs>
          <w:tab w:val="clear" w:pos="1332"/>
          <w:tab w:val="clear" w:pos="1616"/>
          <w:tab w:val="left" w:pos="896"/>
          <w:tab w:val="left" w:pos="1418"/>
        </w:tabs>
        <w:ind w:left="1418" w:hanging="1418"/>
        <w:rPr>
          <w:b/>
        </w:rPr>
      </w:pPr>
      <w:r>
        <w:rPr>
          <w:b/>
        </w:rPr>
        <w:tab/>
        <w:t>R</w:t>
      </w:r>
    </w:p>
    <w:p>
      <w:pPr>
        <w:pStyle w:val="yIndenta"/>
        <w:tabs>
          <w:tab w:val="clear" w:pos="1332"/>
          <w:tab w:val="clear" w:pos="1616"/>
          <w:tab w:val="left" w:pos="896"/>
          <w:tab w:val="left" w:pos="1418"/>
        </w:tabs>
        <w:ind w:left="1418" w:hanging="1418"/>
      </w:pPr>
      <w:r>
        <w:tab/>
        <w:t>or if —</w:t>
      </w:r>
    </w:p>
    <w:p>
      <w:pPr>
        <w:pStyle w:val="yIndenta"/>
        <w:tabs>
          <w:tab w:val="clear" w:pos="1332"/>
          <w:tab w:val="clear" w:pos="1616"/>
          <w:tab w:val="left" w:pos="896"/>
          <w:tab w:val="left" w:pos="1418"/>
        </w:tabs>
        <w:ind w:left="1418" w:hanging="1418"/>
      </w:pPr>
      <w:r>
        <w:tab/>
      </w:r>
      <w:r>
        <w:tab/>
        <w:t>(</w:t>
      </w:r>
      <w:r>
        <w:rPr>
          <w:b/>
        </w:rPr>
        <w:t>P</w:t>
      </w:r>
      <w:r>
        <w:t xml:space="preserve"> + </w:t>
      </w:r>
      <w:r>
        <w:rPr>
          <w:b/>
        </w:rPr>
        <w:t>Q</w:t>
      </w:r>
      <w:r>
        <w:t xml:space="preserve">) &gt; </w:t>
      </w:r>
      <w:r>
        <w:rPr>
          <w:b/>
        </w:rPr>
        <w:t>R</w:t>
      </w:r>
      <w:r>
        <w:t>; and</w:t>
      </w:r>
    </w:p>
    <w:p>
      <w:pPr>
        <w:pStyle w:val="yIndenta"/>
        <w:tabs>
          <w:tab w:val="clear" w:pos="1332"/>
          <w:tab w:val="clear" w:pos="1616"/>
          <w:tab w:val="left" w:pos="896"/>
          <w:tab w:val="left" w:pos="1418"/>
        </w:tabs>
        <w:ind w:left="1418" w:hanging="1418"/>
      </w:pPr>
      <w:r>
        <w:rPr>
          <w:b/>
        </w:rPr>
        <w:tab/>
      </w:r>
      <w:r>
        <w:rPr>
          <w:b/>
        </w:rPr>
        <w:tab/>
        <w:t>N</w:t>
      </w:r>
      <w:r>
        <w:t xml:space="preserve"> &gt; </w:t>
      </w:r>
      <w:r>
        <w:rPr>
          <w:b/>
        </w:rPr>
        <w:t>W</w:t>
      </w:r>
      <w:r>
        <w:t>,</w:t>
      </w:r>
    </w:p>
    <w:p>
      <w:pPr>
        <w:pStyle w:val="yIndenta"/>
        <w:tabs>
          <w:tab w:val="clear" w:pos="1332"/>
          <w:tab w:val="clear" w:pos="1616"/>
          <w:tab w:val="left" w:pos="896"/>
          <w:tab w:val="left" w:pos="1418"/>
        </w:tabs>
        <w:ind w:left="1418" w:hanging="1418"/>
      </w:pPr>
      <w:r>
        <w:tab/>
        <w:t>then —</w:t>
      </w:r>
    </w:p>
    <w:p>
      <w:pPr>
        <w:pStyle w:val="yIndenta"/>
        <w:tabs>
          <w:tab w:val="clear" w:pos="1332"/>
          <w:tab w:val="clear" w:pos="1616"/>
          <w:tab w:val="left" w:pos="896"/>
          <w:tab w:val="left" w:pos="1418"/>
        </w:tabs>
        <w:ind w:left="1418" w:hanging="1418"/>
      </w:pPr>
      <w:r>
        <w:rPr>
          <w:b/>
        </w:rPr>
        <w:tab/>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tabs>
          <w:tab w:val="clear" w:pos="1332"/>
          <w:tab w:val="clear" w:pos="1616"/>
          <w:tab w:val="left" w:pos="896"/>
          <w:tab w:val="left" w:pos="1418"/>
        </w:tabs>
        <w:ind w:left="1418" w:hanging="1418"/>
      </w:pPr>
      <w:r>
        <w:tab/>
        <w:t>where —</w:t>
      </w:r>
    </w:p>
    <w:p>
      <w:pPr>
        <w:pStyle w:val="yIndenta"/>
        <w:tabs>
          <w:tab w:val="clear" w:pos="1332"/>
          <w:tab w:val="clear" w:pos="1616"/>
          <w:tab w:val="left" w:pos="896"/>
          <w:tab w:val="left" w:pos="1418"/>
        </w:tabs>
        <w:ind w:left="1418" w:hanging="1418"/>
      </w:pPr>
      <w:r>
        <w:rPr>
          <w:b/>
        </w:rPr>
        <w:tab/>
        <w:t>P</w:t>
      </w:r>
      <w:r>
        <w:t xml:space="preserve"> =</w:t>
      </w:r>
      <w:r>
        <w:tab/>
        <w:t xml:space="preserve">the </w:t>
      </w:r>
      <w:r>
        <w:rPr>
          <w:snapToGrid w:val="0"/>
        </w:rPr>
        <w:t>annual</w:t>
      </w:r>
      <w:r>
        <w:t xml:space="preserve"> charge calculated in accordance with the formula in item 37;</w:t>
      </w:r>
    </w:p>
    <w:p>
      <w:pPr>
        <w:pStyle w:val="yIndenta"/>
        <w:tabs>
          <w:tab w:val="clear" w:pos="1332"/>
          <w:tab w:val="clear" w:pos="1616"/>
          <w:tab w:val="left" w:pos="896"/>
          <w:tab w:val="left" w:pos="1418"/>
        </w:tabs>
        <w:ind w:left="1418" w:hanging="1418"/>
      </w:pPr>
      <w:r>
        <w:rPr>
          <w:b/>
        </w:rPr>
        <w:tab/>
        <w:t>Q</w:t>
      </w:r>
      <w:r>
        <w:t xml:space="preserve"> =</w:t>
      </w:r>
      <w:r>
        <w:tab/>
        <w:t>the quantity charge calculated in accordance with the formula in item 38;</w:t>
      </w:r>
    </w:p>
    <w:p>
      <w:pPr>
        <w:pStyle w:val="yIndenta"/>
        <w:tabs>
          <w:tab w:val="clear" w:pos="1332"/>
          <w:tab w:val="clear" w:pos="1616"/>
          <w:tab w:val="left" w:pos="896"/>
          <w:tab w:val="left" w:pos="1418"/>
        </w:tabs>
        <w:ind w:left="1418" w:hanging="1418"/>
      </w:pPr>
      <w:r>
        <w:rPr>
          <w:b/>
        </w:rPr>
        <w:tab/>
        <w:t>R</w:t>
      </w:r>
      <w:r>
        <w:t xml:space="preserve"> =</w:t>
      </w:r>
      <w:r>
        <w:tab/>
        <w:t>the maximum charge calculated in accordance with the formula in item 36;</w:t>
      </w:r>
    </w:p>
    <w:p>
      <w:pPr>
        <w:pStyle w:val="yIndenta"/>
        <w:tabs>
          <w:tab w:val="clear" w:pos="1332"/>
          <w:tab w:val="clear" w:pos="1616"/>
          <w:tab w:val="left" w:pos="896"/>
          <w:tab w:val="left" w:pos="1418"/>
        </w:tabs>
        <w:ind w:left="1418" w:hanging="1418"/>
      </w:pPr>
      <w:r>
        <w:rPr>
          <w:b/>
        </w:rPr>
        <w:tab/>
        <w:t>N</w:t>
      </w:r>
      <w:r>
        <w:t xml:space="preserve"> =</w:t>
      </w:r>
      <w:r>
        <w:tab/>
        <w:t>the discharge volume for the 2005/2006 year;</w:t>
      </w:r>
    </w:p>
    <w:p>
      <w:pPr>
        <w:pStyle w:val="yIndenta"/>
        <w:tabs>
          <w:tab w:val="clear" w:pos="1332"/>
          <w:tab w:val="clear" w:pos="1616"/>
          <w:tab w:val="left" w:pos="896"/>
          <w:tab w:val="left" w:pos="1418"/>
        </w:tabs>
        <w:ind w:left="1418" w:hanging="1418"/>
      </w:pPr>
      <w:r>
        <w:rPr>
          <w:b/>
        </w:rPr>
        <w:tab/>
        <w:t>W</w:t>
      </w:r>
      <w:r>
        <w:t xml:space="preserve"> =</w:t>
      </w:r>
      <w:r>
        <w:tab/>
        <w:t>the discharge volume for the last available consumption year; and</w:t>
      </w:r>
    </w:p>
    <w:p>
      <w:pPr>
        <w:pStyle w:val="yIndenta"/>
        <w:tabs>
          <w:tab w:val="clear" w:pos="1332"/>
          <w:tab w:val="clear" w:pos="1616"/>
          <w:tab w:val="left" w:pos="896"/>
          <w:tab w:val="left" w:pos="1418"/>
        </w:tabs>
        <w:ind w:left="1418" w:hanging="1418"/>
      </w:pPr>
      <w:r>
        <w:rPr>
          <w:b/>
        </w:rPr>
        <w:tab/>
        <w:t>I</w:t>
      </w:r>
      <w:r>
        <w:t xml:space="preserve"> =</w:t>
      </w:r>
      <w:r>
        <w:tab/>
        <w:t>1.931.</w:t>
      </w:r>
    </w:p>
    <w:p>
      <w:pPr>
        <w:pStyle w:val="yHeading5"/>
        <w:outlineLvl w:val="9"/>
      </w:pPr>
      <w:bookmarkStart w:id="292" w:name="_Toc118860157"/>
      <w:r>
        <w:t>33.</w:t>
      </w:r>
      <w:r>
        <w:tab/>
        <w:t xml:space="preserve">Country </w:t>
      </w:r>
      <w:r>
        <w:rPr>
          <w:snapToGrid w:val="0"/>
        </w:rPr>
        <w:t>non</w:t>
      </w:r>
      <w:r>
        <w:noBreakHyphen/>
        <w:t>strata titled caravan park with long term residential caravan bays</w:t>
      </w:r>
      <w:bookmarkEnd w:id="292"/>
    </w:p>
    <w:p>
      <w:pPr>
        <w:pStyle w:val="ySubsection"/>
      </w:pPr>
      <w:r>
        <w:tab/>
      </w:r>
      <w:r>
        <w:tab/>
        <w:t>In respect of a caravan park in a country sewerage area —</w:t>
      </w:r>
    </w:p>
    <w:p>
      <w:pPr>
        <w:pStyle w:val="yIndenta"/>
      </w:pPr>
      <w:r>
        <w:tab/>
        <w:t>(a)</w:t>
      </w:r>
      <w:r>
        <w:tab/>
        <w:t>not consisting of strata</w:t>
      </w:r>
      <w:r>
        <w:noBreakHyphen/>
        <w:t>titled caravan bays referred to in item 3; and</w:t>
      </w:r>
    </w:p>
    <w:p>
      <w:pPr>
        <w:pStyle w:val="yIndenta"/>
      </w:pPr>
      <w:r>
        <w:tab/>
        <w:t>(b)</w:t>
      </w:r>
      <w:r>
        <w:tab/>
        <w:t xml:space="preserve">having long term residential caravan bays, </w:t>
      </w:r>
    </w:p>
    <w:p>
      <w:pPr>
        <w:pStyle w:val="ySubsection"/>
      </w:pPr>
      <w:r>
        <w:tab/>
      </w:r>
      <w:r>
        <w:tab/>
        <w:t>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tabs>
          <w:tab w:val="left" w:pos="2268"/>
        </w:tabs>
        <w:ind w:left="2268" w:hanging="2268"/>
      </w:pPr>
      <w:r>
        <w:rPr>
          <w:b/>
        </w:rPr>
        <w:tab/>
      </w:r>
      <w:r>
        <w:rPr>
          <w:b/>
        </w:rPr>
        <w:tab/>
        <w:t>AA</w:t>
      </w:r>
      <w:r>
        <w:t xml:space="preserve"> =</w:t>
      </w:r>
      <w:r>
        <w:tab/>
        <w:t>a charge of $175.60 for each long term residential caravan bay; and</w:t>
      </w:r>
    </w:p>
    <w:p>
      <w:pPr>
        <w:pStyle w:val="yIndenta"/>
        <w:tabs>
          <w:tab w:val="left" w:pos="2268"/>
        </w:tabs>
        <w:ind w:left="2268" w:hanging="2268"/>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tabs>
          <w:tab w:val="left" w:pos="2268"/>
        </w:tabs>
      </w:pPr>
      <w:r>
        <w:tab/>
      </w:r>
      <w:r>
        <w:tab/>
      </w:r>
      <w:r>
        <w:tab/>
        <w:t>If (</w:t>
      </w:r>
      <w:r>
        <w:rPr>
          <w:b/>
        </w:rPr>
        <w:t>Y</w:t>
      </w:r>
      <w:r>
        <w:t xml:space="preserve"> + </w:t>
      </w:r>
      <w:r>
        <w:rPr>
          <w:b/>
        </w:rPr>
        <w:t>Q</w:t>
      </w:r>
      <w:r>
        <w:t xml:space="preserve">) </w:t>
      </w:r>
      <w:r>
        <w:sym w:font="Symbol" w:char="F0A3"/>
      </w:r>
      <w:r>
        <w:t xml:space="preserve"> </w:t>
      </w:r>
      <w:r>
        <w:rPr>
          <w:b/>
        </w:rPr>
        <w:t>R</w:t>
      </w:r>
      <w:r>
        <w:t>, then —</w:t>
      </w:r>
    </w:p>
    <w:p>
      <w:pPr>
        <w:pStyle w:val="yIndenta"/>
        <w:tabs>
          <w:tab w:val="left" w:pos="2268"/>
        </w:tabs>
      </w:pPr>
      <w:r>
        <w:rPr>
          <w:b/>
        </w:rPr>
        <w:tab/>
      </w:r>
      <w:r>
        <w:rPr>
          <w:b/>
        </w:rPr>
        <w:tab/>
      </w:r>
      <w:r>
        <w:rPr>
          <w:b/>
        </w:rPr>
        <w:tab/>
        <w:t>Y</w:t>
      </w:r>
      <w:r>
        <w:t xml:space="preserve"> + </w:t>
      </w:r>
      <w:r>
        <w:rPr>
          <w:b/>
        </w:rPr>
        <w:t>Q</w:t>
      </w:r>
    </w:p>
    <w:p>
      <w:pPr>
        <w:pStyle w:val="yIndenta"/>
        <w:tabs>
          <w:tab w:val="left" w:pos="2268"/>
        </w:tabs>
      </w:pPr>
      <w:r>
        <w:tab/>
      </w:r>
      <w:r>
        <w:tab/>
      </w:r>
      <w:r>
        <w:tab/>
        <w:t>or if —</w:t>
      </w:r>
    </w:p>
    <w:p>
      <w:pPr>
        <w:pStyle w:val="yIndenta"/>
        <w:tabs>
          <w:tab w:val="left" w:pos="2835"/>
        </w:tabs>
      </w:pPr>
      <w:r>
        <w:tab/>
      </w:r>
      <w:r>
        <w:tab/>
      </w:r>
      <w:r>
        <w:tab/>
        <w:t>(</w:t>
      </w:r>
      <w:r>
        <w:rPr>
          <w:b/>
        </w:rPr>
        <w:t>Y</w:t>
      </w:r>
      <w:r>
        <w:t xml:space="preserve"> + </w:t>
      </w:r>
      <w:r>
        <w:rPr>
          <w:b/>
        </w:rPr>
        <w:t>Q</w:t>
      </w:r>
      <w:r>
        <w:t xml:space="preserve">) &gt; </w:t>
      </w:r>
      <w:r>
        <w:rPr>
          <w:b/>
        </w:rPr>
        <w:t>R</w:t>
      </w:r>
      <w:r>
        <w:t>; and</w:t>
      </w:r>
    </w:p>
    <w:p>
      <w:pPr>
        <w:pStyle w:val="yIndenta"/>
        <w:tabs>
          <w:tab w:val="left" w:pos="2835"/>
        </w:tabs>
      </w:pPr>
      <w:r>
        <w:rPr>
          <w:b/>
        </w:rPr>
        <w:tab/>
      </w:r>
      <w:r>
        <w:rPr>
          <w:b/>
        </w:rPr>
        <w:tab/>
      </w:r>
      <w:r>
        <w:rPr>
          <w:b/>
        </w:rPr>
        <w:tab/>
        <w:t>N</w:t>
      </w:r>
      <w:r>
        <w:t xml:space="preserve"> </w:t>
      </w:r>
      <w:r>
        <w:sym w:font="Symbol" w:char="F0A3"/>
      </w:r>
      <w:r>
        <w:t xml:space="preserve"> </w:t>
      </w:r>
      <w:r>
        <w:rPr>
          <w:b/>
        </w:rPr>
        <w:t>W</w:t>
      </w:r>
      <w:r>
        <w:t>,</w:t>
      </w:r>
    </w:p>
    <w:p>
      <w:pPr>
        <w:pStyle w:val="yIndenta"/>
        <w:tabs>
          <w:tab w:val="left" w:pos="2268"/>
        </w:tabs>
      </w:pPr>
      <w:r>
        <w:tab/>
      </w:r>
      <w:r>
        <w:tab/>
      </w:r>
      <w:r>
        <w:tab/>
        <w:t>then —</w:t>
      </w:r>
    </w:p>
    <w:p>
      <w:pPr>
        <w:pStyle w:val="yIndenta"/>
        <w:tabs>
          <w:tab w:val="left" w:pos="2268"/>
        </w:tabs>
        <w:rPr>
          <w:b/>
        </w:rPr>
      </w:pPr>
      <w:r>
        <w:rPr>
          <w:b/>
        </w:rPr>
        <w:tab/>
      </w:r>
      <w:r>
        <w:rPr>
          <w:b/>
        </w:rPr>
        <w:tab/>
      </w:r>
      <w:r>
        <w:rPr>
          <w:b/>
        </w:rPr>
        <w:tab/>
        <w:t>R</w:t>
      </w:r>
    </w:p>
    <w:p>
      <w:pPr>
        <w:pStyle w:val="yIndenta"/>
        <w:tabs>
          <w:tab w:val="left" w:pos="2268"/>
        </w:tabs>
      </w:pPr>
      <w:r>
        <w:tab/>
      </w:r>
      <w:r>
        <w:tab/>
      </w:r>
      <w:r>
        <w:tab/>
        <w:t>or if —</w:t>
      </w:r>
    </w:p>
    <w:p>
      <w:pPr>
        <w:pStyle w:val="yIndenta"/>
        <w:tabs>
          <w:tab w:val="left" w:pos="2835"/>
        </w:tabs>
      </w:pPr>
      <w:r>
        <w:tab/>
      </w:r>
      <w:r>
        <w:tab/>
      </w:r>
      <w:r>
        <w:tab/>
        <w:t>(</w:t>
      </w:r>
      <w:r>
        <w:rPr>
          <w:b/>
        </w:rPr>
        <w:t>Y</w:t>
      </w:r>
      <w:r>
        <w:t xml:space="preserve"> + </w:t>
      </w:r>
      <w:r>
        <w:rPr>
          <w:b/>
        </w:rPr>
        <w:t>Q</w:t>
      </w:r>
      <w:r>
        <w:t xml:space="preserve">) &gt; </w:t>
      </w:r>
      <w:r>
        <w:rPr>
          <w:b/>
        </w:rPr>
        <w:t>R</w:t>
      </w:r>
      <w:r>
        <w:t>; and</w:t>
      </w:r>
    </w:p>
    <w:p>
      <w:pPr>
        <w:pStyle w:val="yIndenta"/>
        <w:tabs>
          <w:tab w:val="left" w:pos="2835"/>
        </w:tabs>
      </w:pPr>
      <w:r>
        <w:rPr>
          <w:b/>
        </w:rPr>
        <w:tab/>
      </w:r>
      <w:r>
        <w:rPr>
          <w:b/>
        </w:rPr>
        <w:tab/>
      </w:r>
      <w:r>
        <w:rPr>
          <w:b/>
        </w:rPr>
        <w:tab/>
        <w:t>N</w:t>
      </w:r>
      <w:r>
        <w:t xml:space="preserve"> &gt; </w:t>
      </w:r>
      <w:r>
        <w:rPr>
          <w:b/>
        </w:rPr>
        <w:t>W</w:t>
      </w:r>
      <w:r>
        <w:t>,</w:t>
      </w:r>
    </w:p>
    <w:p>
      <w:pPr>
        <w:pStyle w:val="yIndenta"/>
        <w:tabs>
          <w:tab w:val="left" w:pos="2268"/>
        </w:tabs>
      </w:pPr>
      <w:r>
        <w:tab/>
      </w:r>
      <w:r>
        <w:tab/>
      </w:r>
      <w:r>
        <w:tab/>
        <w:t>then —</w:t>
      </w:r>
    </w:p>
    <w:p>
      <w:pPr>
        <w:pStyle w:val="yIndenta"/>
        <w:tabs>
          <w:tab w:val="left" w:pos="2268"/>
        </w:tabs>
      </w:pP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tabs>
          <w:tab w:val="left" w:pos="2268"/>
        </w:tabs>
      </w:pPr>
      <w:r>
        <w:tab/>
      </w:r>
      <w:r>
        <w:tab/>
      </w:r>
      <w:r>
        <w:tab/>
        <w:t>where —</w:t>
      </w:r>
    </w:p>
    <w:p>
      <w:pPr>
        <w:pStyle w:val="yIndenta"/>
        <w:tabs>
          <w:tab w:val="left" w:pos="2268"/>
          <w:tab w:val="left" w:pos="2835"/>
        </w:tabs>
        <w:ind w:left="2835" w:hanging="2835"/>
      </w:pPr>
      <w:r>
        <w:rPr>
          <w:b/>
        </w:rPr>
        <w:tab/>
      </w:r>
      <w:r>
        <w:rPr>
          <w:b/>
        </w:rPr>
        <w:tab/>
      </w:r>
      <w:r>
        <w:rPr>
          <w:b/>
        </w:rPr>
        <w:tab/>
        <w:t>Y</w:t>
      </w:r>
      <w:r>
        <w:t xml:space="preserve"> =</w:t>
      </w:r>
      <w:r>
        <w:tab/>
        <w:t>the charge payable for the number of major fixtures in the relevant part of the caravan park in the 2005/2006 year as set out in the Table to item 37;</w:t>
      </w:r>
    </w:p>
    <w:p>
      <w:pPr>
        <w:pStyle w:val="yIndenta"/>
        <w:tabs>
          <w:tab w:val="left" w:pos="2268"/>
          <w:tab w:val="left" w:pos="2835"/>
        </w:tabs>
        <w:ind w:left="2835" w:hanging="2835"/>
      </w:pPr>
      <w:r>
        <w:rPr>
          <w:b/>
        </w:rPr>
        <w:tab/>
      </w:r>
      <w:r>
        <w:rPr>
          <w:b/>
        </w:rPr>
        <w:tab/>
      </w:r>
      <w:r>
        <w:rPr>
          <w:b/>
        </w:rPr>
        <w:tab/>
        <w:t>Q</w:t>
      </w:r>
      <w:r>
        <w:t xml:space="preserve"> =</w:t>
      </w:r>
      <w:r>
        <w:tab/>
        <w:t>the quantity charge calculated in accordance with the formula in item 38;</w:t>
      </w:r>
    </w:p>
    <w:p>
      <w:pPr>
        <w:pStyle w:val="yIndenta"/>
        <w:tabs>
          <w:tab w:val="left" w:pos="2268"/>
          <w:tab w:val="left" w:pos="2835"/>
        </w:tabs>
        <w:ind w:left="2835" w:hanging="2835"/>
      </w:pPr>
      <w:r>
        <w:rPr>
          <w:b/>
        </w:rPr>
        <w:tab/>
      </w:r>
      <w:r>
        <w:rPr>
          <w:b/>
        </w:rPr>
        <w:tab/>
      </w:r>
      <w:r>
        <w:rPr>
          <w:b/>
        </w:rPr>
        <w:tab/>
        <w:t>R</w:t>
      </w:r>
      <w:r>
        <w:t xml:space="preserve"> =</w:t>
      </w:r>
      <w:r>
        <w:tab/>
        <w:t>the charge calculated in accordance with the formula in item 36;</w:t>
      </w:r>
    </w:p>
    <w:p>
      <w:pPr>
        <w:pStyle w:val="yIndenta"/>
        <w:tabs>
          <w:tab w:val="left" w:pos="2268"/>
          <w:tab w:val="left" w:pos="2835"/>
        </w:tabs>
        <w:ind w:left="2835" w:hanging="2835"/>
      </w:pPr>
      <w:r>
        <w:rPr>
          <w:b/>
        </w:rPr>
        <w:tab/>
      </w:r>
      <w:r>
        <w:rPr>
          <w:b/>
        </w:rPr>
        <w:tab/>
      </w:r>
      <w:r>
        <w:rPr>
          <w:b/>
        </w:rPr>
        <w:tab/>
        <w:t>N =</w:t>
      </w:r>
      <w:r>
        <w:rPr>
          <w:b/>
        </w:rPr>
        <w:tab/>
      </w:r>
      <w:r>
        <w:t>the discharge volume for the 2005/2006 year;</w:t>
      </w:r>
    </w:p>
    <w:p>
      <w:pPr>
        <w:pStyle w:val="yIndenta"/>
        <w:tabs>
          <w:tab w:val="left" w:pos="2268"/>
          <w:tab w:val="left" w:pos="2835"/>
        </w:tabs>
        <w:ind w:left="2835" w:hanging="2835"/>
      </w:pPr>
      <w:r>
        <w:rPr>
          <w:b/>
        </w:rPr>
        <w:tab/>
      </w:r>
      <w:r>
        <w:rPr>
          <w:b/>
        </w:rPr>
        <w:tab/>
      </w:r>
      <w:r>
        <w:rPr>
          <w:b/>
        </w:rPr>
        <w:tab/>
        <w:t>W =</w:t>
      </w:r>
      <w:r>
        <w:rPr>
          <w:b/>
        </w:rPr>
        <w:tab/>
      </w:r>
      <w:r>
        <w:t>the discharge volume for the last available consumption year; and</w:t>
      </w:r>
    </w:p>
    <w:p>
      <w:pPr>
        <w:pStyle w:val="yIndenta"/>
        <w:tabs>
          <w:tab w:val="left" w:pos="2268"/>
          <w:tab w:val="left" w:pos="2835"/>
        </w:tabs>
        <w:ind w:left="2835" w:hanging="2835"/>
      </w:pPr>
      <w:r>
        <w:rPr>
          <w:b/>
        </w:rPr>
        <w:tab/>
      </w:r>
      <w:r>
        <w:rPr>
          <w:b/>
        </w:rPr>
        <w:tab/>
      </w:r>
      <w:r>
        <w:rPr>
          <w:b/>
        </w:rPr>
        <w:tab/>
        <w:t>I =</w:t>
      </w:r>
      <w:r>
        <w:rPr>
          <w:b/>
        </w:rPr>
        <w:tab/>
      </w:r>
      <w:r>
        <w:t>1.931.</w:t>
      </w:r>
    </w:p>
    <w:p>
      <w:pPr>
        <w:pStyle w:val="yHeading5"/>
        <w:outlineLvl w:val="9"/>
      </w:pPr>
      <w:bookmarkStart w:id="293" w:name="_Toc118860158"/>
      <w:r>
        <w:t>34.</w:t>
      </w:r>
      <w:r>
        <w:tab/>
        <w:t>Country nursing home</w:t>
      </w:r>
      <w:bookmarkEnd w:id="293"/>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then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then —</w:t>
      </w:r>
    </w:p>
    <w:p>
      <w:pPr>
        <w:pStyle w:val="ySubsection"/>
        <w:rPr>
          <w:b/>
        </w:rPr>
      </w:pPr>
      <w:r>
        <w:tab/>
      </w:r>
      <w:r>
        <w:tab/>
      </w:r>
      <w:r>
        <w:rPr>
          <w:b/>
        </w:rPr>
        <w:t>R</w:t>
      </w:r>
    </w:p>
    <w:p>
      <w:pPr>
        <w:pStyle w:val="ySubsection"/>
      </w:pPr>
      <w:r>
        <w:tab/>
      </w:r>
      <w:r>
        <w:tab/>
        <w:t>where —</w:t>
      </w:r>
    </w:p>
    <w:p>
      <w:pPr>
        <w:pStyle w:val="ySubsection"/>
        <w:tabs>
          <w:tab w:val="left" w:pos="1418"/>
        </w:tabs>
        <w:ind w:left="1418" w:hanging="1418"/>
      </w:pPr>
      <w:r>
        <w:rPr>
          <w:b/>
        </w:rPr>
        <w:tab/>
      </w:r>
      <w:r>
        <w:rPr>
          <w:b/>
        </w:rPr>
        <w:tab/>
        <w:t>T</w:t>
      </w:r>
      <w:r>
        <w:t xml:space="preserve"> =</w:t>
      </w:r>
      <w:r>
        <w:tab/>
        <w:t>the charge calculated in accordance with the following formula — </w:t>
      </w:r>
    </w:p>
    <w:p>
      <w:pPr>
        <w:pStyle w:val="ySubsection"/>
        <w:jc w:val="center"/>
      </w:pPr>
      <w:r>
        <w:rPr>
          <w:b/>
        </w:rPr>
        <w:t>U</w:t>
      </w:r>
      <w:r>
        <w:t xml:space="preserve"> </w:t>
      </w:r>
      <w:r>
        <w:sym w:font="Symbol" w:char="F0B4"/>
      </w:r>
      <w:r>
        <w:t xml:space="preserve"> </w:t>
      </w:r>
      <w:r>
        <w:rPr>
          <w:b/>
        </w:rPr>
        <w:t>V</w:t>
      </w:r>
    </w:p>
    <w:p>
      <w:pPr>
        <w:pStyle w:val="ySubsection"/>
        <w:tabs>
          <w:tab w:val="left" w:pos="1418"/>
        </w:tabs>
        <w:ind w:left="1418" w:hanging="1418"/>
      </w:pPr>
      <w:r>
        <w:tab/>
      </w:r>
      <w:r>
        <w:tab/>
        <w:t>where —</w:t>
      </w:r>
    </w:p>
    <w:p>
      <w:pPr>
        <w:pStyle w:val="ySubsection"/>
        <w:tabs>
          <w:tab w:val="left" w:pos="1418"/>
        </w:tabs>
        <w:ind w:left="1418" w:hanging="1418"/>
      </w:pPr>
      <w:r>
        <w:rPr>
          <w:b/>
        </w:rPr>
        <w:tab/>
      </w:r>
      <w:r>
        <w:rPr>
          <w:b/>
        </w:rPr>
        <w:tab/>
        <w:t>U</w:t>
      </w:r>
      <w:r>
        <w:t xml:space="preserve"> =</w:t>
      </w:r>
      <w:r>
        <w:tab/>
        <w:t>the number of beds in the nursing home; and</w:t>
      </w:r>
    </w:p>
    <w:p>
      <w:pPr>
        <w:pStyle w:val="ySubsection"/>
        <w:tabs>
          <w:tab w:val="left" w:pos="1418"/>
        </w:tabs>
        <w:ind w:left="1418" w:hanging="1418"/>
      </w:pPr>
      <w:r>
        <w:rPr>
          <w:b/>
        </w:rPr>
        <w:tab/>
      </w:r>
      <w:r>
        <w:rPr>
          <w:b/>
        </w:rPr>
        <w:tab/>
        <w:t>V</w:t>
      </w:r>
      <w:r>
        <w:t xml:space="preserve"> =</w:t>
      </w:r>
      <w:r>
        <w:tab/>
        <w:t>$96.20;</w:t>
      </w:r>
    </w:p>
    <w:p>
      <w:pPr>
        <w:pStyle w:val="ySubsection"/>
        <w:tabs>
          <w:tab w:val="left" w:pos="1418"/>
        </w:tabs>
        <w:ind w:left="1418" w:hanging="823"/>
      </w:pPr>
      <w:r>
        <w:rPr>
          <w:b/>
        </w:rPr>
        <w:tab/>
        <w:t>Q</w:t>
      </w:r>
      <w:r>
        <w:t xml:space="preserve"> =</w:t>
      </w:r>
      <w:r>
        <w:tab/>
        <w:t>the quantity charge calculated in accordance with the formula in item 38; and</w:t>
      </w:r>
    </w:p>
    <w:p>
      <w:pPr>
        <w:pStyle w:val="ySubsection"/>
        <w:tabs>
          <w:tab w:val="left" w:pos="1418"/>
        </w:tabs>
        <w:ind w:left="1418" w:hanging="1418"/>
      </w:pPr>
      <w:r>
        <w:rPr>
          <w:b/>
        </w:rPr>
        <w:tab/>
      </w:r>
      <w:r>
        <w:rPr>
          <w:b/>
        </w:rPr>
        <w:tab/>
        <w:t>R</w:t>
      </w:r>
      <w:r>
        <w:t xml:space="preserve"> =</w:t>
      </w:r>
      <w:r>
        <w:tab/>
        <w:t>the charge calculated in accordance with the formula in item 36.</w:t>
      </w:r>
    </w:p>
    <w:p>
      <w:pPr>
        <w:pStyle w:val="yHeading5"/>
        <w:outlineLvl w:val="9"/>
      </w:pPr>
      <w:bookmarkStart w:id="294" w:name="_Toc118860159"/>
      <w:r>
        <w:t>35.</w:t>
      </w:r>
      <w:r>
        <w:tab/>
        <w:t>Certain country strata</w:t>
      </w:r>
      <w:r>
        <w:noBreakHyphen/>
        <w:t>titled units</w:t>
      </w:r>
      <w:bookmarkEnd w:id="294"/>
    </w:p>
    <w:p>
      <w:pPr>
        <w:pStyle w:val="ySubsection"/>
      </w:pPr>
      <w:r>
        <w:tab/>
      </w:r>
      <w:r>
        <w:tab/>
        <w:t>In respect of country Commercial/Industrial property that is in a country sewerage area that —</w:t>
      </w:r>
    </w:p>
    <w:p>
      <w:pPr>
        <w:pStyle w:val="yIndenta"/>
      </w:pPr>
      <w:r>
        <w:tab/>
        <w:t>(a)</w:t>
      </w:r>
      <w:r>
        <w:tab/>
        <w:t xml:space="preserve">comprises a unit that is a lot within the meaning of the </w:t>
      </w:r>
      <w:r>
        <w:rPr>
          <w:i/>
        </w:rPr>
        <w:t>Strata Titles Act 1985</w:t>
      </w:r>
      <w:r>
        <w:t>; and</w:t>
      </w:r>
    </w:p>
    <w:p>
      <w:pPr>
        <w:pStyle w:val="yIndenta"/>
      </w:pPr>
      <w:r>
        <w:tab/>
        <w:t>(b)</w:t>
      </w:r>
      <w:r>
        <w:tab/>
        <w:t xml:space="preserve">shares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w:t>
      </w:r>
    </w:p>
    <w:p>
      <w:pPr>
        <w:pStyle w:val="ySubsection"/>
      </w:pPr>
      <w:r>
        <w:rPr>
          <w:b/>
        </w:rPr>
        <w:tab/>
      </w:r>
      <w:r>
        <w:rPr>
          <w:b/>
        </w:rPr>
        <w:tab/>
        <w:t>T</w:t>
      </w:r>
      <w:r>
        <w:t xml:space="preserve"> + </w:t>
      </w:r>
      <w:r>
        <w:rPr>
          <w:b/>
        </w:rPr>
        <w:t>Q</w:t>
      </w:r>
    </w:p>
    <w:p>
      <w:pPr>
        <w:pStyle w:val="ySubsection"/>
      </w:pPr>
      <w:r>
        <w:tab/>
      </w:r>
      <w:r>
        <w:tab/>
        <w:t>where —</w:t>
      </w:r>
    </w:p>
    <w:p>
      <w:pPr>
        <w:pStyle w:val="ySubsection"/>
        <w:tabs>
          <w:tab w:val="left" w:pos="1418"/>
        </w:tabs>
        <w:ind w:left="1418" w:hanging="1418"/>
      </w:pPr>
      <w:r>
        <w:rPr>
          <w:b/>
        </w:rPr>
        <w:tab/>
      </w:r>
      <w:r>
        <w:rPr>
          <w:b/>
        </w:rPr>
        <w:tab/>
        <w:t>T</w:t>
      </w:r>
      <w:r>
        <w:t xml:space="preserve"> =</w:t>
      </w:r>
      <w:r>
        <w:tab/>
        <w:t>$320.70; and</w:t>
      </w:r>
    </w:p>
    <w:p>
      <w:pPr>
        <w:pStyle w:val="ySubsection"/>
        <w:tabs>
          <w:tab w:val="left" w:pos="1418"/>
        </w:tabs>
        <w:ind w:left="851" w:hanging="851"/>
      </w:pPr>
      <w:r>
        <w:rPr>
          <w:b/>
        </w:rPr>
        <w:tab/>
      </w:r>
      <w:r>
        <w:rPr>
          <w:b/>
        </w:rPr>
        <w:tab/>
        <w:t>Q</w:t>
      </w:r>
      <w:r>
        <w:t xml:space="preserve"> =</w:t>
      </w:r>
      <w:r>
        <w:tab/>
        <w:t>the quantity charge calculated in accordance with the formula in item 38.</w:t>
      </w:r>
    </w:p>
    <w:p>
      <w:pPr>
        <w:pStyle w:val="yHeading5"/>
        <w:outlineLvl w:val="9"/>
      </w:pPr>
      <w:bookmarkStart w:id="295" w:name="_Toc118860160"/>
      <w:r>
        <w:t>36.</w:t>
      </w:r>
      <w:r>
        <w:tab/>
        <w:t>Limit on increase</w:t>
      </w:r>
      <w:bookmarkEnd w:id="295"/>
    </w:p>
    <w:p>
      <w:pPr>
        <w:pStyle w:val="ySubsection"/>
      </w:pPr>
      <w:r>
        <w:tab/>
      </w:r>
      <w:r>
        <w:tab/>
        <w:t xml:space="preserve">For the </w:t>
      </w:r>
      <w:r>
        <w:rPr>
          <w:spacing w:val="-1"/>
        </w:rPr>
        <w:t>purposes</w:t>
      </w:r>
      <w:r>
        <w:t xml:space="preserve"> of this Division, the maximum charge (“</w:t>
      </w:r>
      <w:r>
        <w:rPr>
          <w:b/>
        </w:rPr>
        <w:t>R</w:t>
      </w:r>
      <w:r>
        <w:t>”) is calculated in accordance with the following formula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Indenta"/>
        <w:rPr>
          <w:b/>
        </w:rPr>
      </w:pP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Indenta"/>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where —</w:t>
      </w:r>
    </w:p>
    <w:p>
      <w:pPr>
        <w:pStyle w:val="ySubsection"/>
        <w:tabs>
          <w:tab w:val="left" w:pos="1418"/>
        </w:tabs>
        <w:ind w:left="1418" w:hanging="1418"/>
      </w:pPr>
      <w:r>
        <w:rPr>
          <w:b/>
        </w:rPr>
        <w:tab/>
      </w:r>
      <w:r>
        <w:rPr>
          <w:b/>
        </w:rPr>
        <w:tab/>
        <w:t>P</w:t>
      </w:r>
      <w:r>
        <w:t xml:space="preserve"> =</w:t>
      </w:r>
      <w:r>
        <w:tab/>
        <w:t>the target annual charge, based on the number of major fixtures calculated using the Table in item 37;</w:t>
      </w:r>
    </w:p>
    <w:p>
      <w:pPr>
        <w:pStyle w:val="ySubsection"/>
        <w:tabs>
          <w:tab w:val="left" w:pos="1418"/>
        </w:tabs>
        <w:ind w:left="1418" w:hanging="1418"/>
      </w:pPr>
      <w:r>
        <w:rPr>
          <w:b/>
        </w:rPr>
        <w:tab/>
      </w:r>
      <w:r>
        <w:rPr>
          <w:b/>
        </w:rPr>
        <w:tab/>
        <w:t>Q</w:t>
      </w:r>
      <w:r>
        <w:t xml:space="preserve"> =</w:t>
      </w:r>
      <w:r>
        <w:tab/>
        <w:t>the ultimate discharge charge calculated using the formula in item 38, except that the discharge allowance calculated in accordance with item 39(a) is 200 kL;</w:t>
      </w:r>
    </w:p>
    <w:p>
      <w:pPr>
        <w:pStyle w:val="ySubsection"/>
        <w:tabs>
          <w:tab w:val="left" w:pos="1418"/>
        </w:tabs>
        <w:ind w:left="1418" w:hanging="1418"/>
      </w:pPr>
      <w:r>
        <w:rPr>
          <w:b/>
        </w:rPr>
        <w:tab/>
      </w:r>
      <w:r>
        <w:rPr>
          <w:b/>
        </w:rPr>
        <w:tab/>
        <w:t>A</w:t>
      </w:r>
      <w:r>
        <w:t xml:space="preserve"> =</w:t>
      </w:r>
      <w:r>
        <w:tab/>
        <w:t>the equivalent full year charge payable in the 2004/2005 year;</w:t>
      </w:r>
    </w:p>
    <w:p>
      <w:pPr>
        <w:pStyle w:val="ySubsection"/>
        <w:tabs>
          <w:tab w:val="left" w:pos="1418"/>
        </w:tabs>
        <w:ind w:left="1418" w:hanging="1418"/>
      </w:pPr>
      <w:r>
        <w:rPr>
          <w:b/>
        </w:rPr>
        <w:tab/>
      </w:r>
      <w:r>
        <w:rPr>
          <w:b/>
        </w:rPr>
        <w:tab/>
        <w:t>S</w:t>
      </w:r>
      <w:r>
        <w:t xml:space="preserve"> =</w:t>
      </w:r>
      <w:r>
        <w:tab/>
        <w:t>1.122;</w:t>
      </w:r>
    </w:p>
    <w:p>
      <w:pPr>
        <w:pStyle w:val="ySubsection"/>
        <w:tabs>
          <w:tab w:val="left" w:pos="1418"/>
        </w:tabs>
        <w:ind w:left="1418" w:hanging="1418"/>
      </w:pPr>
      <w:r>
        <w:rPr>
          <w:b/>
        </w:rPr>
        <w:tab/>
      </w:r>
      <w:r>
        <w:rPr>
          <w:b/>
        </w:rPr>
        <w:tab/>
        <w:t>B</w:t>
      </w:r>
      <w:r>
        <w:t xml:space="preserve"> =</w:t>
      </w:r>
      <w:r>
        <w:tab/>
        <w:t>$666.66;</w:t>
      </w:r>
    </w:p>
    <w:p>
      <w:pPr>
        <w:pStyle w:val="ySubsection"/>
        <w:tabs>
          <w:tab w:val="left" w:pos="1418"/>
        </w:tabs>
        <w:ind w:left="1418" w:hanging="1418"/>
      </w:pPr>
      <w:r>
        <w:rPr>
          <w:b/>
        </w:rPr>
        <w:tab/>
      </w:r>
      <w:r>
        <w:rPr>
          <w:b/>
        </w:rPr>
        <w:tab/>
        <w:t>J</w:t>
      </w:r>
      <w:r>
        <w:t xml:space="preserve"> =</w:t>
      </w:r>
      <w:r>
        <w:tab/>
        <w:t>$166.67; and</w:t>
      </w:r>
    </w:p>
    <w:p>
      <w:pPr>
        <w:pStyle w:val="ySubsection"/>
        <w:tabs>
          <w:tab w:val="left" w:pos="1418"/>
        </w:tabs>
        <w:ind w:left="1418" w:hanging="1418"/>
      </w:pPr>
      <w:r>
        <w:rPr>
          <w:b/>
        </w:rPr>
        <w:tab/>
      </w:r>
      <w:r>
        <w:rPr>
          <w:b/>
        </w:rPr>
        <w:tab/>
        <w:t>O</w:t>
      </w:r>
      <w:r>
        <w:t xml:space="preserve"> =</w:t>
      </w:r>
      <w:r>
        <w:tab/>
        <w:t>4.</w:t>
      </w:r>
    </w:p>
    <w:p>
      <w:pPr>
        <w:pStyle w:val="yFootnotesection"/>
      </w:pPr>
      <w:r>
        <w:t>[Division 7 inserted in Gazette 1 Jul 2005 p. 3065-9.]</w:t>
      </w:r>
    </w:p>
    <w:p>
      <w:pPr>
        <w:pStyle w:val="yHeading3"/>
        <w:outlineLvl w:val="9"/>
      </w:pPr>
      <w:bookmarkStart w:id="296" w:name="_Toc118860161"/>
      <w:r>
        <w:t>Division 8 — Computation of combined charges for country Commercial/Industrial property</w:t>
      </w:r>
      <w:bookmarkEnd w:id="296"/>
    </w:p>
    <w:p>
      <w:pPr>
        <w:pStyle w:val="yHeading5"/>
        <w:outlineLvl w:val="9"/>
      </w:pPr>
      <w:bookmarkStart w:id="297" w:name="_Toc118860162"/>
      <w:r>
        <w:t>37.</w:t>
      </w:r>
      <w:r>
        <w:tab/>
      </w:r>
      <w:r>
        <w:rPr>
          <w:snapToGrid w:val="0"/>
        </w:rPr>
        <w:t>Formula</w:t>
      </w:r>
      <w:r>
        <w:t xml:space="preserve"> for annual charge</w:t>
      </w:r>
      <w:bookmarkEnd w:id="297"/>
    </w:p>
    <w:p>
      <w:pPr>
        <w:pStyle w:val="ySubsection"/>
      </w:pPr>
      <w:r>
        <w:tab/>
      </w:r>
      <w:r>
        <w:tab/>
        <w:t xml:space="preserve">For the </w:t>
      </w:r>
      <w:r>
        <w:rPr>
          <w:spacing w:val="-1"/>
        </w:rPr>
        <w:t>purposes</w:t>
      </w:r>
      <w:r>
        <w:t xml:space="preserve"> of Division 7, the annual charge (“</w:t>
      </w:r>
      <w:r>
        <w:rPr>
          <w:b/>
        </w:rPr>
        <w:t>P</w:t>
      </w:r>
      <w:r>
        <w:t>”) is calculated according to the following formula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then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then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where —</w:t>
      </w:r>
    </w:p>
    <w:p>
      <w:pPr>
        <w:pStyle w:val="ySubsection"/>
        <w:tabs>
          <w:tab w:val="left" w:pos="1418"/>
        </w:tabs>
        <w:ind w:left="1418" w:hanging="1418"/>
      </w:pPr>
      <w:r>
        <w:rPr>
          <w:b/>
        </w:rPr>
        <w:tab/>
      </w:r>
      <w:r>
        <w:rPr>
          <w:b/>
        </w:rPr>
        <w:tab/>
        <w:t>A</w:t>
      </w:r>
      <w:r>
        <w:t xml:space="preserve"> =</w:t>
      </w:r>
      <w:r>
        <w:tab/>
        <w:t>the equivalent amount payable in the 2004/2005 year;</w:t>
      </w:r>
    </w:p>
    <w:p>
      <w:pPr>
        <w:pStyle w:val="ySubsection"/>
        <w:tabs>
          <w:tab w:val="left" w:pos="1418"/>
        </w:tabs>
        <w:ind w:left="1418" w:hanging="1418"/>
      </w:pPr>
      <w:r>
        <w:rPr>
          <w:b/>
        </w:rPr>
        <w:tab/>
      </w:r>
      <w:r>
        <w:rPr>
          <w:b/>
        </w:rPr>
        <w:tab/>
        <w:t>C</w:t>
      </w:r>
      <w:r>
        <w:t xml:space="preserve"> =</w:t>
      </w:r>
      <w:r>
        <w:tab/>
        <w:t>the charge payable for the relevant number of major fixtures for the 2005/2006 year as set out in the Table to this item;</w:t>
      </w:r>
    </w:p>
    <w:p>
      <w:pPr>
        <w:pStyle w:val="ySubsection"/>
        <w:tabs>
          <w:tab w:val="left" w:pos="1418"/>
        </w:tabs>
        <w:ind w:left="1418" w:hanging="1418"/>
      </w:pPr>
      <w:r>
        <w:rPr>
          <w:b/>
        </w:rPr>
        <w:tab/>
      </w:r>
      <w:r>
        <w:rPr>
          <w:b/>
        </w:rPr>
        <w:tab/>
        <w:t>D</w:t>
      </w:r>
      <w:r>
        <w:t xml:space="preserve"> =</w:t>
      </w:r>
      <w:r>
        <w:tab/>
        <w:t>the ultimate discharge charge;</w:t>
      </w:r>
    </w:p>
    <w:p>
      <w:pPr>
        <w:pStyle w:val="ySubsection"/>
        <w:tabs>
          <w:tab w:val="left" w:pos="1418"/>
        </w:tabs>
        <w:ind w:left="1418" w:hanging="1418"/>
      </w:pPr>
      <w:r>
        <w:rPr>
          <w:b/>
        </w:rPr>
        <w:tab/>
      </w:r>
      <w:r>
        <w:rPr>
          <w:b/>
        </w:rPr>
        <w:tab/>
        <w:t>E</w:t>
      </w:r>
      <w:r>
        <w:t xml:space="preserve"> =</w:t>
      </w:r>
      <w:r>
        <w:tab/>
        <w:t>4; and</w:t>
      </w:r>
    </w:p>
    <w:p>
      <w:pPr>
        <w:pStyle w:val="ySubsection"/>
        <w:tabs>
          <w:tab w:val="left" w:pos="1418"/>
        </w:tabs>
        <w:ind w:left="1418" w:hanging="1418"/>
      </w:pPr>
      <w:r>
        <w:rPr>
          <w:b/>
        </w:rPr>
        <w:tab/>
      </w:r>
      <w:r>
        <w:rPr>
          <w:b/>
        </w:rPr>
        <w:tab/>
        <w:t>X</w:t>
      </w:r>
      <w:r>
        <w:t xml:space="preserve"> =</w:t>
      </w:r>
      <w:r>
        <w:tab/>
        <w:t>the amount specified in relation to the 2005/2006 year for the relevant number of major fixtures as set out in the Table to this item.</w:t>
      </w:r>
    </w:p>
    <w:tbl>
      <w:tblPr>
        <w:tblW w:w="0" w:type="auto"/>
        <w:tblInd w:w="921" w:type="dxa"/>
        <w:tblLayout w:type="fixed"/>
        <w:tblCellMar>
          <w:left w:w="70" w:type="dxa"/>
          <w:right w:w="70" w:type="dxa"/>
        </w:tblCellMar>
        <w:tblLook w:val="0000" w:firstRow="0" w:lastRow="0" w:firstColumn="0" w:lastColumn="0" w:noHBand="0" w:noVBand="0"/>
      </w:tblPr>
      <w:tblGrid>
        <w:gridCol w:w="2268"/>
        <w:gridCol w:w="1276"/>
        <w:gridCol w:w="2409"/>
      </w:tblGrid>
      <w:tr>
        <w:trPr>
          <w:cantSplit/>
        </w:trPr>
        <w:tc>
          <w:tcPr>
            <w:tcW w:w="5953"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 per fixture</w:t>
            </w:r>
          </w:p>
        </w:tc>
      </w:tr>
      <w:tr>
        <w:tblPrEx>
          <w:tblCellMar>
            <w:left w:w="28" w:type="dxa"/>
            <w:right w:w="28" w:type="dxa"/>
          </w:tblCellMar>
        </w:tblPrEx>
        <w:tc>
          <w:tcPr>
            <w:tcW w:w="2268"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No. of fixtures</w:t>
            </w:r>
          </w:p>
        </w:tc>
        <w:tc>
          <w:tcPr>
            <w:tcW w:w="1276" w:type="dxa"/>
            <w:tcBorders>
              <w:top w:val="single" w:sz="4" w:space="0" w:color="auto"/>
              <w:bottom w:val="single" w:sz="4" w:space="0" w:color="auto"/>
            </w:tcBorders>
          </w:tcPr>
          <w:p>
            <w:pPr>
              <w:pStyle w:val="yTable"/>
              <w:keepNext/>
              <w:keepLines/>
              <w:tabs>
                <w:tab w:val="right" w:pos="1452"/>
              </w:tabs>
              <w:spacing w:before="120"/>
              <w:jc w:val="center"/>
              <w:rPr>
                <w:b/>
                <w:spacing w:val="-1"/>
              </w:rPr>
            </w:pPr>
          </w:p>
        </w:tc>
        <w:tc>
          <w:tcPr>
            <w:tcW w:w="2409"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2005/2006</w:t>
            </w:r>
          </w:p>
        </w:tc>
      </w:tr>
      <w:tr>
        <w:tblPrEx>
          <w:tblCellMar>
            <w:left w:w="28" w:type="dxa"/>
            <w:right w:w="28" w:type="dxa"/>
          </w:tblCellMar>
        </w:tblPrEx>
        <w:tc>
          <w:tcPr>
            <w:tcW w:w="2268" w:type="dxa"/>
          </w:tcPr>
          <w:p>
            <w:pPr>
              <w:pStyle w:val="yTable"/>
              <w:spacing w:before="20"/>
              <w:jc w:val="center"/>
              <w:rPr>
                <w:b/>
              </w:rPr>
            </w:pPr>
          </w:p>
        </w:tc>
        <w:tc>
          <w:tcPr>
            <w:tcW w:w="1276" w:type="dxa"/>
          </w:tcPr>
          <w:p>
            <w:pPr>
              <w:pStyle w:val="yTable"/>
              <w:spacing w:before="20"/>
              <w:jc w:val="center"/>
              <w:rPr>
                <w:b/>
              </w:rPr>
            </w:pPr>
          </w:p>
        </w:tc>
        <w:tc>
          <w:tcPr>
            <w:tcW w:w="2409" w:type="dxa"/>
          </w:tcPr>
          <w:p>
            <w:pPr>
              <w:pStyle w:val="yTable"/>
              <w:spacing w:before="20"/>
              <w:jc w:val="center"/>
              <w:rPr>
                <w:b/>
              </w:rPr>
            </w:pPr>
            <w:r>
              <w:rPr>
                <w:b/>
              </w:rPr>
              <w:t>$</w:t>
            </w:r>
          </w:p>
        </w:tc>
      </w:tr>
      <w:tr>
        <w:tblPrEx>
          <w:tblCellMar>
            <w:left w:w="28" w:type="dxa"/>
            <w:right w:w="28" w:type="dxa"/>
          </w:tblCellMar>
        </w:tblPrEx>
        <w:tc>
          <w:tcPr>
            <w:tcW w:w="2268" w:type="dxa"/>
          </w:tcPr>
          <w:p>
            <w:pPr>
              <w:pStyle w:val="yTable"/>
              <w:spacing w:before="20"/>
              <w:jc w:val="center"/>
            </w:pPr>
            <w:r>
              <w:t>1</w:t>
            </w:r>
          </w:p>
        </w:tc>
        <w:tc>
          <w:tcPr>
            <w:tcW w:w="1276" w:type="dxa"/>
          </w:tcPr>
          <w:p>
            <w:pPr>
              <w:pStyle w:val="yTable"/>
              <w:spacing w:before="20"/>
              <w:jc w:val="center"/>
            </w:pPr>
          </w:p>
        </w:tc>
        <w:tc>
          <w:tcPr>
            <w:tcW w:w="2409" w:type="dxa"/>
          </w:tcPr>
          <w:p>
            <w:pPr>
              <w:pStyle w:val="yTable"/>
              <w:spacing w:before="20"/>
              <w:jc w:val="center"/>
            </w:pPr>
            <w:r>
              <w:t>516.00</w:t>
            </w:r>
          </w:p>
        </w:tc>
      </w:tr>
      <w:tr>
        <w:tblPrEx>
          <w:tblCellMar>
            <w:left w:w="28" w:type="dxa"/>
            <w:right w:w="28" w:type="dxa"/>
          </w:tblCellMar>
        </w:tblPrEx>
        <w:tc>
          <w:tcPr>
            <w:tcW w:w="2268" w:type="dxa"/>
          </w:tcPr>
          <w:p>
            <w:pPr>
              <w:pStyle w:val="yTable"/>
              <w:spacing w:before="20"/>
              <w:jc w:val="center"/>
            </w:pPr>
            <w:r>
              <w:t>2</w:t>
            </w:r>
          </w:p>
        </w:tc>
        <w:tc>
          <w:tcPr>
            <w:tcW w:w="1276" w:type="dxa"/>
          </w:tcPr>
          <w:p>
            <w:pPr>
              <w:pStyle w:val="yTable"/>
              <w:spacing w:before="20"/>
              <w:jc w:val="center"/>
            </w:pPr>
          </w:p>
        </w:tc>
        <w:tc>
          <w:tcPr>
            <w:tcW w:w="2409" w:type="dxa"/>
          </w:tcPr>
          <w:p>
            <w:pPr>
              <w:pStyle w:val="yTable"/>
              <w:spacing w:before="20"/>
              <w:jc w:val="center"/>
            </w:pPr>
            <w:r>
              <w:t>220.80</w:t>
            </w:r>
          </w:p>
        </w:tc>
      </w:tr>
      <w:tr>
        <w:tblPrEx>
          <w:tblCellMar>
            <w:left w:w="28" w:type="dxa"/>
            <w:right w:w="28" w:type="dxa"/>
          </w:tblCellMar>
        </w:tblPrEx>
        <w:tc>
          <w:tcPr>
            <w:tcW w:w="2268" w:type="dxa"/>
          </w:tcPr>
          <w:p>
            <w:pPr>
              <w:pStyle w:val="yTable"/>
              <w:spacing w:before="20"/>
              <w:jc w:val="center"/>
            </w:pPr>
            <w:r>
              <w:t>3</w:t>
            </w:r>
          </w:p>
        </w:tc>
        <w:tc>
          <w:tcPr>
            <w:tcW w:w="1276" w:type="dxa"/>
          </w:tcPr>
          <w:p>
            <w:pPr>
              <w:pStyle w:val="yTable"/>
              <w:spacing w:before="20"/>
              <w:jc w:val="center"/>
            </w:pPr>
          </w:p>
        </w:tc>
        <w:tc>
          <w:tcPr>
            <w:tcW w:w="2409" w:type="dxa"/>
          </w:tcPr>
          <w:p>
            <w:pPr>
              <w:pStyle w:val="yTable"/>
              <w:spacing w:before="20"/>
              <w:jc w:val="center"/>
            </w:pPr>
            <w:r>
              <w:t>294.90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1276" w:type="dxa"/>
            <w:tcBorders>
              <w:bottom w:val="single" w:sz="4" w:space="0" w:color="auto"/>
            </w:tcBorders>
          </w:tcPr>
          <w:p>
            <w:pPr>
              <w:pStyle w:val="yTable"/>
              <w:spacing w:before="20"/>
              <w:jc w:val="center"/>
            </w:pPr>
          </w:p>
        </w:tc>
        <w:tc>
          <w:tcPr>
            <w:tcW w:w="2409" w:type="dxa"/>
            <w:tcBorders>
              <w:bottom w:val="single" w:sz="4" w:space="0" w:color="auto"/>
            </w:tcBorders>
          </w:tcPr>
          <w:p>
            <w:pPr>
              <w:pStyle w:val="yTable"/>
              <w:spacing w:before="20"/>
              <w:jc w:val="center"/>
            </w:pPr>
            <w:r>
              <w:t>320.70</w:t>
            </w:r>
          </w:p>
        </w:tc>
      </w:tr>
    </w:tbl>
    <w:p>
      <w:pPr>
        <w:pStyle w:val="yHeading5"/>
        <w:outlineLvl w:val="9"/>
        <w:rPr>
          <w:snapToGrid w:val="0"/>
        </w:rPr>
      </w:pPr>
      <w:bookmarkStart w:id="298" w:name="_Toc118860163"/>
      <w:r>
        <w:rPr>
          <w:snapToGrid w:val="0"/>
        </w:rPr>
        <w:t>38.</w:t>
      </w:r>
      <w:r>
        <w:rPr>
          <w:snapToGrid w:val="0"/>
        </w:rPr>
        <w:tab/>
        <w:t>Formula for quantity charge</w:t>
      </w:r>
      <w:bookmarkEnd w:id="298"/>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Q</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tabs>
          <w:tab w:val="left" w:pos="1418"/>
        </w:tabs>
        <w:ind w:left="1418" w:hanging="1418"/>
      </w:pPr>
      <w:r>
        <w:rPr>
          <w:b/>
        </w:rPr>
        <w:tab/>
      </w:r>
      <w:r>
        <w:rPr>
          <w:b/>
        </w:rPr>
        <w:tab/>
        <w:t>F</w:t>
      </w:r>
      <w:r>
        <w:t xml:space="preserve"> =</w:t>
      </w:r>
      <w:r>
        <w:tab/>
        <w:t>the volume of water delivered to the property in the 2005/2006 year;</w:t>
      </w:r>
    </w:p>
    <w:p>
      <w:pPr>
        <w:pStyle w:val="ySubsection"/>
        <w:tabs>
          <w:tab w:val="left" w:pos="1418"/>
        </w:tabs>
        <w:ind w:left="1418" w:hanging="1418"/>
      </w:pPr>
      <w:r>
        <w:rPr>
          <w:b/>
        </w:rPr>
        <w:tab/>
      </w:r>
      <w:r>
        <w:rPr>
          <w:b/>
        </w:rPr>
        <w:tab/>
        <w:t>G</w:t>
      </w:r>
      <w:r>
        <w:t xml:space="preserve"> =</w:t>
      </w:r>
      <w:r>
        <w:tab/>
        <w:t>the discharge factor set for the property for the 2005/2006 year;</w:t>
      </w:r>
    </w:p>
    <w:p>
      <w:pPr>
        <w:pStyle w:val="ySubsection"/>
        <w:tabs>
          <w:tab w:val="left" w:pos="1418"/>
        </w:tabs>
        <w:ind w:left="1418" w:hanging="1418"/>
      </w:pPr>
      <w:r>
        <w:rPr>
          <w:b/>
        </w:rPr>
        <w:tab/>
      </w:r>
      <w:r>
        <w:rPr>
          <w:b/>
        </w:rPr>
        <w:tab/>
        <w:t>H</w:t>
      </w:r>
      <w:r>
        <w:t xml:space="preserve"> =</w:t>
      </w:r>
      <w:r>
        <w:tab/>
        <w:t>the discharge allowance for the 2005/2006 year calculated in accordance with item 39; and</w:t>
      </w:r>
    </w:p>
    <w:p>
      <w:pPr>
        <w:pStyle w:val="ySubsection"/>
        <w:tabs>
          <w:tab w:val="left" w:pos="1418"/>
        </w:tabs>
        <w:ind w:left="1418" w:hanging="1418"/>
      </w:pPr>
      <w:r>
        <w:rPr>
          <w:b/>
        </w:rPr>
        <w:tab/>
      </w:r>
      <w:r>
        <w:rPr>
          <w:b/>
        </w:rPr>
        <w:tab/>
        <w:t>I</w:t>
      </w:r>
      <w:r>
        <w:t xml:space="preserve"> =</w:t>
      </w:r>
      <w:r>
        <w:tab/>
        <w:t>1.931,</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outlineLvl w:val="9"/>
        <w:rPr>
          <w:snapToGrid w:val="0"/>
        </w:rPr>
      </w:pPr>
      <w:bookmarkStart w:id="299" w:name="_Toc118860164"/>
      <w:r>
        <w:rPr>
          <w:snapToGrid w:val="0"/>
        </w:rPr>
        <w:t>39.</w:t>
      </w:r>
      <w:r>
        <w:rPr>
          <w:snapToGrid w:val="0"/>
        </w:rPr>
        <w:tab/>
        <w:t>Discharge allowance</w:t>
      </w:r>
      <w:bookmarkEnd w:id="299"/>
    </w:p>
    <w:p>
      <w:pPr>
        <w:pStyle w:val="ySubsection"/>
        <w:rPr>
          <w:snapToGrid w:val="0"/>
        </w:rPr>
      </w:pPr>
      <w:r>
        <w:rPr>
          <w:snapToGrid w:val="0"/>
        </w:rPr>
        <w:tab/>
      </w:r>
      <w:r>
        <w:rPr>
          <w:snapToGrid w:val="0"/>
        </w:rPr>
        <w:tab/>
        <w:t>For the purposes of item 38, the discharge allowance is —</w:t>
      </w:r>
    </w:p>
    <w:p>
      <w:pPr>
        <w:pStyle w:val="yIndenta"/>
        <w:rPr>
          <w:snapToGrid w:val="0"/>
        </w:rPr>
      </w:pPr>
      <w:r>
        <w:rPr>
          <w:snapToGrid w:val="0"/>
        </w:rPr>
        <w:tab/>
        <w:t>(a)</w:t>
      </w:r>
      <w:r>
        <w:rPr>
          <w:snapToGrid w:val="0"/>
        </w:rPr>
        <w:tab/>
        <w:t>for land to which item 36 applies that is not mentioned in paragraph (d), an amount of water in kilolitres calculated in accordance with the following formula —</w:t>
      </w:r>
    </w:p>
    <w:p>
      <w:pPr>
        <w:pStyle w:val="yIndenta"/>
      </w:pPr>
      <w:r>
        <w:tab/>
      </w:r>
      <w:r>
        <w:tab/>
        <w:t xml:space="preserve">If </w:t>
      </w:r>
      <w:r>
        <w:rPr>
          <w:b/>
        </w:rPr>
        <w:t>X</w:t>
      </w:r>
      <w:r>
        <w:t xml:space="preserve"> </w:t>
      </w:r>
      <w:r>
        <w:sym w:font="Symbol" w:char="F0A3"/>
      </w:r>
      <w:r>
        <w:t xml:space="preserve"> </w:t>
      </w:r>
      <w:r>
        <w:rPr>
          <w:b/>
        </w:rPr>
        <w:t>C</w:t>
      </w:r>
      <w:r>
        <w:t>, then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then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where —</w:t>
      </w:r>
    </w:p>
    <w:p>
      <w:pPr>
        <w:pStyle w:val="yIndenta"/>
        <w:tabs>
          <w:tab w:val="left" w:pos="2127"/>
        </w:tabs>
        <w:ind w:left="2127" w:hanging="2127"/>
        <w:rPr>
          <w:snapToGrid w:val="0"/>
        </w:rPr>
      </w:pPr>
      <w:r>
        <w:rPr>
          <w:b/>
        </w:rPr>
        <w:tab/>
      </w:r>
      <w:r>
        <w:rPr>
          <w:b/>
        </w:rPr>
        <w:tab/>
        <w:t>X</w:t>
      </w:r>
      <w:r>
        <w:t xml:space="preserve"> =</w:t>
      </w:r>
      <w:r>
        <w:tab/>
        <w:t xml:space="preserve">the annual charge for the 2005/2006 year calculated in </w:t>
      </w:r>
      <w:r>
        <w:rPr>
          <w:snapToGrid w:val="0"/>
        </w:rPr>
        <w:t>accordance with the formula in item 37;</w:t>
      </w:r>
    </w:p>
    <w:p>
      <w:pPr>
        <w:pStyle w:val="yIndenta"/>
        <w:tabs>
          <w:tab w:val="left" w:pos="2127"/>
        </w:tabs>
        <w:ind w:left="2127" w:hanging="2127"/>
      </w:pPr>
      <w:r>
        <w:rPr>
          <w:b/>
        </w:rPr>
        <w:tab/>
      </w:r>
      <w:r>
        <w:rPr>
          <w:b/>
        </w:rPr>
        <w:tab/>
        <w:t>L</w:t>
      </w:r>
      <w:r>
        <w:t xml:space="preserve"> =</w:t>
      </w:r>
      <w:r>
        <w:tab/>
        <w:t>200;</w:t>
      </w:r>
    </w:p>
    <w:p>
      <w:pPr>
        <w:pStyle w:val="yIndenta"/>
        <w:tabs>
          <w:tab w:val="left" w:pos="2127"/>
        </w:tabs>
        <w:ind w:left="2127" w:hanging="2127"/>
        <w:rPr>
          <w:b/>
        </w:rPr>
      </w:pPr>
      <w:r>
        <w:rPr>
          <w:b/>
        </w:rPr>
        <w:tab/>
      </w:r>
      <w:r>
        <w:rPr>
          <w:b/>
        </w:rPr>
        <w:tab/>
        <w:t>C</w:t>
      </w:r>
      <w:r>
        <w:t xml:space="preserve"> =</w:t>
      </w:r>
      <w:r>
        <w:tab/>
        <w:t>the charge payable for the relevant number of major fixtures for the 2005/2006 year as set out in the Table to item 37; and</w:t>
      </w:r>
    </w:p>
    <w:p>
      <w:pPr>
        <w:pStyle w:val="yIndenta"/>
        <w:tabs>
          <w:tab w:val="left" w:pos="2127"/>
        </w:tabs>
        <w:ind w:left="2127" w:hanging="2127"/>
      </w:pPr>
      <w:r>
        <w:rPr>
          <w:b/>
        </w:rPr>
        <w:tab/>
      </w:r>
      <w:r>
        <w:rPr>
          <w:b/>
        </w:rPr>
        <w:tab/>
        <w:t>K</w:t>
      </w:r>
      <w:r>
        <w:t xml:space="preserve"> =</w:t>
      </w:r>
      <w:r>
        <w:tab/>
        <w:t>1.931;</w:t>
      </w:r>
    </w:p>
    <w:p>
      <w:pPr>
        <w:pStyle w:val="yIndenta"/>
        <w:rPr>
          <w:snapToGrid w:val="0"/>
        </w:rPr>
      </w:pPr>
      <w:r>
        <w:rPr>
          <w:snapToGrid w:val="0"/>
        </w:rPr>
        <w:tab/>
        <w:t>(b)</w:t>
      </w:r>
      <w:r>
        <w:rPr>
          <w:snapToGrid w:val="0"/>
        </w:rPr>
        <w:tab/>
        <w:t>for a caravan park referred to in item 33,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where —</w:t>
      </w:r>
    </w:p>
    <w:p>
      <w:pPr>
        <w:pStyle w:val="yIndenta"/>
        <w:tabs>
          <w:tab w:val="left" w:pos="2127"/>
        </w:tabs>
        <w:ind w:left="2127" w:hanging="2127"/>
      </w:pPr>
      <w:r>
        <w:rPr>
          <w:b/>
        </w:rPr>
        <w:tab/>
      </w:r>
      <w:r>
        <w:rPr>
          <w:b/>
        </w:rPr>
        <w:tab/>
        <w:t>L</w:t>
      </w:r>
      <w:r>
        <w:t xml:space="preserve"> =</w:t>
      </w:r>
      <w:r>
        <w:tab/>
        <w:t>200; and</w:t>
      </w:r>
    </w:p>
    <w:p>
      <w:pPr>
        <w:pStyle w:val="yIndenta"/>
        <w:tabs>
          <w:tab w:val="left" w:pos="2127"/>
        </w:tabs>
        <w:ind w:left="2127" w:hanging="2127"/>
      </w:pPr>
      <w:r>
        <w:rPr>
          <w:b/>
        </w:rPr>
        <w:tab/>
      </w:r>
      <w:r>
        <w:rPr>
          <w:b/>
        </w:rPr>
        <w:tab/>
        <w:t>M</w:t>
      </w:r>
      <w:r>
        <w:t xml:space="preserve"> =</w:t>
      </w:r>
      <w:r>
        <w:tab/>
        <w:t>75 kL of water for each long term residential caravan bay;</w:t>
      </w:r>
    </w:p>
    <w:p>
      <w:pPr>
        <w:pStyle w:val="yIndenta"/>
        <w:rPr>
          <w:snapToGrid w:val="0"/>
        </w:rPr>
      </w:pPr>
      <w:r>
        <w:rPr>
          <w:snapToGrid w:val="0"/>
        </w:rPr>
        <w:tab/>
        <w:t>(c)</w:t>
      </w:r>
      <w:r>
        <w:rPr>
          <w:snapToGrid w:val="0"/>
        </w:rPr>
        <w:tab/>
        <w:t>for a nursing home referred to in item 34,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[Division 8 inserted in Gazette 1 Jul 2005 p. 3069-71.]</w:t>
      </w:r>
    </w:p>
    <w:p>
      <w:pPr>
        <w:pStyle w:val="yScheduleHeading"/>
      </w:pPr>
      <w:bookmarkStart w:id="300" w:name="_Toc118860165"/>
      <w:bookmarkEnd w:id="252"/>
      <w:r>
        <w:rPr>
          <w:rStyle w:val="CharSchNo"/>
        </w:rPr>
        <w:t>Schedule 4</w:t>
      </w:r>
      <w:r>
        <w:t xml:space="preserve"> — </w:t>
      </w:r>
      <w:r>
        <w:rPr>
          <w:rStyle w:val="CharSchText"/>
        </w:rPr>
        <w:t>Charges for drainage for 2005/06</w:t>
      </w:r>
      <w:bookmarkEnd w:id="300"/>
    </w:p>
    <w:p>
      <w:pPr>
        <w:pStyle w:val="yShoulderClause"/>
      </w:pPr>
      <w:r>
        <w:t>[bl. 27]</w:t>
      </w:r>
    </w:p>
    <w:p>
      <w:pPr>
        <w:pStyle w:val="yFootnoteheading"/>
      </w:pPr>
      <w:r>
        <w:tab/>
        <w:t>[Heading inserted in Gazette 1 Jul 2005 p. 3072.]</w:t>
      </w:r>
    </w:p>
    <w:p>
      <w:pPr>
        <w:pStyle w:val="yHeading3"/>
        <w:outlineLvl w:val="9"/>
      </w:pPr>
      <w:bookmarkStart w:id="301" w:name="_Toc118860166"/>
      <w:r>
        <w:t>Division 1 — Fixed charges</w:t>
      </w:r>
      <w:bookmarkEnd w:id="301"/>
    </w:p>
    <w:p>
      <w:pPr>
        <w:pStyle w:val="yHeading5"/>
        <w:outlineLvl w:val="9"/>
      </w:pPr>
      <w:bookmarkStart w:id="302" w:name="_Toc118860167"/>
      <w:r>
        <w:t>1.</w:t>
      </w:r>
      <w:r>
        <w:tab/>
        <w:t>Strata</w:t>
      </w:r>
      <w:r>
        <w:noBreakHyphen/>
        <w:t>titled caravan bay</w:t>
      </w:r>
      <w:bookmarkEnd w:id="302"/>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r>
            <w:r>
              <w:rPr>
                <w:spacing w:val="-1"/>
              </w:rPr>
              <w:br/>
              <w:t>$16.00</w:t>
            </w:r>
          </w:p>
        </w:tc>
      </w:tr>
    </w:tbl>
    <w:p>
      <w:pPr>
        <w:pStyle w:val="yHeading5"/>
        <w:outlineLvl w:val="9"/>
      </w:pPr>
      <w:bookmarkStart w:id="303" w:name="_Toc118860168"/>
      <w:r>
        <w:t>2.</w:t>
      </w:r>
      <w:r>
        <w:tab/>
        <w:t>Strata</w:t>
      </w:r>
      <w:r>
        <w:noBreakHyphen/>
        <w:t>titled storage unit and strata</w:t>
      </w:r>
      <w:r>
        <w:noBreakHyphen/>
        <w:t>titled parking bay</w:t>
      </w:r>
      <w:bookmarkEnd w:id="303"/>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$6.55</w:t>
            </w:r>
          </w:p>
        </w:tc>
      </w:tr>
    </w:tbl>
    <w:p>
      <w:pPr>
        <w:pStyle w:val="yFootnotesection"/>
      </w:pPr>
      <w:r>
        <w:t>[Division 1 inserted in Gazette 1 Jul 2005 p. 3072.]</w:t>
      </w:r>
    </w:p>
    <w:p>
      <w:pPr>
        <w:pStyle w:val="yHeading3"/>
        <w:outlineLvl w:val="9"/>
      </w:pPr>
      <w:bookmarkStart w:id="304" w:name="_Toc118860169"/>
      <w:r>
        <w:t>Division 2 — Charges by way of a rate</w:t>
      </w:r>
      <w:bookmarkEnd w:id="304"/>
    </w:p>
    <w:p>
      <w:pPr>
        <w:pStyle w:val="yHeading5"/>
        <w:outlineLvl w:val="9"/>
      </w:pPr>
      <w:bookmarkStart w:id="305" w:name="_Toc118860170"/>
      <w:r>
        <w:t>3.</w:t>
      </w:r>
      <w:r>
        <w:tab/>
        <w:t>Land in a drainage area as referred to in by</w:t>
      </w:r>
      <w:r>
        <w:noBreakHyphen/>
        <w:t>law 27 classified as Residential or Semi</w:t>
      </w:r>
      <w:r>
        <w:noBreakHyphen/>
        <w:t>rural/residential</w:t>
      </w:r>
      <w:bookmarkEnd w:id="305"/>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 xml:space="preserve">In respect </w:t>
            </w:r>
            <w:r>
              <w:t>of</w:t>
            </w:r>
            <w:r>
              <w:rPr>
                <w:spacing w:val="-1"/>
              </w:rPr>
              <w:t xml:space="preserve"> all </w:t>
            </w:r>
            <w:r>
              <w:rPr>
                <w:spacing w:val="-6"/>
              </w:rPr>
              <w:t>land</w:t>
            </w:r>
            <w:r>
              <w:rPr>
                <w:spacing w:val="-1"/>
              </w:rPr>
              <w:t xml:space="preserve"> in a drainage area as referred to in by</w:t>
            </w:r>
            <w:r>
              <w:rPr>
                <w:spacing w:val="-1"/>
              </w:rPr>
              <w:noBreakHyphen/>
              <w:t>law 27 that is classified as Residential or Semi</w:t>
            </w:r>
            <w:r>
              <w:rPr>
                <w:spacing w:val="-1"/>
              </w:rPr>
              <w:noBreakHyphen/>
              <w:t>rural/residential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t>0.556 cents/$ of GRV</w:t>
            </w:r>
          </w:p>
        </w:tc>
      </w:tr>
      <w:tr>
        <w:tc>
          <w:tcPr>
            <w:tcW w:w="4111" w:type="dxa"/>
          </w:tcPr>
          <w:p>
            <w:pPr>
              <w:pStyle w:val="yTable"/>
              <w:spacing w:before="0"/>
              <w:ind w:left="38" w:right="-142"/>
              <w:rPr>
                <w:spacing w:val="-1"/>
              </w:rPr>
            </w:pPr>
            <w:r>
              <w:rPr>
                <w:spacing w:val="-1"/>
              </w:rPr>
              <w:t xml:space="preserve">subject to a </w:t>
            </w:r>
            <w:r>
              <w:rPr>
                <w:spacing w:val="-6"/>
              </w:rPr>
              <w:t>minimum</w:t>
            </w:r>
            <w:r>
              <w:rPr>
                <w:spacing w:val="-1"/>
              </w:rPr>
              <w:t xml:space="preserve">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$53.30</w:t>
            </w:r>
          </w:p>
        </w:tc>
      </w:tr>
    </w:tbl>
    <w:p>
      <w:pPr>
        <w:pStyle w:val="yHeading5"/>
        <w:outlineLvl w:val="9"/>
      </w:pPr>
      <w:bookmarkStart w:id="306" w:name="_Toc118860171"/>
      <w:r>
        <w:t>4.</w:t>
      </w:r>
      <w:r>
        <w:tab/>
        <w:t>Land in a drainage area classified as Vacant Land</w:t>
      </w:r>
      <w:bookmarkEnd w:id="306"/>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 respect of all land in a drainage area classified as Vacant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0.574 cents/$ of GRV</w:t>
            </w:r>
          </w:p>
        </w:tc>
      </w:tr>
      <w:tr>
        <w:tc>
          <w:tcPr>
            <w:tcW w:w="4111" w:type="dxa"/>
          </w:tcPr>
          <w:p>
            <w:pPr>
              <w:pStyle w:val="yTable"/>
              <w:spacing w:before="0"/>
              <w:ind w:left="38"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$53.30</w:t>
            </w:r>
          </w:p>
        </w:tc>
      </w:tr>
    </w:tbl>
    <w:p>
      <w:pPr>
        <w:pStyle w:val="yHeading5"/>
        <w:outlineLvl w:val="9"/>
      </w:pPr>
      <w:bookmarkStart w:id="307" w:name="_Toc118860172"/>
      <w:r>
        <w:t>5.</w:t>
      </w:r>
      <w:r>
        <w:tab/>
        <w:t>Land in a drainage area as referred to in by</w:t>
      </w:r>
      <w:r>
        <w:noBreakHyphen/>
        <w:t>law 27 other than land to which item 1, 2, 3 or 4 applies</w:t>
      </w:r>
      <w:bookmarkEnd w:id="307"/>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 respect of all land in a drainage area as referred to in by</w:t>
            </w:r>
            <w:r>
              <w:rPr>
                <w:spacing w:val="-1"/>
              </w:rPr>
              <w:noBreakHyphen/>
              <w:t>law 27 other than land to which item 1, 2, 3 or 4 applies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t>0.644 cents/$ of GRV</w:t>
            </w:r>
          </w:p>
        </w:tc>
      </w:tr>
      <w:tr>
        <w:tc>
          <w:tcPr>
            <w:tcW w:w="4111" w:type="dxa"/>
          </w:tcPr>
          <w:p>
            <w:pPr>
              <w:pStyle w:val="yTable"/>
              <w:spacing w:before="0"/>
              <w:ind w:left="38"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$53.30</w:t>
            </w:r>
          </w:p>
        </w:tc>
      </w:tr>
    </w:tbl>
    <w:p>
      <w:pPr>
        <w:pStyle w:val="yFootnotesection"/>
      </w:pPr>
      <w:r>
        <w:t>[Division 2 inserted in Gazette 1 Jul 2005 p. 3072-3.]</w:t>
      </w:r>
    </w:p>
    <w:p>
      <w:pPr>
        <w:pStyle w:val="yScheduleHeading"/>
      </w:pPr>
      <w:bookmarkStart w:id="308" w:name="_Toc118860173"/>
      <w:r>
        <w:rPr>
          <w:rStyle w:val="CharSchNo"/>
        </w:rPr>
        <w:t>Schedule 5</w:t>
      </w:r>
      <w:r>
        <w:t xml:space="preserve"> — </w:t>
      </w:r>
      <w:r>
        <w:rPr>
          <w:rStyle w:val="CharSchText"/>
        </w:rPr>
        <w:t>Charges for irrigation</w:t>
      </w:r>
      <w:bookmarkEnd w:id="308"/>
    </w:p>
    <w:p>
      <w:pPr>
        <w:pStyle w:val="yShoulderClause"/>
      </w:pPr>
      <w:r>
        <w:t>[bl. 31]</w:t>
      </w:r>
    </w:p>
    <w:p>
      <w:pPr>
        <w:pStyle w:val="yFootnoteheading"/>
      </w:pPr>
      <w:r>
        <w:tab/>
        <w:t>[Heading inserted in Gazette 1 Jul 2005 p. 3073.]</w:t>
      </w:r>
    </w:p>
    <w:p>
      <w:pPr>
        <w:pStyle w:val="yHeading5"/>
        <w:outlineLvl w:val="9"/>
      </w:pPr>
      <w:bookmarkStart w:id="309" w:name="_Toc118860174"/>
      <w:r>
        <w:t>1.</w:t>
      </w:r>
      <w:r>
        <w:tab/>
        <w:t>Ord Irrigation District</w:t>
      </w:r>
      <w:bookmarkEnd w:id="309"/>
    </w:p>
    <w:tbl>
      <w:tblPr>
        <w:tblW w:w="0" w:type="auto"/>
        <w:tblInd w:w="851" w:type="dxa"/>
        <w:tblLayout w:type="fixed"/>
        <w:tblCellMar>
          <w:left w:w="142" w:type="dxa"/>
          <w:right w:w="142" w:type="dxa"/>
        </w:tblCellMar>
        <w:tblLook w:val="0000" w:firstRow="0" w:lastRow="0" w:firstColumn="0" w:lastColumn="0" w:noHBand="0" w:noVBand="0"/>
      </w:tblPr>
      <w:tblGrid>
        <w:gridCol w:w="4394"/>
        <w:gridCol w:w="1956"/>
      </w:tblGrid>
      <w:tr>
        <w:trPr>
          <w:cantSplit/>
        </w:trPr>
        <w:tc>
          <w:tcPr>
            <w:tcW w:w="6350" w:type="dxa"/>
            <w:gridSpan w:val="2"/>
          </w:tcPr>
          <w:p>
            <w:pPr>
              <w:pStyle w:val="yTable"/>
              <w:ind w:right="-142"/>
              <w:rPr>
                <w:spacing w:val="-1"/>
              </w:rPr>
            </w:pPr>
            <w:r>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w:t>
            </w:r>
            <w:r>
              <w:t>, the land is irrigated by pumping from works, an amount per hectare of land so irrigated of —</w:t>
            </w:r>
          </w:p>
        </w:tc>
      </w:tr>
      <w:tr>
        <w:tc>
          <w:tcPr>
            <w:tcW w:w="4394" w:type="dxa"/>
          </w:tcPr>
          <w:p>
            <w:pPr>
              <w:pStyle w:val="yIndenta"/>
              <w:tabs>
                <w:tab w:val="clear" w:pos="1332"/>
                <w:tab w:val="clear" w:pos="1616"/>
                <w:tab w:val="right" w:pos="709"/>
                <w:tab w:val="left" w:pos="992"/>
              </w:tabs>
              <w:ind w:left="992" w:hanging="992"/>
            </w:pPr>
            <w:r>
              <w:tab/>
              <w:t>(a)</w:t>
            </w:r>
            <w:r>
              <w:tab/>
              <w:t>where the supply is assured ...........</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$109.00</w:t>
            </w:r>
          </w:p>
        </w:tc>
      </w:tr>
      <w:tr>
        <w:tc>
          <w:tcPr>
            <w:tcW w:w="4394" w:type="dxa"/>
          </w:tcPr>
          <w:p>
            <w:pPr>
              <w:pStyle w:val="yIndenta"/>
              <w:tabs>
                <w:tab w:val="clear" w:pos="1332"/>
                <w:tab w:val="clear" w:pos="1616"/>
                <w:tab w:val="right" w:pos="709"/>
                <w:tab w:val="left" w:pos="992"/>
              </w:tabs>
              <w:ind w:left="992" w:hanging="992"/>
            </w:pPr>
            <w:r>
              <w:tab/>
              <w:t>(b)</w:t>
            </w:r>
            <w:r>
              <w:tab/>
            </w:r>
            <w:r>
              <w:rPr>
                <w:spacing w:val="-4"/>
              </w:rPr>
              <w:t>where the supply is not assured</w:t>
            </w:r>
            <w:r>
              <w:t xml:space="preserve"> .......</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$82.30</w:t>
            </w:r>
          </w:p>
        </w:tc>
      </w:tr>
    </w:tbl>
    <w:p>
      <w:pPr>
        <w:pStyle w:val="yFootnotesection"/>
        <w:rPr>
          <w:rStyle w:val="CharSchNo"/>
        </w:rPr>
      </w:pPr>
      <w:r>
        <w:rPr>
          <w:rStyle w:val="CharSchNo"/>
        </w:rPr>
        <w:tab/>
        <w:t>[Schedule 5 inserted in Gazette 1 Jul 2005 p. 3073.]</w:t>
      </w:r>
    </w:p>
    <w:p>
      <w:pPr>
        <w:pStyle w:val="yScheduleHeading"/>
      </w:pPr>
      <w:bookmarkStart w:id="310" w:name="_Toc118860175"/>
      <w:r>
        <w:rPr>
          <w:rStyle w:val="CharSchNo"/>
        </w:rPr>
        <w:t>Schedule 6</w:t>
      </w:r>
      <w:r>
        <w:t xml:space="preserve"> — </w:t>
      </w:r>
      <w:r>
        <w:rPr>
          <w:rStyle w:val="CharSchText"/>
        </w:rPr>
        <w:t>Formula for calculating AGRV</w:t>
      </w:r>
      <w:bookmarkEnd w:id="310"/>
    </w:p>
    <w:p>
      <w:pPr>
        <w:pStyle w:val="yShoulderClause"/>
      </w:pPr>
      <w:r>
        <w:t>[bll. 14(2) and 24(2)]</w:t>
      </w:r>
    </w:p>
    <w:p>
      <w:pPr>
        <w:pStyle w:val="yHeading5"/>
        <w:outlineLvl w:val="9"/>
      </w:pPr>
      <w:bookmarkStart w:id="311" w:name="_Toc17278766"/>
      <w:bookmarkStart w:id="312" w:name="_Toc118860176"/>
      <w:r>
        <w:t>1.</w:t>
      </w:r>
      <w:r>
        <w:tab/>
        <w:t>Interpretation</w:t>
      </w:r>
      <w:bookmarkEnd w:id="311"/>
      <w:bookmarkEnd w:id="312"/>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outlineLvl w:val="9"/>
      </w:pPr>
      <w:bookmarkStart w:id="313" w:name="_Toc17278767"/>
      <w:bookmarkStart w:id="314" w:name="_Toc118860177"/>
      <w:r>
        <w:t>2.</w:t>
      </w:r>
      <w:r>
        <w:tab/>
        <w:t>Formula for calculating AGRV</w:t>
      </w:r>
      <w:bookmarkEnd w:id="313"/>
      <w:bookmarkEnd w:id="314"/>
    </w:p>
    <w:p>
      <w:pPr>
        <w:pStyle w:val="ySubsection"/>
      </w:pPr>
      <w:r>
        <w:tab/>
      </w:r>
      <w:r>
        <w:tab/>
        <w:t>If the relevant general valuation was conducted in the previous year, then —</w:t>
      </w:r>
    </w:p>
    <w:p>
      <w:pPr>
        <w:pStyle w:val="Equation"/>
        <w:jc w:val="center"/>
      </w:pPr>
      <w:r>
        <w:rPr>
          <w:position w:val="-10"/>
        </w:rPr>
        <w:object w:dxaOrig="1939" w:dyaOrig="320">
          <v:shape id="_x0000_i1027" type="#_x0000_t75" style="width:96.75pt;height:15.75pt" o:ole="">
            <v:imagedata r:id="rId29" o:title=""/>
          </v:shape>
          <o:OLEObject Type="Embed" ProgID="Equation.3" ShapeID="_x0000_i1027" DrawAspect="Content" ObjectID="_1644493855" r:id="rId30"/>
        </w:object>
      </w:r>
    </w:p>
    <w:p>
      <w:pPr>
        <w:pStyle w:val="ySubsection"/>
      </w:pPr>
      <w:r>
        <w:tab/>
      </w:r>
      <w:r>
        <w:tab/>
        <w:t>or if the relevant general valuation was conducted in any earlier year —</w:t>
      </w:r>
    </w:p>
    <w:p>
      <w:pPr>
        <w:pStyle w:val="Equation"/>
        <w:jc w:val="center"/>
      </w:pPr>
      <w:r>
        <w:rPr>
          <w:position w:val="-10"/>
        </w:rPr>
        <w:object w:dxaOrig="1920" w:dyaOrig="320">
          <v:shape id="_x0000_i1028" type="#_x0000_t75" style="width:96pt;height:15.75pt" o:ole="">
            <v:imagedata r:id="rId31" o:title=""/>
          </v:shape>
          <o:OLEObject Type="Embed" ProgID="Equation.3" ShapeID="_x0000_i1028" DrawAspect="Content" ObjectID="_1644493856" r:id="rId32"/>
        </w:object>
      </w:r>
    </w:p>
    <w:p>
      <w:pPr>
        <w:pStyle w:val="ySubsection"/>
      </w:pPr>
      <w:r>
        <w:tab/>
      </w:r>
      <w:r>
        <w:tab/>
        <w:t>where —</w:t>
      </w:r>
    </w:p>
    <w:p>
      <w:pPr>
        <w:pStyle w:val="yIndenta"/>
      </w:pPr>
      <w:r>
        <w:rPr>
          <w:b/>
        </w:rPr>
        <w:tab/>
        <w:t xml:space="preserve">A </w:t>
      </w:r>
      <w:r>
        <w:t>=</w:t>
      </w:r>
      <w:r>
        <w:tab/>
        <w:t>1.00; and</w:t>
      </w:r>
    </w:p>
    <w:p>
      <w:pPr>
        <w:pStyle w:val="yIndenta"/>
      </w:pPr>
      <w:r>
        <w:rPr>
          <w:b/>
        </w:rPr>
        <w:tab/>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315" w:name="_Toc118860178"/>
      <w:r>
        <w:rPr>
          <w:rStyle w:val="CharSchNo"/>
        </w:rPr>
        <w:t>Schedule 7</w:t>
      </w:r>
      <w:r>
        <w:t xml:space="preserve"> — </w:t>
      </w:r>
      <w:r>
        <w:rPr>
          <w:rStyle w:val="CharSchText"/>
        </w:rPr>
        <w:t>Discounts and additional charges</w:t>
      </w:r>
      <w:bookmarkEnd w:id="315"/>
    </w:p>
    <w:p>
      <w:pPr>
        <w:pStyle w:val="yShoulderClause"/>
      </w:pPr>
      <w:r>
        <w:t>[bl. 7, 8, 8A and 9]</w:t>
      </w:r>
    </w:p>
    <w:p>
      <w:pPr>
        <w:pStyle w:val="yHeading5"/>
        <w:outlineLvl w:val="9"/>
      </w:pPr>
      <w:bookmarkStart w:id="316" w:name="_Toc17278768"/>
      <w:bookmarkStart w:id="317" w:name="_Toc118860179"/>
      <w:r>
        <w:t>1.</w:t>
      </w:r>
      <w:r>
        <w:tab/>
        <w:t>Discount</w:t>
      </w:r>
      <w:bookmarkEnd w:id="316"/>
      <w:bookmarkEnd w:id="317"/>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7(4)(a)(i) ..................................................</w:t>
            </w:r>
          </w:p>
        </w:tc>
        <w:tc>
          <w:tcPr>
            <w:tcW w:w="1842" w:type="dxa"/>
          </w:tcPr>
          <w:p>
            <w:pPr>
              <w:pStyle w:val="yTable"/>
              <w:rPr>
                <w:spacing w:val="-1"/>
              </w:rPr>
            </w:pPr>
            <w:r>
              <w:rPr>
                <w:spacing w:val="-1"/>
              </w:rPr>
              <w:t>$1.50</w:t>
            </w:r>
          </w:p>
        </w:tc>
      </w:tr>
    </w:tbl>
    <w:p>
      <w:pPr>
        <w:pStyle w:val="yHeading5"/>
        <w:outlineLvl w:val="9"/>
      </w:pPr>
      <w:bookmarkStart w:id="318" w:name="_Toc17278769"/>
      <w:bookmarkStart w:id="319" w:name="_Toc118860180"/>
      <w:r>
        <w:t>2.</w:t>
      </w:r>
      <w:r>
        <w:tab/>
        <w:t>Additional charges</w:t>
      </w:r>
      <w:bookmarkEnd w:id="318"/>
      <w:bookmarkEnd w:id="319"/>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7(4)(b)(i) .................................................</w:t>
            </w:r>
          </w:p>
        </w:tc>
        <w:tc>
          <w:tcPr>
            <w:tcW w:w="1842" w:type="dxa"/>
          </w:tcPr>
          <w:p>
            <w:pPr>
              <w:pStyle w:val="yTable"/>
              <w:rPr>
                <w:spacing w:val="-1"/>
              </w:rPr>
            </w:pPr>
            <w:r>
              <w:rPr>
                <w:spacing w:val="-1"/>
              </w:rPr>
              <w:t>$3.00</w:t>
            </w:r>
          </w:p>
        </w:tc>
      </w:tr>
      <w:tr>
        <w:tc>
          <w:tcPr>
            <w:tcW w:w="4536" w:type="dxa"/>
          </w:tcPr>
          <w:p>
            <w:pPr>
              <w:pStyle w:val="yTable"/>
              <w:tabs>
                <w:tab w:val="left" w:leader="dot" w:pos="3827"/>
              </w:tabs>
              <w:ind w:right="-142"/>
              <w:rPr>
                <w:spacing w:val="-1"/>
              </w:rPr>
            </w:pPr>
            <w:r>
              <w:rPr>
                <w:spacing w:val="-1"/>
              </w:rPr>
              <w:t>By</w:t>
            </w:r>
            <w:r>
              <w:rPr>
                <w:spacing w:val="-1"/>
              </w:rPr>
              <w:noBreakHyphen/>
              <w:t>law 8(2)(a)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8(2)(b)(ii) ................................................</w:t>
            </w:r>
          </w:p>
        </w:tc>
        <w:tc>
          <w:tcPr>
            <w:tcW w:w="1842" w:type="dxa"/>
          </w:tcPr>
          <w:p>
            <w:pPr>
              <w:pStyle w:val="yTable"/>
              <w:rPr>
                <w:spacing w:val="-1"/>
              </w:rPr>
            </w:pPr>
            <w:r>
              <w:rPr>
                <w:spacing w:val="-1"/>
              </w:rPr>
              <w:t>$3.00</w:t>
            </w:r>
          </w:p>
        </w:tc>
      </w:tr>
    </w:tbl>
    <w:p>
      <w:pPr>
        <w:pStyle w:val="yHeading5"/>
        <w:outlineLvl w:val="9"/>
      </w:pPr>
      <w:bookmarkStart w:id="320" w:name="_Toc118860181"/>
      <w:r>
        <w:t>3.</w:t>
      </w:r>
      <w:r>
        <w:tab/>
        <w:t>Rates of interest</w:t>
      </w:r>
      <w:bookmarkEnd w:id="320"/>
    </w:p>
    <w:tbl>
      <w:tblPr>
        <w:tblW w:w="0" w:type="auto"/>
        <w:tblInd w:w="851" w:type="dxa"/>
        <w:tblLayout w:type="fixed"/>
        <w:tblCellMar>
          <w:left w:w="142" w:type="dxa"/>
          <w:right w:w="142" w:type="dxa"/>
        </w:tblCellMar>
        <w:tblLook w:val="0000" w:firstRow="0" w:lastRow="0" w:firstColumn="0" w:lastColumn="0" w:noHBand="0" w:noVBand="0"/>
      </w:tblPr>
      <w:tblGrid>
        <w:gridCol w:w="4253"/>
        <w:gridCol w:w="2126"/>
      </w:tblGrid>
      <w:tr>
        <w:tc>
          <w:tcPr>
            <w:tcW w:w="4253" w:type="dxa"/>
          </w:tcPr>
          <w:p>
            <w:pPr>
              <w:pStyle w:val="yTable"/>
            </w:pPr>
            <w:r>
              <w:t>By</w:t>
            </w:r>
            <w:r>
              <w:noBreakHyphen/>
              <w:t>law 7(4)(a)(ii) ..........................................</w:t>
            </w:r>
          </w:p>
        </w:tc>
        <w:tc>
          <w:tcPr>
            <w:tcW w:w="2126" w:type="dxa"/>
          </w:tcPr>
          <w:p>
            <w:pPr>
              <w:pStyle w:val="yTable"/>
            </w:pPr>
            <w:r>
              <w:t>4.30% per annum</w:t>
            </w:r>
          </w:p>
        </w:tc>
      </w:tr>
      <w:tr>
        <w:tc>
          <w:tcPr>
            <w:tcW w:w="4253" w:type="dxa"/>
          </w:tcPr>
          <w:p>
            <w:pPr>
              <w:pStyle w:val="yTable"/>
            </w:pPr>
            <w:r>
              <w:t>By</w:t>
            </w:r>
            <w:r>
              <w:noBreakHyphen/>
              <w:t>law 7(4)(b)(ii) ..........................................</w:t>
            </w:r>
          </w:p>
        </w:tc>
        <w:tc>
          <w:tcPr>
            <w:tcW w:w="2126" w:type="dxa"/>
          </w:tcPr>
          <w:p>
            <w:pPr>
              <w:pStyle w:val="yTable"/>
            </w:pPr>
            <w:r>
              <w:t>5.30% per annum</w:t>
            </w:r>
          </w:p>
        </w:tc>
      </w:tr>
      <w:tr>
        <w:tc>
          <w:tcPr>
            <w:tcW w:w="4253" w:type="dxa"/>
          </w:tcPr>
          <w:p>
            <w:pPr>
              <w:pStyle w:val="yTable"/>
            </w:pPr>
            <w:r>
              <w:t>By</w:t>
            </w:r>
            <w:r>
              <w:noBreakHyphen/>
              <w:t>law 8(2)(a) ...............................................</w:t>
            </w:r>
          </w:p>
        </w:tc>
        <w:tc>
          <w:tcPr>
            <w:tcW w:w="2126" w:type="dxa"/>
          </w:tcPr>
          <w:p>
            <w:pPr>
              <w:pStyle w:val="yTable"/>
            </w:pPr>
            <w:r>
              <w:t>5.30% per annum</w:t>
            </w:r>
          </w:p>
        </w:tc>
      </w:tr>
      <w:tr>
        <w:tc>
          <w:tcPr>
            <w:tcW w:w="4253" w:type="dxa"/>
          </w:tcPr>
          <w:p>
            <w:pPr>
              <w:pStyle w:val="yTable"/>
            </w:pPr>
            <w:r>
              <w:t>By</w:t>
            </w:r>
            <w:r>
              <w:noBreakHyphen/>
              <w:t>law 8(2)(b)(i) ...........................................</w:t>
            </w:r>
          </w:p>
        </w:tc>
        <w:tc>
          <w:tcPr>
            <w:tcW w:w="2126" w:type="dxa"/>
          </w:tcPr>
          <w:p>
            <w:pPr>
              <w:pStyle w:val="yTable"/>
            </w:pPr>
            <w:r>
              <w:t>5.30% per annum</w:t>
            </w:r>
          </w:p>
        </w:tc>
      </w:tr>
      <w:tr>
        <w:tc>
          <w:tcPr>
            <w:tcW w:w="4253" w:type="dxa"/>
          </w:tcPr>
          <w:p>
            <w:pPr>
              <w:pStyle w:val="yTable"/>
            </w:pPr>
            <w:r>
              <w:t>By</w:t>
            </w:r>
            <w:r>
              <w:noBreakHyphen/>
              <w:t>law 8(2)(b)(ii) ..........................................</w:t>
            </w:r>
          </w:p>
        </w:tc>
        <w:tc>
          <w:tcPr>
            <w:tcW w:w="2126" w:type="dxa"/>
          </w:tcPr>
          <w:p>
            <w:pPr>
              <w:pStyle w:val="yTable"/>
            </w:pPr>
            <w:r>
              <w:t>5.30% per annum</w:t>
            </w:r>
          </w:p>
        </w:tc>
      </w:tr>
    </w:tbl>
    <w:p>
      <w:pPr>
        <w:pStyle w:val="yHeading5"/>
        <w:outlineLvl w:val="9"/>
      </w:pPr>
      <w:bookmarkStart w:id="321" w:name="_Toc118860182"/>
      <w:r>
        <w:t>4.</w:t>
      </w:r>
      <w:r>
        <w:tab/>
        <w:t>Concession (by</w:t>
      </w:r>
      <w:r>
        <w:noBreakHyphen/>
        <w:t>law 8A(2))</w:t>
      </w:r>
      <w:bookmarkEnd w:id="321"/>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Charge for water supply ......................................</w:t>
            </w:r>
          </w:p>
        </w:tc>
        <w:tc>
          <w:tcPr>
            <w:tcW w:w="1842" w:type="dxa"/>
          </w:tcPr>
          <w:p>
            <w:pPr>
              <w:pStyle w:val="yTable"/>
              <w:rPr>
                <w:spacing w:val="-1"/>
              </w:rPr>
            </w:pPr>
            <w:r>
              <w:rPr>
                <w:spacing w:val="-1"/>
              </w:rPr>
              <w:t>$70.00</w:t>
            </w:r>
          </w:p>
        </w:tc>
      </w:tr>
      <w:tr>
        <w:tc>
          <w:tcPr>
            <w:tcW w:w="4536" w:type="dxa"/>
          </w:tcPr>
          <w:p>
            <w:pPr>
              <w:pStyle w:val="yTable"/>
              <w:tabs>
                <w:tab w:val="left" w:leader="dot" w:pos="3827"/>
              </w:tabs>
              <w:ind w:right="-142"/>
              <w:rPr>
                <w:spacing w:val="-1"/>
              </w:rPr>
            </w:pPr>
            <w:r>
              <w:rPr>
                <w:spacing w:val="-1"/>
              </w:rPr>
              <w:t>Charge for sewerage ............................................</w:t>
            </w:r>
          </w:p>
        </w:tc>
        <w:tc>
          <w:tcPr>
            <w:tcW w:w="1842" w:type="dxa"/>
          </w:tcPr>
          <w:p>
            <w:pPr>
              <w:pStyle w:val="yTable"/>
              <w:rPr>
                <w:spacing w:val="-1"/>
              </w:rPr>
            </w:pPr>
            <w:r>
              <w:rPr>
                <w:spacing w:val="-1"/>
              </w:rPr>
              <w:t>$132.85</w:t>
            </w:r>
          </w:p>
        </w:tc>
      </w:tr>
      <w:tr>
        <w:tc>
          <w:tcPr>
            <w:tcW w:w="4536" w:type="dxa"/>
          </w:tcPr>
          <w:p>
            <w:pPr>
              <w:pStyle w:val="yTable"/>
              <w:tabs>
                <w:tab w:val="left" w:leader="dot" w:pos="3827"/>
              </w:tabs>
              <w:ind w:right="-142"/>
              <w:rPr>
                <w:spacing w:val="-1"/>
              </w:rPr>
            </w:pPr>
            <w:r>
              <w:rPr>
                <w:spacing w:val="-1"/>
              </w:rPr>
              <w:t>Charge for drainage .............................................</w:t>
            </w:r>
          </w:p>
        </w:tc>
        <w:tc>
          <w:tcPr>
            <w:tcW w:w="1842" w:type="dxa"/>
          </w:tcPr>
          <w:p>
            <w:pPr>
              <w:pStyle w:val="yTable"/>
              <w:rPr>
                <w:spacing w:val="-1"/>
              </w:rPr>
            </w:pPr>
            <w:r>
              <w:rPr>
                <w:spacing w:val="-1"/>
              </w:rPr>
              <w:t>$13.35</w:t>
            </w:r>
          </w:p>
        </w:tc>
      </w:tr>
    </w:tbl>
    <w:p>
      <w:pPr>
        <w:pStyle w:val="yHeading5"/>
        <w:outlineLvl w:val="9"/>
      </w:pPr>
      <w:bookmarkStart w:id="322" w:name="_Toc118860183"/>
      <w:r>
        <w:t>5.</w:t>
      </w:r>
      <w:r>
        <w:tab/>
        <w:t>Interest on overdue amounts (by</w:t>
      </w:r>
      <w:r>
        <w:noBreakHyphen/>
        <w:t>law 9)</w:t>
      </w:r>
      <w:bookmarkEnd w:id="322"/>
    </w:p>
    <w:tbl>
      <w:tblPr>
        <w:tblW w:w="0" w:type="auto"/>
        <w:tblInd w:w="851" w:type="dxa"/>
        <w:tblLayout w:type="fixed"/>
        <w:tblCellMar>
          <w:left w:w="142" w:type="dxa"/>
          <w:right w:w="142" w:type="dxa"/>
        </w:tblCellMar>
        <w:tblLook w:val="0000" w:firstRow="0" w:lastRow="0" w:firstColumn="0" w:lastColumn="0" w:noHBand="0" w:noVBand="0"/>
      </w:tblPr>
      <w:tblGrid>
        <w:gridCol w:w="4253"/>
        <w:gridCol w:w="2125"/>
      </w:tblGrid>
      <w:tr>
        <w:tc>
          <w:tcPr>
            <w:tcW w:w="4253" w:type="dxa"/>
          </w:tcPr>
          <w:p>
            <w:pPr>
              <w:pStyle w:val="yTable"/>
            </w:pPr>
            <w:r>
              <w:rPr>
                <w:spacing w:val="-1"/>
              </w:rPr>
              <w:t>Interest on overdue amounts (by</w:t>
            </w:r>
            <w:r>
              <w:rPr>
                <w:spacing w:val="-1"/>
              </w:rPr>
              <w:noBreakHyphen/>
              <w:t>law 9) ........</w:t>
            </w:r>
          </w:p>
        </w:tc>
        <w:tc>
          <w:tcPr>
            <w:tcW w:w="2125" w:type="dxa"/>
          </w:tcPr>
          <w:p>
            <w:pPr>
              <w:pStyle w:val="yTable"/>
            </w:pPr>
            <w:r>
              <w:rPr>
                <w:spacing w:val="-1"/>
              </w:rPr>
              <w:t>12.35% per annum</w:t>
            </w:r>
          </w:p>
        </w:tc>
      </w:tr>
    </w:tbl>
    <w:p>
      <w:pPr>
        <w:pStyle w:val="yFootnotesection"/>
      </w:pPr>
      <w:r>
        <w:tab/>
        <w:t>[Schedule 7 inserted in Gazette 1 Jul 2002 p. 3196</w:t>
      </w:r>
      <w:r>
        <w:noBreakHyphen/>
        <w:t>7; amended in Gazette 27 Jun 2003 p. 2335; 29 Jun 2004 p. 2493; 1 Jul 2005 p. 3073-4.]</w:t>
      </w:r>
    </w:p>
    <w:p>
      <w:pPr>
        <w:pStyle w:val="yScheduleHeading"/>
      </w:pPr>
      <w:bookmarkStart w:id="323" w:name="_Toc118860184"/>
      <w:r>
        <w:rPr>
          <w:rStyle w:val="CharSchNo"/>
        </w:rPr>
        <w:t>Schedule 8</w:t>
      </w:r>
      <w:r>
        <w:t xml:space="preserve"> — </w:t>
      </w:r>
      <w:r>
        <w:rPr>
          <w:rStyle w:val="CharSchText"/>
        </w:rPr>
        <w:t>Water supply charges for Government trading organisations and non</w:t>
      </w:r>
      <w:r>
        <w:rPr>
          <w:rStyle w:val="CharSchText"/>
        </w:rPr>
        <w:noBreakHyphen/>
        <w:t>commercial Government property</w:t>
      </w:r>
      <w:bookmarkEnd w:id="323"/>
    </w:p>
    <w:p>
      <w:pPr>
        <w:pStyle w:val="yShoulderClause"/>
      </w:pPr>
      <w:r>
        <w:t>[bl. 8B]</w:t>
      </w:r>
    </w:p>
    <w:p>
      <w:pPr>
        <w:pStyle w:val="yFootnoteheading"/>
        <w:rPr>
          <w:snapToGrid w:val="0"/>
        </w:rPr>
      </w:pPr>
      <w:bookmarkStart w:id="324" w:name="_Toc43099359"/>
      <w:r>
        <w:rPr>
          <w:snapToGrid w:val="0"/>
        </w:rPr>
        <w:tab/>
        <w:t>[Heading inserted in Gazette 1 Jul 2005 p. 3074.]</w:t>
      </w:r>
    </w:p>
    <w:p>
      <w:pPr>
        <w:pStyle w:val="yHeading5"/>
        <w:outlineLvl w:val="9"/>
        <w:rPr>
          <w:snapToGrid w:val="0"/>
        </w:rPr>
      </w:pPr>
      <w:bookmarkStart w:id="325" w:name="_Toc118860185"/>
      <w:r>
        <w:rPr>
          <w:snapToGrid w:val="0"/>
        </w:rPr>
        <w:t>1.</w:t>
      </w:r>
      <w:r>
        <w:rPr>
          <w:snapToGrid w:val="0"/>
        </w:rPr>
        <w:tab/>
        <w:t>Annual charge (</w:t>
      </w:r>
      <w:r>
        <w:t>based</w:t>
      </w:r>
      <w:r>
        <w:rPr>
          <w:snapToGrid w:val="0"/>
        </w:rPr>
        <w:t xml:space="preserve"> on meter size)</w:t>
      </w:r>
      <w:bookmarkEnd w:id="324"/>
      <w:bookmarkEnd w:id="325"/>
    </w:p>
    <w:tbl>
      <w:tblPr>
        <w:tblW w:w="0" w:type="auto"/>
        <w:tblInd w:w="1277" w:type="dxa"/>
        <w:tblLayout w:type="fixed"/>
        <w:tblCellMar>
          <w:left w:w="284" w:type="dxa"/>
          <w:right w:w="284" w:type="dxa"/>
        </w:tblCellMar>
        <w:tblLook w:val="0000" w:firstRow="0" w:lastRow="0" w:firstColumn="0" w:lastColumn="0" w:noHBand="0" w:noVBand="0"/>
      </w:tblPr>
      <w:tblGrid>
        <w:gridCol w:w="3402"/>
        <w:gridCol w:w="2126"/>
      </w:tblGrid>
      <w:tr>
        <w:trPr>
          <w:cantSplit/>
          <w:tblHeader/>
        </w:trPr>
        <w:tc>
          <w:tcPr>
            <w:tcW w:w="3402" w:type="dxa"/>
            <w:tcBorders>
              <w:top w:val="single" w:sz="4" w:space="0" w:color="auto"/>
              <w:bottom w:val="single" w:sz="4" w:space="0" w:color="auto"/>
            </w:tcBorders>
          </w:tcPr>
          <w:p>
            <w:pPr>
              <w:pStyle w:val="yTable"/>
              <w:tabs>
                <w:tab w:val="right" w:pos="1452"/>
              </w:tabs>
              <w:spacing w:before="120"/>
              <w:jc w:val="center"/>
              <w:rPr>
                <w:b/>
                <w:spacing w:val="-1"/>
              </w:rPr>
            </w:pPr>
            <w:r>
              <w:rPr>
                <w:b/>
                <w:spacing w:val="-1"/>
              </w:rPr>
              <w:t>Meter size</w:t>
            </w:r>
          </w:p>
        </w:tc>
        <w:tc>
          <w:tcPr>
            <w:tcW w:w="2126" w:type="dxa"/>
            <w:tcBorders>
              <w:top w:val="single" w:sz="4" w:space="0" w:color="auto"/>
              <w:bottom w:val="single" w:sz="4" w:space="0" w:color="auto"/>
            </w:tcBorders>
          </w:tcPr>
          <w:p>
            <w:pPr>
              <w:pStyle w:val="yTable"/>
              <w:tabs>
                <w:tab w:val="left" w:pos="566"/>
                <w:tab w:val="right" w:pos="1452"/>
              </w:tabs>
              <w:spacing w:before="120"/>
              <w:jc w:val="center"/>
              <w:rPr>
                <w:b/>
                <w:spacing w:val="-1"/>
              </w:rPr>
            </w:pPr>
            <w:r>
              <w:rPr>
                <w:b/>
                <w:spacing w:val="-1"/>
              </w:rPr>
              <w:tab/>
              <w:t>$</w:t>
            </w:r>
          </w:p>
        </w:tc>
      </w:tr>
      <w:tr>
        <w:trPr>
          <w:cantSplit/>
        </w:trPr>
        <w:tc>
          <w:tcPr>
            <w:tcW w:w="3402" w:type="dxa"/>
          </w:tcPr>
          <w:p>
            <w:pPr>
              <w:pStyle w:val="yTable"/>
              <w:tabs>
                <w:tab w:val="left" w:pos="-1440"/>
                <w:tab w:val="left" w:pos="-720"/>
                <w:tab w:val="left" w:pos="85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 mm or less</w:t>
            </w:r>
          </w:p>
        </w:tc>
        <w:tc>
          <w:tcPr>
            <w:tcW w:w="2126" w:type="dxa"/>
          </w:tcPr>
          <w:p>
            <w:pPr>
              <w:pStyle w:val="yTable"/>
              <w:tabs>
                <w:tab w:val="left" w:pos="-1440"/>
                <w:tab w:val="left" w:pos="-720"/>
                <w:tab w:val="left" w:pos="0"/>
                <w:tab w:val="right" w:pos="1488"/>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461.90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721.70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1 039.30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1 848.00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2 887.00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75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11 548.00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25 982.00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25 982.00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46 190.00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72 172.00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103 928.00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141 457.00</w:t>
            </w:r>
          </w:p>
        </w:tc>
      </w:tr>
      <w:tr>
        <w:tblPrEx>
          <w:tblCellMar>
            <w:left w:w="142" w:type="dxa"/>
            <w:right w:w="142" w:type="dxa"/>
          </w:tblCellMar>
        </w:tblPrEx>
        <w:trPr>
          <w:cantSplit/>
        </w:trPr>
        <w:tc>
          <w:tcPr>
            <w:tcW w:w="3402" w:type="dxa"/>
            <w:tcBorders>
              <w:bottom w:val="single" w:sz="4" w:space="0" w:color="auto"/>
            </w:tcBorders>
          </w:tcPr>
          <w:p>
            <w:pPr>
              <w:pStyle w:val="yTable"/>
              <w:tabs>
                <w:tab w:val="left" w:leader="dot" w:pos="3827"/>
              </w:tabs>
              <w:ind w:left="-142" w:right="-142"/>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1"/>
              </w:rPr>
            </w:pPr>
            <w:r>
              <w:rPr>
                <w:spacing w:val="-1"/>
              </w:rPr>
              <w:br/>
            </w:r>
            <w:r>
              <w:rPr>
                <w:spacing w:val="-1"/>
              </w:rPr>
              <w:br/>
            </w:r>
            <w:r>
              <w:rPr>
                <w:spacing w:val="-1"/>
              </w:rPr>
              <w:tab/>
              <w:t>$461.90</w:t>
            </w:r>
          </w:p>
        </w:tc>
      </w:tr>
    </w:tbl>
    <w:p>
      <w:pPr>
        <w:pStyle w:val="yHeading5"/>
        <w:outlineLvl w:val="9"/>
      </w:pPr>
      <w:bookmarkStart w:id="326" w:name="_Toc43099360"/>
      <w:bookmarkStart w:id="327" w:name="_Toc118860186"/>
      <w:r>
        <w:t>2.</w:t>
      </w:r>
      <w:r>
        <w:tab/>
      </w:r>
      <w:r>
        <w:rPr>
          <w:snapToGrid w:val="0"/>
        </w:rPr>
        <w:t>Volume</w:t>
      </w:r>
      <w:r>
        <w:t xml:space="preserve"> charge (c/kL)</w:t>
      </w:r>
      <w:bookmarkEnd w:id="326"/>
      <w:bookmarkEnd w:id="327"/>
    </w:p>
    <w:p>
      <w:pPr>
        <w:pStyle w:val="ySubsection"/>
      </w:pPr>
      <w:r>
        <w:tab/>
        <w:t>(1)</w:t>
      </w:r>
      <w:r>
        <w:tab/>
        <w:t>Metropolitan —</w:t>
      </w:r>
    </w:p>
    <w:tbl>
      <w:tblPr>
        <w:tblW w:w="0" w:type="auto"/>
        <w:tblInd w:w="993" w:type="dxa"/>
        <w:tblLayout w:type="fixed"/>
        <w:tblCellMar>
          <w:left w:w="142" w:type="dxa"/>
          <w:right w:w="142" w:type="dxa"/>
        </w:tblCellMar>
        <w:tblLook w:val="0000" w:firstRow="0" w:lastRow="0" w:firstColumn="0" w:lastColumn="0" w:noHBand="0" w:noVBand="0"/>
      </w:tblPr>
      <w:tblGrid>
        <w:gridCol w:w="3544"/>
        <w:gridCol w:w="2126"/>
      </w:tblGrid>
      <w:tr>
        <w:tc>
          <w:tcPr>
            <w:tcW w:w="3544" w:type="dxa"/>
          </w:tcPr>
          <w:p>
            <w:pPr>
              <w:pStyle w:val="yIndenta"/>
            </w:pPr>
            <w:r>
              <w:rPr>
                <w:spacing w:val="-1"/>
              </w:rPr>
              <w:tab/>
              <w:t>(a)</w:t>
            </w:r>
            <w:r>
              <w:rPr>
                <w:spacing w:val="-1"/>
              </w:rPr>
              <w:tab/>
              <w:t>first 600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72.6 cents</w:t>
            </w:r>
          </w:p>
        </w:tc>
      </w:tr>
      <w:tr>
        <w:tc>
          <w:tcPr>
            <w:tcW w:w="3544" w:type="dxa"/>
          </w:tcPr>
          <w:p>
            <w:pPr>
              <w:pStyle w:val="yIndenta"/>
            </w:pPr>
            <w:r>
              <w:rPr>
                <w:spacing w:val="-1"/>
              </w:rPr>
              <w:tab/>
              <w:t>(b)</w:t>
            </w:r>
            <w:r>
              <w:rPr>
                <w:spacing w:val="-1"/>
              </w:rPr>
              <w:tab/>
              <w:t>601 kL to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81.1 cents</w:t>
            </w:r>
          </w:p>
        </w:tc>
      </w:tr>
      <w:tr>
        <w:tc>
          <w:tcPr>
            <w:tcW w:w="3544" w:type="dxa"/>
          </w:tcPr>
          <w:p>
            <w:pPr>
              <w:pStyle w:val="yIndenta"/>
            </w:pPr>
            <w:r>
              <w:rPr>
                <w:spacing w:val="-1"/>
              </w:rPr>
              <w:tab/>
              <w:t>(c)</w:t>
            </w:r>
            <w:r>
              <w:rPr>
                <w:spacing w:val="-1"/>
              </w:rPr>
              <w:tab/>
              <w:t>over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79.0 cents</w:t>
            </w:r>
          </w:p>
        </w:tc>
      </w:tr>
    </w:tbl>
    <w:p>
      <w:pPr>
        <w:pStyle w:val="ySubsection"/>
      </w:pPr>
      <w:r>
        <w:tab/>
        <w:t>(2)</w:t>
      </w:r>
      <w:r>
        <w:tab/>
        <w:t>Country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43"/>
        <w:gridCol w:w="850"/>
        <w:gridCol w:w="851"/>
        <w:gridCol w:w="850"/>
        <w:gridCol w:w="851"/>
        <w:gridCol w:w="850"/>
      </w:tblGrid>
      <w:tr>
        <w:tc>
          <w:tcPr>
            <w:tcW w:w="1843"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Consumption</w:t>
            </w:r>
          </w:p>
          <w:p>
            <w:pPr>
              <w:pStyle w:val="yTable"/>
              <w:keepNext/>
              <w:keepLines/>
              <w:tabs>
                <w:tab w:val="right" w:pos="1452"/>
              </w:tabs>
              <w:spacing w:before="0"/>
              <w:jc w:val="center"/>
              <w:rPr>
                <w:b/>
                <w:spacing w:val="-1"/>
              </w:rPr>
            </w:pPr>
            <w:r>
              <w:rPr>
                <w:b/>
                <w:spacing w:val="-1"/>
              </w:rPr>
              <w:t>(kL)</w:t>
            </w:r>
          </w:p>
        </w:tc>
        <w:tc>
          <w:tcPr>
            <w:tcW w:w="850" w:type="dxa"/>
            <w:tcBorders>
              <w:top w:val="single" w:sz="4" w:space="0" w:color="auto"/>
              <w:bottom w:val="single" w:sz="4" w:space="0" w:color="auto"/>
            </w:tcBorders>
          </w:tcPr>
          <w:p>
            <w:pPr>
              <w:pStyle w:val="yTable"/>
              <w:keepNext/>
              <w:keepLines/>
              <w:tabs>
                <w:tab w:val="right" w:pos="1452"/>
              </w:tabs>
              <w:spacing w:before="120"/>
              <w:ind w:left="57"/>
              <w:jc w:val="center"/>
              <w:rPr>
                <w:b/>
                <w:spacing w:val="-1"/>
              </w:rPr>
            </w:pPr>
            <w:r>
              <w:rPr>
                <w:b/>
                <w:spacing w:val="-1"/>
              </w:rPr>
              <w:t>Class 1 (c/kL)</w:t>
            </w:r>
          </w:p>
        </w:tc>
        <w:tc>
          <w:tcPr>
            <w:tcW w:w="851"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4 (c/kL)</w:t>
            </w:r>
          </w:p>
        </w:tc>
        <w:tc>
          <w:tcPr>
            <w:tcW w:w="850"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5 (c/kL)</w:t>
            </w:r>
          </w:p>
        </w:tc>
      </w:tr>
      <w:tr>
        <w:tc>
          <w:tcPr>
            <w:tcW w:w="1843"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84.7</w:t>
            </w:r>
          </w:p>
        </w:tc>
        <w:tc>
          <w:tcPr>
            <w:tcW w:w="851"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112.5</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123.6</w:t>
            </w:r>
          </w:p>
        </w:tc>
        <w:tc>
          <w:tcPr>
            <w:tcW w:w="851"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135.1</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138.8</w:t>
            </w:r>
          </w:p>
        </w:tc>
      </w:tr>
      <w:tr>
        <w:tc>
          <w:tcPr>
            <w:tcW w:w="1843"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148.0</w:t>
            </w:r>
          </w:p>
        </w:tc>
        <w:tc>
          <w:tcPr>
            <w:tcW w:w="851"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200.6</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223.6</w:t>
            </w:r>
          </w:p>
        </w:tc>
        <w:tc>
          <w:tcPr>
            <w:tcW w:w="851"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254.6</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285.3</w:t>
            </w:r>
          </w:p>
        </w:tc>
      </w:tr>
    </w:tbl>
    <w:p>
      <w:pPr>
        <w:pStyle w:val="yFootnotesection"/>
        <w:rPr>
          <w:rStyle w:val="CharSchNo"/>
        </w:rPr>
      </w:pPr>
      <w:bookmarkStart w:id="328" w:name="_Toc43099361"/>
      <w:r>
        <w:rPr>
          <w:rStyle w:val="CharSchNo"/>
        </w:rPr>
        <w:tab/>
        <w:t>[Schedule 8 inserted in Gazette 1 Jul 2005 p. 3074-5.]</w:t>
      </w:r>
    </w:p>
    <w:p>
      <w:pPr>
        <w:pStyle w:val="yScheduleHeading"/>
      </w:pPr>
      <w:bookmarkStart w:id="329" w:name="_Toc118860187"/>
      <w:r>
        <w:rPr>
          <w:rStyle w:val="CharSchNo"/>
        </w:rPr>
        <w:t>Schedule 9</w:t>
      </w:r>
      <w:r>
        <w:t xml:space="preserve"> — </w:t>
      </w:r>
      <w:r>
        <w:rPr>
          <w:rStyle w:val="CharSchText"/>
        </w:rPr>
        <w:t>Classification of towns/areas for the purpose of determining quantity charges in the previous year</w:t>
      </w:r>
      <w:bookmarkEnd w:id="328"/>
      <w:bookmarkEnd w:id="329"/>
    </w:p>
    <w:p>
      <w:pPr>
        <w:pStyle w:val="yShoulderClause"/>
      </w:pPr>
      <w:r>
        <w:t>[bl. 17D(3)]</w:t>
      </w:r>
    </w:p>
    <w:p>
      <w:pPr>
        <w:pStyle w:val="yFootnoteheading"/>
        <w:rPr>
          <w:snapToGrid w:val="0"/>
        </w:rPr>
      </w:pPr>
      <w:bookmarkStart w:id="330" w:name="_Toc43099362"/>
      <w:r>
        <w:rPr>
          <w:snapToGrid w:val="0"/>
        </w:rPr>
        <w:tab/>
        <w:t>[Heading inserted in Gazette 1 Jul 2005 p. 3075.]</w:t>
      </w:r>
    </w:p>
    <w:p>
      <w:pPr>
        <w:pStyle w:val="yMiscellaneousHeading"/>
        <w:jc w:val="left"/>
        <w:rPr>
          <w:b/>
        </w:rPr>
      </w:pPr>
      <w:r>
        <w:rPr>
          <w:b/>
        </w:rPr>
        <w:t>Class 1</w:t>
      </w:r>
    </w:p>
    <w:p>
      <w:pPr>
        <w:pStyle w:val="yMiscellaneousBody"/>
      </w:pPr>
      <w:r>
        <w:t>Albany, Albany Farmlands, Allanooka Farmlands, Australind/Eaton, Avon Hills, Bakers Hill, Boyanup, Broome, Brunswick/Roelands/Burekup, Capel, Cervantes, Collie, Collie Farmlands, Cunderdin, Dalyellup, Dampier, Dathagnoorara Farmlands, Dongara/Denison, Donnybrook, Dunsborough/Yallingup, Elleker, Esperance, Gabbadah, Geraldton, Gnarabup, Grass Valley, Hamel/Waroona, Harvey/Wokalup, Jurien, Kalbarri, Karakin, Karratha, Karratha Supply Mains, Kellerberrin, Kununurra, Mandurah, Margaret River, Meckering, Mingenew, Moora, Narngulu, North Dandalup, Northam, Park Ridge, Pinjarra, Porongorup, Port Hedland, Riverside Gardens, South Hedland, Tammin, Walkaway, Wedgefield, Wundowie, Yarloop/Wagerup.</w:t>
      </w:r>
    </w:p>
    <w:p>
      <w:pPr>
        <w:pStyle w:val="yMiscellaneousHeading"/>
        <w:jc w:val="left"/>
        <w:rPr>
          <w:b/>
        </w:rPr>
      </w:pPr>
      <w:r>
        <w:rPr>
          <w:b/>
        </w:rPr>
        <w:t>Class 2</w:t>
      </w:r>
    </w:p>
    <w:p>
      <w:pPr>
        <w:pStyle w:val="yMiscellaneousBody"/>
      </w:pPr>
      <w:r>
        <w:t>Augusta, Beverley, Binningup, Bodallin, Boddington, Boyup Brook, Bridgetown/Hester, Burracoppin, Carnamah, Carnarvon, Coorow, Dardanup, Darkan, Derby, Doodlakine, Dowerin, Dwellingup, Eneabba, Eradu, Exmouth, Fitzroy Crossing, Gingin, Goomalling, Greenbushes/Balingup, Greenhead, Guilderton, Halls Creek, Highbury, Hines Hill, Lancelin, Laverton, Ledge Point, Leeman, Leonora, Manjimup, Meekatharra, Merredin, Mount Magnet, Nannup, Narrogin, Newman, Pemberton, Peppermint Beach, Preston Beach, Three Springs, Three Springs Farmlands, Toodyay, Wagin, Williams, Wiluna, Woodridge, York.</w:t>
      </w:r>
    </w:p>
    <w:p>
      <w:pPr>
        <w:pStyle w:val="yMiscellaneousHeading"/>
        <w:jc w:val="left"/>
        <w:rPr>
          <w:b/>
        </w:rPr>
      </w:pPr>
      <w:r>
        <w:rPr>
          <w:b/>
        </w:rPr>
        <w:t>Class 3</w:t>
      </w:r>
    </w:p>
    <w:p>
      <w:pPr>
        <w:pStyle w:val="yMiscellaneousBody"/>
      </w:pPr>
      <w:r>
        <w:t>Allanson, Arrowsmith Farmlands, Bindoon/Chittering, Bolgart, Bremer Bay, Brookton, Broomehill, Bruce Rock, Bullaring, Calingiri, Camballin, Condingup, Coolgardie, Cuballing, Cue, Dalwallinu, Dangin, Denham (Saline), Denmark, Gascoyne, Gibson, Hopetoun, Hyden, Kalgoorlie/Boulder, Kambalda, Katanning, Katanning Farmlands, Kendenup Farmlands, Kirup, Kojonup/Muradup, Koorda, Lake Argyle, Marble Bar, Marvel Loch, Morawa, Morawa Farmlands, Mount Barker, Myalup, Nabawa, Narrikup, Northam Farmlands, Northampton, Northcliffe, Pingelly, Pithara, Point Samson, Popanyinning, Porongorup Farmlands, Quairading, Roebourne, Seabird, Shackleton, Southern Cross, Walpole, Warralakin, Watheroo, Westonia, Wickepin, Wickham, Wongan Hills, Woodanilling, Wyalkatchem, Wyndham, Yalgoo, Yealering.</w:t>
      </w:r>
    </w:p>
    <w:p>
      <w:pPr>
        <w:pStyle w:val="yMiscellaneousHeading"/>
        <w:jc w:val="left"/>
        <w:rPr>
          <w:b/>
        </w:rPr>
      </w:pPr>
      <w:r>
        <w:rPr>
          <w:b/>
        </w:rPr>
        <w:t>Class 4</w:t>
      </w:r>
    </w:p>
    <w:p>
      <w:pPr>
        <w:pStyle w:val="yMiscellaneousBody"/>
      </w:pPr>
      <w:r>
        <w:t>Badgingarra, Ballidu, Bendering, Bullfinch, Bunjil, Caron, Corrigin, Cowaramup, Cranbrook, Dandaragan, Dudinin/Harrismith/Jitarning, Dumbleyung, Frankland, Gnowangerup, Horrocks, Jerramungup, Kalannie, Kalgoorlie Farmlands, Kendenup, Kondinin, Kukerin/Moulyinning, Kulin, Kununoppin, Lake Grace, Latham, Merredin Farmlands, Miling, Moorine Rock, Mukinbudin, Mullewa, Mullewa Farmlands, Narembeen, Narrogin Farmlands, Newdegate, New Norcia, Norseman, Nullagine, Nyabing, Onslow, Perenjori, Piesseville, Pingaring, Sandstone, Tambellup, Tincurrin, Trayning, Wandering, Widgiemooltha, Wubin, Yerecoin.</w:t>
      </w:r>
    </w:p>
    <w:p>
      <w:pPr>
        <w:pStyle w:val="yMiscellaneousHeading"/>
        <w:jc w:val="left"/>
        <w:rPr>
          <w:b/>
        </w:rPr>
      </w:pPr>
      <w:r>
        <w:rPr>
          <w:b/>
        </w:rPr>
        <w:t>Class 5</w:t>
      </w:r>
    </w:p>
    <w:p>
      <w:pPr>
        <w:pStyle w:val="yMiscellaneousBody"/>
      </w:pPr>
      <w:r>
        <w:t>Arrino, Beacon, Bencubbin, Bindi Bindi, Borden, Broad Arrow, Buntine, Coomberdale, Grass Patch, Karlgarin, Koolyanobbing, Lake King, Menzies, Mount Roe, Mullalyup, Munglinup, Muntadgin, Nungarin, Ongerup, Ora Banda, Pingrup, Quininup, Ravensthorpe, Rocky Gully, Salmon Gums, Varley, Wellstead, Wittenoom, Yuna.</w:t>
      </w:r>
    </w:p>
    <w:p>
      <w:pPr>
        <w:pStyle w:val="yFootnotesection"/>
        <w:rPr>
          <w:rStyle w:val="CharSchNo"/>
        </w:rPr>
      </w:pPr>
      <w:r>
        <w:rPr>
          <w:rStyle w:val="CharSchNo"/>
        </w:rPr>
        <w:tab/>
        <w:t>[Schedule 9 inserted in Gazette 1 Jul 2005 p. 3075-7.]</w:t>
      </w:r>
    </w:p>
    <w:p>
      <w:pPr>
        <w:pStyle w:val="yScheduleHeading"/>
      </w:pPr>
      <w:bookmarkStart w:id="331" w:name="_Toc118860188"/>
      <w:r>
        <w:rPr>
          <w:rStyle w:val="CharSchNo"/>
        </w:rPr>
        <w:t>Schedule 10</w:t>
      </w:r>
      <w:r>
        <w:t xml:space="preserve"> — </w:t>
      </w:r>
      <w:r>
        <w:rPr>
          <w:rStyle w:val="CharSchText"/>
        </w:rPr>
        <w:t>Classification of towns/areas for the purpose of determining quantity charges in the current year</w:t>
      </w:r>
      <w:bookmarkEnd w:id="330"/>
      <w:bookmarkEnd w:id="331"/>
    </w:p>
    <w:p>
      <w:pPr>
        <w:pStyle w:val="yShoulderClause"/>
      </w:pPr>
      <w:r>
        <w:t>[bl. 17D(4)]</w:t>
      </w:r>
    </w:p>
    <w:p>
      <w:pPr>
        <w:pStyle w:val="yFootnoteheading"/>
        <w:rPr>
          <w:snapToGrid w:val="0"/>
        </w:rPr>
      </w:pPr>
      <w:r>
        <w:rPr>
          <w:snapToGrid w:val="0"/>
        </w:rPr>
        <w:tab/>
        <w:t>[Heading inserted in Gazette 1 Jul 2005 p. 3077.]</w:t>
      </w:r>
    </w:p>
    <w:p>
      <w:pPr>
        <w:pStyle w:val="yMiscellaneousHeading"/>
        <w:jc w:val="left"/>
        <w:rPr>
          <w:b/>
        </w:rPr>
      </w:pPr>
      <w:r>
        <w:rPr>
          <w:b/>
        </w:rPr>
        <w:t>Class 1</w:t>
      </w:r>
    </w:p>
    <w:p>
      <w:pPr>
        <w:pStyle w:val="yMiscellaneousBody"/>
      </w:pPr>
      <w:r>
        <w:t>Albany, Albany Farmlands, Allanooka Farmlands, Australind/Eaton, Avon Hills, Boyanup, Broome, Brunswick/Roelands/Burekup, Capel, Cervantes, Collie, Collie Farmlands, Cunderdin, Dalyellup, Dampier, Dathagnoorara Farmlands, Dongara/Denison, Donnybrook, Elleker, Esperance, Geraldton, Gnarabup, Grass Valley,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rPr>
      </w:pPr>
      <w:r>
        <w:rPr>
          <w:b/>
        </w:rPr>
        <w:t>Class 2</w:t>
      </w:r>
    </w:p>
    <w:p>
      <w:pPr>
        <w:pStyle w:val="yMiscellaneousBody"/>
      </w:pPr>
      <w:r>
        <w:t>Allanson, Bakers Hill, Beverley, Binningup, Bodallin, Boddington, Boyup Brook, Burracoppin, Carnamah, Carnarvon, Coorow, Dardanup, Darkan, Derby, Dowerin, Dunsborough/Yallingup, Dwellingup, Eneabba, Eradu, Exmouth, Fitzroy Crossing, Gabbadah, Gingin, Greenbushes/Balingup, Greenhead, Guilderton, Karakin, Karratha, Karratha Supply Mains, Kellerberrin, Lancelin, Ledge Point, Leeman, Manjimup, Meckering, Meekatharra, Merredin, Mingenew, Mount Magnet, Nannup, Narrogin, Newman, North Dandalup, Pemberton, Peppermint Beach, Tammin, Toodyay, Wagin, Williams, Wiluna, Woodridge, York.</w:t>
      </w:r>
    </w:p>
    <w:p>
      <w:pPr>
        <w:pStyle w:val="yMiscellaneousHeading"/>
        <w:jc w:val="left"/>
        <w:rPr>
          <w:b/>
        </w:rPr>
      </w:pPr>
      <w:r>
        <w:rPr>
          <w:b/>
        </w:rPr>
        <w:t>Class 3</w:t>
      </w:r>
    </w:p>
    <w:p>
      <w:pPr>
        <w:pStyle w:val="yMiscellaneousBody"/>
      </w:pPr>
      <w:r>
        <w:t>Arrowsmith Farmlands, Augusta, Bindoon/Chittering, Bolgart, Bremer Bay, Bridgetown/Hester, Brookton, Broomehill, Bullaring, Calingiri, Camballin, Coolgardie, Cuballing, Cue, Dalwallinu, Dangin, Denham (Saline), Denmark, Doodlakine, Gascoyne, Gibson, Goomalling, Halls Creek, Highbury/Piesseville, Hines Hill, Hopetoun, Kalgoorlie/Boulder, Kambalda, Katanning, Katanning Farmlands, Kendenup Farmlands, Kirup, Kojonup/Muradup, Koorda, Laverton, Leonora, Marvel Loch, Morawa, Morawa Farmlands, Mount Barker, Myalup, Nabawa, Narrikup, Northampton, Northcliffe, Pingelly, Pithara, Point Samson, Porongorup Farmlands, Preston Beach, Quairading, Roebourne, Seabird, Southern Cross, Three Springs, Warralakin, Westonia, Wickepin, Wickham, Woodanilling, Wyalkatchem, Wyndham, Yalgoo, Yealering.</w:t>
      </w:r>
    </w:p>
    <w:p>
      <w:pPr>
        <w:pStyle w:val="yMiscellaneousHeading"/>
        <w:jc w:val="left"/>
        <w:rPr>
          <w:b/>
        </w:rPr>
      </w:pPr>
      <w:r>
        <w:rPr>
          <w:b/>
        </w:rPr>
        <w:t>Class 4</w:t>
      </w:r>
    </w:p>
    <w:p>
      <w:pPr>
        <w:pStyle w:val="yMiscellaneousBody"/>
      </w:pPr>
      <w:r>
        <w:t>Badgingarra, Ballidu, Bendering, Bruce Rock, Bunjil, Caron, Condingup, Corrigin, Cowaramup, Cranbrook, Dandaragan, Frankland, Gnowangerup, Horrocks, Hyden, Jerramungup, Kalannie, Kalgoorlie Farmlands, Kendenup, Kondinin, Kulin, Kununoppin, Lake Argyle, Lake Grace, Latham, Marble Bar, Merredin Farmlands, Miling, Moorine Rock, Mukinbudin, Mullewa, Mullewa Farmlands, Narembeen, Narrogin Farmlands, Newdegate, New Norcia, Norseman, Northam Farmlands, Nullagine, Nyabing, Onslow, Perenjori, Pingaring, Popanyinning, Sandstone, Tambellup, Trayning, Walpole, Wandering, Watheroo, Widgiemooltha, Wongan Hills, Wubin.</w:t>
      </w:r>
    </w:p>
    <w:p>
      <w:pPr>
        <w:pStyle w:val="yMiscellaneousHeading"/>
        <w:jc w:val="left"/>
        <w:rPr>
          <w:b/>
        </w:rPr>
      </w:pPr>
      <w:r>
        <w:rPr>
          <w:b/>
        </w:rPr>
        <w:t>Class 5</w:t>
      </w:r>
    </w:p>
    <w:p>
      <w:pPr>
        <w:pStyle w:val="yMiscellaneousBody"/>
      </w:pPr>
      <w:r>
        <w:t>Arrino, Beacon, Bencubbin, Bindi Bindi, Borden, Broad Arrow, Bullfinch, Buntine, Coomberdale, Dudinin/Harrismith/Jitarning, Dumbleyung, Grass Patch, Karlgarin, Koolyanobbing, Kukerin/Moulyinning, Lake King, Menzies, Mount Roe, Mullalyup, Munglinup, Muntadgin, Nungarin, Ongerup, Ora Banda, Pingrup, Quininup, Ravensthorpe, Rocky Gully, Salmon Gums, Tincurrin, Varley, Wellstead, Yerecoin, Yuna.</w:t>
      </w:r>
    </w:p>
    <w:p>
      <w:pPr>
        <w:pStyle w:val="yFootnotesection"/>
        <w:rPr>
          <w:rStyle w:val="CharSchNo"/>
        </w:rPr>
      </w:pPr>
      <w:r>
        <w:rPr>
          <w:rStyle w:val="CharSchNo"/>
        </w:rPr>
        <w:tab/>
        <w:t>[Schedule 10 inserted in Gazette 1 Jul 2005 p. 3077-8.]</w:t>
      </w:r>
    </w:p>
    <w:p>
      <w:pPr>
        <w:tabs>
          <w:tab w:val="left" w:pos="284"/>
          <w:tab w:val="left" w:pos="851"/>
          <w:tab w:val="left" w:pos="1418"/>
        </w:tabs>
        <w:ind w:left="143" w:firstLine="14"/>
        <w:rPr>
          <w:b/>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332" w:name="_Toc91580567"/>
      <w:bookmarkStart w:id="333" w:name="_Toc103667252"/>
      <w:bookmarkStart w:id="334" w:name="_Toc103741771"/>
      <w:bookmarkStart w:id="335" w:name="_Toc107982014"/>
      <w:bookmarkStart w:id="336" w:name="_Toc118800181"/>
      <w:bookmarkStart w:id="337" w:name="_Toc118860189"/>
      <w:r>
        <w:t>Notes</w:t>
      </w:r>
      <w:bookmarkEnd w:id="332"/>
      <w:bookmarkEnd w:id="333"/>
      <w:bookmarkEnd w:id="334"/>
      <w:bookmarkEnd w:id="335"/>
      <w:bookmarkEnd w:id="336"/>
      <w:bookmarkEnd w:id="337"/>
    </w:p>
    <w:p>
      <w:pPr>
        <w:pStyle w:val="nSubsection"/>
      </w:pPr>
      <w:r>
        <w:rPr>
          <w:vertAlign w:val="superscript"/>
        </w:rPr>
        <w:t>1</w:t>
      </w:r>
      <w:r>
        <w:tab/>
        <w:t xml:space="preserve">This is a compilation of the </w:t>
      </w:r>
      <w:r>
        <w:rPr>
          <w:i/>
        </w:rPr>
        <w:t>Water Agencies (Charges) By</w:t>
      </w:r>
      <w:r>
        <w:rPr>
          <w:i/>
        </w:rPr>
        <w:noBreakHyphen/>
        <w:t>laws 1987</w:t>
      </w:r>
      <w:r>
        <w:t xml:space="preserve"> and includes the amendments made by the other written laws referred to in the following table. The table also contains information about any reprint.</w:t>
      </w:r>
    </w:p>
    <w:p>
      <w:pPr>
        <w:pStyle w:val="nHeading3"/>
      </w:pPr>
      <w:bookmarkStart w:id="338" w:name="_Toc118860190"/>
      <w:r>
        <w:t>Compilation table</w:t>
      </w:r>
      <w:bookmarkEnd w:id="3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8</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9</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6) 1989</w:t>
            </w:r>
          </w:p>
        </w:tc>
        <w:tc>
          <w:tcPr>
            <w:tcW w:w="1276" w:type="dxa"/>
          </w:tcPr>
          <w:p>
            <w:pPr>
              <w:pStyle w:val="nTable"/>
              <w:keepNext/>
              <w:keepLines/>
              <w:spacing w:after="40"/>
              <w:rPr>
                <w:sz w:val="19"/>
              </w:rPr>
            </w:pPr>
            <w:r>
              <w:rPr>
                <w:sz w:val="19"/>
              </w:rPr>
              <w:t>27 Oct 1989 p. 3898</w:t>
            </w:r>
            <w:r>
              <w:rPr>
                <w:sz w:val="19"/>
              </w:rPr>
              <w:noBreakHyphen/>
              <w:t>9</w:t>
            </w:r>
          </w:p>
        </w:tc>
        <w:tc>
          <w:tcPr>
            <w:tcW w:w="2693" w:type="dxa"/>
          </w:tcPr>
          <w:p>
            <w:pPr>
              <w:pStyle w:val="nTable"/>
              <w:keepNext/>
              <w:keepLines/>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10</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11</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12</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13</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laws 1995 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Water Agencies (Charges) By-laws 1987 </w:t>
            </w:r>
            <w:r>
              <w:rPr>
                <w:b/>
                <w:sz w:val="19"/>
              </w:rPr>
              <w:t>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14</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15</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Water Agencies (Charges) By-laws 1987 </w:t>
            </w:r>
            <w:r>
              <w:rPr>
                <w:b/>
                <w:sz w:val="19"/>
              </w:rPr>
              <w:t>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16</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17</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Water Agencies (Charges) By-laws 1987 </w:t>
            </w:r>
            <w:r>
              <w:rPr>
                <w:b/>
                <w:sz w:val="19"/>
              </w:rPr>
              <w:t xml:space="preserve">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Borders>
              <w:bottom w:val="single" w:sz="4" w:space="0" w:color="auto"/>
            </w:tcBorders>
          </w:tcPr>
          <w:p>
            <w:pPr>
              <w:pStyle w:val="nTable"/>
              <w:spacing w:after="40"/>
              <w:ind w:right="113"/>
              <w:rPr>
                <w:i/>
                <w:sz w:val="19"/>
              </w:rPr>
            </w:pPr>
            <w:r>
              <w:rPr>
                <w:i/>
                <w:sz w:val="19"/>
              </w:rPr>
              <w:t>Water Agencies (Charges) Amendment By-laws (No. 4) 2005</w:t>
            </w:r>
          </w:p>
        </w:tc>
        <w:tc>
          <w:tcPr>
            <w:tcW w:w="1276" w:type="dxa"/>
            <w:tcBorders>
              <w:bottom w:val="single" w:sz="4" w:space="0" w:color="auto"/>
            </w:tcBorders>
          </w:tcPr>
          <w:p>
            <w:pPr>
              <w:pStyle w:val="nTable"/>
              <w:spacing w:after="40"/>
              <w:rPr>
                <w:sz w:val="19"/>
              </w:rPr>
            </w:pPr>
            <w:r>
              <w:rPr>
                <w:sz w:val="19"/>
              </w:rPr>
              <w:t>4 Nov 2005 p. 5321</w:t>
            </w:r>
          </w:p>
        </w:tc>
        <w:tc>
          <w:tcPr>
            <w:tcW w:w="2693" w:type="dxa"/>
            <w:tcBorders>
              <w:bottom w:val="single" w:sz="4" w:space="0" w:color="auto"/>
            </w:tcBorders>
          </w:tcPr>
          <w:p>
            <w:pPr>
              <w:pStyle w:val="nTable"/>
              <w:spacing w:after="40"/>
              <w:rPr>
                <w:sz w:val="19"/>
              </w:rPr>
            </w:pPr>
            <w:r>
              <w:rPr>
                <w:sz w:val="19"/>
              </w:rPr>
              <w:t>4 Nov 2005</w:t>
            </w:r>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spacing w:before="60"/>
        <w:rPr>
          <w:i/>
          <w:snapToGrid w:val="0"/>
        </w:rPr>
      </w:pPr>
      <w:r>
        <w:rPr>
          <w:snapToGrid w:val="0"/>
          <w:vertAlign w:val="superscript"/>
        </w:rPr>
        <w:t>3</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4</w:t>
      </w:r>
      <w:r>
        <w:rPr>
          <w:snapToGrid w:val="0"/>
        </w:rPr>
        <w:tab/>
        <w:t xml:space="preserve">Repealed by the </w:t>
      </w:r>
      <w:r>
        <w:rPr>
          <w:i/>
          <w:snapToGrid w:val="0"/>
        </w:rPr>
        <w:t>Western Australian Land Authority Act 1992</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6</w:t>
      </w:r>
      <w:r>
        <w:rPr>
          <w:snapToGrid w:val="0"/>
        </w:rPr>
        <w:tab/>
        <w:t xml:space="preserve">Repealed by the </w:t>
      </w:r>
      <w:r>
        <w:rPr>
          <w:i/>
          <w:snapToGrid w:val="0"/>
        </w:rPr>
        <w:t>Meat Industry Legislation (Amendment and Repeal) Act 1993</w:t>
      </w:r>
      <w:r>
        <w:rPr>
          <w:snapToGrid w:val="0"/>
        </w:rPr>
        <w:t>.</w:t>
      </w:r>
    </w:p>
    <w:p>
      <w:pPr>
        <w:pStyle w:val="nSubsection"/>
        <w:spacing w:before="60"/>
        <w:rPr>
          <w:snapToGrid w:val="0"/>
        </w:rPr>
      </w:pPr>
      <w:r>
        <w:rPr>
          <w:snapToGrid w:val="0"/>
          <w:vertAlign w:val="superscript"/>
        </w:rPr>
        <w:t>7</w:t>
      </w:r>
      <w:r>
        <w:rPr>
          <w:snapToGrid w:val="0"/>
        </w:rPr>
        <w:tab/>
        <w:t>Now known as the Western Australian Greyhound Racing Authority.</w:t>
      </w:r>
    </w:p>
    <w:p>
      <w:pPr>
        <w:pStyle w:val="nSubsection"/>
        <w:spacing w:before="60"/>
        <w:rPr>
          <w:snapToGrid w:val="0"/>
        </w:rPr>
      </w:pPr>
      <w:r>
        <w:rPr>
          <w:snapToGrid w:val="0"/>
          <w:vertAlign w:val="superscript"/>
        </w:rPr>
        <w:t>8</w:t>
      </w:r>
      <w:r>
        <w:rPr>
          <w:snapToGrid w:val="0"/>
        </w:rPr>
        <w:tab/>
        <w:t xml:space="preserve">Now known as the </w:t>
      </w:r>
      <w:r>
        <w:rPr>
          <w:i/>
          <w:snapToGrid w:val="0"/>
        </w:rPr>
        <w:t>Water Agencies (Charges) By-laws 1987</w:t>
      </w:r>
      <w:r>
        <w:rPr>
          <w:snapToGrid w:val="0"/>
        </w:rPr>
        <w:t>; citation changed (see note under bl. 1).</w:t>
      </w:r>
    </w:p>
    <w:p>
      <w:pPr>
        <w:pStyle w:val="nSubsection"/>
        <w:spacing w:before="60"/>
        <w:rPr>
          <w:snapToGrid w:val="0"/>
        </w:rPr>
      </w:pPr>
      <w:r>
        <w:rPr>
          <w:snapToGrid w:val="0"/>
          <w:vertAlign w:val="superscript"/>
        </w:rPr>
        <w:t>9</w:t>
      </w:r>
      <w:r>
        <w:rPr>
          <w:snapToGrid w:val="0"/>
        </w:rPr>
        <w:tab/>
        <w:t xml:space="preserve">The </w:t>
      </w:r>
      <w:r>
        <w:rPr>
          <w:i/>
          <w:snapToGrid w:val="0"/>
        </w:rPr>
        <w:t>Water Authority (Charges) Amendment By</w:t>
      </w:r>
      <w:r>
        <w:rPr>
          <w:i/>
          <w:snapToGrid w:val="0"/>
        </w:rPr>
        <w:noBreakHyphen/>
        <w:t>laws (No. 3) 1989</w:t>
      </w:r>
      <w:r>
        <w:rPr>
          <w:snapToGrid w:val="0"/>
        </w:rPr>
        <w:t xml:space="preserve"> bl. 3 reads as follows:</w:t>
      </w:r>
    </w:p>
    <w:p>
      <w:pPr>
        <w:pStyle w:val="MiscOpen"/>
        <w:keepNext w:val="0"/>
        <w:keepLines w:val="0"/>
        <w:spacing w:before="40"/>
        <w:rPr>
          <w:snapToGrid w:val="0"/>
        </w:rPr>
      </w:pPr>
      <w:r>
        <w:rPr>
          <w:snapToGrid w:val="0"/>
        </w:rPr>
        <w:t>“</w:t>
      </w:r>
    </w:p>
    <w:p>
      <w:pPr>
        <w:pStyle w:val="nzHeading5"/>
        <w:keepNext w:val="0"/>
        <w:keepLines w:val="0"/>
        <w:spacing w:before="0"/>
        <w:rPr>
          <w:snapToGrid w:val="0"/>
        </w:rPr>
      </w:pPr>
      <w:r>
        <w:rPr>
          <w:snapToGrid w:val="0"/>
        </w:rPr>
        <w:t>3.</w:t>
      </w:r>
      <w:r>
        <w:rPr>
          <w:snapToGrid w:val="0"/>
        </w:rPr>
        <w:tab/>
        <w:t xml:space="preserve">Application </w:t>
      </w:r>
    </w:p>
    <w:p>
      <w:pPr>
        <w:pStyle w:val="nzSubsection"/>
        <w:spacing w:before="60"/>
        <w:rPr>
          <w:snapToGrid w:val="0"/>
        </w:rPr>
      </w:pPr>
      <w:r>
        <w:rPr>
          <w:snapToGrid w:val="0"/>
        </w:rPr>
        <w:tab/>
      </w:r>
      <w:r>
        <w:rPr>
          <w:snapToGrid w:val="0"/>
        </w:rPr>
        <w:tab/>
        <w:t>Nothing in these by</w:t>
      </w:r>
      <w:r>
        <w:rPr>
          <w:snapToGrid w:val="0"/>
        </w:rPr>
        <w:noBreakHyphen/>
        <w:t>laws affects the application after the day of the coming into operation of these by</w:t>
      </w:r>
      <w:r>
        <w:rPr>
          <w:snapToGrid w:val="0"/>
        </w:rPr>
        <w:noBreakHyphen/>
        <w:t>laws of a by</w:t>
      </w:r>
      <w:r>
        <w:rPr>
          <w:snapToGrid w:val="0"/>
        </w:rPr>
        <w:noBreakHyphen/>
        <w:t>law in force before that day insofar as that by</w:t>
      </w:r>
      <w:r>
        <w:rPr>
          <w:snapToGrid w:val="0"/>
        </w:rPr>
        <w:noBreakHyphen/>
        <w:t>law relates to a charge for a period commencing before that day, to a charge for any matter or thing done before that day, or to a charge for water supplied during a period ending before 31 October 1989.</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Water Authority (Charges) Amendment By</w:t>
      </w:r>
      <w:r>
        <w:rPr>
          <w:i/>
          <w:snapToGrid w:val="0"/>
        </w:rPr>
        <w:noBreakHyphen/>
        <w:t>laws 1990</w:t>
      </w:r>
      <w:r>
        <w:rPr>
          <w:snapToGrid w:val="0"/>
        </w:rPr>
        <w:t xml:space="preserve"> bl. 3 reads as follows:</w:t>
      </w:r>
    </w:p>
    <w:p>
      <w:pPr>
        <w:pStyle w:val="MiscOpen"/>
        <w:spacing w:before="40"/>
        <w:rPr>
          <w:snapToGrid w:val="0"/>
        </w:rPr>
      </w:pPr>
      <w:r>
        <w:rPr>
          <w:snapToGrid w:val="0"/>
        </w:rPr>
        <w:t>“</w:t>
      </w:r>
    </w:p>
    <w:p>
      <w:pPr>
        <w:pStyle w:val="nzHeading5"/>
        <w:spacing w:before="0"/>
        <w:rPr>
          <w:snapToGrid w:val="0"/>
        </w:rPr>
      </w:pPr>
      <w:r>
        <w:rPr>
          <w:snapToGrid w:val="0"/>
        </w:rPr>
        <w:t>3.</w:t>
      </w:r>
      <w:r>
        <w:rPr>
          <w:snapToGrid w:val="0"/>
        </w:rPr>
        <w:tab/>
        <w:t>Application</w:t>
      </w:r>
    </w:p>
    <w:p>
      <w:pPr>
        <w:pStyle w:val="nzSubsection"/>
        <w:spacing w:before="60"/>
        <w:rPr>
          <w:snapToGrid w:val="0"/>
        </w:rPr>
      </w:pPr>
      <w:r>
        <w:rPr>
          <w:snapToGrid w:val="0"/>
        </w:rPr>
        <w:tab/>
      </w:r>
      <w:r>
        <w:rPr>
          <w:snapToGrid w:val="0"/>
        </w:rPr>
        <w:tab/>
        <w:t>Nothing in these by</w:t>
      </w:r>
      <w:r>
        <w:rPr>
          <w:snapToGrid w:val="0"/>
        </w:rPr>
        <w:noBreakHyphen/>
        <w:t>laws affects the application after the day of the coming into operation of these by</w:t>
      </w:r>
      <w:r>
        <w:rPr>
          <w:snapToGrid w:val="0"/>
        </w:rPr>
        <w:noBreakHyphen/>
        <w:t>laws of a by</w:t>
      </w:r>
      <w:r>
        <w:rPr>
          <w:snapToGrid w:val="0"/>
        </w:rPr>
        <w:noBreakHyphen/>
        <w:t>law in force before that day insofar as that by</w:t>
      </w:r>
      <w:r>
        <w:rPr>
          <w:snapToGrid w:val="0"/>
        </w:rPr>
        <w:softHyphen/>
        <w:t>-law relates to a charge for a period commencing before that day, to a charge for any matter or thing done before that day, or to a charge for water supplied during a period ending before 31 October 1990.</w:t>
      </w:r>
    </w:p>
    <w:p>
      <w:pPr>
        <w:pStyle w:val="MiscClose"/>
        <w:keepLines w:val="0"/>
        <w:rPr>
          <w:snapToGrid w:val="0"/>
        </w:rPr>
      </w:pPr>
      <w:r>
        <w:rPr>
          <w:snapToGrid w:val="0"/>
        </w:rPr>
        <w:t>”.</w:t>
      </w:r>
    </w:p>
    <w:p>
      <w:pPr>
        <w:pStyle w:val="nSubsection"/>
      </w:pPr>
      <w:r>
        <w:rPr>
          <w:vertAlign w:val="superscript"/>
        </w:rPr>
        <w:t>11</w:t>
      </w:r>
      <w:r>
        <w:tab/>
        <w:t xml:space="preserve">The </w:t>
      </w:r>
      <w:r>
        <w:rPr>
          <w:i/>
        </w:rPr>
        <w:t>Water Authority (Charges) Amendment By</w:t>
      </w:r>
      <w:r>
        <w:rPr>
          <w:i/>
        </w:rPr>
        <w:noBreakHyphen/>
        <w:t>laws 1991</w:t>
      </w:r>
      <w:r>
        <w:t xml:space="preserve"> bl. 3 and 7 read as follows:</w:t>
      </w:r>
    </w:p>
    <w:p>
      <w:pPr>
        <w:pStyle w:val="MiscOpen"/>
        <w:spacing w:before="80"/>
      </w:pPr>
      <w:r>
        <w:t>“</w:t>
      </w: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the day of the coming into operation of these by</w:t>
      </w:r>
      <w:r>
        <w:rPr>
          <w:snapToGrid w:val="0"/>
        </w:rPr>
        <w:noBreakHyphen/>
        <w:t>laws of a by</w:t>
      </w:r>
      <w:r>
        <w:rPr>
          <w:snapToGrid w:val="0"/>
        </w:rPr>
        <w:noBreakHyphen/>
        <w:t>law in force before that day insofar as that by</w:t>
      </w:r>
      <w:r>
        <w:rPr>
          <w:snapToGrid w:val="0"/>
        </w:rPr>
        <w:noBreakHyphen/>
        <w:t>law relates to a charge for a period commencing before that day, to a charge for any matter or thing done before that day, or to a charge for water supplied during a period ending before 31 October 1991.</w:t>
      </w:r>
    </w:p>
    <w:p>
      <w:pPr>
        <w:pStyle w:val="MiscClose"/>
        <w:rPr>
          <w:snapToGrid w:val="0"/>
        </w:rPr>
      </w:pPr>
      <w:r>
        <w:rPr>
          <w:snapToGrid w:val="0"/>
        </w:rPr>
        <w:t>”.</w:t>
      </w:r>
    </w:p>
    <w:p>
      <w:pPr>
        <w:pStyle w:val="MiscOpen"/>
        <w:keepNext w:val="0"/>
        <w:keepLines w:val="0"/>
        <w:spacing w:before="80"/>
        <w:rPr>
          <w:snapToGrid w:val="0"/>
        </w:rPr>
      </w:pPr>
      <w:r>
        <w:rPr>
          <w:snapToGrid w:val="0"/>
        </w:rPr>
        <w:t>“</w:t>
      </w:r>
    </w:p>
    <w:p>
      <w:pPr>
        <w:pStyle w:val="nzHeading5"/>
        <w:keepNext w:val="0"/>
        <w:keepLines w:val="0"/>
        <w:spacing w:before="0"/>
        <w:rPr>
          <w:snapToGrid w:val="0"/>
        </w:rPr>
      </w:pPr>
      <w:r>
        <w:rPr>
          <w:snapToGrid w:val="0"/>
        </w:rPr>
        <w:t>7.</w:t>
      </w:r>
      <w:r>
        <w:rPr>
          <w:snapToGrid w:val="0"/>
        </w:rPr>
        <w:tab/>
        <w:t>Application of certain charges by way of a rate (sewerage)</w:t>
      </w:r>
    </w:p>
    <w:p>
      <w:pPr>
        <w:pStyle w:val="nzSubsection"/>
        <w:rPr>
          <w:snapToGrid w:val="0"/>
        </w:rPr>
      </w:pPr>
      <w:r>
        <w:rPr>
          <w:snapToGrid w:val="0"/>
        </w:rPr>
        <w:tab/>
      </w:r>
      <w:r>
        <w:rPr>
          <w:snapToGrid w:val="0"/>
        </w:rPr>
        <w:tab/>
        <w:t>The charges by way of a rate applicable to land in the areas set out in paragraphs (a), (b), and (c), and imposed under Schedule 2, Part 2, item 3 of the principal by</w:t>
      </w:r>
      <w:r>
        <w:rPr>
          <w:snapToGrid w:val="0"/>
        </w:rPr>
        <w:noBreakHyphen/>
        <w:t xml:space="preserve">laws, shall apply to land in the areas set out in paragraphs (a), (b) and (c), which is connected to, or capable of being connected with a sewer and shall be calculated — </w:t>
      </w:r>
    </w:p>
    <w:p>
      <w:pPr>
        <w:pStyle w:val="nzIndenta"/>
        <w:rPr>
          <w:snapToGrid w:val="0"/>
        </w:rPr>
      </w:pPr>
      <w:r>
        <w:rPr>
          <w:snapToGrid w:val="0"/>
        </w:rPr>
        <w:tab/>
        <w:t>(a)</w:t>
      </w:r>
      <w:r>
        <w:rPr>
          <w:snapToGrid w:val="0"/>
        </w:rPr>
        <w:tab/>
        <w:t>in the case of Augusta, from 1 March 1991;</w:t>
      </w:r>
    </w:p>
    <w:p>
      <w:pPr>
        <w:pStyle w:val="nzIndenta"/>
        <w:rPr>
          <w:snapToGrid w:val="0"/>
        </w:rPr>
      </w:pPr>
      <w:r>
        <w:rPr>
          <w:snapToGrid w:val="0"/>
        </w:rPr>
        <w:tab/>
        <w:t>(b)</w:t>
      </w:r>
      <w:r>
        <w:rPr>
          <w:snapToGrid w:val="0"/>
        </w:rPr>
        <w:tab/>
        <w:t>in the case of Capel, from 1 October 1990;</w:t>
      </w:r>
    </w:p>
    <w:p>
      <w:pPr>
        <w:pStyle w:val="nzIndenta"/>
        <w:rPr>
          <w:snapToGrid w:val="0"/>
        </w:rPr>
      </w:pPr>
      <w:r>
        <w:rPr>
          <w:snapToGrid w:val="0"/>
        </w:rPr>
        <w:tab/>
        <w:t>(c)</w:t>
      </w:r>
      <w:r>
        <w:rPr>
          <w:snapToGrid w:val="0"/>
        </w:rPr>
        <w:tab/>
        <w:t>in the case of Dongara</w:t>
      </w:r>
      <w:r>
        <w:rPr>
          <w:snapToGrid w:val="0"/>
        </w:rPr>
        <w:noBreakHyphen/>
        <w:t>Denison, from the date of the initial sale of the land; or</w:t>
      </w:r>
    </w:p>
    <w:p>
      <w:pPr>
        <w:pStyle w:val="nzIndenta"/>
        <w:rPr>
          <w:snapToGrid w:val="0"/>
        </w:rPr>
      </w:pPr>
      <w:r>
        <w:rPr>
          <w:snapToGrid w:val="0"/>
        </w:rPr>
        <w:tab/>
        <w:t>(d)</w:t>
      </w:r>
      <w:r>
        <w:rPr>
          <w:snapToGrid w:val="0"/>
        </w:rPr>
        <w:tab/>
        <w:t>in the case of Augusta, Capel, or Dongara</w:t>
      </w:r>
      <w:r>
        <w:rPr>
          <w:snapToGrid w:val="0"/>
        </w:rPr>
        <w:noBreakHyphen/>
        <w:t>Denison, from the date of connection with the sewer,</w:t>
      </w:r>
    </w:p>
    <w:p>
      <w:pPr>
        <w:pStyle w:val="nzSubsection"/>
        <w:rPr>
          <w:snapToGrid w:val="0"/>
        </w:rPr>
      </w:pPr>
      <w:r>
        <w:rPr>
          <w:snapToGrid w:val="0"/>
        </w:rPr>
        <w:tab/>
      </w:r>
      <w:r>
        <w:rPr>
          <w:snapToGrid w:val="0"/>
        </w:rPr>
        <w:tab/>
        <w:t>whichever date is the earlier for the particular area.</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1992</w:t>
      </w:r>
      <w:r>
        <w:rPr>
          <w:snapToGrid w:val="0"/>
        </w:rPr>
        <w:t xml:space="preserve"> bl. 4 reads as follows:</w:t>
      </w:r>
    </w:p>
    <w:p>
      <w:pPr>
        <w:pStyle w:val="MiscOpen"/>
        <w:rPr>
          <w:snapToGrid w:val="0"/>
        </w:rPr>
      </w:pPr>
      <w:r>
        <w:rPr>
          <w:snapToGrid w:val="0"/>
        </w:rPr>
        <w:t>“</w:t>
      </w:r>
    </w:p>
    <w:p>
      <w:pPr>
        <w:pStyle w:val="nzHeading5"/>
        <w:spacing w:before="0"/>
        <w:rPr>
          <w:snapToGrid w:val="0"/>
        </w:rPr>
      </w:pPr>
      <w:r>
        <w:rPr>
          <w:snapToGrid w:val="0"/>
        </w:rPr>
        <w:t>4.</w:t>
      </w:r>
      <w:r>
        <w:rPr>
          <w:snapToGrid w:val="0"/>
        </w:rPr>
        <w:tab/>
        <w:t>Application</w:t>
      </w:r>
    </w:p>
    <w:p>
      <w:pPr>
        <w:pStyle w:val="nzSubsection"/>
        <w:rPr>
          <w:snapToGrid w:val="0"/>
        </w:rPr>
      </w:pPr>
      <w:r>
        <w:rPr>
          <w:snapToGrid w:val="0"/>
        </w:rPr>
        <w:tab/>
      </w:r>
      <w:r>
        <w:rPr>
          <w:snapToGrid w:val="0"/>
        </w:rPr>
        <w:tab/>
        <w:t>The charge set out in by</w:t>
      </w:r>
      <w:r>
        <w:rPr>
          <w:snapToGrid w:val="0"/>
        </w:rPr>
        <w:noBreakHyphen/>
        <w:t>law 3 applies to and in relation to — </w:t>
      </w:r>
    </w:p>
    <w:p>
      <w:pPr>
        <w:pStyle w:val="nzIndenta"/>
        <w:rPr>
          <w:snapToGrid w:val="0"/>
        </w:rPr>
      </w:pPr>
      <w:r>
        <w:rPr>
          <w:snapToGrid w:val="0"/>
        </w:rPr>
        <w:tab/>
        <w:t>(a)</w:t>
      </w:r>
      <w:r>
        <w:rPr>
          <w:snapToGrid w:val="0"/>
        </w:rPr>
        <w:tab/>
        <w:t>land connected with a sewer, commencing from the day of such connection; and</w:t>
      </w:r>
    </w:p>
    <w:p>
      <w:pPr>
        <w:pStyle w:val="nzIndenta"/>
        <w:rPr>
          <w:snapToGrid w:val="0"/>
        </w:rPr>
      </w:pPr>
      <w:r>
        <w:rPr>
          <w:snapToGrid w:val="0"/>
        </w:rPr>
        <w:tab/>
        <w:t>(b)</w:t>
      </w:r>
      <w:r>
        <w:rPr>
          <w:snapToGrid w:val="0"/>
        </w:rPr>
        <w:tab/>
        <w:t>land that is capable of being connected with a sewer and, in relation to which a notice has been sent under by</w:t>
      </w:r>
      <w:r>
        <w:rPr>
          <w:snapToGrid w:val="0"/>
        </w:rPr>
        <w:noBreakHyphen/>
        <w:t>law 21 of the principal by</w:t>
      </w:r>
      <w:r>
        <w:rPr>
          <w:snapToGrid w:val="0"/>
        </w:rPr>
        <w:noBreakHyphen/>
        <w:t>laws, commencing from 1 January 1992.</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4) 1992</w:t>
      </w:r>
      <w:r>
        <w:rPr>
          <w:snapToGrid w:val="0"/>
        </w:rPr>
        <w:t xml:space="preserve"> bl. 4 reads as follows:</w:t>
      </w:r>
    </w:p>
    <w:p>
      <w:pPr>
        <w:pStyle w:val="MiscOpen"/>
        <w:rPr>
          <w:snapToGrid w:val="0"/>
        </w:rPr>
      </w:pPr>
      <w:r>
        <w:rPr>
          <w:snapToGrid w:val="0"/>
        </w:rPr>
        <w:t>“</w:t>
      </w:r>
    </w:p>
    <w:p>
      <w:pPr>
        <w:pStyle w:val="nzHeading5"/>
        <w:spacing w:before="0"/>
        <w:rPr>
          <w:snapToGrid w:val="0"/>
        </w:rPr>
      </w:pPr>
      <w:r>
        <w:rPr>
          <w:snapToGrid w:val="0"/>
        </w:rPr>
        <w:t>4.</w:t>
      </w:r>
      <w:r>
        <w:rPr>
          <w:snapToGrid w:val="0"/>
        </w:rPr>
        <w:tab/>
        <w:t>Application</w:t>
      </w:r>
    </w:p>
    <w:p>
      <w:pPr>
        <w:pStyle w:val="nzSubsection"/>
        <w:rPr>
          <w:snapToGrid w:val="0"/>
        </w:rPr>
      </w:pPr>
      <w:r>
        <w:rPr>
          <w:snapToGrid w:val="0"/>
        </w:rPr>
        <w:tab/>
      </w:r>
      <w:r>
        <w:rPr>
          <w:snapToGrid w:val="0"/>
        </w:rPr>
        <w:tab/>
        <w:t>The charge set out in by</w:t>
      </w:r>
      <w:r>
        <w:rPr>
          <w:snapToGrid w:val="0"/>
        </w:rPr>
        <w:noBreakHyphen/>
        <w:t>law 3 applies to and in relation to — </w:t>
      </w:r>
    </w:p>
    <w:p>
      <w:pPr>
        <w:pStyle w:val="nzIndenta"/>
        <w:rPr>
          <w:snapToGrid w:val="0"/>
        </w:rPr>
      </w:pPr>
      <w:r>
        <w:rPr>
          <w:snapToGrid w:val="0"/>
        </w:rPr>
        <w:tab/>
        <w:t>(a)</w:t>
      </w:r>
      <w:r>
        <w:rPr>
          <w:snapToGrid w:val="0"/>
        </w:rPr>
        <w:tab/>
        <w:t>land connected with a sewer, commencing from the day of such connection; and</w:t>
      </w:r>
    </w:p>
    <w:p>
      <w:pPr>
        <w:pStyle w:val="nzIndenta"/>
        <w:rPr>
          <w:snapToGrid w:val="0"/>
        </w:rPr>
      </w:pPr>
      <w:r>
        <w:rPr>
          <w:snapToGrid w:val="0"/>
        </w:rPr>
        <w:tab/>
        <w:t>(b)</w:t>
      </w:r>
      <w:r>
        <w:rPr>
          <w:snapToGrid w:val="0"/>
        </w:rPr>
        <w:tab/>
        <w:t>land that is capable of being connected with a sewer and in relation to which a notice has been sent under by</w:t>
      </w:r>
      <w:r>
        <w:rPr>
          <w:snapToGrid w:val="0"/>
        </w:rPr>
        <w:noBreakHyphen/>
        <w:t>law 21 of the principal by</w:t>
      </w:r>
      <w:r>
        <w:rPr>
          <w:snapToGrid w:val="0"/>
        </w:rPr>
        <w:softHyphen/>
        <w:t>-laws, commencing from 1 April 1992.</w:t>
      </w:r>
    </w:p>
    <w:p>
      <w:pPr>
        <w:pStyle w:val="MiscClose"/>
        <w:rPr>
          <w:snapToGrid w:val="0"/>
        </w:rPr>
      </w:pPr>
      <w:r>
        <w:rPr>
          <w:snapToGrid w:val="0"/>
        </w:rPr>
        <w:t>”.</w:t>
      </w:r>
    </w:p>
    <w:p>
      <w:pPr>
        <w:pStyle w:val="nSubsection"/>
        <w:keepNext/>
        <w:rPr>
          <w:snapToGrid w:val="0"/>
        </w:rPr>
      </w:pPr>
      <w:r>
        <w:rPr>
          <w:snapToGrid w:val="0"/>
          <w:vertAlign w:val="superscript"/>
        </w:rPr>
        <w:t>14</w:t>
      </w:r>
      <w:r>
        <w:rPr>
          <w:snapToGrid w:val="0"/>
        </w:rPr>
        <w:tab/>
        <w:t xml:space="preserve">The </w:t>
      </w:r>
      <w:r>
        <w:rPr>
          <w:i/>
          <w:snapToGrid w:val="0"/>
        </w:rPr>
        <w:t>Water Agencies (Charges) Amendment By</w:t>
      </w:r>
      <w:r>
        <w:rPr>
          <w:i/>
          <w:snapToGrid w:val="0"/>
        </w:rPr>
        <w:noBreakHyphen/>
        <w:t>laws (No. 5) 1997</w:t>
      </w:r>
      <w:r>
        <w:rPr>
          <w:snapToGrid w:val="0"/>
        </w:rPr>
        <w:t xml:space="preserve"> bl. 10 reads as follows:</w:t>
      </w:r>
    </w:p>
    <w:p>
      <w:pPr>
        <w:pStyle w:val="MiscOpen"/>
        <w:spacing w:before="0"/>
        <w:rPr>
          <w:snapToGrid w:val="0"/>
        </w:rPr>
      </w:pPr>
      <w:r>
        <w:rPr>
          <w:snapToGrid w:val="0"/>
        </w:rPr>
        <w:t>“</w:t>
      </w:r>
    </w:p>
    <w:p>
      <w:pPr>
        <w:pStyle w:val="nzHeading5"/>
        <w:spacing w:before="0"/>
        <w:ind w:right="577"/>
        <w:rPr>
          <w:snapToGrid w:val="0"/>
        </w:rPr>
      </w:pPr>
      <w:r>
        <w:rPr>
          <w:snapToGrid w:val="0"/>
        </w:rPr>
        <w:t>10.</w:t>
      </w:r>
      <w:r>
        <w:rPr>
          <w:snapToGrid w:val="0"/>
        </w:rPr>
        <w:tab/>
        <w:t>Saving</w:t>
      </w:r>
    </w:p>
    <w:p>
      <w:pPr>
        <w:pStyle w:val="nzSubsection"/>
        <w:ind w:right="577"/>
        <w:rPr>
          <w:snapToGrid w:val="0"/>
        </w:rPr>
      </w:pPr>
      <w:r>
        <w:rPr>
          <w:snapToGrid w:val="0"/>
        </w:rPr>
        <w:tab/>
      </w:r>
      <w:r>
        <w:rPr>
          <w:snapToGrid w:val="0"/>
        </w:rPr>
        <w:tab/>
        <w:t>Where before the commencement of these by</w:t>
      </w:r>
      <w:r>
        <w:rPr>
          <w:snapToGrid w:val="0"/>
        </w:rPr>
        <w:noBreakHyphen/>
        <w:t>laws — </w:t>
      </w:r>
    </w:p>
    <w:p>
      <w:pPr>
        <w:pStyle w:val="nzIndenta"/>
        <w:ind w:right="577"/>
        <w:rPr>
          <w:snapToGrid w:val="0"/>
        </w:rPr>
      </w:pPr>
      <w:r>
        <w:rPr>
          <w:snapToGrid w:val="0"/>
        </w:rPr>
        <w:tab/>
        <w:t>(a)</w:t>
      </w:r>
      <w:r>
        <w:rPr>
          <w:snapToGrid w:val="0"/>
        </w:rPr>
        <w:tab/>
        <w:t>a meter reading was taken to assess the quantity charge for the supply of water to a property in a consumption year; and</w:t>
      </w:r>
    </w:p>
    <w:p>
      <w:pPr>
        <w:pStyle w:val="nzIndenta"/>
        <w:ind w:right="577"/>
        <w:rPr>
          <w:snapToGrid w:val="0"/>
        </w:rPr>
      </w:pPr>
      <w:r>
        <w:rPr>
          <w:snapToGrid w:val="0"/>
        </w:rPr>
        <w:tab/>
        <w:t>(b)</w:t>
      </w:r>
      <w:r>
        <w:rPr>
          <w:snapToGrid w:val="0"/>
        </w:rPr>
        <w:tab/>
        <w:t>a final meter reading has not been taken to assess that charge,</w:t>
      </w:r>
    </w:p>
    <w:p>
      <w:pPr>
        <w:pStyle w:val="nzSubsection"/>
        <w:ind w:right="577"/>
        <w:rPr>
          <w:snapToGrid w:val="0"/>
        </w:rPr>
      </w:pPr>
      <w:r>
        <w:rPr>
          <w:snapToGrid w:val="0"/>
        </w:rPr>
        <w:tab/>
      </w:r>
      <w:r>
        <w:rPr>
          <w:snapToGrid w:val="0"/>
        </w:rPr>
        <w:tab/>
        <w:t>the charge is to be assessed under the principal by</w:t>
      </w:r>
      <w:r>
        <w:rPr>
          <w:snapToGrid w:val="0"/>
        </w:rPr>
        <w:noBreakHyphen/>
        <w:t>laws as if these by</w:t>
      </w:r>
      <w:r>
        <w:rPr>
          <w:snapToGrid w:val="0"/>
        </w:rPr>
        <w:noBreakHyphen/>
        <w:t>laws had not come into operation.</w:t>
      </w:r>
    </w:p>
    <w:p>
      <w:pPr>
        <w:pStyle w:val="MiscClose"/>
        <w:rPr>
          <w:snapToGrid w:val="0"/>
        </w:rPr>
      </w:pPr>
      <w:r>
        <w:rPr>
          <w:snapToGrid w:val="0"/>
        </w:rPr>
        <w:t>”.</w:t>
      </w:r>
    </w:p>
    <w:p>
      <w:pPr>
        <w:pStyle w:val="nSubsection"/>
        <w:keepNext/>
        <w:keepLines/>
      </w:pPr>
      <w:r>
        <w:rPr>
          <w:vertAlign w:val="superscript"/>
        </w:rPr>
        <w:t>15</w:t>
      </w:r>
      <w:r>
        <w:tab/>
        <w:t xml:space="preserve">The </w:t>
      </w:r>
      <w:r>
        <w:rPr>
          <w:i/>
        </w:rPr>
        <w:t>Water Agencies (Charges) Amendment By</w:t>
      </w:r>
      <w:r>
        <w:rPr>
          <w:i/>
        </w:rPr>
        <w:noBreakHyphen/>
        <w:t>laws (No. 2) 1999</w:t>
      </w:r>
      <w:r>
        <w:t xml:space="preserve"> bl. 32(2) reads as follows: </w:t>
      </w:r>
    </w:p>
    <w:p>
      <w:pPr>
        <w:pStyle w:val="MiscOpen"/>
        <w:spacing w:before="0"/>
      </w:pPr>
      <w:r>
        <w:t>“</w:t>
      </w:r>
    </w:p>
    <w:p>
      <w:pPr>
        <w:pStyle w:val="nzSubsection"/>
        <w:keepNext/>
        <w:keepLines/>
        <w:ind w:right="577"/>
      </w:pPr>
      <w:r>
        <w:tab/>
        <w:t>(2)</w:t>
      </w:r>
      <w:r>
        <w:tab/>
      </w:r>
      <w:r>
        <w:rPr>
          <w:snapToGrid w:val="0"/>
        </w:rPr>
        <w:t>F</w:t>
      </w:r>
      <w:r>
        <w:t>or the purposes of the formula in Schedule 5 as replaced by sub</w:t>
      </w:r>
      <w:r>
        <w:noBreakHyphen/>
        <w:t xml:space="preserve">bylaw (1), an </w:t>
      </w:r>
      <w:r>
        <w:rPr>
          <w:snapToGrid w:val="0"/>
        </w:rPr>
        <w:t>index set out in Schedule 5 immediately before the day on which these by</w:t>
      </w:r>
      <w:r>
        <w:rPr>
          <w:snapToGrid w:val="0"/>
        </w:rPr>
        <w:noBreakHyphen/>
        <w:t>laws come into operation is to be regarded as having been prescribed as the value of “</w:t>
      </w:r>
      <w:r>
        <w:rPr>
          <w:b/>
          <w:snapToGrid w:val="0"/>
        </w:rPr>
        <w:t>A</w:t>
      </w:r>
      <w:r>
        <w:rPr>
          <w:snapToGrid w:val="0"/>
        </w:rPr>
        <w:t>” for the year to which it corresponds.</w:t>
      </w:r>
    </w:p>
    <w:p>
      <w:pPr>
        <w:pStyle w:val="MiscClose"/>
      </w:pPr>
      <w:r>
        <w:t>”.</w:t>
      </w:r>
    </w:p>
    <w:p>
      <w:pPr>
        <w:pStyle w:val="nSubsection"/>
        <w:keepNext/>
        <w:keepLines/>
      </w:pPr>
      <w:r>
        <w:rPr>
          <w:vertAlign w:val="superscript"/>
        </w:rPr>
        <w:t>16</w:t>
      </w:r>
      <w:r>
        <w:tab/>
        <w:t xml:space="preserve">The </w:t>
      </w:r>
      <w:r>
        <w:rPr>
          <w:i/>
        </w:rPr>
        <w:t>Water Agencies (Charges) Amendment By</w:t>
      </w:r>
      <w:r>
        <w:rPr>
          <w:i/>
        </w:rPr>
        <w:noBreakHyphen/>
        <w:t>laws (No. 5) 2001</w:t>
      </w:r>
      <w:r>
        <w:t xml:space="preserve"> bl. 2 and 6 read as follows:</w:t>
      </w:r>
    </w:p>
    <w:p>
      <w:pPr>
        <w:pStyle w:val="MiscOpen"/>
        <w:spacing w:before="0"/>
      </w:pPr>
      <w:r>
        <w:t>“</w:t>
      </w:r>
    </w:p>
    <w:p>
      <w:pPr>
        <w:pStyle w:val="nzHeading5"/>
      </w:pPr>
      <w:r>
        <w:t>2.</w:t>
      </w:r>
      <w:r>
        <w:tab/>
        <w:t>Application</w:t>
      </w:r>
    </w:p>
    <w:p>
      <w:pPr>
        <w:pStyle w:val="nzSubsection"/>
      </w:pPr>
      <w:r>
        <w:tab/>
      </w:r>
      <w:r>
        <w:tab/>
        <w:t>These by</w:t>
      </w:r>
      <w:r>
        <w:noBreakHyphen/>
        <w:t>laws apply to and in relation to water supplied for irrigation purposes on or after 1 July 2001.</w:t>
      </w:r>
    </w:p>
    <w:p>
      <w:pPr>
        <w:pStyle w:val="MiscClose"/>
      </w:pPr>
      <w:r>
        <w:t>”.</w:t>
      </w:r>
    </w:p>
    <w:p>
      <w:pPr>
        <w:pStyle w:val="MiscOpen"/>
        <w:spacing w:before="0"/>
      </w:pPr>
      <w:r>
        <w:t>“</w:t>
      </w:r>
    </w:p>
    <w:p>
      <w:pPr>
        <w:pStyle w:val="nzHeading5"/>
      </w:pPr>
      <w:r>
        <w:t>6.</w:t>
      </w:r>
      <w:r>
        <w:tab/>
        <w:t>Transitional arrangements for 2001/02 year</w:t>
      </w:r>
    </w:p>
    <w:p>
      <w:pPr>
        <w:pStyle w:val="nzSubsection"/>
      </w:pPr>
      <w:r>
        <w:tab/>
        <w:t>(1)</w:t>
      </w:r>
      <w:r>
        <w:tab/>
        <w:t>In relation to water supplied during the 2001/2002 year —</w:t>
      </w:r>
    </w:p>
    <w:p>
      <w:pPr>
        <w:pStyle w:val="nzIndenta"/>
      </w:pPr>
      <w:r>
        <w:tab/>
        <w:t>(a)</w:t>
      </w:r>
      <w:r>
        <w:tab/>
        <w:t>the fixed charge provided for in Schedule 5 item 1(a)(i) or (b)(i) is to be levied in arrears; and</w:t>
      </w:r>
    </w:p>
    <w:p>
      <w:pPr>
        <w:pStyle w:val="nzIndenta"/>
      </w:pPr>
      <w:r>
        <w:tab/>
        <w:t>(b)</w:t>
      </w:r>
      <w:r>
        <w:tab/>
        <w:t>the Corporation is to make any adjustments to charges levied in respect of that water that are necessary to give effect to these regulations.</w:t>
      </w:r>
    </w:p>
    <w:p>
      <w:pPr>
        <w:pStyle w:val="nzSubsection"/>
      </w:pPr>
      <w:r>
        <w:tab/>
        <w:t>(2)</w:t>
      </w:r>
      <w:r>
        <w:tab/>
        <w:t>If notice of a change of selection is received by the Corporation before 1 June 2002, the change has effect with respect to water supplied on or after 1 July 2001.</w:t>
      </w:r>
    </w:p>
    <w:p>
      <w:pPr>
        <w:pStyle w:val="MiscClose"/>
        <w:rPr>
          <w:snapToGrid w:val="0"/>
        </w:rPr>
      </w:pPr>
      <w:r>
        <w:rPr>
          <w:snapToGrid w:val="0"/>
        </w:rPr>
        <w:t>”.</w:t>
      </w:r>
    </w:p>
    <w:p>
      <w:pPr>
        <w:pStyle w:val="nSubsection"/>
        <w:keepNext/>
        <w:keepLines/>
      </w:pPr>
      <w:r>
        <w:rPr>
          <w:vertAlign w:val="superscript"/>
        </w:rPr>
        <w:t>17</w:t>
      </w:r>
      <w:r>
        <w:tab/>
        <w:t xml:space="preserve">The </w:t>
      </w:r>
      <w:r>
        <w:rPr>
          <w:i/>
        </w:rPr>
        <w:t>Water Agencies (Charges) Amendment By</w:t>
      </w:r>
      <w:r>
        <w:rPr>
          <w:i/>
        </w:rPr>
        <w:noBreakHyphen/>
        <w:t xml:space="preserve">laws 2002 </w:t>
      </w:r>
      <w:r>
        <w:t>bl. 3</w:t>
      </w:r>
      <w:r>
        <w:rPr>
          <w:i/>
        </w:rPr>
        <w:t xml:space="preserve"> </w:t>
      </w:r>
      <w:r>
        <w:t xml:space="preserve">reads as follows: </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rStyle w:val="PageNumbe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 xml:space="preserve"> </w:t>
    </w:r>
  </w:p>
  <w:p>
    <w:pPr>
      <w:rPr>
        <w:rStyle w:val="PageNumbe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Charges for water supply other than under the Rights in Water and Irrigation Act 1914 for 2005/2006</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Agencies (Charges) By-laws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styleref CharPartNo </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styleref CharDivNo </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2</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70"/>
    </w:tblGrid>
    <w:tr>
      <w:trPr>
        <w:cantSplit/>
      </w:trPr>
      <w:tc>
        <w:tcPr>
          <w:tcW w:w="731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70" w:type="dxa"/>
        </w:tcPr>
        <w:p>
          <w:pPr>
            <w:pStyle w:val="HeaderNumberRight"/>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7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Charges for water supply other than under the Rights in Water and Irrigation Act 1914 for 2005/2006</w: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58E3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366F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D8DA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526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84647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3867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68D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A819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D3C2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59080A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A2B24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72C0BF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oleObject" Target="embeddings/oleObject4.bin"/><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oleObject" Target="embeddings/oleObject3.bin"/><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27237</Words>
  <Characters>134283</Characters>
  <Application>Microsoft Office Word</Application>
  <DocSecurity>0</DocSecurity>
  <Lines>5164</Lines>
  <Paragraphs>3364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1987 - 03-i0-03</dc:title>
  <dc:subject/>
  <dc:creator/>
  <cp:keywords/>
  <dc:description/>
  <cp:lastModifiedBy>svcMRProcess</cp:lastModifiedBy>
  <cp:revision>4</cp:revision>
  <cp:lastPrinted>2005-06-30T08:17:00Z</cp:lastPrinted>
  <dcterms:created xsi:type="dcterms:W3CDTF">2020-02-29T07:04:00Z</dcterms:created>
  <dcterms:modified xsi:type="dcterms:W3CDTF">2020-02-29T07:04:00Z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20051104</vt:lpwstr>
  </property>
  <property fmtid="{D5CDD505-2E9C-101B-9397-08002B2CF9AE}" pid="4" name="DocumentType">
    <vt:lpwstr>Reg</vt:lpwstr>
  </property>
  <property fmtid="{D5CDD505-2E9C-101B-9397-08002B2CF9AE}" pid="5" name="OwlsUID">
    <vt:i4>4852</vt:i4>
  </property>
  <property fmtid="{D5CDD505-2E9C-101B-9397-08002B2CF9AE}" pid="6" name="AsAtDate">
    <vt:lpwstr>04 Nov 2005</vt:lpwstr>
  </property>
  <property fmtid="{D5CDD505-2E9C-101B-9397-08002B2CF9AE}" pid="7" name="Suffix">
    <vt:lpwstr>03-i0-03</vt:lpwstr>
  </property>
</Properties>
</file>