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Amendment Rules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Amendment Rules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_Toc155186422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_Toc155186423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Rules amended</w:t>
      </w:r>
      <w:r>
        <w:tab/>
      </w:r>
      <w:r>
        <w:fldChar w:fldCharType="begin"/>
      </w:r>
      <w:r>
        <w:instrText xml:space="preserve"> PAGEREF _Toc155186424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1 amended</w:t>
      </w:r>
      <w:r>
        <w:tab/>
      </w:r>
      <w:r>
        <w:fldChar w:fldCharType="begin"/>
      </w:r>
      <w:r>
        <w:instrText xml:space="preserve"> PAGEREF _Toc155186425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Liquor Control Act 1988</w:t>
      </w:r>
    </w:p>
    <w:p>
      <w:pPr>
        <w:pStyle w:val="NameofActReg"/>
      </w:pPr>
      <w:r>
        <w:t>Liquor Commission Amendment Rules 2023</w:t>
      </w:r>
    </w:p>
    <w:p>
      <w:pPr>
        <w:pStyle w:val="MadeBy"/>
      </w:pPr>
      <w:r>
        <w:t>Made by the Liquor Commission.</w:t>
      </w:r>
    </w:p>
    <w:p>
      <w:pPr>
        <w:pStyle w:val="Heading5"/>
      </w:pPr>
      <w:bookmarkStart w:id="3" w:name="_Toc15518642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Amendment Rules 2023</w:t>
      </w:r>
      <w:r>
        <w:t>.</w:t>
      </w:r>
    </w:p>
    <w:p>
      <w:pPr>
        <w:pStyle w:val="Heading5"/>
        <w:rPr>
          <w:spacing w:val="-2"/>
        </w:rPr>
      </w:pPr>
      <w:bookmarkStart w:id="5" w:name="_Toc15518642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rules come into operation as follows</w:t>
      </w:r>
      <w:r>
        <w:t> —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(a)</w:t>
      </w:r>
      <w:r>
        <w:tab/>
      </w:r>
      <w:r>
        <w:rPr>
          <w:spacing w:val="-2"/>
        </w:rPr>
        <w:t>rules</w:t>
      </w:r>
      <w:r>
        <w:t xml:space="preserve"> 1 and 2 — on the day on which these </w:t>
      </w:r>
      <w:r>
        <w:rPr>
          <w:spacing w:val="-2"/>
        </w:rPr>
        <w:t>rules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rules</w:t>
      </w:r>
      <w:r>
        <w:t> — on 1 January 2024.</w:t>
      </w:r>
    </w:p>
    <w:p>
      <w:pPr>
        <w:pStyle w:val="Heading5"/>
        <w:rPr>
          <w:snapToGrid w:val="0"/>
        </w:rPr>
      </w:pPr>
      <w:bookmarkStart w:id="6" w:name="_Toc15518642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Rules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rules amend</w:t>
      </w:r>
      <w:r>
        <w:t xml:space="preserve"> the </w:t>
      </w:r>
      <w:r>
        <w:rPr>
          <w:i/>
        </w:rPr>
        <w:t>Liquor Commission Rules 2007</w:t>
      </w:r>
      <w:r>
        <w:t>.</w:t>
      </w:r>
    </w:p>
    <w:p>
      <w:pPr>
        <w:pStyle w:val="Heading5"/>
      </w:pPr>
      <w:bookmarkStart w:id="7" w:name="_Toc155186425"/>
      <w:r>
        <w:rPr>
          <w:rStyle w:val="CharSectno"/>
        </w:rPr>
        <w:t>4</w:t>
      </w:r>
      <w:r>
        <w:t>.</w:t>
      </w:r>
      <w:r>
        <w:tab/>
        <w:t>Schedule 1 amended</w:t>
      </w:r>
      <w:bookmarkEnd w:id="7"/>
    </w:p>
    <w:p>
      <w:pPr>
        <w:pStyle w:val="Subsection"/>
      </w:pPr>
      <w:r>
        <w:tab/>
      </w:r>
      <w:r>
        <w:tab/>
        <w:t>In Schedule 1 items 1 and 2 delete “</w:t>
      </w:r>
      <w:r>
        <w:rPr>
          <w:sz w:val="22"/>
        </w:rPr>
        <w:t>430.00</w:t>
      </w:r>
      <w:r>
        <w:t>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</w:r>
      <w:r>
        <w:rPr>
          <w:sz w:val="22"/>
        </w:rPr>
        <w:t>443.50</w:t>
      </w:r>
    </w:p>
    <w:p>
      <w:pPr>
        <w:pStyle w:val="BlankClose"/>
        <w:rPr>
          <w:rStyle w:val="DraftersNotes"/>
        </w:rPr>
      </w:pPr>
    </w:p>
    <w:p>
      <w:pPr>
        <w:pStyle w:val="ByCommand"/>
        <w:keepNext/>
        <w:spacing w:before="60"/>
      </w:pPr>
    </w:p>
    <w:p>
      <w:pPr>
        <w:pStyle w:val="ByCommand"/>
        <w:keepNext/>
        <w:spacing w:before="60"/>
      </w:pPr>
      <w:r>
        <w:t>EMMA POWER, Chairperson</w:t>
      </w:r>
    </w:p>
    <w:p>
      <w:pPr>
        <w:pStyle w:val="ByCommand"/>
        <w:spacing w:before="60"/>
      </w:pPr>
      <w:r>
        <w:t>NICHOLAS van HATTEM, Member</w:t>
      </w:r>
    </w:p>
    <w:p>
      <w:pPr>
        <w:pStyle w:val="ByCommand"/>
        <w:spacing w:before="60"/>
        <w:sectPr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TONY Di FRANCESCO, Member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8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8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Amendment Rules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Amendment Rules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Amendment Rules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Amendment Rules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09324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92615421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926154216_GUID" w:val="b36a702a-a145-4cca-96f4-b5e267294d74"/>
    <w:docVar w:name="WAFER_2023102309533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023095337_GUID" w:val="586f860e-693b-434d-9133-7d1601e1f944"/>
    <w:docVar w:name="WAFER_2024010309324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093242_GUID" w:val="77963ee4-ef73-4054-84c3-798c3aed07a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BEE2FEEB-CC7A-40AB-A854-3B1657E5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6003-A020-46B5-B777-B02FF7B0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1158</Characters>
  <Application>Microsoft Office Word</Application>
  <DocSecurity>0</DocSecurity>
  <Lines>64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Amendment Rules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2024-01-03T07:00:00Z</dcterms:created>
  <dcterms:modified xsi:type="dcterms:W3CDTF">2024-01-03T07:00:00Z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54506</vt:lpwstr>
  </property>
  <property fmtid="{D5CDD505-2E9C-101B-9397-08002B2CF9AE}" pid="3" name="DocumentType">
    <vt:lpwstr>Reg</vt:lpwstr>
  </property>
  <property fmtid="{D5CDD505-2E9C-101B-9397-08002B2CF9AE}" pid="4" name="AsAtDate">
    <vt:lpwstr>24 Oct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2023/160</vt:lpwstr>
  </property>
  <property fmtid="{D5CDD505-2E9C-101B-9397-08002B2CF9AE}" pid="8" name="PublishDate">
    <vt:lpwstr>24 Oct 2023</vt:lpwstr>
  </property>
  <property fmtid="{D5CDD505-2E9C-101B-9397-08002B2CF9AE}" pid="9" name="CommencementDate">
    <vt:lpwstr>20231024</vt:lpwstr>
  </property>
  <property fmtid="{D5CDD505-2E9C-101B-9397-08002B2CF9AE}" pid="10" name="CommencementAsAt">
    <vt:filetime>2023-10-23T16:00:00Z</vt:filetime>
  </property>
  <property fmtid="{D5CDD505-2E9C-101B-9397-08002B2CF9AE}" pid="11" name="CommencementYear">
    <vt:lpwstr>2023</vt:lpwstr>
  </property>
</Properties>
</file>